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29721" w14:textId="4007ADE6" w:rsidR="00EA5EA4" w:rsidRDefault="00EA5EA4" w:rsidP="00EA5EA4">
      <w:pPr>
        <w:pStyle w:val="SectionHeading"/>
        <w:shd w:val="clear" w:color="auto" w:fill="auto"/>
        <w:rPr>
          <w:color w:val="auto"/>
        </w:rPr>
      </w:pPr>
      <w:r>
        <w:rPr>
          <w:color w:val="auto"/>
        </w:rPr>
        <w:t>Revision History</w:t>
      </w:r>
    </w:p>
    <w:p w14:paraId="01A730B1" w14:textId="77777777" w:rsidR="00DA4369" w:rsidRDefault="00DA4369" w:rsidP="00EA5EA4">
      <w:pPr>
        <w:pStyle w:val="SectionHeading"/>
        <w:shd w:val="clear" w:color="auto" w:fill="auto"/>
        <w:rPr>
          <w:color w:val="auto"/>
        </w:rPr>
      </w:pPr>
    </w:p>
    <w:tbl>
      <w:tblPr>
        <w:tblStyle w:val="TableGrid"/>
        <w:tblW w:w="9540" w:type="dxa"/>
        <w:tblLayout w:type="fixed"/>
        <w:tblLook w:val="0020" w:firstRow="1" w:lastRow="0" w:firstColumn="0" w:lastColumn="0" w:noHBand="0" w:noVBand="0"/>
      </w:tblPr>
      <w:tblGrid>
        <w:gridCol w:w="900"/>
        <w:gridCol w:w="1350"/>
        <w:gridCol w:w="1200"/>
        <w:gridCol w:w="6090"/>
      </w:tblGrid>
      <w:tr w:rsidR="00EA5EA4" w:rsidRPr="00B91A5F" w14:paraId="229B5F63" w14:textId="77777777" w:rsidTr="00850AF5">
        <w:trPr>
          <w:trHeight w:val="732"/>
        </w:trPr>
        <w:tc>
          <w:tcPr>
            <w:tcW w:w="900" w:type="dxa"/>
            <w:shd w:val="clear" w:color="auto" w:fill="D9D9D9" w:themeFill="background1" w:themeFillShade="D9"/>
          </w:tcPr>
          <w:p w14:paraId="7E3A2059" w14:textId="77777777" w:rsidR="00EA5EA4" w:rsidRPr="00B91A5F" w:rsidRDefault="00EA5EA4" w:rsidP="00EA5EA4">
            <w:pPr>
              <w:pStyle w:val="TableText"/>
              <w:rPr>
                <w:rFonts w:ascii="Arial" w:hAnsi="Arial" w:cs="Arial"/>
                <w:b/>
                <w:sz w:val="24"/>
                <w:u w:val="single"/>
              </w:rPr>
            </w:pPr>
            <w:r w:rsidRPr="00B91A5F">
              <w:rPr>
                <w:rFonts w:ascii="Arial" w:hAnsi="Arial" w:cs="Arial"/>
                <w:b/>
                <w:sz w:val="24"/>
              </w:rPr>
              <w:t>Date</w:t>
            </w:r>
          </w:p>
        </w:tc>
        <w:tc>
          <w:tcPr>
            <w:tcW w:w="1350" w:type="dxa"/>
            <w:shd w:val="clear" w:color="auto" w:fill="D9D9D9" w:themeFill="background1" w:themeFillShade="D9"/>
          </w:tcPr>
          <w:p w14:paraId="16F7F6FD" w14:textId="77777777" w:rsidR="00EA5EA4" w:rsidRPr="00B91A5F" w:rsidRDefault="00EA5EA4" w:rsidP="00EA5EA4">
            <w:pPr>
              <w:pStyle w:val="TableText"/>
              <w:jc w:val="center"/>
              <w:rPr>
                <w:rFonts w:ascii="Arial" w:hAnsi="Arial" w:cs="Arial"/>
                <w:b/>
                <w:sz w:val="24"/>
                <w:u w:val="single"/>
              </w:rPr>
            </w:pPr>
            <w:r w:rsidRPr="00B91A5F">
              <w:rPr>
                <w:rFonts w:ascii="Arial" w:hAnsi="Arial" w:cs="Arial"/>
                <w:b/>
                <w:sz w:val="24"/>
              </w:rPr>
              <w:t>Revised Pages</w:t>
            </w:r>
          </w:p>
        </w:tc>
        <w:tc>
          <w:tcPr>
            <w:tcW w:w="1200" w:type="dxa"/>
            <w:shd w:val="clear" w:color="auto" w:fill="D9D9D9" w:themeFill="background1" w:themeFillShade="D9"/>
          </w:tcPr>
          <w:p w14:paraId="41CAF6BE" w14:textId="77777777" w:rsidR="00EA5EA4" w:rsidRPr="00B91A5F" w:rsidRDefault="00EA5EA4" w:rsidP="00EA5EA4">
            <w:pPr>
              <w:pStyle w:val="TableText"/>
              <w:jc w:val="center"/>
              <w:rPr>
                <w:rFonts w:ascii="Arial" w:hAnsi="Arial" w:cs="Arial"/>
                <w:b/>
                <w:sz w:val="24"/>
              </w:rPr>
            </w:pPr>
            <w:r w:rsidRPr="00B91A5F">
              <w:rPr>
                <w:rFonts w:ascii="Arial" w:hAnsi="Arial" w:cs="Arial"/>
                <w:b/>
                <w:sz w:val="24"/>
              </w:rPr>
              <w:t>Patch Number</w:t>
            </w:r>
          </w:p>
        </w:tc>
        <w:tc>
          <w:tcPr>
            <w:tcW w:w="6090" w:type="dxa"/>
            <w:shd w:val="clear" w:color="auto" w:fill="D9D9D9" w:themeFill="background1" w:themeFillShade="D9"/>
          </w:tcPr>
          <w:p w14:paraId="22689EA8" w14:textId="77777777" w:rsidR="00EA5EA4" w:rsidRPr="00B91A5F" w:rsidRDefault="00EA5EA4" w:rsidP="00EA5EA4">
            <w:pPr>
              <w:pStyle w:val="TableText"/>
              <w:ind w:left="360"/>
              <w:jc w:val="center"/>
              <w:rPr>
                <w:rFonts w:ascii="Arial" w:hAnsi="Arial" w:cs="Arial"/>
                <w:b/>
                <w:sz w:val="24"/>
                <w:u w:val="single"/>
              </w:rPr>
            </w:pPr>
            <w:r w:rsidRPr="00B91A5F">
              <w:rPr>
                <w:rFonts w:ascii="Arial" w:hAnsi="Arial" w:cs="Arial"/>
                <w:b/>
                <w:sz w:val="24"/>
              </w:rPr>
              <w:t>Description</w:t>
            </w:r>
          </w:p>
        </w:tc>
      </w:tr>
      <w:tr w:rsidR="00C95DFB" w:rsidRPr="00B91A5F" w14:paraId="32F26C82" w14:textId="77777777" w:rsidTr="00EA5EA4">
        <w:trPr>
          <w:trHeight w:val="345"/>
        </w:trPr>
        <w:tc>
          <w:tcPr>
            <w:tcW w:w="900" w:type="dxa"/>
          </w:tcPr>
          <w:p w14:paraId="4CB5B5E0" w14:textId="5D655FDF" w:rsidR="00C95DFB" w:rsidRDefault="0076063C" w:rsidP="00516CDA">
            <w:pPr>
              <w:pStyle w:val="TableText"/>
            </w:pPr>
            <w:r>
              <w:t>0</w:t>
            </w:r>
            <w:r w:rsidR="00AA3C6D">
              <w:t>9</w:t>
            </w:r>
            <w:r w:rsidR="00FE4EA4">
              <w:t>/2022</w:t>
            </w:r>
          </w:p>
        </w:tc>
        <w:tc>
          <w:tcPr>
            <w:tcW w:w="1350" w:type="dxa"/>
          </w:tcPr>
          <w:p w14:paraId="720F30A2" w14:textId="6A0769AD" w:rsidR="00953C3C" w:rsidRDefault="007C7005" w:rsidP="00516CDA">
            <w:pPr>
              <w:pStyle w:val="TableText"/>
              <w:jc w:val="center"/>
            </w:pPr>
            <w:r>
              <w:t>Global</w:t>
            </w:r>
          </w:p>
        </w:tc>
        <w:tc>
          <w:tcPr>
            <w:tcW w:w="1200" w:type="dxa"/>
          </w:tcPr>
          <w:p w14:paraId="4BC9A406" w14:textId="064AA20A" w:rsidR="00C95DFB" w:rsidRDefault="008D4304" w:rsidP="00516CDA">
            <w:pPr>
              <w:pStyle w:val="TableText"/>
              <w:jc w:val="center"/>
            </w:pPr>
            <w:r>
              <w:t>PSB</w:t>
            </w:r>
            <w:r w:rsidR="009E5318">
              <w:t>*3*93</w:t>
            </w:r>
          </w:p>
        </w:tc>
        <w:tc>
          <w:tcPr>
            <w:tcW w:w="6090" w:type="dxa"/>
          </w:tcPr>
          <w:p w14:paraId="145337F2" w14:textId="65704D67" w:rsidR="00402ED0" w:rsidRDefault="007C7005" w:rsidP="008D4304">
            <w:pPr>
              <w:pStyle w:val="TableText"/>
            </w:pPr>
            <w:r>
              <w:t>All</w:t>
            </w:r>
            <w:r w:rsidR="00402ED0">
              <w:t xml:space="preserve"> revisions are in BCMA Chapters 1 – 6</w:t>
            </w:r>
          </w:p>
          <w:p w14:paraId="11A646AF" w14:textId="62AF27A5" w:rsidR="00C95DFB" w:rsidRDefault="009D7994" w:rsidP="008D4304">
            <w:pPr>
              <w:pStyle w:val="TableText"/>
            </w:pPr>
            <w:r>
              <w:t xml:space="preserve">BCMA Chapters 7 </w:t>
            </w:r>
            <w:r w:rsidR="00D7658B">
              <w:t>–</w:t>
            </w:r>
            <w:r>
              <w:t xml:space="preserve"> </w:t>
            </w:r>
            <w:r w:rsidR="00D7658B">
              <w:t xml:space="preserve">13 revisions are for the date in </w:t>
            </w:r>
            <w:r w:rsidR="008D4304">
              <w:t xml:space="preserve">Footers and </w:t>
            </w:r>
            <w:r w:rsidR="00D7658B">
              <w:t xml:space="preserve">the </w:t>
            </w:r>
            <w:r w:rsidR="008D4304">
              <w:t>TOC (Global)</w:t>
            </w:r>
          </w:p>
        </w:tc>
      </w:tr>
      <w:tr w:rsidR="00516CDA" w:rsidRPr="00B91A5F" w14:paraId="1704A099" w14:textId="77777777" w:rsidTr="00EA5EA4">
        <w:trPr>
          <w:trHeight w:val="345"/>
        </w:trPr>
        <w:tc>
          <w:tcPr>
            <w:tcW w:w="900" w:type="dxa"/>
          </w:tcPr>
          <w:p w14:paraId="3DA70FF6" w14:textId="43740897" w:rsidR="00516CDA" w:rsidRDefault="00516CDA" w:rsidP="00516CDA">
            <w:pPr>
              <w:pStyle w:val="TableText"/>
            </w:pPr>
            <w:r>
              <w:t>07/2021</w:t>
            </w:r>
          </w:p>
        </w:tc>
        <w:tc>
          <w:tcPr>
            <w:tcW w:w="1350" w:type="dxa"/>
          </w:tcPr>
          <w:p w14:paraId="4D1C36A5" w14:textId="77777777" w:rsidR="00516CDA" w:rsidRDefault="00516CDA" w:rsidP="00516CDA">
            <w:pPr>
              <w:pStyle w:val="TableText"/>
              <w:jc w:val="center"/>
            </w:pPr>
          </w:p>
        </w:tc>
        <w:tc>
          <w:tcPr>
            <w:tcW w:w="1200" w:type="dxa"/>
          </w:tcPr>
          <w:p w14:paraId="4E692F75" w14:textId="77777777" w:rsidR="00516CDA" w:rsidRDefault="00516CDA" w:rsidP="00516CDA">
            <w:pPr>
              <w:pStyle w:val="TableText"/>
              <w:jc w:val="center"/>
            </w:pPr>
            <w:r>
              <w:t>PSB*3*82</w:t>
            </w:r>
          </w:p>
        </w:tc>
        <w:tc>
          <w:tcPr>
            <w:tcW w:w="6090" w:type="dxa"/>
          </w:tcPr>
          <w:p w14:paraId="344E7B57" w14:textId="77777777" w:rsidR="00516CDA" w:rsidRDefault="00516CDA" w:rsidP="00516CDA">
            <w:pPr>
              <w:pStyle w:val="TableText"/>
            </w:pPr>
            <w:r>
              <w:t>For Medication Administration History (MAH) and Medication  History reports sections:</w:t>
            </w:r>
          </w:p>
          <w:p w14:paraId="41DE784B" w14:textId="1559E8EE" w:rsidR="00516CDA" w:rsidRDefault="00516CDA" w:rsidP="00516CDA">
            <w:pPr>
              <w:pStyle w:val="TableText"/>
              <w:numPr>
                <w:ilvl w:val="0"/>
                <w:numId w:val="100"/>
              </w:numPr>
              <w:ind w:left="316" w:hanging="180"/>
            </w:pPr>
            <w:r>
              <w:t xml:space="preserve">Added Note and text under "Read </w:t>
            </w:r>
            <w:proofErr w:type="spellStart"/>
            <w:r>
              <w:t>Me</w:t>
            </w:r>
            <w:proofErr w:type="spellEnd"/>
            <w:r>
              <w:t xml:space="preserve"> First" section for </w:t>
            </w:r>
            <w:hyperlink w:anchor="PSB_3_82_Note_1" w:history="1">
              <w:r w:rsidRPr="006231E8">
                <w:rPr>
                  <w:rStyle w:val="Hyperlink"/>
                </w:rPr>
                <w:t>MAH and Med History</w:t>
              </w:r>
            </w:hyperlink>
            <w:r>
              <w:t xml:space="preserve"> (refer to Chapters 1 thru 6 Revision History)</w:t>
            </w:r>
          </w:p>
          <w:p w14:paraId="0D1752CF" w14:textId="6FFBE1B4" w:rsidR="00516CDA" w:rsidRDefault="00516CDA" w:rsidP="00516CDA">
            <w:pPr>
              <w:pStyle w:val="TableText"/>
              <w:numPr>
                <w:ilvl w:val="0"/>
                <w:numId w:val="100"/>
              </w:numPr>
              <w:ind w:left="316" w:hanging="180"/>
            </w:pPr>
            <w:r>
              <w:t xml:space="preserve">Added Note for </w:t>
            </w:r>
            <w:hyperlink w:anchor="PSB_3_82_Note2" w:history="1">
              <w:r w:rsidRPr="00C954DD">
                <w:rPr>
                  <w:rStyle w:val="Hyperlink"/>
                </w:rPr>
                <w:t>MAH Report</w:t>
              </w:r>
            </w:hyperlink>
            <w:r>
              <w:t xml:space="preserve"> (refer to Chapters 1 thru 6/Revision History)</w:t>
            </w:r>
          </w:p>
          <w:p w14:paraId="06C3568B" w14:textId="7E93AECA" w:rsidR="00516CDA" w:rsidRDefault="00516CDA" w:rsidP="00516CDA">
            <w:pPr>
              <w:pStyle w:val="TableText"/>
              <w:numPr>
                <w:ilvl w:val="0"/>
                <w:numId w:val="100"/>
              </w:numPr>
              <w:ind w:left="316" w:hanging="180"/>
            </w:pPr>
            <w:r>
              <w:t xml:space="preserve">Added new </w:t>
            </w:r>
            <w:hyperlink w:anchor="MAH_Report" w:history="1">
              <w:r w:rsidRPr="00EE2267">
                <w:rPr>
                  <w:rStyle w:val="Hyperlink"/>
                </w:rPr>
                <w:t>MAH Report</w:t>
              </w:r>
            </w:hyperlink>
            <w:r>
              <w:t xml:space="preserve"> example</w:t>
            </w:r>
          </w:p>
          <w:p w14:paraId="0EDBD111" w14:textId="6C1D8CF3" w:rsidR="00516CDA" w:rsidRDefault="00516CDA" w:rsidP="00516CDA">
            <w:pPr>
              <w:pStyle w:val="TableText"/>
              <w:numPr>
                <w:ilvl w:val="0"/>
                <w:numId w:val="100"/>
              </w:numPr>
              <w:ind w:left="316" w:hanging="180"/>
            </w:pPr>
            <w:r>
              <w:t xml:space="preserve">Added Note for </w:t>
            </w:r>
            <w:hyperlink w:anchor="PSB_3_82_Med_History_Note3" w:history="1">
              <w:r w:rsidRPr="00C257AC">
                <w:rPr>
                  <w:rStyle w:val="Hyperlink"/>
                </w:rPr>
                <w:t>Med History Report</w:t>
              </w:r>
            </w:hyperlink>
            <w:r>
              <w:t xml:space="preserve"> (refer to Chapters 1 thru 6 Revision History)</w:t>
            </w:r>
          </w:p>
          <w:p w14:paraId="30480FAB" w14:textId="504BAF37" w:rsidR="00516CDA" w:rsidRDefault="00516CDA" w:rsidP="00516CDA">
            <w:pPr>
              <w:pStyle w:val="TableText"/>
              <w:numPr>
                <w:ilvl w:val="0"/>
                <w:numId w:val="100"/>
              </w:numPr>
              <w:ind w:left="316" w:hanging="180"/>
            </w:pPr>
            <w:r>
              <w:t xml:space="preserve">Added new </w:t>
            </w:r>
            <w:hyperlink w:anchor="Medication_History_Report" w:history="1">
              <w:r w:rsidRPr="00736364">
                <w:rPr>
                  <w:rStyle w:val="Hyperlink"/>
                </w:rPr>
                <w:t>Medication History Report</w:t>
              </w:r>
            </w:hyperlink>
            <w:r>
              <w:t xml:space="preserve"> example</w:t>
            </w:r>
          </w:p>
          <w:p w14:paraId="112F5CD5" w14:textId="08D697E8" w:rsidR="00516CDA" w:rsidRDefault="00516CDA" w:rsidP="00516CDA">
            <w:pPr>
              <w:pStyle w:val="TableText"/>
              <w:numPr>
                <w:ilvl w:val="0"/>
                <w:numId w:val="100"/>
              </w:numPr>
              <w:ind w:left="316" w:hanging="180"/>
            </w:pPr>
            <w:r>
              <w:t xml:space="preserve">Added </w:t>
            </w:r>
            <w:r w:rsidRPr="00CC147A">
              <w:t>Note</w:t>
            </w:r>
            <w:r>
              <w:t xml:space="preserve"> and text under </w:t>
            </w:r>
            <w:hyperlink w:anchor="Viewing_Printing_MAH_Report" w:history="1">
              <w:r w:rsidRPr="00DD6A78">
                <w:rPr>
                  <w:rStyle w:val="Hyperlink"/>
                </w:rPr>
                <w:t>Viewing/Printing</w:t>
              </w:r>
              <w:r w:rsidRPr="00DD6A78">
                <w:rPr>
                  <w:rStyle w:val="Hyperlink"/>
                </w:rPr>
                <w:br/>
                <w:t>a MAH Report</w:t>
              </w:r>
            </w:hyperlink>
          </w:p>
          <w:p w14:paraId="137BFF7A" w14:textId="0A7EDC5E" w:rsidR="00516CDA" w:rsidRDefault="00516CDA" w:rsidP="00516CDA">
            <w:pPr>
              <w:pStyle w:val="TableText"/>
              <w:numPr>
                <w:ilvl w:val="0"/>
                <w:numId w:val="100"/>
              </w:numPr>
              <w:ind w:left="316" w:hanging="180"/>
            </w:pPr>
            <w:r>
              <w:t>Updated Footers and TOC (Global)</w:t>
            </w:r>
          </w:p>
        </w:tc>
      </w:tr>
    </w:tbl>
    <w:p w14:paraId="0974C277" w14:textId="60472667" w:rsidR="00FE4EA4" w:rsidRDefault="00FE4EA4">
      <w:pPr>
        <w:spacing w:after="0"/>
        <w:ind w:right="0"/>
        <w:rPr>
          <w:rFonts w:ascii="Arial" w:hAnsi="Arial"/>
          <w:b/>
          <w:color w:val="auto"/>
          <w:sz w:val="36"/>
        </w:rPr>
      </w:pPr>
    </w:p>
    <w:p w14:paraId="24992007" w14:textId="77777777" w:rsidR="00FE4EA4" w:rsidRDefault="00FE4EA4">
      <w:pPr>
        <w:spacing w:after="0"/>
        <w:ind w:right="0"/>
        <w:rPr>
          <w:rFonts w:ascii="Arial" w:hAnsi="Arial"/>
          <w:b/>
          <w:color w:val="auto"/>
          <w:sz w:val="36"/>
        </w:rPr>
      </w:pPr>
      <w:r>
        <w:rPr>
          <w:rFonts w:ascii="Arial" w:hAnsi="Arial"/>
          <w:b/>
          <w:color w:val="auto"/>
          <w:sz w:val="36"/>
        </w:rPr>
        <w:br w:type="page"/>
      </w:r>
    </w:p>
    <w:p w14:paraId="1A7A48CA" w14:textId="77777777" w:rsidR="00EA5EA4" w:rsidRDefault="00EA5EA4">
      <w:pPr>
        <w:spacing w:after="0"/>
        <w:ind w:right="0"/>
        <w:rPr>
          <w:rFonts w:ascii="Arial" w:hAnsi="Arial"/>
          <w:b/>
          <w:color w:val="auto"/>
          <w:sz w:val="36"/>
        </w:rPr>
      </w:pPr>
    </w:p>
    <w:p w14:paraId="2228BC57" w14:textId="4483A599" w:rsidR="00106E2D" w:rsidRPr="004B3C80" w:rsidRDefault="00106E2D" w:rsidP="00727494">
      <w:pPr>
        <w:pStyle w:val="TOC-Header"/>
        <w:pBdr>
          <w:left w:val="thickThinSmallGap" w:sz="24" w:space="0" w:color="auto" w:shadow="1"/>
        </w:pBdr>
      </w:pPr>
      <w:r w:rsidRPr="004B3C80">
        <w:t>Table of Contents</w:t>
      </w:r>
    </w:p>
    <w:p w14:paraId="1BF439F5" w14:textId="32474580" w:rsidR="00D7658B" w:rsidRDefault="00C05A87">
      <w:pPr>
        <w:pStyle w:val="TOC1"/>
        <w:rPr>
          <w:rFonts w:asciiTheme="minorHAnsi" w:eastAsiaTheme="minorEastAsia" w:hAnsiTheme="minorHAnsi" w:cstheme="minorBidi"/>
          <w:b w:val="0"/>
          <w:color w:val="auto"/>
          <w:sz w:val="22"/>
          <w:szCs w:val="22"/>
        </w:rPr>
      </w:pPr>
      <w:r>
        <w:rPr>
          <w:b w:val="0"/>
        </w:rPr>
        <w:fldChar w:fldCharType="begin"/>
      </w:r>
      <w:r>
        <w:rPr>
          <w:b w:val="0"/>
        </w:rPr>
        <w:instrText xml:space="preserve"> TOC \h \z \t "Heading 3,3,H1 Heading,1,H2 Heading,2" </w:instrText>
      </w:r>
      <w:r>
        <w:rPr>
          <w:b w:val="0"/>
        </w:rPr>
        <w:fldChar w:fldCharType="separate"/>
      </w:r>
      <w:hyperlink w:anchor="_Toc105057230" w:history="1">
        <w:r w:rsidR="00D7658B" w:rsidRPr="0036406F">
          <w:rPr>
            <w:rStyle w:val="Hyperlink"/>
          </w:rPr>
          <w:t>Working with IV Medications</w:t>
        </w:r>
        <w:r w:rsidR="00D7658B">
          <w:rPr>
            <w:webHidden/>
          </w:rPr>
          <w:tab/>
        </w:r>
        <w:r w:rsidR="00D7658B">
          <w:rPr>
            <w:webHidden/>
          </w:rPr>
          <w:fldChar w:fldCharType="begin"/>
        </w:r>
        <w:r w:rsidR="00D7658B">
          <w:rPr>
            <w:webHidden/>
          </w:rPr>
          <w:instrText xml:space="preserve"> PAGEREF _Toc105057230 \h </w:instrText>
        </w:r>
        <w:r w:rsidR="00D7658B">
          <w:rPr>
            <w:webHidden/>
          </w:rPr>
        </w:r>
        <w:r w:rsidR="00D7658B">
          <w:rPr>
            <w:webHidden/>
          </w:rPr>
          <w:fldChar w:fldCharType="separate"/>
        </w:r>
        <w:r w:rsidR="00405433">
          <w:rPr>
            <w:webHidden/>
          </w:rPr>
          <w:t>240</w:t>
        </w:r>
        <w:r w:rsidR="00D7658B">
          <w:rPr>
            <w:webHidden/>
          </w:rPr>
          <w:fldChar w:fldCharType="end"/>
        </w:r>
      </w:hyperlink>
    </w:p>
    <w:p w14:paraId="03601BE3" w14:textId="77B69034" w:rsidR="00D7658B" w:rsidRDefault="00130D0A">
      <w:pPr>
        <w:pStyle w:val="TOC2"/>
        <w:rPr>
          <w:rFonts w:asciiTheme="minorHAnsi" w:eastAsiaTheme="minorEastAsia" w:hAnsiTheme="minorHAnsi" w:cstheme="minorBidi"/>
          <w:szCs w:val="22"/>
        </w:rPr>
      </w:pPr>
      <w:hyperlink w:anchor="_Toc105057231" w:history="1">
        <w:r w:rsidR="00D7658B" w:rsidRPr="0036406F">
          <w:rPr>
            <w:rStyle w:val="Hyperlink"/>
          </w:rPr>
          <w:t>Benefits of this Chapter</w:t>
        </w:r>
        <w:r w:rsidR="00D7658B">
          <w:rPr>
            <w:webHidden/>
          </w:rPr>
          <w:tab/>
        </w:r>
        <w:r w:rsidR="00D7658B">
          <w:rPr>
            <w:webHidden/>
          </w:rPr>
          <w:fldChar w:fldCharType="begin"/>
        </w:r>
        <w:r w:rsidR="00D7658B">
          <w:rPr>
            <w:webHidden/>
          </w:rPr>
          <w:instrText xml:space="preserve"> PAGEREF _Toc105057231 \h </w:instrText>
        </w:r>
        <w:r w:rsidR="00D7658B">
          <w:rPr>
            <w:webHidden/>
          </w:rPr>
        </w:r>
        <w:r w:rsidR="00D7658B">
          <w:rPr>
            <w:webHidden/>
          </w:rPr>
          <w:fldChar w:fldCharType="separate"/>
        </w:r>
        <w:r w:rsidR="00405433">
          <w:rPr>
            <w:webHidden/>
          </w:rPr>
          <w:t>240</w:t>
        </w:r>
        <w:r w:rsidR="00D7658B">
          <w:rPr>
            <w:webHidden/>
          </w:rPr>
          <w:fldChar w:fldCharType="end"/>
        </w:r>
      </w:hyperlink>
    </w:p>
    <w:p w14:paraId="191A8991" w14:textId="19B2DBFF" w:rsidR="00D7658B" w:rsidRDefault="00130D0A">
      <w:pPr>
        <w:pStyle w:val="TOC2"/>
        <w:rPr>
          <w:rFonts w:asciiTheme="minorHAnsi" w:eastAsiaTheme="minorEastAsia" w:hAnsiTheme="minorHAnsi" w:cstheme="minorBidi"/>
          <w:szCs w:val="22"/>
        </w:rPr>
      </w:pPr>
      <w:hyperlink w:anchor="_Toc105057232" w:history="1">
        <w:r w:rsidR="00D7658B" w:rsidRPr="0036406F">
          <w:rPr>
            <w:rStyle w:val="Hyperlink"/>
          </w:rPr>
          <w:t>Preparing to Administer IV Medications</w:t>
        </w:r>
        <w:r w:rsidR="00D7658B">
          <w:rPr>
            <w:webHidden/>
          </w:rPr>
          <w:tab/>
        </w:r>
        <w:r w:rsidR="00D7658B">
          <w:rPr>
            <w:webHidden/>
          </w:rPr>
          <w:fldChar w:fldCharType="begin"/>
        </w:r>
        <w:r w:rsidR="00D7658B">
          <w:rPr>
            <w:webHidden/>
          </w:rPr>
          <w:instrText xml:space="preserve"> PAGEREF _Toc105057232 \h </w:instrText>
        </w:r>
        <w:r w:rsidR="00D7658B">
          <w:rPr>
            <w:webHidden/>
          </w:rPr>
        </w:r>
        <w:r w:rsidR="00D7658B">
          <w:rPr>
            <w:webHidden/>
          </w:rPr>
          <w:fldChar w:fldCharType="separate"/>
        </w:r>
        <w:r w:rsidR="00405433">
          <w:rPr>
            <w:webHidden/>
          </w:rPr>
          <w:t>240</w:t>
        </w:r>
        <w:r w:rsidR="00D7658B">
          <w:rPr>
            <w:webHidden/>
          </w:rPr>
          <w:fldChar w:fldCharType="end"/>
        </w:r>
      </w:hyperlink>
    </w:p>
    <w:p w14:paraId="2A1C38B3" w14:textId="5054685E" w:rsidR="00D7658B" w:rsidRDefault="00130D0A">
      <w:pPr>
        <w:pStyle w:val="TOC2"/>
        <w:rPr>
          <w:rFonts w:asciiTheme="minorHAnsi" w:eastAsiaTheme="minorEastAsia" w:hAnsiTheme="minorHAnsi" w:cstheme="minorBidi"/>
          <w:szCs w:val="22"/>
        </w:rPr>
      </w:pPr>
      <w:hyperlink w:anchor="_Toc105057233" w:history="1">
        <w:r w:rsidR="00D7658B" w:rsidRPr="0036406F">
          <w:rPr>
            <w:rStyle w:val="Hyperlink"/>
          </w:rPr>
          <w:t>Viewing a Patient’s Active IV Medications</w:t>
        </w:r>
        <w:r w:rsidR="00D7658B">
          <w:rPr>
            <w:webHidden/>
          </w:rPr>
          <w:tab/>
        </w:r>
        <w:r w:rsidR="00D7658B">
          <w:rPr>
            <w:webHidden/>
          </w:rPr>
          <w:fldChar w:fldCharType="begin"/>
        </w:r>
        <w:r w:rsidR="00D7658B">
          <w:rPr>
            <w:webHidden/>
          </w:rPr>
          <w:instrText xml:space="preserve"> PAGEREF _Toc105057233 \h </w:instrText>
        </w:r>
        <w:r w:rsidR="00D7658B">
          <w:rPr>
            <w:webHidden/>
          </w:rPr>
        </w:r>
        <w:r w:rsidR="00D7658B">
          <w:rPr>
            <w:webHidden/>
          </w:rPr>
          <w:fldChar w:fldCharType="separate"/>
        </w:r>
        <w:r w:rsidR="00405433">
          <w:rPr>
            <w:webHidden/>
          </w:rPr>
          <w:t>246</w:t>
        </w:r>
        <w:r w:rsidR="00D7658B">
          <w:rPr>
            <w:webHidden/>
          </w:rPr>
          <w:fldChar w:fldCharType="end"/>
        </w:r>
      </w:hyperlink>
    </w:p>
    <w:p w14:paraId="17B7E746" w14:textId="36A6AC12" w:rsidR="00D7658B" w:rsidRDefault="00130D0A">
      <w:pPr>
        <w:pStyle w:val="TOC1"/>
        <w:rPr>
          <w:rFonts w:asciiTheme="minorHAnsi" w:eastAsiaTheme="minorEastAsia" w:hAnsiTheme="minorHAnsi" w:cstheme="minorBidi"/>
          <w:b w:val="0"/>
          <w:color w:val="auto"/>
          <w:sz w:val="22"/>
          <w:szCs w:val="22"/>
        </w:rPr>
      </w:pPr>
      <w:hyperlink w:anchor="_Toc105057234" w:history="1">
        <w:r w:rsidR="00D7658B" w:rsidRPr="0036406F">
          <w:rPr>
            <w:rStyle w:val="Hyperlink"/>
          </w:rPr>
          <w:t>Administering IV Bags with Unique ID Number</w:t>
        </w:r>
        <w:r w:rsidR="00D7658B">
          <w:rPr>
            <w:webHidden/>
          </w:rPr>
          <w:tab/>
        </w:r>
        <w:r w:rsidR="00D7658B">
          <w:rPr>
            <w:webHidden/>
          </w:rPr>
          <w:fldChar w:fldCharType="begin"/>
        </w:r>
        <w:r w:rsidR="00D7658B">
          <w:rPr>
            <w:webHidden/>
          </w:rPr>
          <w:instrText xml:space="preserve"> PAGEREF _Toc105057234 \h </w:instrText>
        </w:r>
        <w:r w:rsidR="00D7658B">
          <w:rPr>
            <w:webHidden/>
          </w:rPr>
        </w:r>
        <w:r w:rsidR="00D7658B">
          <w:rPr>
            <w:webHidden/>
          </w:rPr>
          <w:fldChar w:fldCharType="separate"/>
        </w:r>
        <w:r w:rsidR="00405433">
          <w:rPr>
            <w:webHidden/>
          </w:rPr>
          <w:t>248</w:t>
        </w:r>
        <w:r w:rsidR="00D7658B">
          <w:rPr>
            <w:webHidden/>
          </w:rPr>
          <w:fldChar w:fldCharType="end"/>
        </w:r>
      </w:hyperlink>
    </w:p>
    <w:p w14:paraId="05301D68" w14:textId="56603BB8" w:rsidR="00D7658B" w:rsidRDefault="00130D0A">
      <w:pPr>
        <w:pStyle w:val="TOC2"/>
        <w:rPr>
          <w:rFonts w:asciiTheme="minorHAnsi" w:eastAsiaTheme="minorEastAsia" w:hAnsiTheme="minorHAnsi" w:cstheme="minorBidi"/>
          <w:szCs w:val="22"/>
        </w:rPr>
      </w:pPr>
      <w:hyperlink w:anchor="_Toc105057235" w:history="1">
        <w:r w:rsidR="00D7658B" w:rsidRPr="0036406F">
          <w:rPr>
            <w:rStyle w:val="Hyperlink"/>
          </w:rPr>
          <w:t>How BCMA Validates IV Bags with Unique Identifier Number</w:t>
        </w:r>
        <w:r w:rsidR="00D7658B">
          <w:rPr>
            <w:webHidden/>
          </w:rPr>
          <w:tab/>
        </w:r>
        <w:r w:rsidR="00D7658B">
          <w:rPr>
            <w:webHidden/>
          </w:rPr>
          <w:fldChar w:fldCharType="begin"/>
        </w:r>
        <w:r w:rsidR="00D7658B">
          <w:rPr>
            <w:webHidden/>
          </w:rPr>
          <w:instrText xml:space="preserve"> PAGEREF _Toc105057235 \h </w:instrText>
        </w:r>
        <w:r w:rsidR="00D7658B">
          <w:rPr>
            <w:webHidden/>
          </w:rPr>
        </w:r>
        <w:r w:rsidR="00D7658B">
          <w:rPr>
            <w:webHidden/>
          </w:rPr>
          <w:fldChar w:fldCharType="separate"/>
        </w:r>
        <w:r w:rsidR="00405433">
          <w:rPr>
            <w:webHidden/>
          </w:rPr>
          <w:t>248</w:t>
        </w:r>
        <w:r w:rsidR="00D7658B">
          <w:rPr>
            <w:webHidden/>
          </w:rPr>
          <w:fldChar w:fldCharType="end"/>
        </w:r>
      </w:hyperlink>
    </w:p>
    <w:p w14:paraId="21E4E25E" w14:textId="4A075BAC" w:rsidR="00D7658B" w:rsidRDefault="00130D0A">
      <w:pPr>
        <w:pStyle w:val="TOC2"/>
        <w:rPr>
          <w:rFonts w:asciiTheme="minorHAnsi" w:eastAsiaTheme="minorEastAsia" w:hAnsiTheme="minorHAnsi" w:cstheme="minorBidi"/>
          <w:szCs w:val="22"/>
        </w:rPr>
      </w:pPr>
      <w:hyperlink w:anchor="_Toc105057236" w:history="1">
        <w:r w:rsidR="00D7658B" w:rsidRPr="0036406F">
          <w:rPr>
            <w:rStyle w:val="Hyperlink"/>
          </w:rPr>
          <w:t>Scanning and Verifying Medication Information</w:t>
        </w:r>
        <w:r w:rsidR="00D7658B">
          <w:rPr>
            <w:webHidden/>
          </w:rPr>
          <w:tab/>
        </w:r>
        <w:r w:rsidR="00D7658B">
          <w:rPr>
            <w:webHidden/>
          </w:rPr>
          <w:fldChar w:fldCharType="begin"/>
        </w:r>
        <w:r w:rsidR="00D7658B">
          <w:rPr>
            <w:webHidden/>
          </w:rPr>
          <w:instrText xml:space="preserve"> PAGEREF _Toc105057236 \h </w:instrText>
        </w:r>
        <w:r w:rsidR="00D7658B">
          <w:rPr>
            <w:webHidden/>
          </w:rPr>
        </w:r>
        <w:r w:rsidR="00D7658B">
          <w:rPr>
            <w:webHidden/>
          </w:rPr>
          <w:fldChar w:fldCharType="separate"/>
        </w:r>
        <w:r w:rsidR="00405433">
          <w:rPr>
            <w:webHidden/>
          </w:rPr>
          <w:t>250</w:t>
        </w:r>
        <w:r w:rsidR="00D7658B">
          <w:rPr>
            <w:webHidden/>
          </w:rPr>
          <w:fldChar w:fldCharType="end"/>
        </w:r>
      </w:hyperlink>
    </w:p>
    <w:p w14:paraId="64CD03D7" w14:textId="34A033F1" w:rsidR="00D7658B" w:rsidRDefault="00130D0A">
      <w:pPr>
        <w:pStyle w:val="TOC2"/>
        <w:rPr>
          <w:rFonts w:asciiTheme="minorHAnsi" w:eastAsiaTheme="minorEastAsia" w:hAnsiTheme="minorHAnsi" w:cstheme="minorBidi"/>
          <w:szCs w:val="22"/>
        </w:rPr>
      </w:pPr>
      <w:hyperlink w:anchor="_Toc105057237" w:history="1">
        <w:r w:rsidR="00D7658B" w:rsidRPr="0036406F">
          <w:rPr>
            <w:rStyle w:val="Hyperlink"/>
          </w:rPr>
          <w:t>Unable to Scan IV Medication</w:t>
        </w:r>
        <w:r w:rsidR="00D7658B">
          <w:rPr>
            <w:webHidden/>
          </w:rPr>
          <w:tab/>
        </w:r>
        <w:r w:rsidR="00D7658B">
          <w:rPr>
            <w:webHidden/>
          </w:rPr>
          <w:fldChar w:fldCharType="begin"/>
        </w:r>
        <w:r w:rsidR="00D7658B">
          <w:rPr>
            <w:webHidden/>
          </w:rPr>
          <w:instrText xml:space="preserve"> PAGEREF _Toc105057237 \h </w:instrText>
        </w:r>
        <w:r w:rsidR="00D7658B">
          <w:rPr>
            <w:webHidden/>
          </w:rPr>
        </w:r>
        <w:r w:rsidR="00D7658B">
          <w:rPr>
            <w:webHidden/>
          </w:rPr>
          <w:fldChar w:fldCharType="separate"/>
        </w:r>
        <w:r w:rsidR="00405433">
          <w:rPr>
            <w:webHidden/>
          </w:rPr>
          <w:t>260</w:t>
        </w:r>
        <w:r w:rsidR="00D7658B">
          <w:rPr>
            <w:webHidden/>
          </w:rPr>
          <w:fldChar w:fldCharType="end"/>
        </w:r>
      </w:hyperlink>
    </w:p>
    <w:p w14:paraId="28194B30" w14:textId="6C39A7DF" w:rsidR="00D7658B" w:rsidRDefault="00130D0A">
      <w:pPr>
        <w:pStyle w:val="TOC2"/>
        <w:rPr>
          <w:rFonts w:asciiTheme="minorHAnsi" w:eastAsiaTheme="minorEastAsia" w:hAnsiTheme="minorHAnsi" w:cstheme="minorBidi"/>
          <w:szCs w:val="22"/>
        </w:rPr>
      </w:pPr>
      <w:hyperlink w:anchor="_Toc105057238" w:history="1">
        <w:r w:rsidR="00D7658B" w:rsidRPr="0036406F">
          <w:rPr>
            <w:rStyle w:val="Hyperlink"/>
          </w:rPr>
          <w:t>Changing the Status of an IV Bag</w:t>
        </w:r>
        <w:r w:rsidR="00D7658B">
          <w:rPr>
            <w:webHidden/>
          </w:rPr>
          <w:tab/>
        </w:r>
        <w:r w:rsidR="00D7658B">
          <w:rPr>
            <w:webHidden/>
          </w:rPr>
          <w:fldChar w:fldCharType="begin"/>
        </w:r>
        <w:r w:rsidR="00D7658B">
          <w:rPr>
            <w:webHidden/>
          </w:rPr>
          <w:instrText xml:space="preserve"> PAGEREF _Toc105057238 \h </w:instrText>
        </w:r>
        <w:r w:rsidR="00D7658B">
          <w:rPr>
            <w:webHidden/>
          </w:rPr>
        </w:r>
        <w:r w:rsidR="00D7658B">
          <w:rPr>
            <w:webHidden/>
          </w:rPr>
          <w:fldChar w:fldCharType="separate"/>
        </w:r>
        <w:r w:rsidR="00405433">
          <w:rPr>
            <w:webHidden/>
          </w:rPr>
          <w:t>270</w:t>
        </w:r>
        <w:r w:rsidR="00D7658B">
          <w:rPr>
            <w:webHidden/>
          </w:rPr>
          <w:fldChar w:fldCharType="end"/>
        </w:r>
      </w:hyperlink>
    </w:p>
    <w:p w14:paraId="6D66427B" w14:textId="251FF9C4" w:rsidR="00D7658B" w:rsidRDefault="00130D0A">
      <w:pPr>
        <w:pStyle w:val="TOC1"/>
        <w:rPr>
          <w:rFonts w:asciiTheme="minorHAnsi" w:eastAsiaTheme="minorEastAsia" w:hAnsiTheme="minorHAnsi" w:cstheme="minorBidi"/>
          <w:b w:val="0"/>
          <w:color w:val="auto"/>
          <w:sz w:val="22"/>
          <w:szCs w:val="22"/>
        </w:rPr>
      </w:pPr>
      <w:hyperlink w:anchor="_Toc105057239" w:history="1">
        <w:r w:rsidR="00D7658B" w:rsidRPr="0036406F">
          <w:rPr>
            <w:rStyle w:val="Hyperlink"/>
          </w:rPr>
          <w:t>Administering Ward Stock Items</w:t>
        </w:r>
        <w:r w:rsidR="00D7658B">
          <w:rPr>
            <w:webHidden/>
          </w:rPr>
          <w:tab/>
        </w:r>
        <w:r w:rsidR="00D7658B">
          <w:rPr>
            <w:webHidden/>
          </w:rPr>
          <w:fldChar w:fldCharType="begin"/>
        </w:r>
        <w:r w:rsidR="00D7658B">
          <w:rPr>
            <w:webHidden/>
          </w:rPr>
          <w:instrText xml:space="preserve"> PAGEREF _Toc105057239 \h </w:instrText>
        </w:r>
        <w:r w:rsidR="00D7658B">
          <w:rPr>
            <w:webHidden/>
          </w:rPr>
        </w:r>
        <w:r w:rsidR="00D7658B">
          <w:rPr>
            <w:webHidden/>
          </w:rPr>
          <w:fldChar w:fldCharType="separate"/>
        </w:r>
        <w:r w:rsidR="00405433">
          <w:rPr>
            <w:webHidden/>
          </w:rPr>
          <w:t>272</w:t>
        </w:r>
        <w:r w:rsidR="00D7658B">
          <w:rPr>
            <w:webHidden/>
          </w:rPr>
          <w:fldChar w:fldCharType="end"/>
        </w:r>
      </w:hyperlink>
    </w:p>
    <w:p w14:paraId="071164EB" w14:textId="07A78A63" w:rsidR="00D7658B" w:rsidRDefault="00130D0A">
      <w:pPr>
        <w:pStyle w:val="TOC2"/>
        <w:rPr>
          <w:rFonts w:asciiTheme="minorHAnsi" w:eastAsiaTheme="minorEastAsia" w:hAnsiTheme="minorHAnsi" w:cstheme="minorBidi"/>
          <w:szCs w:val="22"/>
        </w:rPr>
      </w:pPr>
      <w:hyperlink w:anchor="_Toc105057240" w:history="1">
        <w:r w:rsidR="00D7658B" w:rsidRPr="0036406F">
          <w:rPr>
            <w:rStyle w:val="Hyperlink"/>
          </w:rPr>
          <w:t>How BCMA Validates Ward Stock Items</w:t>
        </w:r>
        <w:r w:rsidR="00D7658B">
          <w:rPr>
            <w:webHidden/>
          </w:rPr>
          <w:tab/>
        </w:r>
        <w:r w:rsidR="00D7658B">
          <w:rPr>
            <w:webHidden/>
          </w:rPr>
          <w:fldChar w:fldCharType="begin"/>
        </w:r>
        <w:r w:rsidR="00D7658B">
          <w:rPr>
            <w:webHidden/>
          </w:rPr>
          <w:instrText xml:space="preserve"> PAGEREF _Toc105057240 \h </w:instrText>
        </w:r>
        <w:r w:rsidR="00D7658B">
          <w:rPr>
            <w:webHidden/>
          </w:rPr>
        </w:r>
        <w:r w:rsidR="00D7658B">
          <w:rPr>
            <w:webHidden/>
          </w:rPr>
          <w:fldChar w:fldCharType="separate"/>
        </w:r>
        <w:r w:rsidR="00405433">
          <w:rPr>
            <w:webHidden/>
          </w:rPr>
          <w:t>272</w:t>
        </w:r>
        <w:r w:rsidR="00D7658B">
          <w:rPr>
            <w:webHidden/>
          </w:rPr>
          <w:fldChar w:fldCharType="end"/>
        </w:r>
      </w:hyperlink>
    </w:p>
    <w:p w14:paraId="41594524" w14:textId="307D57ED" w:rsidR="00D7658B" w:rsidRDefault="00130D0A">
      <w:pPr>
        <w:pStyle w:val="TOC2"/>
        <w:rPr>
          <w:rFonts w:asciiTheme="minorHAnsi" w:eastAsiaTheme="minorEastAsia" w:hAnsiTheme="minorHAnsi" w:cstheme="minorBidi"/>
          <w:szCs w:val="22"/>
        </w:rPr>
      </w:pPr>
      <w:hyperlink w:anchor="_Toc105057241" w:history="1">
        <w:r w:rsidR="00D7658B" w:rsidRPr="0036406F">
          <w:rPr>
            <w:rStyle w:val="Hyperlink"/>
          </w:rPr>
          <w:t>Scanning and Verifying Medication Information</w:t>
        </w:r>
        <w:r w:rsidR="00D7658B">
          <w:rPr>
            <w:webHidden/>
          </w:rPr>
          <w:tab/>
        </w:r>
        <w:r w:rsidR="00D7658B">
          <w:rPr>
            <w:webHidden/>
          </w:rPr>
          <w:fldChar w:fldCharType="begin"/>
        </w:r>
        <w:r w:rsidR="00D7658B">
          <w:rPr>
            <w:webHidden/>
          </w:rPr>
          <w:instrText xml:space="preserve"> PAGEREF _Toc105057241 \h </w:instrText>
        </w:r>
        <w:r w:rsidR="00D7658B">
          <w:rPr>
            <w:webHidden/>
          </w:rPr>
        </w:r>
        <w:r w:rsidR="00D7658B">
          <w:rPr>
            <w:webHidden/>
          </w:rPr>
          <w:fldChar w:fldCharType="separate"/>
        </w:r>
        <w:r w:rsidR="00405433">
          <w:rPr>
            <w:webHidden/>
          </w:rPr>
          <w:t>272</w:t>
        </w:r>
        <w:r w:rsidR="00D7658B">
          <w:rPr>
            <w:webHidden/>
          </w:rPr>
          <w:fldChar w:fldCharType="end"/>
        </w:r>
      </w:hyperlink>
    </w:p>
    <w:p w14:paraId="18BE51A5" w14:textId="02E0DFE7" w:rsidR="00D7658B" w:rsidRDefault="00130D0A">
      <w:pPr>
        <w:pStyle w:val="TOC2"/>
        <w:rPr>
          <w:rFonts w:asciiTheme="minorHAnsi" w:eastAsiaTheme="minorEastAsia" w:hAnsiTheme="minorHAnsi" w:cstheme="minorBidi"/>
          <w:szCs w:val="22"/>
        </w:rPr>
      </w:pPr>
      <w:hyperlink w:anchor="_Toc105057242" w:history="1">
        <w:r w:rsidR="00D7658B" w:rsidRPr="0036406F">
          <w:rPr>
            <w:rStyle w:val="Hyperlink"/>
          </w:rPr>
          <w:t>Unable to Scan IV Medication – Ward Stock</w:t>
        </w:r>
        <w:r w:rsidR="00D7658B">
          <w:rPr>
            <w:webHidden/>
          </w:rPr>
          <w:tab/>
        </w:r>
        <w:r w:rsidR="00D7658B">
          <w:rPr>
            <w:webHidden/>
          </w:rPr>
          <w:fldChar w:fldCharType="begin"/>
        </w:r>
        <w:r w:rsidR="00D7658B">
          <w:rPr>
            <w:webHidden/>
          </w:rPr>
          <w:instrText xml:space="preserve"> PAGEREF _Toc105057242 \h </w:instrText>
        </w:r>
        <w:r w:rsidR="00D7658B">
          <w:rPr>
            <w:webHidden/>
          </w:rPr>
        </w:r>
        <w:r w:rsidR="00D7658B">
          <w:rPr>
            <w:webHidden/>
          </w:rPr>
          <w:fldChar w:fldCharType="separate"/>
        </w:r>
        <w:r w:rsidR="00405433">
          <w:rPr>
            <w:webHidden/>
          </w:rPr>
          <w:t>276</w:t>
        </w:r>
        <w:r w:rsidR="00D7658B">
          <w:rPr>
            <w:webHidden/>
          </w:rPr>
          <w:fldChar w:fldCharType="end"/>
        </w:r>
      </w:hyperlink>
    </w:p>
    <w:p w14:paraId="584ED911" w14:textId="09445418" w:rsidR="00D7658B" w:rsidRDefault="00130D0A">
      <w:pPr>
        <w:pStyle w:val="TOC2"/>
        <w:rPr>
          <w:rFonts w:asciiTheme="minorHAnsi" w:eastAsiaTheme="minorEastAsia" w:hAnsiTheme="minorHAnsi" w:cstheme="minorBidi"/>
          <w:szCs w:val="22"/>
        </w:rPr>
      </w:pPr>
      <w:hyperlink w:anchor="_Toc105057243" w:history="1">
        <w:r w:rsidR="00D7658B" w:rsidRPr="0036406F">
          <w:rPr>
            <w:rStyle w:val="Hyperlink"/>
          </w:rPr>
          <w:t>Changing the Status of a Ward Stock Item</w:t>
        </w:r>
        <w:r w:rsidR="00D7658B">
          <w:rPr>
            <w:webHidden/>
          </w:rPr>
          <w:tab/>
        </w:r>
        <w:r w:rsidR="00D7658B">
          <w:rPr>
            <w:webHidden/>
          </w:rPr>
          <w:fldChar w:fldCharType="begin"/>
        </w:r>
        <w:r w:rsidR="00D7658B">
          <w:rPr>
            <w:webHidden/>
          </w:rPr>
          <w:instrText xml:space="preserve"> PAGEREF _Toc105057243 \h </w:instrText>
        </w:r>
        <w:r w:rsidR="00D7658B">
          <w:rPr>
            <w:webHidden/>
          </w:rPr>
        </w:r>
        <w:r w:rsidR="00D7658B">
          <w:rPr>
            <w:webHidden/>
          </w:rPr>
          <w:fldChar w:fldCharType="separate"/>
        </w:r>
        <w:r w:rsidR="00405433">
          <w:rPr>
            <w:webHidden/>
          </w:rPr>
          <w:t>282</w:t>
        </w:r>
        <w:r w:rsidR="00D7658B">
          <w:rPr>
            <w:webHidden/>
          </w:rPr>
          <w:fldChar w:fldCharType="end"/>
        </w:r>
      </w:hyperlink>
    </w:p>
    <w:p w14:paraId="63EA4EDE" w14:textId="2936AB31" w:rsidR="00D7658B" w:rsidRDefault="00130D0A">
      <w:pPr>
        <w:pStyle w:val="TOC1"/>
        <w:rPr>
          <w:rFonts w:asciiTheme="minorHAnsi" w:eastAsiaTheme="minorEastAsia" w:hAnsiTheme="minorHAnsi" w:cstheme="minorBidi"/>
          <w:b w:val="0"/>
          <w:color w:val="auto"/>
          <w:sz w:val="22"/>
          <w:szCs w:val="22"/>
        </w:rPr>
      </w:pPr>
      <w:hyperlink w:anchor="_Toc105057244" w:history="1">
        <w:r w:rsidR="00D7658B" w:rsidRPr="0036406F">
          <w:rPr>
            <w:rStyle w:val="Hyperlink"/>
          </w:rPr>
          <w:t>Administering a Patient’s IV Medications</w:t>
        </w:r>
        <w:r w:rsidR="00D7658B">
          <w:rPr>
            <w:webHidden/>
          </w:rPr>
          <w:tab/>
        </w:r>
        <w:r w:rsidR="00D7658B">
          <w:rPr>
            <w:webHidden/>
          </w:rPr>
          <w:fldChar w:fldCharType="begin"/>
        </w:r>
        <w:r w:rsidR="00D7658B">
          <w:rPr>
            <w:webHidden/>
          </w:rPr>
          <w:instrText xml:space="preserve"> PAGEREF _Toc105057244 \h </w:instrText>
        </w:r>
        <w:r w:rsidR="00D7658B">
          <w:rPr>
            <w:webHidden/>
          </w:rPr>
        </w:r>
        <w:r w:rsidR="00D7658B">
          <w:rPr>
            <w:webHidden/>
          </w:rPr>
          <w:fldChar w:fldCharType="separate"/>
        </w:r>
        <w:r w:rsidR="00405433">
          <w:rPr>
            <w:webHidden/>
          </w:rPr>
          <w:t>285</w:t>
        </w:r>
        <w:r w:rsidR="00D7658B">
          <w:rPr>
            <w:webHidden/>
          </w:rPr>
          <w:fldChar w:fldCharType="end"/>
        </w:r>
      </w:hyperlink>
    </w:p>
    <w:p w14:paraId="2EE097DB" w14:textId="3560F2D0" w:rsidR="00D7658B" w:rsidRDefault="00130D0A">
      <w:pPr>
        <w:pStyle w:val="TOC2"/>
        <w:rPr>
          <w:rFonts w:asciiTheme="minorHAnsi" w:eastAsiaTheme="minorEastAsia" w:hAnsiTheme="minorHAnsi" w:cstheme="minorBidi"/>
          <w:szCs w:val="22"/>
        </w:rPr>
      </w:pPr>
      <w:hyperlink w:anchor="_Toc105057245" w:history="1">
        <w:r w:rsidR="00D7658B" w:rsidRPr="0036406F">
          <w:rPr>
            <w:rStyle w:val="Hyperlink"/>
          </w:rPr>
          <w:t>Administering an Order with Other Print Info</w:t>
        </w:r>
        <w:r w:rsidR="00D7658B">
          <w:rPr>
            <w:webHidden/>
          </w:rPr>
          <w:tab/>
        </w:r>
        <w:r w:rsidR="00D7658B">
          <w:rPr>
            <w:webHidden/>
          </w:rPr>
          <w:fldChar w:fldCharType="begin"/>
        </w:r>
        <w:r w:rsidR="00D7658B">
          <w:rPr>
            <w:webHidden/>
          </w:rPr>
          <w:instrText xml:space="preserve"> PAGEREF _Toc105057245 \h </w:instrText>
        </w:r>
        <w:r w:rsidR="00D7658B">
          <w:rPr>
            <w:webHidden/>
          </w:rPr>
        </w:r>
        <w:r w:rsidR="00D7658B">
          <w:rPr>
            <w:webHidden/>
          </w:rPr>
          <w:fldChar w:fldCharType="separate"/>
        </w:r>
        <w:r w:rsidR="00405433">
          <w:rPr>
            <w:webHidden/>
          </w:rPr>
          <w:t>285</w:t>
        </w:r>
        <w:r w:rsidR="00D7658B">
          <w:rPr>
            <w:webHidden/>
          </w:rPr>
          <w:fldChar w:fldCharType="end"/>
        </w:r>
      </w:hyperlink>
    </w:p>
    <w:p w14:paraId="792E7409" w14:textId="39AB788C" w:rsidR="00D7658B" w:rsidRDefault="00130D0A">
      <w:pPr>
        <w:pStyle w:val="TOC2"/>
        <w:rPr>
          <w:rFonts w:asciiTheme="minorHAnsi" w:eastAsiaTheme="minorEastAsia" w:hAnsiTheme="minorHAnsi" w:cstheme="minorBidi"/>
          <w:szCs w:val="22"/>
        </w:rPr>
      </w:pPr>
      <w:hyperlink w:anchor="_Toc105057246" w:history="1">
        <w:r w:rsidR="00D7658B" w:rsidRPr="0036406F">
          <w:rPr>
            <w:rStyle w:val="Hyperlink"/>
          </w:rPr>
          <w:t>Marking an IV Bag as Held or Refused</w:t>
        </w:r>
        <w:r w:rsidR="00D7658B">
          <w:rPr>
            <w:webHidden/>
          </w:rPr>
          <w:tab/>
        </w:r>
        <w:r w:rsidR="00D7658B">
          <w:rPr>
            <w:webHidden/>
          </w:rPr>
          <w:fldChar w:fldCharType="begin"/>
        </w:r>
        <w:r w:rsidR="00D7658B">
          <w:rPr>
            <w:webHidden/>
          </w:rPr>
          <w:instrText xml:space="preserve"> PAGEREF _Toc105057246 \h </w:instrText>
        </w:r>
        <w:r w:rsidR="00D7658B">
          <w:rPr>
            <w:webHidden/>
          </w:rPr>
        </w:r>
        <w:r w:rsidR="00D7658B">
          <w:rPr>
            <w:webHidden/>
          </w:rPr>
          <w:fldChar w:fldCharType="separate"/>
        </w:r>
        <w:r w:rsidR="00405433">
          <w:rPr>
            <w:webHidden/>
          </w:rPr>
          <w:t>288</w:t>
        </w:r>
        <w:r w:rsidR="00D7658B">
          <w:rPr>
            <w:webHidden/>
          </w:rPr>
          <w:fldChar w:fldCharType="end"/>
        </w:r>
      </w:hyperlink>
    </w:p>
    <w:p w14:paraId="0626886A" w14:textId="0957D36F" w:rsidR="00D7658B" w:rsidRDefault="00130D0A">
      <w:pPr>
        <w:pStyle w:val="TOC2"/>
        <w:rPr>
          <w:rFonts w:asciiTheme="minorHAnsi" w:eastAsiaTheme="minorEastAsia" w:hAnsiTheme="minorHAnsi" w:cstheme="minorBidi"/>
          <w:szCs w:val="22"/>
        </w:rPr>
      </w:pPr>
      <w:hyperlink w:anchor="_Toc105057247" w:history="1">
        <w:r w:rsidR="00D7658B" w:rsidRPr="0036406F">
          <w:rPr>
            <w:rStyle w:val="Hyperlink"/>
          </w:rPr>
          <w:t>Adding Comments to a Patient’s Medication Record</w:t>
        </w:r>
        <w:r w:rsidR="00D7658B">
          <w:rPr>
            <w:webHidden/>
          </w:rPr>
          <w:tab/>
        </w:r>
        <w:r w:rsidR="00D7658B">
          <w:rPr>
            <w:webHidden/>
          </w:rPr>
          <w:fldChar w:fldCharType="begin"/>
        </w:r>
        <w:r w:rsidR="00D7658B">
          <w:rPr>
            <w:webHidden/>
          </w:rPr>
          <w:instrText xml:space="preserve"> PAGEREF _Toc105057247 \h </w:instrText>
        </w:r>
        <w:r w:rsidR="00D7658B">
          <w:rPr>
            <w:webHidden/>
          </w:rPr>
        </w:r>
        <w:r w:rsidR="00D7658B">
          <w:rPr>
            <w:webHidden/>
          </w:rPr>
          <w:fldChar w:fldCharType="separate"/>
        </w:r>
        <w:r w:rsidR="00405433">
          <w:rPr>
            <w:webHidden/>
          </w:rPr>
          <w:t>291</w:t>
        </w:r>
        <w:r w:rsidR="00D7658B">
          <w:rPr>
            <w:webHidden/>
          </w:rPr>
          <w:fldChar w:fldCharType="end"/>
        </w:r>
      </w:hyperlink>
    </w:p>
    <w:p w14:paraId="0F4C09D3" w14:textId="3AB1ED4A" w:rsidR="00D7658B" w:rsidRDefault="00130D0A">
      <w:pPr>
        <w:pStyle w:val="TOC2"/>
        <w:rPr>
          <w:rFonts w:asciiTheme="minorHAnsi" w:eastAsiaTheme="minorEastAsia" w:hAnsiTheme="minorHAnsi" w:cstheme="minorBidi"/>
          <w:szCs w:val="22"/>
        </w:rPr>
      </w:pPr>
      <w:hyperlink w:anchor="_Toc105057248" w:history="1">
        <w:r w:rsidR="00D7658B" w:rsidRPr="0036406F">
          <w:rPr>
            <w:rStyle w:val="Hyperlink"/>
          </w:rPr>
          <w:t>Marking Single Administration as Held or Refused</w:t>
        </w:r>
        <w:r w:rsidR="00D7658B">
          <w:rPr>
            <w:webHidden/>
          </w:rPr>
          <w:tab/>
        </w:r>
        <w:r w:rsidR="00D7658B">
          <w:rPr>
            <w:webHidden/>
          </w:rPr>
          <w:fldChar w:fldCharType="begin"/>
        </w:r>
        <w:r w:rsidR="00D7658B">
          <w:rPr>
            <w:webHidden/>
          </w:rPr>
          <w:instrText xml:space="preserve"> PAGEREF _Toc105057248 \h </w:instrText>
        </w:r>
        <w:r w:rsidR="00D7658B">
          <w:rPr>
            <w:webHidden/>
          </w:rPr>
        </w:r>
        <w:r w:rsidR="00D7658B">
          <w:rPr>
            <w:webHidden/>
          </w:rPr>
          <w:fldChar w:fldCharType="separate"/>
        </w:r>
        <w:r w:rsidR="00405433">
          <w:rPr>
            <w:webHidden/>
          </w:rPr>
          <w:t>294</w:t>
        </w:r>
        <w:r w:rsidR="00D7658B">
          <w:rPr>
            <w:webHidden/>
          </w:rPr>
          <w:fldChar w:fldCharType="end"/>
        </w:r>
      </w:hyperlink>
    </w:p>
    <w:p w14:paraId="7321A9C8" w14:textId="48709356" w:rsidR="00D7658B" w:rsidRDefault="00130D0A">
      <w:pPr>
        <w:pStyle w:val="TOC2"/>
        <w:rPr>
          <w:rFonts w:asciiTheme="minorHAnsi" w:eastAsiaTheme="minorEastAsia" w:hAnsiTheme="minorHAnsi" w:cstheme="minorBidi"/>
          <w:szCs w:val="22"/>
        </w:rPr>
      </w:pPr>
      <w:hyperlink w:anchor="_Toc105057249" w:history="1">
        <w:r w:rsidR="00D7658B" w:rsidRPr="0036406F">
          <w:rPr>
            <w:rStyle w:val="Hyperlink"/>
          </w:rPr>
          <w:t>Submitting a Missing Dose Request</w:t>
        </w:r>
        <w:r w:rsidR="00D7658B">
          <w:rPr>
            <w:webHidden/>
          </w:rPr>
          <w:tab/>
        </w:r>
        <w:r w:rsidR="00D7658B">
          <w:rPr>
            <w:webHidden/>
          </w:rPr>
          <w:fldChar w:fldCharType="begin"/>
        </w:r>
        <w:r w:rsidR="00D7658B">
          <w:rPr>
            <w:webHidden/>
          </w:rPr>
          <w:instrText xml:space="preserve"> PAGEREF _Toc105057249 \h </w:instrText>
        </w:r>
        <w:r w:rsidR="00D7658B">
          <w:rPr>
            <w:webHidden/>
          </w:rPr>
        </w:r>
        <w:r w:rsidR="00D7658B">
          <w:rPr>
            <w:webHidden/>
          </w:rPr>
          <w:fldChar w:fldCharType="separate"/>
        </w:r>
        <w:r w:rsidR="00405433">
          <w:rPr>
            <w:webHidden/>
          </w:rPr>
          <w:t>297</w:t>
        </w:r>
        <w:r w:rsidR="00D7658B">
          <w:rPr>
            <w:webHidden/>
          </w:rPr>
          <w:fldChar w:fldCharType="end"/>
        </w:r>
      </w:hyperlink>
    </w:p>
    <w:p w14:paraId="6D7B5E75" w14:textId="7A5BA966" w:rsidR="00D7658B" w:rsidRDefault="00130D0A">
      <w:pPr>
        <w:pStyle w:val="TOC1"/>
        <w:rPr>
          <w:rFonts w:asciiTheme="minorHAnsi" w:eastAsiaTheme="minorEastAsia" w:hAnsiTheme="minorHAnsi" w:cstheme="minorBidi"/>
          <w:b w:val="0"/>
          <w:color w:val="auto"/>
          <w:sz w:val="22"/>
          <w:szCs w:val="22"/>
        </w:rPr>
      </w:pPr>
      <w:hyperlink w:anchor="_Toc105057250" w:history="1">
        <w:r w:rsidR="00D7658B" w:rsidRPr="0036406F">
          <w:rPr>
            <w:rStyle w:val="Hyperlink"/>
          </w:rPr>
          <w:t>Understanding the CPRS Med Order Button</w:t>
        </w:r>
        <w:r w:rsidR="00D7658B">
          <w:rPr>
            <w:webHidden/>
          </w:rPr>
          <w:tab/>
        </w:r>
        <w:r w:rsidR="00D7658B">
          <w:rPr>
            <w:webHidden/>
          </w:rPr>
          <w:fldChar w:fldCharType="begin"/>
        </w:r>
        <w:r w:rsidR="00D7658B">
          <w:rPr>
            <w:webHidden/>
          </w:rPr>
          <w:instrText xml:space="preserve"> PAGEREF _Toc105057250 \h </w:instrText>
        </w:r>
        <w:r w:rsidR="00D7658B">
          <w:rPr>
            <w:webHidden/>
          </w:rPr>
        </w:r>
        <w:r w:rsidR="00D7658B">
          <w:rPr>
            <w:webHidden/>
          </w:rPr>
          <w:fldChar w:fldCharType="separate"/>
        </w:r>
        <w:r w:rsidR="00405433">
          <w:rPr>
            <w:webHidden/>
          </w:rPr>
          <w:t>303</w:t>
        </w:r>
        <w:r w:rsidR="00D7658B">
          <w:rPr>
            <w:webHidden/>
          </w:rPr>
          <w:fldChar w:fldCharType="end"/>
        </w:r>
      </w:hyperlink>
    </w:p>
    <w:p w14:paraId="30E391A3" w14:textId="5A48CEBE" w:rsidR="00D7658B" w:rsidRDefault="00130D0A">
      <w:pPr>
        <w:pStyle w:val="TOC2"/>
        <w:rPr>
          <w:rFonts w:asciiTheme="minorHAnsi" w:eastAsiaTheme="minorEastAsia" w:hAnsiTheme="minorHAnsi" w:cstheme="minorBidi"/>
          <w:szCs w:val="22"/>
        </w:rPr>
      </w:pPr>
      <w:hyperlink w:anchor="_Toc105057251" w:history="1">
        <w:r w:rsidR="00D7658B" w:rsidRPr="0036406F">
          <w:rPr>
            <w:rStyle w:val="Hyperlink"/>
          </w:rPr>
          <w:t>Benefits of this Chapter</w:t>
        </w:r>
        <w:r w:rsidR="00D7658B">
          <w:rPr>
            <w:webHidden/>
          </w:rPr>
          <w:tab/>
        </w:r>
        <w:r w:rsidR="00D7658B">
          <w:rPr>
            <w:webHidden/>
          </w:rPr>
          <w:fldChar w:fldCharType="begin"/>
        </w:r>
        <w:r w:rsidR="00D7658B">
          <w:rPr>
            <w:webHidden/>
          </w:rPr>
          <w:instrText xml:space="preserve"> PAGEREF _Toc105057251 \h </w:instrText>
        </w:r>
        <w:r w:rsidR="00D7658B">
          <w:rPr>
            <w:webHidden/>
          </w:rPr>
        </w:r>
        <w:r w:rsidR="00D7658B">
          <w:rPr>
            <w:webHidden/>
          </w:rPr>
          <w:fldChar w:fldCharType="separate"/>
        </w:r>
        <w:r w:rsidR="00405433">
          <w:rPr>
            <w:webHidden/>
          </w:rPr>
          <w:t>303</w:t>
        </w:r>
        <w:r w:rsidR="00D7658B">
          <w:rPr>
            <w:webHidden/>
          </w:rPr>
          <w:fldChar w:fldCharType="end"/>
        </w:r>
      </w:hyperlink>
    </w:p>
    <w:p w14:paraId="2556D9AE" w14:textId="57654914" w:rsidR="00D7658B" w:rsidRDefault="00130D0A">
      <w:pPr>
        <w:pStyle w:val="TOC2"/>
        <w:rPr>
          <w:rFonts w:asciiTheme="minorHAnsi" w:eastAsiaTheme="minorEastAsia" w:hAnsiTheme="minorHAnsi" w:cstheme="minorBidi"/>
          <w:szCs w:val="22"/>
        </w:rPr>
      </w:pPr>
      <w:hyperlink w:anchor="_Toc105057252" w:history="1">
        <w:r w:rsidR="00D7658B" w:rsidRPr="0036406F">
          <w:rPr>
            <w:rStyle w:val="Hyperlink"/>
          </w:rPr>
          <w:t>Providing a Link to CPRS</w:t>
        </w:r>
        <w:r w:rsidR="00D7658B">
          <w:rPr>
            <w:webHidden/>
          </w:rPr>
          <w:tab/>
        </w:r>
        <w:r w:rsidR="00D7658B">
          <w:rPr>
            <w:webHidden/>
          </w:rPr>
          <w:fldChar w:fldCharType="begin"/>
        </w:r>
        <w:r w:rsidR="00D7658B">
          <w:rPr>
            <w:webHidden/>
          </w:rPr>
          <w:instrText xml:space="preserve"> PAGEREF _Toc105057252 \h </w:instrText>
        </w:r>
        <w:r w:rsidR="00D7658B">
          <w:rPr>
            <w:webHidden/>
          </w:rPr>
        </w:r>
        <w:r w:rsidR="00D7658B">
          <w:rPr>
            <w:webHidden/>
          </w:rPr>
          <w:fldChar w:fldCharType="separate"/>
        </w:r>
        <w:r w:rsidR="00405433">
          <w:rPr>
            <w:webHidden/>
          </w:rPr>
          <w:t>303</w:t>
        </w:r>
        <w:r w:rsidR="00D7658B">
          <w:rPr>
            <w:webHidden/>
          </w:rPr>
          <w:fldChar w:fldCharType="end"/>
        </w:r>
      </w:hyperlink>
    </w:p>
    <w:p w14:paraId="0FE9BC49" w14:textId="02AAE85D" w:rsidR="00D7658B" w:rsidRDefault="00130D0A">
      <w:pPr>
        <w:pStyle w:val="TOC2"/>
        <w:rPr>
          <w:rFonts w:asciiTheme="minorHAnsi" w:eastAsiaTheme="minorEastAsia" w:hAnsiTheme="minorHAnsi" w:cstheme="minorBidi"/>
          <w:szCs w:val="22"/>
        </w:rPr>
      </w:pPr>
      <w:hyperlink w:anchor="_Toc105057253" w:history="1">
        <w:r w:rsidR="00D7658B" w:rsidRPr="0036406F">
          <w:rPr>
            <w:rStyle w:val="Hyperlink"/>
          </w:rPr>
          <w:t>Enabling the CPRS Med Order Button Functionality</w:t>
        </w:r>
        <w:r w:rsidR="00D7658B">
          <w:rPr>
            <w:webHidden/>
          </w:rPr>
          <w:tab/>
        </w:r>
        <w:r w:rsidR="00D7658B">
          <w:rPr>
            <w:webHidden/>
          </w:rPr>
          <w:fldChar w:fldCharType="begin"/>
        </w:r>
        <w:r w:rsidR="00D7658B">
          <w:rPr>
            <w:webHidden/>
          </w:rPr>
          <w:instrText xml:space="preserve"> PAGEREF _Toc105057253 \h </w:instrText>
        </w:r>
        <w:r w:rsidR="00D7658B">
          <w:rPr>
            <w:webHidden/>
          </w:rPr>
        </w:r>
        <w:r w:rsidR="00D7658B">
          <w:rPr>
            <w:webHidden/>
          </w:rPr>
          <w:fldChar w:fldCharType="separate"/>
        </w:r>
        <w:r w:rsidR="00405433">
          <w:rPr>
            <w:webHidden/>
          </w:rPr>
          <w:t>304</w:t>
        </w:r>
        <w:r w:rsidR="00D7658B">
          <w:rPr>
            <w:webHidden/>
          </w:rPr>
          <w:fldChar w:fldCharType="end"/>
        </w:r>
      </w:hyperlink>
    </w:p>
    <w:p w14:paraId="14E8E85B" w14:textId="722B9BD5" w:rsidR="00D7658B" w:rsidRDefault="00130D0A">
      <w:pPr>
        <w:pStyle w:val="TOC1"/>
        <w:rPr>
          <w:rFonts w:asciiTheme="minorHAnsi" w:eastAsiaTheme="minorEastAsia" w:hAnsiTheme="minorHAnsi" w:cstheme="minorBidi"/>
          <w:b w:val="0"/>
          <w:color w:val="auto"/>
          <w:sz w:val="22"/>
          <w:szCs w:val="22"/>
        </w:rPr>
      </w:pPr>
      <w:hyperlink w:anchor="_Toc105057254" w:history="1">
        <w:r w:rsidR="00D7658B" w:rsidRPr="0036406F">
          <w:rPr>
            <w:rStyle w:val="Hyperlink"/>
          </w:rPr>
          <w:t>Workflow for CPRS Med Order Button</w:t>
        </w:r>
        <w:r w:rsidR="00D7658B">
          <w:rPr>
            <w:webHidden/>
          </w:rPr>
          <w:tab/>
        </w:r>
        <w:r w:rsidR="00D7658B">
          <w:rPr>
            <w:webHidden/>
          </w:rPr>
          <w:fldChar w:fldCharType="begin"/>
        </w:r>
        <w:r w:rsidR="00D7658B">
          <w:rPr>
            <w:webHidden/>
          </w:rPr>
          <w:instrText xml:space="preserve"> PAGEREF _Toc105057254 \h </w:instrText>
        </w:r>
        <w:r w:rsidR="00D7658B">
          <w:rPr>
            <w:webHidden/>
          </w:rPr>
        </w:r>
        <w:r w:rsidR="00D7658B">
          <w:rPr>
            <w:webHidden/>
          </w:rPr>
          <w:fldChar w:fldCharType="separate"/>
        </w:r>
        <w:r w:rsidR="00405433">
          <w:rPr>
            <w:webHidden/>
          </w:rPr>
          <w:t>305</w:t>
        </w:r>
        <w:r w:rsidR="00D7658B">
          <w:rPr>
            <w:webHidden/>
          </w:rPr>
          <w:fldChar w:fldCharType="end"/>
        </w:r>
      </w:hyperlink>
    </w:p>
    <w:p w14:paraId="4626A880" w14:textId="0C7AA196" w:rsidR="00D7658B" w:rsidRDefault="00130D0A">
      <w:pPr>
        <w:pStyle w:val="TOC1"/>
        <w:rPr>
          <w:rFonts w:asciiTheme="minorHAnsi" w:eastAsiaTheme="minorEastAsia" w:hAnsiTheme="minorHAnsi" w:cstheme="minorBidi"/>
          <w:b w:val="0"/>
          <w:color w:val="auto"/>
          <w:sz w:val="22"/>
          <w:szCs w:val="22"/>
        </w:rPr>
      </w:pPr>
      <w:hyperlink w:anchor="_Toc105057255" w:history="1">
        <w:r w:rsidR="00D7658B" w:rsidRPr="0036406F">
          <w:rPr>
            <w:rStyle w:val="Hyperlink"/>
          </w:rPr>
          <w:t>Using the CPRS Med Order Button</w:t>
        </w:r>
        <w:r w:rsidR="00D7658B">
          <w:rPr>
            <w:webHidden/>
          </w:rPr>
          <w:tab/>
        </w:r>
        <w:r w:rsidR="00D7658B">
          <w:rPr>
            <w:webHidden/>
          </w:rPr>
          <w:fldChar w:fldCharType="begin"/>
        </w:r>
        <w:r w:rsidR="00D7658B">
          <w:rPr>
            <w:webHidden/>
          </w:rPr>
          <w:instrText xml:space="preserve"> PAGEREF _Toc105057255 \h </w:instrText>
        </w:r>
        <w:r w:rsidR="00D7658B">
          <w:rPr>
            <w:webHidden/>
          </w:rPr>
        </w:r>
        <w:r w:rsidR="00D7658B">
          <w:rPr>
            <w:webHidden/>
          </w:rPr>
          <w:fldChar w:fldCharType="separate"/>
        </w:r>
        <w:r w:rsidR="00405433">
          <w:rPr>
            <w:webHidden/>
          </w:rPr>
          <w:t>307</w:t>
        </w:r>
        <w:r w:rsidR="00D7658B">
          <w:rPr>
            <w:webHidden/>
          </w:rPr>
          <w:fldChar w:fldCharType="end"/>
        </w:r>
      </w:hyperlink>
    </w:p>
    <w:p w14:paraId="541B0E3D" w14:textId="60F37D80" w:rsidR="00D7658B" w:rsidRDefault="00130D0A">
      <w:pPr>
        <w:pStyle w:val="TOC2"/>
        <w:rPr>
          <w:rFonts w:asciiTheme="minorHAnsi" w:eastAsiaTheme="minorEastAsia" w:hAnsiTheme="minorHAnsi" w:cstheme="minorBidi"/>
          <w:szCs w:val="22"/>
        </w:rPr>
      </w:pPr>
      <w:hyperlink w:anchor="_Toc105057256" w:history="1">
        <w:r w:rsidR="00D7658B" w:rsidRPr="0036406F">
          <w:rPr>
            <w:rStyle w:val="Hyperlink"/>
          </w:rPr>
          <w:t>Ordering and Documenting STAT or NOW Orders</w:t>
        </w:r>
        <w:r w:rsidR="00D7658B">
          <w:rPr>
            <w:webHidden/>
          </w:rPr>
          <w:tab/>
        </w:r>
        <w:r w:rsidR="00D7658B">
          <w:rPr>
            <w:webHidden/>
          </w:rPr>
          <w:fldChar w:fldCharType="begin"/>
        </w:r>
        <w:r w:rsidR="00D7658B">
          <w:rPr>
            <w:webHidden/>
          </w:rPr>
          <w:instrText xml:space="preserve"> PAGEREF _Toc105057256 \h </w:instrText>
        </w:r>
        <w:r w:rsidR="00D7658B">
          <w:rPr>
            <w:webHidden/>
          </w:rPr>
        </w:r>
        <w:r w:rsidR="00D7658B">
          <w:rPr>
            <w:webHidden/>
          </w:rPr>
          <w:fldChar w:fldCharType="separate"/>
        </w:r>
        <w:r w:rsidR="00405433">
          <w:rPr>
            <w:webHidden/>
          </w:rPr>
          <w:t>307</w:t>
        </w:r>
        <w:r w:rsidR="00D7658B">
          <w:rPr>
            <w:webHidden/>
          </w:rPr>
          <w:fldChar w:fldCharType="end"/>
        </w:r>
      </w:hyperlink>
    </w:p>
    <w:p w14:paraId="2CFE2EE6" w14:textId="7698B3BF" w:rsidR="00D7658B" w:rsidRDefault="00130D0A">
      <w:pPr>
        <w:pStyle w:val="TOC2"/>
        <w:rPr>
          <w:rFonts w:asciiTheme="minorHAnsi" w:eastAsiaTheme="minorEastAsia" w:hAnsiTheme="minorHAnsi" w:cstheme="minorBidi"/>
          <w:szCs w:val="22"/>
        </w:rPr>
      </w:pPr>
      <w:hyperlink w:anchor="_Toc105057257" w:history="1">
        <w:r w:rsidR="00D7658B" w:rsidRPr="0036406F">
          <w:rPr>
            <w:rStyle w:val="Hyperlink"/>
          </w:rPr>
          <w:t>Accepting an Administered Unit Dose Order</w:t>
        </w:r>
        <w:r w:rsidR="00D7658B">
          <w:rPr>
            <w:webHidden/>
          </w:rPr>
          <w:tab/>
        </w:r>
        <w:r w:rsidR="00D7658B">
          <w:rPr>
            <w:webHidden/>
          </w:rPr>
          <w:fldChar w:fldCharType="begin"/>
        </w:r>
        <w:r w:rsidR="00D7658B">
          <w:rPr>
            <w:webHidden/>
          </w:rPr>
          <w:instrText xml:space="preserve"> PAGEREF _Toc105057257 \h </w:instrText>
        </w:r>
        <w:r w:rsidR="00D7658B">
          <w:rPr>
            <w:webHidden/>
          </w:rPr>
        </w:r>
        <w:r w:rsidR="00D7658B">
          <w:rPr>
            <w:webHidden/>
          </w:rPr>
          <w:fldChar w:fldCharType="separate"/>
        </w:r>
        <w:r w:rsidR="00405433">
          <w:rPr>
            <w:webHidden/>
          </w:rPr>
          <w:t>310</w:t>
        </w:r>
        <w:r w:rsidR="00D7658B">
          <w:rPr>
            <w:webHidden/>
          </w:rPr>
          <w:fldChar w:fldCharType="end"/>
        </w:r>
      </w:hyperlink>
    </w:p>
    <w:p w14:paraId="2E5A073F" w14:textId="51CB47A2" w:rsidR="00D7658B" w:rsidRDefault="00130D0A">
      <w:pPr>
        <w:pStyle w:val="TOC2"/>
        <w:rPr>
          <w:rFonts w:asciiTheme="minorHAnsi" w:eastAsiaTheme="minorEastAsia" w:hAnsiTheme="minorHAnsi" w:cstheme="minorBidi"/>
          <w:szCs w:val="22"/>
        </w:rPr>
      </w:pPr>
      <w:hyperlink w:anchor="_Toc105057258" w:history="1">
        <w:r w:rsidR="00D7658B" w:rsidRPr="0036406F">
          <w:rPr>
            <w:rStyle w:val="Hyperlink"/>
          </w:rPr>
          <w:t>Accepting an Administered IV Order</w:t>
        </w:r>
        <w:r w:rsidR="00D7658B">
          <w:rPr>
            <w:webHidden/>
          </w:rPr>
          <w:tab/>
        </w:r>
        <w:r w:rsidR="00D7658B">
          <w:rPr>
            <w:webHidden/>
          </w:rPr>
          <w:fldChar w:fldCharType="begin"/>
        </w:r>
        <w:r w:rsidR="00D7658B">
          <w:rPr>
            <w:webHidden/>
          </w:rPr>
          <w:instrText xml:space="preserve"> PAGEREF _Toc105057258 \h </w:instrText>
        </w:r>
        <w:r w:rsidR="00D7658B">
          <w:rPr>
            <w:webHidden/>
          </w:rPr>
        </w:r>
        <w:r w:rsidR="00D7658B">
          <w:rPr>
            <w:webHidden/>
          </w:rPr>
          <w:fldChar w:fldCharType="separate"/>
        </w:r>
        <w:r w:rsidR="00405433">
          <w:rPr>
            <w:webHidden/>
          </w:rPr>
          <w:t>311</w:t>
        </w:r>
        <w:r w:rsidR="00D7658B">
          <w:rPr>
            <w:webHidden/>
          </w:rPr>
          <w:fldChar w:fldCharType="end"/>
        </w:r>
      </w:hyperlink>
    </w:p>
    <w:p w14:paraId="4ED4BF9F" w14:textId="6CAE32D3" w:rsidR="00D7658B" w:rsidRDefault="00130D0A">
      <w:pPr>
        <w:pStyle w:val="TOC2"/>
        <w:rPr>
          <w:rFonts w:asciiTheme="minorHAnsi" w:eastAsiaTheme="minorEastAsia" w:hAnsiTheme="minorHAnsi" w:cstheme="minorBidi"/>
          <w:szCs w:val="22"/>
        </w:rPr>
      </w:pPr>
      <w:hyperlink w:anchor="_Toc105057259" w:history="1">
        <w:r w:rsidR="00D7658B" w:rsidRPr="0036406F">
          <w:rPr>
            <w:rStyle w:val="Hyperlink"/>
          </w:rPr>
          <w:t>Reviewing and Signing STAT or NOW Orders</w:t>
        </w:r>
        <w:r w:rsidR="00D7658B">
          <w:rPr>
            <w:webHidden/>
          </w:rPr>
          <w:tab/>
        </w:r>
        <w:r w:rsidR="00D7658B">
          <w:rPr>
            <w:webHidden/>
          </w:rPr>
          <w:fldChar w:fldCharType="begin"/>
        </w:r>
        <w:r w:rsidR="00D7658B">
          <w:rPr>
            <w:webHidden/>
          </w:rPr>
          <w:instrText xml:space="preserve"> PAGEREF _Toc105057259 \h </w:instrText>
        </w:r>
        <w:r w:rsidR="00D7658B">
          <w:rPr>
            <w:webHidden/>
          </w:rPr>
        </w:r>
        <w:r w:rsidR="00D7658B">
          <w:rPr>
            <w:webHidden/>
          </w:rPr>
          <w:fldChar w:fldCharType="separate"/>
        </w:r>
        <w:r w:rsidR="00405433">
          <w:rPr>
            <w:webHidden/>
          </w:rPr>
          <w:t>312</w:t>
        </w:r>
        <w:r w:rsidR="00D7658B">
          <w:rPr>
            <w:webHidden/>
          </w:rPr>
          <w:fldChar w:fldCharType="end"/>
        </w:r>
      </w:hyperlink>
    </w:p>
    <w:p w14:paraId="52C81864" w14:textId="5E3DD16E" w:rsidR="00D7658B" w:rsidRDefault="00130D0A">
      <w:pPr>
        <w:pStyle w:val="TOC2"/>
        <w:rPr>
          <w:rFonts w:asciiTheme="minorHAnsi" w:eastAsiaTheme="minorEastAsia" w:hAnsiTheme="minorHAnsi" w:cstheme="minorBidi"/>
          <w:szCs w:val="22"/>
        </w:rPr>
      </w:pPr>
      <w:hyperlink w:anchor="_Toc105057260" w:history="1">
        <w:r w:rsidR="00D7658B" w:rsidRPr="0036406F">
          <w:rPr>
            <w:rStyle w:val="Hyperlink"/>
          </w:rPr>
          <w:t>Processes Completed By Each Application</w:t>
        </w:r>
        <w:r w:rsidR="00D7658B">
          <w:rPr>
            <w:webHidden/>
          </w:rPr>
          <w:tab/>
        </w:r>
        <w:r w:rsidR="00D7658B">
          <w:rPr>
            <w:webHidden/>
          </w:rPr>
          <w:fldChar w:fldCharType="begin"/>
        </w:r>
        <w:r w:rsidR="00D7658B">
          <w:rPr>
            <w:webHidden/>
          </w:rPr>
          <w:instrText xml:space="preserve"> PAGEREF _Toc105057260 \h </w:instrText>
        </w:r>
        <w:r w:rsidR="00D7658B">
          <w:rPr>
            <w:webHidden/>
          </w:rPr>
        </w:r>
        <w:r w:rsidR="00D7658B">
          <w:rPr>
            <w:webHidden/>
          </w:rPr>
          <w:fldChar w:fldCharType="separate"/>
        </w:r>
        <w:r w:rsidR="00405433">
          <w:rPr>
            <w:webHidden/>
          </w:rPr>
          <w:t>314</w:t>
        </w:r>
        <w:r w:rsidR="00D7658B">
          <w:rPr>
            <w:webHidden/>
          </w:rPr>
          <w:fldChar w:fldCharType="end"/>
        </w:r>
      </w:hyperlink>
    </w:p>
    <w:p w14:paraId="615CA82A" w14:textId="5E116CA0" w:rsidR="00D7658B" w:rsidRDefault="00130D0A">
      <w:pPr>
        <w:pStyle w:val="TOC1"/>
        <w:rPr>
          <w:rFonts w:asciiTheme="minorHAnsi" w:eastAsiaTheme="minorEastAsia" w:hAnsiTheme="minorHAnsi" w:cstheme="minorBidi"/>
          <w:b w:val="0"/>
          <w:color w:val="auto"/>
          <w:sz w:val="22"/>
          <w:szCs w:val="22"/>
        </w:rPr>
      </w:pPr>
      <w:hyperlink w:anchor="_Toc105057261" w:history="1">
        <w:r w:rsidR="00D7658B" w:rsidRPr="0036406F">
          <w:rPr>
            <w:rStyle w:val="Hyperlink"/>
          </w:rPr>
          <w:t>Editing the Medication Log</w:t>
        </w:r>
        <w:r w:rsidR="00D7658B">
          <w:rPr>
            <w:webHidden/>
          </w:rPr>
          <w:tab/>
        </w:r>
        <w:r w:rsidR="00D7658B">
          <w:rPr>
            <w:webHidden/>
          </w:rPr>
          <w:fldChar w:fldCharType="begin"/>
        </w:r>
        <w:r w:rsidR="00D7658B">
          <w:rPr>
            <w:webHidden/>
          </w:rPr>
          <w:instrText xml:space="preserve"> PAGEREF _Toc105057261 \h </w:instrText>
        </w:r>
        <w:r w:rsidR="00D7658B">
          <w:rPr>
            <w:webHidden/>
          </w:rPr>
        </w:r>
        <w:r w:rsidR="00D7658B">
          <w:rPr>
            <w:webHidden/>
          </w:rPr>
          <w:fldChar w:fldCharType="separate"/>
        </w:r>
        <w:r w:rsidR="00405433">
          <w:rPr>
            <w:webHidden/>
          </w:rPr>
          <w:t>315</w:t>
        </w:r>
        <w:r w:rsidR="00D7658B">
          <w:rPr>
            <w:webHidden/>
          </w:rPr>
          <w:fldChar w:fldCharType="end"/>
        </w:r>
      </w:hyperlink>
    </w:p>
    <w:p w14:paraId="3AAC4C6B" w14:textId="668A7EBF" w:rsidR="00D7658B" w:rsidRDefault="00130D0A">
      <w:pPr>
        <w:pStyle w:val="TOC2"/>
        <w:rPr>
          <w:rFonts w:asciiTheme="minorHAnsi" w:eastAsiaTheme="minorEastAsia" w:hAnsiTheme="minorHAnsi" w:cstheme="minorBidi"/>
          <w:szCs w:val="22"/>
        </w:rPr>
      </w:pPr>
      <w:hyperlink w:anchor="_Toc105057262" w:history="1">
        <w:r w:rsidR="00D7658B" w:rsidRPr="0036406F">
          <w:rPr>
            <w:rStyle w:val="Hyperlink"/>
          </w:rPr>
          <w:t>Benefits of this Chapter</w:t>
        </w:r>
        <w:r w:rsidR="00D7658B">
          <w:rPr>
            <w:webHidden/>
          </w:rPr>
          <w:tab/>
        </w:r>
        <w:r w:rsidR="00D7658B">
          <w:rPr>
            <w:webHidden/>
          </w:rPr>
          <w:fldChar w:fldCharType="begin"/>
        </w:r>
        <w:r w:rsidR="00D7658B">
          <w:rPr>
            <w:webHidden/>
          </w:rPr>
          <w:instrText xml:space="preserve"> PAGEREF _Toc105057262 \h </w:instrText>
        </w:r>
        <w:r w:rsidR="00D7658B">
          <w:rPr>
            <w:webHidden/>
          </w:rPr>
        </w:r>
        <w:r w:rsidR="00D7658B">
          <w:rPr>
            <w:webHidden/>
          </w:rPr>
          <w:fldChar w:fldCharType="separate"/>
        </w:r>
        <w:r w:rsidR="00405433">
          <w:rPr>
            <w:webHidden/>
          </w:rPr>
          <w:t>315</w:t>
        </w:r>
        <w:r w:rsidR="00D7658B">
          <w:rPr>
            <w:webHidden/>
          </w:rPr>
          <w:fldChar w:fldCharType="end"/>
        </w:r>
      </w:hyperlink>
    </w:p>
    <w:p w14:paraId="7EFC73B1" w14:textId="4B332C11" w:rsidR="00D7658B" w:rsidRDefault="00130D0A">
      <w:pPr>
        <w:pStyle w:val="TOC2"/>
        <w:rPr>
          <w:rFonts w:asciiTheme="minorHAnsi" w:eastAsiaTheme="minorEastAsia" w:hAnsiTheme="minorHAnsi" w:cstheme="minorBidi"/>
          <w:szCs w:val="22"/>
        </w:rPr>
      </w:pPr>
      <w:hyperlink w:anchor="_Toc105057263" w:history="1">
        <w:r w:rsidR="00D7658B" w:rsidRPr="0036406F">
          <w:rPr>
            <w:rStyle w:val="Hyperlink"/>
          </w:rPr>
          <w:t>Accessing the Edit Med Log Option</w:t>
        </w:r>
        <w:r w:rsidR="00D7658B">
          <w:rPr>
            <w:webHidden/>
          </w:rPr>
          <w:tab/>
        </w:r>
        <w:r w:rsidR="00D7658B">
          <w:rPr>
            <w:webHidden/>
          </w:rPr>
          <w:fldChar w:fldCharType="begin"/>
        </w:r>
        <w:r w:rsidR="00D7658B">
          <w:rPr>
            <w:webHidden/>
          </w:rPr>
          <w:instrText xml:space="preserve"> PAGEREF _Toc105057263 \h </w:instrText>
        </w:r>
        <w:r w:rsidR="00D7658B">
          <w:rPr>
            <w:webHidden/>
          </w:rPr>
        </w:r>
        <w:r w:rsidR="00D7658B">
          <w:rPr>
            <w:webHidden/>
          </w:rPr>
          <w:fldChar w:fldCharType="separate"/>
        </w:r>
        <w:r w:rsidR="00405433">
          <w:rPr>
            <w:webHidden/>
          </w:rPr>
          <w:t>315</w:t>
        </w:r>
        <w:r w:rsidR="00D7658B">
          <w:rPr>
            <w:webHidden/>
          </w:rPr>
          <w:fldChar w:fldCharType="end"/>
        </w:r>
      </w:hyperlink>
    </w:p>
    <w:p w14:paraId="35EF50CD" w14:textId="58EFCC2A" w:rsidR="00D7658B" w:rsidRDefault="00130D0A">
      <w:pPr>
        <w:pStyle w:val="TOC2"/>
        <w:rPr>
          <w:rFonts w:asciiTheme="minorHAnsi" w:eastAsiaTheme="minorEastAsia" w:hAnsiTheme="minorHAnsi" w:cstheme="minorBidi"/>
          <w:szCs w:val="22"/>
        </w:rPr>
      </w:pPr>
      <w:hyperlink w:anchor="_Toc105057264" w:history="1">
        <w:r w:rsidR="00D7658B" w:rsidRPr="0036406F">
          <w:rPr>
            <w:rStyle w:val="Hyperlink"/>
          </w:rPr>
          <w:t>Using the Edit Med Log Option</w:t>
        </w:r>
        <w:r w:rsidR="00D7658B">
          <w:rPr>
            <w:webHidden/>
          </w:rPr>
          <w:tab/>
        </w:r>
        <w:r w:rsidR="00D7658B">
          <w:rPr>
            <w:webHidden/>
          </w:rPr>
          <w:fldChar w:fldCharType="begin"/>
        </w:r>
        <w:r w:rsidR="00D7658B">
          <w:rPr>
            <w:webHidden/>
          </w:rPr>
          <w:instrText xml:space="preserve"> PAGEREF _Toc105057264 \h </w:instrText>
        </w:r>
        <w:r w:rsidR="00D7658B">
          <w:rPr>
            <w:webHidden/>
          </w:rPr>
        </w:r>
        <w:r w:rsidR="00D7658B">
          <w:rPr>
            <w:webHidden/>
          </w:rPr>
          <w:fldChar w:fldCharType="separate"/>
        </w:r>
        <w:r w:rsidR="00405433">
          <w:rPr>
            <w:webHidden/>
          </w:rPr>
          <w:t>322</w:t>
        </w:r>
        <w:r w:rsidR="00D7658B">
          <w:rPr>
            <w:webHidden/>
          </w:rPr>
          <w:fldChar w:fldCharType="end"/>
        </w:r>
      </w:hyperlink>
    </w:p>
    <w:p w14:paraId="38FB99EC" w14:textId="69B0403D" w:rsidR="00D7658B" w:rsidRDefault="00130D0A">
      <w:pPr>
        <w:pStyle w:val="TOC1"/>
        <w:rPr>
          <w:rFonts w:asciiTheme="minorHAnsi" w:eastAsiaTheme="minorEastAsia" w:hAnsiTheme="minorHAnsi" w:cstheme="minorBidi"/>
          <w:b w:val="0"/>
          <w:color w:val="auto"/>
          <w:sz w:val="22"/>
          <w:szCs w:val="22"/>
        </w:rPr>
      </w:pPr>
      <w:hyperlink w:anchor="_Toc105057265" w:history="1">
        <w:r w:rsidR="00D7658B" w:rsidRPr="0036406F">
          <w:rPr>
            <w:rStyle w:val="Hyperlink"/>
          </w:rPr>
          <w:t>Read-Only and Limited Access BCMA</w:t>
        </w:r>
        <w:r w:rsidR="00D7658B">
          <w:rPr>
            <w:webHidden/>
          </w:rPr>
          <w:tab/>
        </w:r>
        <w:r w:rsidR="00D7658B">
          <w:rPr>
            <w:webHidden/>
          </w:rPr>
          <w:fldChar w:fldCharType="begin"/>
        </w:r>
        <w:r w:rsidR="00D7658B">
          <w:rPr>
            <w:webHidden/>
          </w:rPr>
          <w:instrText xml:space="preserve"> PAGEREF _Toc105057265 \h </w:instrText>
        </w:r>
        <w:r w:rsidR="00D7658B">
          <w:rPr>
            <w:webHidden/>
          </w:rPr>
        </w:r>
        <w:r w:rsidR="00D7658B">
          <w:rPr>
            <w:webHidden/>
          </w:rPr>
          <w:fldChar w:fldCharType="separate"/>
        </w:r>
        <w:r w:rsidR="00405433">
          <w:rPr>
            <w:webHidden/>
          </w:rPr>
          <w:t>331</w:t>
        </w:r>
        <w:r w:rsidR="00D7658B">
          <w:rPr>
            <w:webHidden/>
          </w:rPr>
          <w:fldChar w:fldCharType="end"/>
        </w:r>
      </w:hyperlink>
    </w:p>
    <w:p w14:paraId="274CB738" w14:textId="5481C2EF" w:rsidR="00D7658B" w:rsidRDefault="00130D0A">
      <w:pPr>
        <w:pStyle w:val="TOC2"/>
        <w:rPr>
          <w:rFonts w:asciiTheme="minorHAnsi" w:eastAsiaTheme="minorEastAsia" w:hAnsiTheme="minorHAnsi" w:cstheme="minorBidi"/>
          <w:szCs w:val="22"/>
        </w:rPr>
      </w:pPr>
      <w:hyperlink w:anchor="_Toc105057266" w:history="1">
        <w:r w:rsidR="00D7658B" w:rsidRPr="0036406F">
          <w:rPr>
            <w:rStyle w:val="Hyperlink"/>
          </w:rPr>
          <w:t>Benefits of this Chapter</w:t>
        </w:r>
        <w:r w:rsidR="00D7658B">
          <w:rPr>
            <w:webHidden/>
          </w:rPr>
          <w:tab/>
        </w:r>
        <w:r w:rsidR="00D7658B">
          <w:rPr>
            <w:webHidden/>
          </w:rPr>
          <w:fldChar w:fldCharType="begin"/>
        </w:r>
        <w:r w:rsidR="00D7658B">
          <w:rPr>
            <w:webHidden/>
          </w:rPr>
          <w:instrText xml:space="preserve"> PAGEREF _Toc105057266 \h </w:instrText>
        </w:r>
        <w:r w:rsidR="00D7658B">
          <w:rPr>
            <w:webHidden/>
          </w:rPr>
        </w:r>
        <w:r w:rsidR="00D7658B">
          <w:rPr>
            <w:webHidden/>
          </w:rPr>
          <w:fldChar w:fldCharType="separate"/>
        </w:r>
        <w:r w:rsidR="00405433">
          <w:rPr>
            <w:webHidden/>
          </w:rPr>
          <w:t>331</w:t>
        </w:r>
        <w:r w:rsidR="00D7658B">
          <w:rPr>
            <w:webHidden/>
          </w:rPr>
          <w:fldChar w:fldCharType="end"/>
        </w:r>
      </w:hyperlink>
    </w:p>
    <w:p w14:paraId="451DB9EF" w14:textId="24130B8B" w:rsidR="00D7658B" w:rsidRDefault="00130D0A">
      <w:pPr>
        <w:pStyle w:val="TOC2"/>
        <w:rPr>
          <w:rFonts w:asciiTheme="minorHAnsi" w:eastAsiaTheme="minorEastAsia" w:hAnsiTheme="minorHAnsi" w:cstheme="minorBidi"/>
          <w:szCs w:val="22"/>
        </w:rPr>
      </w:pPr>
      <w:hyperlink w:anchor="_Toc105057267" w:history="1">
        <w:r w:rsidR="00D7658B" w:rsidRPr="0036406F">
          <w:rPr>
            <w:rStyle w:val="Hyperlink"/>
          </w:rPr>
          <w:t>What is Read-Only BCMA?</w:t>
        </w:r>
        <w:r w:rsidR="00D7658B">
          <w:rPr>
            <w:webHidden/>
          </w:rPr>
          <w:tab/>
        </w:r>
        <w:r w:rsidR="00D7658B">
          <w:rPr>
            <w:webHidden/>
          </w:rPr>
          <w:fldChar w:fldCharType="begin"/>
        </w:r>
        <w:r w:rsidR="00D7658B">
          <w:rPr>
            <w:webHidden/>
          </w:rPr>
          <w:instrText xml:space="preserve"> PAGEREF _Toc105057267 \h </w:instrText>
        </w:r>
        <w:r w:rsidR="00D7658B">
          <w:rPr>
            <w:webHidden/>
          </w:rPr>
        </w:r>
        <w:r w:rsidR="00D7658B">
          <w:rPr>
            <w:webHidden/>
          </w:rPr>
          <w:fldChar w:fldCharType="separate"/>
        </w:r>
        <w:r w:rsidR="00405433">
          <w:rPr>
            <w:webHidden/>
          </w:rPr>
          <w:t>331</w:t>
        </w:r>
        <w:r w:rsidR="00D7658B">
          <w:rPr>
            <w:webHidden/>
          </w:rPr>
          <w:fldChar w:fldCharType="end"/>
        </w:r>
      </w:hyperlink>
    </w:p>
    <w:p w14:paraId="2072D074" w14:textId="5A2A3E45" w:rsidR="00D7658B" w:rsidRDefault="00130D0A">
      <w:pPr>
        <w:pStyle w:val="TOC2"/>
        <w:rPr>
          <w:rFonts w:asciiTheme="minorHAnsi" w:eastAsiaTheme="minorEastAsia" w:hAnsiTheme="minorHAnsi" w:cstheme="minorBidi"/>
          <w:szCs w:val="22"/>
        </w:rPr>
      </w:pPr>
      <w:hyperlink w:anchor="_Toc105057268" w:history="1">
        <w:r w:rsidR="00D7658B" w:rsidRPr="0036406F">
          <w:rPr>
            <w:rStyle w:val="Hyperlink"/>
          </w:rPr>
          <w:t>Accessing Read</w:t>
        </w:r>
        <w:r w:rsidR="00D7658B" w:rsidRPr="0036406F">
          <w:rPr>
            <w:rStyle w:val="Hyperlink"/>
          </w:rPr>
          <w:noBreakHyphen/>
          <w:t>Only BCMA</w:t>
        </w:r>
        <w:r w:rsidR="00D7658B">
          <w:rPr>
            <w:webHidden/>
          </w:rPr>
          <w:tab/>
        </w:r>
        <w:r w:rsidR="00D7658B">
          <w:rPr>
            <w:webHidden/>
          </w:rPr>
          <w:fldChar w:fldCharType="begin"/>
        </w:r>
        <w:r w:rsidR="00D7658B">
          <w:rPr>
            <w:webHidden/>
          </w:rPr>
          <w:instrText xml:space="preserve"> PAGEREF _Toc105057268 \h </w:instrText>
        </w:r>
        <w:r w:rsidR="00D7658B">
          <w:rPr>
            <w:webHidden/>
          </w:rPr>
        </w:r>
        <w:r w:rsidR="00D7658B">
          <w:rPr>
            <w:webHidden/>
          </w:rPr>
          <w:fldChar w:fldCharType="separate"/>
        </w:r>
        <w:r w:rsidR="00405433">
          <w:rPr>
            <w:webHidden/>
          </w:rPr>
          <w:t>334</w:t>
        </w:r>
        <w:r w:rsidR="00D7658B">
          <w:rPr>
            <w:webHidden/>
          </w:rPr>
          <w:fldChar w:fldCharType="end"/>
        </w:r>
      </w:hyperlink>
    </w:p>
    <w:p w14:paraId="6FB3C8AE" w14:textId="5742C271" w:rsidR="00D7658B" w:rsidRDefault="00130D0A">
      <w:pPr>
        <w:pStyle w:val="TOC2"/>
        <w:rPr>
          <w:rFonts w:asciiTheme="minorHAnsi" w:eastAsiaTheme="minorEastAsia" w:hAnsiTheme="minorHAnsi" w:cstheme="minorBidi"/>
          <w:szCs w:val="22"/>
        </w:rPr>
      </w:pPr>
      <w:hyperlink w:anchor="_Toc105057269" w:history="1">
        <w:r w:rsidR="00D7658B" w:rsidRPr="0036406F">
          <w:rPr>
            <w:rStyle w:val="Hyperlink"/>
          </w:rPr>
          <w:t>Using Read</w:t>
        </w:r>
        <w:r w:rsidR="00D7658B" w:rsidRPr="0036406F">
          <w:rPr>
            <w:rStyle w:val="Hyperlink"/>
          </w:rPr>
          <w:noBreakHyphen/>
          <w:t>Only BCMA</w:t>
        </w:r>
        <w:r w:rsidR="00D7658B">
          <w:rPr>
            <w:webHidden/>
          </w:rPr>
          <w:tab/>
        </w:r>
        <w:r w:rsidR="00D7658B">
          <w:rPr>
            <w:webHidden/>
          </w:rPr>
          <w:fldChar w:fldCharType="begin"/>
        </w:r>
        <w:r w:rsidR="00D7658B">
          <w:rPr>
            <w:webHidden/>
          </w:rPr>
          <w:instrText xml:space="preserve"> PAGEREF _Toc105057269 \h </w:instrText>
        </w:r>
        <w:r w:rsidR="00D7658B">
          <w:rPr>
            <w:webHidden/>
          </w:rPr>
        </w:r>
        <w:r w:rsidR="00D7658B">
          <w:rPr>
            <w:webHidden/>
          </w:rPr>
          <w:fldChar w:fldCharType="separate"/>
        </w:r>
        <w:r w:rsidR="00405433">
          <w:rPr>
            <w:webHidden/>
          </w:rPr>
          <w:t>338</w:t>
        </w:r>
        <w:r w:rsidR="00D7658B">
          <w:rPr>
            <w:webHidden/>
          </w:rPr>
          <w:fldChar w:fldCharType="end"/>
        </w:r>
      </w:hyperlink>
    </w:p>
    <w:p w14:paraId="5F26B38B" w14:textId="09D717E2" w:rsidR="00D7658B" w:rsidRDefault="00130D0A">
      <w:pPr>
        <w:pStyle w:val="TOC2"/>
        <w:rPr>
          <w:rFonts w:asciiTheme="minorHAnsi" w:eastAsiaTheme="minorEastAsia" w:hAnsiTheme="minorHAnsi" w:cstheme="minorBidi"/>
          <w:szCs w:val="22"/>
        </w:rPr>
      </w:pPr>
      <w:hyperlink w:anchor="_Toc105057270" w:history="1">
        <w:r w:rsidR="00D7658B" w:rsidRPr="0036406F">
          <w:rPr>
            <w:rStyle w:val="Hyperlink"/>
          </w:rPr>
          <w:t>What is Limited Access BCMA?</w:t>
        </w:r>
        <w:r w:rsidR="00D7658B">
          <w:rPr>
            <w:webHidden/>
          </w:rPr>
          <w:tab/>
        </w:r>
        <w:r w:rsidR="00D7658B">
          <w:rPr>
            <w:webHidden/>
          </w:rPr>
          <w:fldChar w:fldCharType="begin"/>
        </w:r>
        <w:r w:rsidR="00D7658B">
          <w:rPr>
            <w:webHidden/>
          </w:rPr>
          <w:instrText xml:space="preserve"> PAGEREF _Toc105057270 \h </w:instrText>
        </w:r>
        <w:r w:rsidR="00D7658B">
          <w:rPr>
            <w:webHidden/>
          </w:rPr>
        </w:r>
        <w:r w:rsidR="00D7658B">
          <w:rPr>
            <w:webHidden/>
          </w:rPr>
          <w:fldChar w:fldCharType="separate"/>
        </w:r>
        <w:r w:rsidR="00405433">
          <w:rPr>
            <w:webHidden/>
          </w:rPr>
          <w:t>341</w:t>
        </w:r>
        <w:r w:rsidR="00D7658B">
          <w:rPr>
            <w:webHidden/>
          </w:rPr>
          <w:fldChar w:fldCharType="end"/>
        </w:r>
      </w:hyperlink>
    </w:p>
    <w:p w14:paraId="6AC2D0E8" w14:textId="14AD25F7" w:rsidR="00D7658B" w:rsidRDefault="00130D0A">
      <w:pPr>
        <w:pStyle w:val="TOC2"/>
        <w:rPr>
          <w:rFonts w:asciiTheme="minorHAnsi" w:eastAsiaTheme="minorEastAsia" w:hAnsiTheme="minorHAnsi" w:cstheme="minorBidi"/>
          <w:szCs w:val="22"/>
        </w:rPr>
      </w:pPr>
      <w:hyperlink w:anchor="_Toc105057271" w:history="1">
        <w:r w:rsidR="00D7658B" w:rsidRPr="0036406F">
          <w:rPr>
            <w:rStyle w:val="Hyperlink"/>
          </w:rPr>
          <w:t>Accessing Limited Access BCMA</w:t>
        </w:r>
        <w:r w:rsidR="00D7658B">
          <w:rPr>
            <w:webHidden/>
          </w:rPr>
          <w:tab/>
        </w:r>
        <w:r w:rsidR="00D7658B">
          <w:rPr>
            <w:webHidden/>
          </w:rPr>
          <w:fldChar w:fldCharType="begin"/>
        </w:r>
        <w:r w:rsidR="00D7658B">
          <w:rPr>
            <w:webHidden/>
          </w:rPr>
          <w:instrText xml:space="preserve"> PAGEREF _Toc105057271 \h </w:instrText>
        </w:r>
        <w:r w:rsidR="00D7658B">
          <w:rPr>
            <w:webHidden/>
          </w:rPr>
        </w:r>
        <w:r w:rsidR="00D7658B">
          <w:rPr>
            <w:webHidden/>
          </w:rPr>
          <w:fldChar w:fldCharType="separate"/>
        </w:r>
        <w:r w:rsidR="00405433">
          <w:rPr>
            <w:webHidden/>
          </w:rPr>
          <w:t>344</w:t>
        </w:r>
        <w:r w:rsidR="00D7658B">
          <w:rPr>
            <w:webHidden/>
          </w:rPr>
          <w:fldChar w:fldCharType="end"/>
        </w:r>
      </w:hyperlink>
    </w:p>
    <w:p w14:paraId="4ED54652" w14:textId="0FBB7AD2" w:rsidR="00D7658B" w:rsidRDefault="00130D0A">
      <w:pPr>
        <w:pStyle w:val="TOC2"/>
        <w:rPr>
          <w:rFonts w:asciiTheme="minorHAnsi" w:eastAsiaTheme="minorEastAsia" w:hAnsiTheme="minorHAnsi" w:cstheme="minorBidi"/>
          <w:szCs w:val="22"/>
        </w:rPr>
      </w:pPr>
      <w:hyperlink w:anchor="_Toc105057272" w:history="1">
        <w:r w:rsidR="00D7658B" w:rsidRPr="0036406F">
          <w:rPr>
            <w:rStyle w:val="Hyperlink"/>
          </w:rPr>
          <w:t>Using Limited Access BCMA</w:t>
        </w:r>
        <w:r w:rsidR="00D7658B">
          <w:rPr>
            <w:webHidden/>
          </w:rPr>
          <w:tab/>
        </w:r>
        <w:r w:rsidR="00D7658B">
          <w:rPr>
            <w:webHidden/>
          </w:rPr>
          <w:fldChar w:fldCharType="begin"/>
        </w:r>
        <w:r w:rsidR="00D7658B">
          <w:rPr>
            <w:webHidden/>
          </w:rPr>
          <w:instrText xml:space="preserve"> PAGEREF _Toc105057272 \h </w:instrText>
        </w:r>
        <w:r w:rsidR="00D7658B">
          <w:rPr>
            <w:webHidden/>
          </w:rPr>
        </w:r>
        <w:r w:rsidR="00D7658B">
          <w:rPr>
            <w:webHidden/>
          </w:rPr>
          <w:fldChar w:fldCharType="separate"/>
        </w:r>
        <w:r w:rsidR="00405433">
          <w:rPr>
            <w:webHidden/>
          </w:rPr>
          <w:t>345</w:t>
        </w:r>
        <w:r w:rsidR="00D7658B">
          <w:rPr>
            <w:webHidden/>
          </w:rPr>
          <w:fldChar w:fldCharType="end"/>
        </w:r>
      </w:hyperlink>
    </w:p>
    <w:p w14:paraId="66F7A329" w14:textId="344A0B5D" w:rsidR="00D7658B" w:rsidRDefault="00130D0A">
      <w:pPr>
        <w:pStyle w:val="TOC1"/>
        <w:rPr>
          <w:rFonts w:asciiTheme="minorHAnsi" w:eastAsiaTheme="minorEastAsia" w:hAnsiTheme="minorHAnsi" w:cstheme="minorBidi"/>
          <w:b w:val="0"/>
          <w:color w:val="auto"/>
          <w:sz w:val="22"/>
          <w:szCs w:val="22"/>
        </w:rPr>
      </w:pPr>
      <w:hyperlink w:anchor="_Toc105057273" w:history="1">
        <w:r w:rsidR="00D7658B" w:rsidRPr="0036406F">
          <w:rPr>
            <w:rStyle w:val="Hyperlink"/>
          </w:rPr>
          <w:t>Working with the Cover Sheet</w:t>
        </w:r>
        <w:r w:rsidR="00D7658B">
          <w:rPr>
            <w:webHidden/>
          </w:rPr>
          <w:tab/>
        </w:r>
        <w:r w:rsidR="00D7658B">
          <w:rPr>
            <w:webHidden/>
          </w:rPr>
          <w:fldChar w:fldCharType="begin"/>
        </w:r>
        <w:r w:rsidR="00D7658B">
          <w:rPr>
            <w:webHidden/>
          </w:rPr>
          <w:instrText xml:space="preserve"> PAGEREF _Toc105057273 \h </w:instrText>
        </w:r>
        <w:r w:rsidR="00D7658B">
          <w:rPr>
            <w:webHidden/>
          </w:rPr>
        </w:r>
        <w:r w:rsidR="00D7658B">
          <w:rPr>
            <w:webHidden/>
          </w:rPr>
          <w:fldChar w:fldCharType="separate"/>
        </w:r>
        <w:r w:rsidR="00405433">
          <w:rPr>
            <w:webHidden/>
          </w:rPr>
          <w:t>349</w:t>
        </w:r>
        <w:r w:rsidR="00D7658B">
          <w:rPr>
            <w:webHidden/>
          </w:rPr>
          <w:fldChar w:fldCharType="end"/>
        </w:r>
      </w:hyperlink>
    </w:p>
    <w:p w14:paraId="453B40E6" w14:textId="22F6876D" w:rsidR="00D7658B" w:rsidRDefault="00130D0A">
      <w:pPr>
        <w:pStyle w:val="TOC2"/>
        <w:rPr>
          <w:rFonts w:asciiTheme="minorHAnsi" w:eastAsiaTheme="minorEastAsia" w:hAnsiTheme="minorHAnsi" w:cstheme="minorBidi"/>
          <w:szCs w:val="22"/>
        </w:rPr>
      </w:pPr>
      <w:hyperlink w:anchor="_Toc105057274" w:history="1">
        <w:r w:rsidR="00D7658B" w:rsidRPr="0036406F">
          <w:rPr>
            <w:rStyle w:val="Hyperlink"/>
          </w:rPr>
          <w:t>Benefits of this Chapter</w:t>
        </w:r>
        <w:r w:rsidR="00D7658B">
          <w:rPr>
            <w:webHidden/>
          </w:rPr>
          <w:tab/>
        </w:r>
        <w:r w:rsidR="00D7658B">
          <w:rPr>
            <w:webHidden/>
          </w:rPr>
          <w:fldChar w:fldCharType="begin"/>
        </w:r>
        <w:r w:rsidR="00D7658B">
          <w:rPr>
            <w:webHidden/>
          </w:rPr>
          <w:instrText xml:space="preserve"> PAGEREF _Toc105057274 \h </w:instrText>
        </w:r>
        <w:r w:rsidR="00D7658B">
          <w:rPr>
            <w:webHidden/>
          </w:rPr>
        </w:r>
        <w:r w:rsidR="00D7658B">
          <w:rPr>
            <w:webHidden/>
          </w:rPr>
          <w:fldChar w:fldCharType="separate"/>
        </w:r>
        <w:r w:rsidR="00405433">
          <w:rPr>
            <w:webHidden/>
          </w:rPr>
          <w:t>349</w:t>
        </w:r>
        <w:r w:rsidR="00D7658B">
          <w:rPr>
            <w:webHidden/>
          </w:rPr>
          <w:fldChar w:fldCharType="end"/>
        </w:r>
      </w:hyperlink>
    </w:p>
    <w:p w14:paraId="0D358BB4" w14:textId="404CE25D" w:rsidR="00D7658B" w:rsidRDefault="00130D0A">
      <w:pPr>
        <w:pStyle w:val="TOC2"/>
        <w:rPr>
          <w:rFonts w:asciiTheme="minorHAnsi" w:eastAsiaTheme="minorEastAsia" w:hAnsiTheme="minorHAnsi" w:cstheme="minorBidi"/>
          <w:szCs w:val="22"/>
        </w:rPr>
      </w:pPr>
      <w:hyperlink w:anchor="_Toc105057275" w:history="1">
        <w:r w:rsidR="00D7658B" w:rsidRPr="0036406F">
          <w:rPr>
            <w:rStyle w:val="Hyperlink"/>
          </w:rPr>
          <w:t>What is the  Cover Sheet?</w:t>
        </w:r>
        <w:r w:rsidR="00D7658B">
          <w:rPr>
            <w:webHidden/>
          </w:rPr>
          <w:tab/>
        </w:r>
        <w:r w:rsidR="00D7658B">
          <w:rPr>
            <w:webHidden/>
          </w:rPr>
          <w:fldChar w:fldCharType="begin"/>
        </w:r>
        <w:r w:rsidR="00D7658B">
          <w:rPr>
            <w:webHidden/>
          </w:rPr>
          <w:instrText xml:space="preserve"> PAGEREF _Toc105057275 \h </w:instrText>
        </w:r>
        <w:r w:rsidR="00D7658B">
          <w:rPr>
            <w:webHidden/>
          </w:rPr>
        </w:r>
        <w:r w:rsidR="00D7658B">
          <w:rPr>
            <w:webHidden/>
          </w:rPr>
          <w:fldChar w:fldCharType="separate"/>
        </w:r>
        <w:r w:rsidR="00405433">
          <w:rPr>
            <w:webHidden/>
          </w:rPr>
          <w:t>349</w:t>
        </w:r>
        <w:r w:rsidR="00D7658B">
          <w:rPr>
            <w:webHidden/>
          </w:rPr>
          <w:fldChar w:fldCharType="end"/>
        </w:r>
      </w:hyperlink>
    </w:p>
    <w:p w14:paraId="5A3D2B31" w14:textId="18B6DC2A" w:rsidR="00D7658B" w:rsidRDefault="00130D0A">
      <w:pPr>
        <w:pStyle w:val="TOC2"/>
        <w:rPr>
          <w:rFonts w:asciiTheme="minorHAnsi" w:eastAsiaTheme="minorEastAsia" w:hAnsiTheme="minorHAnsi" w:cstheme="minorBidi"/>
          <w:szCs w:val="22"/>
        </w:rPr>
      </w:pPr>
      <w:hyperlink w:anchor="_Toc105057276" w:history="1">
        <w:r w:rsidR="00D7658B" w:rsidRPr="0036406F">
          <w:rPr>
            <w:rStyle w:val="Hyperlink"/>
          </w:rPr>
          <w:t>Features of the  Cover Sheet</w:t>
        </w:r>
        <w:r w:rsidR="00D7658B">
          <w:rPr>
            <w:webHidden/>
          </w:rPr>
          <w:tab/>
        </w:r>
        <w:r w:rsidR="00D7658B">
          <w:rPr>
            <w:webHidden/>
          </w:rPr>
          <w:fldChar w:fldCharType="begin"/>
        </w:r>
        <w:r w:rsidR="00D7658B">
          <w:rPr>
            <w:webHidden/>
          </w:rPr>
          <w:instrText xml:space="preserve"> PAGEREF _Toc105057276 \h </w:instrText>
        </w:r>
        <w:r w:rsidR="00D7658B">
          <w:rPr>
            <w:webHidden/>
          </w:rPr>
        </w:r>
        <w:r w:rsidR="00D7658B">
          <w:rPr>
            <w:webHidden/>
          </w:rPr>
          <w:fldChar w:fldCharType="separate"/>
        </w:r>
        <w:r w:rsidR="00405433">
          <w:rPr>
            <w:webHidden/>
          </w:rPr>
          <w:t>349</w:t>
        </w:r>
        <w:r w:rsidR="00D7658B">
          <w:rPr>
            <w:webHidden/>
          </w:rPr>
          <w:fldChar w:fldCharType="end"/>
        </w:r>
      </w:hyperlink>
    </w:p>
    <w:p w14:paraId="77AED67B" w14:textId="75D812B6" w:rsidR="00D7658B" w:rsidRDefault="00130D0A">
      <w:pPr>
        <w:pStyle w:val="TOC2"/>
        <w:rPr>
          <w:rFonts w:asciiTheme="minorHAnsi" w:eastAsiaTheme="minorEastAsia" w:hAnsiTheme="minorHAnsi" w:cstheme="minorBidi"/>
          <w:szCs w:val="22"/>
        </w:rPr>
      </w:pPr>
      <w:hyperlink w:anchor="_Toc105057277" w:history="1">
        <w:r w:rsidR="00D7658B" w:rsidRPr="0036406F">
          <w:rPr>
            <w:rStyle w:val="Hyperlink"/>
          </w:rPr>
          <w:t>Cover Sheet Screen:  Medication Overview</w:t>
        </w:r>
        <w:r w:rsidR="00D7658B">
          <w:rPr>
            <w:webHidden/>
          </w:rPr>
          <w:tab/>
        </w:r>
        <w:r w:rsidR="00D7658B">
          <w:rPr>
            <w:webHidden/>
          </w:rPr>
          <w:fldChar w:fldCharType="begin"/>
        </w:r>
        <w:r w:rsidR="00D7658B">
          <w:rPr>
            <w:webHidden/>
          </w:rPr>
          <w:instrText xml:space="preserve"> PAGEREF _Toc105057277 \h </w:instrText>
        </w:r>
        <w:r w:rsidR="00D7658B">
          <w:rPr>
            <w:webHidden/>
          </w:rPr>
        </w:r>
        <w:r w:rsidR="00D7658B">
          <w:rPr>
            <w:webHidden/>
          </w:rPr>
          <w:fldChar w:fldCharType="separate"/>
        </w:r>
        <w:r w:rsidR="00405433">
          <w:rPr>
            <w:webHidden/>
          </w:rPr>
          <w:t>355</w:t>
        </w:r>
        <w:r w:rsidR="00D7658B">
          <w:rPr>
            <w:webHidden/>
          </w:rPr>
          <w:fldChar w:fldCharType="end"/>
        </w:r>
      </w:hyperlink>
    </w:p>
    <w:p w14:paraId="09672B2B" w14:textId="6AA54F54" w:rsidR="00D7658B" w:rsidRDefault="00130D0A">
      <w:pPr>
        <w:pStyle w:val="TOC2"/>
        <w:rPr>
          <w:rFonts w:asciiTheme="minorHAnsi" w:eastAsiaTheme="minorEastAsia" w:hAnsiTheme="minorHAnsi" w:cstheme="minorBidi"/>
          <w:szCs w:val="22"/>
        </w:rPr>
      </w:pPr>
      <w:hyperlink w:anchor="_Toc105057278" w:history="1">
        <w:r w:rsidR="00D7658B" w:rsidRPr="0036406F">
          <w:rPr>
            <w:rStyle w:val="Hyperlink"/>
          </w:rPr>
          <w:t>Cover Sheet Screen:  PRN Overview</w:t>
        </w:r>
        <w:r w:rsidR="00D7658B">
          <w:rPr>
            <w:webHidden/>
          </w:rPr>
          <w:tab/>
        </w:r>
        <w:r w:rsidR="00D7658B">
          <w:rPr>
            <w:webHidden/>
          </w:rPr>
          <w:fldChar w:fldCharType="begin"/>
        </w:r>
        <w:r w:rsidR="00D7658B">
          <w:rPr>
            <w:webHidden/>
          </w:rPr>
          <w:instrText xml:space="preserve"> PAGEREF _Toc105057278 \h </w:instrText>
        </w:r>
        <w:r w:rsidR="00D7658B">
          <w:rPr>
            <w:webHidden/>
          </w:rPr>
        </w:r>
        <w:r w:rsidR="00D7658B">
          <w:rPr>
            <w:webHidden/>
          </w:rPr>
          <w:fldChar w:fldCharType="separate"/>
        </w:r>
        <w:r w:rsidR="00405433">
          <w:rPr>
            <w:webHidden/>
          </w:rPr>
          <w:t>362</w:t>
        </w:r>
        <w:r w:rsidR="00D7658B">
          <w:rPr>
            <w:webHidden/>
          </w:rPr>
          <w:fldChar w:fldCharType="end"/>
        </w:r>
      </w:hyperlink>
    </w:p>
    <w:p w14:paraId="55EFB51C" w14:textId="72B56BA4" w:rsidR="00D7658B" w:rsidRDefault="00130D0A">
      <w:pPr>
        <w:pStyle w:val="TOC2"/>
        <w:rPr>
          <w:rFonts w:asciiTheme="minorHAnsi" w:eastAsiaTheme="minorEastAsia" w:hAnsiTheme="minorHAnsi" w:cstheme="minorBidi"/>
          <w:szCs w:val="22"/>
        </w:rPr>
      </w:pPr>
      <w:hyperlink w:anchor="_Toc105057279" w:history="1">
        <w:r w:rsidR="00D7658B" w:rsidRPr="0036406F">
          <w:rPr>
            <w:rStyle w:val="Hyperlink"/>
          </w:rPr>
          <w:t>Cover Sheet Screen:  IV Overview</w:t>
        </w:r>
        <w:r w:rsidR="00D7658B">
          <w:rPr>
            <w:webHidden/>
          </w:rPr>
          <w:tab/>
        </w:r>
        <w:r w:rsidR="00D7658B">
          <w:rPr>
            <w:webHidden/>
          </w:rPr>
          <w:fldChar w:fldCharType="begin"/>
        </w:r>
        <w:r w:rsidR="00D7658B">
          <w:rPr>
            <w:webHidden/>
          </w:rPr>
          <w:instrText xml:space="preserve"> PAGEREF _Toc105057279 \h </w:instrText>
        </w:r>
        <w:r w:rsidR="00D7658B">
          <w:rPr>
            <w:webHidden/>
          </w:rPr>
        </w:r>
        <w:r w:rsidR="00D7658B">
          <w:rPr>
            <w:webHidden/>
          </w:rPr>
          <w:fldChar w:fldCharType="separate"/>
        </w:r>
        <w:r w:rsidR="00405433">
          <w:rPr>
            <w:webHidden/>
          </w:rPr>
          <w:t>367</w:t>
        </w:r>
        <w:r w:rsidR="00D7658B">
          <w:rPr>
            <w:webHidden/>
          </w:rPr>
          <w:fldChar w:fldCharType="end"/>
        </w:r>
      </w:hyperlink>
    </w:p>
    <w:p w14:paraId="6803DE9E" w14:textId="505B932F" w:rsidR="00D7658B" w:rsidRDefault="00130D0A">
      <w:pPr>
        <w:pStyle w:val="TOC2"/>
        <w:rPr>
          <w:rFonts w:asciiTheme="minorHAnsi" w:eastAsiaTheme="minorEastAsia" w:hAnsiTheme="minorHAnsi" w:cstheme="minorBidi"/>
          <w:szCs w:val="22"/>
        </w:rPr>
      </w:pPr>
      <w:hyperlink w:anchor="_Toc105057280" w:history="1">
        <w:r w:rsidR="00D7658B" w:rsidRPr="0036406F">
          <w:rPr>
            <w:rStyle w:val="Hyperlink"/>
          </w:rPr>
          <w:t>Cover Sheet Screen:  Expired/DC’d/ Expiring Orders</w:t>
        </w:r>
        <w:r w:rsidR="00D7658B">
          <w:rPr>
            <w:webHidden/>
          </w:rPr>
          <w:tab/>
        </w:r>
        <w:r w:rsidR="00D7658B">
          <w:rPr>
            <w:webHidden/>
          </w:rPr>
          <w:fldChar w:fldCharType="begin"/>
        </w:r>
        <w:r w:rsidR="00D7658B">
          <w:rPr>
            <w:webHidden/>
          </w:rPr>
          <w:instrText xml:space="preserve"> PAGEREF _Toc105057280 \h </w:instrText>
        </w:r>
        <w:r w:rsidR="00D7658B">
          <w:rPr>
            <w:webHidden/>
          </w:rPr>
        </w:r>
        <w:r w:rsidR="00D7658B">
          <w:rPr>
            <w:webHidden/>
          </w:rPr>
          <w:fldChar w:fldCharType="separate"/>
        </w:r>
        <w:r w:rsidR="00405433">
          <w:rPr>
            <w:webHidden/>
          </w:rPr>
          <w:t>370</w:t>
        </w:r>
        <w:r w:rsidR="00D7658B">
          <w:rPr>
            <w:webHidden/>
          </w:rPr>
          <w:fldChar w:fldCharType="end"/>
        </w:r>
      </w:hyperlink>
    </w:p>
    <w:p w14:paraId="77803F5E" w14:textId="6AABE999" w:rsidR="00D7658B" w:rsidRDefault="00130D0A">
      <w:pPr>
        <w:pStyle w:val="TOC2"/>
        <w:rPr>
          <w:rFonts w:asciiTheme="minorHAnsi" w:eastAsiaTheme="minorEastAsia" w:hAnsiTheme="minorHAnsi" w:cstheme="minorBidi"/>
          <w:szCs w:val="22"/>
        </w:rPr>
      </w:pPr>
      <w:hyperlink w:anchor="_Toc105057281" w:history="1">
        <w:r w:rsidR="00D7658B" w:rsidRPr="0036406F">
          <w:rPr>
            <w:rStyle w:val="Hyperlink"/>
          </w:rPr>
          <w:t>Accessing the Cover Sheet</w:t>
        </w:r>
        <w:r w:rsidR="00D7658B">
          <w:rPr>
            <w:webHidden/>
          </w:rPr>
          <w:tab/>
        </w:r>
        <w:r w:rsidR="00D7658B">
          <w:rPr>
            <w:webHidden/>
          </w:rPr>
          <w:fldChar w:fldCharType="begin"/>
        </w:r>
        <w:r w:rsidR="00D7658B">
          <w:rPr>
            <w:webHidden/>
          </w:rPr>
          <w:instrText xml:space="preserve"> PAGEREF _Toc105057281 \h </w:instrText>
        </w:r>
        <w:r w:rsidR="00D7658B">
          <w:rPr>
            <w:webHidden/>
          </w:rPr>
        </w:r>
        <w:r w:rsidR="00D7658B">
          <w:rPr>
            <w:webHidden/>
          </w:rPr>
          <w:fldChar w:fldCharType="separate"/>
        </w:r>
        <w:r w:rsidR="00405433">
          <w:rPr>
            <w:webHidden/>
          </w:rPr>
          <w:t>374</w:t>
        </w:r>
        <w:r w:rsidR="00D7658B">
          <w:rPr>
            <w:webHidden/>
          </w:rPr>
          <w:fldChar w:fldCharType="end"/>
        </w:r>
      </w:hyperlink>
    </w:p>
    <w:p w14:paraId="0E0BEF8A" w14:textId="2B5014A4" w:rsidR="00D7658B" w:rsidRDefault="00130D0A">
      <w:pPr>
        <w:pStyle w:val="TOC2"/>
        <w:rPr>
          <w:rFonts w:asciiTheme="minorHAnsi" w:eastAsiaTheme="minorEastAsia" w:hAnsiTheme="minorHAnsi" w:cstheme="minorBidi"/>
          <w:szCs w:val="22"/>
        </w:rPr>
      </w:pPr>
      <w:hyperlink w:anchor="_Toc105057282" w:history="1">
        <w:r w:rsidR="00D7658B" w:rsidRPr="0036406F">
          <w:rPr>
            <w:rStyle w:val="Hyperlink"/>
          </w:rPr>
          <w:t>Using the Cover Sheet</w:t>
        </w:r>
        <w:r w:rsidR="00D7658B">
          <w:rPr>
            <w:webHidden/>
          </w:rPr>
          <w:tab/>
        </w:r>
        <w:r w:rsidR="00D7658B">
          <w:rPr>
            <w:webHidden/>
          </w:rPr>
          <w:fldChar w:fldCharType="begin"/>
        </w:r>
        <w:r w:rsidR="00D7658B">
          <w:rPr>
            <w:webHidden/>
          </w:rPr>
          <w:instrText xml:space="preserve"> PAGEREF _Toc105057282 \h </w:instrText>
        </w:r>
        <w:r w:rsidR="00D7658B">
          <w:rPr>
            <w:webHidden/>
          </w:rPr>
        </w:r>
        <w:r w:rsidR="00D7658B">
          <w:rPr>
            <w:webHidden/>
          </w:rPr>
          <w:fldChar w:fldCharType="separate"/>
        </w:r>
        <w:r w:rsidR="00405433">
          <w:rPr>
            <w:webHidden/>
          </w:rPr>
          <w:t>376</w:t>
        </w:r>
        <w:r w:rsidR="00D7658B">
          <w:rPr>
            <w:webHidden/>
          </w:rPr>
          <w:fldChar w:fldCharType="end"/>
        </w:r>
      </w:hyperlink>
    </w:p>
    <w:p w14:paraId="7AF1344E" w14:textId="570BF296" w:rsidR="00D7658B" w:rsidRDefault="00130D0A">
      <w:pPr>
        <w:pStyle w:val="TOC1"/>
        <w:rPr>
          <w:rFonts w:asciiTheme="minorHAnsi" w:eastAsiaTheme="minorEastAsia" w:hAnsiTheme="minorHAnsi" w:cstheme="minorBidi"/>
          <w:b w:val="0"/>
          <w:color w:val="auto"/>
          <w:sz w:val="22"/>
          <w:szCs w:val="22"/>
        </w:rPr>
      </w:pPr>
      <w:hyperlink w:anchor="_Toc105057283" w:history="1">
        <w:r w:rsidR="00D7658B" w:rsidRPr="0036406F">
          <w:rPr>
            <w:rStyle w:val="Hyperlink"/>
          </w:rPr>
          <w:t>Viewing and Printing BCMA Reports</w:t>
        </w:r>
        <w:r w:rsidR="00D7658B">
          <w:rPr>
            <w:webHidden/>
          </w:rPr>
          <w:tab/>
        </w:r>
        <w:r w:rsidR="00D7658B">
          <w:rPr>
            <w:webHidden/>
          </w:rPr>
          <w:fldChar w:fldCharType="begin"/>
        </w:r>
        <w:r w:rsidR="00D7658B">
          <w:rPr>
            <w:webHidden/>
          </w:rPr>
          <w:instrText xml:space="preserve"> PAGEREF _Toc105057283 \h </w:instrText>
        </w:r>
        <w:r w:rsidR="00D7658B">
          <w:rPr>
            <w:webHidden/>
          </w:rPr>
        </w:r>
        <w:r w:rsidR="00D7658B">
          <w:rPr>
            <w:webHidden/>
          </w:rPr>
          <w:fldChar w:fldCharType="separate"/>
        </w:r>
        <w:r w:rsidR="00405433">
          <w:rPr>
            <w:webHidden/>
          </w:rPr>
          <w:t>378</w:t>
        </w:r>
        <w:r w:rsidR="00D7658B">
          <w:rPr>
            <w:webHidden/>
          </w:rPr>
          <w:fldChar w:fldCharType="end"/>
        </w:r>
      </w:hyperlink>
    </w:p>
    <w:p w14:paraId="127096DD" w14:textId="7D2F8A2B" w:rsidR="00D7658B" w:rsidRDefault="00130D0A">
      <w:pPr>
        <w:pStyle w:val="TOC2"/>
        <w:rPr>
          <w:rFonts w:asciiTheme="minorHAnsi" w:eastAsiaTheme="minorEastAsia" w:hAnsiTheme="minorHAnsi" w:cstheme="minorBidi"/>
          <w:szCs w:val="22"/>
        </w:rPr>
      </w:pPr>
      <w:hyperlink w:anchor="_Toc105057284" w:history="1">
        <w:r w:rsidR="00D7658B" w:rsidRPr="0036406F">
          <w:rPr>
            <w:rStyle w:val="Hyperlink"/>
          </w:rPr>
          <w:t>Benefits of this Chapter</w:t>
        </w:r>
        <w:r w:rsidR="00D7658B">
          <w:rPr>
            <w:webHidden/>
          </w:rPr>
          <w:tab/>
        </w:r>
        <w:r w:rsidR="00D7658B">
          <w:rPr>
            <w:webHidden/>
          </w:rPr>
          <w:fldChar w:fldCharType="begin"/>
        </w:r>
        <w:r w:rsidR="00D7658B">
          <w:rPr>
            <w:webHidden/>
          </w:rPr>
          <w:instrText xml:space="preserve"> PAGEREF _Toc105057284 \h </w:instrText>
        </w:r>
        <w:r w:rsidR="00D7658B">
          <w:rPr>
            <w:webHidden/>
          </w:rPr>
        </w:r>
        <w:r w:rsidR="00D7658B">
          <w:rPr>
            <w:webHidden/>
          </w:rPr>
          <w:fldChar w:fldCharType="separate"/>
        </w:r>
        <w:r w:rsidR="00405433">
          <w:rPr>
            <w:webHidden/>
          </w:rPr>
          <w:t>378</w:t>
        </w:r>
        <w:r w:rsidR="00D7658B">
          <w:rPr>
            <w:webHidden/>
          </w:rPr>
          <w:fldChar w:fldCharType="end"/>
        </w:r>
      </w:hyperlink>
    </w:p>
    <w:p w14:paraId="04585FF3" w14:textId="0F36B41B" w:rsidR="00D7658B" w:rsidRDefault="00130D0A">
      <w:pPr>
        <w:pStyle w:val="TOC2"/>
        <w:rPr>
          <w:rFonts w:asciiTheme="minorHAnsi" w:eastAsiaTheme="minorEastAsia" w:hAnsiTheme="minorHAnsi" w:cstheme="minorBidi"/>
          <w:szCs w:val="22"/>
        </w:rPr>
      </w:pPr>
      <w:hyperlink w:anchor="_Toc105057285" w:history="1">
        <w:r w:rsidR="00D7658B" w:rsidRPr="0036406F">
          <w:rPr>
            <w:rStyle w:val="Hyperlink"/>
          </w:rPr>
          <w:t>Enhancements to Report Printing</w:t>
        </w:r>
        <w:r w:rsidR="00D7658B">
          <w:rPr>
            <w:webHidden/>
          </w:rPr>
          <w:tab/>
        </w:r>
        <w:r w:rsidR="00D7658B">
          <w:rPr>
            <w:webHidden/>
          </w:rPr>
          <w:fldChar w:fldCharType="begin"/>
        </w:r>
        <w:r w:rsidR="00D7658B">
          <w:rPr>
            <w:webHidden/>
          </w:rPr>
          <w:instrText xml:space="preserve"> PAGEREF _Toc105057285 \h </w:instrText>
        </w:r>
        <w:r w:rsidR="00D7658B">
          <w:rPr>
            <w:webHidden/>
          </w:rPr>
        </w:r>
        <w:r w:rsidR="00D7658B">
          <w:rPr>
            <w:webHidden/>
          </w:rPr>
          <w:fldChar w:fldCharType="separate"/>
        </w:r>
        <w:r w:rsidR="00405433">
          <w:rPr>
            <w:webHidden/>
          </w:rPr>
          <w:t>378</w:t>
        </w:r>
        <w:r w:rsidR="00D7658B">
          <w:rPr>
            <w:webHidden/>
          </w:rPr>
          <w:fldChar w:fldCharType="end"/>
        </w:r>
      </w:hyperlink>
    </w:p>
    <w:p w14:paraId="4D65A194" w14:textId="371E779B" w:rsidR="00D7658B" w:rsidRDefault="00130D0A">
      <w:pPr>
        <w:pStyle w:val="TOC2"/>
        <w:rPr>
          <w:rFonts w:asciiTheme="minorHAnsi" w:eastAsiaTheme="minorEastAsia" w:hAnsiTheme="minorHAnsi" w:cstheme="minorBidi"/>
          <w:szCs w:val="22"/>
        </w:rPr>
      </w:pPr>
      <w:hyperlink w:anchor="_Toc105057286" w:history="1">
        <w:r w:rsidR="00D7658B" w:rsidRPr="0036406F">
          <w:rPr>
            <w:rStyle w:val="Hyperlink"/>
          </w:rPr>
          <w:t>Mutually Exclusive Reports</w:t>
        </w:r>
        <w:r w:rsidR="00D7658B">
          <w:rPr>
            <w:webHidden/>
          </w:rPr>
          <w:tab/>
        </w:r>
        <w:r w:rsidR="00D7658B">
          <w:rPr>
            <w:webHidden/>
          </w:rPr>
          <w:fldChar w:fldCharType="begin"/>
        </w:r>
        <w:r w:rsidR="00D7658B">
          <w:rPr>
            <w:webHidden/>
          </w:rPr>
          <w:instrText xml:space="preserve"> PAGEREF _Toc105057286 \h </w:instrText>
        </w:r>
        <w:r w:rsidR="00D7658B">
          <w:rPr>
            <w:webHidden/>
          </w:rPr>
        </w:r>
        <w:r w:rsidR="00D7658B">
          <w:rPr>
            <w:webHidden/>
          </w:rPr>
          <w:fldChar w:fldCharType="separate"/>
        </w:r>
        <w:r w:rsidR="00405433">
          <w:rPr>
            <w:webHidden/>
          </w:rPr>
          <w:t>381</w:t>
        </w:r>
        <w:r w:rsidR="00D7658B">
          <w:rPr>
            <w:webHidden/>
          </w:rPr>
          <w:fldChar w:fldCharType="end"/>
        </w:r>
      </w:hyperlink>
    </w:p>
    <w:p w14:paraId="4EF47C5D" w14:textId="4B74A9AE" w:rsidR="00D7658B" w:rsidRDefault="00130D0A">
      <w:pPr>
        <w:pStyle w:val="TOC2"/>
        <w:rPr>
          <w:rFonts w:asciiTheme="minorHAnsi" w:eastAsiaTheme="minorEastAsia" w:hAnsiTheme="minorHAnsi" w:cstheme="minorBidi"/>
          <w:szCs w:val="22"/>
        </w:rPr>
      </w:pPr>
      <w:hyperlink w:anchor="_Toc105057287" w:history="1">
        <w:r w:rsidR="00D7658B" w:rsidRPr="0036406F">
          <w:rPr>
            <w:rStyle w:val="Hyperlink"/>
          </w:rPr>
          <w:t>Combined Reports</w:t>
        </w:r>
        <w:r w:rsidR="00D7658B">
          <w:rPr>
            <w:webHidden/>
          </w:rPr>
          <w:tab/>
        </w:r>
        <w:r w:rsidR="00D7658B">
          <w:rPr>
            <w:webHidden/>
          </w:rPr>
          <w:fldChar w:fldCharType="begin"/>
        </w:r>
        <w:r w:rsidR="00D7658B">
          <w:rPr>
            <w:webHidden/>
          </w:rPr>
          <w:instrText xml:space="preserve"> PAGEREF _Toc105057287 \h </w:instrText>
        </w:r>
        <w:r w:rsidR="00D7658B">
          <w:rPr>
            <w:webHidden/>
          </w:rPr>
        </w:r>
        <w:r w:rsidR="00D7658B">
          <w:rPr>
            <w:webHidden/>
          </w:rPr>
          <w:fldChar w:fldCharType="separate"/>
        </w:r>
        <w:r w:rsidR="00405433">
          <w:rPr>
            <w:webHidden/>
          </w:rPr>
          <w:t>383</w:t>
        </w:r>
        <w:r w:rsidR="00D7658B">
          <w:rPr>
            <w:webHidden/>
          </w:rPr>
          <w:fldChar w:fldCharType="end"/>
        </w:r>
      </w:hyperlink>
    </w:p>
    <w:p w14:paraId="1453CE36" w14:textId="3EA026F7" w:rsidR="00D7658B" w:rsidRDefault="00130D0A">
      <w:pPr>
        <w:pStyle w:val="TOC2"/>
        <w:rPr>
          <w:rFonts w:asciiTheme="minorHAnsi" w:eastAsiaTheme="minorEastAsia" w:hAnsiTheme="minorHAnsi" w:cstheme="minorBidi"/>
          <w:szCs w:val="22"/>
        </w:rPr>
      </w:pPr>
      <w:hyperlink w:anchor="_Toc105057288" w:history="1">
        <w:r w:rsidR="00D7658B" w:rsidRPr="0036406F">
          <w:rPr>
            <w:rStyle w:val="Hyperlink"/>
          </w:rPr>
          <w:t>Viewing/Printing Demographics Data</w:t>
        </w:r>
        <w:r w:rsidR="00D7658B">
          <w:rPr>
            <w:webHidden/>
          </w:rPr>
          <w:tab/>
        </w:r>
        <w:r w:rsidR="00D7658B">
          <w:rPr>
            <w:webHidden/>
          </w:rPr>
          <w:fldChar w:fldCharType="begin"/>
        </w:r>
        <w:r w:rsidR="00D7658B">
          <w:rPr>
            <w:webHidden/>
          </w:rPr>
          <w:instrText xml:space="preserve"> PAGEREF _Toc105057288 \h </w:instrText>
        </w:r>
        <w:r w:rsidR="00D7658B">
          <w:rPr>
            <w:webHidden/>
          </w:rPr>
        </w:r>
        <w:r w:rsidR="00D7658B">
          <w:rPr>
            <w:webHidden/>
          </w:rPr>
          <w:fldChar w:fldCharType="separate"/>
        </w:r>
        <w:r w:rsidR="00405433">
          <w:rPr>
            <w:webHidden/>
          </w:rPr>
          <w:t>385</w:t>
        </w:r>
        <w:r w:rsidR="00D7658B">
          <w:rPr>
            <w:webHidden/>
          </w:rPr>
          <w:fldChar w:fldCharType="end"/>
        </w:r>
      </w:hyperlink>
    </w:p>
    <w:p w14:paraId="6E1A9999" w14:textId="1A1647D7" w:rsidR="00D7658B" w:rsidRDefault="00130D0A">
      <w:pPr>
        <w:pStyle w:val="TOC2"/>
        <w:rPr>
          <w:rFonts w:asciiTheme="minorHAnsi" w:eastAsiaTheme="minorEastAsia" w:hAnsiTheme="minorHAnsi" w:cstheme="minorBidi"/>
          <w:szCs w:val="22"/>
        </w:rPr>
      </w:pPr>
      <w:hyperlink w:anchor="_Toc105057289" w:history="1">
        <w:r w:rsidR="00D7658B" w:rsidRPr="0036406F">
          <w:rPr>
            <w:rStyle w:val="Hyperlink"/>
          </w:rPr>
          <w:t>Viewing/Printing an Order from Inpatient Medications (Display Order)</w:t>
        </w:r>
        <w:r w:rsidR="00D7658B">
          <w:rPr>
            <w:webHidden/>
          </w:rPr>
          <w:tab/>
        </w:r>
        <w:r w:rsidR="00D7658B">
          <w:rPr>
            <w:webHidden/>
          </w:rPr>
          <w:fldChar w:fldCharType="begin"/>
        </w:r>
        <w:r w:rsidR="00D7658B">
          <w:rPr>
            <w:webHidden/>
          </w:rPr>
          <w:instrText xml:space="preserve"> PAGEREF _Toc105057289 \h </w:instrText>
        </w:r>
        <w:r w:rsidR="00D7658B">
          <w:rPr>
            <w:webHidden/>
          </w:rPr>
        </w:r>
        <w:r w:rsidR="00D7658B">
          <w:rPr>
            <w:webHidden/>
          </w:rPr>
          <w:fldChar w:fldCharType="separate"/>
        </w:r>
        <w:r w:rsidR="00405433">
          <w:rPr>
            <w:webHidden/>
          </w:rPr>
          <w:t>389</w:t>
        </w:r>
        <w:r w:rsidR="00D7658B">
          <w:rPr>
            <w:webHidden/>
          </w:rPr>
          <w:fldChar w:fldCharType="end"/>
        </w:r>
      </w:hyperlink>
    </w:p>
    <w:p w14:paraId="0D837454" w14:textId="0F5AF477" w:rsidR="00D7658B" w:rsidRDefault="00130D0A">
      <w:pPr>
        <w:pStyle w:val="TOC3"/>
        <w:rPr>
          <w:rFonts w:asciiTheme="minorHAnsi" w:eastAsiaTheme="minorEastAsia" w:hAnsiTheme="minorHAnsi" w:cstheme="minorBidi"/>
          <w:sz w:val="22"/>
          <w:szCs w:val="22"/>
        </w:rPr>
      </w:pPr>
      <w:hyperlink w:anchor="_Toc105057290" w:history="1">
        <w:r w:rsidR="00D7658B" w:rsidRPr="0036406F">
          <w:rPr>
            <w:rStyle w:val="Hyperlink"/>
          </w:rPr>
          <w:t>Provider Override Reasons/Pharmacist Interventions</w:t>
        </w:r>
        <w:r w:rsidR="00D7658B">
          <w:rPr>
            <w:webHidden/>
          </w:rPr>
          <w:tab/>
        </w:r>
        <w:r w:rsidR="00D7658B">
          <w:rPr>
            <w:webHidden/>
          </w:rPr>
          <w:fldChar w:fldCharType="begin"/>
        </w:r>
        <w:r w:rsidR="00D7658B">
          <w:rPr>
            <w:webHidden/>
          </w:rPr>
          <w:instrText xml:space="preserve"> PAGEREF _Toc105057290 \h </w:instrText>
        </w:r>
        <w:r w:rsidR="00D7658B">
          <w:rPr>
            <w:webHidden/>
          </w:rPr>
        </w:r>
        <w:r w:rsidR="00D7658B">
          <w:rPr>
            <w:webHidden/>
          </w:rPr>
          <w:fldChar w:fldCharType="separate"/>
        </w:r>
        <w:r w:rsidR="00405433">
          <w:rPr>
            <w:webHidden/>
          </w:rPr>
          <w:t>391</w:t>
        </w:r>
        <w:r w:rsidR="00D7658B">
          <w:rPr>
            <w:webHidden/>
          </w:rPr>
          <w:fldChar w:fldCharType="end"/>
        </w:r>
      </w:hyperlink>
    </w:p>
    <w:p w14:paraId="071263CE" w14:textId="6C019CE9" w:rsidR="00D7658B" w:rsidRDefault="00130D0A">
      <w:pPr>
        <w:pStyle w:val="TOC2"/>
        <w:rPr>
          <w:rFonts w:asciiTheme="minorHAnsi" w:eastAsiaTheme="minorEastAsia" w:hAnsiTheme="minorHAnsi" w:cstheme="minorBidi"/>
          <w:szCs w:val="22"/>
        </w:rPr>
      </w:pPr>
      <w:hyperlink w:anchor="_Toc105057291" w:history="1">
        <w:r w:rsidR="00D7658B" w:rsidRPr="0036406F">
          <w:rPr>
            <w:rStyle w:val="Hyperlink"/>
          </w:rPr>
          <w:t>Viewing/Printing BCMA Reports with Special Instructions / Other Print Info</w:t>
        </w:r>
        <w:r w:rsidR="00D7658B">
          <w:rPr>
            <w:webHidden/>
          </w:rPr>
          <w:tab/>
        </w:r>
        <w:r w:rsidR="00D7658B">
          <w:rPr>
            <w:webHidden/>
          </w:rPr>
          <w:fldChar w:fldCharType="begin"/>
        </w:r>
        <w:r w:rsidR="00D7658B">
          <w:rPr>
            <w:webHidden/>
          </w:rPr>
          <w:instrText xml:space="preserve"> PAGEREF _Toc105057291 \h </w:instrText>
        </w:r>
        <w:r w:rsidR="00D7658B">
          <w:rPr>
            <w:webHidden/>
          </w:rPr>
        </w:r>
        <w:r w:rsidR="00D7658B">
          <w:rPr>
            <w:webHidden/>
          </w:rPr>
          <w:fldChar w:fldCharType="separate"/>
        </w:r>
        <w:r w:rsidR="00405433">
          <w:rPr>
            <w:webHidden/>
          </w:rPr>
          <w:t>395</w:t>
        </w:r>
        <w:r w:rsidR="00D7658B">
          <w:rPr>
            <w:webHidden/>
          </w:rPr>
          <w:fldChar w:fldCharType="end"/>
        </w:r>
      </w:hyperlink>
    </w:p>
    <w:p w14:paraId="678B8C88" w14:textId="6857D5AD" w:rsidR="00D7658B" w:rsidRDefault="00130D0A">
      <w:pPr>
        <w:pStyle w:val="TOC2"/>
        <w:rPr>
          <w:rFonts w:asciiTheme="minorHAnsi" w:eastAsiaTheme="minorEastAsia" w:hAnsiTheme="minorHAnsi" w:cstheme="minorBidi"/>
          <w:szCs w:val="22"/>
        </w:rPr>
      </w:pPr>
      <w:hyperlink w:anchor="_Toc105057292" w:history="1">
        <w:r w:rsidR="00D7658B" w:rsidRPr="0036406F">
          <w:rPr>
            <w:rStyle w:val="Hyperlink"/>
          </w:rPr>
          <w:t>Viewing/Printing a Due List Report</w:t>
        </w:r>
        <w:r w:rsidR="00D7658B">
          <w:rPr>
            <w:webHidden/>
          </w:rPr>
          <w:tab/>
        </w:r>
        <w:r w:rsidR="00D7658B">
          <w:rPr>
            <w:webHidden/>
          </w:rPr>
          <w:fldChar w:fldCharType="begin"/>
        </w:r>
        <w:r w:rsidR="00D7658B">
          <w:rPr>
            <w:webHidden/>
          </w:rPr>
          <w:instrText xml:space="preserve"> PAGEREF _Toc105057292 \h </w:instrText>
        </w:r>
        <w:r w:rsidR="00D7658B">
          <w:rPr>
            <w:webHidden/>
          </w:rPr>
        </w:r>
        <w:r w:rsidR="00D7658B">
          <w:rPr>
            <w:webHidden/>
          </w:rPr>
          <w:fldChar w:fldCharType="separate"/>
        </w:r>
        <w:r w:rsidR="00405433">
          <w:rPr>
            <w:webHidden/>
          </w:rPr>
          <w:t>397</w:t>
        </w:r>
        <w:r w:rsidR="00D7658B">
          <w:rPr>
            <w:webHidden/>
          </w:rPr>
          <w:fldChar w:fldCharType="end"/>
        </w:r>
      </w:hyperlink>
    </w:p>
    <w:p w14:paraId="6F9B2E2C" w14:textId="7719C6A0" w:rsidR="00D7658B" w:rsidRDefault="00130D0A">
      <w:pPr>
        <w:pStyle w:val="TOC2"/>
        <w:rPr>
          <w:rFonts w:asciiTheme="minorHAnsi" w:eastAsiaTheme="minorEastAsia" w:hAnsiTheme="minorHAnsi" w:cstheme="minorBidi"/>
          <w:szCs w:val="22"/>
        </w:rPr>
      </w:pPr>
      <w:hyperlink w:anchor="_Toc105057293" w:history="1">
        <w:r w:rsidR="00D7658B" w:rsidRPr="0036406F">
          <w:rPr>
            <w:rStyle w:val="Hyperlink"/>
          </w:rPr>
          <w:t>Viewing/Printing a Medication Log Report</w:t>
        </w:r>
        <w:r w:rsidR="00D7658B">
          <w:rPr>
            <w:webHidden/>
          </w:rPr>
          <w:tab/>
        </w:r>
        <w:r w:rsidR="00D7658B">
          <w:rPr>
            <w:webHidden/>
          </w:rPr>
          <w:fldChar w:fldCharType="begin"/>
        </w:r>
        <w:r w:rsidR="00D7658B">
          <w:rPr>
            <w:webHidden/>
          </w:rPr>
          <w:instrText xml:space="preserve"> PAGEREF _Toc105057293 \h </w:instrText>
        </w:r>
        <w:r w:rsidR="00D7658B">
          <w:rPr>
            <w:webHidden/>
          </w:rPr>
        </w:r>
        <w:r w:rsidR="00D7658B">
          <w:rPr>
            <w:webHidden/>
          </w:rPr>
          <w:fldChar w:fldCharType="separate"/>
        </w:r>
        <w:r w:rsidR="00405433">
          <w:rPr>
            <w:webHidden/>
          </w:rPr>
          <w:t>409</w:t>
        </w:r>
        <w:r w:rsidR="00D7658B">
          <w:rPr>
            <w:webHidden/>
          </w:rPr>
          <w:fldChar w:fldCharType="end"/>
        </w:r>
      </w:hyperlink>
    </w:p>
    <w:p w14:paraId="2F4735FC" w14:textId="2798B895" w:rsidR="00D7658B" w:rsidRDefault="00130D0A">
      <w:pPr>
        <w:pStyle w:val="TOC2"/>
        <w:rPr>
          <w:rFonts w:asciiTheme="minorHAnsi" w:eastAsiaTheme="minorEastAsia" w:hAnsiTheme="minorHAnsi" w:cstheme="minorBidi"/>
          <w:szCs w:val="22"/>
        </w:rPr>
      </w:pPr>
      <w:hyperlink w:anchor="_Toc105057294" w:history="1">
        <w:r w:rsidR="00D7658B" w:rsidRPr="0036406F">
          <w:rPr>
            <w:rStyle w:val="Hyperlink"/>
          </w:rPr>
          <w:t>Viewing/Printing a MAH Report</w:t>
        </w:r>
        <w:r w:rsidR="00D7658B">
          <w:rPr>
            <w:webHidden/>
          </w:rPr>
          <w:tab/>
        </w:r>
        <w:r w:rsidR="00D7658B">
          <w:rPr>
            <w:webHidden/>
          </w:rPr>
          <w:fldChar w:fldCharType="begin"/>
        </w:r>
        <w:r w:rsidR="00D7658B">
          <w:rPr>
            <w:webHidden/>
          </w:rPr>
          <w:instrText xml:space="preserve"> PAGEREF _Toc105057294 \h </w:instrText>
        </w:r>
        <w:r w:rsidR="00D7658B">
          <w:rPr>
            <w:webHidden/>
          </w:rPr>
        </w:r>
        <w:r w:rsidR="00D7658B">
          <w:rPr>
            <w:webHidden/>
          </w:rPr>
          <w:fldChar w:fldCharType="separate"/>
        </w:r>
        <w:r w:rsidR="00405433">
          <w:rPr>
            <w:webHidden/>
          </w:rPr>
          <w:t>416</w:t>
        </w:r>
        <w:r w:rsidR="00D7658B">
          <w:rPr>
            <w:webHidden/>
          </w:rPr>
          <w:fldChar w:fldCharType="end"/>
        </w:r>
      </w:hyperlink>
    </w:p>
    <w:p w14:paraId="59EEE2E1" w14:textId="154A445E" w:rsidR="00D7658B" w:rsidRDefault="00130D0A">
      <w:pPr>
        <w:pStyle w:val="TOC2"/>
        <w:rPr>
          <w:rFonts w:asciiTheme="minorHAnsi" w:eastAsiaTheme="minorEastAsia" w:hAnsiTheme="minorHAnsi" w:cstheme="minorBidi"/>
          <w:szCs w:val="22"/>
        </w:rPr>
      </w:pPr>
      <w:hyperlink w:anchor="_Toc105057295" w:history="1">
        <w:r w:rsidR="00D7658B" w:rsidRPr="0036406F">
          <w:rPr>
            <w:rStyle w:val="Hyperlink"/>
          </w:rPr>
          <w:t>Viewing/Printing a Missed Medications Report</w:t>
        </w:r>
        <w:r w:rsidR="00D7658B">
          <w:rPr>
            <w:webHidden/>
          </w:rPr>
          <w:tab/>
        </w:r>
        <w:r w:rsidR="00D7658B">
          <w:rPr>
            <w:webHidden/>
          </w:rPr>
          <w:fldChar w:fldCharType="begin"/>
        </w:r>
        <w:r w:rsidR="00D7658B">
          <w:rPr>
            <w:webHidden/>
          </w:rPr>
          <w:instrText xml:space="preserve"> PAGEREF _Toc105057295 \h </w:instrText>
        </w:r>
        <w:r w:rsidR="00D7658B">
          <w:rPr>
            <w:webHidden/>
          </w:rPr>
        </w:r>
        <w:r w:rsidR="00D7658B">
          <w:rPr>
            <w:webHidden/>
          </w:rPr>
          <w:fldChar w:fldCharType="separate"/>
        </w:r>
        <w:r w:rsidR="00405433">
          <w:rPr>
            <w:webHidden/>
          </w:rPr>
          <w:t>422</w:t>
        </w:r>
        <w:r w:rsidR="00D7658B">
          <w:rPr>
            <w:webHidden/>
          </w:rPr>
          <w:fldChar w:fldCharType="end"/>
        </w:r>
      </w:hyperlink>
    </w:p>
    <w:p w14:paraId="3C82C5E1" w14:textId="3F33395D" w:rsidR="00D7658B" w:rsidRDefault="00130D0A">
      <w:pPr>
        <w:pStyle w:val="TOC2"/>
        <w:rPr>
          <w:rFonts w:asciiTheme="minorHAnsi" w:eastAsiaTheme="minorEastAsia" w:hAnsiTheme="minorHAnsi" w:cstheme="minorBidi"/>
          <w:szCs w:val="22"/>
        </w:rPr>
      </w:pPr>
      <w:hyperlink w:anchor="_Toc105057296" w:history="1">
        <w:r w:rsidR="00D7658B" w:rsidRPr="0036406F">
          <w:rPr>
            <w:rStyle w:val="Hyperlink"/>
          </w:rPr>
          <w:t>Viewing/Printing a PRN Effectiveness List Report</w:t>
        </w:r>
        <w:r w:rsidR="00D7658B">
          <w:rPr>
            <w:webHidden/>
          </w:rPr>
          <w:tab/>
        </w:r>
        <w:r w:rsidR="00D7658B">
          <w:rPr>
            <w:webHidden/>
          </w:rPr>
          <w:fldChar w:fldCharType="begin"/>
        </w:r>
        <w:r w:rsidR="00D7658B">
          <w:rPr>
            <w:webHidden/>
          </w:rPr>
          <w:instrText xml:space="preserve"> PAGEREF _Toc105057296 \h </w:instrText>
        </w:r>
        <w:r w:rsidR="00D7658B">
          <w:rPr>
            <w:webHidden/>
          </w:rPr>
        </w:r>
        <w:r w:rsidR="00D7658B">
          <w:rPr>
            <w:webHidden/>
          </w:rPr>
          <w:fldChar w:fldCharType="separate"/>
        </w:r>
        <w:r w:rsidR="00405433">
          <w:rPr>
            <w:webHidden/>
          </w:rPr>
          <w:t>434</w:t>
        </w:r>
        <w:r w:rsidR="00D7658B">
          <w:rPr>
            <w:webHidden/>
          </w:rPr>
          <w:fldChar w:fldCharType="end"/>
        </w:r>
      </w:hyperlink>
    </w:p>
    <w:p w14:paraId="7FEE110A" w14:textId="6FD1C4BE" w:rsidR="00D7658B" w:rsidRDefault="00130D0A">
      <w:pPr>
        <w:pStyle w:val="TOC2"/>
        <w:rPr>
          <w:rFonts w:asciiTheme="minorHAnsi" w:eastAsiaTheme="minorEastAsia" w:hAnsiTheme="minorHAnsi" w:cstheme="minorBidi"/>
          <w:szCs w:val="22"/>
        </w:rPr>
      </w:pPr>
      <w:hyperlink w:anchor="_Toc105057297" w:history="1">
        <w:r w:rsidR="00D7658B" w:rsidRPr="0036406F">
          <w:rPr>
            <w:rStyle w:val="Hyperlink"/>
          </w:rPr>
          <w:t>Viewing/Printing an Administration Times Report</w:t>
        </w:r>
        <w:r w:rsidR="00D7658B">
          <w:rPr>
            <w:webHidden/>
          </w:rPr>
          <w:tab/>
        </w:r>
        <w:r w:rsidR="00D7658B">
          <w:rPr>
            <w:webHidden/>
          </w:rPr>
          <w:fldChar w:fldCharType="begin"/>
        </w:r>
        <w:r w:rsidR="00D7658B">
          <w:rPr>
            <w:webHidden/>
          </w:rPr>
          <w:instrText xml:space="preserve"> PAGEREF _Toc105057297 \h </w:instrText>
        </w:r>
        <w:r w:rsidR="00D7658B">
          <w:rPr>
            <w:webHidden/>
          </w:rPr>
        </w:r>
        <w:r w:rsidR="00D7658B">
          <w:rPr>
            <w:webHidden/>
          </w:rPr>
          <w:fldChar w:fldCharType="separate"/>
        </w:r>
        <w:r w:rsidR="00405433">
          <w:rPr>
            <w:webHidden/>
          </w:rPr>
          <w:t>438</w:t>
        </w:r>
        <w:r w:rsidR="00D7658B">
          <w:rPr>
            <w:webHidden/>
          </w:rPr>
          <w:fldChar w:fldCharType="end"/>
        </w:r>
      </w:hyperlink>
    </w:p>
    <w:p w14:paraId="6B10B7B3" w14:textId="068D699D" w:rsidR="00D7658B" w:rsidRDefault="00130D0A">
      <w:pPr>
        <w:pStyle w:val="TOC2"/>
        <w:rPr>
          <w:rFonts w:asciiTheme="minorHAnsi" w:eastAsiaTheme="minorEastAsia" w:hAnsiTheme="minorHAnsi" w:cstheme="minorBidi"/>
          <w:szCs w:val="22"/>
        </w:rPr>
      </w:pPr>
      <w:hyperlink w:anchor="_Toc105057298" w:history="1">
        <w:r w:rsidR="00D7658B" w:rsidRPr="0036406F">
          <w:rPr>
            <w:rStyle w:val="Hyperlink"/>
          </w:rPr>
          <w:t>Viewing/Printing a Medication History Report</w:t>
        </w:r>
        <w:r w:rsidR="00D7658B">
          <w:rPr>
            <w:webHidden/>
          </w:rPr>
          <w:tab/>
        </w:r>
        <w:r w:rsidR="00D7658B">
          <w:rPr>
            <w:webHidden/>
          </w:rPr>
          <w:fldChar w:fldCharType="begin"/>
        </w:r>
        <w:r w:rsidR="00D7658B">
          <w:rPr>
            <w:webHidden/>
          </w:rPr>
          <w:instrText xml:space="preserve"> PAGEREF _Toc105057298 \h </w:instrText>
        </w:r>
        <w:r w:rsidR="00D7658B">
          <w:rPr>
            <w:webHidden/>
          </w:rPr>
        </w:r>
        <w:r w:rsidR="00D7658B">
          <w:rPr>
            <w:webHidden/>
          </w:rPr>
          <w:fldChar w:fldCharType="separate"/>
        </w:r>
        <w:r w:rsidR="00405433">
          <w:rPr>
            <w:webHidden/>
          </w:rPr>
          <w:t>450</w:t>
        </w:r>
        <w:r w:rsidR="00D7658B">
          <w:rPr>
            <w:webHidden/>
          </w:rPr>
          <w:fldChar w:fldCharType="end"/>
        </w:r>
      </w:hyperlink>
    </w:p>
    <w:p w14:paraId="7B642CA9" w14:textId="5CD8DDB1" w:rsidR="00D7658B" w:rsidRDefault="00130D0A">
      <w:pPr>
        <w:pStyle w:val="TOC2"/>
        <w:rPr>
          <w:rFonts w:asciiTheme="minorHAnsi" w:eastAsiaTheme="minorEastAsia" w:hAnsiTheme="minorHAnsi" w:cstheme="minorBidi"/>
          <w:szCs w:val="22"/>
        </w:rPr>
      </w:pPr>
      <w:hyperlink w:anchor="_Toc105057299" w:history="1">
        <w:r w:rsidR="00D7658B" w:rsidRPr="0036406F">
          <w:rPr>
            <w:rStyle w:val="Hyperlink"/>
          </w:rPr>
          <w:t>Viewing/Printing a Medication Variance Log Report</w:t>
        </w:r>
        <w:r w:rsidR="00D7658B">
          <w:rPr>
            <w:webHidden/>
          </w:rPr>
          <w:tab/>
        </w:r>
        <w:r w:rsidR="00D7658B">
          <w:rPr>
            <w:webHidden/>
          </w:rPr>
          <w:fldChar w:fldCharType="begin"/>
        </w:r>
        <w:r w:rsidR="00D7658B">
          <w:rPr>
            <w:webHidden/>
          </w:rPr>
          <w:instrText xml:space="preserve"> PAGEREF _Toc105057299 \h </w:instrText>
        </w:r>
        <w:r w:rsidR="00D7658B">
          <w:rPr>
            <w:webHidden/>
          </w:rPr>
        </w:r>
        <w:r w:rsidR="00D7658B">
          <w:rPr>
            <w:webHidden/>
          </w:rPr>
          <w:fldChar w:fldCharType="separate"/>
        </w:r>
        <w:r w:rsidR="00405433">
          <w:rPr>
            <w:webHidden/>
          </w:rPr>
          <w:t>453</w:t>
        </w:r>
        <w:r w:rsidR="00D7658B">
          <w:rPr>
            <w:webHidden/>
          </w:rPr>
          <w:fldChar w:fldCharType="end"/>
        </w:r>
      </w:hyperlink>
    </w:p>
    <w:p w14:paraId="4D12391E" w14:textId="6CB56CF0" w:rsidR="00D7658B" w:rsidRDefault="00130D0A">
      <w:pPr>
        <w:pStyle w:val="TOC2"/>
        <w:rPr>
          <w:rFonts w:asciiTheme="minorHAnsi" w:eastAsiaTheme="minorEastAsia" w:hAnsiTheme="minorHAnsi" w:cstheme="minorBidi"/>
          <w:szCs w:val="22"/>
        </w:rPr>
      </w:pPr>
      <w:hyperlink w:anchor="_Toc105057300" w:history="1">
        <w:r w:rsidR="00D7658B" w:rsidRPr="0036406F">
          <w:rPr>
            <w:rStyle w:val="Hyperlink"/>
          </w:rPr>
          <w:t>Viewing/Printing a Cumulative Vitals/ Measurement Report</w:t>
        </w:r>
        <w:r w:rsidR="00D7658B">
          <w:rPr>
            <w:webHidden/>
          </w:rPr>
          <w:tab/>
        </w:r>
        <w:r w:rsidR="00D7658B">
          <w:rPr>
            <w:webHidden/>
          </w:rPr>
          <w:fldChar w:fldCharType="begin"/>
        </w:r>
        <w:r w:rsidR="00D7658B">
          <w:rPr>
            <w:webHidden/>
          </w:rPr>
          <w:instrText xml:space="preserve"> PAGEREF _Toc105057300 \h </w:instrText>
        </w:r>
        <w:r w:rsidR="00D7658B">
          <w:rPr>
            <w:webHidden/>
          </w:rPr>
        </w:r>
        <w:r w:rsidR="00D7658B">
          <w:rPr>
            <w:webHidden/>
          </w:rPr>
          <w:fldChar w:fldCharType="separate"/>
        </w:r>
        <w:r w:rsidR="00405433">
          <w:rPr>
            <w:webHidden/>
          </w:rPr>
          <w:t>456</w:t>
        </w:r>
        <w:r w:rsidR="00D7658B">
          <w:rPr>
            <w:webHidden/>
          </w:rPr>
          <w:fldChar w:fldCharType="end"/>
        </w:r>
      </w:hyperlink>
    </w:p>
    <w:p w14:paraId="4F261920" w14:textId="4D292F33" w:rsidR="00D7658B" w:rsidRDefault="00130D0A">
      <w:pPr>
        <w:pStyle w:val="TOC2"/>
        <w:rPr>
          <w:rFonts w:asciiTheme="minorHAnsi" w:eastAsiaTheme="minorEastAsia" w:hAnsiTheme="minorHAnsi" w:cstheme="minorBidi"/>
          <w:szCs w:val="22"/>
        </w:rPr>
      </w:pPr>
      <w:hyperlink w:anchor="_Toc105057301" w:history="1">
        <w:r w:rsidR="00D7658B" w:rsidRPr="0036406F">
          <w:rPr>
            <w:rStyle w:val="Hyperlink"/>
          </w:rPr>
          <w:t>Viewing/Printing the Patient Record Flag Report</w:t>
        </w:r>
        <w:r w:rsidR="00D7658B">
          <w:rPr>
            <w:webHidden/>
          </w:rPr>
          <w:tab/>
        </w:r>
        <w:r w:rsidR="00D7658B">
          <w:rPr>
            <w:webHidden/>
          </w:rPr>
          <w:fldChar w:fldCharType="begin"/>
        </w:r>
        <w:r w:rsidR="00D7658B">
          <w:rPr>
            <w:webHidden/>
          </w:rPr>
          <w:instrText xml:space="preserve"> PAGEREF _Toc105057301 \h </w:instrText>
        </w:r>
        <w:r w:rsidR="00D7658B">
          <w:rPr>
            <w:webHidden/>
          </w:rPr>
        </w:r>
        <w:r w:rsidR="00D7658B">
          <w:rPr>
            <w:webHidden/>
          </w:rPr>
          <w:fldChar w:fldCharType="separate"/>
        </w:r>
        <w:r w:rsidR="00405433">
          <w:rPr>
            <w:webHidden/>
          </w:rPr>
          <w:t>459</w:t>
        </w:r>
        <w:r w:rsidR="00D7658B">
          <w:rPr>
            <w:webHidden/>
          </w:rPr>
          <w:fldChar w:fldCharType="end"/>
        </w:r>
      </w:hyperlink>
    </w:p>
    <w:p w14:paraId="039EC9AE" w14:textId="1C9E2156" w:rsidR="00D7658B" w:rsidRDefault="00130D0A">
      <w:pPr>
        <w:pStyle w:val="TOC2"/>
        <w:rPr>
          <w:rFonts w:asciiTheme="minorHAnsi" w:eastAsiaTheme="minorEastAsia" w:hAnsiTheme="minorHAnsi" w:cstheme="minorBidi"/>
          <w:szCs w:val="22"/>
        </w:rPr>
      </w:pPr>
      <w:hyperlink w:anchor="_Toc105057302" w:history="1">
        <w:r w:rsidR="00D7658B" w:rsidRPr="0036406F">
          <w:rPr>
            <w:rStyle w:val="Hyperlink"/>
          </w:rPr>
          <w:t>Viewing/Printing an Unknown Actions Report</w:t>
        </w:r>
        <w:r w:rsidR="00D7658B">
          <w:rPr>
            <w:webHidden/>
          </w:rPr>
          <w:tab/>
        </w:r>
        <w:r w:rsidR="00D7658B">
          <w:rPr>
            <w:webHidden/>
          </w:rPr>
          <w:fldChar w:fldCharType="begin"/>
        </w:r>
        <w:r w:rsidR="00D7658B">
          <w:rPr>
            <w:webHidden/>
          </w:rPr>
          <w:instrText xml:space="preserve"> PAGEREF _Toc105057302 \h </w:instrText>
        </w:r>
        <w:r w:rsidR="00D7658B">
          <w:rPr>
            <w:webHidden/>
          </w:rPr>
        </w:r>
        <w:r w:rsidR="00D7658B">
          <w:rPr>
            <w:webHidden/>
          </w:rPr>
          <w:fldChar w:fldCharType="separate"/>
        </w:r>
        <w:r w:rsidR="00405433">
          <w:rPr>
            <w:webHidden/>
          </w:rPr>
          <w:t>462</w:t>
        </w:r>
        <w:r w:rsidR="00D7658B">
          <w:rPr>
            <w:webHidden/>
          </w:rPr>
          <w:fldChar w:fldCharType="end"/>
        </w:r>
      </w:hyperlink>
    </w:p>
    <w:p w14:paraId="7DABBEA5" w14:textId="5C4545A7" w:rsidR="00D7658B" w:rsidRDefault="00130D0A">
      <w:pPr>
        <w:pStyle w:val="TOC2"/>
        <w:rPr>
          <w:rFonts w:asciiTheme="minorHAnsi" w:eastAsiaTheme="minorEastAsia" w:hAnsiTheme="minorHAnsi" w:cstheme="minorBidi"/>
          <w:szCs w:val="22"/>
        </w:rPr>
      </w:pPr>
      <w:hyperlink w:anchor="_Toc105057303" w:history="1">
        <w:r w:rsidR="00D7658B" w:rsidRPr="0036406F">
          <w:rPr>
            <w:rStyle w:val="Hyperlink"/>
          </w:rPr>
          <w:t>Viewing/Printing Cover Sheet  Reports</w:t>
        </w:r>
        <w:r w:rsidR="00D7658B">
          <w:rPr>
            <w:webHidden/>
          </w:rPr>
          <w:tab/>
        </w:r>
        <w:r w:rsidR="00D7658B">
          <w:rPr>
            <w:webHidden/>
          </w:rPr>
          <w:fldChar w:fldCharType="begin"/>
        </w:r>
        <w:r w:rsidR="00D7658B">
          <w:rPr>
            <w:webHidden/>
          </w:rPr>
          <w:instrText xml:space="preserve"> PAGEREF _Toc105057303 \h </w:instrText>
        </w:r>
        <w:r w:rsidR="00D7658B">
          <w:rPr>
            <w:webHidden/>
          </w:rPr>
        </w:r>
        <w:r w:rsidR="00D7658B">
          <w:rPr>
            <w:webHidden/>
          </w:rPr>
          <w:fldChar w:fldCharType="separate"/>
        </w:r>
        <w:r w:rsidR="00405433">
          <w:rPr>
            <w:webHidden/>
          </w:rPr>
          <w:t>465</w:t>
        </w:r>
        <w:r w:rsidR="00D7658B">
          <w:rPr>
            <w:webHidden/>
          </w:rPr>
          <w:fldChar w:fldCharType="end"/>
        </w:r>
      </w:hyperlink>
    </w:p>
    <w:p w14:paraId="40BDC71D" w14:textId="5124FAE5" w:rsidR="00D7658B" w:rsidRDefault="00130D0A">
      <w:pPr>
        <w:pStyle w:val="TOC2"/>
        <w:rPr>
          <w:rFonts w:asciiTheme="minorHAnsi" w:eastAsiaTheme="minorEastAsia" w:hAnsiTheme="minorHAnsi" w:cstheme="minorBidi"/>
          <w:szCs w:val="22"/>
        </w:rPr>
      </w:pPr>
      <w:hyperlink w:anchor="_Toc105057304" w:history="1">
        <w:r w:rsidR="00D7658B" w:rsidRPr="0036406F">
          <w:rPr>
            <w:rStyle w:val="Hyperlink"/>
          </w:rPr>
          <w:t>Viewing/Printing Cover Sheet–Medication Overview  Report</w:t>
        </w:r>
        <w:r w:rsidR="00D7658B">
          <w:rPr>
            <w:webHidden/>
          </w:rPr>
          <w:tab/>
        </w:r>
        <w:r w:rsidR="00D7658B">
          <w:rPr>
            <w:webHidden/>
          </w:rPr>
          <w:fldChar w:fldCharType="begin"/>
        </w:r>
        <w:r w:rsidR="00D7658B">
          <w:rPr>
            <w:webHidden/>
          </w:rPr>
          <w:instrText xml:space="preserve"> PAGEREF _Toc105057304 \h </w:instrText>
        </w:r>
        <w:r w:rsidR="00D7658B">
          <w:rPr>
            <w:webHidden/>
          </w:rPr>
        </w:r>
        <w:r w:rsidR="00D7658B">
          <w:rPr>
            <w:webHidden/>
          </w:rPr>
          <w:fldChar w:fldCharType="separate"/>
        </w:r>
        <w:r w:rsidR="00405433">
          <w:rPr>
            <w:webHidden/>
          </w:rPr>
          <w:t>466</w:t>
        </w:r>
        <w:r w:rsidR="00D7658B">
          <w:rPr>
            <w:webHidden/>
          </w:rPr>
          <w:fldChar w:fldCharType="end"/>
        </w:r>
      </w:hyperlink>
    </w:p>
    <w:p w14:paraId="4B8C7116" w14:textId="6BB2F3E1" w:rsidR="00D7658B" w:rsidRDefault="00130D0A">
      <w:pPr>
        <w:pStyle w:val="TOC2"/>
        <w:rPr>
          <w:rFonts w:asciiTheme="minorHAnsi" w:eastAsiaTheme="minorEastAsia" w:hAnsiTheme="minorHAnsi" w:cstheme="minorBidi"/>
          <w:szCs w:val="22"/>
        </w:rPr>
      </w:pPr>
      <w:hyperlink w:anchor="_Toc105057305" w:history="1">
        <w:r w:rsidR="00D7658B" w:rsidRPr="0036406F">
          <w:rPr>
            <w:rStyle w:val="Hyperlink"/>
          </w:rPr>
          <w:t>Viewing/Printing Cover Sheet– PRN Overview  Report</w:t>
        </w:r>
        <w:r w:rsidR="00D7658B">
          <w:rPr>
            <w:webHidden/>
          </w:rPr>
          <w:tab/>
        </w:r>
        <w:r w:rsidR="00D7658B">
          <w:rPr>
            <w:webHidden/>
          </w:rPr>
          <w:fldChar w:fldCharType="begin"/>
        </w:r>
        <w:r w:rsidR="00D7658B">
          <w:rPr>
            <w:webHidden/>
          </w:rPr>
          <w:instrText xml:space="preserve"> PAGEREF _Toc105057305 \h </w:instrText>
        </w:r>
        <w:r w:rsidR="00D7658B">
          <w:rPr>
            <w:webHidden/>
          </w:rPr>
        </w:r>
        <w:r w:rsidR="00D7658B">
          <w:rPr>
            <w:webHidden/>
          </w:rPr>
          <w:fldChar w:fldCharType="separate"/>
        </w:r>
        <w:r w:rsidR="00405433">
          <w:rPr>
            <w:webHidden/>
          </w:rPr>
          <w:t>475</w:t>
        </w:r>
        <w:r w:rsidR="00D7658B">
          <w:rPr>
            <w:webHidden/>
          </w:rPr>
          <w:fldChar w:fldCharType="end"/>
        </w:r>
      </w:hyperlink>
    </w:p>
    <w:p w14:paraId="65DB32C1" w14:textId="1580DA63" w:rsidR="00D7658B" w:rsidRDefault="00130D0A">
      <w:pPr>
        <w:pStyle w:val="TOC2"/>
        <w:rPr>
          <w:rFonts w:asciiTheme="minorHAnsi" w:eastAsiaTheme="minorEastAsia" w:hAnsiTheme="minorHAnsi" w:cstheme="minorBidi"/>
          <w:szCs w:val="22"/>
        </w:rPr>
      </w:pPr>
      <w:hyperlink w:anchor="_Toc105057306" w:history="1">
        <w:r w:rsidR="00D7658B" w:rsidRPr="0036406F">
          <w:rPr>
            <w:rStyle w:val="Hyperlink"/>
          </w:rPr>
          <w:t>Viewing/Printing Cover Sheet– IV Overview  Report</w:t>
        </w:r>
        <w:r w:rsidR="00D7658B">
          <w:rPr>
            <w:webHidden/>
          </w:rPr>
          <w:tab/>
        </w:r>
        <w:r w:rsidR="00D7658B">
          <w:rPr>
            <w:webHidden/>
          </w:rPr>
          <w:fldChar w:fldCharType="begin"/>
        </w:r>
        <w:r w:rsidR="00D7658B">
          <w:rPr>
            <w:webHidden/>
          </w:rPr>
          <w:instrText xml:space="preserve"> PAGEREF _Toc105057306 \h </w:instrText>
        </w:r>
        <w:r w:rsidR="00D7658B">
          <w:rPr>
            <w:webHidden/>
          </w:rPr>
        </w:r>
        <w:r w:rsidR="00D7658B">
          <w:rPr>
            <w:webHidden/>
          </w:rPr>
          <w:fldChar w:fldCharType="separate"/>
        </w:r>
        <w:r w:rsidR="00405433">
          <w:rPr>
            <w:webHidden/>
          </w:rPr>
          <w:t>484</w:t>
        </w:r>
        <w:r w:rsidR="00D7658B">
          <w:rPr>
            <w:webHidden/>
          </w:rPr>
          <w:fldChar w:fldCharType="end"/>
        </w:r>
      </w:hyperlink>
    </w:p>
    <w:p w14:paraId="2537072F" w14:textId="401A9C50" w:rsidR="00D7658B" w:rsidRDefault="00130D0A">
      <w:pPr>
        <w:pStyle w:val="TOC2"/>
        <w:rPr>
          <w:rFonts w:asciiTheme="minorHAnsi" w:eastAsiaTheme="minorEastAsia" w:hAnsiTheme="minorHAnsi" w:cstheme="minorBidi"/>
          <w:szCs w:val="22"/>
        </w:rPr>
      </w:pPr>
      <w:hyperlink w:anchor="_Toc105057307" w:history="1">
        <w:r w:rsidR="00D7658B" w:rsidRPr="0036406F">
          <w:rPr>
            <w:rStyle w:val="Hyperlink"/>
          </w:rPr>
          <w:t>Viewing/Printing Cover Sheet– Expired/DC’d/ Expiring Orders  Report</w:t>
        </w:r>
        <w:r w:rsidR="00D7658B">
          <w:rPr>
            <w:webHidden/>
          </w:rPr>
          <w:tab/>
        </w:r>
        <w:r w:rsidR="00D7658B">
          <w:rPr>
            <w:webHidden/>
          </w:rPr>
          <w:fldChar w:fldCharType="begin"/>
        </w:r>
        <w:r w:rsidR="00D7658B">
          <w:rPr>
            <w:webHidden/>
          </w:rPr>
          <w:instrText xml:space="preserve"> PAGEREF _Toc105057307 \h </w:instrText>
        </w:r>
        <w:r w:rsidR="00D7658B">
          <w:rPr>
            <w:webHidden/>
          </w:rPr>
        </w:r>
        <w:r w:rsidR="00D7658B">
          <w:rPr>
            <w:webHidden/>
          </w:rPr>
          <w:fldChar w:fldCharType="separate"/>
        </w:r>
        <w:r w:rsidR="00405433">
          <w:rPr>
            <w:webHidden/>
          </w:rPr>
          <w:t>492</w:t>
        </w:r>
        <w:r w:rsidR="00D7658B">
          <w:rPr>
            <w:webHidden/>
          </w:rPr>
          <w:fldChar w:fldCharType="end"/>
        </w:r>
      </w:hyperlink>
    </w:p>
    <w:p w14:paraId="4B1B4D39" w14:textId="2026DBCA" w:rsidR="00D7658B" w:rsidRDefault="00130D0A">
      <w:pPr>
        <w:pStyle w:val="TOC2"/>
        <w:rPr>
          <w:rFonts w:asciiTheme="minorHAnsi" w:eastAsiaTheme="minorEastAsia" w:hAnsiTheme="minorHAnsi" w:cstheme="minorBidi"/>
          <w:szCs w:val="22"/>
        </w:rPr>
      </w:pPr>
      <w:hyperlink w:anchor="_Toc105057308" w:history="1">
        <w:r w:rsidR="00D7658B" w:rsidRPr="0036406F">
          <w:rPr>
            <w:rStyle w:val="Hyperlink"/>
          </w:rPr>
          <w:t>Viewing/Printing a Medication Therapy Report</w:t>
        </w:r>
        <w:r w:rsidR="00D7658B">
          <w:rPr>
            <w:webHidden/>
          </w:rPr>
          <w:tab/>
        </w:r>
        <w:r w:rsidR="00D7658B">
          <w:rPr>
            <w:webHidden/>
          </w:rPr>
          <w:fldChar w:fldCharType="begin"/>
        </w:r>
        <w:r w:rsidR="00D7658B">
          <w:rPr>
            <w:webHidden/>
          </w:rPr>
          <w:instrText xml:space="preserve"> PAGEREF _Toc105057308 \h </w:instrText>
        </w:r>
        <w:r w:rsidR="00D7658B">
          <w:rPr>
            <w:webHidden/>
          </w:rPr>
        </w:r>
        <w:r w:rsidR="00D7658B">
          <w:rPr>
            <w:webHidden/>
          </w:rPr>
          <w:fldChar w:fldCharType="separate"/>
        </w:r>
        <w:r w:rsidR="00405433">
          <w:rPr>
            <w:webHidden/>
          </w:rPr>
          <w:t>500</w:t>
        </w:r>
        <w:r w:rsidR="00D7658B">
          <w:rPr>
            <w:webHidden/>
          </w:rPr>
          <w:fldChar w:fldCharType="end"/>
        </w:r>
      </w:hyperlink>
    </w:p>
    <w:p w14:paraId="716E518E" w14:textId="3967064E" w:rsidR="00D7658B" w:rsidRDefault="00130D0A">
      <w:pPr>
        <w:pStyle w:val="TOC2"/>
        <w:rPr>
          <w:rFonts w:asciiTheme="minorHAnsi" w:eastAsiaTheme="minorEastAsia" w:hAnsiTheme="minorHAnsi" w:cstheme="minorBidi"/>
          <w:szCs w:val="22"/>
        </w:rPr>
      </w:pPr>
      <w:hyperlink w:anchor="_Toc105057309" w:history="1">
        <w:r w:rsidR="00D7658B" w:rsidRPr="0036406F">
          <w:rPr>
            <w:rStyle w:val="Hyperlink"/>
          </w:rPr>
          <w:t>Viewing/Printing an IV Bag Status Report</w:t>
        </w:r>
        <w:r w:rsidR="00D7658B">
          <w:rPr>
            <w:webHidden/>
          </w:rPr>
          <w:tab/>
        </w:r>
        <w:r w:rsidR="00D7658B">
          <w:rPr>
            <w:webHidden/>
          </w:rPr>
          <w:fldChar w:fldCharType="begin"/>
        </w:r>
        <w:r w:rsidR="00D7658B">
          <w:rPr>
            <w:webHidden/>
          </w:rPr>
          <w:instrText xml:space="preserve"> PAGEREF _Toc105057309 \h </w:instrText>
        </w:r>
        <w:r w:rsidR="00D7658B">
          <w:rPr>
            <w:webHidden/>
          </w:rPr>
        </w:r>
        <w:r w:rsidR="00D7658B">
          <w:rPr>
            <w:webHidden/>
          </w:rPr>
          <w:fldChar w:fldCharType="separate"/>
        </w:r>
        <w:r w:rsidR="00405433">
          <w:rPr>
            <w:webHidden/>
          </w:rPr>
          <w:t>505</w:t>
        </w:r>
        <w:r w:rsidR="00D7658B">
          <w:rPr>
            <w:webHidden/>
          </w:rPr>
          <w:fldChar w:fldCharType="end"/>
        </w:r>
      </w:hyperlink>
    </w:p>
    <w:p w14:paraId="303BAA3A" w14:textId="42A69C97" w:rsidR="00D7658B" w:rsidRDefault="00130D0A">
      <w:pPr>
        <w:pStyle w:val="TOC2"/>
        <w:rPr>
          <w:rFonts w:asciiTheme="minorHAnsi" w:eastAsiaTheme="minorEastAsia" w:hAnsiTheme="minorHAnsi" w:cstheme="minorBidi"/>
          <w:szCs w:val="22"/>
        </w:rPr>
      </w:pPr>
      <w:hyperlink w:anchor="_Toc105057310" w:history="1">
        <w:r w:rsidR="00D7658B" w:rsidRPr="0036406F">
          <w:rPr>
            <w:rStyle w:val="Hyperlink"/>
          </w:rPr>
          <w:t>Viewing/Printing an Unable to Scan (Detailed) Report</w:t>
        </w:r>
        <w:r w:rsidR="00D7658B">
          <w:rPr>
            <w:webHidden/>
          </w:rPr>
          <w:tab/>
        </w:r>
        <w:r w:rsidR="00D7658B">
          <w:rPr>
            <w:webHidden/>
          </w:rPr>
          <w:fldChar w:fldCharType="begin"/>
        </w:r>
        <w:r w:rsidR="00D7658B">
          <w:rPr>
            <w:webHidden/>
          </w:rPr>
          <w:instrText xml:space="preserve"> PAGEREF _Toc105057310 \h </w:instrText>
        </w:r>
        <w:r w:rsidR="00D7658B">
          <w:rPr>
            <w:webHidden/>
          </w:rPr>
        </w:r>
        <w:r w:rsidR="00D7658B">
          <w:rPr>
            <w:webHidden/>
          </w:rPr>
          <w:fldChar w:fldCharType="separate"/>
        </w:r>
        <w:r w:rsidR="00405433">
          <w:rPr>
            <w:webHidden/>
          </w:rPr>
          <w:t>509</w:t>
        </w:r>
        <w:r w:rsidR="00D7658B">
          <w:rPr>
            <w:webHidden/>
          </w:rPr>
          <w:fldChar w:fldCharType="end"/>
        </w:r>
      </w:hyperlink>
    </w:p>
    <w:p w14:paraId="7BFE2D70" w14:textId="468EF48A" w:rsidR="00D7658B" w:rsidRDefault="00130D0A">
      <w:pPr>
        <w:pStyle w:val="TOC2"/>
        <w:rPr>
          <w:rFonts w:asciiTheme="minorHAnsi" w:eastAsiaTheme="minorEastAsia" w:hAnsiTheme="minorHAnsi" w:cstheme="minorBidi"/>
          <w:szCs w:val="22"/>
        </w:rPr>
      </w:pPr>
      <w:hyperlink w:anchor="_Toc105057311" w:history="1">
        <w:r w:rsidR="00D7658B" w:rsidRPr="0036406F">
          <w:rPr>
            <w:rStyle w:val="Hyperlink"/>
          </w:rPr>
          <w:t>Viewing/Printing an Unable to Scan (Summary) Report</w:t>
        </w:r>
        <w:r w:rsidR="00D7658B">
          <w:rPr>
            <w:webHidden/>
          </w:rPr>
          <w:tab/>
        </w:r>
        <w:r w:rsidR="00D7658B">
          <w:rPr>
            <w:webHidden/>
          </w:rPr>
          <w:fldChar w:fldCharType="begin"/>
        </w:r>
        <w:r w:rsidR="00D7658B">
          <w:rPr>
            <w:webHidden/>
          </w:rPr>
          <w:instrText xml:space="preserve"> PAGEREF _Toc105057311 \h </w:instrText>
        </w:r>
        <w:r w:rsidR="00D7658B">
          <w:rPr>
            <w:webHidden/>
          </w:rPr>
        </w:r>
        <w:r w:rsidR="00D7658B">
          <w:rPr>
            <w:webHidden/>
          </w:rPr>
          <w:fldChar w:fldCharType="separate"/>
        </w:r>
        <w:r w:rsidR="00405433">
          <w:rPr>
            <w:webHidden/>
          </w:rPr>
          <w:t>514</w:t>
        </w:r>
        <w:r w:rsidR="00D7658B">
          <w:rPr>
            <w:webHidden/>
          </w:rPr>
          <w:fldChar w:fldCharType="end"/>
        </w:r>
      </w:hyperlink>
    </w:p>
    <w:p w14:paraId="61220EA2" w14:textId="6B2640E9" w:rsidR="00D7658B" w:rsidRDefault="00130D0A">
      <w:pPr>
        <w:pStyle w:val="TOC1"/>
        <w:rPr>
          <w:rFonts w:asciiTheme="minorHAnsi" w:eastAsiaTheme="minorEastAsia" w:hAnsiTheme="minorHAnsi" w:cstheme="minorBidi"/>
          <w:b w:val="0"/>
          <w:color w:val="auto"/>
          <w:sz w:val="22"/>
          <w:szCs w:val="22"/>
        </w:rPr>
      </w:pPr>
      <w:hyperlink w:anchor="_Toc105057312" w:history="1">
        <w:r w:rsidR="00D7658B" w:rsidRPr="0036406F">
          <w:rPr>
            <w:rStyle w:val="Hyperlink"/>
          </w:rPr>
          <w:t>Glossary</w:t>
        </w:r>
        <w:r w:rsidR="00D7658B">
          <w:rPr>
            <w:webHidden/>
          </w:rPr>
          <w:tab/>
        </w:r>
        <w:r w:rsidR="00D7658B">
          <w:rPr>
            <w:webHidden/>
          </w:rPr>
          <w:fldChar w:fldCharType="begin"/>
        </w:r>
        <w:r w:rsidR="00D7658B">
          <w:rPr>
            <w:webHidden/>
          </w:rPr>
          <w:instrText xml:space="preserve"> PAGEREF _Toc105057312 \h </w:instrText>
        </w:r>
        <w:r w:rsidR="00D7658B">
          <w:rPr>
            <w:webHidden/>
          </w:rPr>
        </w:r>
        <w:r w:rsidR="00D7658B">
          <w:rPr>
            <w:webHidden/>
          </w:rPr>
          <w:fldChar w:fldCharType="separate"/>
        </w:r>
        <w:r w:rsidR="00405433">
          <w:rPr>
            <w:webHidden/>
          </w:rPr>
          <w:t>517</w:t>
        </w:r>
        <w:r w:rsidR="00D7658B">
          <w:rPr>
            <w:webHidden/>
          </w:rPr>
          <w:fldChar w:fldCharType="end"/>
        </w:r>
      </w:hyperlink>
    </w:p>
    <w:p w14:paraId="72983AE2" w14:textId="18DFE47C" w:rsidR="00D7658B" w:rsidRDefault="00130D0A">
      <w:pPr>
        <w:pStyle w:val="TOC2"/>
        <w:rPr>
          <w:rFonts w:asciiTheme="minorHAnsi" w:eastAsiaTheme="minorEastAsia" w:hAnsiTheme="minorHAnsi" w:cstheme="minorBidi"/>
          <w:szCs w:val="22"/>
        </w:rPr>
      </w:pPr>
      <w:hyperlink w:anchor="_Toc105057313" w:history="1">
        <w:r w:rsidR="00D7658B" w:rsidRPr="0036406F">
          <w:rPr>
            <w:rStyle w:val="Hyperlink"/>
          </w:rPr>
          <w:t>BCMA Lingo</w:t>
        </w:r>
        <w:r w:rsidR="00D7658B">
          <w:rPr>
            <w:webHidden/>
          </w:rPr>
          <w:tab/>
        </w:r>
        <w:r w:rsidR="00D7658B">
          <w:rPr>
            <w:webHidden/>
          </w:rPr>
          <w:fldChar w:fldCharType="begin"/>
        </w:r>
        <w:r w:rsidR="00D7658B">
          <w:rPr>
            <w:webHidden/>
          </w:rPr>
          <w:instrText xml:space="preserve"> PAGEREF _Toc105057313 \h </w:instrText>
        </w:r>
        <w:r w:rsidR="00D7658B">
          <w:rPr>
            <w:webHidden/>
          </w:rPr>
        </w:r>
        <w:r w:rsidR="00D7658B">
          <w:rPr>
            <w:webHidden/>
          </w:rPr>
          <w:fldChar w:fldCharType="separate"/>
        </w:r>
        <w:r w:rsidR="00405433">
          <w:rPr>
            <w:webHidden/>
          </w:rPr>
          <w:t>517</w:t>
        </w:r>
        <w:r w:rsidR="00D7658B">
          <w:rPr>
            <w:webHidden/>
          </w:rPr>
          <w:fldChar w:fldCharType="end"/>
        </w:r>
      </w:hyperlink>
    </w:p>
    <w:p w14:paraId="47BDAA2C" w14:textId="5517EEBB" w:rsidR="00106E2D" w:rsidRPr="00DA4369" w:rsidRDefault="00C05A87" w:rsidP="00DA4369">
      <w:pPr>
        <w:pStyle w:val="TOC2"/>
        <w:rPr>
          <w:rStyle w:val="Hyperlink"/>
          <w:color w:val="auto"/>
        </w:rPr>
      </w:pPr>
      <w:r>
        <w:fldChar w:fldCharType="end"/>
      </w:r>
    </w:p>
    <w:p w14:paraId="52362AD5" w14:textId="77777777" w:rsidR="00106E2D" w:rsidRPr="004B3C80" w:rsidRDefault="00106E2D" w:rsidP="00DA4369">
      <w:pPr>
        <w:pStyle w:val="TOC2"/>
        <w:rPr>
          <w:rStyle w:val="Hyperlink"/>
        </w:rPr>
        <w:sectPr w:rsidR="00106E2D" w:rsidRPr="004B3C80" w:rsidSect="001A37FA">
          <w:headerReference w:type="even" r:id="rId11"/>
          <w:headerReference w:type="default" r:id="rId12"/>
          <w:footerReference w:type="even" r:id="rId13"/>
          <w:footerReference w:type="default" r:id="rId14"/>
          <w:headerReference w:type="first" r:id="rId15"/>
          <w:footerReference w:type="first" r:id="rId16"/>
          <w:pgSz w:w="12240" w:h="15840" w:code="1"/>
          <w:pgMar w:top="720" w:right="1440" w:bottom="720" w:left="1440" w:header="576" w:footer="576" w:gutter="0"/>
          <w:pgNumType w:fmt="lowerRoman" w:start="7"/>
          <w:cols w:space="720"/>
        </w:sectPr>
      </w:pPr>
    </w:p>
    <w:p w14:paraId="7DCBB0C7" w14:textId="51C3320F" w:rsidR="00987EBE" w:rsidRDefault="00987EBE" w:rsidP="00987EBE">
      <w:pPr>
        <w:pStyle w:val="BodyTextIndent2"/>
        <w:tabs>
          <w:tab w:val="left" w:pos="90"/>
          <w:tab w:val="decimal" w:pos="4680"/>
          <w:tab w:val="right" w:pos="9270"/>
        </w:tabs>
        <w:ind w:left="90"/>
        <w:jc w:val="center"/>
      </w:pPr>
      <w:bookmarkStart w:id="0" w:name="_Toc61251578"/>
      <w:bookmarkStart w:id="1" w:name="_Toc61667743"/>
      <w:r>
        <w:lastRenderedPageBreak/>
        <w:t>This page intentionally blank.</w:t>
      </w:r>
      <w:r>
        <w:br w:type="page"/>
      </w:r>
    </w:p>
    <w:p w14:paraId="031606D9" w14:textId="352594D6" w:rsidR="00106E2D" w:rsidRPr="004B3C80" w:rsidRDefault="00106E2D" w:rsidP="00B61574">
      <w:pPr>
        <w:pStyle w:val="H1Heading"/>
      </w:pPr>
      <w:bookmarkStart w:id="2" w:name="_Toc105057230"/>
      <w:r w:rsidRPr="004B3C80">
        <w:lastRenderedPageBreak/>
        <w:t>Working with IV Medications</w:t>
      </w:r>
      <w:bookmarkEnd w:id="0"/>
      <w:bookmarkEnd w:id="1"/>
      <w:bookmarkEnd w:id="2"/>
    </w:p>
    <w:tbl>
      <w:tblPr>
        <w:tblW w:w="9360" w:type="dxa"/>
        <w:tblInd w:w="108" w:type="dxa"/>
        <w:tblLayout w:type="fixed"/>
        <w:tblLook w:val="0000" w:firstRow="0" w:lastRow="0" w:firstColumn="0" w:lastColumn="0" w:noHBand="0" w:noVBand="0"/>
      </w:tblPr>
      <w:tblGrid>
        <w:gridCol w:w="2880"/>
        <w:gridCol w:w="6480"/>
      </w:tblGrid>
      <w:tr w:rsidR="00106E2D" w:rsidRPr="004B3C80" w14:paraId="2788DEBE" w14:textId="77777777">
        <w:trPr>
          <w:trHeight w:val="1161"/>
        </w:trPr>
        <w:tc>
          <w:tcPr>
            <w:tcW w:w="2880" w:type="dxa"/>
            <w:tcBorders>
              <w:right w:val="single" w:sz="4" w:space="0" w:color="auto"/>
            </w:tcBorders>
          </w:tcPr>
          <w:p w14:paraId="7F1161A9" w14:textId="77777777" w:rsidR="00106E2D" w:rsidRPr="004B3C80" w:rsidRDefault="00106E2D" w:rsidP="001278E3">
            <w:pPr>
              <w:pStyle w:val="H2Heading"/>
            </w:pPr>
            <w:bookmarkStart w:id="3" w:name="_Toc61251579"/>
            <w:bookmarkStart w:id="4" w:name="_Toc61667744"/>
            <w:bookmarkStart w:id="5" w:name="_Toc105057231"/>
            <w:r w:rsidRPr="004B3C80">
              <w:t>Benefits of this Chapter</w:t>
            </w:r>
            <w:bookmarkEnd w:id="3"/>
            <w:bookmarkEnd w:id="4"/>
            <w:bookmarkEnd w:id="5"/>
          </w:p>
        </w:tc>
        <w:tc>
          <w:tcPr>
            <w:tcW w:w="6480" w:type="dxa"/>
            <w:tcBorders>
              <w:left w:val="nil"/>
            </w:tcBorders>
          </w:tcPr>
          <w:p w14:paraId="58DC7E64" w14:textId="77777777" w:rsidR="00106E2D" w:rsidRPr="004B3C80" w:rsidRDefault="00106E2D">
            <w:r w:rsidRPr="004B3C80">
              <w:t xml:space="preserve">Use this chapter when you need to administer </w:t>
            </w:r>
            <w:r w:rsidRPr="004B3C80">
              <w:rPr>
                <w:bCs/>
              </w:rPr>
              <w:t>active</w:t>
            </w:r>
            <w:r w:rsidRPr="004B3C80">
              <w:t xml:space="preserve"> large-volume</w:t>
            </w:r>
            <w:r w:rsidRPr="004B3C80">
              <w:br/>
              <w:t>IV and continuous syringe medications to patients on your ward. The options and features available within the BCMA VDL apply specifically to active IV medication orders only.</w:t>
            </w:r>
          </w:p>
          <w:p w14:paraId="1DE9A5C3" w14:textId="77777777" w:rsidR="00106E2D" w:rsidRPr="004B3C80" w:rsidRDefault="00106E2D" w:rsidP="00B646AC">
            <w:pPr>
              <w:pStyle w:val="Blank-6pt"/>
            </w:pPr>
          </w:p>
        </w:tc>
      </w:tr>
      <w:tr w:rsidR="00106E2D" w:rsidRPr="004B3C80" w14:paraId="7D2DCA08" w14:textId="77777777">
        <w:trPr>
          <w:trHeight w:val="261"/>
        </w:trPr>
        <w:tc>
          <w:tcPr>
            <w:tcW w:w="2880" w:type="dxa"/>
          </w:tcPr>
          <w:p w14:paraId="48D5DBA4" w14:textId="77777777" w:rsidR="00106E2D" w:rsidRPr="004B3C80" w:rsidRDefault="00106E2D">
            <w:pPr>
              <w:rPr>
                <w:noProof/>
              </w:rPr>
            </w:pPr>
          </w:p>
        </w:tc>
        <w:tc>
          <w:tcPr>
            <w:tcW w:w="6480" w:type="dxa"/>
          </w:tcPr>
          <w:p w14:paraId="4F57FA65" w14:textId="77777777" w:rsidR="00106E2D" w:rsidRPr="004B3C80" w:rsidRDefault="00106E2D"/>
        </w:tc>
      </w:tr>
      <w:bookmarkStart w:id="6" w:name="_Toc61251580"/>
      <w:bookmarkStart w:id="7" w:name="_Toc61667745"/>
      <w:bookmarkStart w:id="8" w:name="_Toc105057232"/>
      <w:tr w:rsidR="00106E2D" w:rsidRPr="004B3C80" w14:paraId="3C961A25" w14:textId="77777777">
        <w:trPr>
          <w:trHeight w:val="261"/>
        </w:trPr>
        <w:tc>
          <w:tcPr>
            <w:tcW w:w="2880" w:type="dxa"/>
            <w:tcBorders>
              <w:right w:val="single" w:sz="4" w:space="0" w:color="auto"/>
            </w:tcBorders>
          </w:tcPr>
          <w:p w14:paraId="60AC90D6" w14:textId="52382151" w:rsidR="00106E2D" w:rsidRPr="004B3C80" w:rsidRDefault="00030BE5" w:rsidP="001278E3">
            <w:pPr>
              <w:pStyle w:val="H2Heading"/>
            </w:pPr>
            <w:r>
              <w:rPr>
                <w:noProof/>
                <w:sz w:val="20"/>
              </w:rPr>
              <mc:AlternateContent>
                <mc:Choice Requires="wpg">
                  <w:drawing>
                    <wp:anchor distT="0" distB="0" distL="114300" distR="114300" simplePos="0" relativeHeight="251596800" behindDoc="0" locked="0" layoutInCell="1" allowOverlap="1" wp14:anchorId="413C6663" wp14:editId="32EC304C">
                      <wp:simplePos x="0" y="0"/>
                      <wp:positionH relativeFrom="column">
                        <wp:posOffset>-131445</wp:posOffset>
                      </wp:positionH>
                      <wp:positionV relativeFrom="paragraph">
                        <wp:posOffset>1141730</wp:posOffset>
                      </wp:positionV>
                      <wp:extent cx="1668780" cy="1598930"/>
                      <wp:effectExtent l="0" t="0" r="0" b="0"/>
                      <wp:wrapNone/>
                      <wp:docPr id="985" name="Group 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598930"/>
                                <a:chOff x="1341" y="5224"/>
                                <a:chExt cx="2628" cy="2518"/>
                              </a:xfrm>
                            </wpg:grpSpPr>
                            <wps:wsp>
                              <wps:cNvPr id="986" name="Text Box 1836"/>
                              <wps:cNvSpPr txBox="1">
                                <a:spLocks noChangeArrowheads="1"/>
                              </wps:cNvSpPr>
                              <wps:spPr bwMode="auto">
                                <a:xfrm>
                                  <a:off x="2241" y="5250"/>
                                  <a:ext cx="1728" cy="2492"/>
                                </a:xfrm>
                                <a:prstGeom prst="rect">
                                  <a:avLst/>
                                </a:prstGeom>
                                <a:solidFill>
                                  <a:srgbClr val="FFFFFF"/>
                                </a:solidFill>
                                <a:ln w="9525">
                                  <a:solidFill>
                                    <a:srgbClr val="FFFFFF"/>
                                  </a:solidFill>
                                  <a:miter lim="800000"/>
                                  <a:headEnd/>
                                  <a:tailEnd/>
                                </a:ln>
                              </wps:spPr>
                              <wps:txbx>
                                <w:txbxContent>
                                  <w:p w14:paraId="6F95CCC7" w14:textId="77777777" w:rsidR="00516CDA" w:rsidRDefault="00516CDA">
                                    <w:pPr>
                                      <w:pStyle w:val="SmallCaps"/>
                                    </w:pPr>
                                    <w:r>
                                      <w:t>tip:</w:t>
                                    </w:r>
                                  </w:p>
                                  <w:p w14:paraId="60DDE2F4" w14:textId="77777777" w:rsidR="00516CDA" w:rsidRDefault="00516CDA" w:rsidP="00E03929">
                                    <w:pPr>
                                      <w:pStyle w:val="TipText"/>
                                      <w:spacing w:before="120"/>
                                    </w:pPr>
                                    <w:r>
                                      <w:t>A medication displays on the VDL if it has an “active” status</w:t>
                                    </w:r>
                                    <w:r>
                                      <w:br/>
                                    </w:r>
                                    <w:r>
                                      <w:rPr>
                                        <w:i/>
                                        <w:iCs/>
                                      </w:rPr>
                                      <w:t>and</w:t>
                                    </w:r>
                                    <w:r>
                                      <w:t xml:space="preserve"> the patient has a status and location of “inpatient.”</w:t>
                                    </w:r>
                                  </w:p>
                                </w:txbxContent>
                              </wps:txbx>
                              <wps:bodyPr rot="0" vert="horz" wrap="square" lIns="91440" tIns="45720" rIns="91440" bIns="45720" anchor="t" anchorCtr="0" upright="1">
                                <a:noAutofit/>
                              </wps:bodyPr>
                            </wps:wsp>
                            <wps:wsp>
                              <wps:cNvPr id="987" name="Line 1837"/>
                              <wps:cNvCnPr>
                                <a:cxnSpLocks noChangeShapeType="1"/>
                              </wps:cNvCnPr>
                              <wps:spPr bwMode="auto">
                                <a:xfrm>
                                  <a:off x="2241" y="52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Text Box 1838"/>
                              <wps:cNvSpPr txBox="1">
                                <a:spLocks noChangeArrowheads="1"/>
                              </wps:cNvSpPr>
                              <wps:spPr bwMode="auto">
                                <a:xfrm>
                                  <a:off x="1341" y="5303"/>
                                  <a:ext cx="1008" cy="864"/>
                                </a:xfrm>
                                <a:prstGeom prst="rect">
                                  <a:avLst/>
                                </a:prstGeom>
                                <a:solidFill>
                                  <a:srgbClr val="FFFFFF"/>
                                </a:solidFill>
                                <a:ln w="9525">
                                  <a:solidFill>
                                    <a:srgbClr val="FFFFFF"/>
                                  </a:solidFill>
                                  <a:miter lim="800000"/>
                                  <a:headEnd/>
                                  <a:tailEnd/>
                                </a:ln>
                              </wps:spPr>
                              <wps:txbx>
                                <w:txbxContent>
                                  <w:p w14:paraId="5290BE4C" w14:textId="4BF74BCF" w:rsidR="00516CDA" w:rsidRDefault="00516CDA" w:rsidP="00F450A2">
                                    <w:pPr>
                                      <w:pStyle w:val="TipText"/>
                                    </w:pPr>
                                    <w:r>
                                      <w:drawing>
                                        <wp:inline distT="0" distB="0" distL="0" distR="0" wp14:anchorId="04871F34" wp14:editId="66BBC166">
                                          <wp:extent cx="457200" cy="457200"/>
                                          <wp:effectExtent l="0" t="0" r="0" b="0"/>
                                          <wp:docPr id="1006" name="Picture 100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5E146C0" w14:textId="77777777" w:rsidR="00516CDA" w:rsidRDefault="00516CDA"/>
                                  <w:p w14:paraId="7E63DEC1" w14:textId="77777777" w:rsidR="00516CDA" w:rsidRDefault="00516CDA"/>
                                </w:txbxContent>
                              </wps:txbx>
                              <wps:bodyPr rot="0" vert="horz" wrap="square" lIns="91440" tIns="45720" rIns="91440" bIns="45720" anchor="t" anchorCtr="0" upright="1">
                                <a:noAutofit/>
                              </wps:bodyPr>
                            </wps:wsp>
                            <wps:wsp>
                              <wps:cNvPr id="989" name="Line 1839"/>
                              <wps:cNvCnPr>
                                <a:cxnSpLocks noChangeShapeType="1"/>
                              </wps:cNvCnPr>
                              <wps:spPr bwMode="auto">
                                <a:xfrm>
                                  <a:off x="2241" y="75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3C6663" id="Group 1835" o:spid="_x0000_s1026" alt="&quot;&quot;" style="position:absolute;margin-left:-10.35pt;margin-top:89.9pt;width:131.4pt;height:125.9pt;z-index:251596800" coordorigin="1341,5224" coordsize="262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">
                      <v:shapetype id="_x0000_t202" coordsize="21600,21600" o:spt="202" path="m,l,21600r21600,l21600,xe">
                        <v:stroke joinstyle="miter"/>
                        <v:path gradientshapeok="t" o:connecttype="rect"/>
                      </v:shapetype>
                      <v:shape id="Text Box 1836" o:spid="_x0000_s1027" type="#_x0000_t202" style="position:absolute;left:2241;top:5250;width:1728;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" strokecolor="white">
                        <v:textbox>
                          <w:txbxContent>
                            <w:p w14:paraId="6F95CCC7" w14:textId="77777777" w:rsidR="00516CDA" w:rsidRDefault="00516CDA">
                              <w:pPr>
                                <w:pStyle w:val="SmallCaps"/>
                              </w:pPr>
                              <w:r>
                                <w:t>tip:</w:t>
                              </w:r>
                            </w:p>
                            <w:p w14:paraId="60DDE2F4" w14:textId="77777777" w:rsidR="00516CDA" w:rsidRDefault="00516CDA" w:rsidP="00E03929">
                              <w:pPr>
                                <w:pStyle w:val="TipText"/>
                                <w:spacing w:before="120"/>
                              </w:pPr>
                              <w:r>
                                <w:t>A medication displays on the VDL if it has an “active” status</w:t>
                              </w:r>
                              <w:r>
                                <w:br/>
                              </w:r>
                              <w:r>
                                <w:rPr>
                                  <w:i/>
                                  <w:iCs/>
                                </w:rPr>
                                <w:t>and</w:t>
                              </w:r>
                              <w:r>
                                <w:t xml:space="preserve"> the patient has a status and location of “inpatient.”</w:t>
                              </w:r>
                            </w:p>
                          </w:txbxContent>
                        </v:textbox>
                      </v:shape>
                      <v:line id="Line 1837" o:spid="_x0000_s1028" style="position:absolute;visibility:visible;mso-wrap-style:square" from="2241,5224" to="3846,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"/>
                      <v:shape id="Text Box 1838" o:spid="_x0000_s1029" type="#_x0000_t202" style="position:absolute;left:1341;top:530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" strokecolor="white">
                        <v:textbox>
                          <w:txbxContent>
                            <w:p w14:paraId="5290BE4C" w14:textId="4BF74BCF" w:rsidR="00516CDA" w:rsidRDefault="00516CDA" w:rsidP="00F450A2">
                              <w:pPr>
                                <w:pStyle w:val="TipText"/>
                              </w:pPr>
                              <w:r>
                                <w:drawing>
                                  <wp:inline distT="0" distB="0" distL="0" distR="0" wp14:anchorId="04871F34" wp14:editId="66BBC166">
                                    <wp:extent cx="457200" cy="457200"/>
                                    <wp:effectExtent l="0" t="0" r="0" b="0"/>
                                    <wp:docPr id="1006" name="Picture 100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5E146C0" w14:textId="77777777" w:rsidR="00516CDA" w:rsidRDefault="00516CDA"/>
                            <w:p w14:paraId="7E63DEC1" w14:textId="77777777" w:rsidR="00516CDA" w:rsidRDefault="00516CDA"/>
                          </w:txbxContent>
                        </v:textbox>
                      </v:shape>
                      <v:line id="Line 1839" o:spid="_x0000_s1030" style="position:absolute;visibility:visible;mso-wrap-style:square" from="2241,7564" to="384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"/>
                    </v:group>
                  </w:pict>
                </mc:Fallback>
              </mc:AlternateContent>
            </w:r>
            <w:r>
              <w:rPr>
                <w:noProof/>
              </w:rPr>
              <mc:AlternateContent>
                <mc:Choice Requires="wpg">
                  <w:drawing>
                    <wp:anchor distT="0" distB="0" distL="114300" distR="114300" simplePos="0" relativeHeight="251586560" behindDoc="0" locked="1" layoutInCell="0" allowOverlap="1" wp14:anchorId="4530BB2E" wp14:editId="469C7071">
                      <wp:simplePos x="0" y="0"/>
                      <wp:positionH relativeFrom="character">
                        <wp:posOffset>914400</wp:posOffset>
                      </wp:positionH>
                      <wp:positionV relativeFrom="line">
                        <wp:posOffset>-6787515</wp:posOffset>
                      </wp:positionV>
                      <wp:extent cx="1668780" cy="1828800"/>
                      <wp:effectExtent l="0" t="0" r="0" b="0"/>
                      <wp:wrapNone/>
                      <wp:docPr id="980" name="Group 1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828800"/>
                                <a:chOff x="1440" y="9792"/>
                                <a:chExt cx="2628" cy="2880"/>
                              </a:xfrm>
                            </wpg:grpSpPr>
                            <wps:wsp>
                              <wps:cNvPr id="981" name="Text Box 1756"/>
                              <wps:cNvSpPr txBox="1">
                                <a:spLocks noChangeArrowheads="1"/>
                              </wps:cNvSpPr>
                              <wps:spPr bwMode="auto">
                                <a:xfrm>
                                  <a:off x="2340" y="9795"/>
                                  <a:ext cx="1728" cy="2877"/>
                                </a:xfrm>
                                <a:prstGeom prst="rect">
                                  <a:avLst/>
                                </a:prstGeom>
                                <a:solidFill>
                                  <a:srgbClr val="FFFFFF"/>
                                </a:solidFill>
                                <a:ln w="9525">
                                  <a:solidFill>
                                    <a:srgbClr val="FFFFFF"/>
                                  </a:solidFill>
                                  <a:miter lim="800000"/>
                                  <a:headEnd/>
                                  <a:tailEnd/>
                                </a:ln>
                              </wps:spPr>
                              <wps:txbx>
                                <w:txbxContent>
                                  <w:p w14:paraId="4D2C2DD8" w14:textId="77777777" w:rsidR="00516CDA" w:rsidRDefault="00516CDA">
                                    <w:pPr>
                                      <w:pStyle w:val="SmallCaps"/>
                                    </w:pPr>
                                    <w:r>
                                      <w:t>tip:</w:t>
                                    </w:r>
                                  </w:p>
                                  <w:p w14:paraId="32E788B1" w14:textId="77777777" w:rsidR="00516CDA" w:rsidRDefault="00516CDA" w:rsidP="00153858">
                                    <w:r>
                                      <w:t>You can skip steps 2 and 3 by typing your Access Code, then your Verify Code, separated by a semi-colon in the Access Code field. Press ENTER after typing the codes.</w:t>
                                    </w:r>
                                  </w:p>
                                </w:txbxContent>
                              </wps:txbx>
                              <wps:bodyPr rot="0" vert="horz" wrap="square" lIns="91440" tIns="45720" rIns="91440" bIns="45720" anchor="t" anchorCtr="0" upright="1">
                                <a:noAutofit/>
                              </wps:bodyPr>
                            </wps:wsp>
                            <wps:wsp>
                              <wps:cNvPr id="982" name="Line 1757"/>
                              <wps:cNvCnPr>
                                <a:cxnSpLocks noChangeShapeType="1"/>
                              </wps:cNvCnPr>
                              <wps:spPr bwMode="auto">
                                <a:xfrm>
                                  <a:off x="2340" y="979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Line 1758"/>
                              <wps:cNvCnPr>
                                <a:cxnSpLocks noChangeShapeType="1"/>
                              </wps:cNvCnPr>
                              <wps:spPr bwMode="auto">
                                <a:xfrm>
                                  <a:off x="2448" y="1267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Text Box 1759"/>
                              <wps:cNvSpPr txBox="1">
                                <a:spLocks noChangeArrowheads="1"/>
                              </wps:cNvSpPr>
                              <wps:spPr bwMode="auto">
                                <a:xfrm>
                                  <a:off x="1440" y="9792"/>
                                  <a:ext cx="1008" cy="864"/>
                                </a:xfrm>
                                <a:prstGeom prst="rect">
                                  <a:avLst/>
                                </a:prstGeom>
                                <a:solidFill>
                                  <a:srgbClr val="FFFFFF"/>
                                </a:solidFill>
                                <a:ln w="9525">
                                  <a:solidFill>
                                    <a:srgbClr val="FFFFFF"/>
                                  </a:solidFill>
                                  <a:miter lim="800000"/>
                                  <a:headEnd/>
                                  <a:tailEnd/>
                                </a:ln>
                              </wps:spPr>
                              <wps:txbx>
                                <w:txbxContent>
                                  <w:p w14:paraId="2F3C657A" w14:textId="2B0713CA" w:rsidR="00516CDA" w:rsidRDefault="00516CDA">
                                    <w:r>
                                      <w:rPr>
                                        <w:noProof/>
                                      </w:rPr>
                                      <w:drawing>
                                        <wp:inline distT="0" distB="0" distL="0" distR="0" wp14:anchorId="4EC4CB1B" wp14:editId="4EF9220F">
                                          <wp:extent cx="457200" cy="457200"/>
                                          <wp:effectExtent l="0" t="0" r="0" b="0"/>
                                          <wp:docPr id="1007" name="Picture 1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0DC2FA" w14:textId="77777777" w:rsidR="00516CDA" w:rsidRDefault="00516CDA"/>
                                  <w:p w14:paraId="19FDB981"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0BB2E" id="Group 1755" o:spid="_x0000_s1031" alt="&quot;&quot;" style="position:absolute;margin-left:1in;margin-top:-534.45pt;width:131.4pt;height:2in;z-index:251586560;mso-position-horizontal-relative:char;mso-position-vertical-relative:line" coordorigin="1440,9792" coordsize="26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" o:allowincell="f">
                      <v:shape id="Text Box 1756" o:spid="_x0000_s1032" type="#_x0000_t202" style="position:absolute;left:2340;top:9795;width:172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" strokecolor="white">
                        <v:textbox>
                          <w:txbxContent>
                            <w:p w14:paraId="4D2C2DD8" w14:textId="77777777" w:rsidR="00516CDA" w:rsidRDefault="00516CDA">
                              <w:pPr>
                                <w:pStyle w:val="SmallCaps"/>
                              </w:pPr>
                              <w:r>
                                <w:t>tip:</w:t>
                              </w:r>
                            </w:p>
                            <w:p w14:paraId="32E788B1" w14:textId="77777777" w:rsidR="00516CDA" w:rsidRDefault="00516CDA" w:rsidP="00153858">
                              <w:r>
                                <w:t>You can skip steps 2 and 3 by typing your Access Code, then your Verify Code, separated by a semi-colon in the Access Code field. Press ENTER after typing the codes.</w:t>
                              </w:r>
                            </w:p>
                          </w:txbxContent>
                        </v:textbox>
                      </v:shape>
                      <v:line id="Line 1757" o:spid="_x0000_s1033" style="position:absolute;visibility:visible;mso-wrap-style:square" from="2340,9795" to="3945,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line id="Line 1758" o:spid="_x0000_s1034" style="position:absolute;visibility:visible;mso-wrap-style:square" from="2448,12672" to="4053,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"/>
                      <v:shape id="Text Box 1759" o:spid="_x0000_s1035" type="#_x0000_t202" style="position:absolute;left:1440;top:979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" strokecolor="white">
                        <v:textbox>
                          <w:txbxContent>
                            <w:p w14:paraId="2F3C657A" w14:textId="2B0713CA" w:rsidR="00516CDA" w:rsidRDefault="00516CDA">
                              <w:r>
                                <w:rPr>
                                  <w:noProof/>
                                </w:rPr>
                                <w:drawing>
                                  <wp:inline distT="0" distB="0" distL="0" distR="0" wp14:anchorId="4EC4CB1B" wp14:editId="4EF9220F">
                                    <wp:extent cx="457200" cy="457200"/>
                                    <wp:effectExtent l="0" t="0" r="0" b="0"/>
                                    <wp:docPr id="1007" name="Picture 1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0DC2FA" w14:textId="77777777" w:rsidR="00516CDA" w:rsidRDefault="00516CDA"/>
                            <w:p w14:paraId="19FDB981" w14:textId="77777777" w:rsidR="00516CDA" w:rsidRDefault="00516CDA"/>
                          </w:txbxContent>
                        </v:textbox>
                      </v:shape>
                      <w10:wrap anchory="line"/>
                      <w10:anchorlock/>
                    </v:group>
                  </w:pict>
                </mc:Fallback>
              </mc:AlternateContent>
            </w:r>
            <w:r w:rsidR="00106E2D" w:rsidRPr="004B3C80">
              <w:t>Preparing to Administer IV Medications</w:t>
            </w:r>
            <w:bookmarkEnd w:id="6"/>
            <w:bookmarkEnd w:id="7"/>
            <w:bookmarkEnd w:id="8"/>
          </w:p>
        </w:tc>
        <w:tc>
          <w:tcPr>
            <w:tcW w:w="6480" w:type="dxa"/>
            <w:tcBorders>
              <w:left w:val="single" w:sz="4" w:space="0" w:color="auto"/>
            </w:tcBorders>
          </w:tcPr>
          <w:p w14:paraId="573D4C5D" w14:textId="77777777" w:rsidR="00106E2D" w:rsidRPr="004B3C80" w:rsidRDefault="00106E2D">
            <w:r w:rsidRPr="004B3C80">
              <w:t>Before administering any active</w:t>
            </w:r>
            <w:r w:rsidRPr="004B3C80">
              <w:rPr>
                <w:b/>
                <w:bCs/>
              </w:rPr>
              <w:t xml:space="preserve"> </w:t>
            </w:r>
            <w:r w:rsidRPr="004B3C80">
              <w:t xml:space="preserve">IV medications to a patient, review this section to learn more about the medication orders that display on the BCMA VDL, the different display areas for the IV Medication Tab, and how BCMA indicates “actions” taken on IV bags displayed in the IV Bag Chronology display area of the BCMA VDL. </w:t>
            </w:r>
          </w:p>
          <w:p w14:paraId="65A777D4" w14:textId="77777777" w:rsidR="00106E2D" w:rsidRPr="004B3C80" w:rsidRDefault="00106E2D">
            <w:r w:rsidRPr="004B3C80">
              <w:t xml:space="preserve">Then you will be ready to administer active IV medications to your patients. </w:t>
            </w:r>
          </w:p>
          <w:p w14:paraId="64ACFD5E" w14:textId="77777777" w:rsidR="00106E2D" w:rsidRPr="004B3C80" w:rsidRDefault="00106E2D" w:rsidP="00374524">
            <w:pPr>
              <w:pStyle w:val="H3Heading"/>
            </w:pPr>
            <w:bookmarkStart w:id="9" w:name="_Toc61251581"/>
            <w:bookmarkStart w:id="10" w:name="_Toc61667746"/>
            <w:r w:rsidRPr="004B3C80">
              <w:t>Schedule Types that You Can Administer</w:t>
            </w:r>
            <w:bookmarkEnd w:id="9"/>
            <w:bookmarkEnd w:id="10"/>
          </w:p>
          <w:p w14:paraId="5B80FAEE" w14:textId="77777777" w:rsidR="00106E2D" w:rsidRPr="004B3C80" w:rsidRDefault="00106E2D">
            <w:r w:rsidRPr="004B3C80">
              <w:t xml:space="preserve">The Schedule Types area of the BCMA VDL is grayed out for IV medications since they are </w:t>
            </w:r>
            <w:r w:rsidRPr="004B3C80">
              <w:rPr>
                <w:iCs/>
              </w:rPr>
              <w:t>not</w:t>
            </w:r>
            <w:r w:rsidRPr="004B3C80">
              <w:t xml:space="preserve"> applicable to these types of medications. </w:t>
            </w:r>
          </w:p>
          <w:p w14:paraId="7E2758FE" w14:textId="77777777" w:rsidR="007E7982" w:rsidRPr="004B3C80" w:rsidRDefault="00106E2D" w:rsidP="009E5ED8">
            <w:pPr>
              <w:rPr>
                <w:b/>
                <w:szCs w:val="22"/>
              </w:rPr>
            </w:pPr>
            <w:r w:rsidRPr="004B3C80">
              <w:rPr>
                <w:rFonts w:ascii="Arial" w:hAnsi="Arial"/>
                <w:b/>
                <w:sz w:val="23"/>
              </w:rPr>
              <w:t>Note:</w:t>
            </w:r>
            <w:r w:rsidRPr="004B3C80">
              <w:rPr>
                <w:rFonts w:ascii="Arial" w:hAnsi="Arial"/>
                <w:bCs/>
                <w:sz w:val="23"/>
              </w:rPr>
              <w:t xml:space="preserve"> </w:t>
            </w:r>
            <w:r w:rsidRPr="004B3C80">
              <w:t>Each time that you open a VDL (i.e., patient record), BCMA defaults to the Unit Dose Medication Tab and the Schedule Types of Continuous, One-Time, and On-Call already selected. This occurs even if you change the Schedule Types or Medication Tab during a medication pass. The PRN Schedule Type controls the default display of PRN medications on the BCMA VDL, and is based on the GUI BCMA Site Parameters entry for “Include Schedule Types.”</w:t>
            </w:r>
          </w:p>
          <w:p w14:paraId="468E14FD" w14:textId="77777777" w:rsidR="00106E2D" w:rsidRPr="004B3C80" w:rsidRDefault="00106E2D" w:rsidP="003310C3">
            <w:pPr>
              <w:pStyle w:val="H3Heading"/>
            </w:pPr>
            <w:bookmarkStart w:id="11" w:name="_Toc61251582"/>
            <w:bookmarkStart w:id="12" w:name="_Toc61667747"/>
            <w:r w:rsidRPr="004B3C80">
              <w:t>Start and Stop Times for IV Medications</w:t>
            </w:r>
            <w:bookmarkEnd w:id="11"/>
            <w:bookmarkEnd w:id="12"/>
          </w:p>
          <w:p w14:paraId="53C80C8B" w14:textId="77777777" w:rsidR="00106E2D" w:rsidRPr="004B3C80" w:rsidRDefault="00106E2D">
            <w:r w:rsidRPr="004B3C80">
              <w:t xml:space="preserve">The Virtual Due List Time Parameters area of the BCMA VDL is grayed out since administration times are </w:t>
            </w:r>
            <w:r w:rsidRPr="004B3C80">
              <w:rPr>
                <w:iCs/>
              </w:rPr>
              <w:t>not</w:t>
            </w:r>
            <w:r w:rsidRPr="004B3C80">
              <w:t xml:space="preserve"> used for large-volume IV or continuous syringe medications. </w:t>
            </w:r>
          </w:p>
        </w:tc>
      </w:tr>
    </w:tbl>
    <w:p w14:paraId="358891F5" w14:textId="77777777" w:rsidR="000A4DD9" w:rsidRPr="000A4DD9" w:rsidRDefault="000A4DD9" w:rsidP="000A4DD9">
      <w:bookmarkStart w:id="13" w:name="_Toc5432134"/>
      <w:bookmarkStart w:id="14" w:name="_Toc5552211"/>
      <w:bookmarkStart w:id="15" w:name="_Toc5552703"/>
      <w:bookmarkStart w:id="16" w:name="_Toc5604154"/>
      <w:bookmarkStart w:id="17" w:name="_Toc5605084"/>
      <w:bookmarkStart w:id="18" w:name="_Toc49662954"/>
      <w:bookmarkStart w:id="19" w:name="_Toc61251583"/>
      <w:bookmarkStart w:id="20" w:name="_Toc61667748"/>
      <w:bookmarkStart w:id="21" w:name="_Toc62553114"/>
    </w:p>
    <w:p w14:paraId="60B5E612" w14:textId="77777777" w:rsidR="000A4DD9" w:rsidRPr="000A4DD9" w:rsidRDefault="000A4DD9" w:rsidP="000A4DD9"/>
    <w:p w14:paraId="165BDC8C" w14:textId="77777777" w:rsidR="000A4DD9" w:rsidRPr="000A4DD9" w:rsidRDefault="000A4DD9" w:rsidP="000A4DD9"/>
    <w:p w14:paraId="04E63212" w14:textId="263E04C6" w:rsidR="000A4DD9" w:rsidRPr="000A4DD9" w:rsidRDefault="000A4DD9" w:rsidP="00E56BAD">
      <w:pPr>
        <w:tabs>
          <w:tab w:val="left" w:pos="8490"/>
        </w:tabs>
      </w:pPr>
    </w:p>
    <w:p w14:paraId="4EC909D9" w14:textId="44DF54D9" w:rsidR="00987EBE" w:rsidRPr="00987EBE" w:rsidRDefault="00987EBE" w:rsidP="00987EBE">
      <w:pPr>
        <w:tabs>
          <w:tab w:val="left" w:pos="8400"/>
        </w:tabs>
      </w:pPr>
    </w:p>
    <w:p w14:paraId="68416693" w14:textId="77777777" w:rsidR="00DA4369" w:rsidRDefault="00DA4369" w:rsidP="0098550C">
      <w:pPr>
        <w:pStyle w:val="H1Continued"/>
      </w:pPr>
    </w:p>
    <w:p w14:paraId="6575DBA0" w14:textId="2BFB7197" w:rsidR="00106E2D" w:rsidRPr="004B3C80" w:rsidRDefault="00106E2D" w:rsidP="0098550C">
      <w:pPr>
        <w:pStyle w:val="H1Continued"/>
      </w:pPr>
      <w:r w:rsidRPr="004B3C80">
        <w:t>Working with IV Medications</w:t>
      </w:r>
      <w:bookmarkEnd w:id="13"/>
      <w:bookmarkEnd w:id="14"/>
      <w:bookmarkEnd w:id="15"/>
      <w:bookmarkEnd w:id="16"/>
      <w:bookmarkEnd w:id="17"/>
      <w:bookmarkEnd w:id="18"/>
      <w:bookmarkEnd w:id="19"/>
      <w:bookmarkEnd w:id="20"/>
      <w:bookmarkEnd w:id="2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7322902C" w14:textId="77777777">
        <w:trPr>
          <w:trHeight w:val="261"/>
        </w:trPr>
        <w:tc>
          <w:tcPr>
            <w:tcW w:w="2880" w:type="dxa"/>
          </w:tcPr>
          <w:bookmarkStart w:id="22" w:name="_Toc5432135"/>
          <w:bookmarkStart w:id="23" w:name="_Toc5552212"/>
          <w:bookmarkStart w:id="24" w:name="_Toc5552704"/>
          <w:bookmarkStart w:id="25" w:name="_Toc5604155"/>
          <w:bookmarkStart w:id="26" w:name="_Toc5605085"/>
          <w:bookmarkStart w:id="27" w:name="_Toc49662955"/>
          <w:bookmarkStart w:id="28" w:name="_Toc61251584"/>
          <w:bookmarkStart w:id="29" w:name="_Toc61667749"/>
          <w:bookmarkStart w:id="30" w:name="_Toc62553115"/>
          <w:p w14:paraId="75776F53" w14:textId="48812E15" w:rsidR="00106E2D" w:rsidRPr="004B3C80" w:rsidRDefault="00030BE5" w:rsidP="00520D1F">
            <w:pPr>
              <w:pStyle w:val="H2Continued"/>
              <w:rPr>
                <w:rFonts w:cs="Arial"/>
                <w:noProof/>
                <w:lang w:val="en-US" w:eastAsia="en-US"/>
              </w:rPr>
            </w:pPr>
            <w:r>
              <w:rPr>
                <w:rFonts w:cs="Arial"/>
                <w:noProof/>
                <w:sz w:val="20"/>
                <w:lang w:val="en-US" w:eastAsia="en-US"/>
              </w:rPr>
              <mc:AlternateContent>
                <mc:Choice Requires="wpg">
                  <w:drawing>
                    <wp:anchor distT="0" distB="0" distL="114300" distR="114300" simplePos="0" relativeHeight="251597824" behindDoc="0" locked="1" layoutInCell="1" allowOverlap="1" wp14:anchorId="7989BE08" wp14:editId="2A059852">
                      <wp:simplePos x="0" y="0"/>
                      <wp:positionH relativeFrom="column">
                        <wp:posOffset>-131445</wp:posOffset>
                      </wp:positionH>
                      <wp:positionV relativeFrom="paragraph">
                        <wp:posOffset>1080135</wp:posOffset>
                      </wp:positionV>
                      <wp:extent cx="1600200" cy="1143000"/>
                      <wp:effectExtent l="0" t="0" r="0" b="0"/>
                      <wp:wrapNone/>
                      <wp:docPr id="975" name="Group 1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143000"/>
                                <a:chOff x="1341" y="3964"/>
                                <a:chExt cx="2520" cy="1800"/>
                              </a:xfrm>
                            </wpg:grpSpPr>
                            <wps:wsp>
                              <wps:cNvPr id="976" name="Text Box 1849"/>
                              <wps:cNvSpPr txBox="1">
                                <a:spLocks noChangeArrowheads="1"/>
                              </wps:cNvSpPr>
                              <wps:spPr bwMode="auto">
                                <a:xfrm>
                                  <a:off x="2241" y="3964"/>
                                  <a:ext cx="1620" cy="1800"/>
                                </a:xfrm>
                                <a:prstGeom prst="rect">
                                  <a:avLst/>
                                </a:prstGeom>
                                <a:solidFill>
                                  <a:srgbClr val="FFFFFF"/>
                                </a:solidFill>
                                <a:ln w="9525">
                                  <a:solidFill>
                                    <a:srgbClr val="FFFFFF"/>
                                  </a:solidFill>
                                  <a:miter lim="800000"/>
                                  <a:headEnd/>
                                  <a:tailEnd/>
                                </a:ln>
                              </wps:spPr>
                              <wps:txbx>
                                <w:txbxContent>
                                  <w:p w14:paraId="78D1B79A" w14:textId="77777777" w:rsidR="00516CDA" w:rsidRDefault="00516CDA">
                                    <w:pPr>
                                      <w:pStyle w:val="SmallCaps"/>
                                    </w:pPr>
                                    <w:r>
                                      <w:t>tip:</w:t>
                                    </w:r>
                                  </w:p>
                                  <w:p w14:paraId="207D7A78" w14:textId="77777777" w:rsidR="00516CDA" w:rsidRDefault="00516CDA" w:rsidP="00E03929">
                                    <w:pPr>
                                      <w:pStyle w:val="TipText"/>
                                      <w:spacing w:before="120"/>
                                    </w:pPr>
                                    <w:r>
                                      <w:t>IV medications display on the VDL until the Stop Time of the order.</w:t>
                                    </w:r>
                                  </w:p>
                                </w:txbxContent>
                              </wps:txbx>
                              <wps:bodyPr rot="0" vert="horz" wrap="square" lIns="91440" tIns="45720" rIns="91440" bIns="45720" anchor="t" anchorCtr="0" upright="1">
                                <a:noAutofit/>
                              </wps:bodyPr>
                            </wps:wsp>
                            <wps:wsp>
                              <wps:cNvPr id="977" name="Line 1850"/>
                              <wps:cNvCnPr>
                                <a:cxnSpLocks noChangeShapeType="1"/>
                              </wps:cNvCnPr>
                              <wps:spPr bwMode="auto">
                                <a:xfrm>
                                  <a:off x="2241" y="399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Text Box 1851"/>
                              <wps:cNvSpPr txBox="1">
                                <a:spLocks noChangeArrowheads="1"/>
                              </wps:cNvSpPr>
                              <wps:spPr bwMode="auto">
                                <a:xfrm>
                                  <a:off x="1341" y="3990"/>
                                  <a:ext cx="1008" cy="864"/>
                                </a:xfrm>
                                <a:prstGeom prst="rect">
                                  <a:avLst/>
                                </a:prstGeom>
                                <a:solidFill>
                                  <a:srgbClr val="FFFFFF"/>
                                </a:solidFill>
                                <a:ln w="9525">
                                  <a:solidFill>
                                    <a:srgbClr val="FFFFFF"/>
                                  </a:solidFill>
                                  <a:miter lim="800000"/>
                                  <a:headEnd/>
                                  <a:tailEnd/>
                                </a:ln>
                              </wps:spPr>
                              <wps:txbx>
                                <w:txbxContent>
                                  <w:p w14:paraId="328BB5C2" w14:textId="5E948815" w:rsidR="00516CDA" w:rsidRDefault="00516CDA">
                                    <w:r>
                                      <w:rPr>
                                        <w:noProof/>
                                      </w:rPr>
                                      <w:drawing>
                                        <wp:inline distT="0" distB="0" distL="0" distR="0" wp14:anchorId="6EB0B401" wp14:editId="5A3FD9D4">
                                          <wp:extent cx="457200" cy="457200"/>
                                          <wp:effectExtent l="0" t="0" r="0" b="0"/>
                                          <wp:docPr id="1008" name="Picture 100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C8A945" w14:textId="77777777" w:rsidR="00516CDA" w:rsidRDefault="00516CDA"/>
                                  <w:p w14:paraId="11129516" w14:textId="77777777" w:rsidR="00516CDA" w:rsidRDefault="00516CDA"/>
                                </w:txbxContent>
                              </wps:txbx>
                              <wps:bodyPr rot="0" vert="horz" wrap="square" lIns="91440" tIns="45720" rIns="91440" bIns="45720" anchor="t" anchorCtr="0" upright="1">
                                <a:noAutofit/>
                              </wps:bodyPr>
                            </wps:wsp>
                            <wps:wsp>
                              <wps:cNvPr id="979" name="Line 1852"/>
                              <wps:cNvCnPr>
                                <a:cxnSpLocks noChangeShapeType="1"/>
                              </wps:cNvCnPr>
                              <wps:spPr bwMode="auto">
                                <a:xfrm>
                                  <a:off x="2223" y="55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89BE08" id="Group 1848" o:spid="_x0000_s1036" alt="&quot;&quot;" style="position:absolute;margin-left:-10.35pt;margin-top:85.05pt;width:126pt;height:90pt;z-index:251597824" coordorigin="1341,3964" coordsize="25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">
                      <v:shape id="Text Box 1849" o:spid="_x0000_s1037" type="#_x0000_t202" style="position:absolute;left:2241;top:3964;width:16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" strokecolor="white">
                        <v:textbox>
                          <w:txbxContent>
                            <w:p w14:paraId="78D1B79A" w14:textId="77777777" w:rsidR="00516CDA" w:rsidRDefault="00516CDA">
                              <w:pPr>
                                <w:pStyle w:val="SmallCaps"/>
                              </w:pPr>
                              <w:r>
                                <w:t>tip:</w:t>
                              </w:r>
                            </w:p>
                            <w:p w14:paraId="207D7A78" w14:textId="77777777" w:rsidR="00516CDA" w:rsidRDefault="00516CDA" w:rsidP="00E03929">
                              <w:pPr>
                                <w:pStyle w:val="TipText"/>
                                <w:spacing w:before="120"/>
                              </w:pPr>
                              <w:r>
                                <w:t>IV medications display on the VDL until the Stop Time of the order.</w:t>
                              </w:r>
                            </w:p>
                          </w:txbxContent>
                        </v:textbox>
                      </v:shape>
                      <v:line id="Line 1850" o:spid="_x0000_s1038" style="position:absolute;visibility:visible;mso-wrap-style:square" from="2241,3993" to="3846,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"/>
                      <v:shape id="Text Box 1851" o:spid="_x0000_s1039" type="#_x0000_t202" style="position:absolute;left:1341;top:399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" strokecolor="white">
                        <v:textbox>
                          <w:txbxContent>
                            <w:p w14:paraId="328BB5C2" w14:textId="5E948815" w:rsidR="00516CDA" w:rsidRDefault="00516CDA">
                              <w:r>
                                <w:rPr>
                                  <w:noProof/>
                                </w:rPr>
                                <w:drawing>
                                  <wp:inline distT="0" distB="0" distL="0" distR="0" wp14:anchorId="6EB0B401" wp14:editId="5A3FD9D4">
                                    <wp:extent cx="457200" cy="457200"/>
                                    <wp:effectExtent l="0" t="0" r="0" b="0"/>
                                    <wp:docPr id="1008" name="Picture 100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C8A945" w14:textId="77777777" w:rsidR="00516CDA" w:rsidRDefault="00516CDA"/>
                            <w:p w14:paraId="11129516" w14:textId="77777777" w:rsidR="00516CDA" w:rsidRDefault="00516CDA"/>
                          </w:txbxContent>
                        </v:textbox>
                      </v:shape>
                      <v:line id="Line 1852" o:spid="_x0000_s1040" style="position:absolute;visibility:visible;mso-wrap-style:square" from="2223,5584" to="3828,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"/>
                      <w10:anchorlock/>
                    </v:group>
                  </w:pict>
                </mc:Fallback>
              </mc:AlternateContent>
            </w:r>
            <w:r w:rsidR="00106E2D" w:rsidRPr="004B3C80">
              <w:rPr>
                <w:rFonts w:cs="Arial"/>
                <w:lang w:val="en-US" w:eastAsia="en-US"/>
              </w:rPr>
              <w:t>Preparing to Administer IV Medications (cont.)</w:t>
            </w:r>
            <w:bookmarkEnd w:id="22"/>
            <w:bookmarkEnd w:id="23"/>
            <w:bookmarkEnd w:id="24"/>
            <w:bookmarkEnd w:id="25"/>
            <w:bookmarkEnd w:id="26"/>
            <w:bookmarkEnd w:id="27"/>
            <w:bookmarkEnd w:id="28"/>
            <w:bookmarkEnd w:id="29"/>
            <w:bookmarkEnd w:id="30"/>
          </w:p>
        </w:tc>
        <w:tc>
          <w:tcPr>
            <w:tcW w:w="6480" w:type="dxa"/>
          </w:tcPr>
          <w:p w14:paraId="01F6BA11" w14:textId="77777777" w:rsidR="00106E2D" w:rsidRPr="004B3C80" w:rsidRDefault="00106E2D" w:rsidP="003310C3">
            <w:pPr>
              <w:pStyle w:val="H3Heading"/>
            </w:pPr>
            <w:bookmarkStart w:id="31" w:name="_Toc61251585"/>
            <w:bookmarkStart w:id="32" w:name="_Toc61667750"/>
            <w:r w:rsidRPr="004B3C80">
              <w:t>Medication Orders that Display on the VDL</w:t>
            </w:r>
            <w:bookmarkEnd w:id="31"/>
            <w:bookmarkEnd w:id="32"/>
          </w:p>
          <w:p w14:paraId="714CDBD7" w14:textId="77777777" w:rsidR="00106E2D" w:rsidRPr="004B3C80" w:rsidRDefault="00106E2D">
            <w:r w:rsidRPr="004B3C80">
              <w:t>Once a large-volume IV or continuous syringe medication order becomes active, it displays on the BCMA VDL under the IV Medication Tab. This includes all active IV medication types listed below:</w:t>
            </w:r>
          </w:p>
          <w:p w14:paraId="2C9AB3C1" w14:textId="77777777" w:rsidR="00106E2D" w:rsidRPr="004B3C80" w:rsidRDefault="00106E2D" w:rsidP="006A3D91">
            <w:pPr>
              <w:pStyle w:val="Bullet-Text-1"/>
              <w:numPr>
                <w:ilvl w:val="0"/>
                <w:numId w:val="74"/>
              </w:numPr>
            </w:pPr>
            <w:r w:rsidRPr="004B3C80">
              <w:t>Admixture</w:t>
            </w:r>
          </w:p>
          <w:p w14:paraId="45EECC34" w14:textId="77777777" w:rsidR="00106E2D" w:rsidRPr="004B3C80" w:rsidRDefault="00106E2D" w:rsidP="006A3D91">
            <w:pPr>
              <w:pStyle w:val="Bullet-Text-1"/>
              <w:numPr>
                <w:ilvl w:val="0"/>
                <w:numId w:val="74"/>
              </w:numPr>
            </w:pPr>
            <w:r w:rsidRPr="004B3C80">
              <w:t>Hyperal</w:t>
            </w:r>
          </w:p>
          <w:p w14:paraId="751CBF9A" w14:textId="77777777" w:rsidR="00106E2D" w:rsidRPr="004B3C80" w:rsidRDefault="00106E2D" w:rsidP="006A3D91">
            <w:pPr>
              <w:pStyle w:val="Bullet-Text-1"/>
              <w:numPr>
                <w:ilvl w:val="0"/>
                <w:numId w:val="74"/>
              </w:numPr>
            </w:pPr>
            <w:r w:rsidRPr="004B3C80">
              <w:t>“Syringe,” with the “INTERMITTENT SYRINGE?” prompt set to “NO”</w:t>
            </w:r>
          </w:p>
          <w:p w14:paraId="6AEF798B" w14:textId="77777777" w:rsidR="00106E2D" w:rsidRPr="004B3C80" w:rsidRDefault="00106E2D" w:rsidP="006A3D91">
            <w:pPr>
              <w:pStyle w:val="Bullet-Text-1"/>
              <w:numPr>
                <w:ilvl w:val="0"/>
                <w:numId w:val="74"/>
              </w:numPr>
            </w:pPr>
            <w:r w:rsidRPr="004B3C80">
              <w:t xml:space="preserve">“Chemotherapy,” with the “CHEMOTHERAPY TYPE:” prompt set to “Admixture” or “Syringe,” and the “INTERMITTENT SYRINGE?” prompt set to “NO” </w:t>
            </w:r>
          </w:p>
          <w:p w14:paraId="0016BA6B" w14:textId="77777777" w:rsidR="00106E2D" w:rsidRPr="004B3C80" w:rsidRDefault="00106E2D" w:rsidP="00B646AC">
            <w:pPr>
              <w:pStyle w:val="Blank-6pt"/>
            </w:pPr>
          </w:p>
          <w:p w14:paraId="02FA4429" w14:textId="77777777" w:rsidR="00106E2D" w:rsidRPr="004B3C80" w:rsidRDefault="00106E2D">
            <w:r w:rsidRPr="004B3C80">
              <w:t xml:space="preserve">An “active” status occurs once a pharmacist or a nurse verifies a medication order using Inpatient Medications V. 5.0 or CPRS. This includes orders on “Hold” and any orders entered through the IV package. Orders placed “On Hold” by a provider display grayed out on the BCMA VDL. You can only mark these order types as “Held,” although it is </w:t>
            </w:r>
            <w:r w:rsidRPr="004B3C80">
              <w:rPr>
                <w:iCs/>
              </w:rPr>
              <w:t>not</w:t>
            </w:r>
            <w:r w:rsidRPr="004B3C80">
              <w:rPr>
                <w:i/>
                <w:iCs/>
              </w:rPr>
              <w:t xml:space="preserve"> </w:t>
            </w:r>
            <w:r w:rsidRPr="004B3C80">
              <w:t>necessary that you do so.</w:t>
            </w:r>
          </w:p>
          <w:p w14:paraId="56158F98" w14:textId="77777777" w:rsidR="00106E2D" w:rsidRPr="004B3C80" w:rsidRDefault="00106E2D">
            <w:r w:rsidRPr="004B3C80">
              <w:t xml:space="preserve">BCMA determines </w:t>
            </w:r>
            <w:r w:rsidRPr="004B3C80">
              <w:rPr>
                <w:i/>
                <w:iCs/>
              </w:rPr>
              <w:t xml:space="preserve">when </w:t>
            </w:r>
            <w:r w:rsidRPr="004B3C80">
              <w:t>to display an order on the BCMA VDL by subtracting the information in the “Before Scheduled Admin Time” site parameter field from the Start Date/Time of the medication order. You can define this parameter using the Parameters Tab in the GUI BCMA Site Parameters application.</w:t>
            </w:r>
          </w:p>
          <w:p w14:paraId="5841BD47" w14:textId="77777777" w:rsidR="00106E2D" w:rsidRDefault="00106E2D">
            <w:r w:rsidRPr="004B3C80">
              <w:rPr>
                <w:rFonts w:ascii="Arial" w:hAnsi="Arial"/>
                <w:b/>
                <w:sz w:val="23"/>
              </w:rPr>
              <w:t>Note:</w:t>
            </w:r>
            <w:r w:rsidRPr="004B3C80">
              <w:t xml:space="preserve"> If an IV medication order becomes expired or dis</w:t>
            </w:r>
            <w:r w:rsidR="00993699" w:rsidRPr="004B3C80">
              <w:t>continued</w:t>
            </w:r>
            <w:r w:rsidRPr="004B3C80">
              <w:t xml:space="preserve"> while an IV bag is Infusing or Stopped, the order will continue to display on the BCMA VDL until you mark the IV bag as “Completed.”</w:t>
            </w:r>
          </w:p>
          <w:p w14:paraId="14329248" w14:textId="6037D05F" w:rsidR="00DA4369" w:rsidRPr="004B3C80" w:rsidRDefault="00DA4369"/>
        </w:tc>
      </w:tr>
    </w:tbl>
    <w:p w14:paraId="1001D4C9" w14:textId="0F76EB91" w:rsidR="00106E2D" w:rsidRPr="004B3C80" w:rsidRDefault="00106E2D" w:rsidP="00C95322">
      <w:pPr>
        <w:pStyle w:val="H1Continued"/>
        <w:tabs>
          <w:tab w:val="clear" w:pos="7920"/>
          <w:tab w:val="left" w:pos="5850"/>
        </w:tabs>
      </w:pPr>
      <w:bookmarkStart w:id="33" w:name="_Toc5432137"/>
      <w:bookmarkStart w:id="34" w:name="_Toc5552214"/>
      <w:bookmarkStart w:id="35" w:name="_Toc5552706"/>
      <w:bookmarkStart w:id="36" w:name="_Toc5604157"/>
      <w:bookmarkStart w:id="37" w:name="_Toc5605087"/>
      <w:bookmarkStart w:id="38" w:name="_Toc49662957"/>
      <w:bookmarkStart w:id="39" w:name="_Toc61251586"/>
      <w:bookmarkStart w:id="40" w:name="_Toc61667751"/>
      <w:bookmarkStart w:id="41" w:name="_Toc62553117"/>
      <w:r w:rsidRPr="004B3C80">
        <w:t>Working with IV Medications</w:t>
      </w:r>
      <w:bookmarkEnd w:id="33"/>
      <w:bookmarkEnd w:id="34"/>
      <w:bookmarkEnd w:id="35"/>
      <w:bookmarkEnd w:id="36"/>
      <w:bookmarkEnd w:id="37"/>
      <w:bookmarkEnd w:id="38"/>
      <w:bookmarkEnd w:id="39"/>
      <w:bookmarkEnd w:id="40"/>
      <w:bookmarkEnd w:id="4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405E0A02" w14:textId="77777777">
        <w:trPr>
          <w:trHeight w:val="261"/>
        </w:trPr>
        <w:tc>
          <w:tcPr>
            <w:tcW w:w="2880" w:type="dxa"/>
          </w:tcPr>
          <w:p w14:paraId="314CCC9B" w14:textId="77777777" w:rsidR="00106E2D" w:rsidRPr="004B3C80" w:rsidRDefault="00106E2D" w:rsidP="00520D1F">
            <w:pPr>
              <w:pStyle w:val="H2Continued"/>
              <w:rPr>
                <w:rFonts w:cs="Arial"/>
                <w:noProof/>
                <w:lang w:val="en-US" w:eastAsia="en-US"/>
              </w:rPr>
            </w:pPr>
            <w:r w:rsidRPr="004B3C80">
              <w:rPr>
                <w:rFonts w:cs="Arial"/>
                <w:lang w:val="en-US" w:eastAsia="en-US"/>
              </w:rPr>
              <w:lastRenderedPageBreak/>
              <w:t>Preparing to Administer IV Medications (cont.)</w:t>
            </w:r>
          </w:p>
        </w:tc>
        <w:tc>
          <w:tcPr>
            <w:tcW w:w="6480" w:type="dxa"/>
          </w:tcPr>
          <w:p w14:paraId="6A5228E1" w14:textId="77777777" w:rsidR="00106E2D" w:rsidRPr="004B3C80" w:rsidRDefault="00106E2D" w:rsidP="003310C3">
            <w:pPr>
              <w:pStyle w:val="H3Heading"/>
            </w:pPr>
            <w:bookmarkStart w:id="42" w:name="_Toc61251588"/>
            <w:bookmarkStart w:id="43" w:name="_Toc61667753"/>
            <w:r w:rsidRPr="004B3C80">
              <w:t>Medications Available for Scanning</w:t>
            </w:r>
            <w:bookmarkEnd w:id="42"/>
            <w:bookmarkEnd w:id="43"/>
          </w:p>
          <w:p w14:paraId="6CF72005" w14:textId="77777777" w:rsidR="00106E2D" w:rsidRPr="004B3C80" w:rsidRDefault="00106E2D">
            <w:r w:rsidRPr="004B3C80">
              <w:t xml:space="preserve">Administering IV medications to a patient involves the scanning of the patient’s medication (drug) bar code, which was applied by the Pharmacy. BCMA recognizes the following numbers on the IV Medication Tab. </w:t>
            </w:r>
          </w:p>
          <w:p w14:paraId="5F944950" w14:textId="77777777" w:rsidR="00106E2D" w:rsidRPr="004B3C80" w:rsidRDefault="00106E2D" w:rsidP="00BD708F">
            <w:pPr>
              <w:pStyle w:val="Bullet-Text-1"/>
              <w:numPr>
                <w:ilvl w:val="0"/>
                <w:numId w:val="33"/>
              </w:numPr>
            </w:pPr>
            <w:r w:rsidRPr="004B3C80">
              <w:rPr>
                <w:rStyle w:val="StyleStyleBulletList-Normal1BN1Bold1CharBold"/>
              </w:rPr>
              <w:t>Internal Entry Number (IEN):</w:t>
            </w:r>
            <w:r w:rsidRPr="004B3C80">
              <w:t xml:space="preserve"> Drug numbers provided on medication bar codes are considered a unique drug identifier by the Pharmacy. BCMA reviews the SYNONYM field (#.01) of the DRUG file (#50), after a medication bar code is scanned, to ensure that a valid number exists for the dispensed drug and strength scheduled for administration. </w:t>
            </w:r>
          </w:p>
          <w:p w14:paraId="56CD78AC" w14:textId="77777777" w:rsidR="00106E2D" w:rsidRPr="004B3C80" w:rsidRDefault="00106E2D" w:rsidP="00BD708F">
            <w:pPr>
              <w:pStyle w:val="Bullet-Text-1"/>
              <w:numPr>
                <w:ilvl w:val="0"/>
                <w:numId w:val="33"/>
              </w:numPr>
            </w:pPr>
            <w:r w:rsidRPr="004B3C80">
              <w:rPr>
                <w:rStyle w:val="StyleStyleBulletList-Normal1BN1Bold1CharBold"/>
              </w:rPr>
              <w:t xml:space="preserve">Unique </w:t>
            </w:r>
            <w:r w:rsidR="00547DF2" w:rsidRPr="004B3C80">
              <w:rPr>
                <w:rStyle w:val="StyleStyleBulletList-Normal1BN1Bold1CharBold"/>
              </w:rPr>
              <w:t>Identifier</w:t>
            </w:r>
            <w:r w:rsidRPr="004B3C80">
              <w:rPr>
                <w:rStyle w:val="StyleStyleBulletList-Normal1BN1Bold1CharBold"/>
              </w:rPr>
              <w:t xml:space="preserve"> Number:</w:t>
            </w:r>
            <w:r w:rsidRPr="004B3C80">
              <w:t xml:space="preserve"> This number is generated (with a “V”) for IV medications when the Pharmacy prints a bar code label for an IV bag. It is designed to communicate which IVs have been manufactured by the Pharmacy. This number displays in the IV Bag Chronology display area of the BCMA VDL.</w:t>
            </w:r>
          </w:p>
          <w:p w14:paraId="239B4CEE" w14:textId="77777777" w:rsidR="00106E2D" w:rsidRPr="004B3C80" w:rsidRDefault="00106E2D" w:rsidP="00BD708F">
            <w:pPr>
              <w:pStyle w:val="Bullet-Text-1"/>
              <w:numPr>
                <w:ilvl w:val="0"/>
                <w:numId w:val="33"/>
              </w:numPr>
              <w:rPr>
                <w:rStyle w:val="StyleBulletList-Normal1BN1Bold1Char"/>
              </w:rPr>
            </w:pPr>
            <w:r w:rsidRPr="004B3C80">
              <w:rPr>
                <w:rStyle w:val="StyleStyleBulletList-Normal1BN1Bold1CharBold"/>
              </w:rPr>
              <w:t>Ward Stock Number:</w:t>
            </w:r>
            <w:r w:rsidRPr="004B3C80">
              <w:rPr>
                <w:rStyle w:val="StyleBulletList-Normal1BN1Bold1Char"/>
              </w:rPr>
              <w:t xml:space="preserve"> This number is generated when you use a “Ward Stock” item to complete an IV medication order because the IV bag is not available from the Pharmacy (with a Unique Identifier Number). When you scan the Bar Code number on the bag, BCMA generates a Ward Stock number (with a “WS”) and displays this number in the IV Bag Chronology display area of the BCMA VDL. You must scan every Additive and Solution for the Ward Stock item. When you do, BCMA then sea</w:t>
            </w:r>
            <w:r w:rsidR="004E0D40" w:rsidRPr="004B3C80">
              <w:rPr>
                <w:rStyle w:val="StyleBulletList-Normal1BN1Bold1Char"/>
              </w:rPr>
              <w:t>r</w:t>
            </w:r>
            <w:r w:rsidRPr="004B3C80">
              <w:rPr>
                <w:rStyle w:val="StyleBulletList-Normal1BN1Bold1Char"/>
              </w:rPr>
              <w:t>ches for a match to the Bar Code number in any of the active IV orders displayed on the BCMA VDL.</w:t>
            </w:r>
          </w:p>
          <w:p w14:paraId="17E31643" w14:textId="77777777" w:rsidR="00106E2D" w:rsidRPr="004B3C80" w:rsidRDefault="00106E2D" w:rsidP="00B646AC">
            <w:pPr>
              <w:pStyle w:val="Blank-6pt"/>
            </w:pPr>
          </w:p>
          <w:p w14:paraId="7DD9CCF9" w14:textId="77777777" w:rsidR="0092295C" w:rsidRPr="004B3C80" w:rsidRDefault="0092295C" w:rsidP="0092295C">
            <w:r w:rsidRPr="004B3C80">
              <w:rPr>
                <w:rFonts w:ascii="Arial" w:hAnsi="Arial"/>
                <w:b/>
              </w:rPr>
              <w:t>Note</w:t>
            </w:r>
            <w:r w:rsidRPr="004B3C80">
              <w:rPr>
                <w:rFonts w:ascii="Arial" w:hAnsi="Arial"/>
                <w:b/>
                <w:sz w:val="23"/>
              </w:rPr>
              <w:t>:</w:t>
            </w:r>
            <w:r w:rsidRPr="004B3C80">
              <w:t xml:space="preserve"> If an IV bag is administered using Unable to Scan – Create WS, or Unable to Scan – Five Rights Override, BCMA generates a Ward Stock Number for the bag. </w:t>
            </w:r>
          </w:p>
          <w:p w14:paraId="279954FC" w14:textId="77777777" w:rsidR="00106E2D" w:rsidRPr="004B3C80" w:rsidRDefault="00106E2D">
            <w:r w:rsidRPr="004B3C80">
              <w:rPr>
                <w:rFonts w:ascii="Arial" w:hAnsi="Arial"/>
                <w:b/>
                <w:sz w:val="23"/>
              </w:rPr>
              <w:t>Note:</w:t>
            </w:r>
            <w:r w:rsidRPr="004B3C80">
              <w:t xml:space="preserve"> Most Pharmacies use a combination of bar codes to identify drug products at the point of administration.</w:t>
            </w:r>
          </w:p>
        </w:tc>
      </w:tr>
    </w:tbl>
    <w:p w14:paraId="72B2CCFC" w14:textId="77777777" w:rsidR="00106E2D" w:rsidRPr="004B3C80" w:rsidRDefault="00106E2D" w:rsidP="0098550C">
      <w:pPr>
        <w:pStyle w:val="H1Continued"/>
      </w:pPr>
      <w:r w:rsidRPr="004B3C80">
        <w:rPr>
          <w:rFonts w:ascii="Times New Roman" w:hAnsi="Times New Roman"/>
          <w:sz w:val="22"/>
        </w:rPr>
        <w:br w:type="page"/>
      </w:r>
      <w:bookmarkStart w:id="44" w:name="_Toc5432140"/>
      <w:bookmarkStart w:id="45" w:name="_Toc5552217"/>
      <w:bookmarkStart w:id="46" w:name="_Toc5552709"/>
      <w:bookmarkStart w:id="47" w:name="_Toc5604160"/>
      <w:bookmarkStart w:id="48" w:name="_Toc5605090"/>
      <w:bookmarkStart w:id="49" w:name="_Toc49662960"/>
      <w:bookmarkStart w:id="50" w:name="_Toc61251589"/>
      <w:bookmarkStart w:id="51" w:name="_Toc61667754"/>
      <w:bookmarkStart w:id="52" w:name="_Toc62553120"/>
      <w:r w:rsidRPr="004B3C80">
        <w:lastRenderedPageBreak/>
        <w:t>Working with IV Medications</w:t>
      </w:r>
      <w:bookmarkEnd w:id="44"/>
      <w:bookmarkEnd w:id="45"/>
      <w:bookmarkEnd w:id="46"/>
      <w:bookmarkEnd w:id="47"/>
      <w:bookmarkEnd w:id="48"/>
      <w:bookmarkEnd w:id="49"/>
      <w:bookmarkEnd w:id="50"/>
      <w:bookmarkEnd w:id="51"/>
      <w:bookmarkEnd w:id="5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7AA39A77" w14:textId="77777777">
        <w:trPr>
          <w:trHeight w:val="261"/>
        </w:trPr>
        <w:tc>
          <w:tcPr>
            <w:tcW w:w="2880" w:type="dxa"/>
          </w:tcPr>
          <w:bookmarkStart w:id="53" w:name="_Toc5432141"/>
          <w:bookmarkStart w:id="54" w:name="_Toc5552218"/>
          <w:bookmarkStart w:id="55" w:name="_Toc5552710"/>
          <w:bookmarkStart w:id="56" w:name="_Toc5604161"/>
          <w:bookmarkStart w:id="57" w:name="_Toc5605091"/>
          <w:bookmarkStart w:id="58" w:name="_Toc49662961"/>
          <w:bookmarkStart w:id="59" w:name="_Toc61251590"/>
          <w:bookmarkStart w:id="60" w:name="_Toc61667755"/>
          <w:bookmarkStart w:id="61" w:name="_Toc62553121"/>
          <w:p w14:paraId="506ECCB7" w14:textId="4460E80D" w:rsidR="00106E2D" w:rsidRPr="004B3C80" w:rsidRDefault="00030BE5" w:rsidP="00520D1F">
            <w:pPr>
              <w:pStyle w:val="H2Continued"/>
              <w:rPr>
                <w:rFonts w:cs="Arial"/>
                <w:lang w:val="en-US" w:eastAsia="en-US"/>
              </w:rPr>
            </w:pPr>
            <w:r>
              <w:rPr>
                <w:rFonts w:cs="Arial"/>
                <w:noProof/>
                <w:sz w:val="20"/>
                <w:lang w:val="en-US" w:eastAsia="en-US"/>
              </w:rPr>
              <mc:AlternateContent>
                <mc:Choice Requires="wpg">
                  <w:drawing>
                    <wp:anchor distT="0" distB="0" distL="114300" distR="114300" simplePos="0" relativeHeight="251600896" behindDoc="0" locked="0" layoutInCell="1" allowOverlap="1" wp14:anchorId="344C2F72" wp14:editId="33B14AEC">
                      <wp:simplePos x="0" y="0"/>
                      <wp:positionH relativeFrom="column">
                        <wp:posOffset>-131445</wp:posOffset>
                      </wp:positionH>
                      <wp:positionV relativeFrom="paragraph">
                        <wp:posOffset>1643380</wp:posOffset>
                      </wp:positionV>
                      <wp:extent cx="1714500" cy="2057400"/>
                      <wp:effectExtent l="0" t="0" r="0" b="0"/>
                      <wp:wrapNone/>
                      <wp:docPr id="970" name="Group 1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4491"/>
                                <a:chExt cx="2700" cy="3240"/>
                              </a:xfrm>
                            </wpg:grpSpPr>
                            <wps:wsp>
                              <wps:cNvPr id="971" name="Text Box 1877"/>
                              <wps:cNvSpPr txBox="1">
                                <a:spLocks noChangeArrowheads="1"/>
                              </wps:cNvSpPr>
                              <wps:spPr bwMode="auto">
                                <a:xfrm>
                                  <a:off x="2241" y="4491"/>
                                  <a:ext cx="1800" cy="3240"/>
                                </a:xfrm>
                                <a:prstGeom prst="rect">
                                  <a:avLst/>
                                </a:prstGeom>
                                <a:solidFill>
                                  <a:srgbClr val="FFFFFF"/>
                                </a:solidFill>
                                <a:ln w="9525">
                                  <a:solidFill>
                                    <a:srgbClr val="FFFFFF"/>
                                  </a:solidFill>
                                  <a:miter lim="800000"/>
                                  <a:headEnd/>
                                  <a:tailEnd/>
                                </a:ln>
                              </wps:spPr>
                              <wps:txbx>
                                <w:txbxContent>
                                  <w:p w14:paraId="1929FB3C" w14:textId="77777777" w:rsidR="00516CDA" w:rsidRDefault="00516CDA">
                                    <w:pPr>
                                      <w:pStyle w:val="SmallCaps"/>
                                    </w:pPr>
                                    <w:r>
                                      <w:t>tip:</w:t>
                                    </w:r>
                                  </w:p>
                                  <w:p w14:paraId="7A97F6E6" w14:textId="77777777" w:rsidR="00516CDA" w:rsidRDefault="00516CDA" w:rsidP="00F450A2">
                                    <w:pPr>
                                      <w:pStyle w:val="Style1"/>
                                    </w:pPr>
                                    <w:r>
                                      <w:t xml:space="preserve">A Ward Stock Number displays on the VDL with the letters “WS” </w:t>
                                    </w:r>
                                    <w:r>
                                      <w:rPr>
                                        <w:i/>
                                        <w:iCs/>
                                      </w:rPr>
                                      <w:t>only</w:t>
                                    </w:r>
                                    <w:r>
                                      <w:t xml:space="preserve"> after you scan the related Additives and Solutions. See</w:t>
                                    </w:r>
                                    <w:r>
                                      <w:br/>
                                      <w:t>first Example on this page.</w:t>
                                    </w:r>
                                  </w:p>
                                </w:txbxContent>
                              </wps:txbx>
                              <wps:bodyPr rot="0" vert="horz" wrap="square" lIns="91440" tIns="45720" rIns="91440" bIns="45720" anchor="t" anchorCtr="0" upright="1">
                                <a:noAutofit/>
                              </wps:bodyPr>
                            </wps:wsp>
                            <wps:wsp>
                              <wps:cNvPr id="972" name="Line 1878"/>
                              <wps:cNvCnPr>
                                <a:cxnSpLocks noChangeShapeType="1"/>
                              </wps:cNvCnPr>
                              <wps:spPr bwMode="auto">
                                <a:xfrm>
                                  <a:off x="2241" y="453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Line 1879"/>
                              <wps:cNvCnPr>
                                <a:cxnSpLocks noChangeShapeType="1"/>
                              </wps:cNvCnPr>
                              <wps:spPr bwMode="auto">
                                <a:xfrm>
                                  <a:off x="224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Text Box 1880"/>
                              <wps:cNvSpPr txBox="1">
                                <a:spLocks noChangeArrowheads="1"/>
                              </wps:cNvSpPr>
                              <wps:spPr bwMode="auto">
                                <a:xfrm>
                                  <a:off x="1341" y="4527"/>
                                  <a:ext cx="1008" cy="864"/>
                                </a:xfrm>
                                <a:prstGeom prst="rect">
                                  <a:avLst/>
                                </a:prstGeom>
                                <a:solidFill>
                                  <a:srgbClr val="FFFFFF"/>
                                </a:solidFill>
                                <a:ln w="9525">
                                  <a:solidFill>
                                    <a:srgbClr val="FFFFFF"/>
                                  </a:solidFill>
                                  <a:miter lim="800000"/>
                                  <a:headEnd/>
                                  <a:tailEnd/>
                                </a:ln>
                              </wps:spPr>
                              <wps:txbx>
                                <w:txbxContent>
                                  <w:p w14:paraId="00F23CD2" w14:textId="4418A25A" w:rsidR="00516CDA" w:rsidRDefault="00516CDA">
                                    <w:r>
                                      <w:rPr>
                                        <w:noProof/>
                                      </w:rPr>
                                      <w:drawing>
                                        <wp:inline distT="0" distB="0" distL="0" distR="0" wp14:anchorId="0BF68B78" wp14:editId="510190B0">
                                          <wp:extent cx="457200" cy="457200"/>
                                          <wp:effectExtent l="0" t="0" r="0" b="0"/>
                                          <wp:docPr id="1009" name="Picture 100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813EA33" w14:textId="77777777" w:rsidR="00516CDA" w:rsidRDefault="00516CDA"/>
                                  <w:p w14:paraId="5F0CA348"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C2F72" id="Group 1876" o:spid="_x0000_s1041" alt="&quot;&quot;" style="position:absolute;margin-left:-10.35pt;margin-top:129.4pt;width:135pt;height:162pt;z-index:251600896" coordorigin="1341,4491"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">
                      <v:shape id="Text Box 1877" o:spid="_x0000_s1042" type="#_x0000_t202" style="position:absolute;left:2241;top:4491;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" strokecolor="white">
                        <v:textbox>
                          <w:txbxContent>
                            <w:p w14:paraId="1929FB3C" w14:textId="77777777" w:rsidR="00516CDA" w:rsidRDefault="00516CDA">
                              <w:pPr>
                                <w:pStyle w:val="SmallCaps"/>
                              </w:pPr>
                              <w:r>
                                <w:t>tip:</w:t>
                              </w:r>
                            </w:p>
                            <w:p w14:paraId="7A97F6E6" w14:textId="77777777" w:rsidR="00516CDA" w:rsidRDefault="00516CDA" w:rsidP="00F450A2">
                              <w:pPr>
                                <w:pStyle w:val="Style1"/>
                              </w:pPr>
                              <w:r>
                                <w:t xml:space="preserve">A Ward Stock Number displays on the VDL with the letters “WS” </w:t>
                              </w:r>
                              <w:r>
                                <w:rPr>
                                  <w:i/>
                                  <w:iCs/>
                                </w:rPr>
                                <w:t>only</w:t>
                              </w:r>
                              <w:r>
                                <w:t xml:space="preserve"> after you scan the related Additives and Solutions. See</w:t>
                              </w:r>
                              <w:r>
                                <w:br/>
                                <w:t>first Example on this page.</w:t>
                              </w:r>
                            </w:p>
                          </w:txbxContent>
                        </v:textbox>
                      </v:shape>
                      <v:line id="Line 1878" o:spid="_x0000_s1043" style="position:absolute;visibility:visible;mso-wrap-style:square" from="2241,4530" to="3846,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"/>
                      <v:line id="Line 1879" o:spid="_x0000_s1044" style="position:absolute;visibility:visible;mso-wrap-style:square" from="2241,7191" to="384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Tn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lxH8nYlHQM5+AQAA//8DAFBLAQItABQABgAIAAAAIQDb4fbL7gAAAIUBAAATAAAAAAAA&#10;AAAAAAAAAAAAAABbQ29udGVudF9UeXBlc10ueG1sUEsBAi0AFAAGAAgAAAAhAFr0LFu/AAAAFQEA&#10;AAsAAAAAAAAAAAAAAAAAHwEAAF9yZWxzLy5yZWxzUEsBAi0AFAAGAAgAAAAhAAgztOfHAAAA3AAA&#10;AA8AAAAAAAAAAAAAAAAABwIAAGRycy9kb3ducmV2LnhtbFBLBQYAAAAAAwADALcAAAD7AgAAAAA=&#10;"/>
                      <v:shape id="Text Box 1880" o:spid="_x0000_s1045" type="#_x0000_t202" style="position:absolute;left:1341;top:452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" strokecolor="white">
                        <v:textbox>
                          <w:txbxContent>
                            <w:p w14:paraId="00F23CD2" w14:textId="4418A25A" w:rsidR="00516CDA" w:rsidRDefault="00516CDA">
                              <w:r>
                                <w:rPr>
                                  <w:noProof/>
                                </w:rPr>
                                <w:drawing>
                                  <wp:inline distT="0" distB="0" distL="0" distR="0" wp14:anchorId="0BF68B78" wp14:editId="510190B0">
                                    <wp:extent cx="457200" cy="457200"/>
                                    <wp:effectExtent l="0" t="0" r="0" b="0"/>
                                    <wp:docPr id="1009" name="Picture 100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813EA33" w14:textId="77777777" w:rsidR="00516CDA" w:rsidRDefault="00516CDA"/>
                            <w:p w14:paraId="5F0CA348" w14:textId="77777777" w:rsidR="00516CDA" w:rsidRDefault="00516CDA"/>
                          </w:txbxContent>
                        </v:textbox>
                      </v:shape>
                    </v:group>
                  </w:pict>
                </mc:Fallback>
              </mc:AlternateContent>
            </w:r>
            <w:r w:rsidR="00106E2D" w:rsidRPr="004B3C80">
              <w:rPr>
                <w:rFonts w:cs="Arial"/>
                <w:lang w:val="en-US" w:eastAsia="en-US"/>
              </w:rPr>
              <w:t>Preparing to Administer IV Medications (cont.)</w:t>
            </w:r>
            <w:bookmarkEnd w:id="53"/>
            <w:bookmarkEnd w:id="54"/>
            <w:bookmarkEnd w:id="55"/>
            <w:bookmarkEnd w:id="56"/>
            <w:bookmarkEnd w:id="57"/>
            <w:bookmarkEnd w:id="58"/>
            <w:bookmarkEnd w:id="59"/>
            <w:bookmarkEnd w:id="60"/>
            <w:bookmarkEnd w:id="61"/>
          </w:p>
        </w:tc>
        <w:tc>
          <w:tcPr>
            <w:tcW w:w="6480" w:type="dxa"/>
          </w:tcPr>
          <w:p w14:paraId="45B07B58" w14:textId="77777777" w:rsidR="00106E2D" w:rsidRPr="004B3C80" w:rsidRDefault="00106E2D" w:rsidP="003310C3">
            <w:pPr>
              <w:pStyle w:val="H3Heading"/>
            </w:pPr>
            <w:bookmarkStart w:id="62" w:name="_Toc61251591"/>
            <w:bookmarkStart w:id="63" w:name="_Toc61667756"/>
            <w:r w:rsidRPr="004B3C80">
              <w:t>IV Bag Chronology Display Area on the VDL</w:t>
            </w:r>
            <w:bookmarkEnd w:id="62"/>
            <w:bookmarkEnd w:id="63"/>
          </w:p>
          <w:p w14:paraId="1E78CA45" w14:textId="77777777" w:rsidR="00106E2D" w:rsidRPr="004B3C80" w:rsidRDefault="00106E2D">
            <w:r w:rsidRPr="004B3C80">
              <w:t>Unlike Unit Dose, IV Push, and IV Piggyback medications, large-volume IV or continuous syringe medications administered under the IV Medication Tab display the status (and related icon) in the IV Bag Chronology display area of the BCMA VDL opposite the Unique Identifier Number or Ward Stock Number. The display area lists IV bags labeled by the Pharmacy and any Ward Stock bags that you have created. This information also displays on the Medication Log Report and the MAH Report.</w:t>
            </w:r>
          </w:p>
          <w:p w14:paraId="1AF470BE" w14:textId="77777777" w:rsidR="00106E2D" w:rsidRPr="004B3C80" w:rsidRDefault="00106E2D">
            <w:r w:rsidRPr="004B3C80">
              <w:t>The examples provided below show the various “actions” that you can take on an IV bag (or the status that you can mark an IV bag), and the related icons in the IV Bag Chronology display area of the BCMA VDL.</w:t>
            </w:r>
          </w:p>
          <w:p w14:paraId="2E95DAED" w14:textId="77777777" w:rsidR="00106E2D" w:rsidRPr="004B3C80" w:rsidRDefault="00106E2D">
            <w:pPr>
              <w:pStyle w:val="Example"/>
            </w:pPr>
            <w:r w:rsidRPr="004B3C80">
              <w:t>Example: Ward Stock IV Bag</w:t>
            </w:r>
            <w:r w:rsidRPr="004B3C80">
              <w:br/>
              <w:t>with Status of “Infusing”</w:t>
            </w:r>
          </w:p>
          <w:p w14:paraId="45FC8EE3" w14:textId="4B38DECC" w:rsidR="00106E2D" w:rsidRPr="004B3C80" w:rsidRDefault="00030BE5" w:rsidP="005B79BA">
            <w:pPr>
              <w:pStyle w:val="ScreenCapt-Ctr"/>
            </w:pPr>
            <w:r>
              <w:rPr>
                <w:noProof/>
              </w:rPr>
              <w:drawing>
                <wp:inline distT="0" distB="0" distL="0" distR="0" wp14:anchorId="69C4E9AD" wp14:editId="06612C93">
                  <wp:extent cx="2152650" cy="1647825"/>
                  <wp:effectExtent l="19050" t="19050" r="0" b="9525"/>
                  <wp:docPr id="5" name="Picture 5" descr="Example: Ward Stock IV Bag with Status of “Infusing”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Ward Stock IV Bag with Status of “Infusing” screen&#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1647825"/>
                          </a:xfrm>
                          <a:prstGeom prst="rect">
                            <a:avLst/>
                          </a:prstGeom>
                          <a:noFill/>
                          <a:ln w="6350" cmpd="sng">
                            <a:solidFill>
                              <a:srgbClr val="000000"/>
                            </a:solidFill>
                            <a:miter lim="800000"/>
                            <a:headEnd/>
                            <a:tailEnd/>
                          </a:ln>
                          <a:effectLst/>
                        </pic:spPr>
                      </pic:pic>
                    </a:graphicData>
                  </a:graphic>
                </wp:inline>
              </w:drawing>
            </w:r>
          </w:p>
          <w:p w14:paraId="05027DAC" w14:textId="77777777" w:rsidR="00106E2D" w:rsidRPr="004B3C80" w:rsidRDefault="00106E2D">
            <w:pPr>
              <w:pStyle w:val="Example"/>
            </w:pPr>
            <w:r w:rsidRPr="004B3C80">
              <w:t>Example: IV Bag with Other Possible Statuses</w:t>
            </w:r>
          </w:p>
          <w:p w14:paraId="4B9BF5D7" w14:textId="579EEF2E" w:rsidR="00106E2D" w:rsidRPr="004B3C80" w:rsidRDefault="00030BE5" w:rsidP="005B79BA">
            <w:pPr>
              <w:pStyle w:val="ScreenCapt-Ctr"/>
            </w:pPr>
            <w:r>
              <w:rPr>
                <w:noProof/>
              </w:rPr>
              <w:drawing>
                <wp:inline distT="0" distB="0" distL="0" distR="0" wp14:anchorId="424573B4" wp14:editId="028D9B2B">
                  <wp:extent cx="2190750" cy="1638300"/>
                  <wp:effectExtent l="19050" t="19050" r="0" b="0"/>
                  <wp:docPr id="6" name="Picture 6" descr="Example: IV Bag with Other Possible Statu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IV Bag with Other Possible Statuses scre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w="6350" cmpd="sng">
                            <a:solidFill>
                              <a:srgbClr val="000000"/>
                            </a:solidFill>
                            <a:miter lim="800000"/>
                            <a:headEnd/>
                            <a:tailEnd/>
                          </a:ln>
                          <a:effectLst/>
                        </pic:spPr>
                      </pic:pic>
                    </a:graphicData>
                  </a:graphic>
                </wp:inline>
              </w:drawing>
            </w:r>
          </w:p>
          <w:p w14:paraId="39332873" w14:textId="77777777" w:rsidR="00106E2D" w:rsidRPr="004B3C80" w:rsidRDefault="00106E2D"/>
        </w:tc>
      </w:tr>
    </w:tbl>
    <w:p w14:paraId="7169CD80" w14:textId="77777777" w:rsidR="00106E2D" w:rsidRPr="004B3C80" w:rsidRDefault="00106E2D" w:rsidP="0098550C">
      <w:pPr>
        <w:pStyle w:val="H1Continued"/>
      </w:pPr>
      <w:r w:rsidRPr="004B3C80">
        <w:br w:type="page"/>
      </w:r>
      <w:bookmarkStart w:id="64" w:name="_Toc49662963"/>
      <w:bookmarkStart w:id="65" w:name="_Toc61251592"/>
      <w:bookmarkStart w:id="66" w:name="_Toc61667757"/>
      <w:bookmarkStart w:id="67" w:name="_Toc62553123"/>
      <w:bookmarkStart w:id="68" w:name="_Toc5552716"/>
      <w:bookmarkStart w:id="69" w:name="_Toc5604167"/>
      <w:bookmarkStart w:id="70" w:name="_Toc5605097"/>
      <w:r w:rsidRPr="004B3C80">
        <w:lastRenderedPageBreak/>
        <w:t>Working with IV Medications</w:t>
      </w:r>
      <w:bookmarkEnd w:id="64"/>
      <w:bookmarkEnd w:id="65"/>
      <w:bookmarkEnd w:id="66"/>
      <w:bookmarkEnd w:id="67"/>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41ED9F74" w14:textId="77777777">
        <w:trPr>
          <w:trHeight w:val="261"/>
        </w:trPr>
        <w:tc>
          <w:tcPr>
            <w:tcW w:w="2880" w:type="dxa"/>
            <w:tcBorders>
              <w:bottom w:val="nil"/>
            </w:tcBorders>
          </w:tcPr>
          <w:p w14:paraId="02FD9486" w14:textId="77777777" w:rsidR="00106E2D" w:rsidRPr="004B3C80" w:rsidRDefault="00106E2D" w:rsidP="00520D1F">
            <w:pPr>
              <w:pStyle w:val="H2Continued"/>
              <w:rPr>
                <w:rFonts w:cs="Arial"/>
                <w:lang w:val="en-US" w:eastAsia="en-US"/>
              </w:rPr>
            </w:pPr>
            <w:r w:rsidRPr="004B3C80">
              <w:rPr>
                <w:rFonts w:cs="Arial"/>
                <w:lang w:val="en-US" w:eastAsia="en-US"/>
              </w:rPr>
              <w:t>Preparing to Administer IV Medications (cont.)</w:t>
            </w:r>
          </w:p>
        </w:tc>
        <w:tc>
          <w:tcPr>
            <w:tcW w:w="6480" w:type="dxa"/>
            <w:tcBorders>
              <w:bottom w:val="nil"/>
            </w:tcBorders>
          </w:tcPr>
          <w:p w14:paraId="5537973E" w14:textId="77777777" w:rsidR="00106E2D" w:rsidRPr="004B3C80" w:rsidRDefault="00106E2D" w:rsidP="003310C3">
            <w:pPr>
              <w:pStyle w:val="H3Heading"/>
            </w:pPr>
            <w:bookmarkStart w:id="71" w:name="_Toc61251594"/>
            <w:bookmarkStart w:id="72" w:name="_Toc61667759"/>
            <w:r w:rsidRPr="004B3C80">
              <w:t>Understanding the Status of a Medication Order</w:t>
            </w:r>
            <w:bookmarkEnd w:id="71"/>
            <w:bookmarkEnd w:id="72"/>
          </w:p>
          <w:p w14:paraId="50B21911" w14:textId="77777777" w:rsidR="002914BE" w:rsidRPr="004B3C80" w:rsidRDefault="002914BE" w:rsidP="002914BE">
            <w:r w:rsidRPr="004B3C80">
              <w:t>You can change a large-volume IV or continuous syringe medication with the following status:</w:t>
            </w:r>
          </w:p>
          <w:p w14:paraId="5B786F1A" w14:textId="77777777" w:rsidR="002914BE" w:rsidRPr="004B3C80" w:rsidRDefault="002914BE" w:rsidP="00BD708F">
            <w:pPr>
              <w:pStyle w:val="Bullet-Text-1"/>
              <w:numPr>
                <w:ilvl w:val="0"/>
                <w:numId w:val="33"/>
              </w:numPr>
              <w:rPr>
                <w:b/>
              </w:rPr>
            </w:pPr>
            <w:r w:rsidRPr="004B3C80">
              <w:rPr>
                <w:b/>
              </w:rPr>
              <w:t>Available to Infusing, Missing, Held, or Refused</w:t>
            </w:r>
          </w:p>
          <w:p w14:paraId="364B0EB0" w14:textId="77777777" w:rsidR="002914BE" w:rsidRPr="004B3C80" w:rsidRDefault="002914BE" w:rsidP="00BD708F">
            <w:pPr>
              <w:pStyle w:val="Bullet-Text-1"/>
              <w:numPr>
                <w:ilvl w:val="0"/>
                <w:numId w:val="33"/>
              </w:numPr>
              <w:rPr>
                <w:b/>
              </w:rPr>
            </w:pPr>
            <w:r w:rsidRPr="004B3C80">
              <w:rPr>
                <w:b/>
              </w:rPr>
              <w:t>Infusing to Stopped or Completed</w:t>
            </w:r>
          </w:p>
          <w:p w14:paraId="787F5265" w14:textId="77777777" w:rsidR="002914BE" w:rsidRPr="004B3C80" w:rsidRDefault="002914BE" w:rsidP="00BD708F">
            <w:pPr>
              <w:pStyle w:val="Bullet-Text-1"/>
              <w:numPr>
                <w:ilvl w:val="0"/>
                <w:numId w:val="33"/>
              </w:numPr>
              <w:rPr>
                <w:b/>
              </w:rPr>
            </w:pPr>
            <w:r w:rsidRPr="004B3C80">
              <w:rPr>
                <w:b/>
              </w:rPr>
              <w:t>Stopped to Infusing, Completed, Missing, Held, or Refused</w:t>
            </w:r>
          </w:p>
          <w:p w14:paraId="4788F270" w14:textId="77777777" w:rsidR="002914BE" w:rsidRPr="004B3C80" w:rsidRDefault="002914BE" w:rsidP="00BD708F">
            <w:pPr>
              <w:pStyle w:val="Bullet-Text-1"/>
              <w:numPr>
                <w:ilvl w:val="0"/>
                <w:numId w:val="33"/>
              </w:numPr>
              <w:rPr>
                <w:b/>
              </w:rPr>
            </w:pPr>
            <w:r w:rsidRPr="004B3C80">
              <w:rPr>
                <w:b/>
              </w:rPr>
              <w:t>Missing to Infusing, Held, or Refused</w:t>
            </w:r>
            <w:r w:rsidRPr="004B3C80">
              <w:rPr>
                <w:b/>
              </w:rPr>
              <w:br/>
            </w:r>
          </w:p>
          <w:p w14:paraId="6BC9955E" w14:textId="77777777" w:rsidR="00106E2D" w:rsidRPr="004B3C80" w:rsidRDefault="002914BE" w:rsidP="002914BE">
            <w:r w:rsidRPr="004B3C80">
              <w:rPr>
                <w:b/>
              </w:rPr>
              <w:t>NOTE</w:t>
            </w:r>
            <w:r w:rsidRPr="004B3C80">
              <w:t>: Status changes may be made by use of medication bar code scanning, as well as Unable to Scan, Take Action on Bag, or Mark menu options.</w:t>
            </w:r>
          </w:p>
          <w:p w14:paraId="2F741975" w14:textId="77777777" w:rsidR="00D42AEB" w:rsidRPr="004B3C80" w:rsidRDefault="00D42AEB" w:rsidP="003310C3">
            <w:pPr>
              <w:pStyle w:val="H3Heading"/>
            </w:pPr>
            <w:bookmarkStart w:id="73" w:name="p70_233"/>
            <w:bookmarkStart w:id="74" w:name="_Toc61251595"/>
            <w:bookmarkStart w:id="75" w:name="_Toc61667760"/>
            <w:bookmarkEnd w:id="73"/>
            <w:r w:rsidRPr="004B3C80">
              <w:t>Meds on Patient Indicators</w:t>
            </w:r>
          </w:p>
          <w:p w14:paraId="14015CF9" w14:textId="77777777" w:rsidR="00E3555C" w:rsidRPr="004B3C80" w:rsidRDefault="00E3555C" w:rsidP="00E3555C">
            <w:r w:rsidRPr="004B3C80">
              <w:t>Three separate indicators display on the VDL to the left of BCMA Clinical Reminders, in a group entitled “Meds on Patient</w:t>
            </w:r>
            <w:r w:rsidR="00A95154" w:rsidRPr="004B3C80">
              <w:t>,</w:t>
            </w:r>
            <w:r w:rsidRPr="004B3C80">
              <w:t>” when the patient has currently Infusing IV’s, Stopped IV’s, or Patches that are not removed. The indicators are applicable to active Inpatient or Clinic orders of if there is action that can be taken on an active, Expired, and/or Discontinued order.</w:t>
            </w:r>
          </w:p>
          <w:bookmarkEnd w:id="74"/>
          <w:bookmarkEnd w:id="75"/>
          <w:p w14:paraId="13586A2B" w14:textId="77777777" w:rsidR="00106E2D" w:rsidRPr="004B3C80" w:rsidRDefault="00225627" w:rsidP="007B3691">
            <w:r w:rsidRPr="004B3C80">
              <w:t xml:space="preserve">See the section entitled “Meds on Patient Indicators” for </w:t>
            </w:r>
            <w:r w:rsidR="007B3691" w:rsidRPr="004B3C80">
              <w:t>more information.</w:t>
            </w:r>
          </w:p>
        </w:tc>
      </w:tr>
    </w:tbl>
    <w:p w14:paraId="540B08F2" w14:textId="77777777" w:rsidR="003A4A7F" w:rsidRPr="004B3C80" w:rsidRDefault="007618EB" w:rsidP="003A4A7F">
      <w:pPr>
        <w:pStyle w:val="H1Continued"/>
      </w:pPr>
      <w:bookmarkStart w:id="76" w:name="_Toc49662967"/>
      <w:bookmarkStart w:id="77" w:name="_Toc61251596"/>
      <w:bookmarkStart w:id="78" w:name="_Toc61667761"/>
      <w:bookmarkStart w:id="79" w:name="_Toc62553126"/>
      <w:r w:rsidRPr="004B3C80">
        <w:br w:type="page"/>
      </w:r>
      <w:r w:rsidR="003A4A7F" w:rsidRPr="004B3C80">
        <w:lastRenderedPageBreak/>
        <w:t>Working with IV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A4A7F" w:rsidRPr="004B3C80" w14:paraId="03AD296C" w14:textId="77777777" w:rsidTr="0062354A">
        <w:trPr>
          <w:trHeight w:val="261"/>
        </w:trPr>
        <w:tc>
          <w:tcPr>
            <w:tcW w:w="2880" w:type="dxa"/>
            <w:tcBorders>
              <w:bottom w:val="nil"/>
            </w:tcBorders>
          </w:tcPr>
          <w:p w14:paraId="466303A8" w14:textId="77777777" w:rsidR="003A4A7F" w:rsidRPr="004B3C80" w:rsidRDefault="003A4A7F" w:rsidP="0062354A">
            <w:pPr>
              <w:pStyle w:val="H2Continued"/>
              <w:rPr>
                <w:rFonts w:cs="Arial"/>
                <w:lang w:val="en-US" w:eastAsia="en-US"/>
              </w:rPr>
            </w:pPr>
            <w:r w:rsidRPr="004B3C80">
              <w:rPr>
                <w:rFonts w:cs="Arial"/>
                <w:lang w:val="en-US" w:eastAsia="en-US"/>
              </w:rPr>
              <w:t>Preparing to Administer IV Medications (cont.)</w:t>
            </w:r>
          </w:p>
        </w:tc>
        <w:tc>
          <w:tcPr>
            <w:tcW w:w="6480" w:type="dxa"/>
            <w:tcBorders>
              <w:bottom w:val="nil"/>
            </w:tcBorders>
          </w:tcPr>
          <w:p w14:paraId="5F901268" w14:textId="77777777" w:rsidR="003A4A7F" w:rsidRPr="004B3C80" w:rsidRDefault="003A4A7F" w:rsidP="003A4A7F">
            <w:pPr>
              <w:pStyle w:val="H3Heading"/>
            </w:pPr>
            <w:r w:rsidRPr="004B3C80">
              <w:t>Information Stored by BCMA</w:t>
            </w:r>
          </w:p>
          <w:p w14:paraId="351EF979" w14:textId="77777777" w:rsidR="003A4A7F" w:rsidRPr="004B3C80" w:rsidRDefault="003A4A7F" w:rsidP="003A4A7F">
            <w:r w:rsidRPr="004B3C80">
              <w:t>BCMA stores the following information each time you administer an active large-volume IV medication to a patient:</w:t>
            </w:r>
          </w:p>
          <w:p w14:paraId="00555AB2" w14:textId="77777777" w:rsidR="003A4A7F" w:rsidRPr="004B3C80" w:rsidRDefault="003A4A7F" w:rsidP="00BD708F">
            <w:pPr>
              <w:pStyle w:val="Bullet-Text-1"/>
              <w:numPr>
                <w:ilvl w:val="0"/>
                <w:numId w:val="33"/>
              </w:numPr>
            </w:pPr>
            <w:r w:rsidRPr="004B3C80">
              <w:t xml:space="preserve">Patient </w:t>
            </w:r>
          </w:p>
          <w:p w14:paraId="658519EE" w14:textId="77777777" w:rsidR="003A4A7F" w:rsidRPr="004B3C80" w:rsidRDefault="003A4A7F" w:rsidP="00BD708F">
            <w:pPr>
              <w:pStyle w:val="Bullet-Text-1"/>
              <w:numPr>
                <w:ilvl w:val="0"/>
                <w:numId w:val="33"/>
              </w:numPr>
            </w:pPr>
            <w:r w:rsidRPr="004B3C80">
              <w:t>Location of the patient (i.e., bed, ward, division, or clinic)</w:t>
            </w:r>
          </w:p>
          <w:p w14:paraId="3E40B34D" w14:textId="77777777" w:rsidR="003A4A7F" w:rsidRPr="004B3C80" w:rsidRDefault="003A4A7F" w:rsidP="00BD708F">
            <w:pPr>
              <w:pStyle w:val="Bullet-Text-1"/>
              <w:numPr>
                <w:ilvl w:val="0"/>
                <w:numId w:val="33"/>
              </w:numPr>
            </w:pPr>
            <w:r w:rsidRPr="004B3C80">
              <w:t>Clinician administering the medication</w:t>
            </w:r>
          </w:p>
          <w:p w14:paraId="532B7227" w14:textId="77777777" w:rsidR="003A4A7F" w:rsidRPr="004B3C80" w:rsidRDefault="003A4A7F" w:rsidP="00BD708F">
            <w:pPr>
              <w:pStyle w:val="Bullet-Text-1"/>
              <w:numPr>
                <w:ilvl w:val="0"/>
                <w:numId w:val="33"/>
              </w:numPr>
            </w:pPr>
            <w:r w:rsidRPr="004B3C80">
              <w:t>Clinician who created the Medication Log Entry</w:t>
            </w:r>
          </w:p>
          <w:p w14:paraId="44C7328F" w14:textId="77777777" w:rsidR="003A4A7F" w:rsidRPr="004B3C80" w:rsidRDefault="003A4A7F" w:rsidP="00BD708F">
            <w:pPr>
              <w:pStyle w:val="Bullet-Text-1"/>
              <w:numPr>
                <w:ilvl w:val="0"/>
                <w:numId w:val="33"/>
              </w:numPr>
            </w:pPr>
            <w:r w:rsidRPr="004B3C80">
              <w:t>Entered date and time</w:t>
            </w:r>
          </w:p>
          <w:p w14:paraId="28EB8379" w14:textId="77777777" w:rsidR="003A4A7F" w:rsidRPr="004B3C80" w:rsidRDefault="003A4A7F" w:rsidP="00BD708F">
            <w:pPr>
              <w:pStyle w:val="Bullet-Text-1"/>
              <w:numPr>
                <w:ilvl w:val="0"/>
                <w:numId w:val="33"/>
              </w:numPr>
            </w:pPr>
            <w:r w:rsidRPr="004B3C80">
              <w:t>Audit information (i.e., clinician, text, date and time)</w:t>
            </w:r>
          </w:p>
          <w:p w14:paraId="6E1F8588" w14:textId="77777777" w:rsidR="003A4A7F" w:rsidRPr="004B3C80" w:rsidRDefault="003A4A7F" w:rsidP="00BD708F">
            <w:pPr>
              <w:pStyle w:val="Bullet-Text-1"/>
              <w:numPr>
                <w:ilvl w:val="0"/>
                <w:numId w:val="33"/>
              </w:numPr>
            </w:pPr>
            <w:r w:rsidRPr="004B3C80">
              <w:t>Administration date and time</w:t>
            </w:r>
          </w:p>
          <w:p w14:paraId="4A52A4AC" w14:textId="77777777" w:rsidR="003A4A7F" w:rsidRPr="004B3C80" w:rsidRDefault="003A4A7F" w:rsidP="00BD708F">
            <w:pPr>
              <w:pStyle w:val="Bullet-Text-1"/>
              <w:numPr>
                <w:ilvl w:val="0"/>
                <w:numId w:val="33"/>
              </w:numPr>
            </w:pPr>
            <w:r w:rsidRPr="004B3C80">
              <w:t>Status of the administration, such as Available, Infusing, Stopped, Completed, Held, Refused, or Missing</w:t>
            </w:r>
          </w:p>
          <w:p w14:paraId="5F843479" w14:textId="77777777" w:rsidR="003A4A7F" w:rsidRPr="004B3C80" w:rsidRDefault="003A4A7F" w:rsidP="00307D72">
            <w:pPr>
              <w:pStyle w:val="Bullet-Text-Arrow-1"/>
            </w:pPr>
            <w:r w:rsidRPr="004B3C80">
              <w:t>“Cancelled” administrations are not stored in the Medication Log.</w:t>
            </w:r>
          </w:p>
          <w:p w14:paraId="6DDDE590" w14:textId="77777777" w:rsidR="003A4A7F" w:rsidRPr="004B3C80" w:rsidRDefault="003A4A7F" w:rsidP="00BD708F">
            <w:pPr>
              <w:pStyle w:val="Bullet-Text-1"/>
              <w:numPr>
                <w:ilvl w:val="0"/>
                <w:numId w:val="33"/>
              </w:numPr>
            </w:pPr>
            <w:r w:rsidRPr="004B3C80">
              <w:t>IV Additive (strength), IV Solution (volume), and/or number of units given</w:t>
            </w:r>
          </w:p>
          <w:p w14:paraId="74BCBCD2" w14:textId="77777777" w:rsidR="003A4A7F" w:rsidRPr="004B3C80" w:rsidRDefault="003A4A7F" w:rsidP="00BD708F">
            <w:pPr>
              <w:pStyle w:val="Bullet-Text-1"/>
              <w:numPr>
                <w:ilvl w:val="0"/>
                <w:numId w:val="33"/>
              </w:numPr>
            </w:pPr>
            <w:r w:rsidRPr="004B3C80">
              <w:t>Infusion (flow) rate</w:t>
            </w:r>
          </w:p>
          <w:p w14:paraId="07A4B9B5" w14:textId="77777777" w:rsidR="003A4A7F" w:rsidRPr="004B3C80" w:rsidRDefault="003A4A7F" w:rsidP="00BD708F">
            <w:pPr>
              <w:pStyle w:val="Bullet-Text-1"/>
              <w:numPr>
                <w:ilvl w:val="0"/>
                <w:numId w:val="33"/>
              </w:numPr>
            </w:pPr>
            <w:r w:rsidRPr="004B3C80">
              <w:t>Any comments associated with the drug administration dose</w:t>
            </w:r>
          </w:p>
          <w:p w14:paraId="5574FA24" w14:textId="77777777" w:rsidR="003A4A7F" w:rsidRPr="004B3C80" w:rsidRDefault="003A4A7F" w:rsidP="00BD708F">
            <w:pPr>
              <w:pStyle w:val="Bullet-Text-1"/>
              <w:numPr>
                <w:ilvl w:val="0"/>
                <w:numId w:val="33"/>
              </w:numPr>
            </w:pPr>
            <w:r w:rsidRPr="004B3C80">
              <w:t>Injection site for the medications</w:t>
            </w:r>
          </w:p>
        </w:tc>
      </w:tr>
    </w:tbl>
    <w:p w14:paraId="251ACEC1" w14:textId="77777777" w:rsidR="00106E2D" w:rsidRPr="004B3C80" w:rsidRDefault="003A4A7F" w:rsidP="0098550C">
      <w:pPr>
        <w:pStyle w:val="H1Continued"/>
      </w:pPr>
      <w:r w:rsidRPr="004B3C80">
        <w:br w:type="page"/>
      </w:r>
      <w:r w:rsidR="00106E2D" w:rsidRPr="004B3C80">
        <w:lastRenderedPageBreak/>
        <w:t>Working with IV Medications</w:t>
      </w:r>
      <w:bookmarkEnd w:id="68"/>
      <w:bookmarkEnd w:id="69"/>
      <w:bookmarkEnd w:id="70"/>
      <w:bookmarkEnd w:id="76"/>
      <w:bookmarkEnd w:id="77"/>
      <w:bookmarkEnd w:id="78"/>
      <w:bookmarkEnd w:id="79"/>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106E2D" w:rsidRPr="004B3C80" w14:paraId="7F3DF9A9" w14:textId="77777777">
        <w:trPr>
          <w:trHeight w:val="261"/>
        </w:trPr>
        <w:tc>
          <w:tcPr>
            <w:tcW w:w="2880" w:type="dxa"/>
          </w:tcPr>
          <w:bookmarkStart w:id="80" w:name="_Toc61251597"/>
          <w:bookmarkStart w:id="81" w:name="_Toc61667762"/>
          <w:bookmarkStart w:id="82" w:name="_Toc105057233"/>
          <w:p w14:paraId="107A96A3" w14:textId="7E860107" w:rsidR="00106E2D" w:rsidRPr="004B3C80" w:rsidRDefault="00030BE5" w:rsidP="001278E3">
            <w:pPr>
              <w:pStyle w:val="H2Heading"/>
            </w:pPr>
            <w:r>
              <w:rPr>
                <w:noProof/>
                <w:sz w:val="20"/>
              </w:rPr>
              <mc:AlternateContent>
                <mc:Choice Requires="wpg">
                  <w:drawing>
                    <wp:anchor distT="0" distB="0" distL="114300" distR="114300" simplePos="0" relativeHeight="251608064" behindDoc="0" locked="0" layoutInCell="1" allowOverlap="1" wp14:anchorId="7D74A2C5" wp14:editId="3393FE00">
                      <wp:simplePos x="0" y="0"/>
                      <wp:positionH relativeFrom="column">
                        <wp:posOffset>-131445</wp:posOffset>
                      </wp:positionH>
                      <wp:positionV relativeFrom="paragraph">
                        <wp:posOffset>3274695</wp:posOffset>
                      </wp:positionV>
                      <wp:extent cx="1725930" cy="1672590"/>
                      <wp:effectExtent l="0" t="0" r="0" b="0"/>
                      <wp:wrapNone/>
                      <wp:docPr id="965" name="Group 1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1672590"/>
                                <a:chOff x="1341" y="7374"/>
                                <a:chExt cx="2718" cy="2525"/>
                              </a:xfrm>
                            </wpg:grpSpPr>
                            <wps:wsp>
                              <wps:cNvPr id="966" name="Text Box 1927"/>
                              <wps:cNvSpPr txBox="1">
                                <a:spLocks noChangeArrowheads="1"/>
                              </wps:cNvSpPr>
                              <wps:spPr bwMode="auto">
                                <a:xfrm>
                                  <a:off x="2294" y="7374"/>
                                  <a:ext cx="1765" cy="2340"/>
                                </a:xfrm>
                                <a:prstGeom prst="rect">
                                  <a:avLst/>
                                </a:prstGeom>
                                <a:solidFill>
                                  <a:srgbClr val="FFFFFF"/>
                                </a:solidFill>
                                <a:ln w="9525">
                                  <a:solidFill>
                                    <a:srgbClr val="FFFFFF"/>
                                  </a:solidFill>
                                  <a:miter lim="800000"/>
                                  <a:headEnd/>
                                  <a:tailEnd/>
                                </a:ln>
                              </wps:spPr>
                              <wps:txbx>
                                <w:txbxContent>
                                  <w:p w14:paraId="0B7149F2" w14:textId="77777777" w:rsidR="00516CDA" w:rsidRDefault="00516CDA">
                                    <w:pPr>
                                      <w:pStyle w:val="SmallCaps"/>
                                      <w:ind w:right="54"/>
                                    </w:pPr>
                                    <w:r>
                                      <w:t>tip:</w:t>
                                    </w:r>
                                  </w:p>
                                  <w:p w14:paraId="142E7534" w14:textId="77777777" w:rsidR="00516CDA" w:rsidRDefault="00516CDA" w:rsidP="00F450A2">
                                    <w:pPr>
                                      <w:pStyle w:val="TipText"/>
                                    </w:pPr>
                                    <w:r>
                                      <w:t>If the number of medications that need administered is greater than the VDL can display, use the Scroll Bar to view all of them.</w:t>
                                    </w:r>
                                  </w:p>
                                </w:txbxContent>
                              </wps:txbx>
                              <wps:bodyPr rot="0" vert="horz" wrap="square" lIns="91440" tIns="45720" rIns="91440" bIns="45720" anchor="t" anchorCtr="0" upright="1">
                                <a:noAutofit/>
                              </wps:bodyPr>
                            </wps:wsp>
                            <wps:wsp>
                              <wps:cNvPr id="967" name="Line 1928"/>
                              <wps:cNvCnPr>
                                <a:cxnSpLocks noChangeShapeType="1"/>
                              </wps:cNvCnPr>
                              <wps:spPr bwMode="auto">
                                <a:xfrm>
                                  <a:off x="2241" y="742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Text Box 1929"/>
                              <wps:cNvSpPr txBox="1">
                                <a:spLocks noChangeArrowheads="1"/>
                              </wps:cNvSpPr>
                              <wps:spPr bwMode="auto">
                                <a:xfrm>
                                  <a:off x="1341" y="7418"/>
                                  <a:ext cx="1008" cy="864"/>
                                </a:xfrm>
                                <a:prstGeom prst="rect">
                                  <a:avLst/>
                                </a:prstGeom>
                                <a:solidFill>
                                  <a:srgbClr val="FFFFFF"/>
                                </a:solidFill>
                                <a:ln w="9525">
                                  <a:solidFill>
                                    <a:srgbClr val="FFFFFF"/>
                                  </a:solidFill>
                                  <a:miter lim="800000"/>
                                  <a:headEnd/>
                                  <a:tailEnd/>
                                </a:ln>
                              </wps:spPr>
                              <wps:txbx>
                                <w:txbxContent>
                                  <w:p w14:paraId="6BD07235" w14:textId="53858146" w:rsidR="00516CDA" w:rsidRDefault="00516CDA">
                                    <w:r>
                                      <w:rPr>
                                        <w:noProof/>
                                      </w:rPr>
                                      <w:drawing>
                                        <wp:inline distT="0" distB="0" distL="0" distR="0" wp14:anchorId="0C512CE0" wp14:editId="3E8A1CF4">
                                          <wp:extent cx="457200" cy="457200"/>
                                          <wp:effectExtent l="0" t="0" r="0" b="0"/>
                                          <wp:docPr id="1010" name="Picture 101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BA414F" w14:textId="77777777" w:rsidR="00516CDA" w:rsidRDefault="00516CDA"/>
                                  <w:p w14:paraId="22683676" w14:textId="77777777" w:rsidR="00516CDA" w:rsidRDefault="00516CDA"/>
                                </w:txbxContent>
                              </wps:txbx>
                              <wps:bodyPr rot="0" vert="horz" wrap="square" lIns="91440" tIns="45720" rIns="91440" bIns="45720" anchor="t" anchorCtr="0" upright="1">
                                <a:noAutofit/>
                              </wps:bodyPr>
                            </wps:wsp>
                            <wps:wsp>
                              <wps:cNvPr id="969" name="Line 1930"/>
                              <wps:cNvCnPr>
                                <a:cxnSpLocks noChangeShapeType="1"/>
                              </wps:cNvCnPr>
                              <wps:spPr bwMode="auto">
                                <a:xfrm>
                                  <a:off x="2259" y="989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74A2C5" id="Group 1926" o:spid="_x0000_s1046" alt="&quot;&quot;" style="position:absolute;margin-left:-10.35pt;margin-top:257.85pt;width:135.9pt;height:131.7pt;z-index:251608064" coordorigin="1341,7374" coordsize="2718,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">
                      <v:shape id="Text Box 1927" o:spid="_x0000_s1047" type="#_x0000_t202" style="position:absolute;left:2294;top:7374;width:1765;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" strokecolor="white">
                        <v:textbox>
                          <w:txbxContent>
                            <w:p w14:paraId="0B7149F2" w14:textId="77777777" w:rsidR="00516CDA" w:rsidRDefault="00516CDA">
                              <w:pPr>
                                <w:pStyle w:val="SmallCaps"/>
                                <w:ind w:right="54"/>
                              </w:pPr>
                              <w:r>
                                <w:t>tip:</w:t>
                              </w:r>
                            </w:p>
                            <w:p w14:paraId="142E7534" w14:textId="77777777" w:rsidR="00516CDA" w:rsidRDefault="00516CDA" w:rsidP="00F450A2">
                              <w:pPr>
                                <w:pStyle w:val="TipText"/>
                              </w:pPr>
                              <w:r>
                                <w:t>If the number of medications that need administered is greater than the VDL can display, use the Scroll Bar to view all of them.</w:t>
                              </w:r>
                            </w:p>
                          </w:txbxContent>
                        </v:textbox>
                      </v:shape>
                      <v:line id="Line 1928" o:spid="_x0000_s1048" style="position:absolute;visibility:visible;mso-wrap-style:square" from="2241,7421" to="3846,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"/>
                      <v:shape id="Text Box 1929" o:spid="_x0000_s1049" type="#_x0000_t202" style="position:absolute;left:1341;top:741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" strokecolor="white">
                        <v:textbox>
                          <w:txbxContent>
                            <w:p w14:paraId="6BD07235" w14:textId="53858146" w:rsidR="00516CDA" w:rsidRDefault="00516CDA">
                              <w:r>
                                <w:rPr>
                                  <w:noProof/>
                                </w:rPr>
                                <w:drawing>
                                  <wp:inline distT="0" distB="0" distL="0" distR="0" wp14:anchorId="0C512CE0" wp14:editId="3E8A1CF4">
                                    <wp:extent cx="457200" cy="457200"/>
                                    <wp:effectExtent l="0" t="0" r="0" b="0"/>
                                    <wp:docPr id="1010" name="Picture 101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BA414F" w14:textId="77777777" w:rsidR="00516CDA" w:rsidRDefault="00516CDA"/>
                            <w:p w14:paraId="22683676" w14:textId="77777777" w:rsidR="00516CDA" w:rsidRDefault="00516CDA"/>
                          </w:txbxContent>
                        </v:textbox>
                      </v:shape>
                      <v:line id="Line 1930" o:spid="_x0000_s1050" style="position:absolute;visibility:visible;mso-wrap-style:square" from="2259,9899" to="3864,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XQ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uD/TDwCcvUHAAD//wMAUEsBAi0AFAAGAAgAAAAhANvh9svuAAAAhQEAABMAAAAAAAAA&#10;AAAAAAAAAAAAAFtDb250ZW50X1R5cGVzXS54bWxQSwECLQAUAAYACAAAACEAWvQsW78AAAAVAQAA&#10;CwAAAAAAAAAAAAAAAAAfAQAAX3JlbHMvLnJlbHNQSwECLQAUAAYACAAAACEA7AIV0MYAAADcAAAA&#10;DwAAAAAAAAAAAAAAAAAHAgAAZHJzL2Rvd25yZXYueG1sUEsFBgAAAAADAAMAtwAAAPoCAAAAAA==&#10;"/>
                    </v:group>
                  </w:pict>
                </mc:Fallback>
              </mc:AlternateContent>
            </w:r>
            <w:r>
              <w:rPr>
                <w:noProof/>
                <w:sz w:val="20"/>
              </w:rPr>
              <mc:AlternateContent>
                <mc:Choice Requires="wpg">
                  <w:drawing>
                    <wp:anchor distT="0" distB="0" distL="114300" distR="114300" simplePos="0" relativeHeight="251609088" behindDoc="0" locked="1" layoutInCell="1" allowOverlap="1" wp14:anchorId="7E954C5C" wp14:editId="4F841DAA">
                      <wp:simplePos x="0" y="0"/>
                      <wp:positionH relativeFrom="column">
                        <wp:posOffset>-131445</wp:posOffset>
                      </wp:positionH>
                      <wp:positionV relativeFrom="paragraph">
                        <wp:posOffset>1109345</wp:posOffset>
                      </wp:positionV>
                      <wp:extent cx="1704975" cy="1600200"/>
                      <wp:effectExtent l="0" t="0" r="0" b="0"/>
                      <wp:wrapNone/>
                      <wp:docPr id="960" name="Group 1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600200"/>
                                <a:chOff x="1341" y="10444"/>
                                <a:chExt cx="2685" cy="2520"/>
                              </a:xfrm>
                            </wpg:grpSpPr>
                            <wps:wsp>
                              <wps:cNvPr id="961" name="Text Box 1932"/>
                              <wps:cNvSpPr txBox="1">
                                <a:spLocks noChangeArrowheads="1"/>
                              </wps:cNvSpPr>
                              <wps:spPr bwMode="auto">
                                <a:xfrm>
                                  <a:off x="2241" y="10444"/>
                                  <a:ext cx="1728" cy="2520"/>
                                </a:xfrm>
                                <a:prstGeom prst="rect">
                                  <a:avLst/>
                                </a:prstGeom>
                                <a:solidFill>
                                  <a:srgbClr val="FFFFFF"/>
                                </a:solidFill>
                                <a:ln w="9525">
                                  <a:solidFill>
                                    <a:srgbClr val="FFFFFF"/>
                                  </a:solidFill>
                                  <a:miter lim="800000"/>
                                  <a:headEnd/>
                                  <a:tailEnd/>
                                </a:ln>
                              </wps:spPr>
                              <wps:txbx>
                                <w:txbxContent>
                                  <w:p w14:paraId="3A36E9E7" w14:textId="77777777" w:rsidR="00516CDA" w:rsidRDefault="00516CDA">
                                    <w:pPr>
                                      <w:pStyle w:val="SmallCaps"/>
                                    </w:pPr>
                                    <w:r>
                                      <w:t>tip:</w:t>
                                    </w:r>
                                  </w:p>
                                  <w:p w14:paraId="67B810D7" w14:textId="77777777" w:rsidR="00516CDA" w:rsidRDefault="00516CDA" w:rsidP="00F450A2">
                                    <w:pPr>
                                      <w:pStyle w:val="TipText"/>
                                    </w:pPr>
                                    <w:r>
                                      <w:t xml:space="preserve">Press </w:t>
                                    </w:r>
                                    <w:r>
                                      <w:rPr>
                                        <w:b/>
                                        <w:bCs/>
                                        <w:smallCaps/>
                                      </w:rPr>
                                      <w:t>f</w:t>
                                    </w:r>
                                    <w:r>
                                      <w:rPr>
                                        <w:b/>
                                        <w:bCs/>
                                        <w:smallCaps/>
                                        <w:sz w:val="16"/>
                                      </w:rPr>
                                      <w:t>11</w:t>
                                    </w:r>
                                    <w:r>
                                      <w:t xml:space="preserve"> or</w:t>
                                    </w:r>
                                    <w:r>
                                      <w:br/>
                                      <w:t>click the IV Medication Tab</w:t>
                                    </w:r>
                                    <w:r>
                                      <w:br/>
                                      <w:t>to display active large-volume IV or continuous syringe medication orders under this Tab.</w:t>
                                    </w:r>
                                  </w:p>
                                </w:txbxContent>
                              </wps:txbx>
                              <wps:bodyPr rot="0" vert="horz" wrap="square" lIns="91440" tIns="45720" rIns="91440" bIns="45720" anchor="t" anchorCtr="0" upright="1">
                                <a:noAutofit/>
                              </wps:bodyPr>
                            </wps:wsp>
                            <wps:wsp>
                              <wps:cNvPr id="962" name="Line 1933"/>
                              <wps:cNvCnPr>
                                <a:cxnSpLocks noChangeShapeType="1"/>
                              </wps:cNvCnPr>
                              <wps:spPr bwMode="auto">
                                <a:xfrm>
                                  <a:off x="2241" y="104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Text Box 1934"/>
                              <wps:cNvSpPr txBox="1">
                                <a:spLocks noChangeArrowheads="1"/>
                              </wps:cNvSpPr>
                              <wps:spPr bwMode="auto">
                                <a:xfrm>
                                  <a:off x="1341" y="10470"/>
                                  <a:ext cx="1008" cy="864"/>
                                </a:xfrm>
                                <a:prstGeom prst="rect">
                                  <a:avLst/>
                                </a:prstGeom>
                                <a:solidFill>
                                  <a:srgbClr val="FFFFFF"/>
                                </a:solidFill>
                                <a:ln w="9525">
                                  <a:solidFill>
                                    <a:srgbClr val="FFFFFF"/>
                                  </a:solidFill>
                                  <a:miter lim="800000"/>
                                  <a:headEnd/>
                                  <a:tailEnd/>
                                </a:ln>
                              </wps:spPr>
                              <wps:txbx>
                                <w:txbxContent>
                                  <w:p w14:paraId="73A09693" w14:textId="712068E6" w:rsidR="00516CDA" w:rsidRDefault="00516CDA">
                                    <w:r>
                                      <w:rPr>
                                        <w:noProof/>
                                      </w:rPr>
                                      <w:drawing>
                                        <wp:inline distT="0" distB="0" distL="0" distR="0" wp14:anchorId="21333C48" wp14:editId="0A802537">
                                          <wp:extent cx="457200" cy="457200"/>
                                          <wp:effectExtent l="0" t="0" r="0" b="0"/>
                                          <wp:docPr id="1011" name="Picture 101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2BD8B26" w14:textId="77777777" w:rsidR="00516CDA" w:rsidRDefault="00516CDA"/>
                                  <w:p w14:paraId="6C90137C" w14:textId="77777777" w:rsidR="00516CDA" w:rsidRDefault="00516CDA"/>
                                </w:txbxContent>
                              </wps:txbx>
                              <wps:bodyPr rot="0" vert="horz" wrap="square" lIns="91440" tIns="45720" rIns="91440" bIns="45720" anchor="t" anchorCtr="0" upright="1">
                                <a:noAutofit/>
                              </wps:bodyPr>
                            </wps:wsp>
                            <wps:wsp>
                              <wps:cNvPr id="964" name="Line 1935"/>
                              <wps:cNvCnPr>
                                <a:cxnSpLocks noChangeShapeType="1"/>
                              </wps:cNvCnPr>
                              <wps:spPr bwMode="auto">
                                <a:xfrm>
                                  <a:off x="2421" y="129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954C5C" id="Group 1931" o:spid="_x0000_s1051" alt="&quot;&quot;" style="position:absolute;margin-left:-10.35pt;margin-top:87.35pt;width:134.25pt;height:126pt;z-index:251609088" coordorigin="1341,10444" coordsize="268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">
                      <v:shape id="Text Box 1932" o:spid="_x0000_s1052" type="#_x0000_t202" style="position:absolute;left:2241;top:10444;width:172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" strokecolor="white">
                        <v:textbox>
                          <w:txbxContent>
                            <w:p w14:paraId="3A36E9E7" w14:textId="77777777" w:rsidR="00516CDA" w:rsidRDefault="00516CDA">
                              <w:pPr>
                                <w:pStyle w:val="SmallCaps"/>
                              </w:pPr>
                              <w:r>
                                <w:t>tip:</w:t>
                              </w:r>
                            </w:p>
                            <w:p w14:paraId="67B810D7" w14:textId="77777777" w:rsidR="00516CDA" w:rsidRDefault="00516CDA" w:rsidP="00F450A2">
                              <w:pPr>
                                <w:pStyle w:val="TipText"/>
                              </w:pPr>
                              <w:r>
                                <w:t xml:space="preserve">Press </w:t>
                              </w:r>
                              <w:r>
                                <w:rPr>
                                  <w:b/>
                                  <w:bCs/>
                                  <w:smallCaps/>
                                </w:rPr>
                                <w:t>f</w:t>
                              </w:r>
                              <w:r>
                                <w:rPr>
                                  <w:b/>
                                  <w:bCs/>
                                  <w:smallCaps/>
                                  <w:sz w:val="16"/>
                                </w:rPr>
                                <w:t>11</w:t>
                              </w:r>
                              <w:r>
                                <w:t xml:space="preserve"> or</w:t>
                              </w:r>
                              <w:r>
                                <w:br/>
                                <w:t>click the IV Medication Tab</w:t>
                              </w:r>
                              <w:r>
                                <w:br/>
                                <w:t>to display active large-volume IV or continuous syringe medication orders under this Tab.</w:t>
                              </w:r>
                            </w:p>
                          </w:txbxContent>
                        </v:textbox>
                      </v:shape>
                      <v:line id="Line 1933" o:spid="_x0000_s1053" style="position:absolute;visibility:visible;mso-wrap-style:square" from="2241,10444" to="3846,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eh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uDvTDwCcvELAAD//wMAUEsBAi0AFAAGAAgAAAAhANvh9svuAAAAhQEAABMAAAAAAAAA&#10;AAAAAAAAAAAAAFtDb250ZW50X1R5cGVzXS54bWxQSwECLQAUAAYACAAAACEAWvQsW78AAAAVAQAA&#10;CwAAAAAAAAAAAAAAAAAfAQAAX3JlbHMvLnJlbHNQSwECLQAUAAYACAAAACEA4qaHocYAAADcAAAA&#10;DwAAAAAAAAAAAAAAAAAHAgAAZHJzL2Rvd25yZXYueG1sUEsFBgAAAAADAAMAtwAAAPoCAAAAAA==&#10;"/>
                      <v:shape id="Text Box 1934" o:spid="_x0000_s1054" type="#_x0000_t202" style="position:absolute;left:1341;top:1047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" strokecolor="white">
                        <v:textbox>
                          <w:txbxContent>
                            <w:p w14:paraId="73A09693" w14:textId="712068E6" w:rsidR="00516CDA" w:rsidRDefault="00516CDA">
                              <w:r>
                                <w:rPr>
                                  <w:noProof/>
                                </w:rPr>
                                <w:drawing>
                                  <wp:inline distT="0" distB="0" distL="0" distR="0" wp14:anchorId="21333C48" wp14:editId="0A802537">
                                    <wp:extent cx="457200" cy="457200"/>
                                    <wp:effectExtent l="0" t="0" r="0" b="0"/>
                                    <wp:docPr id="1011" name="Picture 101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2BD8B26" w14:textId="77777777" w:rsidR="00516CDA" w:rsidRDefault="00516CDA"/>
                            <w:p w14:paraId="6C90137C" w14:textId="77777777" w:rsidR="00516CDA" w:rsidRDefault="00516CDA"/>
                          </w:txbxContent>
                        </v:textbox>
                      </v:shape>
                      <v:line id="Line 1935" o:spid="_x0000_s1055" style="position:absolute;visibility:visible;mso-wrap-style:square" from="2421,12964" to="4026,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"/>
                      <w10:anchorlock/>
                    </v:group>
                  </w:pict>
                </mc:Fallback>
              </mc:AlternateContent>
            </w:r>
            <w:r w:rsidR="00106E2D" w:rsidRPr="004B3C80">
              <w:t>Viewing a Patient’s Active IV Medications</w:t>
            </w:r>
            <w:bookmarkEnd w:id="80"/>
            <w:bookmarkEnd w:id="81"/>
            <w:bookmarkEnd w:id="82"/>
            <w:r w:rsidR="00106E2D" w:rsidRPr="004B3C80">
              <w:t xml:space="preserve"> </w:t>
            </w:r>
          </w:p>
        </w:tc>
        <w:tc>
          <w:tcPr>
            <w:tcW w:w="6570" w:type="dxa"/>
          </w:tcPr>
          <w:p w14:paraId="49F19A7F" w14:textId="77777777" w:rsidR="00106E2D" w:rsidRPr="004B3C80" w:rsidRDefault="00106E2D">
            <w:r w:rsidRPr="004B3C80">
              <w:t xml:space="preserve">The “view” or active window shown below, displays when you select the IV Medication Tab on the BCMA VDL. </w:t>
            </w:r>
          </w:p>
          <w:p w14:paraId="54C0C537" w14:textId="77777777" w:rsidR="00106E2D" w:rsidRPr="004B3C80" w:rsidRDefault="00106E2D">
            <w:r w:rsidRPr="004B3C80">
              <w:t xml:space="preserve">The IV Medication Tab provides an “alert light” which turns </w:t>
            </w:r>
            <w:r w:rsidRPr="004B3C80">
              <w:rPr>
                <w:b/>
                <w:bCs/>
                <w:color w:val="008000"/>
              </w:rPr>
              <w:t>GREEN</w:t>
            </w:r>
            <w:r w:rsidRPr="004B3C80">
              <w:t xml:space="preserve"> </w:t>
            </w:r>
            <w:r w:rsidRPr="004B3C80">
              <w:rPr>
                <w:i/>
                <w:iCs/>
              </w:rPr>
              <w:t>only</w:t>
            </w:r>
            <w:r w:rsidRPr="004B3C80">
              <w:t xml:space="preserve"> when the patient has active medication orders associated to them. When you click a “lit” Tab, BCMA displays the patient’s active medication orders on the BCMA VDL. This safeguard is provided to ensure that all large-volume IV medications that are due are given to the patient in the correct dosage and on time.</w:t>
            </w:r>
          </w:p>
          <w:p w14:paraId="025AA8F9" w14:textId="77777777" w:rsidR="00106E2D" w:rsidRPr="004B3C80" w:rsidRDefault="00106E2D">
            <w:r w:rsidRPr="004B3C80">
              <w:rPr>
                <w:rFonts w:ascii="Arial" w:hAnsi="Arial"/>
                <w:b/>
                <w:sz w:val="23"/>
              </w:rPr>
              <w:t>Note:</w:t>
            </w:r>
            <w:r w:rsidRPr="004B3C80">
              <w:t xml:space="preserve"> Discontinued and expired orders, with a Stop Date/Time greater than 72 hours from NOW, will not display on the BCMA VDL even if an Infusing or Stopped bag exists on the order.</w:t>
            </w:r>
          </w:p>
          <w:p w14:paraId="6B1111B3" w14:textId="77777777" w:rsidR="00C4452B" w:rsidRPr="004B3C80" w:rsidRDefault="00C4452B" w:rsidP="005C78F6">
            <w:pPr>
              <w:pStyle w:val="Example"/>
            </w:pPr>
            <w:r w:rsidRPr="004B3C80">
              <w:t>Example: BCMA VDL</w:t>
            </w:r>
            <w:r w:rsidRPr="004B3C80">
              <w:br/>
              <w:t>for Active IV Medications</w:t>
            </w:r>
          </w:p>
          <w:p w14:paraId="08E0F78B" w14:textId="2695D7B6" w:rsidR="00C4452B" w:rsidRPr="004B3C80" w:rsidRDefault="00030BE5" w:rsidP="005C78F6">
            <w:pPr>
              <w:pStyle w:val="Example"/>
            </w:pPr>
            <w:r>
              <w:rPr>
                <w:noProof/>
              </w:rPr>
              <w:drawing>
                <wp:inline distT="0" distB="0" distL="0" distR="0" wp14:anchorId="409F5BBC" wp14:editId="1B0C9D3B">
                  <wp:extent cx="4057650" cy="2838450"/>
                  <wp:effectExtent l="19050" t="19050" r="0" b="0"/>
                  <wp:docPr id="9" name="Picture 9" descr="Example: BCMA VDL for Active IV Medication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BCMA VDL for Active IV Medications screen&#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2838450"/>
                          </a:xfrm>
                          <a:prstGeom prst="rect">
                            <a:avLst/>
                          </a:prstGeom>
                          <a:noFill/>
                          <a:ln w="6350" cmpd="sng">
                            <a:solidFill>
                              <a:srgbClr val="000000"/>
                            </a:solidFill>
                            <a:miter lim="800000"/>
                            <a:headEnd/>
                            <a:tailEnd/>
                          </a:ln>
                          <a:effectLst/>
                        </pic:spPr>
                      </pic:pic>
                    </a:graphicData>
                  </a:graphic>
                </wp:inline>
              </w:drawing>
            </w:r>
          </w:p>
          <w:p w14:paraId="39854F1C" w14:textId="77777777" w:rsidR="00106E2D" w:rsidRPr="004B3C80" w:rsidRDefault="00106E2D" w:rsidP="005C78F6">
            <w:pPr>
              <w:pStyle w:val="ScreenCapt-C"/>
            </w:pPr>
          </w:p>
          <w:p w14:paraId="4A38C72E" w14:textId="77777777" w:rsidR="00106E2D" w:rsidRPr="004B3C80" w:rsidRDefault="00106E2D"/>
        </w:tc>
      </w:tr>
    </w:tbl>
    <w:p w14:paraId="079FD351" w14:textId="77777777" w:rsidR="00106E2D" w:rsidRPr="004B3C80" w:rsidRDefault="00106E2D" w:rsidP="0098550C">
      <w:pPr>
        <w:pStyle w:val="H1Continued"/>
      </w:pPr>
      <w:r w:rsidRPr="004B3C80">
        <w:br w:type="page"/>
      </w:r>
      <w:bookmarkStart w:id="83" w:name="_Toc5432163"/>
      <w:bookmarkStart w:id="84" w:name="_Toc5552227"/>
      <w:bookmarkStart w:id="85" w:name="_Toc5552718"/>
      <w:bookmarkStart w:id="86" w:name="_Toc5604169"/>
      <w:bookmarkStart w:id="87" w:name="_Toc5605099"/>
      <w:bookmarkStart w:id="88" w:name="_Toc49662969"/>
      <w:bookmarkStart w:id="89" w:name="_Toc61251598"/>
      <w:bookmarkStart w:id="90" w:name="_Toc61667763"/>
      <w:bookmarkStart w:id="91" w:name="_Toc62553128"/>
      <w:r w:rsidRPr="004B3C80">
        <w:lastRenderedPageBreak/>
        <w:t>Working with IV Medications</w:t>
      </w:r>
      <w:bookmarkEnd w:id="83"/>
      <w:bookmarkEnd w:id="84"/>
      <w:bookmarkEnd w:id="85"/>
      <w:bookmarkEnd w:id="86"/>
      <w:bookmarkEnd w:id="87"/>
      <w:bookmarkEnd w:id="88"/>
      <w:bookmarkEnd w:id="89"/>
      <w:bookmarkEnd w:id="90"/>
      <w:bookmarkEnd w:id="9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074C4F5E" w14:textId="77777777">
        <w:trPr>
          <w:trHeight w:val="261"/>
        </w:trPr>
        <w:tc>
          <w:tcPr>
            <w:tcW w:w="2880" w:type="dxa"/>
          </w:tcPr>
          <w:p w14:paraId="197A74EA" w14:textId="2FDCC9FB" w:rsidR="00106E2D" w:rsidRPr="004B3C80" w:rsidRDefault="00030BE5" w:rsidP="00520D1F">
            <w:pPr>
              <w:pStyle w:val="Heading2"/>
              <w:rPr>
                <w:rFonts w:cs="Arial"/>
                <w:noProof/>
                <w:lang w:val="en-US" w:eastAsia="en-US"/>
              </w:rPr>
            </w:pPr>
            <w:r>
              <w:rPr>
                <w:noProof/>
              </w:rPr>
              <mc:AlternateContent>
                <mc:Choice Requires="wpg">
                  <w:drawing>
                    <wp:anchor distT="0" distB="0" distL="114300" distR="114300" simplePos="0" relativeHeight="251717632" behindDoc="0" locked="0" layoutInCell="1" allowOverlap="1" wp14:anchorId="3C8F0DF1" wp14:editId="1A72F088">
                      <wp:simplePos x="0" y="0"/>
                      <wp:positionH relativeFrom="column">
                        <wp:posOffset>-267335</wp:posOffset>
                      </wp:positionH>
                      <wp:positionV relativeFrom="paragraph">
                        <wp:posOffset>163195</wp:posOffset>
                      </wp:positionV>
                      <wp:extent cx="1143000" cy="1826260"/>
                      <wp:effectExtent l="0" t="0" r="0" b="0"/>
                      <wp:wrapNone/>
                      <wp:docPr id="957" name="Group 3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826260"/>
                                <a:chOff x="441" y="8104"/>
                                <a:chExt cx="1620" cy="900"/>
                              </a:xfrm>
                            </wpg:grpSpPr>
                            <wps:wsp>
                              <wps:cNvPr id="958" name="Text Box 3487"/>
                              <wps:cNvSpPr txBox="1">
                                <a:spLocks noChangeArrowheads="1"/>
                              </wps:cNvSpPr>
                              <wps:spPr bwMode="auto">
                                <a:xfrm>
                                  <a:off x="441" y="8104"/>
                                  <a:ext cx="1080" cy="72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5B6877" w14:textId="77777777" w:rsidR="00516CDA" w:rsidRDefault="00516CDA" w:rsidP="001B7ECF">
                                    <w:pPr>
                                      <w:pStyle w:val="ScreenCapt-GUI"/>
                                    </w:pPr>
                                    <w:r w:rsidRPr="001F7597">
                                      <w:t>High Risk/High Alert Witness Column</w:t>
                                    </w:r>
                                  </w:p>
                                </w:txbxContent>
                              </wps:txbx>
                              <wps:bodyPr rot="0" vert="horz" wrap="square" lIns="91440" tIns="45720" rIns="91440" bIns="45720" anchor="t" anchorCtr="0" upright="1">
                                <a:noAutofit/>
                              </wps:bodyPr>
                            </wps:wsp>
                            <wps:wsp>
                              <wps:cNvPr id="959" name="Line 3488"/>
                              <wps:cNvCnPr>
                                <a:cxnSpLocks noChangeShapeType="1"/>
                              </wps:cNvCnPr>
                              <wps:spPr bwMode="auto">
                                <a:xfrm>
                                  <a:off x="1341" y="846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F0DF1" id="Group 3486" o:spid="_x0000_s1056" alt="&quot;&quot;" style="position:absolute;margin-left:-21.05pt;margin-top:12.85pt;width:90pt;height:143.8pt;z-index:251717632" coordorigin="441,8104" coordsize="16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">
                      <v:shape id="Text Box 3487" o:spid="_x0000_s1057" type="#_x0000_t202" style="position:absolute;left:441;top:810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" filled="f" strokecolor="white" strokeweight=".5pt">
                        <v:textbox>
                          <w:txbxContent>
                            <w:p w14:paraId="695B6877" w14:textId="77777777" w:rsidR="00516CDA" w:rsidRDefault="00516CDA" w:rsidP="001B7ECF">
                              <w:pPr>
                                <w:pStyle w:val="ScreenCapt-GUI"/>
                              </w:pPr>
                              <w:r w:rsidRPr="001F7597">
                                <w:t>High Risk/High Alert Witness Column</w:t>
                              </w:r>
                            </w:p>
                          </w:txbxContent>
                        </v:textbox>
                      </v:shape>
                      <v:line id="Line 3488" o:spid="_x0000_s1058" style="position:absolute;visibility:visible;mso-wrap-style:square" from="1341,8464" to="2061,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xQAAANwAAAAPAAAAZHJzL2Rvd25yZXYueG1sRI/NasMw&#10;EITvhbyD2EBvjZxC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A+Vg/5xQAAANwAAAAP&#10;AAAAAAAAAAAAAAAAAAcCAABkcnMvZG93bnJldi54bWxQSwUGAAAAAAMAAwC3AAAA+QIAAAAA&#10;">
                        <v:stroke endarrow="block"/>
                      </v:line>
                    </v:group>
                  </w:pict>
                </mc:Fallback>
              </mc:AlternateContent>
            </w:r>
          </w:p>
        </w:tc>
        <w:tc>
          <w:tcPr>
            <w:tcW w:w="6480" w:type="dxa"/>
          </w:tcPr>
          <w:p w14:paraId="09E3E81D" w14:textId="77777777" w:rsidR="00106E2D" w:rsidRPr="004B3C80" w:rsidRDefault="00C4452B">
            <w:pPr>
              <w:pStyle w:val="Header"/>
              <w:tabs>
                <w:tab w:val="clear" w:pos="4320"/>
                <w:tab w:val="clear" w:pos="8640"/>
              </w:tabs>
            </w:pPr>
            <w:r w:rsidRPr="004B3C80">
              <w:t xml:space="preserve"> Take a few minutes to get better acquainted with the various elements comprising the display areas of the BCMA VDL for IV medications.</w:t>
            </w:r>
          </w:p>
        </w:tc>
      </w:tr>
    </w:tbl>
    <w:p w14:paraId="158D90C8" w14:textId="6F6D7618" w:rsidR="004726D9" w:rsidRPr="004B3C80" w:rsidRDefault="00030BE5" w:rsidP="004726D9">
      <w:pPr>
        <w:pStyle w:val="Example"/>
      </w:pPr>
      <w:r>
        <w:rPr>
          <w:noProof/>
        </w:rPr>
        <mc:AlternateContent>
          <mc:Choice Requires="wpg">
            <w:drawing>
              <wp:anchor distT="0" distB="0" distL="114300" distR="114300" simplePos="0" relativeHeight="251689984" behindDoc="0" locked="0" layoutInCell="1" allowOverlap="1" wp14:anchorId="5716BDCD" wp14:editId="175A4A03">
                <wp:simplePos x="0" y="0"/>
                <wp:positionH relativeFrom="column">
                  <wp:posOffset>-952500</wp:posOffset>
                </wp:positionH>
                <wp:positionV relativeFrom="paragraph">
                  <wp:posOffset>70485</wp:posOffset>
                </wp:positionV>
                <wp:extent cx="1748155" cy="1371600"/>
                <wp:effectExtent l="0" t="0" r="0" b="0"/>
                <wp:wrapNone/>
                <wp:docPr id="954" name="Group 3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1371600"/>
                          <a:chOff x="441" y="4864"/>
                          <a:chExt cx="2160" cy="2340"/>
                        </a:xfrm>
                      </wpg:grpSpPr>
                      <wps:wsp>
                        <wps:cNvPr id="955" name="Text Box 3140"/>
                        <wps:cNvSpPr txBox="1">
                          <a:spLocks noChangeArrowheads="1"/>
                        </wps:cNvSpPr>
                        <wps:spPr bwMode="auto">
                          <a:xfrm>
                            <a:off x="441" y="4864"/>
                            <a:ext cx="1080" cy="126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50E41E9" w14:textId="77777777" w:rsidR="00516CDA" w:rsidRDefault="00516CDA" w:rsidP="004726D9">
                              <w:pPr>
                                <w:pStyle w:val="ScreenCapt-GUI"/>
                              </w:pPr>
                              <w:r>
                                <w:t>VDL lists Orderable Item, Additive, and Solution</w:t>
                              </w:r>
                            </w:p>
                          </w:txbxContent>
                        </wps:txbx>
                        <wps:bodyPr rot="0" vert="horz" wrap="square" lIns="91440" tIns="45720" rIns="91440" bIns="45720" anchor="t" anchorCtr="0" upright="1">
                          <a:noAutofit/>
                        </wps:bodyPr>
                      </wps:wsp>
                      <wps:wsp>
                        <wps:cNvPr id="956" name="Line 3141"/>
                        <wps:cNvCnPr>
                          <a:cxnSpLocks noChangeShapeType="1"/>
                        </wps:cNvCnPr>
                        <wps:spPr bwMode="auto">
                          <a:xfrm>
                            <a:off x="981" y="6027"/>
                            <a:ext cx="1620" cy="1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16BDCD" id="Group 3139" o:spid="_x0000_s1059" alt="&quot;&quot;" style="position:absolute;left:0;text-align:left;margin-left:-75pt;margin-top:5.55pt;width:137.65pt;height:108pt;z-index:251689984" coordorigin="441,4864" coordsize="21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">
                <v:shape id="Text Box 3140" o:spid="_x0000_s1060" type="#_x0000_t202" style="position:absolute;left:441;top:4864;width:10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" filled="f" strokecolor="white" strokeweight=".5pt">
                  <v:textbox>
                    <w:txbxContent>
                      <w:p w14:paraId="550E41E9" w14:textId="77777777" w:rsidR="00516CDA" w:rsidRDefault="00516CDA" w:rsidP="004726D9">
                        <w:pPr>
                          <w:pStyle w:val="ScreenCapt-GUI"/>
                        </w:pPr>
                        <w:r>
                          <w:t>VDL lists Orderable Item, Additive, and Solution</w:t>
                        </w:r>
                      </w:p>
                    </w:txbxContent>
                  </v:textbox>
                </v:shape>
                <v:line id="Line 3141" o:spid="_x0000_s1061" style="position:absolute;visibility:visible;mso-wrap-style:square" from="981,6027" to="2601,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">
                  <v:stroke endarrow="block"/>
                </v:line>
              </v:group>
            </w:pict>
          </mc:Fallback>
        </mc:AlternateContent>
      </w:r>
      <w:r w:rsidR="00C4452B" w:rsidRPr="004B3C80">
        <w:t xml:space="preserve"> Example: Elements Comprising the Display Areas for IV Medications</w:t>
      </w:r>
    </w:p>
    <w:p w14:paraId="72F81501" w14:textId="46B4D978" w:rsidR="00106E2D" w:rsidRPr="004B3C80" w:rsidRDefault="00030BE5" w:rsidP="005C78F6">
      <w:pPr>
        <w:pStyle w:val="Example"/>
      </w:pPr>
      <w:r>
        <w:rPr>
          <w:noProof/>
        </w:rPr>
        <mc:AlternateContent>
          <mc:Choice Requires="wps">
            <w:drawing>
              <wp:anchor distT="0" distB="0" distL="114300" distR="114300" simplePos="0" relativeHeight="251720704" behindDoc="0" locked="0" layoutInCell="1" allowOverlap="1" wp14:anchorId="1E7C46DA" wp14:editId="7DD60C3C">
                <wp:simplePos x="0" y="0"/>
                <wp:positionH relativeFrom="column">
                  <wp:posOffset>3648075</wp:posOffset>
                </wp:positionH>
                <wp:positionV relativeFrom="paragraph">
                  <wp:posOffset>3745230</wp:posOffset>
                </wp:positionV>
                <wp:extent cx="798195" cy="697230"/>
                <wp:effectExtent l="0" t="0" r="0" b="0"/>
                <wp:wrapNone/>
                <wp:docPr id="953" name="Line 3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8195" cy="697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25BD0" id="Line 3498" o:spid="_x0000_s1026" alt="&quot;&quot;"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294.9pt" to="350.1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">
                <v:stroke endarrow="block"/>
              </v:line>
            </w:pict>
          </mc:Fallback>
        </mc:AlternateContent>
      </w:r>
      <w:r>
        <w:rPr>
          <w:noProof/>
        </w:rPr>
        <mc:AlternateContent>
          <mc:Choice Requires="wpg">
            <w:drawing>
              <wp:anchor distT="0" distB="0" distL="114300" distR="114300" simplePos="0" relativeHeight="251685888" behindDoc="0" locked="0" layoutInCell="1" allowOverlap="1" wp14:anchorId="20B6E9D2" wp14:editId="468248DA">
                <wp:simplePos x="0" y="0"/>
                <wp:positionH relativeFrom="column">
                  <wp:posOffset>-809625</wp:posOffset>
                </wp:positionH>
                <wp:positionV relativeFrom="paragraph">
                  <wp:posOffset>758190</wp:posOffset>
                </wp:positionV>
                <wp:extent cx="800100" cy="800100"/>
                <wp:effectExtent l="0" t="0" r="0" b="0"/>
                <wp:wrapNone/>
                <wp:docPr id="950" name="Group 3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800100"/>
                          <a:chOff x="261" y="6581"/>
                          <a:chExt cx="1440" cy="1080"/>
                        </a:xfrm>
                      </wpg:grpSpPr>
                      <wps:wsp>
                        <wps:cNvPr id="951" name="Text Box 3130"/>
                        <wps:cNvSpPr txBox="1">
                          <a:spLocks noChangeArrowheads="1"/>
                        </wps:cNvSpPr>
                        <wps:spPr bwMode="auto">
                          <a:xfrm>
                            <a:off x="261" y="6581"/>
                            <a:ext cx="1080" cy="108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71F10" w14:textId="77777777" w:rsidR="00516CDA" w:rsidRDefault="00516CDA" w:rsidP="004726D9">
                              <w:pPr>
                                <w:pStyle w:val="ScreenCapt-GUI"/>
                              </w:pPr>
                              <w:r>
                                <w:t>Select order to display available bags</w:t>
                              </w:r>
                            </w:p>
                          </w:txbxContent>
                        </wps:txbx>
                        <wps:bodyPr rot="0" vert="horz" wrap="square" lIns="91440" tIns="45720" rIns="91440" bIns="45720" anchor="t" anchorCtr="0" upright="1">
                          <a:noAutofit/>
                        </wps:bodyPr>
                      </wps:wsp>
                      <wps:wsp>
                        <wps:cNvPr id="952" name="Line 3131"/>
                        <wps:cNvCnPr>
                          <a:cxnSpLocks noChangeShapeType="1"/>
                        </wps:cNvCnPr>
                        <wps:spPr bwMode="auto">
                          <a:xfrm>
                            <a:off x="1161" y="720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B6E9D2" id="Group 3129" o:spid="_x0000_s1062" alt="&quot;&quot;" style="position:absolute;left:0;text-align:left;margin-left:-63.75pt;margin-top:59.7pt;width:63pt;height:63pt;z-index:251685888" coordorigin="261,6581"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">
                <v:shape id="Text Box 3130" o:spid="_x0000_s1063" type="#_x0000_t202" style="position:absolute;left:261;top:6581;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" filled="f" strokecolor="white" strokeweight=".5pt">
                  <v:textbox>
                    <w:txbxContent>
                      <w:p w14:paraId="60271F10" w14:textId="77777777" w:rsidR="00516CDA" w:rsidRDefault="00516CDA" w:rsidP="004726D9">
                        <w:pPr>
                          <w:pStyle w:val="ScreenCapt-GUI"/>
                        </w:pPr>
                        <w:r>
                          <w:t>Select order to display available bags</w:t>
                        </w:r>
                      </w:p>
                    </w:txbxContent>
                  </v:textbox>
                </v:shape>
                <v:line id="Line 3131" o:spid="_x0000_s1064" style="position:absolute;visibility:visible;mso-wrap-style:square" from="1161,7204" to="170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">
                  <v:stroke endarrow="block"/>
                </v:line>
              </v:group>
            </w:pict>
          </mc:Fallback>
        </mc:AlternateContent>
      </w:r>
      <w:r>
        <w:rPr>
          <w:noProof/>
        </w:rPr>
        <mc:AlternateContent>
          <mc:Choice Requires="wpg">
            <w:drawing>
              <wp:anchor distT="0" distB="0" distL="114300" distR="114300" simplePos="0" relativeHeight="251687936" behindDoc="0" locked="0" layoutInCell="1" allowOverlap="1" wp14:anchorId="2434E1DA" wp14:editId="0F31BCEC">
                <wp:simplePos x="0" y="0"/>
                <wp:positionH relativeFrom="column">
                  <wp:posOffset>-788035</wp:posOffset>
                </wp:positionH>
                <wp:positionV relativeFrom="paragraph">
                  <wp:posOffset>1911350</wp:posOffset>
                </wp:positionV>
                <wp:extent cx="1061085" cy="457200"/>
                <wp:effectExtent l="0" t="0" r="0" b="0"/>
                <wp:wrapNone/>
                <wp:docPr id="947" name="Group 3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57200"/>
                          <a:chOff x="441" y="8104"/>
                          <a:chExt cx="1620" cy="900"/>
                        </a:xfrm>
                      </wpg:grpSpPr>
                      <wps:wsp>
                        <wps:cNvPr id="948" name="Text Box 3136"/>
                        <wps:cNvSpPr txBox="1">
                          <a:spLocks noChangeArrowheads="1"/>
                        </wps:cNvSpPr>
                        <wps:spPr bwMode="auto">
                          <a:xfrm>
                            <a:off x="441" y="8104"/>
                            <a:ext cx="1080" cy="72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564A53" w14:textId="77777777" w:rsidR="00516CDA" w:rsidRDefault="00516CDA" w:rsidP="004726D9">
                              <w:pPr>
                                <w:pStyle w:val="ScreenCapt-GUI"/>
                              </w:pPr>
                              <w:r>
                                <w:t>Action date</w:t>
                              </w:r>
                            </w:p>
                          </w:txbxContent>
                        </wps:txbx>
                        <wps:bodyPr rot="0" vert="horz" wrap="square" lIns="91440" tIns="45720" rIns="91440" bIns="45720" anchor="t" anchorCtr="0" upright="1">
                          <a:noAutofit/>
                        </wps:bodyPr>
                      </wps:wsp>
                      <wps:wsp>
                        <wps:cNvPr id="949" name="Line 3137"/>
                        <wps:cNvCnPr>
                          <a:cxnSpLocks noChangeShapeType="1"/>
                        </wps:cNvCnPr>
                        <wps:spPr bwMode="auto">
                          <a:xfrm>
                            <a:off x="1341" y="846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34E1DA" id="Group 3135" o:spid="_x0000_s1065" alt="&quot;&quot;" style="position:absolute;left:0;text-align:left;margin-left:-62.05pt;margin-top:150.5pt;width:83.55pt;height:36pt;z-index:251687936" coordorigin="441,8104" coordsize="16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">
                <v:shape id="Text Box 3136" o:spid="_x0000_s1066" type="#_x0000_t202" style="position:absolute;left:441;top:810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" filled="f" strokecolor="white" strokeweight=".5pt">
                  <v:textbox>
                    <w:txbxContent>
                      <w:p w14:paraId="35564A53" w14:textId="77777777" w:rsidR="00516CDA" w:rsidRDefault="00516CDA" w:rsidP="004726D9">
                        <w:pPr>
                          <w:pStyle w:val="ScreenCapt-GUI"/>
                        </w:pPr>
                        <w:r>
                          <w:t>Action date</w:t>
                        </w:r>
                      </w:p>
                    </w:txbxContent>
                  </v:textbox>
                </v:shape>
                <v:line id="Line 3137" o:spid="_x0000_s1067" style="position:absolute;visibility:visible;mso-wrap-style:square" from="1341,8464" to="2061,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5kkxQAAANwAAAAPAAAAZHJzL2Rvd25yZXYueG1sRI/NasMw&#10;EITvhbyD2EBvjZwS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C7j5kkxQAAANwAAAAP&#10;AAAAAAAAAAAAAAAAAAcCAABkcnMvZG93bnJldi54bWxQSwUGAAAAAAMAAwC3AAAA+QIAAAAA&#10;">
                  <v:stroke endarrow="block"/>
                </v:line>
              </v:group>
            </w:pict>
          </mc:Fallback>
        </mc:AlternateContent>
      </w:r>
      <w:r>
        <w:rPr>
          <w:noProof/>
        </w:rPr>
        <mc:AlternateContent>
          <mc:Choice Requires="wpg">
            <w:drawing>
              <wp:anchor distT="0" distB="0" distL="114300" distR="114300" simplePos="0" relativeHeight="251686912" behindDoc="0" locked="0" layoutInCell="1" allowOverlap="1" wp14:anchorId="1BC92364" wp14:editId="02296887">
                <wp:simplePos x="0" y="0"/>
                <wp:positionH relativeFrom="column">
                  <wp:posOffset>-695325</wp:posOffset>
                </wp:positionH>
                <wp:positionV relativeFrom="paragraph">
                  <wp:posOffset>2348230</wp:posOffset>
                </wp:positionV>
                <wp:extent cx="800100" cy="571500"/>
                <wp:effectExtent l="0" t="0" r="0" b="0"/>
                <wp:wrapNone/>
                <wp:docPr id="944" name="Group 3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571500"/>
                          <a:chOff x="261" y="8921"/>
                          <a:chExt cx="1260" cy="900"/>
                        </a:xfrm>
                      </wpg:grpSpPr>
                      <wps:wsp>
                        <wps:cNvPr id="945" name="Text Box 3133"/>
                        <wps:cNvSpPr txBox="1">
                          <a:spLocks noChangeArrowheads="1"/>
                        </wps:cNvSpPr>
                        <wps:spPr bwMode="auto">
                          <a:xfrm>
                            <a:off x="261" y="8921"/>
                            <a:ext cx="1080" cy="9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BDAD6E" w14:textId="77777777" w:rsidR="00516CDA" w:rsidRDefault="00516CDA" w:rsidP="004726D9">
                              <w:pPr>
                                <w:pStyle w:val="ScreenCapt-GUI"/>
                              </w:pPr>
                              <w:r>
                                <w:t>Click to display bag contents</w:t>
                              </w:r>
                            </w:p>
                          </w:txbxContent>
                        </wps:txbx>
                        <wps:bodyPr rot="0" vert="horz" wrap="square" lIns="91440" tIns="45720" rIns="91440" bIns="45720" anchor="t" anchorCtr="0" upright="1">
                          <a:noAutofit/>
                        </wps:bodyPr>
                      </wps:wsp>
                      <wps:wsp>
                        <wps:cNvPr id="946" name="Line 3134"/>
                        <wps:cNvCnPr>
                          <a:cxnSpLocks noChangeShapeType="1"/>
                        </wps:cNvCnPr>
                        <wps:spPr bwMode="auto">
                          <a:xfrm>
                            <a:off x="1161" y="91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92364" id="Group 3132" o:spid="_x0000_s1068" alt="&quot;&quot;" style="position:absolute;left:0;text-align:left;margin-left:-54.75pt;margin-top:184.9pt;width:63pt;height:45pt;z-index:251686912" coordorigin="261,8921"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">
                <v:shape id="Text Box 3133" o:spid="_x0000_s1069" type="#_x0000_t202" style="position:absolute;left:261;top:8921;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" filled="f" strokecolor="white" strokeweight=".5pt">
                  <v:textbox>
                    <w:txbxContent>
                      <w:p w14:paraId="7BBDAD6E" w14:textId="77777777" w:rsidR="00516CDA" w:rsidRDefault="00516CDA" w:rsidP="004726D9">
                        <w:pPr>
                          <w:pStyle w:val="ScreenCapt-GUI"/>
                        </w:pPr>
                        <w:r>
                          <w:t>Click to display bag contents</w:t>
                        </w:r>
                      </w:p>
                    </w:txbxContent>
                  </v:textbox>
                </v:shape>
                <v:line id="Line 3134" o:spid="_x0000_s1070" style="position:absolute;visibility:visible;mso-wrap-style:square" from="1161,9184" to="1521,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">
                  <v:stroke endarrow="block"/>
                </v:line>
              </v:group>
            </w:pict>
          </mc:Fallback>
        </mc:AlternateContent>
      </w:r>
      <w:r>
        <w:rPr>
          <w:noProof/>
        </w:rPr>
        <mc:AlternateContent>
          <mc:Choice Requires="wps">
            <w:drawing>
              <wp:anchor distT="0" distB="0" distL="114300" distR="114300" simplePos="0" relativeHeight="251711488" behindDoc="0" locked="0" layoutInCell="1" allowOverlap="1" wp14:anchorId="0E5F79D7" wp14:editId="386723A0">
                <wp:simplePos x="0" y="0"/>
                <wp:positionH relativeFrom="column">
                  <wp:posOffset>4101465</wp:posOffset>
                </wp:positionH>
                <wp:positionV relativeFrom="paragraph">
                  <wp:posOffset>2130425</wp:posOffset>
                </wp:positionV>
                <wp:extent cx="344805" cy="238125"/>
                <wp:effectExtent l="0" t="0" r="0" b="0"/>
                <wp:wrapNone/>
                <wp:docPr id="943" name="Line 3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480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D938" id="Line 3455" o:spid="_x0000_s1026" alt="&quot;&quot;"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5pt,167.75pt" to="350.1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">
                <v:stroke endarrow="block"/>
              </v:line>
            </w:pict>
          </mc:Fallback>
        </mc:AlternateContent>
      </w:r>
      <w:r>
        <w:rPr>
          <w:noProof/>
        </w:rPr>
        <mc:AlternateContent>
          <mc:Choice Requires="wps">
            <w:drawing>
              <wp:anchor distT="0" distB="0" distL="114300" distR="114300" simplePos="0" relativeHeight="251712512" behindDoc="0" locked="0" layoutInCell="1" allowOverlap="1" wp14:anchorId="7FD1DDA8" wp14:editId="46AB46C9">
                <wp:simplePos x="0" y="0"/>
                <wp:positionH relativeFrom="column">
                  <wp:posOffset>4345305</wp:posOffset>
                </wp:positionH>
                <wp:positionV relativeFrom="paragraph">
                  <wp:posOffset>2197100</wp:posOffset>
                </wp:positionV>
                <wp:extent cx="1434465" cy="617220"/>
                <wp:effectExtent l="0" t="0" r="0" b="0"/>
                <wp:wrapNone/>
                <wp:docPr id="942" name="Text Box 3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61722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880C1E3" w14:textId="77777777" w:rsidR="00516CDA" w:rsidRDefault="00516CDA" w:rsidP="00E86680">
                            <w:pPr>
                              <w:pStyle w:val="ScreenCapt-GUI"/>
                            </w:pPr>
                            <w:r>
                              <w:t>Bag information identifies an action of Infusing or Stopped, and when an order has been changed.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DDA8" id="Text Box 3457" o:spid="_x0000_s1071" type="#_x0000_t202" alt="&quot;&quot;" style="position:absolute;left:0;text-align:left;margin-left:342.15pt;margin-top:173pt;width:112.95pt;height:4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" filled="f" strokecolor="white" strokeweight=".5pt">
                <v:textbox>
                  <w:txbxContent>
                    <w:p w14:paraId="1880C1E3" w14:textId="77777777" w:rsidR="00516CDA" w:rsidRDefault="00516CDA" w:rsidP="00E86680">
                      <w:pPr>
                        <w:pStyle w:val="ScreenCapt-GUI"/>
                      </w:pPr>
                      <w:r>
                        <w:t>Bag information identifies an action of Infusing or Stopped, and when an order has been changed.</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1316AD8" wp14:editId="099BBEC4">
                <wp:simplePos x="0" y="0"/>
                <wp:positionH relativeFrom="column">
                  <wp:posOffset>2272665</wp:posOffset>
                </wp:positionH>
                <wp:positionV relativeFrom="paragraph">
                  <wp:posOffset>2643505</wp:posOffset>
                </wp:positionV>
                <wp:extent cx="1828800" cy="457200"/>
                <wp:effectExtent l="0" t="0" r="0" b="0"/>
                <wp:wrapNone/>
                <wp:docPr id="941" name="Text Box 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29B93B" w14:textId="77777777" w:rsidR="00516CDA" w:rsidRDefault="00516CDA" w:rsidP="004726D9">
                            <w:pPr>
                              <w:pStyle w:val="ScreenCapt-GUI"/>
                            </w:pPr>
                            <w:r>
                              <w:t>Information displays here when an</w:t>
                            </w:r>
                            <w:r>
                              <w:br/>
                              <w:t>IV bag is selected in the IV Bag Chronology display area</w:t>
                            </w:r>
                          </w:p>
                          <w:p w14:paraId="56B3CF1E" w14:textId="77777777" w:rsidR="00516CDA" w:rsidRDefault="00516CDA" w:rsidP="004726D9">
                            <w:pPr>
                              <w:pStyle w:val="ScreenCapt-GU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16AD8" id="Text Box 3138" o:spid="_x0000_s1072" type="#_x0000_t202" alt="&quot;&quot;" style="position:absolute;left:0;text-align:left;margin-left:178.95pt;margin-top:208.15pt;width:2in;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" filled="f" strokecolor="white" strokeweight=".5pt">
                <v:textbox>
                  <w:txbxContent>
                    <w:p w14:paraId="3729B93B" w14:textId="77777777" w:rsidR="00516CDA" w:rsidRDefault="00516CDA" w:rsidP="004726D9">
                      <w:pPr>
                        <w:pStyle w:val="ScreenCapt-GUI"/>
                      </w:pPr>
                      <w:r>
                        <w:t>Information displays here when an</w:t>
                      </w:r>
                      <w:r>
                        <w:br/>
                        <w:t>IV bag is selected in the IV Bag Chronology display area</w:t>
                      </w:r>
                    </w:p>
                    <w:p w14:paraId="56B3CF1E" w14:textId="77777777" w:rsidR="00516CDA" w:rsidRDefault="00516CDA" w:rsidP="004726D9">
                      <w:pPr>
                        <w:pStyle w:val="ScreenCapt-GUI"/>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FDCC133" wp14:editId="67CE7A54">
                <wp:simplePos x="0" y="0"/>
                <wp:positionH relativeFrom="column">
                  <wp:posOffset>795655</wp:posOffset>
                </wp:positionH>
                <wp:positionV relativeFrom="paragraph">
                  <wp:posOffset>2919730</wp:posOffset>
                </wp:positionV>
                <wp:extent cx="457200" cy="342900"/>
                <wp:effectExtent l="0" t="0" r="0" b="0"/>
                <wp:wrapNone/>
                <wp:docPr id="940" name="Line 3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CF2DF" id="Line 3489" o:spid="_x0000_s1026" alt="&quot;&quot;"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229.9pt" to="98.65pt,2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">
                <v:stroke endarrow="block"/>
              </v:line>
            </w:pict>
          </mc:Fallback>
        </mc:AlternateContent>
      </w:r>
      <w:r>
        <w:rPr>
          <w:noProof/>
        </w:rPr>
        <mc:AlternateContent>
          <mc:Choice Requires="wps">
            <w:drawing>
              <wp:anchor distT="0" distB="0" distL="114300" distR="114300" simplePos="0" relativeHeight="251691008" behindDoc="0" locked="0" layoutInCell="1" allowOverlap="1" wp14:anchorId="62ECAE79" wp14:editId="36F20FC4">
                <wp:simplePos x="0" y="0"/>
                <wp:positionH relativeFrom="column">
                  <wp:posOffset>1187450</wp:posOffset>
                </wp:positionH>
                <wp:positionV relativeFrom="paragraph">
                  <wp:posOffset>3053080</wp:posOffset>
                </wp:positionV>
                <wp:extent cx="914400" cy="342900"/>
                <wp:effectExtent l="0" t="0" r="0" b="0"/>
                <wp:wrapNone/>
                <wp:docPr id="939" name="Text Box 3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B52379F" w14:textId="77777777" w:rsidR="00516CDA" w:rsidRDefault="00516CDA" w:rsidP="004726D9">
                            <w:pPr>
                              <w:pStyle w:val="ScreenCapt-GUI"/>
                            </w:pPr>
                            <w:r>
                              <w:t>Action taken</w:t>
                            </w:r>
                            <w:r>
                              <w:br/>
                              <w:t>on an IV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CAE79" id="Text Box 3142" o:spid="_x0000_s1073" type="#_x0000_t202" alt="&quot;&quot;" style="position:absolute;left:0;text-align:left;margin-left:93.5pt;margin-top:240.4pt;width:1in;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" filled="f" strokecolor="white" strokeweight=".5pt">
                <v:textbox>
                  <w:txbxContent>
                    <w:p w14:paraId="4B52379F" w14:textId="77777777" w:rsidR="00516CDA" w:rsidRDefault="00516CDA" w:rsidP="004726D9">
                      <w:pPr>
                        <w:pStyle w:val="ScreenCapt-GUI"/>
                      </w:pPr>
                      <w:r>
                        <w:t>Action taken</w:t>
                      </w:r>
                      <w:r>
                        <w:br/>
                        <w:t>on an IV bag</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CEE35D8" wp14:editId="7737D41C">
                <wp:simplePos x="0" y="0"/>
                <wp:positionH relativeFrom="column">
                  <wp:posOffset>1043305</wp:posOffset>
                </wp:positionH>
                <wp:positionV relativeFrom="paragraph">
                  <wp:posOffset>2643505</wp:posOffset>
                </wp:positionV>
                <wp:extent cx="457200" cy="342900"/>
                <wp:effectExtent l="0" t="0" r="0" b="0"/>
                <wp:wrapNone/>
                <wp:docPr id="938" name="Line 3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4D131" id="Line 3145" o:spid="_x0000_s1026" alt="&quot;&quot;"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5pt,208.15pt" to="118.1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">
                <v:stroke endarrow="block"/>
              </v:line>
            </w:pict>
          </mc:Fallback>
        </mc:AlternateContent>
      </w:r>
      <w:r>
        <w:rPr>
          <w:noProof/>
        </w:rPr>
        <mc:AlternateContent>
          <mc:Choice Requires="wps">
            <w:drawing>
              <wp:anchor distT="0" distB="0" distL="114300" distR="114300" simplePos="0" relativeHeight="251692032" behindDoc="0" locked="0" layoutInCell="1" allowOverlap="1" wp14:anchorId="499469CC" wp14:editId="7F53A343">
                <wp:simplePos x="0" y="0"/>
                <wp:positionH relativeFrom="column">
                  <wp:posOffset>1301750</wp:posOffset>
                </wp:positionH>
                <wp:positionV relativeFrom="paragraph">
                  <wp:posOffset>2643505</wp:posOffset>
                </wp:positionV>
                <wp:extent cx="800100" cy="342900"/>
                <wp:effectExtent l="0" t="0" r="0" b="0"/>
                <wp:wrapNone/>
                <wp:docPr id="937" name="Text Box 3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67582D4" w14:textId="77777777" w:rsidR="00516CDA" w:rsidRDefault="00516CDA" w:rsidP="004726D9">
                            <w:pPr>
                              <w:pStyle w:val="ScreenCapt-GUI"/>
                            </w:pPr>
                            <w:r>
                              <w:t>Contents of</w:t>
                            </w:r>
                            <w:r>
                              <w:br/>
                              <w:t>an IV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469CC" id="Text Box 3144" o:spid="_x0000_s1074" type="#_x0000_t202" alt="&quot;&quot;" style="position:absolute;left:0;text-align:left;margin-left:102.5pt;margin-top:208.15pt;width:63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" filled="f" strokecolor="white" strokeweight=".5pt">
                <v:textbox>
                  <w:txbxContent>
                    <w:p w14:paraId="467582D4" w14:textId="77777777" w:rsidR="00516CDA" w:rsidRDefault="00516CDA" w:rsidP="004726D9">
                      <w:pPr>
                        <w:pStyle w:val="ScreenCapt-GUI"/>
                      </w:pPr>
                      <w:r>
                        <w:t>Contents of</w:t>
                      </w:r>
                      <w:r>
                        <w:br/>
                        <w:t>an IV bag</w:t>
                      </w:r>
                    </w:p>
                  </w:txbxContent>
                </v:textbox>
              </v:shape>
            </w:pict>
          </mc:Fallback>
        </mc:AlternateContent>
      </w:r>
      <w:r w:rsidR="005E03C5" w:rsidRPr="004B3C80">
        <w:rPr>
          <w:snapToGrid w:val="0"/>
          <w:color w:val="000000"/>
          <w:w w:val="0"/>
          <w:sz w:val="0"/>
          <w:szCs w:val="0"/>
          <w:u w:color="000000"/>
          <w:bdr w:val="none" w:sz="0" w:space="0" w:color="000000"/>
          <w:shd w:val="clear" w:color="000000" w:fill="000000"/>
          <w:lang w:val="x-none" w:eastAsia="x-none" w:bidi="x-none"/>
        </w:rPr>
        <w:t xml:space="preserve"> </w:t>
      </w:r>
      <w:r w:rsidR="00CC3424">
        <w:rPr>
          <w:noProof/>
        </w:rPr>
        <w:drawing>
          <wp:inline distT="0" distB="0" distL="0" distR="0" wp14:anchorId="2307B812" wp14:editId="59593609">
            <wp:extent cx="5943600" cy="4041775"/>
            <wp:effectExtent l="0" t="0" r="0" b="0"/>
            <wp:docPr id="23" name="Picture 23" descr="Example: Elements Comprising the Display Areas for IV Med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Elements Comprising the Display Areas for IV Medications screen"/>
                    <pic:cNvPicPr/>
                  </pic:nvPicPr>
                  <pic:blipFill>
                    <a:blip r:embed="rId22">
                      <a:extLst>
                        <a:ext uri="{28A0092B-C50C-407E-A947-70E740481C1C}">
                          <a14:useLocalDpi xmlns:a14="http://schemas.microsoft.com/office/drawing/2010/main" val="0"/>
                        </a:ext>
                      </a:extLst>
                    </a:blip>
                    <a:stretch>
                      <a:fillRect/>
                    </a:stretch>
                  </pic:blipFill>
                  <pic:spPr>
                    <a:xfrm>
                      <a:off x="0" y="0"/>
                      <a:ext cx="5943600" cy="4041775"/>
                    </a:xfrm>
                    <a:prstGeom prst="rect">
                      <a:avLst/>
                    </a:prstGeom>
                  </pic:spPr>
                </pic:pic>
              </a:graphicData>
            </a:graphic>
          </wp:inline>
        </w:drawing>
      </w:r>
    </w:p>
    <w:p w14:paraId="324ACB17" w14:textId="2809EFAE" w:rsidR="00106E2D" w:rsidRPr="004B3C80" w:rsidRDefault="00030BE5">
      <w:r>
        <w:rPr>
          <w:noProof/>
        </w:rPr>
        <mc:AlternateContent>
          <mc:Choice Requires="wps">
            <w:drawing>
              <wp:anchor distT="0" distB="0" distL="114300" distR="114300" simplePos="0" relativeHeight="251719680" behindDoc="0" locked="0" layoutInCell="1" allowOverlap="1" wp14:anchorId="1AF87F89" wp14:editId="33C77A31">
                <wp:simplePos x="0" y="0"/>
                <wp:positionH relativeFrom="column">
                  <wp:posOffset>4190365</wp:posOffset>
                </wp:positionH>
                <wp:positionV relativeFrom="paragraph">
                  <wp:posOffset>128270</wp:posOffset>
                </wp:positionV>
                <wp:extent cx="1337310" cy="445770"/>
                <wp:effectExtent l="0" t="0" r="0" b="0"/>
                <wp:wrapNone/>
                <wp:docPr id="936" name="Text Box 3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577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8CF755B" w14:textId="77777777" w:rsidR="00516CDA" w:rsidRDefault="00516CDA" w:rsidP="00901881">
                            <w:pPr>
                              <w:pStyle w:val="ScreenCapt-GUI"/>
                            </w:pPr>
                            <w:r w:rsidRPr="001F7597">
                              <w:t>Meds on Patient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87F89" id="Text Box 3497" o:spid="_x0000_s1075" type="#_x0000_t202" alt="&quot;&quot;" style="position:absolute;margin-left:329.95pt;margin-top:10.1pt;width:105.3pt;height:3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" filled="f" strokecolor="white" strokeweight=".5pt">
                <v:textbox>
                  <w:txbxContent>
                    <w:p w14:paraId="28CF755B" w14:textId="77777777" w:rsidR="00516CDA" w:rsidRDefault="00516CDA" w:rsidP="00901881">
                      <w:pPr>
                        <w:pStyle w:val="ScreenCapt-GUI"/>
                      </w:pPr>
                      <w:r w:rsidRPr="001F7597">
                        <w:t>Meds on Patient Indicator</w:t>
                      </w:r>
                    </w:p>
                  </w:txbxContent>
                </v:textbox>
              </v:shape>
            </w:pict>
          </mc:Fallback>
        </mc:AlternateContent>
      </w:r>
    </w:p>
    <w:p w14:paraId="7A5DF16A" w14:textId="77777777" w:rsidR="00106E2D" w:rsidRPr="004B3C80" w:rsidRDefault="00106E2D">
      <w:bookmarkStart w:id="92" w:name="_Toc5552229"/>
    </w:p>
    <w:p w14:paraId="01037B54" w14:textId="77777777" w:rsidR="00106E2D" w:rsidRPr="004B3C80" w:rsidRDefault="00106E2D" w:rsidP="003310C3">
      <w:pPr>
        <w:pStyle w:val="H1Heading"/>
      </w:pPr>
      <w:bookmarkStart w:id="93" w:name="_Toc61251601"/>
      <w:bookmarkStart w:id="94" w:name="_Toc61667766"/>
      <w:bookmarkStart w:id="95" w:name="_Toc105057234"/>
      <w:r w:rsidRPr="004B3C80">
        <w:lastRenderedPageBreak/>
        <w:t>Administering IV Bags with Unique ID Number</w:t>
      </w:r>
      <w:bookmarkEnd w:id="92"/>
      <w:bookmarkEnd w:id="93"/>
      <w:bookmarkEnd w:id="94"/>
      <w:bookmarkEnd w:id="95"/>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525FBE06" w14:textId="77777777">
        <w:trPr>
          <w:trHeight w:val="261"/>
        </w:trPr>
        <w:tc>
          <w:tcPr>
            <w:tcW w:w="2880" w:type="dxa"/>
          </w:tcPr>
          <w:bookmarkStart w:id="96" w:name="_Toc61251602"/>
          <w:bookmarkStart w:id="97" w:name="_Toc61667767"/>
          <w:bookmarkStart w:id="98" w:name="_Toc105057235"/>
          <w:p w14:paraId="7D9EF6E4" w14:textId="2182FE83" w:rsidR="00106E2D" w:rsidRPr="004B3C80" w:rsidRDefault="00030BE5" w:rsidP="001278E3">
            <w:pPr>
              <w:pStyle w:val="H2Heading"/>
            </w:pPr>
            <w:r>
              <w:rPr>
                <w:noProof/>
                <w:sz w:val="20"/>
              </w:rPr>
              <mc:AlternateContent>
                <mc:Choice Requires="wpg">
                  <w:drawing>
                    <wp:anchor distT="0" distB="0" distL="114300" distR="114300" simplePos="0" relativeHeight="251601920" behindDoc="0" locked="1" layoutInCell="1" allowOverlap="1" wp14:anchorId="4A41782C" wp14:editId="06A7763B">
                      <wp:simplePos x="0" y="0"/>
                      <wp:positionH relativeFrom="column">
                        <wp:posOffset>-131445</wp:posOffset>
                      </wp:positionH>
                      <wp:positionV relativeFrom="paragraph">
                        <wp:posOffset>1308735</wp:posOffset>
                      </wp:positionV>
                      <wp:extent cx="1600200" cy="2057400"/>
                      <wp:effectExtent l="0" t="0" r="0" b="0"/>
                      <wp:wrapNone/>
                      <wp:docPr id="931" name="Group 1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057400"/>
                                <a:chOff x="1341" y="4324"/>
                                <a:chExt cx="2520" cy="3240"/>
                              </a:xfrm>
                            </wpg:grpSpPr>
                            <wps:wsp>
                              <wps:cNvPr id="932" name="Text Box 1887"/>
                              <wps:cNvSpPr txBox="1">
                                <a:spLocks noChangeArrowheads="1"/>
                              </wps:cNvSpPr>
                              <wps:spPr bwMode="auto">
                                <a:xfrm>
                                  <a:off x="2241" y="4324"/>
                                  <a:ext cx="1620" cy="3240"/>
                                </a:xfrm>
                                <a:prstGeom prst="rect">
                                  <a:avLst/>
                                </a:prstGeom>
                                <a:solidFill>
                                  <a:srgbClr val="FFFFFF"/>
                                </a:solidFill>
                                <a:ln w="9525">
                                  <a:solidFill>
                                    <a:srgbClr val="FFFFFF"/>
                                  </a:solidFill>
                                  <a:miter lim="800000"/>
                                  <a:headEnd/>
                                  <a:tailEnd/>
                                </a:ln>
                              </wps:spPr>
                              <wps:txbx>
                                <w:txbxContent>
                                  <w:p w14:paraId="5FAE46EB" w14:textId="77777777" w:rsidR="00516CDA" w:rsidRDefault="00516CDA">
                                    <w:pPr>
                                      <w:pStyle w:val="SmallCaps"/>
                                    </w:pPr>
                                    <w:r>
                                      <w:t>tip:</w:t>
                                    </w:r>
                                  </w:p>
                                  <w:p w14:paraId="3BE385F4" w14:textId="77777777" w:rsidR="00516CDA" w:rsidRDefault="00516CDA" w:rsidP="00F450A2">
                                    <w:pPr>
                                      <w:pStyle w:val="TipText"/>
                                    </w:pPr>
                                    <w:r>
                                      <w:t xml:space="preserve">BCMA uses the default settings in the IV Parameters fields of the GUI BCMA Site Parameters application when an IV bag is scanned </w:t>
                                    </w:r>
                                    <w:r>
                                      <w:rPr>
                                        <w:i/>
                                        <w:iCs/>
                                      </w:rPr>
                                      <w:t xml:space="preserve">and </w:t>
                                    </w:r>
                                    <w:r>
                                      <w:t xml:space="preserve">an order has been changed. </w:t>
                                    </w:r>
                                  </w:p>
                                </w:txbxContent>
                              </wps:txbx>
                              <wps:bodyPr rot="0" vert="horz" wrap="square" lIns="91440" tIns="45720" rIns="91440" bIns="45720" anchor="t" anchorCtr="0" upright="1">
                                <a:noAutofit/>
                              </wps:bodyPr>
                            </wps:wsp>
                            <wps:wsp>
                              <wps:cNvPr id="933" name="Line 1888"/>
                              <wps:cNvCnPr>
                                <a:cxnSpLocks noChangeShapeType="1"/>
                              </wps:cNvCnPr>
                              <wps:spPr bwMode="auto">
                                <a:xfrm>
                                  <a:off x="2241" y="435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Line 1889"/>
                              <wps:cNvCnPr>
                                <a:cxnSpLocks noChangeShapeType="1"/>
                              </wps:cNvCnPr>
                              <wps:spPr bwMode="auto">
                                <a:xfrm>
                                  <a:off x="2241" y="73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Text Box 1890"/>
                              <wps:cNvSpPr txBox="1">
                                <a:spLocks noChangeArrowheads="1"/>
                              </wps:cNvSpPr>
                              <wps:spPr bwMode="auto">
                                <a:xfrm>
                                  <a:off x="1341" y="4347"/>
                                  <a:ext cx="1008" cy="864"/>
                                </a:xfrm>
                                <a:prstGeom prst="rect">
                                  <a:avLst/>
                                </a:prstGeom>
                                <a:solidFill>
                                  <a:srgbClr val="FFFFFF"/>
                                </a:solidFill>
                                <a:ln w="9525">
                                  <a:solidFill>
                                    <a:srgbClr val="FFFFFF"/>
                                  </a:solidFill>
                                  <a:miter lim="800000"/>
                                  <a:headEnd/>
                                  <a:tailEnd/>
                                </a:ln>
                              </wps:spPr>
                              <wps:txbx>
                                <w:txbxContent>
                                  <w:p w14:paraId="0C69866F" w14:textId="13D5C38D" w:rsidR="00516CDA" w:rsidRDefault="00516CDA">
                                    <w:r>
                                      <w:rPr>
                                        <w:noProof/>
                                      </w:rPr>
                                      <w:drawing>
                                        <wp:inline distT="0" distB="0" distL="0" distR="0" wp14:anchorId="459C64C2" wp14:editId="42A6CB65">
                                          <wp:extent cx="457200" cy="457200"/>
                                          <wp:effectExtent l="0" t="0" r="0" b="0"/>
                                          <wp:docPr id="1012" name="Picture 101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75719E7" w14:textId="77777777" w:rsidR="00516CDA" w:rsidRDefault="00516CDA"/>
                                  <w:p w14:paraId="73899AFE"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1782C" id="Group 1886" o:spid="_x0000_s1076" alt="&quot;&quot;" style="position:absolute;margin-left:-10.35pt;margin-top:103.05pt;width:126pt;height:162pt;z-index:251601920" coordorigin="1341,4324"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">
                      <v:shape id="Text Box 1887" o:spid="_x0000_s1077" type="#_x0000_t202" style="position:absolute;left:2241;top:4324;width:16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" strokecolor="white">
                        <v:textbox>
                          <w:txbxContent>
                            <w:p w14:paraId="5FAE46EB" w14:textId="77777777" w:rsidR="00516CDA" w:rsidRDefault="00516CDA">
                              <w:pPr>
                                <w:pStyle w:val="SmallCaps"/>
                              </w:pPr>
                              <w:r>
                                <w:t>tip:</w:t>
                              </w:r>
                            </w:p>
                            <w:p w14:paraId="3BE385F4" w14:textId="77777777" w:rsidR="00516CDA" w:rsidRDefault="00516CDA" w:rsidP="00F450A2">
                              <w:pPr>
                                <w:pStyle w:val="TipText"/>
                              </w:pPr>
                              <w:r>
                                <w:t xml:space="preserve">BCMA uses the default settings in the IV Parameters fields of the GUI BCMA Site Parameters application when an IV bag is scanned </w:t>
                              </w:r>
                              <w:r>
                                <w:rPr>
                                  <w:i/>
                                  <w:iCs/>
                                </w:rPr>
                                <w:t xml:space="preserve">and </w:t>
                              </w:r>
                              <w:r>
                                <w:t xml:space="preserve">an order has been changed. </w:t>
                              </w:r>
                            </w:p>
                          </w:txbxContent>
                        </v:textbox>
                      </v:shape>
                      <v:line id="Line 1888" o:spid="_x0000_s1078" style="position:absolute;visibility:visible;mso-wrap-style:square" from="2241,4350" to="3846,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"/>
                      <v:line id="Line 1889" o:spid="_x0000_s1079" style="position:absolute;visibility:visible;mso-wrap-style:square" from="2241,7384" to="3846,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"/>
                      <v:shape id="Text Box 1890" o:spid="_x0000_s1080" type="#_x0000_t202" style="position:absolute;left:1341;top:434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" strokecolor="white">
                        <v:textbox>
                          <w:txbxContent>
                            <w:p w14:paraId="0C69866F" w14:textId="13D5C38D" w:rsidR="00516CDA" w:rsidRDefault="00516CDA">
                              <w:r>
                                <w:rPr>
                                  <w:noProof/>
                                </w:rPr>
                                <w:drawing>
                                  <wp:inline distT="0" distB="0" distL="0" distR="0" wp14:anchorId="459C64C2" wp14:editId="42A6CB65">
                                    <wp:extent cx="457200" cy="457200"/>
                                    <wp:effectExtent l="0" t="0" r="0" b="0"/>
                                    <wp:docPr id="1012" name="Picture 101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75719E7" w14:textId="77777777" w:rsidR="00516CDA" w:rsidRDefault="00516CDA"/>
                            <w:p w14:paraId="73899AFE" w14:textId="77777777" w:rsidR="00516CDA" w:rsidRDefault="00516CDA"/>
                          </w:txbxContent>
                        </v:textbox>
                      </v:shape>
                      <w10:anchorlock/>
                    </v:group>
                  </w:pict>
                </mc:Fallback>
              </mc:AlternateContent>
            </w:r>
            <w:r w:rsidR="00106E2D" w:rsidRPr="004B3C80">
              <w:t>How BCMA Validates IV Bags with Unique Identifier Number</w:t>
            </w:r>
            <w:bookmarkEnd w:id="96"/>
            <w:bookmarkEnd w:id="97"/>
            <w:bookmarkEnd w:id="98"/>
          </w:p>
        </w:tc>
        <w:tc>
          <w:tcPr>
            <w:tcW w:w="6480" w:type="dxa"/>
          </w:tcPr>
          <w:p w14:paraId="56727D91" w14:textId="77777777" w:rsidR="00106E2D" w:rsidRPr="004B3C80" w:rsidRDefault="00106E2D">
            <w:r w:rsidRPr="004B3C80">
              <w:t xml:space="preserve">When you scan the bar code on a patient’s IV bag, BCMA verifies whether the IV bag has a valid Unique Identifier Number, </w:t>
            </w:r>
            <w:r w:rsidRPr="004B3C80">
              <w:rPr>
                <w:iCs/>
              </w:rPr>
              <w:t>and</w:t>
            </w:r>
            <w:r w:rsidRPr="004B3C80">
              <w:t xml:space="preserve"> if the patient has an active order entered into Inpatient Medications V. 5.0</w:t>
            </w:r>
            <w:r w:rsidRPr="004B3C80">
              <w:br/>
              <w:t>for the bag scanned.</w:t>
            </w:r>
          </w:p>
          <w:p w14:paraId="014808E8" w14:textId="77777777" w:rsidR="00106E2D" w:rsidRPr="004B3C80" w:rsidRDefault="00106E2D">
            <w:r w:rsidRPr="004B3C80">
              <w:t xml:space="preserve">A variety of dialog boxes will display for a patient, depending on the IV bag scheduled for administration. (See the descriptions provided below to learn when a dialog will display on the VDL.) If the administration is successful, the patient’s VDL displays the word “Infusing” in the IV Bag Chronology display area of the BCMA VDL opposite the Unique Identifier Number that you just scanned. </w:t>
            </w:r>
          </w:p>
          <w:p w14:paraId="438A6EF8" w14:textId="77777777" w:rsidR="00106E2D" w:rsidRPr="004B3C80" w:rsidRDefault="00106E2D" w:rsidP="00BD708F">
            <w:pPr>
              <w:pStyle w:val="Bullet-Text-1"/>
              <w:numPr>
                <w:ilvl w:val="0"/>
                <w:numId w:val="33"/>
              </w:numPr>
            </w:pPr>
            <w:r w:rsidRPr="004B3C80">
              <w:t>If you scan a new IV bag, and have not marked the previous IV bag as “Completed,” BCMA displays a message.</w:t>
            </w:r>
          </w:p>
          <w:p w14:paraId="30CFECE6" w14:textId="77777777" w:rsidR="00106E2D" w:rsidRPr="004B3C80" w:rsidRDefault="00106E2D" w:rsidP="00BD708F">
            <w:pPr>
              <w:pStyle w:val="Bullet-Text-1"/>
              <w:numPr>
                <w:ilvl w:val="0"/>
                <w:numId w:val="33"/>
              </w:numPr>
            </w:pPr>
            <w:r w:rsidRPr="004B3C80">
              <w:t xml:space="preserve">If the IV PARAMETERS fields in the GUI BCMA Site Parameters application are set to “Warning,” and an IV field is edited in Inpatient Medications V. 5.0, a Warning message displays. </w:t>
            </w:r>
          </w:p>
          <w:p w14:paraId="33BFF977" w14:textId="77777777" w:rsidR="00106E2D" w:rsidRPr="004B3C80" w:rsidRDefault="00106E2D" w:rsidP="00BD708F">
            <w:pPr>
              <w:pStyle w:val="Bullet-Text-1"/>
              <w:numPr>
                <w:ilvl w:val="0"/>
                <w:numId w:val="33"/>
              </w:numPr>
            </w:pPr>
            <w:r w:rsidRPr="004B3C80">
              <w:t xml:space="preserve">If no order exists for the medication scanned, the medication has already been given, it’s not time to give it yet, or the Unique Identifier Number is not located, an Error message displays. </w:t>
            </w:r>
          </w:p>
          <w:p w14:paraId="66D20FC3" w14:textId="77777777" w:rsidR="00311598" w:rsidRPr="004B3C80" w:rsidRDefault="00106E2D" w:rsidP="00BD708F">
            <w:pPr>
              <w:pStyle w:val="Bullet-Text-1"/>
              <w:numPr>
                <w:ilvl w:val="0"/>
                <w:numId w:val="33"/>
              </w:numPr>
            </w:pPr>
            <w:r w:rsidRPr="004B3C80">
              <w:t>If no IV bags are available for the medication displayed on the BCMA VDL, an Information message displays.</w:t>
            </w:r>
          </w:p>
          <w:p w14:paraId="23B39B43" w14:textId="77777777" w:rsidR="00E02050" w:rsidRPr="004B3C80" w:rsidRDefault="00E02050" w:rsidP="00311598">
            <w:pPr>
              <w:spacing w:before="120"/>
              <w:ind w:right="-115"/>
            </w:pPr>
            <w:r w:rsidRPr="004B3C80">
              <w:t>If you experience a scanning failure while administering an IV bag with a Unique Identifier Number labeled by your Pharmacy, you can select the Unable to Scan feature to infuse the IV bag and inform yo</w:t>
            </w:r>
            <w:r w:rsidR="00EB6B1D" w:rsidRPr="004B3C80">
              <w:t>ur support staff of the failure.</w:t>
            </w:r>
            <w:r w:rsidRPr="004B3C80">
              <w:t xml:space="preserve"> After entering a reason for the failure and an optional comment, the Medication Verification dialog displays, where you can choose one of the following options: </w:t>
            </w:r>
          </w:p>
          <w:p w14:paraId="3C5810A3" w14:textId="77777777" w:rsidR="00E02050" w:rsidRPr="004B3C80" w:rsidRDefault="00E02050" w:rsidP="00BD708F">
            <w:pPr>
              <w:pStyle w:val="Bullet-Text-1"/>
              <w:numPr>
                <w:ilvl w:val="0"/>
                <w:numId w:val="33"/>
              </w:numPr>
            </w:pPr>
            <w:r w:rsidRPr="004B3C80">
              <w:rPr>
                <w:b/>
              </w:rPr>
              <w:t>Verify Medication:</w:t>
            </w:r>
            <w:r w:rsidRPr="004B3C80">
              <w:t xml:space="preserve"> This (default) option provides an entry field in which the user types the Unique Identifier Number from the bar code label on the IV bag to verify the medication being administered to the patient. BCMA validates the entry against available bags on the order and displays the bag components. Best practice dictates that you always attempt to verify the medication first. You may retry if your entry does not result in a match.</w:t>
            </w:r>
          </w:p>
          <w:p w14:paraId="19831901" w14:textId="77777777" w:rsidR="00BD52D6" w:rsidRPr="004B3C80" w:rsidRDefault="00BD52D6" w:rsidP="00E02050">
            <w:pPr>
              <w:rPr>
                <w:b/>
              </w:rPr>
            </w:pPr>
          </w:p>
          <w:p w14:paraId="55630265" w14:textId="77777777" w:rsidR="00E02050" w:rsidRPr="004B3C80" w:rsidRDefault="00072EF9" w:rsidP="00E02050">
            <w:r w:rsidRPr="004B3C80">
              <w:rPr>
                <w:b/>
              </w:rPr>
              <w:t>Note:</w:t>
            </w:r>
            <w:r w:rsidRPr="004B3C80">
              <w:t xml:space="preserve"> It is vital that you type the Unique Identifier Number from the IV bag label in your hand, not the number you see in the IV Bag Chronology in the BCMA VDL.</w:t>
            </w:r>
          </w:p>
        </w:tc>
      </w:tr>
    </w:tbl>
    <w:p w14:paraId="3E09C425" w14:textId="77777777" w:rsidR="00106E2D" w:rsidRPr="004B3C80" w:rsidRDefault="00106E2D"/>
    <w:p w14:paraId="17B6A2B9" w14:textId="77777777" w:rsidR="009B7DF2" w:rsidRPr="004B3C80" w:rsidRDefault="00FF0E07" w:rsidP="0098550C">
      <w:pPr>
        <w:pStyle w:val="H1Continued"/>
      </w:pPr>
      <w:bookmarkStart w:id="99" w:name="_Toc5552723"/>
      <w:bookmarkStart w:id="100" w:name="_Toc5604174"/>
      <w:bookmarkStart w:id="101" w:name="_Toc5605104"/>
      <w:bookmarkStart w:id="102" w:name="_Toc49662974"/>
      <w:bookmarkStart w:id="103" w:name="_Toc61251603"/>
      <w:bookmarkStart w:id="104" w:name="_Toc61667768"/>
      <w:bookmarkStart w:id="105" w:name="_Toc62553132"/>
      <w:r w:rsidRPr="004B3C80">
        <w:br w:type="page"/>
      </w:r>
      <w:r w:rsidR="009B7DF2" w:rsidRPr="004B3C80">
        <w:lastRenderedPageBreak/>
        <w:t>Administering IV Bags with Unique ID Number</w:t>
      </w:r>
    </w:p>
    <w:tbl>
      <w:tblPr>
        <w:tblW w:w="9450" w:type="dxa"/>
        <w:tblInd w:w="108" w:type="dxa"/>
        <w:tblLayout w:type="fixed"/>
        <w:tblLook w:val="0000" w:firstRow="0" w:lastRow="0" w:firstColumn="0" w:lastColumn="0" w:noHBand="0" w:noVBand="0"/>
      </w:tblPr>
      <w:tblGrid>
        <w:gridCol w:w="2880"/>
        <w:gridCol w:w="6570"/>
      </w:tblGrid>
      <w:tr w:rsidR="009B7DF2" w:rsidRPr="004B3C80" w14:paraId="6FD113BC" w14:textId="77777777" w:rsidTr="00927595">
        <w:trPr>
          <w:trHeight w:val="1197"/>
        </w:trPr>
        <w:tc>
          <w:tcPr>
            <w:tcW w:w="2880" w:type="dxa"/>
            <w:tcBorders>
              <w:right w:val="single" w:sz="4" w:space="0" w:color="auto"/>
            </w:tcBorders>
          </w:tcPr>
          <w:p w14:paraId="548D6088" w14:textId="77777777" w:rsidR="009B7DF2" w:rsidRPr="004B3C80" w:rsidRDefault="009B7DF2" w:rsidP="00520D1F">
            <w:pPr>
              <w:pStyle w:val="H2Continued"/>
              <w:rPr>
                <w:rFonts w:cs="Arial"/>
                <w:noProof/>
                <w:lang w:val="en-US" w:eastAsia="en-US"/>
              </w:rPr>
            </w:pPr>
            <w:r w:rsidRPr="004B3C80">
              <w:rPr>
                <w:rFonts w:cs="Arial"/>
                <w:lang w:val="en-US" w:eastAsia="en-US"/>
              </w:rPr>
              <w:t>How BCMA Validates IV Bags with Unique Identifier Number (cont.)</w:t>
            </w:r>
          </w:p>
        </w:tc>
        <w:tc>
          <w:tcPr>
            <w:tcW w:w="6570" w:type="dxa"/>
            <w:tcBorders>
              <w:left w:val="single" w:sz="4" w:space="0" w:color="auto"/>
            </w:tcBorders>
          </w:tcPr>
          <w:p w14:paraId="4EBD2CA1" w14:textId="77777777" w:rsidR="009B7DF2" w:rsidRPr="004B3C80" w:rsidRDefault="009B7DF2" w:rsidP="00BD708F">
            <w:pPr>
              <w:pStyle w:val="Bullet-Text-1"/>
              <w:numPr>
                <w:ilvl w:val="0"/>
                <w:numId w:val="33"/>
              </w:numPr>
            </w:pPr>
            <w:r w:rsidRPr="004B3C80">
              <w:rPr>
                <w:b/>
              </w:rPr>
              <w:t>Verify Five Rights:</w:t>
            </w:r>
            <w:r w:rsidRPr="004B3C80">
              <w:t xml:space="preserve"> This option provides a method for administering an IV bag in the event that Verify Medication failed, or, for example, when the number on the bar code label is not readable, or there is no label. You must confirm that each of the five rights of medication administration have been physically verif</w:t>
            </w:r>
            <w:r w:rsidR="002C4740" w:rsidRPr="004B3C80">
              <w:t>i</w:t>
            </w:r>
            <w:r w:rsidRPr="004B3C80">
              <w:t xml:space="preserve">ed (right patient, right medication, right dose, right route, right time) before you can continue the administration process. </w:t>
            </w:r>
          </w:p>
          <w:p w14:paraId="4A65F38E" w14:textId="77777777" w:rsidR="009B7DF2" w:rsidRPr="004B3C80" w:rsidRDefault="009B7DF2" w:rsidP="009B7DF2">
            <w:pPr>
              <w:spacing w:before="120"/>
              <w:ind w:right="-115"/>
            </w:pPr>
            <w:r w:rsidRPr="004B3C80">
              <w:rPr>
                <w:rFonts w:ascii="Arial" w:hAnsi="Arial" w:cs="Arial"/>
                <w:b/>
              </w:rPr>
              <w:t>Note:</w:t>
            </w:r>
            <w:r w:rsidRPr="004B3C80">
              <w:t xml:space="preserve">  Refer to your BCMA Coordinator and site policy for guidance on the use of the Verify Five Rights option.</w:t>
            </w:r>
          </w:p>
          <w:p w14:paraId="443D6AF9" w14:textId="77777777" w:rsidR="009B7DF2" w:rsidRPr="004B3C80" w:rsidRDefault="009B7DF2" w:rsidP="009B7DF2">
            <w:r w:rsidRPr="004B3C80">
              <w:rPr>
                <w:rFonts w:ascii="Arial" w:hAnsi="Arial" w:cs="Arial"/>
                <w:b/>
              </w:rPr>
              <w:t xml:space="preserve">Note:  </w:t>
            </w:r>
            <w:r w:rsidRPr="004B3C80">
              <w:t>The Verify Five Rights option is only available if the Five Rights Override Parameters are enabled for Unit Dose and IV medications in the BCMA Site Parameters application. If the Five Rights Override Parameter is turned off, the option will be grayed out and you will not be able to administer the medication. Refer to your site policies regarding how to contact pharmacy to address the problem</w:t>
            </w:r>
            <w:r w:rsidRPr="004B3C80">
              <w:rPr>
                <w:rFonts w:ascii="Arial" w:hAnsi="Arial" w:cs="Arial"/>
                <w:b/>
              </w:rPr>
              <w:t>.</w:t>
            </w:r>
          </w:p>
          <w:p w14:paraId="033DAAE0" w14:textId="77777777" w:rsidR="009B7DF2" w:rsidRPr="004B3C80" w:rsidRDefault="009B7DF2" w:rsidP="008B34B3">
            <w:pPr>
              <w:pStyle w:val="BlankLine-10pt"/>
            </w:pPr>
          </w:p>
        </w:tc>
      </w:tr>
    </w:tbl>
    <w:p w14:paraId="42EF14A0" w14:textId="77777777" w:rsidR="00106E2D" w:rsidRPr="004B3C80" w:rsidRDefault="009B7DF2" w:rsidP="0098550C">
      <w:pPr>
        <w:pStyle w:val="H1Continued"/>
      </w:pPr>
      <w:r w:rsidRPr="004B3C80">
        <w:br w:type="page"/>
      </w:r>
      <w:r w:rsidR="00106E2D" w:rsidRPr="004B3C80">
        <w:lastRenderedPageBreak/>
        <w:t>Administering IV Bags with Unique ID Number</w:t>
      </w:r>
      <w:bookmarkEnd w:id="99"/>
      <w:bookmarkEnd w:id="100"/>
      <w:bookmarkEnd w:id="101"/>
      <w:bookmarkEnd w:id="102"/>
      <w:bookmarkEnd w:id="103"/>
      <w:bookmarkEnd w:id="104"/>
      <w:bookmarkEnd w:id="105"/>
    </w:p>
    <w:tbl>
      <w:tblPr>
        <w:tblW w:w="9450" w:type="dxa"/>
        <w:tblInd w:w="108" w:type="dxa"/>
        <w:tblLayout w:type="fixed"/>
        <w:tblLook w:val="0000" w:firstRow="0" w:lastRow="0" w:firstColumn="0" w:lastColumn="0" w:noHBand="0" w:noVBand="0"/>
      </w:tblPr>
      <w:tblGrid>
        <w:gridCol w:w="2880"/>
        <w:gridCol w:w="6570"/>
      </w:tblGrid>
      <w:tr w:rsidR="00106E2D" w:rsidRPr="004B3C80" w14:paraId="6AEE9EC0" w14:textId="77777777">
        <w:trPr>
          <w:trHeight w:val="1197"/>
        </w:trPr>
        <w:tc>
          <w:tcPr>
            <w:tcW w:w="2880" w:type="dxa"/>
            <w:tcBorders>
              <w:right w:val="single" w:sz="4" w:space="0" w:color="auto"/>
            </w:tcBorders>
          </w:tcPr>
          <w:bookmarkStart w:id="106" w:name="_Toc61251604"/>
          <w:bookmarkStart w:id="107" w:name="_Toc61667769"/>
          <w:bookmarkStart w:id="108" w:name="_Toc105057236"/>
          <w:p w14:paraId="68F71C4F" w14:textId="06F956E3" w:rsidR="00106E2D" w:rsidRPr="004B3C80" w:rsidRDefault="00030BE5" w:rsidP="001278E3">
            <w:pPr>
              <w:pStyle w:val="H2Heading"/>
              <w:rPr>
                <w:noProof/>
              </w:rPr>
            </w:pPr>
            <w:r>
              <w:rPr>
                <w:noProof/>
                <w:sz w:val="20"/>
              </w:rPr>
              <mc:AlternateContent>
                <mc:Choice Requires="wpg">
                  <w:drawing>
                    <wp:anchor distT="0" distB="0" distL="114300" distR="114300" simplePos="0" relativeHeight="251604992" behindDoc="0" locked="0" layoutInCell="1" allowOverlap="1" wp14:anchorId="4CABFBD0" wp14:editId="616F7366">
                      <wp:simplePos x="0" y="0"/>
                      <wp:positionH relativeFrom="column">
                        <wp:posOffset>-17145</wp:posOffset>
                      </wp:positionH>
                      <wp:positionV relativeFrom="paragraph">
                        <wp:posOffset>2724785</wp:posOffset>
                      </wp:positionV>
                      <wp:extent cx="1714500" cy="1257300"/>
                      <wp:effectExtent l="0" t="0" r="0" b="0"/>
                      <wp:wrapNone/>
                      <wp:docPr id="926" name="Group 1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0"/>
                                <a:chOff x="1341" y="10431"/>
                                <a:chExt cx="2700" cy="1980"/>
                              </a:xfrm>
                            </wpg:grpSpPr>
                            <wps:wsp>
                              <wps:cNvPr id="927" name="Text Box 1907"/>
                              <wps:cNvSpPr txBox="1">
                                <a:spLocks noChangeArrowheads="1"/>
                              </wps:cNvSpPr>
                              <wps:spPr bwMode="auto">
                                <a:xfrm>
                                  <a:off x="2241" y="10431"/>
                                  <a:ext cx="1800" cy="1980"/>
                                </a:xfrm>
                                <a:prstGeom prst="rect">
                                  <a:avLst/>
                                </a:prstGeom>
                                <a:solidFill>
                                  <a:srgbClr val="FFFFFF"/>
                                </a:solidFill>
                                <a:ln w="9525">
                                  <a:solidFill>
                                    <a:srgbClr val="FFFFFF"/>
                                  </a:solidFill>
                                  <a:miter lim="800000"/>
                                  <a:headEnd/>
                                  <a:tailEnd/>
                                </a:ln>
                              </wps:spPr>
                              <wps:txbx>
                                <w:txbxContent>
                                  <w:p w14:paraId="40BFE26C" w14:textId="77777777" w:rsidR="00516CDA" w:rsidRDefault="00516CDA">
                                    <w:pPr>
                                      <w:pStyle w:val="SmallCaps"/>
                                    </w:pPr>
                                    <w:r>
                                      <w:t>tip:</w:t>
                                    </w:r>
                                  </w:p>
                                  <w:p w14:paraId="1C5E11EB" w14:textId="77777777" w:rsidR="00516CDA" w:rsidRDefault="00516CDA" w:rsidP="000632D7">
                                    <w:pPr>
                                      <w:pStyle w:val="Style2"/>
                                    </w:pPr>
                                    <w:r>
                                      <w:t xml:space="preserve">BCMA does </w:t>
                                    </w:r>
                                    <w:r>
                                      <w:rPr>
                                        <w:i/>
                                        <w:iCs/>
                                      </w:rPr>
                                      <w:t>not</w:t>
                                    </w:r>
                                    <w:r>
                                      <w:t xml:space="preserve"> require that you scan the Unique Identifier Number for IV medications, in sequence.</w:t>
                                    </w:r>
                                  </w:p>
                                </w:txbxContent>
                              </wps:txbx>
                              <wps:bodyPr rot="0" vert="horz" wrap="square" lIns="91440" tIns="45720" rIns="91440" bIns="45720" anchor="t" anchorCtr="0" upright="1">
                                <a:noAutofit/>
                              </wps:bodyPr>
                            </wps:wsp>
                            <wps:wsp>
                              <wps:cNvPr id="928" name="Line 1908"/>
                              <wps:cNvCnPr>
                                <a:cxnSpLocks noChangeShapeType="1"/>
                              </wps:cNvCnPr>
                              <wps:spPr bwMode="auto">
                                <a:xfrm>
                                  <a:off x="2241" y="1045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Text Box 1909"/>
                              <wps:cNvSpPr txBox="1">
                                <a:spLocks noChangeArrowheads="1"/>
                              </wps:cNvSpPr>
                              <wps:spPr bwMode="auto">
                                <a:xfrm>
                                  <a:off x="1341" y="10454"/>
                                  <a:ext cx="1008" cy="864"/>
                                </a:xfrm>
                                <a:prstGeom prst="rect">
                                  <a:avLst/>
                                </a:prstGeom>
                                <a:solidFill>
                                  <a:srgbClr val="FFFFFF"/>
                                </a:solidFill>
                                <a:ln w="9525">
                                  <a:solidFill>
                                    <a:srgbClr val="FFFFFF"/>
                                  </a:solidFill>
                                  <a:miter lim="800000"/>
                                  <a:headEnd/>
                                  <a:tailEnd/>
                                </a:ln>
                              </wps:spPr>
                              <wps:txbx>
                                <w:txbxContent>
                                  <w:p w14:paraId="028B310C" w14:textId="15E81460" w:rsidR="00516CDA" w:rsidRDefault="00516CDA">
                                    <w:r>
                                      <w:rPr>
                                        <w:noProof/>
                                      </w:rPr>
                                      <w:drawing>
                                        <wp:inline distT="0" distB="0" distL="0" distR="0" wp14:anchorId="1BD22EB6" wp14:editId="5A29EFF9">
                                          <wp:extent cx="457200" cy="457200"/>
                                          <wp:effectExtent l="0" t="0" r="0" b="0"/>
                                          <wp:docPr id="1013" name="Picture 101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E54DCF" w14:textId="77777777" w:rsidR="00516CDA" w:rsidRDefault="00516CDA"/>
                                  <w:p w14:paraId="67E6DDBC" w14:textId="77777777" w:rsidR="00516CDA" w:rsidRDefault="00516CDA"/>
                                </w:txbxContent>
                              </wps:txbx>
                              <wps:bodyPr rot="0" vert="horz" wrap="square" lIns="91440" tIns="45720" rIns="91440" bIns="45720" anchor="t" anchorCtr="0" upright="1">
                                <a:noAutofit/>
                              </wps:bodyPr>
                            </wps:wsp>
                            <wps:wsp>
                              <wps:cNvPr id="930" name="Line 1910"/>
                              <wps:cNvCnPr>
                                <a:cxnSpLocks noChangeShapeType="1"/>
                              </wps:cNvCnPr>
                              <wps:spPr bwMode="auto">
                                <a:xfrm>
                                  <a:off x="2241" y="122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ABFBD0" id="Group 1906" o:spid="_x0000_s1081" alt="&quot;&quot;" style="position:absolute;margin-left:-1.35pt;margin-top:214.55pt;width:135pt;height:99pt;z-index:251604992" coordorigin="1341,10431" coordsize="27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">
                      <v:shape id="Text Box 1907" o:spid="_x0000_s1082" type="#_x0000_t202" style="position:absolute;left:2241;top:10431;width:18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" strokecolor="white">
                        <v:textbox>
                          <w:txbxContent>
                            <w:p w14:paraId="40BFE26C" w14:textId="77777777" w:rsidR="00516CDA" w:rsidRDefault="00516CDA">
                              <w:pPr>
                                <w:pStyle w:val="SmallCaps"/>
                              </w:pPr>
                              <w:r>
                                <w:t>tip:</w:t>
                              </w:r>
                            </w:p>
                            <w:p w14:paraId="1C5E11EB" w14:textId="77777777" w:rsidR="00516CDA" w:rsidRDefault="00516CDA" w:rsidP="000632D7">
                              <w:pPr>
                                <w:pStyle w:val="Style2"/>
                              </w:pPr>
                              <w:r>
                                <w:t xml:space="preserve">BCMA does </w:t>
                              </w:r>
                              <w:r>
                                <w:rPr>
                                  <w:i/>
                                  <w:iCs/>
                                </w:rPr>
                                <w:t>not</w:t>
                              </w:r>
                              <w:r>
                                <w:t xml:space="preserve"> require that you scan the Unique Identifier Number for IV medications, in sequence.</w:t>
                              </w:r>
                            </w:p>
                          </w:txbxContent>
                        </v:textbox>
                      </v:shape>
                      <v:line id="Line 1908" o:spid="_x0000_s1083" style="position:absolute;visibility:visible;mso-wrap-style:square" from="2241,10457" to="3846,1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"/>
                      <v:shape id="Text Box 1909" o:spid="_x0000_s1084" type="#_x0000_t202" style="position:absolute;left:1341;top:1045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" strokecolor="white">
                        <v:textbox>
                          <w:txbxContent>
                            <w:p w14:paraId="028B310C" w14:textId="15E81460" w:rsidR="00516CDA" w:rsidRDefault="00516CDA">
                              <w:r>
                                <w:rPr>
                                  <w:noProof/>
                                </w:rPr>
                                <w:drawing>
                                  <wp:inline distT="0" distB="0" distL="0" distR="0" wp14:anchorId="1BD22EB6" wp14:editId="5A29EFF9">
                                    <wp:extent cx="457200" cy="457200"/>
                                    <wp:effectExtent l="0" t="0" r="0" b="0"/>
                                    <wp:docPr id="1013" name="Picture 101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E54DCF" w14:textId="77777777" w:rsidR="00516CDA" w:rsidRDefault="00516CDA"/>
                            <w:p w14:paraId="67E6DDBC" w14:textId="77777777" w:rsidR="00516CDA" w:rsidRDefault="00516CDA"/>
                          </w:txbxContent>
                        </v:textbox>
                      </v:shape>
                      <v:line id="Line 1910" o:spid="_x0000_s1085" style="position:absolute;visibility:visible;mso-wrap-style:square" from="2241,12244" to="3846,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"/>
                    </v:group>
                  </w:pict>
                </mc:Fallback>
              </mc:AlternateContent>
            </w:r>
            <w:r>
              <w:rPr>
                <w:noProof/>
                <w:sz w:val="20"/>
              </w:rPr>
              <mc:AlternateContent>
                <mc:Choice Requires="wpg">
                  <w:drawing>
                    <wp:anchor distT="0" distB="0" distL="114300" distR="114300" simplePos="0" relativeHeight="251588608" behindDoc="0" locked="1" layoutInCell="1" allowOverlap="1" wp14:anchorId="7CE82D81" wp14:editId="0BAAF237">
                      <wp:simplePos x="0" y="0"/>
                      <wp:positionH relativeFrom="column">
                        <wp:posOffset>-17145</wp:posOffset>
                      </wp:positionH>
                      <wp:positionV relativeFrom="paragraph">
                        <wp:posOffset>781685</wp:posOffset>
                      </wp:positionV>
                      <wp:extent cx="1623060" cy="1714500"/>
                      <wp:effectExtent l="0" t="0" r="0" b="0"/>
                      <wp:wrapNone/>
                      <wp:docPr id="921" name="Group 1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714500"/>
                                <a:chOff x="1341" y="8104"/>
                                <a:chExt cx="2556" cy="2700"/>
                              </a:xfrm>
                            </wpg:grpSpPr>
                            <wps:wsp>
                              <wps:cNvPr id="922" name="Text Box 1766"/>
                              <wps:cNvSpPr txBox="1">
                                <a:spLocks noChangeArrowheads="1"/>
                              </wps:cNvSpPr>
                              <wps:spPr bwMode="auto">
                                <a:xfrm>
                                  <a:off x="2241" y="8104"/>
                                  <a:ext cx="1656" cy="2700"/>
                                </a:xfrm>
                                <a:prstGeom prst="rect">
                                  <a:avLst/>
                                </a:prstGeom>
                                <a:solidFill>
                                  <a:srgbClr val="FFFFFF"/>
                                </a:solidFill>
                                <a:ln w="9525">
                                  <a:solidFill>
                                    <a:srgbClr val="FFFFFF"/>
                                  </a:solidFill>
                                  <a:miter lim="800000"/>
                                  <a:headEnd/>
                                  <a:tailEnd/>
                                </a:ln>
                              </wps:spPr>
                              <wps:txbx>
                                <w:txbxContent>
                                  <w:p w14:paraId="796376B6" w14:textId="77777777" w:rsidR="00516CDA" w:rsidRDefault="00516CDA">
                                    <w:pPr>
                                      <w:pStyle w:val="SmallCaps"/>
                                    </w:pPr>
                                    <w:r>
                                      <w:t>tip:</w:t>
                                    </w:r>
                                  </w:p>
                                  <w:p w14:paraId="77CE0FA3" w14:textId="77777777" w:rsidR="00516CDA" w:rsidRDefault="00516CDA" w:rsidP="00F450A2">
                                    <w:pPr>
                                      <w:pStyle w:val="TipText"/>
                                    </w:pPr>
                                    <w:r>
                                      <w:t xml:space="preserve">You do </w:t>
                                    </w:r>
                                    <w:r>
                                      <w:rPr>
                                        <w:i/>
                                        <w:iCs/>
                                      </w:rPr>
                                      <w:t>not</w:t>
                                    </w:r>
                                    <w:r>
                                      <w:rPr>
                                        <w:i/>
                                        <w:iCs/>
                                      </w:rPr>
                                      <w:br/>
                                    </w:r>
                                    <w:r>
                                      <w:t>have to select an active</w:t>
                                    </w:r>
                                    <w:r>
                                      <w:br/>
                                      <w:t>IV medication order on the VDL before scanning the Unique Identifier Number.</w:t>
                                    </w:r>
                                  </w:p>
                                </w:txbxContent>
                              </wps:txbx>
                              <wps:bodyPr rot="0" vert="horz" wrap="square" lIns="91440" tIns="45720" rIns="91440" bIns="45720" anchor="t" anchorCtr="0" upright="1">
                                <a:noAutofit/>
                              </wps:bodyPr>
                            </wps:wsp>
                            <wps:wsp>
                              <wps:cNvPr id="923" name="Line 1767"/>
                              <wps:cNvCnPr>
                                <a:cxnSpLocks noChangeShapeType="1"/>
                              </wps:cNvCnPr>
                              <wps:spPr bwMode="auto">
                                <a:xfrm>
                                  <a:off x="2241" y="81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1768"/>
                              <wps:cNvCnPr>
                                <a:cxnSpLocks noChangeShapeType="1"/>
                              </wps:cNvCnPr>
                              <wps:spPr bwMode="auto">
                                <a:xfrm>
                                  <a:off x="2241" y="106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Text Box 1769"/>
                              <wps:cNvSpPr txBox="1">
                                <a:spLocks noChangeArrowheads="1"/>
                              </wps:cNvSpPr>
                              <wps:spPr bwMode="auto">
                                <a:xfrm>
                                  <a:off x="1341" y="8153"/>
                                  <a:ext cx="1008" cy="864"/>
                                </a:xfrm>
                                <a:prstGeom prst="rect">
                                  <a:avLst/>
                                </a:prstGeom>
                                <a:solidFill>
                                  <a:srgbClr val="FFFFFF"/>
                                </a:solidFill>
                                <a:ln w="9525">
                                  <a:solidFill>
                                    <a:srgbClr val="FFFFFF"/>
                                  </a:solidFill>
                                  <a:miter lim="800000"/>
                                  <a:headEnd/>
                                  <a:tailEnd/>
                                </a:ln>
                              </wps:spPr>
                              <wps:txbx>
                                <w:txbxContent>
                                  <w:p w14:paraId="66C65161" w14:textId="2ED3289E" w:rsidR="00516CDA" w:rsidRDefault="00516CDA">
                                    <w:r>
                                      <w:rPr>
                                        <w:noProof/>
                                      </w:rPr>
                                      <w:drawing>
                                        <wp:inline distT="0" distB="0" distL="0" distR="0" wp14:anchorId="6956B37D" wp14:editId="5E2AE655">
                                          <wp:extent cx="457200" cy="457200"/>
                                          <wp:effectExtent l="0" t="0" r="0" b="0"/>
                                          <wp:docPr id="1014" name="Picture 101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2CD2FF" w14:textId="77777777" w:rsidR="00516CDA" w:rsidRDefault="00516CDA"/>
                                  <w:p w14:paraId="0FA77BE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82D81" id="Group 1765" o:spid="_x0000_s1086" alt="&quot;&quot;" style="position:absolute;margin-left:-1.35pt;margin-top:61.55pt;width:127.8pt;height:135pt;z-index:251588608" coordorigin="1341,8104" coordsize="2556,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">
                      <v:shape id="Text Box 1766" o:spid="_x0000_s1087" type="#_x0000_t202" style="position:absolute;left:2241;top:8104;width:165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" strokecolor="white">
                        <v:textbox>
                          <w:txbxContent>
                            <w:p w14:paraId="796376B6" w14:textId="77777777" w:rsidR="00516CDA" w:rsidRDefault="00516CDA">
                              <w:pPr>
                                <w:pStyle w:val="SmallCaps"/>
                              </w:pPr>
                              <w:r>
                                <w:t>tip:</w:t>
                              </w:r>
                            </w:p>
                            <w:p w14:paraId="77CE0FA3" w14:textId="77777777" w:rsidR="00516CDA" w:rsidRDefault="00516CDA" w:rsidP="00F450A2">
                              <w:pPr>
                                <w:pStyle w:val="TipText"/>
                              </w:pPr>
                              <w:r>
                                <w:t xml:space="preserve">You do </w:t>
                              </w:r>
                              <w:r>
                                <w:rPr>
                                  <w:i/>
                                  <w:iCs/>
                                </w:rPr>
                                <w:t>not</w:t>
                              </w:r>
                              <w:r>
                                <w:rPr>
                                  <w:i/>
                                  <w:iCs/>
                                </w:rPr>
                                <w:br/>
                              </w:r>
                              <w:r>
                                <w:t>have to select an active</w:t>
                              </w:r>
                              <w:r>
                                <w:br/>
                                <w:t>IV medication order on the VDL before scanning the Unique Identifier Number.</w:t>
                              </w:r>
                            </w:p>
                          </w:txbxContent>
                        </v:textbox>
                      </v:shape>
                      <v:line id="Line 1767" o:spid="_x0000_s1088" style="position:absolute;visibility:visible;mso-wrap-style:square" from="2241,8156" to="3846,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"/>
                      <v:line id="Line 1768" o:spid="_x0000_s1089" style="position:absolute;visibility:visible;mso-wrap-style:square" from="2241,10624" to="3846,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OOxwAAANwAAAAPAAAAZHJzL2Rvd25yZXYueG1sRI9Ba8JA&#10;FITvBf/D8gq91U1tC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JRpA47HAAAA3AAA&#10;AA8AAAAAAAAAAAAAAAAABwIAAGRycy9kb3ducmV2LnhtbFBLBQYAAAAAAwADALcAAAD7AgAAAAA=&#10;"/>
                      <v:shape id="Text Box 1769" o:spid="_x0000_s1090" type="#_x0000_t202" style="position:absolute;left:1341;top:815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" strokecolor="white">
                        <v:textbox>
                          <w:txbxContent>
                            <w:p w14:paraId="66C65161" w14:textId="2ED3289E" w:rsidR="00516CDA" w:rsidRDefault="00516CDA">
                              <w:r>
                                <w:rPr>
                                  <w:noProof/>
                                </w:rPr>
                                <w:drawing>
                                  <wp:inline distT="0" distB="0" distL="0" distR="0" wp14:anchorId="6956B37D" wp14:editId="5E2AE655">
                                    <wp:extent cx="457200" cy="457200"/>
                                    <wp:effectExtent l="0" t="0" r="0" b="0"/>
                                    <wp:docPr id="1014" name="Picture 101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2CD2FF" w14:textId="77777777" w:rsidR="00516CDA" w:rsidRDefault="00516CDA"/>
                            <w:p w14:paraId="0FA77BE6" w14:textId="77777777" w:rsidR="00516CDA" w:rsidRDefault="00516CDA"/>
                          </w:txbxContent>
                        </v:textbox>
                      </v:shape>
                      <w10:anchorlock/>
                    </v:group>
                  </w:pict>
                </mc:Fallback>
              </mc:AlternateContent>
            </w:r>
            <w:r>
              <w:rPr>
                <w:noProof/>
                <w:sz w:val="20"/>
              </w:rPr>
              <mc:AlternateContent>
                <mc:Choice Requires="wpg">
                  <w:drawing>
                    <wp:anchor distT="0" distB="0" distL="114300" distR="114300" simplePos="0" relativeHeight="251587584" behindDoc="0" locked="1" layoutInCell="1" allowOverlap="1" wp14:anchorId="7226B0FC" wp14:editId="381AD982">
                      <wp:simplePos x="0" y="0"/>
                      <wp:positionH relativeFrom="column">
                        <wp:posOffset>-17145</wp:posOffset>
                      </wp:positionH>
                      <wp:positionV relativeFrom="paragraph">
                        <wp:posOffset>4096385</wp:posOffset>
                      </wp:positionV>
                      <wp:extent cx="1600200" cy="1853565"/>
                      <wp:effectExtent l="0" t="0" r="0" b="0"/>
                      <wp:wrapNone/>
                      <wp:docPr id="916" name="Group 1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853565"/>
                                <a:chOff x="1341" y="3779"/>
                                <a:chExt cx="2520" cy="2919"/>
                              </a:xfrm>
                            </wpg:grpSpPr>
                            <wps:wsp>
                              <wps:cNvPr id="917" name="Text Box 1761"/>
                              <wps:cNvSpPr txBox="1">
                                <a:spLocks noChangeArrowheads="1"/>
                              </wps:cNvSpPr>
                              <wps:spPr bwMode="auto">
                                <a:xfrm>
                                  <a:off x="2241" y="3779"/>
                                  <a:ext cx="1620" cy="2919"/>
                                </a:xfrm>
                                <a:prstGeom prst="rect">
                                  <a:avLst/>
                                </a:prstGeom>
                                <a:solidFill>
                                  <a:srgbClr val="FFFFFF"/>
                                </a:solidFill>
                                <a:ln w="9525">
                                  <a:solidFill>
                                    <a:srgbClr val="FFFFFF"/>
                                  </a:solidFill>
                                  <a:miter lim="800000"/>
                                  <a:headEnd/>
                                  <a:tailEnd/>
                                </a:ln>
                              </wps:spPr>
                              <wps:txbx>
                                <w:txbxContent>
                                  <w:p w14:paraId="2FB923E6" w14:textId="77777777" w:rsidR="00516CDA" w:rsidRDefault="00516CDA">
                                    <w:pPr>
                                      <w:pStyle w:val="SmallCaps"/>
                                    </w:pPr>
                                    <w:r>
                                      <w:t>tip:</w:t>
                                    </w:r>
                                  </w:p>
                                  <w:p w14:paraId="6CA30A6A" w14:textId="77777777" w:rsidR="00516CDA" w:rsidRDefault="00516CDA" w:rsidP="00F450A2">
                                    <w:pPr>
                                      <w:pStyle w:val="TipText"/>
                                    </w:pPr>
                                    <w:r>
                                      <w:t xml:space="preserve">If the Scanner Status Indicator </w:t>
                                    </w:r>
                                    <w:r w:rsidRPr="006B4D5C">
                                      <w:t xml:space="preserve">is </w:t>
                                    </w:r>
                                    <w:r w:rsidRPr="00B5730E">
                                      <w:rPr>
                                        <w:b/>
                                        <w:bCs/>
                                      </w:rPr>
                                      <w:t>RED</w:t>
                                    </w:r>
                                    <w:r>
                                      <w:t xml:space="preserve">, click in the Indicator field to activate the </w:t>
                                    </w:r>
                                    <w:r>
                                      <w:rPr>
                                        <w:b/>
                                        <w:bCs/>
                                        <w:color w:val="008000"/>
                                      </w:rPr>
                                      <w:t xml:space="preserve">GREEN </w:t>
                                    </w:r>
                                    <w:r>
                                      <w:t xml:space="preserve">Ready Light </w:t>
                                    </w:r>
                                    <w:r>
                                      <w:rPr>
                                        <w:i/>
                                        <w:iCs/>
                                      </w:rPr>
                                      <w:t xml:space="preserve">before </w:t>
                                    </w:r>
                                    <w:r>
                                      <w:t xml:space="preserve">scanning a medication bar code. </w:t>
                                    </w:r>
                                  </w:p>
                                </w:txbxContent>
                              </wps:txbx>
                              <wps:bodyPr rot="0" vert="horz" wrap="square" lIns="91440" tIns="45720" rIns="91440" bIns="45720" anchor="t" anchorCtr="0" upright="1">
                                <a:noAutofit/>
                              </wps:bodyPr>
                            </wps:wsp>
                            <wps:wsp>
                              <wps:cNvPr id="918" name="Line 1762"/>
                              <wps:cNvCnPr>
                                <a:cxnSpLocks noChangeShapeType="1"/>
                              </wps:cNvCnPr>
                              <wps:spPr bwMode="auto">
                                <a:xfrm>
                                  <a:off x="2241" y="38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763"/>
                              <wps:cNvCnPr>
                                <a:cxnSpLocks noChangeShapeType="1"/>
                              </wps:cNvCnPr>
                              <wps:spPr bwMode="auto">
                                <a:xfrm>
                                  <a:off x="224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Text Box 1764"/>
                              <wps:cNvSpPr txBox="1">
                                <a:spLocks noChangeArrowheads="1"/>
                              </wps:cNvSpPr>
                              <wps:spPr bwMode="auto">
                                <a:xfrm>
                                  <a:off x="1341" y="3841"/>
                                  <a:ext cx="1008" cy="864"/>
                                </a:xfrm>
                                <a:prstGeom prst="rect">
                                  <a:avLst/>
                                </a:prstGeom>
                                <a:solidFill>
                                  <a:srgbClr val="FFFFFF"/>
                                </a:solidFill>
                                <a:ln w="9525">
                                  <a:solidFill>
                                    <a:srgbClr val="FFFFFF"/>
                                  </a:solidFill>
                                  <a:miter lim="800000"/>
                                  <a:headEnd/>
                                  <a:tailEnd/>
                                </a:ln>
                              </wps:spPr>
                              <wps:txbx>
                                <w:txbxContent>
                                  <w:p w14:paraId="5CD0E04C" w14:textId="2B6ACF6F" w:rsidR="00516CDA" w:rsidRDefault="00516CDA">
                                    <w:r>
                                      <w:rPr>
                                        <w:noProof/>
                                      </w:rPr>
                                      <w:drawing>
                                        <wp:inline distT="0" distB="0" distL="0" distR="0" wp14:anchorId="3E30A52B" wp14:editId="4ACCBC90">
                                          <wp:extent cx="457200" cy="457200"/>
                                          <wp:effectExtent l="0" t="0" r="0" b="0"/>
                                          <wp:docPr id="1015" name="Picture 101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439A2EB" w14:textId="77777777" w:rsidR="00516CDA" w:rsidRDefault="00516CDA"/>
                                  <w:p w14:paraId="422BED02"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6B0FC" id="Group 1760" o:spid="_x0000_s1091" alt="&quot;&quot;" style="position:absolute;margin-left:-1.35pt;margin-top:322.55pt;width:126pt;height:145.95pt;z-index:251587584" coordorigin="1341,3779" coordsize="252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">
                      <v:shape id="Text Box 1761" o:spid="_x0000_s1092" type="#_x0000_t202" style="position:absolute;left:2241;top:3779;width:162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" strokecolor="white">
                        <v:textbox>
                          <w:txbxContent>
                            <w:p w14:paraId="2FB923E6" w14:textId="77777777" w:rsidR="00516CDA" w:rsidRDefault="00516CDA">
                              <w:pPr>
                                <w:pStyle w:val="SmallCaps"/>
                              </w:pPr>
                              <w:r>
                                <w:t>tip:</w:t>
                              </w:r>
                            </w:p>
                            <w:p w14:paraId="6CA30A6A" w14:textId="77777777" w:rsidR="00516CDA" w:rsidRDefault="00516CDA" w:rsidP="00F450A2">
                              <w:pPr>
                                <w:pStyle w:val="TipText"/>
                              </w:pPr>
                              <w:r>
                                <w:t xml:space="preserve">If the Scanner Status Indicator </w:t>
                              </w:r>
                              <w:r w:rsidRPr="006B4D5C">
                                <w:t xml:space="preserve">is </w:t>
                              </w:r>
                              <w:r w:rsidRPr="00B5730E">
                                <w:rPr>
                                  <w:b/>
                                  <w:bCs/>
                                </w:rPr>
                                <w:t>RED</w:t>
                              </w:r>
                              <w:r>
                                <w:t xml:space="preserve">, click in the Indicator field to activate the </w:t>
                              </w:r>
                              <w:r>
                                <w:rPr>
                                  <w:b/>
                                  <w:bCs/>
                                  <w:color w:val="008000"/>
                                </w:rPr>
                                <w:t xml:space="preserve">GREEN </w:t>
                              </w:r>
                              <w:r>
                                <w:t xml:space="preserve">Ready Light </w:t>
                              </w:r>
                              <w:r>
                                <w:rPr>
                                  <w:i/>
                                  <w:iCs/>
                                </w:rPr>
                                <w:t xml:space="preserve">before </w:t>
                              </w:r>
                              <w:r>
                                <w:t xml:space="preserve">scanning a medication bar code. </w:t>
                              </w:r>
                            </w:p>
                          </w:txbxContent>
                        </v:textbox>
                      </v:shape>
                      <v:line id="Line 1762" o:spid="_x0000_s1093" style="position:absolute;visibility:visible;mso-wrap-style:square" from="2241,3844" to="3846,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"/>
                      <v:line id="Line 1763" o:spid="_x0000_s1094" style="position:absolute;visibility:visible;mso-wrap-style:square" from="2241,6484" to="384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"/>
                      <v:shape id="Text Box 1764" o:spid="_x0000_s1095" type="#_x0000_t202" style="position:absolute;left:1341;top:384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" strokecolor="white">
                        <v:textbox>
                          <w:txbxContent>
                            <w:p w14:paraId="5CD0E04C" w14:textId="2B6ACF6F" w:rsidR="00516CDA" w:rsidRDefault="00516CDA">
                              <w:r>
                                <w:rPr>
                                  <w:noProof/>
                                </w:rPr>
                                <w:drawing>
                                  <wp:inline distT="0" distB="0" distL="0" distR="0" wp14:anchorId="3E30A52B" wp14:editId="4ACCBC90">
                                    <wp:extent cx="457200" cy="457200"/>
                                    <wp:effectExtent l="0" t="0" r="0" b="0"/>
                                    <wp:docPr id="1015" name="Picture 101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439A2EB" w14:textId="77777777" w:rsidR="00516CDA" w:rsidRDefault="00516CDA"/>
                            <w:p w14:paraId="422BED02" w14:textId="77777777" w:rsidR="00516CDA" w:rsidRDefault="00516CDA"/>
                          </w:txbxContent>
                        </v:textbox>
                      </v:shape>
                      <w10:anchorlock/>
                    </v:group>
                  </w:pict>
                </mc:Fallback>
              </mc:AlternateContent>
            </w:r>
            <w:r w:rsidR="00106E2D" w:rsidRPr="004B3C80">
              <w:t>Scanning and Verifying Medication Information</w:t>
            </w:r>
            <w:bookmarkEnd w:id="106"/>
            <w:bookmarkEnd w:id="107"/>
            <w:bookmarkEnd w:id="108"/>
          </w:p>
        </w:tc>
        <w:tc>
          <w:tcPr>
            <w:tcW w:w="6570" w:type="dxa"/>
            <w:tcBorders>
              <w:left w:val="single" w:sz="4" w:space="0" w:color="auto"/>
            </w:tcBorders>
          </w:tcPr>
          <w:p w14:paraId="6B05E8E6" w14:textId="77777777" w:rsidR="00106E2D" w:rsidRPr="004B3C80" w:rsidRDefault="00106E2D">
            <w:r w:rsidRPr="004B3C80">
              <w:t xml:space="preserve">Now you are ready to scan (and verify) the patient’s active IV bags to officially begin the medication administration process. </w:t>
            </w:r>
          </w:p>
          <w:p w14:paraId="5CC4B677" w14:textId="77777777" w:rsidR="00106E2D" w:rsidRPr="004B3C80" w:rsidRDefault="00106E2D" w:rsidP="00323BB6">
            <w:r w:rsidRPr="004B3C80">
              <w:t>To scan and verify IV bag with Unique Identifier Number</w:t>
            </w:r>
          </w:p>
          <w:p w14:paraId="0198D744" w14:textId="77777777" w:rsidR="00E02050" w:rsidRPr="004B3C80" w:rsidRDefault="00E02050" w:rsidP="006A3D91">
            <w:pPr>
              <w:pStyle w:val="NumberList1"/>
              <w:numPr>
                <w:ilvl w:val="0"/>
                <w:numId w:val="55"/>
              </w:numPr>
            </w:pPr>
            <w:r w:rsidRPr="004B3C80">
              <w:t xml:space="preserve">At the patient’s VDL, first check the status of the scanner at the lower left corner of the VDL. </w:t>
            </w:r>
          </w:p>
          <w:p w14:paraId="5F86EB9F" w14:textId="77777777" w:rsidR="00E02050" w:rsidRPr="004B3C80" w:rsidRDefault="00E02050" w:rsidP="00BD708F">
            <w:pPr>
              <w:pStyle w:val="BulletList-Normal1"/>
              <w:numPr>
                <w:ilvl w:val="0"/>
                <w:numId w:val="30"/>
              </w:numPr>
              <w:tabs>
                <w:tab w:val="num" w:pos="1350"/>
              </w:tabs>
              <w:spacing w:after="60"/>
              <w:ind w:left="1332" w:hanging="423"/>
              <w:rPr>
                <w:rStyle w:val="StyleBulletList-Normal1BN1Bold1Char"/>
              </w:rPr>
            </w:pPr>
            <w:r w:rsidRPr="004B3C80">
              <w:rPr>
                <w:rStyle w:val="StyleBulletList-Normal1BN1Bold1Char"/>
                <w:b/>
              </w:rPr>
              <w:t>If the Scanner Status is “Ready” and</w:t>
            </w:r>
            <w:r w:rsidRPr="004B3C80">
              <w:rPr>
                <w:rStyle w:val="StyleBulletList-Normal1BN1Bold1Char"/>
              </w:rPr>
              <w:t xml:space="preserve"> </w:t>
            </w:r>
            <w:r w:rsidRPr="00EC68BD">
              <w:rPr>
                <w:rStyle w:val="StyleBulletList-Normal1BN1Bold1Char"/>
                <w:color w:val="000000" w:themeColor="text1"/>
              </w:rPr>
              <w:t>GREEN</w:t>
            </w:r>
            <w:r w:rsidRPr="004B3C80">
              <w:rPr>
                <w:rStyle w:val="StyleBulletList-Normal1BN1Bold1Char"/>
              </w:rPr>
              <w:t>, scan the bar code o</w:t>
            </w:r>
            <w:r w:rsidR="001A1366" w:rsidRPr="004B3C80">
              <w:rPr>
                <w:rStyle w:val="StyleBulletList-Normal1BN1Bold1Char"/>
              </w:rPr>
              <w:t xml:space="preserve">f one of the </w:t>
            </w:r>
            <w:r w:rsidRPr="004B3C80">
              <w:rPr>
                <w:rStyle w:val="StyleBulletList-Normal1BN1Bold1Char"/>
              </w:rPr>
              <w:t>patient’s</w:t>
            </w:r>
            <w:r w:rsidR="001A1366" w:rsidRPr="004B3C80">
              <w:rPr>
                <w:rStyle w:val="StyleBulletList-Normal1BN1Bold1Char"/>
              </w:rPr>
              <w:t xml:space="preserve"> available</w:t>
            </w:r>
            <w:r w:rsidRPr="004B3C80">
              <w:rPr>
                <w:rStyle w:val="StyleBulletList-Normal1BN1Bold1Char"/>
              </w:rPr>
              <w:t xml:space="preserve"> IV bag</w:t>
            </w:r>
            <w:r w:rsidR="001A1366" w:rsidRPr="004B3C80">
              <w:rPr>
                <w:rStyle w:val="StyleBulletList-Normal1BN1Bold1Char"/>
              </w:rPr>
              <w:t>s</w:t>
            </w:r>
            <w:r w:rsidRPr="004B3C80">
              <w:rPr>
                <w:rStyle w:val="StyleBulletList-Normal1BN1Bold1Char"/>
              </w:rPr>
              <w:t>. (The Pharmacy generates the Unique Identifier Number when they print labels for the bag.).</w:t>
            </w:r>
          </w:p>
          <w:p w14:paraId="560A1B23" w14:textId="77777777" w:rsidR="00E02050" w:rsidRPr="004B3C80" w:rsidRDefault="00E02050" w:rsidP="00BD708F">
            <w:pPr>
              <w:pStyle w:val="BulletList-Normal1"/>
              <w:numPr>
                <w:ilvl w:val="0"/>
                <w:numId w:val="30"/>
              </w:numPr>
              <w:tabs>
                <w:tab w:val="num" w:pos="1350"/>
              </w:tabs>
              <w:spacing w:after="60"/>
              <w:ind w:left="1332" w:hanging="423"/>
            </w:pPr>
            <w:r w:rsidRPr="004B3C80">
              <w:rPr>
                <w:b/>
              </w:rPr>
              <w:t>If the Scanner Status is “Not Ready” and RED</w:t>
            </w:r>
            <w:r w:rsidRPr="004B3C80">
              <w:t xml:space="preserve">, click the </w:t>
            </w:r>
            <w:r w:rsidRPr="004B3C80">
              <w:rPr>
                <w:bCs/>
                <w:smallCaps/>
              </w:rPr>
              <w:t>enable scanner</w:t>
            </w:r>
            <w:r w:rsidRPr="004B3C80">
              <w:t xml:space="preserve"> button to enable the scanner, and scan the bar code on the medication.</w:t>
            </w:r>
          </w:p>
          <w:p w14:paraId="5CBFF3FE" w14:textId="77777777" w:rsidR="00106E2D" w:rsidRPr="004B3C80" w:rsidRDefault="00E02050" w:rsidP="00E02050">
            <w:r w:rsidRPr="004B3C80">
              <w:rPr>
                <w:rFonts w:ascii="Arial" w:hAnsi="Arial" w:cs="Arial"/>
                <w:b/>
                <w:bCs/>
                <w:sz w:val="23"/>
              </w:rPr>
              <w:t>Keyboard Shortcut:</w:t>
            </w:r>
            <w:r w:rsidRPr="004B3C80">
              <w:t xml:space="preserve"> Press </w:t>
            </w:r>
            <w:r w:rsidRPr="004B3C80">
              <w:rPr>
                <w:rFonts w:ascii="Arial" w:hAnsi="Arial"/>
                <w:b/>
                <w:smallCaps/>
              </w:rPr>
              <w:t>alt</w:t>
            </w:r>
            <w:r w:rsidRPr="004B3C80">
              <w:rPr>
                <w:rFonts w:ascii="Arial" w:hAnsi="Arial"/>
                <w:b/>
                <w:smallCaps/>
              </w:rPr>
              <w:noBreakHyphen/>
              <w:t>b</w:t>
            </w:r>
            <w:r w:rsidRPr="004B3C80">
              <w:rPr>
                <w:b/>
                <w:smallCaps/>
              </w:rPr>
              <w:t xml:space="preserve"> </w:t>
            </w:r>
            <w:r w:rsidRPr="004B3C80">
              <w:t xml:space="preserve">to enable the scanner. </w:t>
            </w:r>
          </w:p>
          <w:p w14:paraId="4B002ECA" w14:textId="77777777" w:rsidR="00E02050" w:rsidRPr="004B3C80" w:rsidRDefault="00E02050" w:rsidP="00E02050">
            <w:pPr>
              <w:pStyle w:val="Example"/>
            </w:pPr>
            <w:r w:rsidRPr="004B3C80">
              <w:t xml:space="preserve"> Example: Scanner Status and Enable Scanner button </w:t>
            </w:r>
          </w:p>
          <w:p w14:paraId="610FDB37" w14:textId="5670A9FE" w:rsidR="00E02050" w:rsidRPr="004B3C80" w:rsidRDefault="00030BE5" w:rsidP="005B79BA">
            <w:pPr>
              <w:pStyle w:val="ScreenCapt-Ctr"/>
            </w:pPr>
            <w:r>
              <w:rPr>
                <w:noProof/>
              </w:rPr>
              <w:drawing>
                <wp:inline distT="0" distB="0" distL="0" distR="0" wp14:anchorId="5160AEF4" wp14:editId="0C1E5DED">
                  <wp:extent cx="3067050" cy="809625"/>
                  <wp:effectExtent l="19050" t="19050" r="0" b="9525"/>
                  <wp:docPr id="15" name="Picture 15" descr="Example: Scanner Status and Enable Scanner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Scanner Status and Enable Scanner button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809625"/>
                          </a:xfrm>
                          <a:prstGeom prst="rect">
                            <a:avLst/>
                          </a:prstGeom>
                          <a:noFill/>
                          <a:ln w="6350" cmpd="sng">
                            <a:solidFill>
                              <a:srgbClr val="000000"/>
                            </a:solidFill>
                            <a:miter lim="800000"/>
                            <a:headEnd/>
                            <a:tailEnd/>
                          </a:ln>
                          <a:effectLst/>
                        </pic:spPr>
                      </pic:pic>
                    </a:graphicData>
                  </a:graphic>
                </wp:inline>
              </w:drawing>
            </w:r>
          </w:p>
          <w:p w14:paraId="3859B309" w14:textId="7EC6E6DB" w:rsidR="00625C6E" w:rsidRPr="004B3C80" w:rsidRDefault="00030BE5" w:rsidP="005B79BA">
            <w:pPr>
              <w:pStyle w:val="ScreenCapt-Ctr"/>
            </w:pPr>
            <w:r>
              <w:rPr>
                <w:noProof/>
              </w:rPr>
              <w:drawing>
                <wp:inline distT="0" distB="0" distL="0" distR="0" wp14:anchorId="0524A6C7" wp14:editId="51518A01">
                  <wp:extent cx="3019425" cy="819150"/>
                  <wp:effectExtent l="19050" t="19050" r="952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819150"/>
                          </a:xfrm>
                          <a:prstGeom prst="rect">
                            <a:avLst/>
                          </a:prstGeom>
                          <a:noFill/>
                          <a:ln w="6350" cmpd="sng">
                            <a:solidFill>
                              <a:srgbClr val="000000"/>
                            </a:solidFill>
                            <a:miter lim="800000"/>
                            <a:headEnd/>
                            <a:tailEnd/>
                          </a:ln>
                          <a:effectLst/>
                        </pic:spPr>
                      </pic:pic>
                    </a:graphicData>
                  </a:graphic>
                </wp:inline>
              </w:drawing>
            </w:r>
          </w:p>
          <w:p w14:paraId="643622E1" w14:textId="77777777" w:rsidR="00E02050" w:rsidRPr="004B3C80" w:rsidRDefault="00E02050" w:rsidP="006A3D91">
            <w:pPr>
              <w:pStyle w:val="NumberList1"/>
              <w:numPr>
                <w:ilvl w:val="0"/>
                <w:numId w:val="55"/>
              </w:numPr>
            </w:pPr>
            <w:r w:rsidRPr="004B3C80">
              <w:t xml:space="preserve">If you are unable to scan the medication bar code for any reason, right-click </w:t>
            </w:r>
            <w:r w:rsidRPr="004B3C80">
              <w:rPr>
                <w:b/>
              </w:rPr>
              <w:t>on the IV order</w:t>
            </w:r>
            <w:r w:rsidRPr="004B3C80">
              <w:t>, and select the Unable to Scan option from the right click or Due List menu. Proceed to the section</w:t>
            </w:r>
            <w:r w:rsidR="009A4297" w:rsidRPr="004B3C80">
              <w:t xml:space="preserve"> entitled,</w:t>
            </w:r>
            <w:r w:rsidRPr="004B3C80">
              <w:t xml:space="preserve"> “</w:t>
            </w:r>
            <w:hyperlink w:anchor="p70_351" w:history="1">
              <w:r w:rsidRPr="004B3C80">
                <w:rPr>
                  <w:rStyle w:val="Hyperlink"/>
                </w:rPr>
                <w:t>Unable to Scan IV Medication</w:t>
              </w:r>
            </w:hyperlink>
            <w:r w:rsidR="007302A6" w:rsidRPr="004B3C80">
              <w:t>.</w:t>
            </w:r>
            <w:r w:rsidR="007A4AD5" w:rsidRPr="004B3C80">
              <w:t>”</w:t>
            </w:r>
            <w:r w:rsidRPr="004B3C80">
              <w:t xml:space="preserve"> </w:t>
            </w:r>
          </w:p>
          <w:p w14:paraId="0BE4FDF0" w14:textId="77777777" w:rsidR="00106E2D" w:rsidRPr="004B3C80" w:rsidRDefault="00106E2D" w:rsidP="00E7300D"/>
        </w:tc>
      </w:tr>
    </w:tbl>
    <w:p w14:paraId="5F4D1F4A" w14:textId="77777777" w:rsidR="00E7300D" w:rsidRPr="004B3C80" w:rsidRDefault="00A04AB8" w:rsidP="0098550C">
      <w:pPr>
        <w:pStyle w:val="H1Continued"/>
      </w:pPr>
      <w:bookmarkStart w:id="109" w:name="_Toc5552233"/>
      <w:bookmarkStart w:id="110" w:name="_Toc5552725"/>
      <w:bookmarkStart w:id="111" w:name="_Toc5604176"/>
      <w:bookmarkStart w:id="112" w:name="_Toc5605106"/>
      <w:bookmarkStart w:id="113" w:name="_Toc49662976"/>
      <w:bookmarkStart w:id="114" w:name="_Toc61251605"/>
      <w:bookmarkStart w:id="115" w:name="_Toc61667770"/>
      <w:bookmarkStart w:id="116" w:name="_Toc62553134"/>
      <w:r w:rsidRPr="004B3C80">
        <w:br w:type="page"/>
      </w:r>
      <w:r w:rsidR="00E7300D" w:rsidRPr="004B3C80">
        <w:lastRenderedPageBreak/>
        <w:t>Administering IV Bags with Unique ID Number</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E7300D" w:rsidRPr="004B3C80" w14:paraId="2B9C79CF" w14:textId="77777777" w:rsidTr="00927595">
        <w:trPr>
          <w:trHeight w:val="261"/>
        </w:trPr>
        <w:tc>
          <w:tcPr>
            <w:tcW w:w="2880" w:type="dxa"/>
          </w:tcPr>
          <w:p w14:paraId="2CB63752" w14:textId="1ABB4A80" w:rsidR="00E7300D" w:rsidRPr="004B3C80" w:rsidRDefault="00E7300D" w:rsidP="00520D1F">
            <w:pPr>
              <w:pStyle w:val="H2Continued"/>
              <w:rPr>
                <w:rFonts w:cs="Arial"/>
                <w:lang w:val="en-US" w:eastAsia="en-US"/>
              </w:rPr>
            </w:pPr>
            <w:r w:rsidRPr="004B3C80">
              <w:rPr>
                <w:rFonts w:cs="Arial"/>
                <w:lang w:val="en-US" w:eastAsia="en-US"/>
              </w:rPr>
              <w:t>Scanning and Verifying Medication Information</w:t>
            </w:r>
            <w:r w:rsidR="00030BE5">
              <w:rPr>
                <w:rFonts w:cs="Arial"/>
                <w:noProof/>
                <w:lang w:val="en-US" w:eastAsia="en-US"/>
              </w:rPr>
              <mc:AlternateContent>
                <mc:Choice Requires="wpg">
                  <w:drawing>
                    <wp:anchor distT="0" distB="0" distL="114300" distR="114300" simplePos="0" relativeHeight="251706368" behindDoc="0" locked="1" layoutInCell="0" allowOverlap="1" wp14:anchorId="6A1ED57D" wp14:editId="79172C89">
                      <wp:simplePos x="0" y="0"/>
                      <wp:positionH relativeFrom="character">
                        <wp:posOffset>914400</wp:posOffset>
                      </wp:positionH>
                      <wp:positionV relativeFrom="line">
                        <wp:posOffset>-6878955</wp:posOffset>
                      </wp:positionV>
                      <wp:extent cx="1737360" cy="1737360"/>
                      <wp:effectExtent l="0" t="0" r="0" b="0"/>
                      <wp:wrapNone/>
                      <wp:docPr id="911" name="Group 3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737360"/>
                                <a:chOff x="1296" y="9648"/>
                                <a:chExt cx="2736" cy="2736"/>
                              </a:xfrm>
                            </wpg:grpSpPr>
                            <wps:wsp>
                              <wps:cNvPr id="912" name="Text Box 3336">
                                <a:extLst>
                                  <a:ext uri="{C183D7F6-B498-43B3-948B-1728B52AA6E4}">
                                    <adec:decorative xmlns:adec="http://schemas.microsoft.com/office/drawing/2017/decorative" val="1"/>
                                  </a:ext>
                                </a:extLst>
                              </wps:cNvPr>
                              <wps:cNvSpPr txBox="1">
                                <a:spLocks noChangeArrowheads="1"/>
                              </wps:cNvSpPr>
                              <wps:spPr bwMode="auto">
                                <a:xfrm>
                                  <a:off x="2196" y="9651"/>
                                  <a:ext cx="1836" cy="2733"/>
                                </a:xfrm>
                                <a:prstGeom prst="rect">
                                  <a:avLst/>
                                </a:prstGeom>
                                <a:solidFill>
                                  <a:srgbClr val="FFFFFF"/>
                                </a:solidFill>
                                <a:ln w="9525">
                                  <a:solidFill>
                                    <a:srgbClr val="FFFFFF"/>
                                  </a:solidFill>
                                  <a:miter lim="800000"/>
                                  <a:headEnd/>
                                  <a:tailEnd/>
                                </a:ln>
                              </wps:spPr>
                              <wps:txbx>
                                <w:txbxContent>
                                  <w:p w14:paraId="18DB05A7" w14:textId="77777777" w:rsidR="00516CDA" w:rsidRDefault="00516CDA" w:rsidP="00E7300D">
                                    <w:pPr>
                                      <w:pStyle w:val="SmallCaps"/>
                                    </w:pPr>
                                    <w:r>
                                      <w:t>tip:</w:t>
                                    </w:r>
                                  </w:p>
                                  <w:p w14:paraId="25748886" w14:textId="77777777" w:rsidR="00516CDA" w:rsidRDefault="00516CDA" w:rsidP="00153858">
                                    <w:r>
                                      <w:t xml:space="preserve">If the Scanner Status Indicator is </w:t>
                                    </w:r>
                                    <w:r w:rsidRPr="00801D41">
                                      <w:rPr>
                                        <w:color w:val="000000" w:themeColor="text1"/>
                                      </w:rPr>
                                      <w:t>red</w:t>
                                    </w:r>
                                    <w:r>
                                      <w:t xml:space="preserve">, click in the Indicator field to activate the green Ready Light </w:t>
                                    </w:r>
                                    <w:r>
                                      <w:rPr>
                                        <w:i/>
                                      </w:rPr>
                                      <w:t xml:space="preserve">before </w:t>
                                    </w:r>
                                    <w:r>
                                      <w:t>scanning a medication bar code.</w:t>
                                    </w:r>
                                  </w:p>
                                </w:txbxContent>
                              </wps:txbx>
                              <wps:bodyPr rot="0" vert="horz" wrap="square" lIns="91440" tIns="45720" rIns="91440" bIns="45720" anchor="t" anchorCtr="0" upright="1">
                                <a:noAutofit/>
                              </wps:bodyPr>
                            </wps:wsp>
                            <wps:wsp>
                              <wps:cNvPr id="913" name="Line 3337"/>
                              <wps:cNvCnPr>
                                <a:cxnSpLocks noChangeShapeType="1"/>
                              </wps:cNvCnPr>
                              <wps:spPr bwMode="auto">
                                <a:xfrm>
                                  <a:off x="2196" y="96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Line 3338"/>
                              <wps:cNvCnPr>
                                <a:cxnSpLocks noChangeShapeType="1"/>
                              </wps:cNvCnPr>
                              <wps:spPr bwMode="auto">
                                <a:xfrm>
                                  <a:off x="2304" y="120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Text Box 3339"/>
                              <wps:cNvSpPr txBox="1">
                                <a:spLocks noChangeArrowheads="1"/>
                              </wps:cNvSpPr>
                              <wps:spPr bwMode="auto">
                                <a:xfrm>
                                  <a:off x="1296" y="9648"/>
                                  <a:ext cx="1008" cy="864"/>
                                </a:xfrm>
                                <a:prstGeom prst="rect">
                                  <a:avLst/>
                                </a:prstGeom>
                                <a:solidFill>
                                  <a:srgbClr val="FFFFFF"/>
                                </a:solidFill>
                                <a:ln w="9525">
                                  <a:solidFill>
                                    <a:srgbClr val="FFFFFF"/>
                                  </a:solidFill>
                                  <a:miter lim="800000"/>
                                  <a:headEnd/>
                                  <a:tailEnd/>
                                </a:ln>
                              </wps:spPr>
                              <wps:txbx>
                                <w:txbxContent>
                                  <w:p w14:paraId="3F0AA3C0" w14:textId="29D47E2D" w:rsidR="00516CDA" w:rsidRDefault="00516CDA" w:rsidP="00E7300D">
                                    <w:r>
                                      <w:rPr>
                                        <w:noProof/>
                                      </w:rPr>
                                      <w:drawing>
                                        <wp:inline distT="0" distB="0" distL="0" distR="0" wp14:anchorId="6B3D2588" wp14:editId="7A08ACB7">
                                          <wp:extent cx="457200" cy="457200"/>
                                          <wp:effectExtent l="0" t="0" r="0" b="0"/>
                                          <wp:docPr id="1016" name="Picture 1016" descr="Example: Scanner Status and Enable Scann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Scanner Status and Enable Scanner butto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638E43B" w14:textId="77777777" w:rsidR="00516CDA" w:rsidRDefault="00516CDA" w:rsidP="00E7300D"/>
                                  <w:p w14:paraId="1F986FFF" w14:textId="77777777" w:rsidR="00516CDA" w:rsidRDefault="00516CDA" w:rsidP="00E730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ED57D" id="Group 3335" o:spid="_x0000_s1096" alt="&quot;&quot;" style="position:absolute;margin-left:1in;margin-top:-541.65pt;width:136.8pt;height:136.8pt;z-index:251706368;mso-position-horizontal-relative:char;mso-position-vertical-relative:line" coordorigin="1296,9648" coordsize="273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" o:allowincell="f">
                      <v:shape id="Text Box 3336" o:spid="_x0000_s1097" type="#_x0000_t202" alt="&quot;&quot;" style="position:absolute;left:2196;top:9651;width:1836;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" strokecolor="white">
                        <v:textbox>
                          <w:txbxContent>
                            <w:p w14:paraId="18DB05A7" w14:textId="77777777" w:rsidR="00516CDA" w:rsidRDefault="00516CDA" w:rsidP="00E7300D">
                              <w:pPr>
                                <w:pStyle w:val="SmallCaps"/>
                              </w:pPr>
                              <w:r>
                                <w:t>tip:</w:t>
                              </w:r>
                            </w:p>
                            <w:p w14:paraId="25748886" w14:textId="77777777" w:rsidR="00516CDA" w:rsidRDefault="00516CDA" w:rsidP="00153858">
                              <w:r>
                                <w:t xml:space="preserve">If the Scanner Status Indicator is </w:t>
                              </w:r>
                              <w:r w:rsidRPr="00801D41">
                                <w:rPr>
                                  <w:color w:val="000000" w:themeColor="text1"/>
                                </w:rPr>
                                <w:t>red</w:t>
                              </w:r>
                              <w:r>
                                <w:t xml:space="preserve">, click in the Indicator field to activate the green Ready Light </w:t>
                              </w:r>
                              <w:r>
                                <w:rPr>
                                  <w:i/>
                                </w:rPr>
                                <w:t xml:space="preserve">before </w:t>
                              </w:r>
                              <w:r>
                                <w:t>scanning a medication bar code.</w:t>
                              </w:r>
                            </w:p>
                          </w:txbxContent>
                        </v:textbox>
                      </v:shape>
                      <v:line id="Line 3337" o:spid="_x0000_s1098" style="position:absolute;visibility:visible;mso-wrap-style:square" from="2196,9651" to="3801,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"/>
                      <v:line id="Line 3338" o:spid="_x0000_s1099" style="position:absolute;visibility:visible;mso-wrap-style:square" from="2304,12096" to="390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kzxwAAANwAAAAPAAAAZHJzL2Rvd25yZXYueG1sRI9Ba8JA&#10;FITvhf6H5RV6qxuthD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FoFyTPHAAAA3AAA&#10;AA8AAAAAAAAAAAAAAAAABwIAAGRycy9kb3ducmV2LnhtbFBLBQYAAAAAAwADALcAAAD7AgAAAAA=&#10;"/>
                      <v:shape id="Text Box 3339" o:spid="_x0000_s1100" type="#_x0000_t202" style="position:absolute;left:1296;top:964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" strokecolor="white">
                        <v:textbox>
                          <w:txbxContent>
                            <w:p w14:paraId="3F0AA3C0" w14:textId="29D47E2D" w:rsidR="00516CDA" w:rsidRDefault="00516CDA" w:rsidP="00E7300D">
                              <w:r>
                                <w:rPr>
                                  <w:noProof/>
                                </w:rPr>
                                <w:drawing>
                                  <wp:inline distT="0" distB="0" distL="0" distR="0" wp14:anchorId="6B3D2588" wp14:editId="7A08ACB7">
                                    <wp:extent cx="457200" cy="457200"/>
                                    <wp:effectExtent l="0" t="0" r="0" b="0"/>
                                    <wp:docPr id="1016" name="Picture 1016" descr="Example: Scanner Status and Enable Scann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Scanner Status and Enable Scanner butt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638E43B" w14:textId="77777777" w:rsidR="00516CDA" w:rsidRDefault="00516CDA" w:rsidP="00E7300D"/>
                            <w:p w14:paraId="1F986FFF" w14:textId="77777777" w:rsidR="00516CDA" w:rsidRDefault="00516CDA" w:rsidP="00E7300D"/>
                          </w:txbxContent>
                        </v:textbox>
                      </v:shape>
                      <w10:wrap anchory="line"/>
                      <w10:anchorlock/>
                    </v:group>
                  </w:pict>
                </mc:Fallback>
              </mc:AlternateContent>
            </w:r>
            <w:r w:rsidRPr="004B3C80">
              <w:rPr>
                <w:rFonts w:cs="Arial"/>
                <w:lang w:val="en-US" w:eastAsia="en-US"/>
              </w:rPr>
              <w:t xml:space="preserve"> (cont.)</w:t>
            </w:r>
          </w:p>
        </w:tc>
        <w:tc>
          <w:tcPr>
            <w:tcW w:w="6570" w:type="dxa"/>
          </w:tcPr>
          <w:p w14:paraId="65750BAB" w14:textId="77777777" w:rsidR="00E7300D" w:rsidRPr="004B3C80" w:rsidRDefault="00E7300D" w:rsidP="00B639A8">
            <w:pPr>
              <w:pStyle w:val="Example"/>
              <w:spacing w:before="0"/>
            </w:pPr>
            <w:r w:rsidRPr="004B3C80">
              <w:t xml:space="preserve">Example: Unable to Scan IV Bag </w:t>
            </w:r>
            <w:r w:rsidRPr="004B3C80">
              <w:br/>
              <w:t xml:space="preserve">Right-Click Option </w:t>
            </w:r>
          </w:p>
          <w:p w14:paraId="564D98E1" w14:textId="39DFF855" w:rsidR="00E7300D" w:rsidRPr="004B3C80" w:rsidRDefault="00030BE5" w:rsidP="00E7300D">
            <w:r>
              <w:rPr>
                <w:noProof/>
              </w:rPr>
              <w:drawing>
                <wp:inline distT="0" distB="0" distL="0" distR="0" wp14:anchorId="3BF11B44" wp14:editId="58291DE3">
                  <wp:extent cx="4067175" cy="1857375"/>
                  <wp:effectExtent l="19050" t="19050" r="9525" b="9525"/>
                  <wp:docPr id="18" name="Picture 18" descr="Example: Unable to Scan IV Bag &#10;Right-Click Op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Unable to Scan IV Bag &#10;Right-Click Option screen&#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1857375"/>
                          </a:xfrm>
                          <a:prstGeom prst="rect">
                            <a:avLst/>
                          </a:prstGeom>
                          <a:noFill/>
                          <a:ln w="6350" cmpd="sng">
                            <a:solidFill>
                              <a:srgbClr val="000000"/>
                            </a:solidFill>
                            <a:miter lim="800000"/>
                            <a:headEnd/>
                            <a:tailEnd/>
                          </a:ln>
                          <a:effectLst/>
                        </pic:spPr>
                      </pic:pic>
                    </a:graphicData>
                  </a:graphic>
                </wp:inline>
              </w:drawing>
            </w:r>
          </w:p>
          <w:p w14:paraId="79EECFF1" w14:textId="77777777" w:rsidR="00E7300D" w:rsidRPr="004B3C80" w:rsidRDefault="00E7300D" w:rsidP="006A3D91">
            <w:pPr>
              <w:pStyle w:val="NumberList1"/>
              <w:numPr>
                <w:ilvl w:val="0"/>
                <w:numId w:val="55"/>
              </w:numPr>
            </w:pPr>
            <w:r w:rsidRPr="004B3C80">
              <w:t>Perform one of the following actions if you receive an Error or Information message.</w:t>
            </w:r>
          </w:p>
          <w:p w14:paraId="59AC5972" w14:textId="77777777" w:rsidR="00E7300D" w:rsidRPr="004B3C80" w:rsidRDefault="00E7300D" w:rsidP="00E7300D">
            <w:pPr>
              <w:pStyle w:val="Blank-6pt"/>
            </w:pPr>
          </w:p>
          <w:p w14:paraId="43F03EDC" w14:textId="77777777" w:rsidR="00114703" w:rsidRPr="004B3C80" w:rsidRDefault="00001B55" w:rsidP="00BD708F">
            <w:pPr>
              <w:pStyle w:val="BulletList-Arrow"/>
              <w:numPr>
                <w:ilvl w:val="0"/>
                <w:numId w:val="4"/>
              </w:numPr>
            </w:pPr>
            <w:r w:rsidRPr="004B3C80">
              <w:rPr>
                <w:szCs w:val="22"/>
              </w:rPr>
              <w:t xml:space="preserve">If an Error or </w:t>
            </w:r>
            <w:r w:rsidR="00EF5B42" w:rsidRPr="004B3C80">
              <w:rPr>
                <w:szCs w:val="22"/>
              </w:rPr>
              <w:t>W</w:t>
            </w:r>
            <w:r w:rsidRPr="004B3C80">
              <w:rPr>
                <w:szCs w:val="22"/>
              </w:rPr>
              <w:t xml:space="preserve">arning message indicates that the order is non-nurse verified, see </w:t>
            </w:r>
            <w:r w:rsidR="00901881" w:rsidRPr="004B3C80">
              <w:rPr>
                <w:szCs w:val="22"/>
              </w:rPr>
              <w:t>the section entitled, “</w:t>
            </w:r>
            <w:hyperlink w:anchor="p70_195" w:history="1">
              <w:r w:rsidR="00836982" w:rsidRPr="004B3C80">
                <w:rPr>
                  <w:rStyle w:val="Hyperlink"/>
                </w:rPr>
                <w:t>If Non-Nurse Verified Orders Site Parameter ‘Prohibit Administration</w:t>
              </w:r>
              <w:r w:rsidR="00901881" w:rsidRPr="004B3C80">
                <w:rPr>
                  <w:rStyle w:val="Hyperlink"/>
                </w:rPr>
                <w:t>’ is Selected</w:t>
              </w:r>
            </w:hyperlink>
            <w:r w:rsidR="00836982" w:rsidRPr="004B3C80">
              <w:t>.</w:t>
            </w:r>
            <w:r w:rsidR="00901881" w:rsidRPr="004B3C80">
              <w:t>”</w:t>
            </w:r>
          </w:p>
          <w:p w14:paraId="72A84C98" w14:textId="77777777" w:rsidR="00E7300D" w:rsidRPr="004B3C80" w:rsidRDefault="00E7300D" w:rsidP="00BD708F">
            <w:pPr>
              <w:pStyle w:val="BulletList-Arrow"/>
              <w:numPr>
                <w:ilvl w:val="0"/>
                <w:numId w:val="4"/>
              </w:numPr>
            </w:pPr>
            <w:r w:rsidRPr="004B3C80">
              <w:t xml:space="preserve">If an Error message indicates that the Unique Identifer number was </w:t>
            </w:r>
            <w:r w:rsidRPr="004B3C80">
              <w:rPr>
                <w:iCs/>
              </w:rPr>
              <w:t>not</w:t>
            </w:r>
            <w:r w:rsidRPr="004B3C80">
              <w:t xml:space="preserve"> located, see </w:t>
            </w:r>
            <w:r w:rsidR="00836982" w:rsidRPr="004B3C80">
              <w:t>the section entitled, “</w:t>
            </w:r>
            <w:hyperlink w:anchor="p70_226" w:history="1">
              <w:r w:rsidR="00836982" w:rsidRPr="004B3C80">
                <w:rPr>
                  <w:rStyle w:val="Hyperlink"/>
                </w:rPr>
                <w:t>If Unique Identifier Number Not Located</w:t>
              </w:r>
            </w:hyperlink>
            <w:r w:rsidR="00836982" w:rsidRPr="004B3C80">
              <w:t>.”</w:t>
            </w:r>
            <w:hyperlink w:anchor="If_Unique_Identifer_Not_Located" w:history="1"/>
            <w:r w:rsidRPr="004B3C80">
              <w:t>.</w:t>
            </w:r>
          </w:p>
          <w:p w14:paraId="3D8F58C8" w14:textId="77777777" w:rsidR="00E7300D" w:rsidRPr="004B3C80" w:rsidRDefault="00E7300D" w:rsidP="00BD708F">
            <w:pPr>
              <w:pStyle w:val="BulletList-Arrow"/>
              <w:numPr>
                <w:ilvl w:val="0"/>
                <w:numId w:val="4"/>
              </w:numPr>
            </w:pPr>
            <w:r w:rsidRPr="004B3C80">
              <w:t xml:space="preserve">If an Error message indicates that no order exists for the medication that you just scanned, see </w:t>
            </w:r>
            <w:r w:rsidR="00836982" w:rsidRPr="004B3C80">
              <w:t>the section entitled, “</w:t>
            </w:r>
            <w:hyperlink w:anchor="p70_228" w:history="1">
              <w:r w:rsidR="00836982" w:rsidRPr="004B3C80">
                <w:rPr>
                  <w:rStyle w:val="Hyperlink"/>
                </w:rPr>
                <w:t>If No Order Exists for Medication Scanned</w:t>
              </w:r>
            </w:hyperlink>
            <w:r w:rsidR="00836982" w:rsidRPr="004B3C80">
              <w:t>.”</w:t>
            </w:r>
          </w:p>
          <w:p w14:paraId="3F4DCA59" w14:textId="77777777" w:rsidR="00E7300D" w:rsidRPr="004B3C80" w:rsidRDefault="00E7300D" w:rsidP="00BD708F">
            <w:pPr>
              <w:pStyle w:val="BulletList-Arrow"/>
              <w:numPr>
                <w:ilvl w:val="0"/>
                <w:numId w:val="4"/>
              </w:numPr>
            </w:pPr>
            <w:r w:rsidRPr="004B3C80">
              <w:t xml:space="preserve">If no bags are available for the medication displayed on the BCMA VDL, see </w:t>
            </w:r>
            <w:r w:rsidR="00836982" w:rsidRPr="004B3C80">
              <w:t>the section entitled, “</w:t>
            </w:r>
            <w:hyperlink w:anchor="p70_229" w:history="1">
              <w:r w:rsidR="00836982" w:rsidRPr="004B3C80">
                <w:rPr>
                  <w:rStyle w:val="Hyperlink"/>
                </w:rPr>
                <w:t>If No IV Bags Available for Medication Displayed</w:t>
              </w:r>
              <w:r w:rsidR="00836982" w:rsidRPr="004B3C80">
                <w:rPr>
                  <w:rStyle w:val="Hyperlink"/>
                </w:rPr>
                <w:br/>
                <w:t>on the VDL.</w:t>
              </w:r>
            </w:hyperlink>
            <w:r w:rsidR="00836982" w:rsidRPr="004B3C80">
              <w:t>”</w:t>
            </w:r>
          </w:p>
          <w:p w14:paraId="26587C12" w14:textId="77777777" w:rsidR="00E7300D" w:rsidRPr="004B3C80" w:rsidRDefault="00E7300D" w:rsidP="00BD708F">
            <w:pPr>
              <w:pStyle w:val="BulletList-Arrow"/>
              <w:numPr>
                <w:ilvl w:val="0"/>
                <w:numId w:val="4"/>
              </w:numPr>
            </w:pPr>
            <w:r w:rsidRPr="004B3C80">
              <w:t xml:space="preserve">If IV Parameters fields set to “Warning” </w:t>
            </w:r>
            <w:r w:rsidRPr="004B3C80">
              <w:rPr>
                <w:iCs/>
              </w:rPr>
              <w:t>and</w:t>
            </w:r>
            <w:r w:rsidRPr="004B3C80">
              <w:br/>
              <w:t>a field is edited in Inpatient Medications V. 5.0,</w:t>
            </w:r>
            <w:r w:rsidRPr="004B3C80">
              <w:br/>
              <w:t xml:space="preserve">see </w:t>
            </w:r>
            <w:r w:rsidR="00836982" w:rsidRPr="004B3C80">
              <w:t>the section entitled, “</w:t>
            </w:r>
            <w:hyperlink w:anchor="p70_230" w:history="1">
              <w:r w:rsidR="00836982" w:rsidRPr="004B3C80">
                <w:rPr>
                  <w:rStyle w:val="Hyperlink"/>
                </w:rPr>
                <w:t>If IV Parameters Fields Set to “Warning” and Field Edited in Inpatient Medications V. 5.0</w:t>
              </w:r>
            </w:hyperlink>
            <w:r w:rsidR="00836982" w:rsidRPr="004B3C80">
              <w:t>.”</w:t>
            </w:r>
          </w:p>
        </w:tc>
      </w:tr>
    </w:tbl>
    <w:p w14:paraId="2CF9C7AD" w14:textId="77777777" w:rsidR="00106E2D" w:rsidRPr="004B3C80" w:rsidRDefault="00A04AB8" w:rsidP="0098550C">
      <w:pPr>
        <w:pStyle w:val="H1Continued"/>
      </w:pPr>
      <w:r w:rsidRPr="004B3C80">
        <w:br w:type="page"/>
      </w:r>
      <w:r w:rsidR="00106E2D" w:rsidRPr="004B3C80">
        <w:lastRenderedPageBreak/>
        <w:t>Administering IV Bags with Unique ID Number</w:t>
      </w:r>
      <w:bookmarkEnd w:id="109"/>
      <w:bookmarkEnd w:id="110"/>
      <w:bookmarkEnd w:id="111"/>
      <w:bookmarkEnd w:id="112"/>
      <w:bookmarkEnd w:id="113"/>
      <w:bookmarkEnd w:id="114"/>
      <w:bookmarkEnd w:id="115"/>
      <w:bookmarkEnd w:id="116"/>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106E2D" w:rsidRPr="004B3C80" w14:paraId="3E8EC138" w14:textId="77777777">
        <w:trPr>
          <w:trHeight w:val="261"/>
        </w:trPr>
        <w:tc>
          <w:tcPr>
            <w:tcW w:w="2880" w:type="dxa"/>
          </w:tcPr>
          <w:p w14:paraId="056E0AA6" w14:textId="5E29F347" w:rsidR="00106E2D" w:rsidRPr="004B3C80" w:rsidRDefault="00106E2D" w:rsidP="00520D1F">
            <w:pPr>
              <w:pStyle w:val="H2Continued"/>
              <w:rPr>
                <w:rFonts w:cs="Arial"/>
                <w:lang w:val="en-US" w:eastAsia="en-US"/>
              </w:rPr>
            </w:pPr>
            <w:bookmarkStart w:id="117" w:name="_Toc5432171"/>
            <w:bookmarkStart w:id="118" w:name="_Toc5552234"/>
            <w:bookmarkStart w:id="119" w:name="_Toc5552726"/>
            <w:bookmarkStart w:id="120" w:name="_Toc5604177"/>
            <w:bookmarkStart w:id="121" w:name="_Toc5605107"/>
            <w:bookmarkStart w:id="122" w:name="_Toc49662977"/>
            <w:bookmarkStart w:id="123" w:name="_Toc61251606"/>
            <w:bookmarkStart w:id="124" w:name="_Toc61667771"/>
            <w:bookmarkStart w:id="125" w:name="_Toc62553135"/>
            <w:r w:rsidRPr="004B3C80">
              <w:rPr>
                <w:rFonts w:cs="Arial"/>
                <w:lang w:val="en-US" w:eastAsia="en-US"/>
              </w:rPr>
              <w:t>Scanning and Verifying Medication Information</w:t>
            </w:r>
            <w:r w:rsidR="00030BE5">
              <w:rPr>
                <w:rFonts w:cs="Arial"/>
                <w:noProof/>
                <w:lang w:val="en-US" w:eastAsia="en-US"/>
              </w:rPr>
              <mc:AlternateContent>
                <mc:Choice Requires="wpg">
                  <w:drawing>
                    <wp:anchor distT="0" distB="0" distL="114300" distR="114300" simplePos="0" relativeHeight="251590656" behindDoc="0" locked="1" layoutInCell="0" allowOverlap="1" wp14:anchorId="2BAFC709" wp14:editId="3C6C7098">
                      <wp:simplePos x="0" y="0"/>
                      <wp:positionH relativeFrom="character">
                        <wp:posOffset>914400</wp:posOffset>
                      </wp:positionH>
                      <wp:positionV relativeFrom="line">
                        <wp:posOffset>-6878955</wp:posOffset>
                      </wp:positionV>
                      <wp:extent cx="1737360" cy="1737360"/>
                      <wp:effectExtent l="0" t="0" r="0" b="0"/>
                      <wp:wrapNone/>
                      <wp:docPr id="906" name="Group 1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737360"/>
                                <a:chOff x="1296" y="9648"/>
                                <a:chExt cx="2736" cy="2736"/>
                              </a:xfrm>
                            </wpg:grpSpPr>
                            <wps:wsp>
                              <wps:cNvPr id="907" name="Text Box 1796"/>
                              <wps:cNvSpPr txBox="1">
                                <a:spLocks noChangeArrowheads="1"/>
                              </wps:cNvSpPr>
                              <wps:spPr bwMode="auto">
                                <a:xfrm>
                                  <a:off x="2196" y="9651"/>
                                  <a:ext cx="1836" cy="2733"/>
                                </a:xfrm>
                                <a:prstGeom prst="rect">
                                  <a:avLst/>
                                </a:prstGeom>
                                <a:solidFill>
                                  <a:srgbClr val="FFFFFF"/>
                                </a:solidFill>
                                <a:ln w="9525">
                                  <a:solidFill>
                                    <a:srgbClr val="FFFFFF"/>
                                  </a:solidFill>
                                  <a:miter lim="800000"/>
                                  <a:headEnd/>
                                  <a:tailEnd/>
                                </a:ln>
                              </wps:spPr>
                              <wps:txbx>
                                <w:txbxContent>
                                  <w:p w14:paraId="361665E3" w14:textId="77777777" w:rsidR="00516CDA" w:rsidRDefault="00516CDA">
                                    <w:pPr>
                                      <w:pStyle w:val="SmallCaps"/>
                                    </w:pPr>
                                    <w:r>
                                      <w:t>tip:</w:t>
                                    </w:r>
                                  </w:p>
                                  <w:p w14:paraId="144F8C62" w14:textId="77777777" w:rsidR="00516CDA" w:rsidRDefault="00516CDA" w:rsidP="00153858">
                                    <w:r>
                                      <w:t xml:space="preserve">If the Scanner Status Indicator is </w:t>
                                    </w:r>
                                    <w:r w:rsidRPr="00801D41">
                                      <w:rPr>
                                        <w:color w:val="000000" w:themeColor="text1"/>
                                      </w:rPr>
                                      <w:t>red</w:t>
                                    </w:r>
                                    <w:r>
                                      <w:t xml:space="preserve">, click in the Indicator field to activate the green Ready Light </w:t>
                                    </w:r>
                                    <w:r>
                                      <w:rPr>
                                        <w:i/>
                                      </w:rPr>
                                      <w:t xml:space="preserve">before </w:t>
                                    </w:r>
                                    <w:r>
                                      <w:t>scanning a medication bar code.</w:t>
                                    </w:r>
                                  </w:p>
                                </w:txbxContent>
                              </wps:txbx>
                              <wps:bodyPr rot="0" vert="horz" wrap="square" lIns="91440" tIns="45720" rIns="91440" bIns="45720" anchor="t" anchorCtr="0" upright="1">
                                <a:noAutofit/>
                              </wps:bodyPr>
                            </wps:wsp>
                            <wps:wsp>
                              <wps:cNvPr id="908" name="Line 1797"/>
                              <wps:cNvCnPr>
                                <a:cxnSpLocks noChangeShapeType="1"/>
                              </wps:cNvCnPr>
                              <wps:spPr bwMode="auto">
                                <a:xfrm>
                                  <a:off x="2196" y="96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Line 1798"/>
                              <wps:cNvCnPr>
                                <a:cxnSpLocks noChangeShapeType="1"/>
                              </wps:cNvCnPr>
                              <wps:spPr bwMode="auto">
                                <a:xfrm>
                                  <a:off x="2304" y="120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Text Box 1799"/>
                              <wps:cNvSpPr txBox="1">
                                <a:spLocks noChangeArrowheads="1"/>
                              </wps:cNvSpPr>
                              <wps:spPr bwMode="auto">
                                <a:xfrm>
                                  <a:off x="1296" y="9648"/>
                                  <a:ext cx="1008" cy="864"/>
                                </a:xfrm>
                                <a:prstGeom prst="rect">
                                  <a:avLst/>
                                </a:prstGeom>
                                <a:solidFill>
                                  <a:srgbClr val="FFFFFF"/>
                                </a:solidFill>
                                <a:ln w="9525">
                                  <a:solidFill>
                                    <a:srgbClr val="FFFFFF"/>
                                  </a:solidFill>
                                  <a:miter lim="800000"/>
                                  <a:headEnd/>
                                  <a:tailEnd/>
                                </a:ln>
                              </wps:spPr>
                              <wps:txbx>
                                <w:txbxContent>
                                  <w:p w14:paraId="29908562" w14:textId="3BDCB474" w:rsidR="00516CDA" w:rsidRDefault="00516CDA">
                                    <w:r>
                                      <w:rPr>
                                        <w:noProof/>
                                      </w:rPr>
                                      <w:drawing>
                                        <wp:inline distT="0" distB="0" distL="0" distR="0" wp14:anchorId="23D5B41D" wp14:editId="27285CF9">
                                          <wp:extent cx="457200" cy="457200"/>
                                          <wp:effectExtent l="0" t="0" r="0" b="0"/>
                                          <wp:docPr id="1017" name="Picture 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859C038" w14:textId="77777777" w:rsidR="00516CDA" w:rsidRDefault="00516CDA"/>
                                  <w:p w14:paraId="162FDFFD"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FC709" id="Group 1795" o:spid="_x0000_s1101" alt="&quot;&quot;" style="position:absolute;margin-left:1in;margin-top:-541.65pt;width:136.8pt;height:136.8pt;z-index:251590656;mso-position-horizontal-relative:char;mso-position-vertical-relative:line" coordorigin="1296,9648" coordsize="273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" o:allowincell="f">
                      <v:shape id="Text Box 1796" o:spid="_x0000_s1102" type="#_x0000_t202" style="position:absolute;left:2196;top:9651;width:1836;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" strokecolor="white">
                        <v:textbox>
                          <w:txbxContent>
                            <w:p w14:paraId="361665E3" w14:textId="77777777" w:rsidR="00516CDA" w:rsidRDefault="00516CDA">
                              <w:pPr>
                                <w:pStyle w:val="SmallCaps"/>
                              </w:pPr>
                              <w:r>
                                <w:t>tip:</w:t>
                              </w:r>
                            </w:p>
                            <w:p w14:paraId="144F8C62" w14:textId="77777777" w:rsidR="00516CDA" w:rsidRDefault="00516CDA" w:rsidP="00153858">
                              <w:r>
                                <w:t xml:space="preserve">If the Scanner Status Indicator is </w:t>
                              </w:r>
                              <w:r w:rsidRPr="00801D41">
                                <w:rPr>
                                  <w:color w:val="000000" w:themeColor="text1"/>
                                </w:rPr>
                                <w:t>red</w:t>
                              </w:r>
                              <w:r>
                                <w:t xml:space="preserve">, click in the Indicator field to activate the green Ready Light </w:t>
                              </w:r>
                              <w:r>
                                <w:rPr>
                                  <w:i/>
                                </w:rPr>
                                <w:t xml:space="preserve">before </w:t>
                              </w:r>
                              <w:r>
                                <w:t>scanning a medication bar code.</w:t>
                              </w:r>
                            </w:p>
                          </w:txbxContent>
                        </v:textbox>
                      </v:shape>
                      <v:line id="Line 1797" o:spid="_x0000_s1103" style="position:absolute;visibility:visible;mso-wrap-style:square" from="2196,9651" to="3801,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"/>
                      <v:line id="Line 1798" o:spid="_x0000_s1104" style="position:absolute;visibility:visible;mso-wrap-style:square" from="2304,12096" to="390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Bw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OD/TDwCcvUHAAD//wMAUEsBAi0AFAAGAAgAAAAhANvh9svuAAAAhQEAABMAAAAAAAAA&#10;AAAAAAAAAAAAAFtDb250ZW50X1R5cGVzXS54bWxQSwECLQAUAAYACAAAACEAWvQsW78AAAAVAQAA&#10;CwAAAAAAAAAAAAAAAAAfAQAAX3JlbHMvLnJlbHNQSwECLQAUAAYACAAAACEAMd3wcMYAAADcAAAA&#10;DwAAAAAAAAAAAAAAAAAHAgAAZHJzL2Rvd25yZXYueG1sUEsFBgAAAAADAAMAtwAAAPoCAAAAAA==&#10;"/>
                      <v:shape id="Text Box 1799" o:spid="_x0000_s1105" type="#_x0000_t202" style="position:absolute;left:1296;top:964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" strokecolor="white">
                        <v:textbox>
                          <w:txbxContent>
                            <w:p w14:paraId="29908562" w14:textId="3BDCB474" w:rsidR="00516CDA" w:rsidRDefault="00516CDA">
                              <w:r>
                                <w:rPr>
                                  <w:noProof/>
                                </w:rPr>
                                <w:drawing>
                                  <wp:inline distT="0" distB="0" distL="0" distR="0" wp14:anchorId="23D5B41D" wp14:editId="27285CF9">
                                    <wp:extent cx="457200" cy="457200"/>
                                    <wp:effectExtent l="0" t="0" r="0" b="0"/>
                                    <wp:docPr id="1017" name="Picture 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859C038" w14:textId="77777777" w:rsidR="00516CDA" w:rsidRDefault="00516CDA"/>
                            <w:p w14:paraId="162FDFFD" w14:textId="77777777" w:rsidR="00516CDA" w:rsidRDefault="00516CDA"/>
                          </w:txbxContent>
                        </v:textbox>
                      </v:shape>
                      <w10:wrap anchory="line"/>
                      <w10:anchorlock/>
                    </v:group>
                  </w:pict>
                </mc:Fallback>
              </mc:AlternateContent>
            </w:r>
            <w:bookmarkEnd w:id="117"/>
            <w:bookmarkEnd w:id="118"/>
            <w:bookmarkEnd w:id="119"/>
            <w:bookmarkEnd w:id="120"/>
            <w:bookmarkEnd w:id="121"/>
            <w:bookmarkEnd w:id="122"/>
            <w:bookmarkEnd w:id="123"/>
            <w:bookmarkEnd w:id="124"/>
            <w:bookmarkEnd w:id="125"/>
            <w:r w:rsidRPr="004B3C80">
              <w:rPr>
                <w:rFonts w:cs="Arial"/>
                <w:lang w:val="en-US" w:eastAsia="en-US"/>
              </w:rPr>
              <w:t xml:space="preserve"> (cont.)</w:t>
            </w:r>
          </w:p>
        </w:tc>
        <w:tc>
          <w:tcPr>
            <w:tcW w:w="6570" w:type="dxa"/>
          </w:tcPr>
          <w:p w14:paraId="699B2AC4" w14:textId="77777777" w:rsidR="00A42566" w:rsidRPr="004B3C80" w:rsidRDefault="00A42566" w:rsidP="002A0E2D">
            <w:pPr>
              <w:pStyle w:val="Heading3A"/>
            </w:pPr>
            <w:bookmarkStart w:id="126" w:name="p58_179"/>
            <w:bookmarkStart w:id="127" w:name="p68_195"/>
            <w:bookmarkStart w:id="128" w:name="p70_195"/>
            <w:bookmarkStart w:id="129" w:name="_Toc61667772"/>
            <w:bookmarkStart w:id="130" w:name="unique_id_not_located"/>
            <w:bookmarkStart w:id="131" w:name="_Toc61667584"/>
            <w:bookmarkStart w:id="132" w:name="Med_already_given_or_not_time_to_give"/>
            <w:bookmarkEnd w:id="126"/>
            <w:bookmarkEnd w:id="127"/>
            <w:bookmarkEnd w:id="128"/>
            <w:r w:rsidRPr="004B3C80">
              <w:t xml:space="preserve">If Non-Nurse Verified Orders Site Parameter </w:t>
            </w:r>
            <w:r w:rsidR="009E5ED8" w:rsidRPr="004B3C80">
              <w:t>“</w:t>
            </w:r>
            <w:r w:rsidRPr="004B3C80">
              <w:t>Prohibit Administration</w:t>
            </w:r>
            <w:r w:rsidR="009E5ED8" w:rsidRPr="004B3C80">
              <w:t>”</w:t>
            </w:r>
            <w:r w:rsidRPr="004B3C80">
              <w:t xml:space="preserve"> is Selected</w:t>
            </w:r>
          </w:p>
          <w:p w14:paraId="00C47E58" w14:textId="77777777" w:rsidR="00A42566" w:rsidRPr="004B3C80" w:rsidRDefault="00A42566" w:rsidP="00A42566">
            <w:pPr>
              <w:spacing w:after="120"/>
            </w:pPr>
            <w:r w:rsidRPr="004B3C80">
              <w:t xml:space="preserve">The </w:t>
            </w:r>
            <w:r w:rsidR="00164FC0" w:rsidRPr="004B3C80">
              <w:t>e</w:t>
            </w:r>
            <w:r w:rsidRPr="004B3C80">
              <w:t>rror message provided below</w:t>
            </w:r>
            <w:r w:rsidR="00E7563A" w:rsidRPr="004B3C80">
              <w:t xml:space="preserve"> </w:t>
            </w:r>
            <w:r w:rsidRPr="004B3C80">
              <w:t>displays when administration of a non-nurse verified order is attempted.</w:t>
            </w:r>
          </w:p>
          <w:p w14:paraId="0D2FA0FB" w14:textId="77777777" w:rsidR="00A42566" w:rsidRPr="004B3C80" w:rsidRDefault="00A42566" w:rsidP="00BD708F">
            <w:pPr>
              <w:pStyle w:val="ListParagraph"/>
              <w:numPr>
                <w:ilvl w:val="0"/>
                <w:numId w:val="34"/>
              </w:numPr>
              <w:rPr>
                <w:rFonts w:ascii="Times New Roman" w:hAnsi="Times New Roman"/>
              </w:rPr>
            </w:pPr>
            <w:r w:rsidRPr="004B3C80">
              <w:rPr>
                <w:rFonts w:ascii="Times New Roman" w:hAnsi="Times New Roman"/>
              </w:rPr>
              <w:t xml:space="preserve">Click </w:t>
            </w:r>
            <w:r w:rsidRPr="004B3C80">
              <w:rPr>
                <w:rFonts w:ascii="Times New Roman" w:hAnsi="Times New Roman"/>
                <w:b/>
              </w:rPr>
              <w:t>OK</w:t>
            </w:r>
            <w:r w:rsidRPr="004B3C80">
              <w:rPr>
                <w:rFonts w:ascii="Times New Roman" w:hAnsi="Times New Roman"/>
              </w:rPr>
              <w:t xml:space="preserve"> to acknowledge the message then click </w:t>
            </w:r>
            <w:r w:rsidRPr="004B3C80">
              <w:rPr>
                <w:rFonts w:ascii="Times New Roman" w:hAnsi="Times New Roman"/>
                <w:b/>
              </w:rPr>
              <w:t>OK</w:t>
            </w:r>
            <w:r w:rsidRPr="004B3C80">
              <w:rPr>
                <w:rFonts w:ascii="Times New Roman" w:hAnsi="Times New Roman"/>
              </w:rPr>
              <w:t xml:space="preserve"> at the “Order Administration Cancelled” dialog to acknowledge the cancellation and return to the VDL without administering the medication.</w:t>
            </w:r>
          </w:p>
          <w:p w14:paraId="773F7AB3" w14:textId="77777777" w:rsidR="00A42566" w:rsidRPr="004B3C80" w:rsidRDefault="00A42566" w:rsidP="00E7563A">
            <w:pPr>
              <w:spacing w:before="120"/>
            </w:pPr>
            <w:r w:rsidRPr="004B3C80">
              <w:rPr>
                <w:b/>
              </w:rPr>
              <w:t>Note:</w:t>
            </w:r>
            <w:r w:rsidRPr="004B3C80">
              <w:t xml:space="preserve"> Check your site policy to determine the correct workflow for verifying the order in CPRS.</w:t>
            </w:r>
          </w:p>
          <w:p w14:paraId="59530F3D" w14:textId="77777777" w:rsidR="00A42566" w:rsidRPr="004B3C80" w:rsidRDefault="00A42566" w:rsidP="00A42566">
            <w:pPr>
              <w:pStyle w:val="Example"/>
            </w:pPr>
            <w:r w:rsidRPr="004B3C80">
              <w:t>Example: Error Message When</w:t>
            </w:r>
            <w:r w:rsidRPr="004B3C80">
              <w:br/>
              <w:t xml:space="preserve">Prohibit Administration Parameter is Selected </w:t>
            </w:r>
          </w:p>
          <w:p w14:paraId="627C7019" w14:textId="09B2DB0F" w:rsidR="00A42566" w:rsidRPr="004B3C80" w:rsidRDefault="00814132" w:rsidP="00A42566">
            <w:pPr>
              <w:jc w:val="center"/>
              <w:rPr>
                <w:noProof/>
              </w:rPr>
            </w:pPr>
            <w:r w:rsidRPr="004B3C80">
              <w:fldChar w:fldCharType="begin"/>
            </w:r>
            <w:r w:rsidRPr="004B3C80">
              <w:instrText xml:space="preserve"> INCLUDEPICTURE  "cid:image001.png@01CD18DE.7441AD40" \* MERGEFORMATINET </w:instrText>
            </w:r>
            <w:r w:rsidRPr="004B3C80">
              <w:fldChar w:fldCharType="separate"/>
            </w:r>
            <w:r w:rsidR="008C74F8">
              <w:fldChar w:fldCharType="begin"/>
            </w:r>
            <w:r w:rsidR="008C74F8">
              <w:instrText xml:space="preserve"> INCLUDEPICTURE  "cid:image001.png@01CD18DE.7441AD40" \* MERGEFORMATINET </w:instrText>
            </w:r>
            <w:r w:rsidR="008C74F8">
              <w:fldChar w:fldCharType="separate"/>
            </w:r>
            <w:r w:rsidR="008C19EE">
              <w:fldChar w:fldCharType="begin"/>
            </w:r>
            <w:r w:rsidR="008C19EE">
              <w:instrText xml:space="preserve"> INCLUDEPICTURE  "cid:image001.png@01CD18DE.7441AD40" \* MERGEFORMATINET </w:instrText>
            </w:r>
            <w:r w:rsidR="008C19EE">
              <w:fldChar w:fldCharType="separate"/>
            </w:r>
            <w:r w:rsidR="0027489D">
              <w:fldChar w:fldCharType="begin"/>
            </w:r>
            <w:r w:rsidR="0027489D">
              <w:instrText xml:space="preserve"> INCLUDEPICTURE  "cid:image001.png@01CD18DE.7441AD40" \* MERGEFORMATINET </w:instrText>
            </w:r>
            <w:r w:rsidR="0027489D">
              <w:fldChar w:fldCharType="separate"/>
            </w:r>
            <w:r w:rsidR="002F3656">
              <w:fldChar w:fldCharType="begin"/>
            </w:r>
            <w:r w:rsidR="002F3656">
              <w:instrText xml:space="preserve"> INCLUDEPICTURE  "cid:image001.png@01CD18DE.7441AD40" \* MERGEFORMATINET </w:instrText>
            </w:r>
            <w:r w:rsidR="002F3656">
              <w:fldChar w:fldCharType="separate"/>
            </w:r>
            <w:r w:rsidR="00FB2310">
              <w:fldChar w:fldCharType="begin"/>
            </w:r>
            <w:r w:rsidR="00FB2310">
              <w:instrText xml:space="preserve"> INCLUDEPICTURE  "cid:image001.png@01CD18DE.7441AD40" \* MERGEFORMATINET </w:instrText>
            </w:r>
            <w:r w:rsidR="00FB2310">
              <w:fldChar w:fldCharType="separate"/>
            </w:r>
            <w:r w:rsidR="00D6076A">
              <w:fldChar w:fldCharType="begin"/>
            </w:r>
            <w:r w:rsidR="00D6076A">
              <w:instrText xml:space="preserve"> INCLUDEPICTURE  "cid:image001.png@01CD18DE.7441AD40" \* MERGEFORMATINET </w:instrText>
            </w:r>
            <w:r w:rsidR="00D6076A">
              <w:fldChar w:fldCharType="separate"/>
            </w:r>
            <w:r w:rsidR="00683A3D">
              <w:fldChar w:fldCharType="begin"/>
            </w:r>
            <w:r w:rsidR="00683A3D">
              <w:instrText xml:space="preserve"> INCLUDEPICTURE  "cid:image001.png@01CD18DE.7441AD40" \* MERGEFORMATINET </w:instrText>
            </w:r>
            <w:r w:rsidR="00683A3D">
              <w:fldChar w:fldCharType="separate"/>
            </w:r>
            <w:r w:rsidR="00EA5EA4">
              <w:fldChar w:fldCharType="begin"/>
            </w:r>
            <w:r w:rsidR="00EA5EA4">
              <w:instrText xml:space="preserve"> INCLUDEPICTURE  "cid:image001.png@01CD18DE.7441AD40" \* MERGEFORMATINET </w:instrText>
            </w:r>
            <w:r w:rsidR="00EA5EA4">
              <w:fldChar w:fldCharType="separate"/>
            </w:r>
            <w:r w:rsidR="000C5819">
              <w:fldChar w:fldCharType="begin"/>
            </w:r>
            <w:r w:rsidR="000C5819">
              <w:instrText xml:space="preserve"> INCLUDEPICTURE  "cid:image001.png@01CD18DE.7441AD40" \* MERGEFORMATINET </w:instrText>
            </w:r>
            <w:r w:rsidR="000C5819">
              <w:fldChar w:fldCharType="separate"/>
            </w:r>
            <w:r w:rsidR="00743AA3">
              <w:fldChar w:fldCharType="begin"/>
            </w:r>
            <w:r w:rsidR="00743AA3">
              <w:instrText xml:space="preserve"> INCLUDEPICTURE  "cid:image001.png@01CD18DE.7441AD40" \* MERGEFORMATINET </w:instrText>
            </w:r>
            <w:r w:rsidR="00743AA3">
              <w:fldChar w:fldCharType="separate"/>
            </w:r>
            <w:r w:rsidR="00801D41">
              <w:fldChar w:fldCharType="begin"/>
            </w:r>
            <w:r w:rsidR="00801D41">
              <w:instrText xml:space="preserve"> INCLUDEPICTURE  "cid:image001.png@01CD18DE.7441AD40" \* MERGEFORMATINET </w:instrText>
            </w:r>
            <w:r w:rsidR="00801D41">
              <w:fldChar w:fldCharType="separate"/>
            </w:r>
            <w:r w:rsidR="006B2418">
              <w:fldChar w:fldCharType="begin"/>
            </w:r>
            <w:r w:rsidR="006B2418">
              <w:instrText xml:space="preserve"> INCLUDEPICTURE  "cid:image001.png@01CD18DE.7441AD40" \* MERGEFORMATINET </w:instrText>
            </w:r>
            <w:r w:rsidR="006B2418">
              <w:fldChar w:fldCharType="separate"/>
            </w:r>
            <w:r w:rsidR="00102AC5">
              <w:fldChar w:fldCharType="begin"/>
            </w:r>
            <w:r w:rsidR="00102AC5">
              <w:instrText xml:space="preserve"> INCLUDEPICTURE  "cid:image001.png@01CD18DE.7441AD40" \* MERGEFORMATINET </w:instrText>
            </w:r>
            <w:r w:rsidR="00102AC5">
              <w:fldChar w:fldCharType="separate"/>
            </w:r>
            <w:r w:rsidR="00CC45D1">
              <w:fldChar w:fldCharType="begin"/>
            </w:r>
            <w:r w:rsidR="00CC45D1">
              <w:instrText xml:space="preserve"> INCLUDEPICTURE  "cid:image001.png@01CD18DE.7441AD40" \* MERGEFORMATINET </w:instrText>
            </w:r>
            <w:r w:rsidR="00CC45D1">
              <w:fldChar w:fldCharType="separate"/>
            </w:r>
            <w:r w:rsidR="006304B7">
              <w:fldChar w:fldCharType="begin"/>
            </w:r>
            <w:r w:rsidR="006304B7">
              <w:instrText xml:space="preserve"> INCLUDEPICTURE  "cid:image001.png@01CD18DE.7441AD40" \* MERGEFORMATINET </w:instrText>
            </w:r>
            <w:r w:rsidR="006304B7">
              <w:fldChar w:fldCharType="separate"/>
            </w:r>
            <w:r w:rsidR="00516CDA">
              <w:fldChar w:fldCharType="begin"/>
            </w:r>
            <w:r w:rsidR="00516CDA">
              <w:instrText xml:space="preserve"> INCLUDEPICTURE  "cid:image001.png@01CD18DE.7441AD40" \* MERGEFORMATINET </w:instrText>
            </w:r>
            <w:r w:rsidR="00516CDA">
              <w:fldChar w:fldCharType="separate"/>
            </w:r>
            <w:r w:rsidR="00073E0F">
              <w:fldChar w:fldCharType="begin"/>
            </w:r>
            <w:r w:rsidR="00073E0F">
              <w:instrText xml:space="preserve"> INCLUDEPICTURE  "cid:image001.png@01CD18DE.7441AD40" \* MERGEFORMATINET </w:instrText>
            </w:r>
            <w:r w:rsidR="00073E0F">
              <w:fldChar w:fldCharType="separate"/>
            </w:r>
            <w:r w:rsidR="00B4013B">
              <w:fldChar w:fldCharType="begin"/>
            </w:r>
            <w:r w:rsidR="00B4013B">
              <w:instrText xml:space="preserve"> INCLUDEPICTURE  "cid:image001.png@01CD18DE.7441AD40" \* MERGEFORMATINET </w:instrText>
            </w:r>
            <w:r w:rsidR="00B4013B">
              <w:fldChar w:fldCharType="separate"/>
            </w:r>
            <w:r w:rsidR="00F73170">
              <w:fldChar w:fldCharType="begin"/>
            </w:r>
            <w:r w:rsidR="00F73170">
              <w:instrText xml:space="preserve"> INCLUDEPICTURE  "cid:image001.png@01CD18DE.7441AD40" \* MERGEFORMATINET </w:instrText>
            </w:r>
            <w:r w:rsidR="00F73170">
              <w:fldChar w:fldCharType="separate"/>
            </w:r>
            <w:r w:rsidR="008832A7">
              <w:fldChar w:fldCharType="begin"/>
            </w:r>
            <w:r w:rsidR="008832A7">
              <w:instrText xml:space="preserve"> INCLUDEPICTURE  "cid:image001.png@01CD18DE.7441AD40" \* MERGEFORMATINET </w:instrText>
            </w:r>
            <w:r w:rsidR="008832A7">
              <w:fldChar w:fldCharType="separate"/>
            </w:r>
            <w:r w:rsidR="00957324">
              <w:fldChar w:fldCharType="begin"/>
            </w:r>
            <w:r w:rsidR="00957324">
              <w:instrText xml:space="preserve"> INCLUDEPICTURE  "cid:image001.png@01CD18DE.7441AD40" \* MERGEFORMATINET </w:instrText>
            </w:r>
            <w:r w:rsidR="00957324">
              <w:fldChar w:fldCharType="separate"/>
            </w:r>
            <w:r w:rsidR="00E129EB">
              <w:fldChar w:fldCharType="begin"/>
            </w:r>
            <w:r w:rsidR="00E129EB">
              <w:instrText xml:space="preserve"> INCLUDEPICTURE  "cid:image001.png@01CD18DE.7441AD40" \* MERGEFORMATINET </w:instrText>
            </w:r>
            <w:r w:rsidR="00E129EB">
              <w:fldChar w:fldCharType="separate"/>
            </w:r>
            <w:r w:rsidR="00A95774">
              <w:fldChar w:fldCharType="begin"/>
            </w:r>
            <w:r w:rsidR="00A95774">
              <w:instrText xml:space="preserve"> INCLUDEPICTURE  "cid:image001.png@01CD18DE.7441AD40" \* MERGEFORMATINET </w:instrText>
            </w:r>
            <w:r w:rsidR="00A95774">
              <w:fldChar w:fldCharType="separate"/>
            </w:r>
            <w:r w:rsidR="00210C82">
              <w:fldChar w:fldCharType="begin"/>
            </w:r>
            <w:r w:rsidR="00210C82">
              <w:instrText xml:space="preserve"> INCLUDEPICTURE  "cid:image001.png@01CD18DE.7441AD40" \* MERGEFORMATINET </w:instrText>
            </w:r>
            <w:r w:rsidR="00210C82">
              <w:fldChar w:fldCharType="separate"/>
            </w:r>
            <w:r w:rsidR="0076063C">
              <w:fldChar w:fldCharType="begin"/>
            </w:r>
            <w:r w:rsidR="0076063C">
              <w:instrText xml:space="preserve"> INCLUDEPICTURE  "cid:image001.png@01CD18DE.7441AD40" \* MERGEFORMATINET </w:instrText>
            </w:r>
            <w:r w:rsidR="0076063C">
              <w:fldChar w:fldCharType="separate"/>
            </w:r>
            <w:r w:rsidR="009E58E9">
              <w:fldChar w:fldCharType="begin"/>
            </w:r>
            <w:r w:rsidR="009E58E9">
              <w:instrText xml:space="preserve"> INCLUDEPICTURE  "cid:image001.png@01CD18DE.7441AD40" \* MERGEFORMATINET </w:instrText>
            </w:r>
            <w:r w:rsidR="009E58E9">
              <w:fldChar w:fldCharType="separate"/>
            </w:r>
            <w:r w:rsidR="00D25027">
              <w:fldChar w:fldCharType="begin"/>
            </w:r>
            <w:r w:rsidR="00D25027">
              <w:instrText xml:space="preserve"> INCLUDEPICTURE  "cid:image001.png@01CD18DE.7441AD40" \* MERGEFORMATINET </w:instrText>
            </w:r>
            <w:r w:rsidR="00D25027">
              <w:fldChar w:fldCharType="separate"/>
            </w:r>
            <w:r w:rsidR="00EC76D8">
              <w:fldChar w:fldCharType="begin"/>
            </w:r>
            <w:r w:rsidR="00EC76D8">
              <w:instrText xml:space="preserve"> INCLUDEPICTURE  "cid:image001.png@01CD18DE.7441AD40" \* MERGEFORMATINET </w:instrText>
            </w:r>
            <w:r w:rsidR="00EC76D8">
              <w:fldChar w:fldCharType="separate"/>
            </w:r>
            <w:r w:rsidR="00405433">
              <w:fldChar w:fldCharType="begin"/>
            </w:r>
            <w:r w:rsidR="00405433">
              <w:instrText xml:space="preserve"> INCLUDEPICTURE  "cid:image001.png@01CD18DE.7441AD40" \* MERGEFORMATINET </w:instrText>
            </w:r>
            <w:r w:rsidR="00405433">
              <w:fldChar w:fldCharType="separate"/>
            </w:r>
            <w:r w:rsidR="00130D0A">
              <w:fldChar w:fldCharType="begin"/>
            </w:r>
            <w:r w:rsidR="00130D0A">
              <w:instrText xml:space="preserve"> </w:instrText>
            </w:r>
            <w:r w:rsidR="00130D0A">
              <w:instrText>I</w:instrText>
            </w:r>
            <w:r w:rsidR="00130D0A">
              <w:instrText>NCLUDEPICTURE  "cid:image001.png@01CD18DE.7441AD40" \* MERGEFORMATINET</w:instrText>
            </w:r>
            <w:r w:rsidR="00130D0A">
              <w:instrText xml:space="preserve"> </w:instrText>
            </w:r>
            <w:r w:rsidR="00130D0A">
              <w:fldChar w:fldCharType="separate"/>
            </w:r>
            <w:r w:rsidR="00C879FF">
              <w:pict w14:anchorId="11737B1D">
                <v:shape id="Picture 1" o:spid="_x0000_i1026" type="#_x0000_t75" alt="Example: Error Message When Prohibit Administration Parameter is Selected screen&#10;" style="width:165.75pt;height:101.25pt" o:bordertopcolor="this" o:borderleftcolor="this" o:borderbottomcolor="this" o:borderrightcolor="this">
                  <v:imagedata r:id="rId26" r:href="rId27"/>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p w14:paraId="5AE56039" w14:textId="77777777" w:rsidR="00A42566" w:rsidRPr="004B3C80" w:rsidRDefault="00A42566" w:rsidP="002A0E2D">
            <w:pPr>
              <w:pStyle w:val="Heading3A"/>
            </w:pPr>
            <w:r w:rsidRPr="004B3C80">
              <w:t>If Non-Nurse Verified Orders Site Parameter</w:t>
            </w:r>
            <w:r w:rsidR="009E5ED8" w:rsidRPr="004B3C80">
              <w:t xml:space="preserve"> “</w:t>
            </w:r>
            <w:r w:rsidRPr="004B3C80">
              <w:t>Allow Administration with Warning</w:t>
            </w:r>
            <w:r w:rsidR="009E5ED8" w:rsidRPr="004B3C80">
              <w:t>”</w:t>
            </w:r>
            <w:r w:rsidRPr="004B3C80">
              <w:t xml:space="preserve"> is Selected</w:t>
            </w:r>
          </w:p>
          <w:p w14:paraId="2CA94F30" w14:textId="77777777" w:rsidR="00A42566" w:rsidRPr="004B3C80" w:rsidRDefault="00A42566" w:rsidP="00A42566">
            <w:pPr>
              <w:spacing w:after="120"/>
            </w:pPr>
            <w:r w:rsidRPr="004B3C80">
              <w:t xml:space="preserve">The </w:t>
            </w:r>
            <w:r w:rsidR="00164FC0" w:rsidRPr="004B3C80">
              <w:t>w</w:t>
            </w:r>
            <w:r w:rsidRPr="004B3C80">
              <w:t xml:space="preserve">arning </w:t>
            </w:r>
            <w:r w:rsidR="00164FC0" w:rsidRPr="004B3C80">
              <w:t>m</w:t>
            </w:r>
            <w:r w:rsidRPr="004B3C80">
              <w:t>essage provided below displays when administration of a non-nurse verified order is attempted.</w:t>
            </w:r>
          </w:p>
          <w:p w14:paraId="764FAE2A" w14:textId="77777777" w:rsidR="00A42566" w:rsidRPr="004B3C80" w:rsidRDefault="00A42566" w:rsidP="00BD708F">
            <w:pPr>
              <w:pStyle w:val="ListParagraph"/>
              <w:numPr>
                <w:ilvl w:val="0"/>
                <w:numId w:val="34"/>
              </w:numPr>
              <w:rPr>
                <w:rFonts w:ascii="Times New Roman" w:hAnsi="Times New Roman"/>
              </w:rPr>
            </w:pPr>
            <w:r w:rsidRPr="004B3C80">
              <w:rPr>
                <w:rFonts w:ascii="Times New Roman" w:hAnsi="Times New Roman"/>
              </w:rPr>
              <w:t xml:space="preserve">Click </w:t>
            </w:r>
            <w:r w:rsidRPr="004B3C80">
              <w:rPr>
                <w:rFonts w:ascii="Times New Roman" w:hAnsi="Times New Roman"/>
                <w:b/>
              </w:rPr>
              <w:t>OK</w:t>
            </w:r>
            <w:r w:rsidRPr="004B3C80">
              <w:rPr>
                <w:rFonts w:ascii="Times New Roman" w:hAnsi="Times New Roman"/>
              </w:rPr>
              <w:t xml:space="preserve"> to acknowledge that the order has not been nurse verified and to continue the administration. All medication administration dialogs will display as appropriate to the workflow for the selected administration.</w:t>
            </w:r>
          </w:p>
          <w:p w14:paraId="69D97745" w14:textId="77777777" w:rsidR="00A42566" w:rsidRPr="004B3C80" w:rsidRDefault="00A42566" w:rsidP="00BD708F">
            <w:pPr>
              <w:pStyle w:val="ListParagraph"/>
              <w:numPr>
                <w:ilvl w:val="0"/>
                <w:numId w:val="34"/>
              </w:numPr>
              <w:rPr>
                <w:rFonts w:ascii="Times New Roman" w:hAnsi="Times New Roman"/>
              </w:rPr>
            </w:pPr>
            <w:r w:rsidRPr="004B3C80">
              <w:rPr>
                <w:rFonts w:ascii="Times New Roman" w:hAnsi="Times New Roman"/>
              </w:rPr>
              <w:t xml:space="preserve">Click </w:t>
            </w:r>
            <w:r w:rsidRPr="004B3C80">
              <w:rPr>
                <w:rFonts w:ascii="Times New Roman" w:hAnsi="Times New Roman"/>
                <w:b/>
              </w:rPr>
              <w:t xml:space="preserve">Cancel </w:t>
            </w:r>
            <w:r w:rsidRPr="004B3C80">
              <w:rPr>
                <w:rFonts w:ascii="Times New Roman" w:hAnsi="Times New Roman"/>
              </w:rPr>
              <w:t>to display the “Order Administration Cancelled” dialog.</w:t>
            </w:r>
            <w:r w:rsidR="002A0E2D" w:rsidRPr="004B3C80">
              <w:rPr>
                <w:rFonts w:ascii="Times New Roman" w:hAnsi="Times New Roman"/>
              </w:rPr>
              <w:t xml:space="preserve"> </w:t>
            </w:r>
            <w:r w:rsidRPr="004B3C80">
              <w:rPr>
                <w:rFonts w:ascii="Times New Roman" w:hAnsi="Times New Roman"/>
              </w:rPr>
              <w:t xml:space="preserve">Click </w:t>
            </w:r>
            <w:r w:rsidRPr="004B3C80">
              <w:rPr>
                <w:rFonts w:ascii="Times New Roman" w:hAnsi="Times New Roman"/>
                <w:b/>
              </w:rPr>
              <w:t>OK to a</w:t>
            </w:r>
            <w:r w:rsidRPr="004B3C80">
              <w:rPr>
                <w:rFonts w:ascii="Times New Roman" w:hAnsi="Times New Roman"/>
              </w:rPr>
              <w:t>cknowledge the cancellation and to return to the VDL.</w:t>
            </w:r>
          </w:p>
          <w:p w14:paraId="56C16F34" w14:textId="77777777" w:rsidR="00A42566" w:rsidRPr="004B3C80" w:rsidRDefault="00A42566" w:rsidP="00E30E9D">
            <w:pPr>
              <w:spacing w:before="240" w:after="120"/>
            </w:pPr>
            <w:r w:rsidRPr="004B3C80">
              <w:rPr>
                <w:b/>
              </w:rPr>
              <w:t>Note:</w:t>
            </w:r>
            <w:r w:rsidRPr="004B3C80">
              <w:t xml:space="preserve">  C</w:t>
            </w:r>
            <w:r w:rsidRPr="004B3C80">
              <w:rPr>
                <w:b/>
              </w:rPr>
              <w:t>he</w:t>
            </w:r>
            <w:r w:rsidRPr="004B3C80">
              <w:t>ck your site policy to determine the correct workflow for verifying the order in CPRS.</w:t>
            </w:r>
          </w:p>
          <w:bookmarkEnd w:id="129"/>
          <w:bookmarkEnd w:id="130"/>
          <w:bookmarkEnd w:id="131"/>
          <w:bookmarkEnd w:id="132"/>
          <w:p w14:paraId="55D3EF43" w14:textId="77777777" w:rsidR="00106E2D" w:rsidRPr="004B3C80" w:rsidRDefault="00106E2D" w:rsidP="00EF5B42">
            <w:pPr>
              <w:jc w:val="center"/>
            </w:pPr>
          </w:p>
        </w:tc>
      </w:tr>
    </w:tbl>
    <w:p w14:paraId="0597600F" w14:textId="77777777" w:rsidR="00001B55" w:rsidRPr="004B3C80" w:rsidRDefault="008E2F42" w:rsidP="00BB4BBF">
      <w:pPr>
        <w:pStyle w:val="H1Continued"/>
      </w:pPr>
      <w:r w:rsidRPr="004B3C80">
        <w:br w:type="page"/>
      </w:r>
      <w:bookmarkStart w:id="133" w:name="_Toc291577147"/>
      <w:bookmarkStart w:id="134" w:name="_Toc5552235"/>
      <w:bookmarkStart w:id="135" w:name="_Toc5552727"/>
      <w:bookmarkStart w:id="136" w:name="_Toc5604178"/>
      <w:bookmarkStart w:id="137" w:name="_Toc5605108"/>
      <w:bookmarkStart w:id="138" w:name="_Toc49662978"/>
      <w:bookmarkStart w:id="139" w:name="_Toc61251607"/>
      <w:bookmarkStart w:id="140" w:name="_Toc61667773"/>
      <w:bookmarkStart w:id="141" w:name="_Toc62553136"/>
      <w:r w:rsidR="00001B55" w:rsidRPr="004B3C80">
        <w:lastRenderedPageBreak/>
        <w:t>Administering IV Bags with Unique ID Number</w:t>
      </w:r>
      <w:bookmarkEnd w:id="133"/>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001B55" w:rsidRPr="004B3C80" w14:paraId="04F8736A" w14:textId="77777777" w:rsidTr="00A23C94">
        <w:trPr>
          <w:trHeight w:val="261"/>
        </w:trPr>
        <w:tc>
          <w:tcPr>
            <w:tcW w:w="2880" w:type="dxa"/>
          </w:tcPr>
          <w:p w14:paraId="1B4CC358" w14:textId="6E9A2EE3" w:rsidR="00001B55" w:rsidRPr="004B3C80" w:rsidRDefault="00001B55" w:rsidP="00A23C94">
            <w:pPr>
              <w:pStyle w:val="H2Continued"/>
              <w:rPr>
                <w:rFonts w:cs="Arial"/>
                <w:lang w:val="en-US" w:eastAsia="en-US"/>
              </w:rPr>
            </w:pPr>
            <w:r w:rsidRPr="004B3C80">
              <w:rPr>
                <w:rFonts w:cs="Arial"/>
                <w:lang w:val="en-US" w:eastAsia="en-US"/>
              </w:rPr>
              <w:t>Scanning and Verifying Medication Information</w:t>
            </w:r>
            <w:r w:rsidR="00030BE5">
              <w:rPr>
                <w:rFonts w:cs="Arial"/>
                <w:noProof/>
                <w:lang w:val="en-US" w:eastAsia="en-US"/>
              </w:rPr>
              <mc:AlternateContent>
                <mc:Choice Requires="wpg">
                  <w:drawing>
                    <wp:anchor distT="0" distB="0" distL="114300" distR="114300" simplePos="0" relativeHeight="251709440" behindDoc="0" locked="1" layoutInCell="0" allowOverlap="1" wp14:anchorId="1646CF05" wp14:editId="3342EE51">
                      <wp:simplePos x="0" y="0"/>
                      <wp:positionH relativeFrom="character">
                        <wp:posOffset>914400</wp:posOffset>
                      </wp:positionH>
                      <wp:positionV relativeFrom="line">
                        <wp:posOffset>-6878955</wp:posOffset>
                      </wp:positionV>
                      <wp:extent cx="1737360" cy="1737360"/>
                      <wp:effectExtent l="0" t="0" r="0" b="0"/>
                      <wp:wrapNone/>
                      <wp:docPr id="901" name="Group 3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737360"/>
                                <a:chOff x="1296" y="9648"/>
                                <a:chExt cx="2736" cy="2736"/>
                              </a:xfrm>
                            </wpg:grpSpPr>
                            <wps:wsp>
                              <wps:cNvPr id="902" name="Text Box 3406"/>
                              <wps:cNvSpPr txBox="1">
                                <a:spLocks noChangeArrowheads="1"/>
                              </wps:cNvSpPr>
                              <wps:spPr bwMode="auto">
                                <a:xfrm>
                                  <a:off x="2196" y="9651"/>
                                  <a:ext cx="1836" cy="2733"/>
                                </a:xfrm>
                                <a:prstGeom prst="rect">
                                  <a:avLst/>
                                </a:prstGeom>
                                <a:solidFill>
                                  <a:srgbClr val="FFFFFF"/>
                                </a:solidFill>
                                <a:ln w="9525">
                                  <a:solidFill>
                                    <a:srgbClr val="FFFFFF"/>
                                  </a:solidFill>
                                  <a:miter lim="800000"/>
                                  <a:headEnd/>
                                  <a:tailEnd/>
                                </a:ln>
                              </wps:spPr>
                              <wps:txbx>
                                <w:txbxContent>
                                  <w:p w14:paraId="276420D7" w14:textId="77777777" w:rsidR="00516CDA" w:rsidRDefault="00516CDA" w:rsidP="00001B55">
                                    <w:pPr>
                                      <w:pStyle w:val="SmallCaps"/>
                                    </w:pPr>
                                    <w:r>
                                      <w:t>tip:</w:t>
                                    </w:r>
                                  </w:p>
                                  <w:p w14:paraId="474CA8CE" w14:textId="77777777" w:rsidR="00516CDA" w:rsidRDefault="00516CDA" w:rsidP="00153858">
                                    <w:r>
                                      <w:t xml:space="preserve">If the Scanner Status Indicator is </w:t>
                                    </w:r>
                                    <w:r w:rsidRPr="00801D41">
                                      <w:rPr>
                                        <w:color w:val="000000" w:themeColor="text1"/>
                                      </w:rPr>
                                      <w:t>red</w:t>
                                    </w:r>
                                    <w:r>
                                      <w:t xml:space="preserve">, click in the Indicator field to activate the green Ready Light </w:t>
                                    </w:r>
                                    <w:r>
                                      <w:rPr>
                                        <w:i/>
                                      </w:rPr>
                                      <w:t xml:space="preserve">before </w:t>
                                    </w:r>
                                    <w:r>
                                      <w:t>scanning a medication bar code.</w:t>
                                    </w:r>
                                  </w:p>
                                </w:txbxContent>
                              </wps:txbx>
                              <wps:bodyPr rot="0" vert="horz" wrap="square" lIns="91440" tIns="45720" rIns="91440" bIns="45720" anchor="t" anchorCtr="0" upright="1">
                                <a:noAutofit/>
                              </wps:bodyPr>
                            </wps:wsp>
                            <wps:wsp>
                              <wps:cNvPr id="903" name="Line 3407"/>
                              <wps:cNvCnPr>
                                <a:cxnSpLocks noChangeShapeType="1"/>
                              </wps:cNvCnPr>
                              <wps:spPr bwMode="auto">
                                <a:xfrm>
                                  <a:off x="2196" y="96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3408"/>
                              <wps:cNvCnPr>
                                <a:cxnSpLocks noChangeShapeType="1"/>
                              </wps:cNvCnPr>
                              <wps:spPr bwMode="auto">
                                <a:xfrm>
                                  <a:off x="2304" y="120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Text Box 3409"/>
                              <wps:cNvSpPr txBox="1">
                                <a:spLocks noChangeArrowheads="1"/>
                              </wps:cNvSpPr>
                              <wps:spPr bwMode="auto">
                                <a:xfrm>
                                  <a:off x="1296" y="9648"/>
                                  <a:ext cx="1008" cy="864"/>
                                </a:xfrm>
                                <a:prstGeom prst="rect">
                                  <a:avLst/>
                                </a:prstGeom>
                                <a:solidFill>
                                  <a:srgbClr val="FFFFFF"/>
                                </a:solidFill>
                                <a:ln w="9525">
                                  <a:solidFill>
                                    <a:srgbClr val="FFFFFF"/>
                                  </a:solidFill>
                                  <a:miter lim="800000"/>
                                  <a:headEnd/>
                                  <a:tailEnd/>
                                </a:ln>
                              </wps:spPr>
                              <wps:txbx>
                                <w:txbxContent>
                                  <w:p w14:paraId="606B7738" w14:textId="75650FC5" w:rsidR="00516CDA" w:rsidRDefault="00516CDA" w:rsidP="00001B55">
                                    <w:r>
                                      <w:rPr>
                                        <w:noProof/>
                                      </w:rPr>
                                      <w:drawing>
                                        <wp:inline distT="0" distB="0" distL="0" distR="0" wp14:anchorId="586B90FA" wp14:editId="2D8A71F7">
                                          <wp:extent cx="457200" cy="457200"/>
                                          <wp:effectExtent l="0" t="0" r="0" b="0"/>
                                          <wp:docPr id="1018" name="Picture 1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5C98C98" w14:textId="77777777" w:rsidR="00516CDA" w:rsidRDefault="00516CDA" w:rsidP="00001B55"/>
                                  <w:p w14:paraId="7023503F" w14:textId="77777777" w:rsidR="00516CDA" w:rsidRDefault="00516CDA" w:rsidP="00001B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6CF05" id="Group 3405" o:spid="_x0000_s1106" alt="&quot;&quot;" style="position:absolute;margin-left:1in;margin-top:-541.65pt;width:136.8pt;height:136.8pt;z-index:251709440;mso-position-horizontal-relative:char;mso-position-vertical-relative:line" coordorigin="1296,9648" coordsize="273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" o:allowincell="f">
                      <v:shape id="Text Box 3406" o:spid="_x0000_s1107" type="#_x0000_t202" style="position:absolute;left:2196;top:9651;width:1836;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" strokecolor="white">
                        <v:textbox>
                          <w:txbxContent>
                            <w:p w14:paraId="276420D7" w14:textId="77777777" w:rsidR="00516CDA" w:rsidRDefault="00516CDA" w:rsidP="00001B55">
                              <w:pPr>
                                <w:pStyle w:val="SmallCaps"/>
                              </w:pPr>
                              <w:r>
                                <w:t>tip:</w:t>
                              </w:r>
                            </w:p>
                            <w:p w14:paraId="474CA8CE" w14:textId="77777777" w:rsidR="00516CDA" w:rsidRDefault="00516CDA" w:rsidP="00153858">
                              <w:r>
                                <w:t xml:space="preserve">If the Scanner Status Indicator is </w:t>
                              </w:r>
                              <w:r w:rsidRPr="00801D41">
                                <w:rPr>
                                  <w:color w:val="000000" w:themeColor="text1"/>
                                </w:rPr>
                                <w:t>red</w:t>
                              </w:r>
                              <w:r>
                                <w:t xml:space="preserve">, click in the Indicator field to activate the green Ready Light </w:t>
                              </w:r>
                              <w:r>
                                <w:rPr>
                                  <w:i/>
                                </w:rPr>
                                <w:t xml:space="preserve">before </w:t>
                              </w:r>
                              <w:r>
                                <w:t>scanning a medication bar code.</w:t>
                              </w:r>
                            </w:p>
                          </w:txbxContent>
                        </v:textbox>
                      </v:shape>
                      <v:line id="Line 3407" o:spid="_x0000_s1108" style="position:absolute;visibility:visible;mso-wrap-style:square" from="2196,9651" to="3801,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"/>
                      <v:line id="Line 3408" o:spid="_x0000_s1109" style="position:absolute;visibility:visible;mso-wrap-style:square" from="2304,12096" to="390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uxwAAANwAAAAPAAAAZHJzL2Rvd25yZXYueG1sRI9Ba8JA&#10;FITvgv9heUJvumkr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N/cX+7HAAAA3AAA&#10;AA8AAAAAAAAAAAAAAAAABwIAAGRycy9kb3ducmV2LnhtbFBLBQYAAAAAAwADALcAAAD7AgAAAAA=&#10;"/>
                      <v:shape id="Text Box 3409" o:spid="_x0000_s1110" type="#_x0000_t202" style="position:absolute;left:1296;top:964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" strokecolor="white">
                        <v:textbox>
                          <w:txbxContent>
                            <w:p w14:paraId="606B7738" w14:textId="75650FC5" w:rsidR="00516CDA" w:rsidRDefault="00516CDA" w:rsidP="00001B55">
                              <w:r>
                                <w:rPr>
                                  <w:noProof/>
                                </w:rPr>
                                <w:drawing>
                                  <wp:inline distT="0" distB="0" distL="0" distR="0" wp14:anchorId="586B90FA" wp14:editId="2D8A71F7">
                                    <wp:extent cx="457200" cy="457200"/>
                                    <wp:effectExtent l="0" t="0" r="0" b="0"/>
                                    <wp:docPr id="1018" name="Picture 1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5C98C98" w14:textId="77777777" w:rsidR="00516CDA" w:rsidRDefault="00516CDA" w:rsidP="00001B55"/>
                            <w:p w14:paraId="7023503F" w14:textId="77777777" w:rsidR="00516CDA" w:rsidRDefault="00516CDA" w:rsidP="00001B55"/>
                          </w:txbxContent>
                        </v:textbox>
                      </v:shape>
                      <w10:wrap anchory="line"/>
                      <w10:anchorlock/>
                    </v:group>
                  </w:pict>
                </mc:Fallback>
              </mc:AlternateContent>
            </w:r>
            <w:r w:rsidRPr="004B3C80">
              <w:rPr>
                <w:rFonts w:cs="Arial"/>
                <w:lang w:val="en-US" w:eastAsia="en-US"/>
              </w:rPr>
              <w:t xml:space="preserve"> (cont.)</w:t>
            </w:r>
          </w:p>
        </w:tc>
        <w:tc>
          <w:tcPr>
            <w:tcW w:w="6570" w:type="dxa"/>
          </w:tcPr>
          <w:p w14:paraId="6AEEBAAB" w14:textId="77777777" w:rsidR="00321136" w:rsidRPr="004B3C80" w:rsidRDefault="00321136" w:rsidP="00321136">
            <w:pPr>
              <w:pStyle w:val="Example"/>
              <w:rPr>
                <w:sz w:val="20"/>
              </w:rPr>
            </w:pPr>
            <w:r w:rsidRPr="004B3C80">
              <w:t>Example: Warning Message When</w:t>
            </w:r>
            <w:r w:rsidRPr="004B3C80">
              <w:br/>
              <w:t xml:space="preserve">Allow Administration with Warning Parameter is Selected </w:t>
            </w:r>
          </w:p>
          <w:p w14:paraId="637C18B2" w14:textId="409E804D" w:rsidR="00321136" w:rsidRPr="004B3C80" w:rsidRDefault="00814132" w:rsidP="00321136">
            <w:pPr>
              <w:pStyle w:val="ListParagraph"/>
              <w:spacing w:after="240"/>
              <w:ind w:left="0"/>
              <w:jc w:val="center"/>
              <w:rPr>
                <w:rFonts w:ascii="Arial" w:hAnsi="Arial" w:cs="Arial"/>
                <w:b/>
              </w:rPr>
            </w:pPr>
            <w:r w:rsidRPr="004B3C80">
              <w:fldChar w:fldCharType="begin"/>
            </w:r>
            <w:r w:rsidRPr="004B3C80">
              <w:instrText xml:space="preserve"> INCLUDEPICTURE  "cid:image001.png@01CD18DD.AC43B590" \* MERGEFORMATINET </w:instrText>
            </w:r>
            <w:r w:rsidRPr="004B3C80">
              <w:fldChar w:fldCharType="separate"/>
            </w:r>
            <w:r w:rsidR="008C74F8">
              <w:fldChar w:fldCharType="begin"/>
            </w:r>
            <w:r w:rsidR="008C74F8">
              <w:instrText xml:space="preserve"> INCLUDEPICTURE  "cid:image001.png@01CD18DD.AC43B590" \* MERGEFORMATINET </w:instrText>
            </w:r>
            <w:r w:rsidR="008C74F8">
              <w:fldChar w:fldCharType="separate"/>
            </w:r>
            <w:r w:rsidR="008C19EE">
              <w:fldChar w:fldCharType="begin"/>
            </w:r>
            <w:r w:rsidR="008C19EE">
              <w:instrText xml:space="preserve"> INCLUDEPICTURE  "cid:image001.png@01CD18DD.AC43B590" \* MERGEFORMATINET </w:instrText>
            </w:r>
            <w:r w:rsidR="008C19EE">
              <w:fldChar w:fldCharType="separate"/>
            </w:r>
            <w:r w:rsidR="0027489D">
              <w:fldChar w:fldCharType="begin"/>
            </w:r>
            <w:r w:rsidR="0027489D">
              <w:instrText xml:space="preserve"> INCLUDEPICTURE  "cid:image001.png@01CD18DD.AC43B590" \* MERGEFORMATINET </w:instrText>
            </w:r>
            <w:r w:rsidR="0027489D">
              <w:fldChar w:fldCharType="separate"/>
            </w:r>
            <w:r w:rsidR="002F3656">
              <w:fldChar w:fldCharType="begin"/>
            </w:r>
            <w:r w:rsidR="002F3656">
              <w:instrText xml:space="preserve"> INCLUDEPICTURE  "cid:image001.png@01CD18DD.AC43B590" \* MERGEFORMATINET </w:instrText>
            </w:r>
            <w:r w:rsidR="002F3656">
              <w:fldChar w:fldCharType="separate"/>
            </w:r>
            <w:r w:rsidR="00FB2310">
              <w:fldChar w:fldCharType="begin"/>
            </w:r>
            <w:r w:rsidR="00FB2310">
              <w:instrText xml:space="preserve"> INCLUDEPICTURE  "cid:image001.png@01CD18DD.AC43B590" \* MERGEFORMATINET </w:instrText>
            </w:r>
            <w:r w:rsidR="00FB2310">
              <w:fldChar w:fldCharType="separate"/>
            </w:r>
            <w:r w:rsidR="00D6076A">
              <w:fldChar w:fldCharType="begin"/>
            </w:r>
            <w:r w:rsidR="00D6076A">
              <w:instrText xml:space="preserve"> INCLUDEPICTURE  "cid:image001.png@01CD18DD.AC43B590" \* MERGEFORMATINET </w:instrText>
            </w:r>
            <w:r w:rsidR="00D6076A">
              <w:fldChar w:fldCharType="separate"/>
            </w:r>
            <w:r w:rsidR="00683A3D">
              <w:fldChar w:fldCharType="begin"/>
            </w:r>
            <w:r w:rsidR="00683A3D">
              <w:instrText xml:space="preserve"> INCLUDEPICTURE  "cid:image001.png@01CD18DD.AC43B590" \* MERGEFORMATINET </w:instrText>
            </w:r>
            <w:r w:rsidR="00683A3D">
              <w:fldChar w:fldCharType="separate"/>
            </w:r>
            <w:r w:rsidR="00EA5EA4">
              <w:fldChar w:fldCharType="begin"/>
            </w:r>
            <w:r w:rsidR="00EA5EA4">
              <w:instrText xml:space="preserve"> INCLUDEPICTURE  "cid:image001.png@01CD18DD.AC43B590" \* MERGEFORMATINET </w:instrText>
            </w:r>
            <w:r w:rsidR="00EA5EA4">
              <w:fldChar w:fldCharType="separate"/>
            </w:r>
            <w:r w:rsidR="000C5819">
              <w:fldChar w:fldCharType="begin"/>
            </w:r>
            <w:r w:rsidR="000C5819">
              <w:instrText xml:space="preserve"> INCLUDEPICTURE  "cid:image001.png@01CD18DD.AC43B590" \* MERGEFORMATINET </w:instrText>
            </w:r>
            <w:r w:rsidR="000C5819">
              <w:fldChar w:fldCharType="separate"/>
            </w:r>
            <w:r w:rsidR="00743AA3">
              <w:fldChar w:fldCharType="begin"/>
            </w:r>
            <w:r w:rsidR="00743AA3">
              <w:instrText xml:space="preserve"> INCLUDEPICTURE  "cid:image001.png@01CD18DD.AC43B590" \* MERGEFORMATINET </w:instrText>
            </w:r>
            <w:r w:rsidR="00743AA3">
              <w:fldChar w:fldCharType="separate"/>
            </w:r>
            <w:r w:rsidR="00801D41">
              <w:fldChar w:fldCharType="begin"/>
            </w:r>
            <w:r w:rsidR="00801D41">
              <w:instrText xml:space="preserve"> INCLUDEPICTURE  "cid:image001.png@01CD18DD.AC43B590" \* MERGEFORMATINET </w:instrText>
            </w:r>
            <w:r w:rsidR="00801D41">
              <w:fldChar w:fldCharType="separate"/>
            </w:r>
            <w:r w:rsidR="006B2418">
              <w:fldChar w:fldCharType="begin"/>
            </w:r>
            <w:r w:rsidR="006B2418">
              <w:instrText xml:space="preserve"> INCLUDEPICTURE  "cid:image001.png@01CD18DD.AC43B590" \* MERGEFORMATINET </w:instrText>
            </w:r>
            <w:r w:rsidR="006B2418">
              <w:fldChar w:fldCharType="separate"/>
            </w:r>
            <w:r w:rsidR="00102AC5">
              <w:fldChar w:fldCharType="begin"/>
            </w:r>
            <w:r w:rsidR="00102AC5">
              <w:instrText xml:space="preserve"> INCLUDEPICTURE  "cid:image001.png@01CD18DD.AC43B590" \* MERGEFORMATINET </w:instrText>
            </w:r>
            <w:r w:rsidR="00102AC5">
              <w:fldChar w:fldCharType="separate"/>
            </w:r>
            <w:r w:rsidR="00CC45D1">
              <w:fldChar w:fldCharType="begin"/>
            </w:r>
            <w:r w:rsidR="00CC45D1">
              <w:instrText xml:space="preserve"> INCLUDEPICTURE  "cid:image001.png@01CD18DD.AC43B590" \* MERGEFORMATINET </w:instrText>
            </w:r>
            <w:r w:rsidR="00CC45D1">
              <w:fldChar w:fldCharType="separate"/>
            </w:r>
            <w:r w:rsidR="006304B7">
              <w:fldChar w:fldCharType="begin"/>
            </w:r>
            <w:r w:rsidR="006304B7">
              <w:instrText xml:space="preserve"> INCLUDEPICTURE  "cid:image001.png@01CD18DD.AC43B590" \* MERGEFORMATINET </w:instrText>
            </w:r>
            <w:r w:rsidR="006304B7">
              <w:fldChar w:fldCharType="separate"/>
            </w:r>
            <w:r w:rsidR="00516CDA">
              <w:fldChar w:fldCharType="begin"/>
            </w:r>
            <w:r w:rsidR="00516CDA">
              <w:instrText xml:space="preserve"> INCLUDEPICTURE  "cid:image001.png@01CD18DD.AC43B590" \* MERGEFORMATINET </w:instrText>
            </w:r>
            <w:r w:rsidR="00516CDA">
              <w:fldChar w:fldCharType="separate"/>
            </w:r>
            <w:r w:rsidR="00073E0F">
              <w:fldChar w:fldCharType="begin"/>
            </w:r>
            <w:r w:rsidR="00073E0F">
              <w:instrText xml:space="preserve"> INCLUDEPICTURE  "cid:image001.png@01CD18DD.AC43B590" \* MERGEFORMATINET </w:instrText>
            </w:r>
            <w:r w:rsidR="00073E0F">
              <w:fldChar w:fldCharType="separate"/>
            </w:r>
            <w:r w:rsidR="00B4013B">
              <w:fldChar w:fldCharType="begin"/>
            </w:r>
            <w:r w:rsidR="00B4013B">
              <w:instrText xml:space="preserve"> INCLUDEPICTURE  "cid:image001.png@01CD18DD.AC43B590" \* MERGEFORMATINET </w:instrText>
            </w:r>
            <w:r w:rsidR="00B4013B">
              <w:fldChar w:fldCharType="separate"/>
            </w:r>
            <w:r w:rsidR="00F73170">
              <w:fldChar w:fldCharType="begin"/>
            </w:r>
            <w:r w:rsidR="00F73170">
              <w:instrText xml:space="preserve"> INCLUDEPICTURE  "cid:image001.png@01CD18DD.AC43B590" \* MERGEFORMATINET </w:instrText>
            </w:r>
            <w:r w:rsidR="00F73170">
              <w:fldChar w:fldCharType="separate"/>
            </w:r>
            <w:r w:rsidR="008832A7">
              <w:fldChar w:fldCharType="begin"/>
            </w:r>
            <w:r w:rsidR="008832A7">
              <w:instrText xml:space="preserve"> INCLUDEPICTURE  "cid:image001.png@01CD18DD.AC43B590" \* MERGEFORMATINET </w:instrText>
            </w:r>
            <w:r w:rsidR="008832A7">
              <w:fldChar w:fldCharType="separate"/>
            </w:r>
            <w:r w:rsidR="00957324">
              <w:fldChar w:fldCharType="begin"/>
            </w:r>
            <w:r w:rsidR="00957324">
              <w:instrText xml:space="preserve"> INCLUDEPICTURE  "cid:image001.png@01CD18DD.AC43B590" \* MERGEFORMATINET </w:instrText>
            </w:r>
            <w:r w:rsidR="00957324">
              <w:fldChar w:fldCharType="separate"/>
            </w:r>
            <w:r w:rsidR="00E129EB">
              <w:fldChar w:fldCharType="begin"/>
            </w:r>
            <w:r w:rsidR="00E129EB">
              <w:instrText xml:space="preserve"> INCLUDEPICTURE  "cid:image001.png@01CD18DD.AC43B590" \* MERGEFORMATINET </w:instrText>
            </w:r>
            <w:r w:rsidR="00E129EB">
              <w:fldChar w:fldCharType="separate"/>
            </w:r>
            <w:r w:rsidR="00A95774">
              <w:fldChar w:fldCharType="begin"/>
            </w:r>
            <w:r w:rsidR="00A95774">
              <w:instrText xml:space="preserve"> INCLUDEPICTURE  "cid:image001.png@01CD18DD.AC43B590" \* MERGEFORMATINET </w:instrText>
            </w:r>
            <w:r w:rsidR="00A95774">
              <w:fldChar w:fldCharType="separate"/>
            </w:r>
            <w:r w:rsidR="00210C82">
              <w:fldChar w:fldCharType="begin"/>
            </w:r>
            <w:r w:rsidR="00210C82">
              <w:instrText xml:space="preserve"> INCLUDEPICTURE  "cid:image001.png@01CD18DD.AC43B590" \* MERGEFORMATINET </w:instrText>
            </w:r>
            <w:r w:rsidR="00210C82">
              <w:fldChar w:fldCharType="separate"/>
            </w:r>
            <w:r w:rsidR="0076063C">
              <w:fldChar w:fldCharType="begin"/>
            </w:r>
            <w:r w:rsidR="0076063C">
              <w:instrText xml:space="preserve"> INCLUDEPICTURE  "cid:image001.png@01CD18DD.AC43B590" \* MERGEFORMATINET </w:instrText>
            </w:r>
            <w:r w:rsidR="0076063C">
              <w:fldChar w:fldCharType="separate"/>
            </w:r>
            <w:r w:rsidR="009E58E9">
              <w:fldChar w:fldCharType="begin"/>
            </w:r>
            <w:r w:rsidR="009E58E9">
              <w:instrText xml:space="preserve"> INCLUDEPICTURE  "cid:image001.png@01CD18DD.AC43B590" \* MERGEFORMATINET </w:instrText>
            </w:r>
            <w:r w:rsidR="009E58E9">
              <w:fldChar w:fldCharType="separate"/>
            </w:r>
            <w:r w:rsidR="00D25027">
              <w:fldChar w:fldCharType="begin"/>
            </w:r>
            <w:r w:rsidR="00D25027">
              <w:instrText xml:space="preserve"> INCLUDEPICTURE  "cid:image001.png@01CD18DD.AC43B590" \* MERGEFORMATINET </w:instrText>
            </w:r>
            <w:r w:rsidR="00D25027">
              <w:fldChar w:fldCharType="separate"/>
            </w:r>
            <w:r w:rsidR="00EC76D8">
              <w:fldChar w:fldCharType="begin"/>
            </w:r>
            <w:r w:rsidR="00EC76D8">
              <w:instrText xml:space="preserve"> INCLUDEPICTURE  "cid:image001.png@01CD18DD.AC43B590" \* MERGEFORMATINET </w:instrText>
            </w:r>
            <w:r w:rsidR="00EC76D8">
              <w:fldChar w:fldCharType="separate"/>
            </w:r>
            <w:r w:rsidR="00405433">
              <w:fldChar w:fldCharType="begin"/>
            </w:r>
            <w:r w:rsidR="00405433">
              <w:instrText xml:space="preserve"> INCLUDEPICTURE  "cid:image001.png@01CD18DD.AC43B590" \* MERGEFORMATINET </w:instrText>
            </w:r>
            <w:r w:rsidR="00405433">
              <w:fldChar w:fldCharType="separate"/>
            </w:r>
            <w:r w:rsidR="00130D0A">
              <w:fldChar w:fldCharType="begin"/>
            </w:r>
            <w:r w:rsidR="00130D0A">
              <w:instrText xml:space="preserve"> </w:instrText>
            </w:r>
            <w:r w:rsidR="00130D0A">
              <w:instrText>INC</w:instrText>
            </w:r>
            <w:r w:rsidR="00130D0A">
              <w:instrText>LUDEPICTURE  "cid:image001.png@01CD18DD.AC43B590" \* MERGEFORMATINET</w:instrText>
            </w:r>
            <w:r w:rsidR="00130D0A">
              <w:instrText xml:space="preserve"> </w:instrText>
            </w:r>
            <w:r w:rsidR="00130D0A">
              <w:fldChar w:fldCharType="separate"/>
            </w:r>
            <w:r w:rsidR="00C879FF">
              <w:pict w14:anchorId="3580B13C">
                <v:shape id="Picture 2" o:spid="_x0000_i1027" type="#_x0000_t75" alt="Example: Warning Message When Allow Administration with Warning Parameter is Selected screen&#10;" style="width:173.25pt;height:108.75pt;mso-position-vertical:absolute" o:bordertopcolor="this" o:borderleftcolor="this" o:borderbottomcolor="this" o:borderrightcolor="this">
                  <v:imagedata r:id="rId28" r:href="rId29"/>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p w14:paraId="2ACC5821" w14:textId="77777777" w:rsidR="00007586" w:rsidRPr="004B3C80" w:rsidRDefault="00670355" w:rsidP="00007586">
            <w:pPr>
              <w:pStyle w:val="ListParagraph"/>
              <w:spacing w:after="240"/>
              <w:ind w:left="0"/>
              <w:rPr>
                <w:rFonts w:ascii="Times New Roman" w:hAnsi="Times New Roman"/>
                <w:b/>
                <w:bCs/>
                <w:color w:val="000000"/>
              </w:rPr>
            </w:pPr>
            <w:r w:rsidRPr="004B3C80">
              <w:rPr>
                <w:rFonts w:ascii="Arial" w:hAnsi="Arial" w:cs="Arial"/>
                <w:b/>
              </w:rPr>
              <w:t>Note</w:t>
            </w:r>
            <w:r w:rsidRPr="004B3C80">
              <w:rPr>
                <w:rFonts w:ascii="Arial" w:hAnsi="Arial" w:cs="Arial"/>
                <w:b/>
                <w:color w:val="000000"/>
              </w:rPr>
              <w:t>:</w:t>
            </w:r>
            <w:r w:rsidRPr="004B3C80">
              <w:rPr>
                <w:color w:val="000000"/>
              </w:rPr>
              <w:t xml:space="preserve">  </w:t>
            </w:r>
            <w:r w:rsidR="00007586" w:rsidRPr="004B3C80">
              <w:rPr>
                <w:rFonts w:ascii="Times New Roman" w:hAnsi="Times New Roman"/>
                <w:color w:val="000000"/>
              </w:rPr>
              <w:t>When the “Allow Administration with Warning” or “Prohibit Administration” parameter setting is selected, the resulting warning/error pop-up message will usually precede other BCMA pop-ups during the medication administration process. Exceptions to this are:</w:t>
            </w:r>
          </w:p>
          <w:p w14:paraId="7C5DC04D" w14:textId="77777777" w:rsidR="00007586" w:rsidRPr="004B3C80" w:rsidRDefault="00007586" w:rsidP="00BD708F">
            <w:pPr>
              <w:pStyle w:val="ListParagraph"/>
              <w:numPr>
                <w:ilvl w:val="0"/>
                <w:numId w:val="34"/>
              </w:numPr>
              <w:rPr>
                <w:rFonts w:ascii="Times New Roman" w:hAnsi="Times New Roman"/>
                <w:color w:val="000000"/>
              </w:rPr>
            </w:pPr>
            <w:r w:rsidRPr="004B3C80">
              <w:rPr>
                <w:rFonts w:ascii="Times New Roman" w:hAnsi="Times New Roman"/>
                <w:b/>
                <w:bCs/>
                <w:color w:val="000000"/>
              </w:rPr>
              <w:t>Ward Stock Bags:</w:t>
            </w:r>
            <w:r w:rsidRPr="004B3C80">
              <w:rPr>
                <w:rFonts w:ascii="Times New Roman" w:hAnsi="Times New Roman"/>
                <w:color w:val="000000"/>
              </w:rPr>
              <w:t xml:space="preserve"> When the user scans bag components into the Ward stock dialog thus creating a ward stock bag, BCMA will not match the list of components to the order until the user selects </w:t>
            </w:r>
            <w:r w:rsidRPr="004B3C80">
              <w:rPr>
                <w:rFonts w:ascii="Times New Roman" w:hAnsi="Times New Roman"/>
                <w:b/>
                <w:bCs/>
                <w:color w:val="000000"/>
              </w:rPr>
              <w:t>OK</w:t>
            </w:r>
            <w:r w:rsidRPr="004B3C80">
              <w:rPr>
                <w:rFonts w:ascii="Times New Roman" w:hAnsi="Times New Roman"/>
                <w:color w:val="000000"/>
              </w:rPr>
              <w:t>. At that time, if the order is not nurse-verified, the Non-Nurse Verify pop-up will then display.</w:t>
            </w:r>
          </w:p>
          <w:p w14:paraId="33A753C4" w14:textId="77777777" w:rsidR="00007586" w:rsidRPr="004B3C80" w:rsidRDefault="00007586" w:rsidP="00BD708F">
            <w:pPr>
              <w:pStyle w:val="ListParagraph"/>
              <w:numPr>
                <w:ilvl w:val="0"/>
                <w:numId w:val="34"/>
              </w:numPr>
              <w:spacing w:after="240"/>
              <w:rPr>
                <w:color w:val="000000"/>
              </w:rPr>
            </w:pPr>
            <w:r w:rsidRPr="004B3C80">
              <w:rPr>
                <w:rFonts w:ascii="Times New Roman" w:hAnsi="Times New Roman"/>
                <w:b/>
                <w:bCs/>
                <w:color w:val="000000"/>
              </w:rPr>
              <w:t>Currently Infusing IV Bags:</w:t>
            </w:r>
            <w:r w:rsidRPr="004B3C80">
              <w:rPr>
                <w:rFonts w:ascii="Times New Roman" w:hAnsi="Times New Roman"/>
                <w:color w:val="000000"/>
              </w:rPr>
              <w:t xml:space="preserve"> When attempting to </w:t>
            </w:r>
            <w:r w:rsidR="009E5ED8" w:rsidRPr="004B3C80">
              <w:rPr>
                <w:rFonts w:ascii="Times New Roman" w:hAnsi="Times New Roman"/>
                <w:color w:val="000000"/>
              </w:rPr>
              <w:t>scan</w:t>
            </w:r>
            <w:r w:rsidRPr="004B3C80">
              <w:rPr>
                <w:rFonts w:ascii="Times New Roman" w:hAnsi="Times New Roman"/>
                <w:color w:val="000000"/>
              </w:rPr>
              <w:t xml:space="preserve"> a new bag while an existing bag is currently infusing, the user must complete the infusing bag before the Non-Nurse Verify pop-up displays.</w:t>
            </w:r>
          </w:p>
          <w:p w14:paraId="3545618B" w14:textId="77777777" w:rsidR="00670355" w:rsidRPr="004B3C80" w:rsidRDefault="00670355" w:rsidP="00007586">
            <w:pPr>
              <w:pStyle w:val="ListParagraph"/>
              <w:ind w:left="0"/>
              <w:rPr>
                <w:rFonts w:ascii="Times New Roman" w:hAnsi="Times New Roman"/>
              </w:rPr>
            </w:pPr>
            <w:r w:rsidRPr="004B3C80">
              <w:rPr>
                <w:rFonts w:ascii="Arial" w:hAnsi="Arial" w:cs="Arial"/>
                <w:b/>
              </w:rPr>
              <w:t>Note:</w:t>
            </w:r>
            <w:r w:rsidRPr="004B3C80">
              <w:t xml:space="preserve"> </w:t>
            </w:r>
            <w:r w:rsidRPr="004B3C80">
              <w:rPr>
                <w:rFonts w:ascii="Times New Roman" w:hAnsi="Times New Roman"/>
              </w:rPr>
              <w:t>Site parameters for non-nurse verified orders do not affect the CPRS med order button functionality.</w:t>
            </w:r>
          </w:p>
          <w:p w14:paraId="41BBD515" w14:textId="77777777" w:rsidR="00001B55" w:rsidRPr="004B3C80" w:rsidRDefault="00001B55" w:rsidP="002A0E2D">
            <w:pPr>
              <w:pStyle w:val="Heading3A"/>
            </w:pPr>
            <w:r w:rsidRPr="004B3C80">
              <w:t xml:space="preserve"> </w:t>
            </w:r>
            <w:bookmarkStart w:id="142" w:name="p58_180"/>
            <w:bookmarkStart w:id="143" w:name="p68_196"/>
            <w:bookmarkStart w:id="144" w:name="p70_196"/>
            <w:bookmarkStart w:id="145" w:name="p70_226"/>
            <w:bookmarkEnd w:id="142"/>
            <w:bookmarkEnd w:id="143"/>
            <w:bookmarkEnd w:id="144"/>
            <w:bookmarkEnd w:id="145"/>
            <w:r w:rsidRPr="004B3C80">
              <w:t>If Unique Identifier Number Not Located</w:t>
            </w:r>
          </w:p>
          <w:p w14:paraId="5DEA5A53" w14:textId="77777777" w:rsidR="00001B55" w:rsidRPr="004B3C80" w:rsidRDefault="00001B55" w:rsidP="00001B55">
            <w:r w:rsidRPr="004B3C80">
              <w:t xml:space="preserve">The Error message, provided below, displays when BCMA does </w:t>
            </w:r>
            <w:r w:rsidRPr="004B3C80">
              <w:rPr>
                <w:iCs/>
              </w:rPr>
              <w:t>not</w:t>
            </w:r>
            <w:r w:rsidRPr="004B3C80">
              <w:t xml:space="preserve"> locate the Unique Identifier Number. This occurs if the Unique Identifier Number is invalid. </w:t>
            </w:r>
          </w:p>
          <w:p w14:paraId="0297F7E0" w14:textId="77777777" w:rsidR="00001B55" w:rsidRPr="004B3C80" w:rsidRDefault="00001B55" w:rsidP="00001B55">
            <w:r w:rsidRPr="004B3C80">
              <w:t>This error message also displays during an Unable to Scan event, whenever the IV bag Unique Identifier Number entered at the Medication Verification dialog does not match an available bag on the IV order.</w:t>
            </w:r>
          </w:p>
          <w:p w14:paraId="1B0CF810" w14:textId="77777777" w:rsidR="00001B55" w:rsidRPr="004B3C80" w:rsidRDefault="00001B55" w:rsidP="00001B55">
            <w:r w:rsidRPr="004B3C80">
              <w:rPr>
                <w:rFonts w:ascii="Arial" w:hAnsi="Arial"/>
                <w:b/>
                <w:sz w:val="23"/>
              </w:rPr>
              <w:t>Note:</w:t>
            </w:r>
            <w:r w:rsidRPr="004B3C80">
              <w:t xml:space="preserve"> If you receive this Error message more than once, contact the Pharmacy directly about the problem.</w:t>
            </w:r>
          </w:p>
          <w:p w14:paraId="5B952D51" w14:textId="77777777" w:rsidR="00001B55" w:rsidRPr="004B3C80" w:rsidRDefault="00001B55" w:rsidP="007701E9">
            <w:pPr>
              <w:jc w:val="center"/>
            </w:pPr>
          </w:p>
        </w:tc>
      </w:tr>
    </w:tbl>
    <w:p w14:paraId="4A706E11" w14:textId="77777777" w:rsidR="00670355" w:rsidRPr="004B3C80" w:rsidRDefault="00A04AB8" w:rsidP="00670355">
      <w:pPr>
        <w:pStyle w:val="H1Continued"/>
      </w:pPr>
      <w:r w:rsidRPr="004B3C80">
        <w:br w:type="page"/>
      </w:r>
      <w:r w:rsidR="00670355" w:rsidRPr="004B3C80">
        <w:lastRenderedPageBreak/>
        <w:t>Administering IV Bags with Unique ID Number</w:t>
      </w:r>
    </w:p>
    <w:tbl>
      <w:tblPr>
        <w:tblW w:w="9270" w:type="dxa"/>
        <w:tblInd w:w="108" w:type="dxa"/>
        <w:tblBorders>
          <w:insideV w:val="single" w:sz="4" w:space="0" w:color="auto"/>
        </w:tblBorders>
        <w:tblLayout w:type="fixed"/>
        <w:tblLook w:val="0000" w:firstRow="0" w:lastRow="0" w:firstColumn="0" w:lastColumn="0" w:noHBand="0" w:noVBand="0"/>
      </w:tblPr>
      <w:tblGrid>
        <w:gridCol w:w="2700"/>
        <w:gridCol w:w="6570"/>
      </w:tblGrid>
      <w:tr w:rsidR="00670355" w:rsidRPr="004B3C80" w14:paraId="68F80323" w14:textId="77777777" w:rsidTr="005C78F6">
        <w:trPr>
          <w:trHeight w:val="261"/>
        </w:trPr>
        <w:tc>
          <w:tcPr>
            <w:tcW w:w="2700" w:type="dxa"/>
          </w:tcPr>
          <w:p w14:paraId="563B63BB" w14:textId="3C9EED7C" w:rsidR="00670355" w:rsidRPr="004B3C80" w:rsidRDefault="00670355" w:rsidP="005C78F6">
            <w:pPr>
              <w:pStyle w:val="H2Continued"/>
              <w:rPr>
                <w:rFonts w:cs="Arial"/>
                <w:lang w:val="en-US" w:eastAsia="en-US"/>
              </w:rPr>
            </w:pPr>
            <w:r w:rsidRPr="004B3C80">
              <w:rPr>
                <w:rFonts w:cs="Arial"/>
                <w:lang w:val="en-US" w:eastAsia="en-US"/>
              </w:rPr>
              <w:t>Scanning and Verifying Medication Information</w:t>
            </w:r>
            <w:r w:rsidR="00030BE5">
              <w:rPr>
                <w:rFonts w:cs="Arial"/>
                <w:noProof/>
                <w:lang w:val="en-US" w:eastAsia="en-US"/>
              </w:rPr>
              <mc:AlternateContent>
                <mc:Choice Requires="wpg">
                  <w:drawing>
                    <wp:anchor distT="0" distB="0" distL="114300" distR="114300" simplePos="0" relativeHeight="251710464" behindDoc="0" locked="1" layoutInCell="0" allowOverlap="1" wp14:anchorId="251C0A0A" wp14:editId="5B81B1E5">
                      <wp:simplePos x="0" y="0"/>
                      <wp:positionH relativeFrom="character">
                        <wp:posOffset>914400</wp:posOffset>
                      </wp:positionH>
                      <wp:positionV relativeFrom="line">
                        <wp:posOffset>-6878955</wp:posOffset>
                      </wp:positionV>
                      <wp:extent cx="1737360" cy="1737360"/>
                      <wp:effectExtent l="0" t="0" r="0" b="0"/>
                      <wp:wrapNone/>
                      <wp:docPr id="896" name="Group 3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737360"/>
                                <a:chOff x="1296" y="9648"/>
                                <a:chExt cx="2736" cy="2736"/>
                              </a:xfrm>
                            </wpg:grpSpPr>
                            <wps:wsp>
                              <wps:cNvPr id="897" name="Text Box 3426"/>
                              <wps:cNvSpPr txBox="1">
                                <a:spLocks noChangeArrowheads="1"/>
                              </wps:cNvSpPr>
                              <wps:spPr bwMode="auto">
                                <a:xfrm>
                                  <a:off x="2196" y="9651"/>
                                  <a:ext cx="1836" cy="2733"/>
                                </a:xfrm>
                                <a:prstGeom prst="rect">
                                  <a:avLst/>
                                </a:prstGeom>
                                <a:solidFill>
                                  <a:srgbClr val="FFFFFF"/>
                                </a:solidFill>
                                <a:ln w="9525">
                                  <a:solidFill>
                                    <a:srgbClr val="FFFFFF"/>
                                  </a:solidFill>
                                  <a:miter lim="800000"/>
                                  <a:headEnd/>
                                  <a:tailEnd/>
                                </a:ln>
                              </wps:spPr>
                              <wps:txbx>
                                <w:txbxContent>
                                  <w:p w14:paraId="15BB760A" w14:textId="77777777" w:rsidR="00516CDA" w:rsidRDefault="00516CDA" w:rsidP="00670355">
                                    <w:pPr>
                                      <w:pStyle w:val="SmallCaps"/>
                                    </w:pPr>
                                    <w:r>
                                      <w:t>tip:</w:t>
                                    </w:r>
                                  </w:p>
                                  <w:p w14:paraId="53AC0BA3" w14:textId="77777777" w:rsidR="00516CDA" w:rsidRDefault="00516CDA" w:rsidP="00153858">
                                    <w:r>
                                      <w:t xml:space="preserve">If the Scanner Status Indicator is </w:t>
                                    </w:r>
                                    <w:r w:rsidRPr="00801D41">
                                      <w:rPr>
                                        <w:color w:val="000000" w:themeColor="text1"/>
                                      </w:rPr>
                                      <w:t>red</w:t>
                                    </w:r>
                                    <w:r>
                                      <w:t xml:space="preserve">, click in the Indicator field to activate the green Ready Light </w:t>
                                    </w:r>
                                    <w:r>
                                      <w:rPr>
                                        <w:i/>
                                      </w:rPr>
                                      <w:t xml:space="preserve">before </w:t>
                                    </w:r>
                                    <w:r>
                                      <w:t>scanning a medication bar code.</w:t>
                                    </w:r>
                                  </w:p>
                                </w:txbxContent>
                              </wps:txbx>
                              <wps:bodyPr rot="0" vert="horz" wrap="square" lIns="91440" tIns="45720" rIns="91440" bIns="45720" anchor="t" anchorCtr="0" upright="1">
                                <a:noAutofit/>
                              </wps:bodyPr>
                            </wps:wsp>
                            <wps:wsp>
                              <wps:cNvPr id="898" name="Line 3427"/>
                              <wps:cNvCnPr>
                                <a:cxnSpLocks noChangeShapeType="1"/>
                              </wps:cNvCnPr>
                              <wps:spPr bwMode="auto">
                                <a:xfrm>
                                  <a:off x="2196" y="96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3428"/>
                              <wps:cNvCnPr>
                                <a:cxnSpLocks noChangeShapeType="1"/>
                              </wps:cNvCnPr>
                              <wps:spPr bwMode="auto">
                                <a:xfrm>
                                  <a:off x="2304" y="120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Text Box 3429"/>
                              <wps:cNvSpPr txBox="1">
                                <a:spLocks noChangeArrowheads="1"/>
                              </wps:cNvSpPr>
                              <wps:spPr bwMode="auto">
                                <a:xfrm>
                                  <a:off x="1296" y="9648"/>
                                  <a:ext cx="1008" cy="864"/>
                                </a:xfrm>
                                <a:prstGeom prst="rect">
                                  <a:avLst/>
                                </a:prstGeom>
                                <a:solidFill>
                                  <a:srgbClr val="FFFFFF"/>
                                </a:solidFill>
                                <a:ln w="9525">
                                  <a:solidFill>
                                    <a:srgbClr val="FFFFFF"/>
                                  </a:solidFill>
                                  <a:miter lim="800000"/>
                                  <a:headEnd/>
                                  <a:tailEnd/>
                                </a:ln>
                              </wps:spPr>
                              <wps:txbx>
                                <w:txbxContent>
                                  <w:p w14:paraId="6E5F75D6" w14:textId="30378A77" w:rsidR="00516CDA" w:rsidRDefault="00516CDA" w:rsidP="00670355">
                                    <w:r>
                                      <w:rPr>
                                        <w:noProof/>
                                      </w:rPr>
                                      <w:drawing>
                                        <wp:inline distT="0" distB="0" distL="0" distR="0" wp14:anchorId="31A5BBDC" wp14:editId="1BACEE01">
                                          <wp:extent cx="457200" cy="457200"/>
                                          <wp:effectExtent l="0" t="0" r="0" b="0"/>
                                          <wp:docPr id="1019" name="Picture 1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389258" w14:textId="77777777" w:rsidR="00516CDA" w:rsidRDefault="00516CDA" w:rsidP="00670355"/>
                                  <w:p w14:paraId="185320B3" w14:textId="77777777" w:rsidR="00516CDA" w:rsidRDefault="00516CDA" w:rsidP="006703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C0A0A" id="Group 3425" o:spid="_x0000_s1111" alt="&quot;&quot;" style="position:absolute;margin-left:1in;margin-top:-541.65pt;width:136.8pt;height:136.8pt;z-index:251710464;mso-position-horizontal-relative:char;mso-position-vertical-relative:line" coordorigin="1296,9648" coordsize="273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" o:allowincell="f">
                      <v:shape id="Text Box 3426" o:spid="_x0000_s1112" type="#_x0000_t202" style="position:absolute;left:2196;top:9651;width:1836;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" strokecolor="white">
                        <v:textbox>
                          <w:txbxContent>
                            <w:p w14:paraId="15BB760A" w14:textId="77777777" w:rsidR="00516CDA" w:rsidRDefault="00516CDA" w:rsidP="00670355">
                              <w:pPr>
                                <w:pStyle w:val="SmallCaps"/>
                              </w:pPr>
                              <w:r>
                                <w:t>tip:</w:t>
                              </w:r>
                            </w:p>
                            <w:p w14:paraId="53AC0BA3" w14:textId="77777777" w:rsidR="00516CDA" w:rsidRDefault="00516CDA" w:rsidP="00153858">
                              <w:r>
                                <w:t xml:space="preserve">If the Scanner Status Indicator is </w:t>
                              </w:r>
                              <w:r w:rsidRPr="00801D41">
                                <w:rPr>
                                  <w:color w:val="000000" w:themeColor="text1"/>
                                </w:rPr>
                                <w:t>red</w:t>
                              </w:r>
                              <w:r>
                                <w:t xml:space="preserve">, click in the Indicator field to activate the green Ready Light </w:t>
                              </w:r>
                              <w:r>
                                <w:rPr>
                                  <w:i/>
                                </w:rPr>
                                <w:t xml:space="preserve">before </w:t>
                              </w:r>
                              <w:r>
                                <w:t>scanning a medication bar code.</w:t>
                              </w:r>
                            </w:p>
                          </w:txbxContent>
                        </v:textbox>
                      </v:shape>
                      <v:line id="Line 3427" o:spid="_x0000_s1113" style="position:absolute;visibility:visible;mso-wrap-style:square" from="2196,9651" to="3801,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xxAAAANwAAAAPAAAAZHJzL2Rvd25yZXYueG1sRE/LasJA&#10;FN0X/IfhCt3ViRWCj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MB6z/HEAAAA3AAAAA8A&#10;AAAAAAAAAAAAAAAABwIAAGRycy9kb3ducmV2LnhtbFBLBQYAAAAAAwADALcAAAD4AgAAAAA=&#10;"/>
                      <v:line id="Line 3428" o:spid="_x0000_s1114" style="position:absolute;visibility:visible;mso-wrap-style:square" from="2304,12096" to="390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"/>
                      <v:shape id="Text Box 3429" o:spid="_x0000_s1115" type="#_x0000_t202" style="position:absolute;left:1296;top:964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" strokecolor="white">
                        <v:textbox>
                          <w:txbxContent>
                            <w:p w14:paraId="6E5F75D6" w14:textId="30378A77" w:rsidR="00516CDA" w:rsidRDefault="00516CDA" w:rsidP="00670355">
                              <w:r>
                                <w:rPr>
                                  <w:noProof/>
                                </w:rPr>
                                <w:drawing>
                                  <wp:inline distT="0" distB="0" distL="0" distR="0" wp14:anchorId="31A5BBDC" wp14:editId="1BACEE01">
                                    <wp:extent cx="457200" cy="457200"/>
                                    <wp:effectExtent l="0" t="0" r="0" b="0"/>
                                    <wp:docPr id="1019" name="Picture 1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389258" w14:textId="77777777" w:rsidR="00516CDA" w:rsidRDefault="00516CDA" w:rsidP="00670355"/>
                            <w:p w14:paraId="185320B3" w14:textId="77777777" w:rsidR="00516CDA" w:rsidRDefault="00516CDA" w:rsidP="00670355"/>
                          </w:txbxContent>
                        </v:textbox>
                      </v:shape>
                      <w10:wrap anchory="line"/>
                      <w10:anchorlock/>
                    </v:group>
                  </w:pict>
                </mc:Fallback>
              </mc:AlternateContent>
            </w:r>
            <w:r w:rsidRPr="004B3C80">
              <w:rPr>
                <w:rFonts w:cs="Arial"/>
                <w:lang w:val="en-US" w:eastAsia="en-US"/>
              </w:rPr>
              <w:t xml:space="preserve"> (cont.)</w:t>
            </w:r>
          </w:p>
        </w:tc>
        <w:tc>
          <w:tcPr>
            <w:tcW w:w="6570" w:type="dxa"/>
          </w:tcPr>
          <w:p w14:paraId="3F6DE9CE" w14:textId="77777777" w:rsidR="00E7563A" w:rsidRPr="004B3C80" w:rsidRDefault="00E7563A" w:rsidP="00885D30">
            <w:pPr>
              <w:pStyle w:val="ToStatement"/>
            </w:pPr>
            <w:r w:rsidRPr="004B3C80">
              <w:t>To review the Error message</w:t>
            </w:r>
          </w:p>
          <w:p w14:paraId="76AF5AC0" w14:textId="77777777" w:rsidR="00E7563A" w:rsidRPr="004B3C80" w:rsidRDefault="00E7563A" w:rsidP="006A3D91">
            <w:pPr>
              <w:pStyle w:val="NumberList1"/>
              <w:numPr>
                <w:ilvl w:val="0"/>
                <w:numId w:val="72"/>
              </w:numPr>
            </w:pPr>
            <w:r w:rsidRPr="004B3C80">
              <w:t xml:space="preserve">Review the Error message, and then click </w:t>
            </w:r>
            <w:r w:rsidRPr="004B3C80">
              <w:rPr>
                <w:rFonts w:ascii="Arial" w:hAnsi="Arial"/>
                <w:b/>
                <w:smallCaps/>
              </w:rPr>
              <w:t xml:space="preserve">ok </w:t>
            </w:r>
            <w:r w:rsidRPr="004B3C80">
              <w:t>to return to the patient’s VDL.</w:t>
            </w:r>
          </w:p>
          <w:p w14:paraId="40396C90" w14:textId="77777777" w:rsidR="00E7563A" w:rsidRPr="004B3C80" w:rsidRDefault="00E7563A" w:rsidP="00E7563A">
            <w:pPr>
              <w:pStyle w:val="Blank-6pt"/>
            </w:pPr>
          </w:p>
          <w:p w14:paraId="7606B10B" w14:textId="77777777" w:rsidR="00E7563A" w:rsidRPr="004B3C80" w:rsidRDefault="00E7563A" w:rsidP="00E7563A">
            <w:pPr>
              <w:spacing w:after="0"/>
            </w:pPr>
            <w:r w:rsidRPr="004B3C80">
              <w:rPr>
                <w:rFonts w:ascii="Arial" w:hAnsi="Arial"/>
                <w:b/>
                <w:sz w:val="23"/>
              </w:rPr>
              <w:t>Keyboard Shortcut:</w:t>
            </w:r>
            <w:r w:rsidRPr="004B3C80">
              <w:t xml:space="preserve"> Press </w:t>
            </w:r>
            <w:r w:rsidRPr="004B3C80">
              <w:rPr>
                <w:rFonts w:ascii="Arial" w:hAnsi="Arial"/>
                <w:b/>
                <w:smallCaps/>
                <w:sz w:val="23"/>
              </w:rPr>
              <w:t>tab</w:t>
            </w:r>
            <w:r w:rsidRPr="004B3C80">
              <w:t xml:space="preserve"> to activate the </w:t>
            </w:r>
            <w:r w:rsidRPr="004B3C80">
              <w:rPr>
                <w:rFonts w:ascii="Arial" w:hAnsi="Arial"/>
                <w:b/>
                <w:smallCaps/>
                <w:sz w:val="23"/>
              </w:rPr>
              <w:t>ok</w:t>
            </w:r>
            <w:r w:rsidRPr="004B3C80">
              <w:t xml:space="preserve"> button, and then press </w:t>
            </w:r>
            <w:r w:rsidRPr="004B3C80">
              <w:rPr>
                <w:rFonts w:ascii="Arial" w:hAnsi="Arial"/>
                <w:b/>
                <w:smallCaps/>
                <w:sz w:val="23"/>
              </w:rPr>
              <w:t>enter</w:t>
            </w:r>
            <w:r w:rsidRPr="004B3C80">
              <w:t xml:space="preserve"> to return to the patient’s VDL. </w:t>
            </w:r>
          </w:p>
          <w:p w14:paraId="79C2DFF0" w14:textId="77777777" w:rsidR="00E7563A" w:rsidRPr="004B3C80" w:rsidRDefault="00E7563A" w:rsidP="00EE5954">
            <w:pPr>
              <w:pStyle w:val="Example"/>
              <w:spacing w:after="0"/>
            </w:pPr>
            <w:r w:rsidRPr="004B3C80">
              <w:t>Example: Error Message When</w:t>
            </w:r>
            <w:r w:rsidRPr="004B3C80">
              <w:br/>
              <w:t>Unique Identifier Number Not Located</w:t>
            </w:r>
          </w:p>
          <w:p w14:paraId="4415FE96" w14:textId="0640E0A2" w:rsidR="00E7563A" w:rsidRPr="004B3C80" w:rsidRDefault="00030BE5" w:rsidP="00EE5954">
            <w:pPr>
              <w:pStyle w:val="Example"/>
            </w:pPr>
            <w:r>
              <w:rPr>
                <w:noProof/>
              </w:rPr>
              <w:drawing>
                <wp:inline distT="0" distB="0" distL="0" distR="0" wp14:anchorId="3FB9E0CC" wp14:editId="1248834C">
                  <wp:extent cx="2333625" cy="1495425"/>
                  <wp:effectExtent l="0" t="0" r="0" b="0"/>
                  <wp:docPr id="24" name="Picture 24" descr="Example: Error Message When Unique Identifier Number Not Locate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Error Message When Unique Identifier Number Not Located screen&#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1495425"/>
                          </a:xfrm>
                          <a:prstGeom prst="rect">
                            <a:avLst/>
                          </a:prstGeom>
                          <a:noFill/>
                          <a:ln>
                            <a:noFill/>
                          </a:ln>
                        </pic:spPr>
                      </pic:pic>
                    </a:graphicData>
                  </a:graphic>
                </wp:inline>
              </w:drawing>
            </w:r>
          </w:p>
          <w:p w14:paraId="1AD498D6" w14:textId="77777777" w:rsidR="00670355" w:rsidRPr="004B3C80" w:rsidRDefault="00670355" w:rsidP="006A3D91">
            <w:pPr>
              <w:pStyle w:val="NumberList1"/>
              <w:numPr>
                <w:ilvl w:val="0"/>
                <w:numId w:val="72"/>
              </w:numPr>
            </w:pPr>
            <w:r w:rsidRPr="004B3C80">
              <w:t>Continue administering active IV medication orders.</w:t>
            </w:r>
          </w:p>
        </w:tc>
      </w:tr>
    </w:tbl>
    <w:p w14:paraId="0D9D34CD" w14:textId="77777777" w:rsidR="00106E2D" w:rsidRPr="004B3C80" w:rsidRDefault="00001B55" w:rsidP="0098550C">
      <w:pPr>
        <w:pStyle w:val="H1Continued"/>
      </w:pPr>
      <w:r w:rsidRPr="004B3C80">
        <w:br w:type="page"/>
      </w:r>
      <w:r w:rsidR="00106E2D" w:rsidRPr="004B3C80">
        <w:lastRenderedPageBreak/>
        <w:t>Administering IV Bags with Unique ID Number</w:t>
      </w:r>
      <w:bookmarkEnd w:id="134"/>
      <w:bookmarkEnd w:id="135"/>
      <w:bookmarkEnd w:id="136"/>
      <w:bookmarkEnd w:id="137"/>
      <w:bookmarkEnd w:id="138"/>
      <w:bookmarkEnd w:id="139"/>
      <w:bookmarkEnd w:id="140"/>
      <w:bookmarkEnd w:id="14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206FE89C" w14:textId="77777777">
        <w:trPr>
          <w:trHeight w:val="261"/>
        </w:trPr>
        <w:tc>
          <w:tcPr>
            <w:tcW w:w="2880" w:type="dxa"/>
          </w:tcPr>
          <w:p w14:paraId="62FF6334" w14:textId="77777777" w:rsidR="00106E2D" w:rsidRPr="004B3C80" w:rsidRDefault="00106E2D" w:rsidP="00520D1F">
            <w:pPr>
              <w:pStyle w:val="H2Continued"/>
              <w:rPr>
                <w:rFonts w:cs="Arial"/>
                <w:noProof/>
                <w:lang w:val="en-US" w:eastAsia="en-US"/>
              </w:rPr>
            </w:pPr>
            <w:bookmarkStart w:id="146" w:name="_Toc5432175"/>
            <w:bookmarkStart w:id="147" w:name="_Toc5552236"/>
            <w:bookmarkStart w:id="148" w:name="_Toc5552728"/>
            <w:bookmarkStart w:id="149" w:name="_Toc5604179"/>
            <w:bookmarkStart w:id="150" w:name="_Toc5605109"/>
            <w:bookmarkStart w:id="151" w:name="_Toc49662979"/>
            <w:bookmarkStart w:id="152" w:name="_Toc61251608"/>
            <w:bookmarkStart w:id="153" w:name="_Toc61667774"/>
            <w:bookmarkStart w:id="154" w:name="_Toc62553137"/>
            <w:r w:rsidRPr="004B3C80">
              <w:rPr>
                <w:rFonts w:cs="Arial"/>
                <w:lang w:val="en-US" w:eastAsia="en-US"/>
              </w:rPr>
              <w:t>Scanning and Verifying Medication Information (cont.)</w:t>
            </w:r>
            <w:bookmarkEnd w:id="146"/>
            <w:bookmarkEnd w:id="147"/>
            <w:bookmarkEnd w:id="148"/>
            <w:bookmarkEnd w:id="149"/>
            <w:bookmarkEnd w:id="150"/>
            <w:bookmarkEnd w:id="151"/>
            <w:bookmarkEnd w:id="152"/>
            <w:bookmarkEnd w:id="153"/>
            <w:bookmarkEnd w:id="154"/>
          </w:p>
        </w:tc>
        <w:tc>
          <w:tcPr>
            <w:tcW w:w="6480" w:type="dxa"/>
          </w:tcPr>
          <w:p w14:paraId="7A8DADB6" w14:textId="77777777" w:rsidR="00106E2D" w:rsidRPr="004B3C80" w:rsidRDefault="00106E2D" w:rsidP="002A0E2D">
            <w:pPr>
              <w:pStyle w:val="Heading3A"/>
            </w:pPr>
            <w:bookmarkStart w:id="155" w:name="p58_182"/>
            <w:bookmarkStart w:id="156" w:name="p68_198"/>
            <w:bookmarkStart w:id="157" w:name="p70_228"/>
            <w:bookmarkStart w:id="158" w:name="_Toc61667775"/>
            <w:bookmarkStart w:id="159" w:name="no_order_exists"/>
            <w:bookmarkEnd w:id="155"/>
            <w:bookmarkEnd w:id="156"/>
            <w:bookmarkEnd w:id="157"/>
            <w:r w:rsidRPr="004B3C80">
              <w:t>If No Order Exists for Medication Scanned</w:t>
            </w:r>
            <w:bookmarkEnd w:id="158"/>
          </w:p>
          <w:bookmarkEnd w:id="159"/>
          <w:p w14:paraId="284E0792" w14:textId="77777777" w:rsidR="00106E2D" w:rsidRPr="004B3C80" w:rsidRDefault="00106E2D">
            <w:r w:rsidRPr="004B3C80">
              <w:t xml:space="preserve">The Error message, provided below, displays if the patient does </w:t>
            </w:r>
            <w:r w:rsidRPr="004B3C80">
              <w:rPr>
                <w:iCs/>
              </w:rPr>
              <w:t>not</w:t>
            </w:r>
            <w:r w:rsidRPr="004B3C80">
              <w:rPr>
                <w:i/>
                <w:iCs/>
              </w:rPr>
              <w:t xml:space="preserve"> </w:t>
            </w:r>
            <w:r w:rsidRPr="004B3C80">
              <w:t xml:space="preserve">have an order for the medication that you just scanned. </w:t>
            </w:r>
          </w:p>
          <w:p w14:paraId="5485279B" w14:textId="77777777" w:rsidR="00106E2D" w:rsidRPr="004B3C80" w:rsidRDefault="00106E2D" w:rsidP="00885D30">
            <w:pPr>
              <w:pStyle w:val="ToStatement"/>
            </w:pPr>
            <w:r w:rsidRPr="004B3C80">
              <w:t>To review the Error message</w:t>
            </w:r>
          </w:p>
          <w:p w14:paraId="134D4EA9" w14:textId="77777777" w:rsidR="00106E2D" w:rsidRPr="004B3C80" w:rsidRDefault="00106E2D" w:rsidP="006A3D91">
            <w:pPr>
              <w:pStyle w:val="NumberList1"/>
              <w:numPr>
                <w:ilvl w:val="0"/>
                <w:numId w:val="57"/>
              </w:numPr>
            </w:pPr>
            <w:r w:rsidRPr="004B3C80">
              <w:t xml:space="preserve">Review the Error message, and then click </w:t>
            </w:r>
            <w:r w:rsidRPr="004B3C80">
              <w:rPr>
                <w:rFonts w:ascii="Arial" w:hAnsi="Arial"/>
                <w:b/>
                <w:smallCaps/>
              </w:rPr>
              <w:t>ok</w:t>
            </w:r>
            <w:r w:rsidRPr="004B3C80">
              <w:t xml:space="preserve"> to return to the patient’s VDL.</w:t>
            </w:r>
          </w:p>
          <w:p w14:paraId="17CF6BB5" w14:textId="77777777" w:rsidR="00106E2D" w:rsidRPr="004B3C80" w:rsidRDefault="00106E2D" w:rsidP="00B646AC">
            <w:pPr>
              <w:pStyle w:val="Blank-6pt"/>
            </w:pPr>
          </w:p>
          <w:p w14:paraId="0B63CF15"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sz w:val="23"/>
              </w:rPr>
              <w:t>tab</w:t>
            </w:r>
            <w:r w:rsidRPr="004B3C80">
              <w:t xml:space="preserve"> to activate the </w:t>
            </w:r>
            <w:r w:rsidRPr="004B3C80">
              <w:rPr>
                <w:rFonts w:ascii="Arial" w:hAnsi="Arial"/>
                <w:b/>
                <w:smallCaps/>
                <w:sz w:val="23"/>
              </w:rPr>
              <w:t>ok</w:t>
            </w:r>
            <w:r w:rsidRPr="004B3C80">
              <w:t xml:space="preserve"> button, and then press </w:t>
            </w:r>
            <w:r w:rsidRPr="004B3C80">
              <w:rPr>
                <w:rFonts w:ascii="Arial" w:hAnsi="Arial"/>
                <w:b/>
                <w:smallCaps/>
                <w:sz w:val="23"/>
              </w:rPr>
              <w:t>enter</w:t>
            </w:r>
            <w:r w:rsidRPr="004B3C80">
              <w:t xml:space="preserve"> to return to the patient’s VDL. </w:t>
            </w:r>
          </w:p>
          <w:p w14:paraId="0F0C0151" w14:textId="77777777" w:rsidR="00106E2D" w:rsidRPr="004B3C80" w:rsidRDefault="00106E2D">
            <w:pPr>
              <w:pStyle w:val="Example"/>
            </w:pPr>
            <w:r w:rsidRPr="004B3C80">
              <w:t>Example: Error Message When No Order Exists</w:t>
            </w:r>
            <w:r w:rsidRPr="004B3C80">
              <w:br/>
              <w:t>for Medication Scanned</w:t>
            </w:r>
          </w:p>
          <w:p w14:paraId="5A9B4C1A" w14:textId="25D3AE26" w:rsidR="00106E2D" w:rsidRPr="004B3C80" w:rsidRDefault="00030BE5" w:rsidP="005B79BA">
            <w:pPr>
              <w:pStyle w:val="ScreenCapt-Ctr"/>
            </w:pPr>
            <w:r>
              <w:rPr>
                <w:noProof/>
              </w:rPr>
              <w:drawing>
                <wp:inline distT="0" distB="0" distL="0" distR="0" wp14:anchorId="58F1D0AB" wp14:editId="1DDD3894">
                  <wp:extent cx="3009900" cy="1266825"/>
                  <wp:effectExtent l="19050" t="19050" r="0" b="9525"/>
                  <wp:docPr id="25" name="Picture 25" descr="Example: Error Message When No Order Exists for Medication Scanne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Error Message When No Order Exists for Medication Scanned screen&#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1266825"/>
                          </a:xfrm>
                          <a:prstGeom prst="rect">
                            <a:avLst/>
                          </a:prstGeom>
                          <a:noFill/>
                          <a:ln w="6350" cmpd="sng">
                            <a:solidFill>
                              <a:srgbClr val="000000"/>
                            </a:solidFill>
                            <a:miter lim="800000"/>
                            <a:headEnd/>
                            <a:tailEnd/>
                          </a:ln>
                          <a:effectLst/>
                        </pic:spPr>
                      </pic:pic>
                    </a:graphicData>
                  </a:graphic>
                </wp:inline>
              </w:drawing>
            </w:r>
          </w:p>
          <w:p w14:paraId="12C36CD2" w14:textId="77777777" w:rsidR="00106E2D" w:rsidRPr="004B3C80" w:rsidRDefault="00106E2D" w:rsidP="006A3D91">
            <w:pPr>
              <w:pStyle w:val="NumberList1"/>
              <w:numPr>
                <w:ilvl w:val="0"/>
                <w:numId w:val="57"/>
              </w:numPr>
            </w:pPr>
            <w:r w:rsidRPr="004B3C80">
              <w:t>Continue administering active IV medications to the patient.</w:t>
            </w:r>
          </w:p>
          <w:p w14:paraId="6E3272ED" w14:textId="77777777" w:rsidR="00106E2D" w:rsidRPr="004B3C80" w:rsidRDefault="00106E2D"/>
        </w:tc>
      </w:tr>
    </w:tbl>
    <w:p w14:paraId="003B5B8D" w14:textId="77777777" w:rsidR="00106E2D" w:rsidRPr="004B3C80" w:rsidRDefault="00A04AB8" w:rsidP="0098550C">
      <w:pPr>
        <w:pStyle w:val="H1Continued"/>
      </w:pPr>
      <w:bookmarkStart w:id="160" w:name="_Toc5552237"/>
      <w:bookmarkStart w:id="161" w:name="_Toc5552729"/>
      <w:bookmarkStart w:id="162" w:name="_Toc5604180"/>
      <w:bookmarkStart w:id="163" w:name="_Toc5605110"/>
      <w:bookmarkStart w:id="164" w:name="_Toc49662980"/>
      <w:bookmarkStart w:id="165" w:name="_Toc61251609"/>
      <w:bookmarkStart w:id="166" w:name="_Toc61667776"/>
      <w:bookmarkStart w:id="167" w:name="_Toc62553138"/>
      <w:r w:rsidRPr="004B3C80">
        <w:br w:type="page"/>
      </w:r>
      <w:r w:rsidR="00106E2D" w:rsidRPr="004B3C80">
        <w:lastRenderedPageBreak/>
        <w:t>Administering IV Bags with Unique ID Number</w:t>
      </w:r>
      <w:bookmarkEnd w:id="160"/>
      <w:bookmarkEnd w:id="161"/>
      <w:bookmarkEnd w:id="162"/>
      <w:bookmarkEnd w:id="163"/>
      <w:bookmarkEnd w:id="164"/>
      <w:bookmarkEnd w:id="165"/>
      <w:bookmarkEnd w:id="166"/>
      <w:bookmarkEnd w:id="167"/>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35B2573" w14:textId="77777777">
        <w:trPr>
          <w:trHeight w:val="261"/>
        </w:trPr>
        <w:tc>
          <w:tcPr>
            <w:tcW w:w="2880" w:type="dxa"/>
          </w:tcPr>
          <w:p w14:paraId="0033F084" w14:textId="77777777" w:rsidR="00106E2D" w:rsidRPr="004B3C80" w:rsidRDefault="00106E2D" w:rsidP="00520D1F">
            <w:pPr>
              <w:pStyle w:val="H2Continued"/>
              <w:rPr>
                <w:rFonts w:cs="Arial"/>
                <w:noProof/>
                <w:lang w:val="en-US" w:eastAsia="en-US"/>
              </w:rPr>
            </w:pPr>
            <w:bookmarkStart w:id="168" w:name="_Toc5432177"/>
            <w:r w:rsidRPr="004B3C80">
              <w:rPr>
                <w:rFonts w:cs="Arial"/>
                <w:lang w:val="en-US" w:eastAsia="en-US"/>
              </w:rPr>
              <w:t>Scanning and Verifying Medication Information (cont.)</w:t>
            </w:r>
          </w:p>
        </w:tc>
        <w:tc>
          <w:tcPr>
            <w:tcW w:w="6480" w:type="dxa"/>
          </w:tcPr>
          <w:p w14:paraId="639EA596" w14:textId="77777777" w:rsidR="00106E2D" w:rsidRPr="004B3C80" w:rsidRDefault="00106E2D" w:rsidP="002A0E2D">
            <w:pPr>
              <w:pStyle w:val="Heading3A"/>
            </w:pPr>
            <w:bookmarkStart w:id="169" w:name="p58_183"/>
            <w:bookmarkStart w:id="170" w:name="p68_199"/>
            <w:bookmarkStart w:id="171" w:name="p70_229"/>
            <w:bookmarkStart w:id="172" w:name="_Toc61667778"/>
            <w:bookmarkStart w:id="173" w:name="no_IV_bags_available"/>
            <w:bookmarkEnd w:id="169"/>
            <w:bookmarkEnd w:id="170"/>
            <w:bookmarkEnd w:id="171"/>
            <w:r w:rsidRPr="004B3C80">
              <w:t>If No IV Bags Available for Medication Displayed</w:t>
            </w:r>
            <w:r w:rsidRPr="004B3C80">
              <w:br/>
              <w:t>on the VDL</w:t>
            </w:r>
            <w:bookmarkEnd w:id="172"/>
            <w:bookmarkEnd w:id="173"/>
            <w:r w:rsidRPr="004B3C80">
              <w:t xml:space="preserve"> </w:t>
            </w:r>
          </w:p>
          <w:p w14:paraId="58434518" w14:textId="77777777" w:rsidR="00106E2D" w:rsidRPr="004B3C80" w:rsidRDefault="00106E2D">
            <w:r w:rsidRPr="004B3C80">
              <w:t xml:space="preserve">The Information message, provided below, displays if the medication is incorrect. </w:t>
            </w:r>
          </w:p>
          <w:p w14:paraId="27BE873B" w14:textId="77777777" w:rsidR="00106E2D" w:rsidRPr="004B3C80" w:rsidRDefault="00106E2D" w:rsidP="00885D30">
            <w:pPr>
              <w:pStyle w:val="ToStatement"/>
            </w:pPr>
            <w:r w:rsidRPr="004B3C80">
              <w:t>To review the Information message</w:t>
            </w:r>
          </w:p>
          <w:p w14:paraId="5356B049" w14:textId="77777777" w:rsidR="00106E2D" w:rsidRPr="004B3C80" w:rsidRDefault="00106E2D" w:rsidP="006A3D91">
            <w:pPr>
              <w:pStyle w:val="NumberList1"/>
              <w:numPr>
                <w:ilvl w:val="0"/>
                <w:numId w:val="58"/>
              </w:numPr>
            </w:pPr>
            <w:r w:rsidRPr="004B3C80">
              <w:t xml:space="preserve">Review the Information message, and then click </w:t>
            </w:r>
            <w:r w:rsidRPr="004B3C80">
              <w:rPr>
                <w:rFonts w:ascii="Arial" w:hAnsi="Arial"/>
                <w:b/>
                <w:smallCaps/>
              </w:rPr>
              <w:t>ok</w:t>
            </w:r>
            <w:r w:rsidRPr="004B3C80">
              <w:t xml:space="preserve"> to return to the patient’s VDL.</w:t>
            </w:r>
          </w:p>
          <w:p w14:paraId="3FB5AFCB" w14:textId="77777777" w:rsidR="00106E2D" w:rsidRPr="004B3C80" w:rsidRDefault="00106E2D" w:rsidP="00B646AC">
            <w:pPr>
              <w:pStyle w:val="Blank-6pt"/>
            </w:pPr>
          </w:p>
          <w:p w14:paraId="3825DF54"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sz w:val="23"/>
              </w:rPr>
              <w:t>tab</w:t>
            </w:r>
            <w:r w:rsidRPr="004B3C80">
              <w:t xml:space="preserve"> to activate the </w:t>
            </w:r>
            <w:r w:rsidRPr="004B3C80">
              <w:rPr>
                <w:rFonts w:ascii="Arial" w:hAnsi="Arial"/>
                <w:b/>
                <w:smallCaps/>
                <w:sz w:val="23"/>
              </w:rPr>
              <w:t>ok</w:t>
            </w:r>
            <w:r w:rsidRPr="004B3C80">
              <w:t xml:space="preserve"> button, and then press </w:t>
            </w:r>
            <w:r w:rsidRPr="004B3C80">
              <w:rPr>
                <w:rFonts w:ascii="Arial" w:hAnsi="Arial"/>
                <w:b/>
                <w:smallCaps/>
                <w:sz w:val="23"/>
              </w:rPr>
              <w:t>enter</w:t>
            </w:r>
            <w:r w:rsidRPr="004B3C80">
              <w:t xml:space="preserve"> to return to the patient’s VDL. </w:t>
            </w:r>
          </w:p>
          <w:p w14:paraId="1FF57887" w14:textId="77777777" w:rsidR="00106E2D" w:rsidRPr="004B3C80" w:rsidRDefault="00106E2D">
            <w:pPr>
              <w:pStyle w:val="Example"/>
            </w:pPr>
            <w:r w:rsidRPr="004B3C80">
              <w:t>Example: Information Message When</w:t>
            </w:r>
            <w:r w:rsidRPr="004B3C80">
              <w:br/>
              <w:t xml:space="preserve">No Bags Available for Medication Displayed on VDL </w:t>
            </w:r>
          </w:p>
          <w:p w14:paraId="271D92CF" w14:textId="379A7D4C" w:rsidR="00106E2D" w:rsidRPr="004B3C80" w:rsidRDefault="00030BE5" w:rsidP="005B79BA">
            <w:pPr>
              <w:pStyle w:val="ScreenCapt-Ctr"/>
            </w:pPr>
            <w:r>
              <w:rPr>
                <w:noProof/>
              </w:rPr>
              <w:drawing>
                <wp:inline distT="0" distB="0" distL="0" distR="0" wp14:anchorId="4FDF12CD" wp14:editId="0DA3288C">
                  <wp:extent cx="2562225" cy="1266825"/>
                  <wp:effectExtent l="19050" t="19050" r="9525" b="9525"/>
                  <wp:docPr id="26" name="Picture 26" descr="Example: Information Message When&#10;No Bags Available for Medication Displayed on VDL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Information Message When&#10;No Bags Available for Medication Displayed on VDL screen&#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225" cy="1266825"/>
                          </a:xfrm>
                          <a:prstGeom prst="rect">
                            <a:avLst/>
                          </a:prstGeom>
                          <a:noFill/>
                          <a:ln w="6350" cmpd="sng">
                            <a:solidFill>
                              <a:srgbClr val="000000"/>
                            </a:solidFill>
                            <a:miter lim="800000"/>
                            <a:headEnd/>
                            <a:tailEnd/>
                          </a:ln>
                          <a:effectLst/>
                        </pic:spPr>
                      </pic:pic>
                    </a:graphicData>
                  </a:graphic>
                </wp:inline>
              </w:drawing>
            </w:r>
          </w:p>
          <w:p w14:paraId="3495D8C8" w14:textId="77777777" w:rsidR="00106E2D" w:rsidRPr="004B3C80" w:rsidRDefault="00106E2D" w:rsidP="006A3D91">
            <w:pPr>
              <w:pStyle w:val="NumberList1"/>
              <w:numPr>
                <w:ilvl w:val="0"/>
                <w:numId w:val="58"/>
              </w:numPr>
            </w:pPr>
            <w:r w:rsidRPr="004B3C80">
              <w:t>Continue administering active IV medications to the patient.</w:t>
            </w:r>
          </w:p>
          <w:p w14:paraId="73AA325E" w14:textId="77777777" w:rsidR="00106E2D" w:rsidRPr="004B3C80" w:rsidRDefault="00106E2D"/>
        </w:tc>
      </w:tr>
    </w:tbl>
    <w:p w14:paraId="3AB89CCC" w14:textId="77777777" w:rsidR="00106E2D" w:rsidRPr="004B3C80" w:rsidRDefault="00106E2D"/>
    <w:p w14:paraId="576406CA" w14:textId="77777777" w:rsidR="00106E2D" w:rsidRPr="004B3C80" w:rsidRDefault="00FF0E07" w:rsidP="0098550C">
      <w:pPr>
        <w:pStyle w:val="H1Continued"/>
      </w:pPr>
      <w:bookmarkStart w:id="174" w:name="_Toc5552239"/>
      <w:bookmarkStart w:id="175" w:name="_Toc5552731"/>
      <w:bookmarkStart w:id="176" w:name="_Toc5604182"/>
      <w:bookmarkStart w:id="177" w:name="_Toc5605112"/>
      <w:bookmarkStart w:id="178" w:name="_Toc49662982"/>
      <w:bookmarkStart w:id="179" w:name="_Toc61251611"/>
      <w:bookmarkStart w:id="180" w:name="_Toc61667779"/>
      <w:bookmarkStart w:id="181" w:name="_Toc62553139"/>
      <w:r w:rsidRPr="004B3C80">
        <w:br w:type="page"/>
      </w:r>
      <w:r w:rsidR="00106E2D" w:rsidRPr="004B3C80">
        <w:lastRenderedPageBreak/>
        <w:t>Administering IV Bags with Unique ID Number</w:t>
      </w:r>
      <w:bookmarkEnd w:id="174"/>
      <w:bookmarkEnd w:id="175"/>
      <w:bookmarkEnd w:id="176"/>
      <w:bookmarkEnd w:id="177"/>
      <w:bookmarkEnd w:id="178"/>
      <w:bookmarkEnd w:id="179"/>
      <w:bookmarkEnd w:id="180"/>
      <w:bookmarkEnd w:id="181"/>
    </w:p>
    <w:tbl>
      <w:tblPr>
        <w:tblW w:w="9450" w:type="dxa"/>
        <w:tblInd w:w="108" w:type="dxa"/>
        <w:tblLayout w:type="fixed"/>
        <w:tblLook w:val="0000" w:firstRow="0" w:lastRow="0" w:firstColumn="0" w:lastColumn="0" w:noHBand="0" w:noVBand="0"/>
      </w:tblPr>
      <w:tblGrid>
        <w:gridCol w:w="2880"/>
        <w:gridCol w:w="6570"/>
      </w:tblGrid>
      <w:tr w:rsidR="00106E2D" w:rsidRPr="004B3C80" w14:paraId="38662857" w14:textId="77777777">
        <w:trPr>
          <w:trHeight w:val="261"/>
        </w:trPr>
        <w:tc>
          <w:tcPr>
            <w:tcW w:w="2880" w:type="dxa"/>
            <w:tcBorders>
              <w:right w:val="single" w:sz="4" w:space="0" w:color="auto"/>
            </w:tcBorders>
          </w:tcPr>
          <w:p w14:paraId="33655491" w14:textId="77777777" w:rsidR="00106E2D" w:rsidRPr="004B3C80" w:rsidRDefault="00106E2D" w:rsidP="00520D1F">
            <w:pPr>
              <w:pStyle w:val="H2Continued"/>
              <w:rPr>
                <w:rFonts w:cs="Arial"/>
                <w:lang w:val="en-US" w:eastAsia="en-US"/>
              </w:rPr>
            </w:pPr>
            <w:bookmarkStart w:id="182" w:name="_Toc5552240"/>
            <w:bookmarkStart w:id="183" w:name="_Toc5552732"/>
            <w:bookmarkStart w:id="184" w:name="_Toc5604183"/>
            <w:bookmarkStart w:id="185" w:name="_Toc5605113"/>
            <w:bookmarkStart w:id="186" w:name="_Toc49662983"/>
            <w:bookmarkStart w:id="187" w:name="_Toc61251612"/>
            <w:bookmarkStart w:id="188" w:name="_Toc61667780"/>
            <w:bookmarkStart w:id="189" w:name="_Toc62553140"/>
            <w:r w:rsidRPr="004B3C80">
              <w:rPr>
                <w:rFonts w:cs="Arial"/>
                <w:lang w:val="en-US" w:eastAsia="en-US"/>
              </w:rPr>
              <w:t>Scanning and Verifying Medication Information (cont.)</w:t>
            </w:r>
            <w:bookmarkEnd w:id="168"/>
            <w:bookmarkEnd w:id="182"/>
            <w:bookmarkEnd w:id="183"/>
            <w:bookmarkEnd w:id="184"/>
            <w:bookmarkEnd w:id="185"/>
            <w:bookmarkEnd w:id="186"/>
            <w:bookmarkEnd w:id="187"/>
            <w:bookmarkEnd w:id="188"/>
            <w:bookmarkEnd w:id="189"/>
          </w:p>
        </w:tc>
        <w:tc>
          <w:tcPr>
            <w:tcW w:w="6570" w:type="dxa"/>
            <w:tcBorders>
              <w:left w:val="single" w:sz="4" w:space="0" w:color="auto"/>
            </w:tcBorders>
          </w:tcPr>
          <w:p w14:paraId="516A08B4" w14:textId="77777777" w:rsidR="00106E2D" w:rsidRPr="004B3C80" w:rsidRDefault="00106E2D" w:rsidP="002A0E2D">
            <w:pPr>
              <w:pStyle w:val="Heading3A"/>
            </w:pPr>
            <w:bookmarkStart w:id="190" w:name="p58_184"/>
            <w:bookmarkStart w:id="191" w:name="p68_200"/>
            <w:bookmarkStart w:id="192" w:name="p70_230"/>
            <w:bookmarkStart w:id="193" w:name="_Toc61667781"/>
            <w:bookmarkStart w:id="194" w:name="IV_param_warning"/>
            <w:bookmarkEnd w:id="190"/>
            <w:bookmarkEnd w:id="191"/>
            <w:bookmarkEnd w:id="192"/>
            <w:r w:rsidRPr="004B3C80">
              <w:t>If IV Parameters Fields Set to “Warning” and Field Edited in Inpatient Medications V. 5.0</w:t>
            </w:r>
            <w:bookmarkEnd w:id="193"/>
          </w:p>
          <w:bookmarkEnd w:id="194"/>
          <w:p w14:paraId="6BDCCCE9" w14:textId="77777777" w:rsidR="00106E2D" w:rsidRPr="004B3C80" w:rsidRDefault="00106E2D">
            <w:r w:rsidRPr="004B3C80">
              <w:t xml:space="preserve">The Warning message, provided below, displays when the IV Parameters fields in the GUI BCMA Site Parameters application are set to “Warning” </w:t>
            </w:r>
            <w:r w:rsidRPr="004B3C80">
              <w:rPr>
                <w:iCs/>
              </w:rPr>
              <w:t>and</w:t>
            </w:r>
            <w:r w:rsidRPr="004B3C80">
              <w:t xml:space="preserve"> an IV field is edited in Inpatient Medications V. 5.0. The message could include changes to the Start/Stop Times and Infusion Rate.</w:t>
            </w:r>
          </w:p>
          <w:p w14:paraId="10ADF996" w14:textId="77777777" w:rsidR="00106E2D" w:rsidRPr="004B3C80" w:rsidRDefault="00106E2D" w:rsidP="00885D30">
            <w:pPr>
              <w:pStyle w:val="ToStatement"/>
            </w:pPr>
            <w:r w:rsidRPr="004B3C80">
              <w:t>To acknowledge IV Parameters Warning message</w:t>
            </w:r>
          </w:p>
          <w:p w14:paraId="7D4CBB8A" w14:textId="77777777" w:rsidR="00106E2D" w:rsidRPr="004B3C80" w:rsidRDefault="00106E2D" w:rsidP="006A3D91">
            <w:pPr>
              <w:pStyle w:val="NumberList1"/>
              <w:numPr>
                <w:ilvl w:val="0"/>
                <w:numId w:val="59"/>
              </w:numPr>
            </w:pPr>
            <w:r w:rsidRPr="004B3C80">
              <w:t xml:space="preserve">Review the Warning message, and then click </w:t>
            </w:r>
            <w:r w:rsidRPr="004B3C80">
              <w:rPr>
                <w:rFonts w:ascii="Arial" w:hAnsi="Arial"/>
                <w:b/>
                <w:smallCaps/>
              </w:rPr>
              <w:t>ok</w:t>
            </w:r>
            <w:r w:rsidRPr="004B3C80">
              <w:t xml:space="preserve"> to return to the patient’s VDL.</w:t>
            </w:r>
          </w:p>
          <w:p w14:paraId="03C3AB5A" w14:textId="77777777" w:rsidR="00106E2D" w:rsidRPr="004B3C80" w:rsidRDefault="00106E2D" w:rsidP="00B646AC">
            <w:pPr>
              <w:pStyle w:val="Blank-6pt"/>
            </w:pPr>
          </w:p>
          <w:p w14:paraId="049145E2"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activate the </w:t>
            </w:r>
            <w:r w:rsidRPr="004B3C80">
              <w:rPr>
                <w:rFonts w:ascii="Arial" w:hAnsi="Arial"/>
                <w:b/>
                <w:smallCaps/>
              </w:rPr>
              <w:t xml:space="preserve">ok </w:t>
            </w:r>
            <w:r w:rsidRPr="004B3C80">
              <w:t xml:space="preserve">button, and then press </w:t>
            </w:r>
            <w:r w:rsidRPr="004B3C80">
              <w:rPr>
                <w:rFonts w:ascii="Arial" w:hAnsi="Arial"/>
                <w:b/>
                <w:smallCaps/>
                <w:sz w:val="23"/>
              </w:rPr>
              <w:t>enter</w:t>
            </w:r>
            <w:r w:rsidRPr="004B3C80">
              <w:rPr>
                <w:rFonts w:ascii="Arial" w:hAnsi="Arial"/>
                <w:b/>
                <w:smallCaps/>
              </w:rPr>
              <w:t xml:space="preserve"> </w:t>
            </w:r>
            <w:r w:rsidRPr="004B3C80">
              <w:t xml:space="preserve">to return to the patient’s VDL. </w:t>
            </w:r>
          </w:p>
          <w:p w14:paraId="5432ACB1" w14:textId="77777777" w:rsidR="00106E2D" w:rsidRPr="004B3C80" w:rsidRDefault="00106E2D">
            <w:pPr>
              <w:pStyle w:val="Example"/>
            </w:pPr>
            <w:r w:rsidRPr="004B3C80">
              <w:t>Example: Warning Message When IV Field Edited in Inpatient Medications V. 5.0</w:t>
            </w:r>
          </w:p>
          <w:p w14:paraId="3717E7FB" w14:textId="3A094D01" w:rsidR="00106E2D" w:rsidRPr="004B3C80" w:rsidRDefault="00030BE5" w:rsidP="005B79BA">
            <w:pPr>
              <w:pStyle w:val="ScreenCapt-Ctr"/>
            </w:pPr>
            <w:r>
              <w:rPr>
                <w:noProof/>
              </w:rPr>
              <w:drawing>
                <wp:inline distT="0" distB="0" distL="0" distR="0" wp14:anchorId="3BE124C7" wp14:editId="128350CF">
                  <wp:extent cx="3667125" cy="1209675"/>
                  <wp:effectExtent l="19050" t="19050" r="9525" b="9525"/>
                  <wp:docPr id="27" name="Picture 27" descr="Example: Warning Message When IV Field Edited in Inpatient Medications V. 5.0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Warning Message When IV Field Edited in Inpatient Medications V. 5.0 scre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125" cy="1209675"/>
                          </a:xfrm>
                          <a:prstGeom prst="rect">
                            <a:avLst/>
                          </a:prstGeom>
                          <a:noFill/>
                          <a:ln w="6350" cmpd="sng">
                            <a:solidFill>
                              <a:srgbClr val="000000"/>
                            </a:solidFill>
                            <a:miter lim="800000"/>
                            <a:headEnd/>
                            <a:tailEnd/>
                          </a:ln>
                          <a:effectLst/>
                        </pic:spPr>
                      </pic:pic>
                    </a:graphicData>
                  </a:graphic>
                </wp:inline>
              </w:drawing>
            </w:r>
          </w:p>
          <w:p w14:paraId="2B2B4E51" w14:textId="77777777" w:rsidR="00106E2D" w:rsidRPr="004B3C80" w:rsidRDefault="00106E2D" w:rsidP="006A3D91">
            <w:pPr>
              <w:pStyle w:val="NumberList1"/>
              <w:numPr>
                <w:ilvl w:val="0"/>
                <w:numId w:val="59"/>
              </w:numPr>
            </w:pPr>
            <w:r w:rsidRPr="004B3C80">
              <w:t>Continue administering active IV medications to the patient.</w:t>
            </w:r>
          </w:p>
          <w:p w14:paraId="376853DD" w14:textId="77777777" w:rsidR="00106E2D" w:rsidRPr="004B3C80" w:rsidRDefault="00106E2D"/>
        </w:tc>
      </w:tr>
    </w:tbl>
    <w:p w14:paraId="42267064" w14:textId="77777777" w:rsidR="00106E2D" w:rsidRPr="004B3C80" w:rsidRDefault="00106E2D" w:rsidP="0098550C">
      <w:pPr>
        <w:pStyle w:val="H1Continued"/>
      </w:pPr>
      <w:r w:rsidRPr="004B3C80">
        <w:rPr>
          <w:rFonts w:ascii="Times New Roman" w:hAnsi="Times New Roman"/>
          <w:sz w:val="22"/>
        </w:rPr>
        <w:br w:type="page"/>
      </w:r>
      <w:bookmarkStart w:id="195" w:name="_Toc5552241"/>
      <w:bookmarkStart w:id="196" w:name="_Toc5552733"/>
      <w:bookmarkStart w:id="197" w:name="_Toc5604184"/>
      <w:bookmarkStart w:id="198" w:name="_Toc5605114"/>
      <w:bookmarkStart w:id="199" w:name="_Toc49662984"/>
      <w:bookmarkStart w:id="200" w:name="_Toc61251613"/>
      <w:bookmarkStart w:id="201" w:name="_Toc61667782"/>
      <w:bookmarkStart w:id="202" w:name="_Toc62553141"/>
      <w:r w:rsidRPr="004B3C80">
        <w:lastRenderedPageBreak/>
        <w:t>Administering IV Bags with Unique ID Number</w:t>
      </w:r>
      <w:bookmarkEnd w:id="195"/>
      <w:bookmarkEnd w:id="196"/>
      <w:bookmarkEnd w:id="197"/>
      <w:bookmarkEnd w:id="198"/>
      <w:bookmarkEnd w:id="199"/>
      <w:bookmarkEnd w:id="200"/>
      <w:bookmarkEnd w:id="201"/>
      <w:bookmarkEnd w:id="20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317138DB" w14:textId="77777777">
        <w:trPr>
          <w:trHeight w:val="261"/>
        </w:trPr>
        <w:tc>
          <w:tcPr>
            <w:tcW w:w="2880" w:type="dxa"/>
          </w:tcPr>
          <w:p w14:paraId="57B27D8D" w14:textId="1D5DC589" w:rsidR="00106E2D" w:rsidRPr="004B3C80" w:rsidRDefault="00106E2D" w:rsidP="00520D1F">
            <w:pPr>
              <w:pStyle w:val="H2Continued"/>
              <w:rPr>
                <w:rFonts w:cs="Arial"/>
                <w:noProof/>
                <w:lang w:val="en-US" w:eastAsia="en-US"/>
              </w:rPr>
            </w:pPr>
            <w:bookmarkStart w:id="203" w:name="_Toc5432181"/>
            <w:bookmarkStart w:id="204" w:name="_Toc5552242"/>
            <w:bookmarkStart w:id="205" w:name="_Toc5552734"/>
            <w:bookmarkStart w:id="206" w:name="_Toc5604185"/>
            <w:bookmarkStart w:id="207" w:name="_Toc5605115"/>
            <w:bookmarkStart w:id="208" w:name="_Toc49662985"/>
            <w:bookmarkStart w:id="209" w:name="_Toc61251614"/>
            <w:bookmarkStart w:id="210" w:name="_Toc61667783"/>
            <w:bookmarkStart w:id="211" w:name="_Toc62553142"/>
            <w:r w:rsidRPr="004B3C80">
              <w:rPr>
                <w:rFonts w:cs="Arial"/>
                <w:lang w:val="en-US" w:eastAsia="en-US"/>
              </w:rPr>
              <w:t>Scanning and Verifying Medication Information (cont.)</w:t>
            </w:r>
            <w:r w:rsidR="00030BE5">
              <w:rPr>
                <w:rFonts w:cs="Arial"/>
                <w:noProof/>
                <w:sz w:val="20"/>
                <w:lang w:val="en-US" w:eastAsia="en-US"/>
              </w:rPr>
              <mc:AlternateContent>
                <mc:Choice Requires="wpg">
                  <w:drawing>
                    <wp:anchor distT="0" distB="0" distL="114300" distR="114300" simplePos="0" relativeHeight="251603968" behindDoc="0" locked="1" layoutInCell="1" allowOverlap="1" wp14:anchorId="474CCC1F" wp14:editId="09147B95">
                      <wp:simplePos x="0" y="0"/>
                      <wp:positionH relativeFrom="column">
                        <wp:posOffset>-131445</wp:posOffset>
                      </wp:positionH>
                      <wp:positionV relativeFrom="paragraph">
                        <wp:posOffset>1300480</wp:posOffset>
                      </wp:positionV>
                      <wp:extent cx="1600200" cy="2065655"/>
                      <wp:effectExtent l="0" t="0" r="0" b="0"/>
                      <wp:wrapNone/>
                      <wp:docPr id="891" name="Group 1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065655"/>
                                <a:chOff x="1341" y="4311"/>
                                <a:chExt cx="2520" cy="3253"/>
                              </a:xfrm>
                            </wpg:grpSpPr>
                            <wps:wsp>
                              <wps:cNvPr id="892" name="Text Box 1902"/>
                              <wps:cNvSpPr txBox="1">
                                <a:spLocks noChangeArrowheads="1"/>
                              </wps:cNvSpPr>
                              <wps:spPr bwMode="auto">
                                <a:xfrm>
                                  <a:off x="2241" y="4311"/>
                                  <a:ext cx="1620" cy="3253"/>
                                </a:xfrm>
                                <a:prstGeom prst="rect">
                                  <a:avLst/>
                                </a:prstGeom>
                                <a:solidFill>
                                  <a:srgbClr val="FFFFFF"/>
                                </a:solidFill>
                                <a:ln w="9525">
                                  <a:solidFill>
                                    <a:srgbClr val="FFFFFF"/>
                                  </a:solidFill>
                                  <a:miter lim="800000"/>
                                  <a:headEnd/>
                                  <a:tailEnd/>
                                </a:ln>
                              </wps:spPr>
                              <wps:txbx>
                                <w:txbxContent>
                                  <w:p w14:paraId="2E6F1299" w14:textId="77777777" w:rsidR="00516CDA" w:rsidRDefault="00516CDA">
                                    <w:pPr>
                                      <w:pStyle w:val="SmallCaps"/>
                                    </w:pPr>
                                    <w:r>
                                      <w:t>tip:</w:t>
                                    </w:r>
                                  </w:p>
                                  <w:p w14:paraId="76293984" w14:textId="77777777" w:rsidR="00516CDA" w:rsidRDefault="00516CDA" w:rsidP="00F450A2">
                                    <w:pPr>
                                      <w:pStyle w:val="TipText"/>
                                    </w:pPr>
                                    <w:r>
                                      <w:t>The Action drop-down list box in the Scan IV dialog box automatically defaults to “Infusing” when you administer an IV bag with an “Available” status.</w:t>
                                    </w:r>
                                  </w:p>
                                </w:txbxContent>
                              </wps:txbx>
                              <wps:bodyPr rot="0" vert="horz" wrap="square" lIns="91440" tIns="45720" rIns="91440" bIns="45720" anchor="t" anchorCtr="0" upright="1">
                                <a:noAutofit/>
                              </wps:bodyPr>
                            </wps:wsp>
                            <wps:wsp>
                              <wps:cNvPr id="893" name="Line 1903"/>
                              <wps:cNvCnPr>
                                <a:cxnSpLocks noChangeShapeType="1"/>
                              </wps:cNvCnPr>
                              <wps:spPr bwMode="auto">
                                <a:xfrm>
                                  <a:off x="2241" y="433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1904"/>
                              <wps:cNvCnPr>
                                <a:cxnSpLocks noChangeShapeType="1"/>
                              </wps:cNvCnPr>
                              <wps:spPr bwMode="auto">
                                <a:xfrm>
                                  <a:off x="2241" y="72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Text Box 1905"/>
                              <wps:cNvSpPr txBox="1">
                                <a:spLocks noChangeArrowheads="1"/>
                              </wps:cNvSpPr>
                              <wps:spPr bwMode="auto">
                                <a:xfrm>
                                  <a:off x="1341" y="4425"/>
                                  <a:ext cx="1008" cy="864"/>
                                </a:xfrm>
                                <a:prstGeom prst="rect">
                                  <a:avLst/>
                                </a:prstGeom>
                                <a:solidFill>
                                  <a:srgbClr val="FFFFFF"/>
                                </a:solidFill>
                                <a:ln w="9525">
                                  <a:solidFill>
                                    <a:srgbClr val="FFFFFF"/>
                                  </a:solidFill>
                                  <a:miter lim="800000"/>
                                  <a:headEnd/>
                                  <a:tailEnd/>
                                </a:ln>
                              </wps:spPr>
                              <wps:txbx>
                                <w:txbxContent>
                                  <w:p w14:paraId="0F3843A1" w14:textId="0FC7D152" w:rsidR="00516CDA" w:rsidRDefault="00516CDA">
                                    <w:r>
                                      <w:rPr>
                                        <w:noProof/>
                                      </w:rPr>
                                      <w:drawing>
                                        <wp:inline distT="0" distB="0" distL="0" distR="0" wp14:anchorId="3E24B61F" wp14:editId="47D6A013">
                                          <wp:extent cx="457200" cy="457200"/>
                                          <wp:effectExtent l="0" t="0" r="0" b="0"/>
                                          <wp:docPr id="1020" name="Picture 102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8721E5" w14:textId="77777777" w:rsidR="00516CDA" w:rsidRDefault="00516CDA"/>
                                  <w:p w14:paraId="672C470C"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CCC1F" id="Group 1901" o:spid="_x0000_s1116" alt="&quot;&quot;" style="position:absolute;margin-left:-10.35pt;margin-top:102.4pt;width:126pt;height:162.65pt;z-index:251603968" coordorigin="1341,4311" coordsize="2520,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">
                      <v:shape id="Text Box 1902" o:spid="_x0000_s1117" type="#_x0000_t202" style="position:absolute;left:2241;top:4311;width:1620;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" strokecolor="white">
                        <v:textbox>
                          <w:txbxContent>
                            <w:p w14:paraId="2E6F1299" w14:textId="77777777" w:rsidR="00516CDA" w:rsidRDefault="00516CDA">
                              <w:pPr>
                                <w:pStyle w:val="SmallCaps"/>
                              </w:pPr>
                              <w:r>
                                <w:t>tip:</w:t>
                              </w:r>
                            </w:p>
                            <w:p w14:paraId="76293984" w14:textId="77777777" w:rsidR="00516CDA" w:rsidRDefault="00516CDA" w:rsidP="00F450A2">
                              <w:pPr>
                                <w:pStyle w:val="TipText"/>
                              </w:pPr>
                              <w:r>
                                <w:t>The Action drop-down list box in the Scan IV dialog box automatically defaults to “Infusing” when you administer an IV bag with an “Available” status.</w:t>
                              </w:r>
                            </w:p>
                          </w:txbxContent>
                        </v:textbox>
                      </v:shape>
                      <v:line id="Line 1903" o:spid="_x0000_s1118" style="position:absolute;visibility:visible;mso-wrap-style:square" from="2241,4337" to="3846,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2A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8D/mXgE5OIPAAD//wMAUEsBAi0AFAAGAAgAAAAhANvh9svuAAAAhQEAABMAAAAAAAAA&#10;AAAAAAAAAAAAAFtDb250ZW50X1R5cGVzXS54bWxQSwECLQAUAAYACAAAACEAWvQsW78AAAAVAQAA&#10;CwAAAAAAAAAAAAAAAAAfAQAAX3JlbHMvLnJlbHNQSwECLQAUAAYACAAAACEAzt5dgMYAAADcAAAA&#10;DwAAAAAAAAAAAAAAAAAHAgAAZHJzL2Rvd25yZXYueG1sUEsFBgAAAAADAAMAtwAAAPoCAAAAAA==&#10;"/>
                      <v:line id="Line 1904" o:spid="_x0000_s1119" style="position:absolute;visibility:visible;mso-wrap-style:square" from="2241,7204" to="3846,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shape id="Text Box 1905" o:spid="_x0000_s1120" type="#_x0000_t202" style="position:absolute;left:1341;top:4425;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" strokecolor="white">
                        <v:textbox>
                          <w:txbxContent>
                            <w:p w14:paraId="0F3843A1" w14:textId="0FC7D152" w:rsidR="00516CDA" w:rsidRDefault="00516CDA">
                              <w:r>
                                <w:rPr>
                                  <w:noProof/>
                                </w:rPr>
                                <w:drawing>
                                  <wp:inline distT="0" distB="0" distL="0" distR="0" wp14:anchorId="3E24B61F" wp14:editId="47D6A013">
                                    <wp:extent cx="457200" cy="457200"/>
                                    <wp:effectExtent l="0" t="0" r="0" b="0"/>
                                    <wp:docPr id="1020" name="Picture 102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8721E5" w14:textId="77777777" w:rsidR="00516CDA" w:rsidRDefault="00516CDA"/>
                            <w:p w14:paraId="672C470C" w14:textId="77777777" w:rsidR="00516CDA" w:rsidRDefault="00516CDA"/>
                          </w:txbxContent>
                        </v:textbox>
                      </v:shape>
                      <w10:anchorlock/>
                    </v:group>
                  </w:pict>
                </mc:Fallback>
              </mc:AlternateContent>
            </w:r>
            <w:r w:rsidR="00030BE5">
              <w:rPr>
                <w:rFonts w:cs="Arial"/>
                <w:noProof/>
                <w:sz w:val="20"/>
                <w:lang w:val="en-US" w:eastAsia="en-US"/>
              </w:rPr>
              <mc:AlternateContent>
                <mc:Choice Requires="wpg">
                  <w:drawing>
                    <wp:anchor distT="0" distB="0" distL="114300" distR="114300" simplePos="0" relativeHeight="251602944" behindDoc="0" locked="0" layoutInCell="1" allowOverlap="1" wp14:anchorId="683F9554" wp14:editId="71D5C7B0">
                      <wp:simplePos x="0" y="0"/>
                      <wp:positionH relativeFrom="column">
                        <wp:posOffset>-131445</wp:posOffset>
                      </wp:positionH>
                      <wp:positionV relativeFrom="paragraph">
                        <wp:posOffset>4394835</wp:posOffset>
                      </wp:positionV>
                      <wp:extent cx="1600200" cy="2065655"/>
                      <wp:effectExtent l="0" t="0" r="0" b="0"/>
                      <wp:wrapNone/>
                      <wp:docPr id="886" name="Group 1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065655"/>
                                <a:chOff x="1341" y="4298"/>
                                <a:chExt cx="2520" cy="3253"/>
                              </a:xfrm>
                            </wpg:grpSpPr>
                            <wps:wsp>
                              <wps:cNvPr id="887" name="Text Box 1897"/>
                              <wps:cNvSpPr txBox="1">
                                <a:spLocks noChangeArrowheads="1"/>
                              </wps:cNvSpPr>
                              <wps:spPr bwMode="auto">
                                <a:xfrm>
                                  <a:off x="2241" y="4298"/>
                                  <a:ext cx="1620" cy="3253"/>
                                </a:xfrm>
                                <a:prstGeom prst="rect">
                                  <a:avLst/>
                                </a:prstGeom>
                                <a:solidFill>
                                  <a:srgbClr val="FFFFFF"/>
                                </a:solidFill>
                                <a:ln w="9525">
                                  <a:solidFill>
                                    <a:srgbClr val="FFFFFF"/>
                                  </a:solidFill>
                                  <a:miter lim="800000"/>
                                  <a:headEnd/>
                                  <a:tailEnd/>
                                </a:ln>
                              </wps:spPr>
                              <wps:txbx>
                                <w:txbxContent>
                                  <w:p w14:paraId="4CE801C3" w14:textId="77777777" w:rsidR="00516CDA" w:rsidRDefault="00516CDA">
                                    <w:pPr>
                                      <w:pStyle w:val="SmallCaps"/>
                                    </w:pPr>
                                    <w:r>
                                      <w:t>tip:</w:t>
                                    </w:r>
                                  </w:p>
                                  <w:p w14:paraId="7B986197" w14:textId="77777777" w:rsidR="00516CDA" w:rsidRDefault="00516CDA" w:rsidP="00F450A2">
                                    <w:pPr>
                                      <w:pStyle w:val="TipText"/>
                                    </w:pPr>
                                    <w:r>
                                      <w:t>In the Scan IV dialog box,</w:t>
                                    </w:r>
                                    <w:r>
                                      <w:br/>
                                      <w:t xml:space="preserve">IV bags marked as “Infusing” do </w:t>
                                    </w:r>
                                    <w:r>
                                      <w:rPr>
                                        <w:i/>
                                        <w:iCs/>
                                      </w:rPr>
                                      <w:t>not</w:t>
                                    </w:r>
                                    <w:r>
                                      <w:t xml:space="preserve"> require a Comment; however, you can add a Comment later using the Right Click drop-down menu.</w:t>
                                    </w:r>
                                  </w:p>
                                </w:txbxContent>
                              </wps:txbx>
                              <wps:bodyPr rot="0" vert="horz" wrap="square" lIns="91440" tIns="45720" rIns="91440" bIns="45720" anchor="t" anchorCtr="0" upright="1">
                                <a:noAutofit/>
                              </wps:bodyPr>
                            </wps:wsp>
                            <wps:wsp>
                              <wps:cNvPr id="888" name="Line 1898"/>
                              <wps:cNvCnPr>
                                <a:cxnSpLocks noChangeShapeType="1"/>
                              </wps:cNvCnPr>
                              <wps:spPr bwMode="auto">
                                <a:xfrm>
                                  <a:off x="2241" y="43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1899"/>
                              <wps:cNvCnPr>
                                <a:cxnSpLocks noChangeShapeType="1"/>
                              </wps:cNvCnPr>
                              <wps:spPr bwMode="auto">
                                <a:xfrm>
                                  <a:off x="2241" y="73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Text Box 1900"/>
                              <wps:cNvSpPr txBox="1">
                                <a:spLocks noChangeArrowheads="1"/>
                              </wps:cNvSpPr>
                              <wps:spPr bwMode="auto">
                                <a:xfrm>
                                  <a:off x="1341" y="4412"/>
                                  <a:ext cx="1008" cy="864"/>
                                </a:xfrm>
                                <a:prstGeom prst="rect">
                                  <a:avLst/>
                                </a:prstGeom>
                                <a:solidFill>
                                  <a:srgbClr val="FFFFFF"/>
                                </a:solidFill>
                                <a:ln w="9525">
                                  <a:solidFill>
                                    <a:srgbClr val="FFFFFF"/>
                                  </a:solidFill>
                                  <a:miter lim="800000"/>
                                  <a:headEnd/>
                                  <a:tailEnd/>
                                </a:ln>
                              </wps:spPr>
                              <wps:txbx>
                                <w:txbxContent>
                                  <w:p w14:paraId="2813EF33" w14:textId="7B2506B2" w:rsidR="00516CDA" w:rsidRDefault="00516CDA">
                                    <w:r>
                                      <w:rPr>
                                        <w:noProof/>
                                      </w:rPr>
                                      <w:drawing>
                                        <wp:inline distT="0" distB="0" distL="0" distR="0" wp14:anchorId="216B9CE1" wp14:editId="1FB84468">
                                          <wp:extent cx="457200" cy="457200"/>
                                          <wp:effectExtent l="0" t="0" r="0" b="0"/>
                                          <wp:docPr id="1021" name="Picture 102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FCC339F" w14:textId="77777777" w:rsidR="00516CDA" w:rsidRDefault="00516CDA"/>
                                  <w:p w14:paraId="77E52829"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F9554" id="Group 1896" o:spid="_x0000_s1121" alt="&quot;&quot;" style="position:absolute;margin-left:-10.35pt;margin-top:346.05pt;width:126pt;height:162.65pt;z-index:251602944" coordorigin="1341,4298" coordsize="2520,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">
                      <v:shape id="Text Box 1897" o:spid="_x0000_s1122" type="#_x0000_t202" style="position:absolute;left:2241;top:4298;width:1620;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" strokecolor="white">
                        <v:textbox>
                          <w:txbxContent>
                            <w:p w14:paraId="4CE801C3" w14:textId="77777777" w:rsidR="00516CDA" w:rsidRDefault="00516CDA">
                              <w:pPr>
                                <w:pStyle w:val="SmallCaps"/>
                              </w:pPr>
                              <w:r>
                                <w:t>tip:</w:t>
                              </w:r>
                            </w:p>
                            <w:p w14:paraId="7B986197" w14:textId="77777777" w:rsidR="00516CDA" w:rsidRDefault="00516CDA" w:rsidP="00F450A2">
                              <w:pPr>
                                <w:pStyle w:val="TipText"/>
                              </w:pPr>
                              <w:r>
                                <w:t>In the Scan IV dialog box,</w:t>
                              </w:r>
                              <w:r>
                                <w:br/>
                                <w:t xml:space="preserve">IV bags marked as “Infusing” do </w:t>
                              </w:r>
                              <w:r>
                                <w:rPr>
                                  <w:i/>
                                  <w:iCs/>
                                </w:rPr>
                                <w:t>not</w:t>
                              </w:r>
                              <w:r>
                                <w:t xml:space="preserve"> require a Comment; however, you can add a Comment later using the Right Click drop-down menu.</w:t>
                              </w:r>
                            </w:p>
                          </w:txbxContent>
                        </v:textbox>
                      </v:shape>
                      <v:line id="Line 1898" o:spid="_x0000_s1123" style="position:absolute;visibility:visible;mso-wrap-style:square" from="2241,4324" to="3846,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"/>
                      <v:line id="Line 1899" o:spid="_x0000_s1124" style="position:absolute;visibility:visible;mso-wrap-style:square" from="2241,7371" to="3846,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"/>
                      <v:shape id="Text Box 1900" o:spid="_x0000_s1125" type="#_x0000_t202" style="position:absolute;left:1341;top:441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" strokecolor="white">
                        <v:textbox>
                          <w:txbxContent>
                            <w:p w14:paraId="2813EF33" w14:textId="7B2506B2" w:rsidR="00516CDA" w:rsidRDefault="00516CDA">
                              <w:r>
                                <w:rPr>
                                  <w:noProof/>
                                </w:rPr>
                                <w:drawing>
                                  <wp:inline distT="0" distB="0" distL="0" distR="0" wp14:anchorId="216B9CE1" wp14:editId="1FB84468">
                                    <wp:extent cx="457200" cy="457200"/>
                                    <wp:effectExtent l="0" t="0" r="0" b="0"/>
                                    <wp:docPr id="1021" name="Picture 102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FCC339F" w14:textId="77777777" w:rsidR="00516CDA" w:rsidRDefault="00516CDA"/>
                            <w:p w14:paraId="77E52829" w14:textId="77777777" w:rsidR="00516CDA" w:rsidRDefault="00516CDA"/>
                          </w:txbxContent>
                        </v:textbox>
                      </v:shape>
                    </v:group>
                  </w:pict>
                </mc:Fallback>
              </mc:AlternateContent>
            </w:r>
            <w:bookmarkEnd w:id="203"/>
            <w:bookmarkEnd w:id="204"/>
            <w:bookmarkEnd w:id="205"/>
            <w:bookmarkEnd w:id="206"/>
            <w:bookmarkEnd w:id="207"/>
            <w:bookmarkEnd w:id="208"/>
            <w:bookmarkEnd w:id="209"/>
            <w:bookmarkEnd w:id="210"/>
            <w:bookmarkEnd w:id="211"/>
          </w:p>
        </w:tc>
        <w:tc>
          <w:tcPr>
            <w:tcW w:w="6480" w:type="dxa"/>
          </w:tcPr>
          <w:p w14:paraId="7587602A" w14:textId="77777777" w:rsidR="00106E2D" w:rsidRPr="004B3C80" w:rsidRDefault="00106E2D" w:rsidP="00885D30">
            <w:pPr>
              <w:pStyle w:val="ToStatement"/>
            </w:pPr>
            <w:r w:rsidRPr="004B3C80">
              <w:t>To scan and verify IV Bag with Unique Identifier Number</w:t>
            </w:r>
            <w:r w:rsidR="00F75809" w:rsidRPr="004B3C80">
              <w:t xml:space="preserve"> (cont.)</w:t>
            </w:r>
          </w:p>
          <w:p w14:paraId="65811235" w14:textId="77777777" w:rsidR="00106E2D" w:rsidRPr="004B3C80" w:rsidRDefault="001A1366" w:rsidP="006A3D91">
            <w:pPr>
              <w:pStyle w:val="NumberList1"/>
              <w:numPr>
                <w:ilvl w:val="0"/>
                <w:numId w:val="59"/>
              </w:numPr>
            </w:pPr>
            <w:r w:rsidRPr="004B3C80">
              <w:t xml:space="preserve">The Scan IV dialog box displays and BCMA marks the IV bag as “Infusing” in the IV Bag Chronology display area of the BCMA VDL. </w:t>
            </w:r>
            <w:r w:rsidR="00106E2D" w:rsidRPr="004B3C80">
              <w:t>In the Injection Site list box, select an injection site, and then</w:t>
            </w:r>
            <w:r w:rsidRPr="004B3C80">
              <w:t xml:space="preserve"> c</w:t>
            </w:r>
            <w:r w:rsidR="00106E2D" w:rsidRPr="004B3C80">
              <w:t xml:space="preserve">lick </w:t>
            </w:r>
            <w:r w:rsidR="00106E2D" w:rsidRPr="004B3C80">
              <w:rPr>
                <w:rFonts w:ascii="Arial" w:hAnsi="Arial"/>
                <w:b/>
                <w:smallCaps/>
              </w:rPr>
              <w:t>ok</w:t>
            </w:r>
            <w:r w:rsidR="00106E2D" w:rsidRPr="004B3C80">
              <w:t xml:space="preserve">. </w:t>
            </w:r>
          </w:p>
          <w:p w14:paraId="23A46B46" w14:textId="77777777" w:rsidR="001A1366" w:rsidRPr="004B3C80" w:rsidRDefault="001A1366">
            <w:r w:rsidRPr="004B3C80">
              <w:rPr>
                <w:rFonts w:ascii="Arial" w:hAnsi="Arial"/>
                <w:b/>
                <w:sz w:val="23"/>
              </w:rPr>
              <w:br/>
              <w:t>Note:</w:t>
            </w:r>
            <w:r w:rsidRPr="004B3C80">
              <w:t xml:space="preserve"> If an existing IV bag is already infusing for the selected order, BCMA will prompt you to complete the Infusing IV bag.</w:t>
            </w:r>
          </w:p>
          <w:p w14:paraId="75B4251B" w14:textId="77777777" w:rsidR="00106E2D" w:rsidRPr="004B3C80" w:rsidRDefault="00106E2D">
            <w:r w:rsidRPr="004B3C80">
              <w:rPr>
                <w:rFonts w:ascii="Arial" w:hAnsi="Arial"/>
                <w:b/>
                <w:sz w:val="23"/>
              </w:rPr>
              <w:t>Note:</w:t>
            </w:r>
            <w:r w:rsidRPr="004B3C80">
              <w:t xml:space="preserve"> BCMA automatically populates the Scan IV dialog box with pertinent information about the IV bag. Changes to an IV order, with an Infusing or Stopped IV bag, display in the “Order Changes” area of the dialog box.</w:t>
            </w:r>
          </w:p>
          <w:p w14:paraId="1B00845B" w14:textId="77777777" w:rsidR="00106E2D" w:rsidRPr="004B3C80" w:rsidRDefault="00106E2D">
            <w:pPr>
              <w:pStyle w:val="Example"/>
            </w:pPr>
            <w:r w:rsidRPr="004B3C80">
              <w:t>Example: Scan IV Dialog Box for</w:t>
            </w:r>
            <w:r w:rsidRPr="004B3C80">
              <w:br/>
              <w:t>Scanned Unique Identifier Number</w:t>
            </w:r>
          </w:p>
          <w:p w14:paraId="7DE26129" w14:textId="4F6020CB" w:rsidR="00106E2D" w:rsidRPr="004B3C80" w:rsidRDefault="00030BE5" w:rsidP="005B79BA">
            <w:pPr>
              <w:pStyle w:val="ScreenCapt-Ctr"/>
              <w:rPr>
                <w:noProof/>
              </w:rPr>
            </w:pPr>
            <w:r>
              <w:rPr>
                <w:noProof/>
              </w:rPr>
              <w:drawing>
                <wp:inline distT="0" distB="0" distL="0" distR="0" wp14:anchorId="6A50B013" wp14:editId="6132A333">
                  <wp:extent cx="3619500" cy="3762375"/>
                  <wp:effectExtent l="19050" t="19050" r="0" b="9525"/>
                  <wp:docPr id="30" name="Picture 30" descr="Example: Scan IV Dialog Box for&#10;Scanned Unique Identifier Number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Scan IV Dialog Box for&#10;Scanned Unique Identifier Number screen&#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0" cy="3762375"/>
                          </a:xfrm>
                          <a:prstGeom prst="rect">
                            <a:avLst/>
                          </a:prstGeom>
                          <a:noFill/>
                          <a:ln w="6350" cmpd="sng">
                            <a:solidFill>
                              <a:srgbClr val="000000"/>
                            </a:solidFill>
                            <a:miter lim="800000"/>
                            <a:headEnd/>
                            <a:tailEnd/>
                          </a:ln>
                          <a:effectLst/>
                        </pic:spPr>
                      </pic:pic>
                    </a:graphicData>
                  </a:graphic>
                </wp:inline>
              </w:drawing>
            </w:r>
          </w:p>
          <w:p w14:paraId="70B65462" w14:textId="77777777" w:rsidR="00106E2D" w:rsidRPr="004B3C80" w:rsidRDefault="00106E2D">
            <w:pPr>
              <w:pStyle w:val="ThenInfo"/>
            </w:pPr>
            <w:r w:rsidRPr="004B3C80">
              <w:t>THEN —</w:t>
            </w:r>
          </w:p>
          <w:p w14:paraId="1DD0226C" w14:textId="77777777" w:rsidR="00106E2D" w:rsidRPr="004B3C80" w:rsidRDefault="00106E2D">
            <w:pPr>
              <w:pStyle w:val="ThenInfo"/>
            </w:pPr>
            <w:r w:rsidRPr="004B3C80">
              <w:t>(See Next Page)</w:t>
            </w:r>
          </w:p>
          <w:p w14:paraId="54C55596" w14:textId="77777777" w:rsidR="00106E2D" w:rsidRPr="004B3C80" w:rsidRDefault="00106E2D" w:rsidP="008B34B3">
            <w:pPr>
              <w:pStyle w:val="BlankLine-10pt"/>
            </w:pPr>
          </w:p>
        </w:tc>
      </w:tr>
    </w:tbl>
    <w:p w14:paraId="5F9EE979" w14:textId="77777777" w:rsidR="00106E2D" w:rsidRPr="004B3C80" w:rsidRDefault="00106E2D" w:rsidP="0098550C">
      <w:pPr>
        <w:pStyle w:val="H1Continued"/>
      </w:pPr>
      <w:r w:rsidRPr="004B3C80">
        <w:rPr>
          <w:rFonts w:ascii="Times New Roman" w:hAnsi="Times New Roman"/>
          <w:sz w:val="22"/>
        </w:rPr>
        <w:br w:type="page"/>
      </w:r>
      <w:bookmarkStart w:id="212" w:name="_Toc5552243"/>
      <w:bookmarkStart w:id="213" w:name="_Toc5552735"/>
      <w:bookmarkStart w:id="214" w:name="_Toc5604186"/>
      <w:bookmarkStart w:id="215" w:name="_Toc5605116"/>
      <w:bookmarkStart w:id="216" w:name="_Toc49662986"/>
      <w:bookmarkStart w:id="217" w:name="_Toc61251615"/>
      <w:bookmarkStart w:id="218" w:name="_Toc61667784"/>
      <w:bookmarkStart w:id="219" w:name="_Toc62553143"/>
      <w:r w:rsidRPr="004B3C80">
        <w:lastRenderedPageBreak/>
        <w:t>Administering IV Bags with Unique ID Number</w:t>
      </w:r>
      <w:bookmarkEnd w:id="212"/>
      <w:bookmarkEnd w:id="213"/>
      <w:bookmarkEnd w:id="214"/>
      <w:bookmarkEnd w:id="215"/>
      <w:bookmarkEnd w:id="216"/>
      <w:bookmarkEnd w:id="217"/>
      <w:bookmarkEnd w:id="218"/>
      <w:bookmarkEnd w:id="219"/>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0790EBF" w14:textId="77777777">
        <w:trPr>
          <w:trHeight w:val="261"/>
        </w:trPr>
        <w:tc>
          <w:tcPr>
            <w:tcW w:w="2880" w:type="dxa"/>
          </w:tcPr>
          <w:p w14:paraId="6E6F9E79" w14:textId="77777777" w:rsidR="00106E2D" w:rsidRPr="004B3C80" w:rsidRDefault="00106E2D" w:rsidP="00520D1F">
            <w:pPr>
              <w:pStyle w:val="H2Continued"/>
              <w:rPr>
                <w:rFonts w:cs="Arial"/>
                <w:noProof/>
                <w:lang w:val="en-US" w:eastAsia="en-US"/>
              </w:rPr>
            </w:pPr>
            <w:bookmarkStart w:id="220" w:name="_Toc5432183"/>
            <w:bookmarkStart w:id="221" w:name="_Toc5552244"/>
            <w:bookmarkStart w:id="222" w:name="_Toc5552736"/>
            <w:bookmarkStart w:id="223" w:name="_Toc5604187"/>
            <w:bookmarkStart w:id="224" w:name="_Toc5605117"/>
            <w:bookmarkStart w:id="225" w:name="_Toc49662987"/>
            <w:bookmarkStart w:id="226" w:name="_Toc61251616"/>
            <w:bookmarkStart w:id="227" w:name="_Toc61667785"/>
            <w:bookmarkStart w:id="228" w:name="_Toc62553144"/>
            <w:r w:rsidRPr="004B3C80">
              <w:rPr>
                <w:rFonts w:cs="Arial"/>
                <w:lang w:val="en-US" w:eastAsia="en-US"/>
              </w:rPr>
              <w:t>Scanning and Verifying Medication Information (cont.)</w:t>
            </w:r>
            <w:bookmarkEnd w:id="220"/>
            <w:bookmarkEnd w:id="221"/>
            <w:bookmarkEnd w:id="222"/>
            <w:bookmarkEnd w:id="223"/>
            <w:bookmarkEnd w:id="224"/>
            <w:bookmarkEnd w:id="225"/>
            <w:bookmarkEnd w:id="226"/>
            <w:bookmarkEnd w:id="227"/>
            <w:bookmarkEnd w:id="228"/>
          </w:p>
        </w:tc>
        <w:tc>
          <w:tcPr>
            <w:tcW w:w="6480" w:type="dxa"/>
          </w:tcPr>
          <w:p w14:paraId="4B1F67CA" w14:textId="77777777" w:rsidR="00106E2D" w:rsidRPr="004B3C80" w:rsidRDefault="00106E2D" w:rsidP="00885D30">
            <w:pPr>
              <w:pStyle w:val="ToStatement"/>
            </w:pPr>
            <w:r w:rsidRPr="004B3C80">
              <w:t>To scan and verify IV Bag with Unique Identifier Number (cont.)</w:t>
            </w:r>
          </w:p>
          <w:p w14:paraId="0EDD9683" w14:textId="77777777" w:rsidR="00106E2D" w:rsidRPr="004B3C80" w:rsidRDefault="00106E2D">
            <w:pPr>
              <w:pStyle w:val="Example"/>
            </w:pPr>
            <w:r w:rsidRPr="004B3C80">
              <w:t>Example: IV Bag Marked As Infusing</w:t>
            </w:r>
            <w:r w:rsidRPr="004B3C80">
              <w:br/>
              <w:t>in IV Bag Chronology Display Area of VDL</w:t>
            </w:r>
          </w:p>
          <w:p w14:paraId="65E3E92B" w14:textId="47C4650A" w:rsidR="00106E2D" w:rsidRPr="004B3C80" w:rsidRDefault="00030BE5" w:rsidP="005B79BA">
            <w:pPr>
              <w:pStyle w:val="ScreenCapt-Ctr"/>
            </w:pPr>
            <w:r>
              <w:rPr>
                <w:noProof/>
              </w:rPr>
              <w:drawing>
                <wp:inline distT="0" distB="0" distL="0" distR="0" wp14:anchorId="347FACB5" wp14:editId="4C718931">
                  <wp:extent cx="2095500" cy="2000250"/>
                  <wp:effectExtent l="19050" t="19050" r="0" b="0"/>
                  <wp:docPr id="31" name="Picture 31" descr="Example: IV Bag Marked As Infusing&#10;in IV Bag Chronology Display Area of VDL&#1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xample: IV Bag Marked As Infusing&#10;in IV Bag Chronology Display Area of VDL&#10;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000250"/>
                          </a:xfrm>
                          <a:prstGeom prst="rect">
                            <a:avLst/>
                          </a:prstGeom>
                          <a:noFill/>
                          <a:ln w="6350" cmpd="sng">
                            <a:solidFill>
                              <a:srgbClr val="000000"/>
                            </a:solidFill>
                            <a:miter lim="800000"/>
                            <a:headEnd/>
                            <a:tailEnd/>
                          </a:ln>
                          <a:effectLst/>
                        </pic:spPr>
                      </pic:pic>
                    </a:graphicData>
                  </a:graphic>
                </wp:inline>
              </w:drawing>
            </w:r>
          </w:p>
          <w:p w14:paraId="7374FEB2" w14:textId="77777777" w:rsidR="00106E2D" w:rsidRPr="004B3C80" w:rsidRDefault="00106E2D" w:rsidP="006A3D91">
            <w:pPr>
              <w:pStyle w:val="NumberList1"/>
              <w:numPr>
                <w:ilvl w:val="0"/>
                <w:numId w:val="59"/>
              </w:numPr>
            </w:pPr>
            <w:r w:rsidRPr="004B3C80">
              <w:t>Continue administering active IV medications to the patient.</w:t>
            </w:r>
          </w:p>
          <w:p w14:paraId="6A5BD7F7" w14:textId="77777777" w:rsidR="00106E2D" w:rsidRPr="004B3C80" w:rsidRDefault="00106E2D"/>
        </w:tc>
      </w:tr>
    </w:tbl>
    <w:p w14:paraId="1F37A46F" w14:textId="77777777" w:rsidR="00FB4048" w:rsidRPr="004B3C80" w:rsidRDefault="00A04AB8" w:rsidP="0098550C">
      <w:pPr>
        <w:pStyle w:val="H1Continued"/>
      </w:pPr>
      <w:bookmarkStart w:id="229" w:name="_Toc5552245"/>
      <w:bookmarkStart w:id="230" w:name="_Toc5552737"/>
      <w:bookmarkStart w:id="231" w:name="_Toc5604188"/>
      <w:bookmarkStart w:id="232" w:name="_Toc5605118"/>
      <w:bookmarkStart w:id="233" w:name="_Toc49662988"/>
      <w:bookmarkStart w:id="234" w:name="_Toc61251617"/>
      <w:bookmarkStart w:id="235" w:name="_Toc61667786"/>
      <w:bookmarkStart w:id="236" w:name="_Toc62553145"/>
      <w:bookmarkStart w:id="237" w:name="_Toc5432184"/>
      <w:r w:rsidRPr="004B3C80">
        <w:br w:type="page"/>
      </w:r>
      <w:r w:rsidR="00FB4048" w:rsidRPr="004B3C80">
        <w:lastRenderedPageBreak/>
        <w:t>Administering IV Bags with Unique ID Number</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FB4048" w:rsidRPr="004B3C80" w14:paraId="7205467A" w14:textId="77777777" w:rsidTr="004E6DF0">
        <w:trPr>
          <w:trHeight w:val="261"/>
        </w:trPr>
        <w:tc>
          <w:tcPr>
            <w:tcW w:w="2880" w:type="dxa"/>
          </w:tcPr>
          <w:bookmarkStart w:id="238" w:name="p58_187"/>
          <w:bookmarkStart w:id="239" w:name="p68_203"/>
          <w:bookmarkStart w:id="240" w:name="p70_351"/>
          <w:bookmarkStart w:id="241" w:name="_Toc105057237"/>
          <w:bookmarkEnd w:id="238"/>
          <w:bookmarkEnd w:id="239"/>
          <w:bookmarkEnd w:id="240"/>
          <w:p w14:paraId="34ABF125" w14:textId="2FCB717B" w:rsidR="00FB4048" w:rsidRPr="004B3C80" w:rsidRDefault="00030BE5" w:rsidP="001278E3">
            <w:pPr>
              <w:pStyle w:val="H2Heading"/>
              <w:rPr>
                <w:noProof/>
              </w:rPr>
            </w:pPr>
            <w:r>
              <w:rPr>
                <w:noProof/>
              </w:rPr>
              <mc:AlternateContent>
                <mc:Choice Requires="wpg">
                  <w:drawing>
                    <wp:anchor distT="0" distB="0" distL="114300" distR="114300" simplePos="0" relativeHeight="251702272" behindDoc="0" locked="0" layoutInCell="1" allowOverlap="1" wp14:anchorId="2111737F" wp14:editId="315A8C7F">
                      <wp:simplePos x="0" y="0"/>
                      <wp:positionH relativeFrom="column">
                        <wp:posOffset>-17145</wp:posOffset>
                      </wp:positionH>
                      <wp:positionV relativeFrom="paragraph">
                        <wp:posOffset>685165</wp:posOffset>
                      </wp:positionV>
                      <wp:extent cx="1714500" cy="2633980"/>
                      <wp:effectExtent l="0" t="0" r="0" b="0"/>
                      <wp:wrapNone/>
                      <wp:docPr id="881" name="Group 3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633980"/>
                                <a:chOff x="1521" y="3424"/>
                                <a:chExt cx="2700" cy="3193"/>
                              </a:xfrm>
                            </wpg:grpSpPr>
                            <wps:wsp>
                              <wps:cNvPr id="882" name="Text Box 3301"/>
                              <wps:cNvSpPr txBox="1">
                                <a:spLocks noChangeArrowheads="1"/>
                              </wps:cNvSpPr>
                              <wps:spPr bwMode="auto">
                                <a:xfrm>
                                  <a:off x="2421" y="3424"/>
                                  <a:ext cx="1800" cy="3193"/>
                                </a:xfrm>
                                <a:prstGeom prst="rect">
                                  <a:avLst/>
                                </a:prstGeom>
                                <a:solidFill>
                                  <a:srgbClr val="FFFFFF"/>
                                </a:solidFill>
                                <a:ln w="9525">
                                  <a:solidFill>
                                    <a:srgbClr val="FFFFFF"/>
                                  </a:solidFill>
                                  <a:miter lim="800000"/>
                                  <a:headEnd/>
                                  <a:tailEnd/>
                                </a:ln>
                              </wps:spPr>
                              <wps:txbx>
                                <w:txbxContent>
                                  <w:p w14:paraId="6FDDE1EF" w14:textId="77777777" w:rsidR="00516CDA" w:rsidRDefault="00516CDA" w:rsidP="00FB4048">
                                    <w:pPr>
                                      <w:pStyle w:val="SmallCaps"/>
                                    </w:pPr>
                                    <w:r>
                                      <w:t>tip:</w:t>
                                    </w:r>
                                  </w:p>
                                  <w:p w14:paraId="2E3190F3" w14:textId="77777777" w:rsidR="00516CDA" w:rsidRDefault="00516CDA" w:rsidP="00F450A2">
                                    <w:pPr>
                                      <w:pStyle w:val="TipText"/>
                                    </w:pPr>
                                    <w:r>
                                      <w:t>You can report scanning failures without interrupting the medication administration process.</w:t>
                                    </w:r>
                                  </w:p>
                                </w:txbxContent>
                              </wps:txbx>
                              <wps:bodyPr rot="0" vert="horz" wrap="square" lIns="91440" tIns="45720" rIns="91440" bIns="45720" anchor="t" anchorCtr="0" upright="1">
                                <a:noAutofit/>
                              </wps:bodyPr>
                            </wps:wsp>
                            <wps:wsp>
                              <wps:cNvPr id="883" name="Line 3302"/>
                              <wps:cNvCnPr>
                                <a:cxnSpLocks noChangeShapeType="1"/>
                              </wps:cNvCnPr>
                              <wps:spPr bwMode="auto">
                                <a:xfrm>
                                  <a:off x="2421" y="347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Text Box 3303"/>
                              <wps:cNvSpPr txBox="1">
                                <a:spLocks noChangeArrowheads="1"/>
                              </wps:cNvSpPr>
                              <wps:spPr bwMode="auto">
                                <a:xfrm>
                                  <a:off x="1521" y="3476"/>
                                  <a:ext cx="1008" cy="864"/>
                                </a:xfrm>
                                <a:prstGeom prst="rect">
                                  <a:avLst/>
                                </a:prstGeom>
                                <a:solidFill>
                                  <a:srgbClr val="FFFFFF"/>
                                </a:solidFill>
                                <a:ln w="9525">
                                  <a:solidFill>
                                    <a:srgbClr val="FFFFFF"/>
                                  </a:solidFill>
                                  <a:miter lim="800000"/>
                                  <a:headEnd/>
                                  <a:tailEnd/>
                                </a:ln>
                              </wps:spPr>
                              <wps:txbx>
                                <w:txbxContent>
                                  <w:p w14:paraId="17911CDA" w14:textId="68197F45" w:rsidR="00516CDA" w:rsidRDefault="00516CDA" w:rsidP="00FB4048">
                                    <w:r>
                                      <w:rPr>
                                        <w:noProof/>
                                      </w:rPr>
                                      <w:drawing>
                                        <wp:inline distT="0" distB="0" distL="0" distR="0" wp14:anchorId="386E2082" wp14:editId="3AA8F524">
                                          <wp:extent cx="457200" cy="457200"/>
                                          <wp:effectExtent l="0" t="0" r="0" b="0"/>
                                          <wp:docPr id="1022" name="Picture 1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0C856D" w14:textId="77777777" w:rsidR="00516CDA" w:rsidRDefault="00516CDA" w:rsidP="00FB4048"/>
                                  <w:p w14:paraId="3C678336" w14:textId="77777777" w:rsidR="00516CDA" w:rsidRDefault="00516CDA" w:rsidP="00FB4048"/>
                                </w:txbxContent>
                              </wps:txbx>
                              <wps:bodyPr rot="0" vert="horz" wrap="square" lIns="91440" tIns="45720" rIns="91440" bIns="45720" anchor="t" anchorCtr="0" upright="1">
                                <a:noAutofit/>
                              </wps:bodyPr>
                            </wps:wsp>
                            <wps:wsp>
                              <wps:cNvPr id="885" name="Line 3304"/>
                              <wps:cNvCnPr>
                                <a:cxnSpLocks noChangeShapeType="1"/>
                              </wps:cNvCnPr>
                              <wps:spPr bwMode="auto">
                                <a:xfrm>
                                  <a:off x="2601" y="50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11737F" id="Group 3300" o:spid="_x0000_s1126" alt="&quot;&quot;" style="position:absolute;margin-left:-1.35pt;margin-top:53.95pt;width:135pt;height:207.4pt;z-index:251702272" coordorigin="1521,3424" coordsize="2700,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">
                      <v:shape id="Text Box 3301" o:spid="_x0000_s1127" type="#_x0000_t202" style="position:absolute;left:2421;top:3424;width:1800;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" strokecolor="white">
                        <v:textbox>
                          <w:txbxContent>
                            <w:p w14:paraId="6FDDE1EF" w14:textId="77777777" w:rsidR="00516CDA" w:rsidRDefault="00516CDA" w:rsidP="00FB4048">
                              <w:pPr>
                                <w:pStyle w:val="SmallCaps"/>
                              </w:pPr>
                              <w:r>
                                <w:t>tip:</w:t>
                              </w:r>
                            </w:p>
                            <w:p w14:paraId="2E3190F3" w14:textId="77777777" w:rsidR="00516CDA" w:rsidRDefault="00516CDA" w:rsidP="00F450A2">
                              <w:pPr>
                                <w:pStyle w:val="TipText"/>
                              </w:pPr>
                              <w:r>
                                <w:t>You can report scanning failures without interrupting the medication administration process.</w:t>
                              </w:r>
                            </w:p>
                          </w:txbxContent>
                        </v:textbox>
                      </v:shape>
                      <v:line id="Line 3302" o:spid="_x0000_s1128" style="position:absolute;visibility:visible;mso-wrap-style:square" from="2421,3476" to="4026,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"/>
                      <v:shape id="Text Box 3303" o:spid="_x0000_s1129" type="#_x0000_t202" style="position:absolute;left:1521;top:347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" strokecolor="white">
                        <v:textbox>
                          <w:txbxContent>
                            <w:p w14:paraId="17911CDA" w14:textId="68197F45" w:rsidR="00516CDA" w:rsidRDefault="00516CDA" w:rsidP="00FB4048">
                              <w:r>
                                <w:rPr>
                                  <w:noProof/>
                                </w:rPr>
                                <w:drawing>
                                  <wp:inline distT="0" distB="0" distL="0" distR="0" wp14:anchorId="386E2082" wp14:editId="3AA8F524">
                                    <wp:extent cx="457200" cy="457200"/>
                                    <wp:effectExtent l="0" t="0" r="0" b="0"/>
                                    <wp:docPr id="1022" name="Picture 1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0C856D" w14:textId="77777777" w:rsidR="00516CDA" w:rsidRDefault="00516CDA" w:rsidP="00FB4048"/>
                            <w:p w14:paraId="3C678336" w14:textId="77777777" w:rsidR="00516CDA" w:rsidRDefault="00516CDA" w:rsidP="00FB4048"/>
                          </w:txbxContent>
                        </v:textbox>
                      </v:shape>
                      <v:line id="Line 3304" o:spid="_x0000_s1130" style="position:absolute;visibility:visible;mso-wrap-style:square" from="2601,5044" to="4206,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"/>
                    </v:group>
                  </w:pict>
                </mc:Fallback>
              </mc:AlternateContent>
            </w:r>
            <w:r w:rsidR="00FB4048" w:rsidRPr="004B3C80">
              <w:rPr>
                <w:noProof/>
              </w:rPr>
              <w:t>Unable to Scan IV Medication</w:t>
            </w:r>
            <w:bookmarkEnd w:id="241"/>
          </w:p>
        </w:tc>
        <w:tc>
          <w:tcPr>
            <w:tcW w:w="6480" w:type="dxa"/>
          </w:tcPr>
          <w:p w14:paraId="434EE278" w14:textId="77777777" w:rsidR="00FB4048" w:rsidRPr="004B3C80" w:rsidRDefault="00FB4048" w:rsidP="004E6DF0">
            <w:r w:rsidRPr="004B3C80">
              <w:t xml:space="preserve">If you experience a scanning failure while trying to administer an IV medication, you can use the Unable to Scan option or the Unable to Scan – Create WS option. </w:t>
            </w:r>
          </w:p>
          <w:p w14:paraId="4453011E" w14:textId="77777777" w:rsidR="00FB4048" w:rsidRPr="004B3C80" w:rsidRDefault="00FB4048" w:rsidP="004E6DF0">
            <w:r w:rsidRPr="004B3C80">
              <w:t>It is important to note that the Unable to Scan options are only available at the order level on the IV tab, meaning you must select an order before selecting the Unable to Scan command. You cannot select Unable to Scan or Unable to Scan – Create WS for a particular bag in the IV Bag Chronology window.</w:t>
            </w:r>
          </w:p>
          <w:p w14:paraId="3F5EA87A" w14:textId="77777777" w:rsidR="00FB4048" w:rsidRPr="004B3C80" w:rsidRDefault="00FB4048" w:rsidP="00885D30">
            <w:pPr>
              <w:pStyle w:val="ToStatement"/>
            </w:pPr>
            <w:r w:rsidRPr="004B3C80">
              <w:t>To administer an IV medication using Unable to Scan</w:t>
            </w:r>
          </w:p>
          <w:p w14:paraId="2D721C39" w14:textId="77777777" w:rsidR="00FB4048" w:rsidRPr="004B3C80" w:rsidRDefault="00FB4048" w:rsidP="006A3D91">
            <w:pPr>
              <w:pStyle w:val="NumberList1"/>
              <w:numPr>
                <w:ilvl w:val="0"/>
                <w:numId w:val="60"/>
              </w:numPr>
            </w:pPr>
            <w:r w:rsidRPr="004B3C80">
              <w:t>At the IV tab, select an IV order that you want to administer. Then select the Unable to Scan command from the right-click or the Due List menu. The Unable to Scan dialog box displays.</w:t>
            </w:r>
            <w:r w:rsidRPr="004B3C80">
              <w:br/>
            </w:r>
          </w:p>
          <w:p w14:paraId="0DB190A0" w14:textId="77777777" w:rsidR="00FB4048" w:rsidRPr="004B3C80" w:rsidRDefault="00FB4048" w:rsidP="004E6DF0">
            <w:r w:rsidRPr="004B3C80">
              <w:rPr>
                <w:rFonts w:ascii="Arial" w:hAnsi="Arial"/>
                <w:b/>
                <w:sz w:val="23"/>
              </w:rPr>
              <w:t>Note:</w:t>
            </w:r>
            <w:r w:rsidRPr="004B3C80">
              <w:t xml:space="preserve"> If an existing IV bag is already infusing for the selected order, BCMA will prompt you to complete the Infusing IV bag.</w:t>
            </w:r>
          </w:p>
          <w:p w14:paraId="7005FC66" w14:textId="77777777" w:rsidR="00FB4048" w:rsidRPr="004B3C80" w:rsidRDefault="00FB4048" w:rsidP="004E6DF0">
            <w:pPr>
              <w:pStyle w:val="Example"/>
            </w:pPr>
            <w:r w:rsidRPr="004B3C80">
              <w:t>Example: Unable to Scan Right Click Option</w:t>
            </w:r>
          </w:p>
          <w:p w14:paraId="30B0D0B0" w14:textId="0962CD12" w:rsidR="00FB4048" w:rsidRPr="004B3C80" w:rsidRDefault="00030BE5" w:rsidP="005B79BA">
            <w:pPr>
              <w:pStyle w:val="ScreenCapt-Ctr"/>
            </w:pPr>
            <w:r>
              <w:rPr>
                <w:noProof/>
              </w:rPr>
              <w:drawing>
                <wp:inline distT="0" distB="0" distL="0" distR="0" wp14:anchorId="35889D83" wp14:editId="3628E032">
                  <wp:extent cx="4048125" cy="1847850"/>
                  <wp:effectExtent l="19050" t="19050" r="9525" b="0"/>
                  <wp:docPr id="33" name="Picture 33" descr="Example: Unable to Scan Right Click Op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Unable to Scan Right Click Option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8125" cy="1847850"/>
                          </a:xfrm>
                          <a:prstGeom prst="rect">
                            <a:avLst/>
                          </a:prstGeom>
                          <a:noFill/>
                          <a:ln w="6350" cmpd="sng">
                            <a:solidFill>
                              <a:srgbClr val="000000"/>
                            </a:solidFill>
                            <a:miter lim="800000"/>
                            <a:headEnd/>
                            <a:tailEnd/>
                          </a:ln>
                          <a:effectLst/>
                        </pic:spPr>
                      </pic:pic>
                    </a:graphicData>
                  </a:graphic>
                </wp:inline>
              </w:drawing>
            </w:r>
          </w:p>
          <w:p w14:paraId="0A42BEB1" w14:textId="77777777" w:rsidR="007503D6" w:rsidRPr="004B3C80" w:rsidRDefault="00CB5A66" w:rsidP="002A0E2D">
            <w:pPr>
              <w:pStyle w:val="Heading3A"/>
            </w:pPr>
            <w:r w:rsidRPr="004B3C80">
              <w:t>If Non-Nurse Verified Orders Site Parameter</w:t>
            </w:r>
            <w:r w:rsidR="009E5ED8" w:rsidRPr="004B3C80">
              <w:t xml:space="preserve"> “</w:t>
            </w:r>
            <w:r w:rsidRPr="004B3C80">
              <w:t>Prohibit Administration</w:t>
            </w:r>
            <w:r w:rsidR="009E5ED8" w:rsidRPr="004B3C80">
              <w:t>”</w:t>
            </w:r>
            <w:r w:rsidRPr="004B3C80">
              <w:t xml:space="preserve"> is selected</w:t>
            </w:r>
          </w:p>
          <w:p w14:paraId="3D9A3C1B" w14:textId="77777777" w:rsidR="00FB4048" w:rsidRPr="004B3C80" w:rsidRDefault="007503D6" w:rsidP="007503D6">
            <w:r w:rsidRPr="004B3C80">
              <w:t>T</w:t>
            </w:r>
            <w:r w:rsidR="00CB5A66" w:rsidRPr="004B3C80">
              <w:t>he Error Message: “Order NOT Nurse-Verified! DO NOT GIVE!” displays.</w:t>
            </w:r>
          </w:p>
          <w:p w14:paraId="6100AD4D" w14:textId="77777777" w:rsidR="00E553FF" w:rsidRPr="004B3C80" w:rsidRDefault="00E553FF" w:rsidP="00E553FF"/>
        </w:tc>
      </w:tr>
    </w:tbl>
    <w:p w14:paraId="4F6D988D" w14:textId="77777777" w:rsidR="00CB5A66" w:rsidRPr="004B3C80" w:rsidRDefault="00E553FF" w:rsidP="00CB5A66">
      <w:pPr>
        <w:pStyle w:val="H1Continued"/>
      </w:pPr>
      <w:r w:rsidRPr="004B3C80">
        <w:br w:type="page"/>
      </w:r>
      <w:r w:rsidR="00CB5A66" w:rsidRPr="004B3C80">
        <w:lastRenderedPageBreak/>
        <w:t>Administering IV Bags with Unique ID Number</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CB5A66" w:rsidRPr="004B3C80" w14:paraId="5052BBEA" w14:textId="77777777" w:rsidTr="00822780">
        <w:trPr>
          <w:trHeight w:val="261"/>
        </w:trPr>
        <w:tc>
          <w:tcPr>
            <w:tcW w:w="2880" w:type="dxa"/>
          </w:tcPr>
          <w:p w14:paraId="3A823828" w14:textId="77777777" w:rsidR="00CB5A66" w:rsidRPr="004B3C80" w:rsidRDefault="00CB5A66" w:rsidP="00822780">
            <w:pPr>
              <w:pStyle w:val="H2Continued"/>
              <w:rPr>
                <w:rFonts w:cs="Arial"/>
                <w:noProof/>
                <w:lang w:val="en-US" w:eastAsia="en-US"/>
              </w:rPr>
            </w:pPr>
            <w:r w:rsidRPr="004B3C80">
              <w:rPr>
                <w:rFonts w:cs="Arial"/>
                <w:noProof/>
                <w:lang w:val="en-US" w:eastAsia="en-US"/>
              </w:rPr>
              <w:t>Unable to Scan IV Medication (cont.)</w:t>
            </w:r>
          </w:p>
        </w:tc>
        <w:tc>
          <w:tcPr>
            <w:tcW w:w="6480" w:type="dxa"/>
          </w:tcPr>
          <w:p w14:paraId="30B135B1" w14:textId="77777777" w:rsidR="00CB5A66" w:rsidRPr="004B3C80" w:rsidRDefault="00CB5A66" w:rsidP="00885D30">
            <w:pPr>
              <w:pStyle w:val="ToStatement"/>
            </w:pPr>
            <w:r w:rsidRPr="004B3C80">
              <w:t>To administer an IV medication using Unable to Scan (cont.)</w:t>
            </w:r>
          </w:p>
          <w:p w14:paraId="19659501" w14:textId="77777777" w:rsidR="007503D6" w:rsidRPr="004B3C80" w:rsidRDefault="007503D6" w:rsidP="00BD708F">
            <w:pPr>
              <w:pStyle w:val="BulletList-Normal1"/>
              <w:numPr>
                <w:ilvl w:val="0"/>
                <w:numId w:val="30"/>
              </w:numPr>
              <w:tabs>
                <w:tab w:val="num" w:pos="1350"/>
              </w:tabs>
              <w:spacing w:after="60"/>
              <w:ind w:left="1332" w:hanging="423"/>
            </w:pPr>
            <w:r w:rsidRPr="004B3C80">
              <w:t xml:space="preserve">Click </w:t>
            </w:r>
            <w:r w:rsidRPr="004B3C80">
              <w:rPr>
                <w:b/>
              </w:rPr>
              <w:t>OK</w:t>
            </w:r>
            <w:r w:rsidRPr="004B3C80">
              <w:t xml:space="preserve"> to acknowledge the message and click </w:t>
            </w:r>
            <w:r w:rsidRPr="004B3C80">
              <w:rPr>
                <w:b/>
              </w:rPr>
              <w:t>OK</w:t>
            </w:r>
            <w:r w:rsidRPr="004B3C80">
              <w:t xml:space="preserve"> at the “Order Administration Cancelled” dialog to acknowledge the cancellation and return to the VDL without administering the medication</w:t>
            </w:r>
            <w:r w:rsidR="00216752" w:rsidRPr="004B3C80">
              <w:t>.</w:t>
            </w:r>
          </w:p>
          <w:p w14:paraId="691208B3" w14:textId="77777777" w:rsidR="007503D6" w:rsidRPr="004B3C80" w:rsidRDefault="00CB5A66" w:rsidP="002A0E2D">
            <w:pPr>
              <w:pStyle w:val="Heading3A"/>
            </w:pPr>
            <w:r w:rsidRPr="004B3C80">
              <w:t>If Non-Nurse Verified Orders Site Parameter</w:t>
            </w:r>
            <w:r w:rsidR="009E5ED8" w:rsidRPr="004B3C80">
              <w:t xml:space="preserve"> “</w:t>
            </w:r>
            <w:r w:rsidRPr="004B3C80">
              <w:t>Allow Administration with Warning</w:t>
            </w:r>
            <w:r w:rsidR="009E5ED8" w:rsidRPr="004B3C80">
              <w:t>”</w:t>
            </w:r>
            <w:r w:rsidRPr="004B3C80">
              <w:t xml:space="preserve"> is selected</w:t>
            </w:r>
          </w:p>
          <w:p w14:paraId="73E4A3D9" w14:textId="77777777" w:rsidR="00CB5A66" w:rsidRPr="004B3C80" w:rsidRDefault="007503D6" w:rsidP="007503D6">
            <w:r w:rsidRPr="004B3C80">
              <w:t>T</w:t>
            </w:r>
            <w:r w:rsidR="00CB5A66" w:rsidRPr="004B3C80">
              <w:t xml:space="preserve">he Warning Message: “Order NOT Nurse-Verified! Do you want to continue?” displays. </w:t>
            </w:r>
          </w:p>
          <w:p w14:paraId="256EC075" w14:textId="77777777" w:rsidR="0026393A" w:rsidRPr="004B3C80" w:rsidRDefault="0026393A" w:rsidP="00BD708F">
            <w:pPr>
              <w:pStyle w:val="BulletList-Normal1"/>
              <w:numPr>
                <w:ilvl w:val="0"/>
                <w:numId w:val="30"/>
              </w:numPr>
              <w:tabs>
                <w:tab w:val="num" w:pos="1350"/>
              </w:tabs>
              <w:spacing w:after="60"/>
              <w:ind w:left="1332" w:hanging="423"/>
            </w:pPr>
            <w:r w:rsidRPr="004B3C80">
              <w:t xml:space="preserve">Click </w:t>
            </w:r>
            <w:r w:rsidRPr="004B3C80">
              <w:rPr>
                <w:b/>
              </w:rPr>
              <w:t>OK</w:t>
            </w:r>
            <w:r w:rsidRPr="004B3C80">
              <w:t xml:space="preserve"> to acknowledge that the order has not been nurse verified and to continue the administration or click </w:t>
            </w:r>
            <w:r w:rsidRPr="004B3C80">
              <w:rPr>
                <w:b/>
              </w:rPr>
              <w:t>Cancel</w:t>
            </w:r>
            <w:r w:rsidRPr="004B3C80">
              <w:t xml:space="preserve"> to display the “Order Administration Cancelled” dialog then click </w:t>
            </w:r>
            <w:r w:rsidRPr="004B3C80">
              <w:rPr>
                <w:b/>
              </w:rPr>
              <w:t>OK</w:t>
            </w:r>
            <w:r w:rsidRPr="004B3C80">
              <w:t xml:space="preserve"> to acknowledge the cancellation and return to the VDL.</w:t>
            </w:r>
          </w:p>
          <w:p w14:paraId="24DA0F77" w14:textId="77777777" w:rsidR="00CB5A66" w:rsidRPr="004B3C80" w:rsidRDefault="00CB5A66" w:rsidP="004D6730">
            <w:pPr>
              <w:spacing w:before="240"/>
            </w:pPr>
            <w:r w:rsidRPr="004B3C80">
              <w:rPr>
                <w:b/>
              </w:rPr>
              <w:t>Note:</w:t>
            </w:r>
            <w:r w:rsidRPr="004B3C80">
              <w:t xml:space="preserve"> Check your site policy to determine the correct workflow for verifying the order in CPRS.</w:t>
            </w:r>
          </w:p>
          <w:p w14:paraId="5C8FFC3B" w14:textId="77777777" w:rsidR="00CB7AB2" w:rsidRPr="004B3C80" w:rsidRDefault="00CB7AB2" w:rsidP="006A3D91">
            <w:pPr>
              <w:pStyle w:val="NumberList1"/>
              <w:numPr>
                <w:ilvl w:val="0"/>
                <w:numId w:val="60"/>
              </w:numPr>
            </w:pPr>
            <w:r w:rsidRPr="004B3C80">
              <w:t xml:space="preserve">If applicable, the Other Print Info box displays. Review the Information message and click </w:t>
            </w:r>
            <w:r w:rsidRPr="004B3C80">
              <w:rPr>
                <w:b/>
              </w:rPr>
              <w:t>OK</w:t>
            </w:r>
            <w:r w:rsidRPr="004B3C80">
              <w:t xml:space="preserve"> to continue.</w:t>
            </w:r>
          </w:p>
          <w:p w14:paraId="1ACC3F86" w14:textId="77777777" w:rsidR="00CB7AB2" w:rsidRPr="004B3C80" w:rsidRDefault="00CB7AB2" w:rsidP="00CB7AB2">
            <w:pPr>
              <w:pStyle w:val="Example"/>
            </w:pPr>
            <w:r w:rsidRPr="004B3C80">
              <w:t>Example: Other Print Info Box</w:t>
            </w:r>
          </w:p>
          <w:p w14:paraId="28ADB439" w14:textId="3C4AC4D4" w:rsidR="00CB7AB2" w:rsidRPr="004B3C80" w:rsidRDefault="00030BE5" w:rsidP="005B79BA">
            <w:pPr>
              <w:pStyle w:val="ScreenCapt-Ctr"/>
            </w:pPr>
            <w:r>
              <w:rPr>
                <w:noProof/>
              </w:rPr>
              <w:drawing>
                <wp:inline distT="0" distB="0" distL="0" distR="0" wp14:anchorId="550F8447" wp14:editId="4A03781F">
                  <wp:extent cx="4067175" cy="1162050"/>
                  <wp:effectExtent l="19050" t="19050" r="9525" b="0"/>
                  <wp:docPr id="34" name="Picture 34" descr="Example: Other Print Info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ample: Other Print Info Box scre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175" cy="1162050"/>
                          </a:xfrm>
                          <a:prstGeom prst="rect">
                            <a:avLst/>
                          </a:prstGeom>
                          <a:noFill/>
                          <a:ln w="6350" cmpd="sng">
                            <a:solidFill>
                              <a:srgbClr val="000000"/>
                            </a:solidFill>
                            <a:miter lim="800000"/>
                            <a:headEnd/>
                            <a:tailEnd/>
                          </a:ln>
                          <a:effectLst/>
                        </pic:spPr>
                      </pic:pic>
                    </a:graphicData>
                  </a:graphic>
                </wp:inline>
              </w:drawing>
            </w:r>
          </w:p>
          <w:p w14:paraId="2AE7BF8E" w14:textId="77777777" w:rsidR="00CB5A66" w:rsidRPr="004B3C80" w:rsidRDefault="00CB5A66" w:rsidP="006A3D91">
            <w:pPr>
              <w:pStyle w:val="NumberList1"/>
              <w:numPr>
                <w:ilvl w:val="0"/>
                <w:numId w:val="60"/>
              </w:numPr>
            </w:pPr>
            <w:r w:rsidRPr="004B3C80">
              <w:t>At the Unable to Scan dialog box, verify the administration information displayed at the top of the box, including: Medication, Dosage/Infusion rate, Medication Route, Other Print Info, and Dispensed Drugs/Medications Solutions.</w:t>
            </w:r>
          </w:p>
          <w:p w14:paraId="17AC840E" w14:textId="77777777" w:rsidR="00CB5A66" w:rsidRPr="004B3C80" w:rsidRDefault="00CB5A66" w:rsidP="00822780"/>
        </w:tc>
      </w:tr>
    </w:tbl>
    <w:p w14:paraId="10FFEE01" w14:textId="77777777" w:rsidR="003B12EC" w:rsidRPr="004B3C80" w:rsidRDefault="00BA4C4E" w:rsidP="0098550C">
      <w:pPr>
        <w:pStyle w:val="H1Continued"/>
      </w:pPr>
      <w:r w:rsidRPr="004B3C80">
        <w:br w:type="page"/>
      </w:r>
      <w:r w:rsidR="003B12EC" w:rsidRPr="004B3C80">
        <w:lastRenderedPageBreak/>
        <w:t>Administering IV Bags with Unique ID Number</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B12EC" w:rsidRPr="004B3C80" w14:paraId="226D6785" w14:textId="77777777" w:rsidTr="004E6DF0">
        <w:trPr>
          <w:trHeight w:val="261"/>
        </w:trPr>
        <w:tc>
          <w:tcPr>
            <w:tcW w:w="2880" w:type="dxa"/>
          </w:tcPr>
          <w:p w14:paraId="455A68B7" w14:textId="73B77C36" w:rsidR="003B12EC" w:rsidRPr="004B3C80" w:rsidRDefault="00030BE5" w:rsidP="00A97BF0">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703296" behindDoc="0" locked="1" layoutInCell="1" allowOverlap="1" wp14:anchorId="4F5281E4" wp14:editId="79CCAACA">
                      <wp:simplePos x="0" y="0"/>
                      <wp:positionH relativeFrom="column">
                        <wp:posOffset>-245745</wp:posOffset>
                      </wp:positionH>
                      <wp:positionV relativeFrom="paragraph">
                        <wp:posOffset>3433445</wp:posOffset>
                      </wp:positionV>
                      <wp:extent cx="1905000" cy="2218055"/>
                      <wp:effectExtent l="0" t="0" r="0" b="0"/>
                      <wp:wrapNone/>
                      <wp:docPr id="876" name="Group 3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218055"/>
                                <a:chOff x="1341" y="10804"/>
                                <a:chExt cx="2520" cy="2919"/>
                              </a:xfrm>
                            </wpg:grpSpPr>
                            <wps:wsp>
                              <wps:cNvPr id="877" name="Text Box 3306"/>
                              <wps:cNvSpPr txBox="1">
                                <a:spLocks noChangeArrowheads="1"/>
                              </wps:cNvSpPr>
                              <wps:spPr bwMode="auto">
                                <a:xfrm>
                                  <a:off x="2241" y="10804"/>
                                  <a:ext cx="1620" cy="2919"/>
                                </a:xfrm>
                                <a:prstGeom prst="rect">
                                  <a:avLst/>
                                </a:prstGeom>
                                <a:solidFill>
                                  <a:srgbClr val="FFFFFF"/>
                                </a:solidFill>
                                <a:ln w="9525">
                                  <a:solidFill>
                                    <a:srgbClr val="FFFFFF"/>
                                  </a:solidFill>
                                  <a:miter lim="800000"/>
                                  <a:headEnd/>
                                  <a:tailEnd/>
                                </a:ln>
                              </wps:spPr>
                              <wps:txbx>
                                <w:txbxContent>
                                  <w:p w14:paraId="20A862C5" w14:textId="77777777" w:rsidR="00516CDA" w:rsidRDefault="00516CDA" w:rsidP="003B12EC">
                                    <w:pPr>
                                      <w:pStyle w:val="SmallCaps"/>
                                    </w:pPr>
                                    <w:r>
                                      <w:t>tip:</w:t>
                                    </w:r>
                                  </w:p>
                                  <w:p w14:paraId="76E1D549" w14:textId="77777777" w:rsidR="00516CDA" w:rsidRDefault="00516CDA" w:rsidP="00F450A2">
                                    <w:pPr>
                                      <w:pStyle w:val="TipText"/>
                                    </w:pPr>
                                    <w:r>
                                      <w:t xml:space="preserve">If the Scanning failure is not an equipment problem, you can scan the problematic bar code directly into the Comment field. This may help your IRM and Pharmacy staff zero in on the source of problem more quickly. </w:t>
                                    </w:r>
                                  </w:p>
                                </w:txbxContent>
                              </wps:txbx>
                              <wps:bodyPr rot="0" vert="horz" wrap="square" lIns="91440" tIns="45720" rIns="91440" bIns="45720" anchor="t" anchorCtr="0" upright="1">
                                <a:noAutofit/>
                              </wps:bodyPr>
                            </wps:wsp>
                            <wps:wsp>
                              <wps:cNvPr id="878" name="Line 3307"/>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3308"/>
                              <wps:cNvCnPr>
                                <a:cxnSpLocks noChangeShapeType="1"/>
                              </wps:cNvCnPr>
                              <wps:spPr bwMode="auto">
                                <a:xfrm>
                                  <a:off x="2241" y="135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Text Box 3309"/>
                              <wps:cNvSpPr txBox="1">
                                <a:spLocks noChangeArrowheads="1"/>
                              </wps:cNvSpPr>
                              <wps:spPr bwMode="auto">
                                <a:xfrm>
                                  <a:off x="1341" y="10866"/>
                                  <a:ext cx="1008" cy="864"/>
                                </a:xfrm>
                                <a:prstGeom prst="rect">
                                  <a:avLst/>
                                </a:prstGeom>
                                <a:solidFill>
                                  <a:srgbClr val="FFFFFF"/>
                                </a:solidFill>
                                <a:ln w="9525">
                                  <a:solidFill>
                                    <a:srgbClr val="FFFFFF"/>
                                  </a:solidFill>
                                  <a:miter lim="800000"/>
                                  <a:headEnd/>
                                  <a:tailEnd/>
                                </a:ln>
                              </wps:spPr>
                              <wps:txbx>
                                <w:txbxContent>
                                  <w:p w14:paraId="7E67C83A" w14:textId="4F6D64B5" w:rsidR="00516CDA" w:rsidRDefault="00516CDA" w:rsidP="003B12EC">
                                    <w:r>
                                      <w:rPr>
                                        <w:noProof/>
                                      </w:rPr>
                                      <w:drawing>
                                        <wp:inline distT="0" distB="0" distL="0" distR="0" wp14:anchorId="73E1DA9D" wp14:editId="348AE484">
                                          <wp:extent cx="457200" cy="457200"/>
                                          <wp:effectExtent l="0" t="0" r="0" b="0"/>
                                          <wp:docPr id="1023" name="Picture 102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E7958E5" w14:textId="77777777" w:rsidR="00516CDA" w:rsidRDefault="00516CDA" w:rsidP="003B12EC"/>
                                  <w:p w14:paraId="405444E6" w14:textId="77777777" w:rsidR="00516CDA" w:rsidRDefault="00516CDA" w:rsidP="003B12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281E4" id="Group 3305" o:spid="_x0000_s1131" alt="&quot;&quot;" style="position:absolute;margin-left:-19.35pt;margin-top:270.35pt;width:150pt;height:174.65pt;z-index:251703296" coordorigin="1341,10804" coordsize="252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">
                      <v:shape id="Text Box 3306" o:spid="_x0000_s1132" type="#_x0000_t202" style="position:absolute;left:2241;top:10804;width:162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" strokecolor="white">
                        <v:textbox>
                          <w:txbxContent>
                            <w:p w14:paraId="20A862C5" w14:textId="77777777" w:rsidR="00516CDA" w:rsidRDefault="00516CDA" w:rsidP="003B12EC">
                              <w:pPr>
                                <w:pStyle w:val="SmallCaps"/>
                              </w:pPr>
                              <w:r>
                                <w:t>tip:</w:t>
                              </w:r>
                            </w:p>
                            <w:p w14:paraId="76E1D549" w14:textId="77777777" w:rsidR="00516CDA" w:rsidRDefault="00516CDA" w:rsidP="00F450A2">
                              <w:pPr>
                                <w:pStyle w:val="TipText"/>
                              </w:pPr>
                              <w:r>
                                <w:t xml:space="preserve">If the Scanning failure is not an equipment problem, you can scan the problematic bar code directly into the Comment field. This may help your IRM and Pharmacy staff zero in on the source of problem more quickly. </w:t>
                              </w:r>
                            </w:p>
                          </w:txbxContent>
                        </v:textbox>
                      </v:shape>
                      <v:line id="Line 3307" o:spid="_x0000_s1133"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LxAAAANwAAAAPAAAAZHJzL2Rvd25yZXYueG1sRE/LasJA&#10;FN0X/IfhCt3ViRVS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HB2KQvEAAAA3AAAAA8A&#10;AAAAAAAAAAAAAAAABwIAAGRycy9kb3ducmV2LnhtbFBLBQYAAAAAAwADALcAAAD4AgAAAAA=&#10;"/>
                      <v:line id="Line 3308" o:spid="_x0000_s1134" style="position:absolute;visibility:visible;mso-wrap-style:square" from="2241,13504" to="3846,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"/>
                      <v:shape id="Text Box 3309" o:spid="_x0000_s1135" type="#_x0000_t202" style="position:absolute;left:1341;top:1086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" strokecolor="white">
                        <v:textbox>
                          <w:txbxContent>
                            <w:p w14:paraId="7E67C83A" w14:textId="4F6D64B5" w:rsidR="00516CDA" w:rsidRDefault="00516CDA" w:rsidP="003B12EC">
                              <w:r>
                                <w:rPr>
                                  <w:noProof/>
                                </w:rPr>
                                <w:drawing>
                                  <wp:inline distT="0" distB="0" distL="0" distR="0" wp14:anchorId="73E1DA9D" wp14:editId="348AE484">
                                    <wp:extent cx="457200" cy="457200"/>
                                    <wp:effectExtent l="0" t="0" r="0" b="0"/>
                                    <wp:docPr id="1023" name="Picture 102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E7958E5" w14:textId="77777777" w:rsidR="00516CDA" w:rsidRDefault="00516CDA" w:rsidP="003B12EC"/>
                            <w:p w14:paraId="405444E6" w14:textId="77777777" w:rsidR="00516CDA" w:rsidRDefault="00516CDA" w:rsidP="003B12EC"/>
                          </w:txbxContent>
                        </v:textbox>
                      </v:shape>
                      <w10:anchorlock/>
                    </v:group>
                  </w:pict>
                </mc:Fallback>
              </mc:AlternateContent>
            </w:r>
            <w:r w:rsidR="003B12EC" w:rsidRPr="004B3C80">
              <w:rPr>
                <w:rFonts w:cs="Arial"/>
                <w:noProof/>
                <w:lang w:val="en-US" w:eastAsia="en-US"/>
              </w:rPr>
              <w:t>Unable to Scan IV Medication (cont.)</w:t>
            </w:r>
          </w:p>
        </w:tc>
        <w:tc>
          <w:tcPr>
            <w:tcW w:w="6480" w:type="dxa"/>
          </w:tcPr>
          <w:p w14:paraId="387011D8" w14:textId="77777777" w:rsidR="003B12EC" w:rsidRPr="004B3C80" w:rsidRDefault="003B12EC" w:rsidP="00885D30">
            <w:pPr>
              <w:pStyle w:val="ToStatement"/>
            </w:pPr>
            <w:r w:rsidRPr="004B3C80">
              <w:t>To administer an IV medication using Unable to Scan (cont.)</w:t>
            </w:r>
          </w:p>
          <w:p w14:paraId="3E694B62" w14:textId="77777777" w:rsidR="003B12EC" w:rsidRPr="004B3C80" w:rsidRDefault="003B12EC" w:rsidP="004E6DF0">
            <w:pPr>
              <w:pStyle w:val="Example"/>
            </w:pPr>
            <w:r w:rsidRPr="004B3C80">
              <w:t>Example: Unable to Scan IV Dialog Box</w:t>
            </w:r>
          </w:p>
          <w:p w14:paraId="687DC61E" w14:textId="199931EA" w:rsidR="003B12EC" w:rsidRPr="004B3C80" w:rsidRDefault="00030BE5" w:rsidP="005B79BA">
            <w:pPr>
              <w:pStyle w:val="ScreenCapt-Ctr"/>
            </w:pPr>
            <w:r>
              <w:rPr>
                <w:noProof/>
              </w:rPr>
              <w:drawing>
                <wp:inline distT="0" distB="0" distL="0" distR="0" wp14:anchorId="2B4DE976" wp14:editId="0F50A5A3">
                  <wp:extent cx="3257550" cy="3381375"/>
                  <wp:effectExtent l="19050" t="19050" r="0" b="9525"/>
                  <wp:docPr id="36" name="Picture 36" descr="Example: Unable to Scan IV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Unable to Scan IV Dialog Box scre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7550" cy="3381375"/>
                          </a:xfrm>
                          <a:prstGeom prst="rect">
                            <a:avLst/>
                          </a:prstGeom>
                          <a:noFill/>
                          <a:ln w="6350" cmpd="sng">
                            <a:solidFill>
                              <a:srgbClr val="000000"/>
                            </a:solidFill>
                            <a:miter lim="800000"/>
                            <a:headEnd/>
                            <a:tailEnd/>
                          </a:ln>
                          <a:effectLst/>
                        </pic:spPr>
                      </pic:pic>
                    </a:graphicData>
                  </a:graphic>
                </wp:inline>
              </w:drawing>
            </w:r>
          </w:p>
          <w:p w14:paraId="3C264CBB" w14:textId="77777777" w:rsidR="003B12EC" w:rsidRPr="004B3C80" w:rsidRDefault="003B12EC" w:rsidP="006A3D91">
            <w:pPr>
              <w:pStyle w:val="NumberList1"/>
              <w:numPr>
                <w:ilvl w:val="0"/>
                <w:numId w:val="60"/>
              </w:numPr>
            </w:pPr>
            <w:r w:rsidRPr="004B3C80">
              <w:t>Select an “Unable to Scan Reason” from the drop-down list box. Selections include: Damaged Medication Label, Dose Discrepancy, No Bar Code, Scanning Equipment Failure, and Unable to Determine.</w:t>
            </w:r>
          </w:p>
          <w:p w14:paraId="245A87FD" w14:textId="77777777" w:rsidR="003B12EC" w:rsidRPr="004B3C80" w:rsidRDefault="003B12EC" w:rsidP="004E6DF0">
            <w:pPr>
              <w:pStyle w:val="Example"/>
            </w:pPr>
            <w:r w:rsidRPr="004B3C80">
              <w:t>Example: Unable to Scan Medication Reasons</w:t>
            </w:r>
          </w:p>
          <w:p w14:paraId="401FB786" w14:textId="2D5FF6CD" w:rsidR="003B12EC" w:rsidRPr="004B3C80" w:rsidRDefault="00030BE5" w:rsidP="004E6DF0">
            <w:pPr>
              <w:jc w:val="center"/>
            </w:pPr>
            <w:r>
              <w:rPr>
                <w:noProof/>
              </w:rPr>
              <w:drawing>
                <wp:inline distT="0" distB="0" distL="0" distR="0" wp14:anchorId="67022157" wp14:editId="5EB1DF07">
                  <wp:extent cx="2619375" cy="1085850"/>
                  <wp:effectExtent l="19050" t="19050" r="9525" b="0"/>
                  <wp:docPr id="37" name="Picture 37" descr="Example: Unable to Scan Medication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ample: Unable to Scan Medication Reasons scre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1085850"/>
                          </a:xfrm>
                          <a:prstGeom prst="rect">
                            <a:avLst/>
                          </a:prstGeom>
                          <a:noFill/>
                          <a:ln w="6350" cmpd="sng">
                            <a:solidFill>
                              <a:srgbClr val="000000"/>
                            </a:solidFill>
                            <a:miter lim="800000"/>
                            <a:headEnd/>
                            <a:tailEnd/>
                          </a:ln>
                          <a:effectLst/>
                        </pic:spPr>
                      </pic:pic>
                    </a:graphicData>
                  </a:graphic>
                </wp:inline>
              </w:drawing>
            </w:r>
          </w:p>
          <w:p w14:paraId="1BD05584" w14:textId="77777777" w:rsidR="00A97BF0" w:rsidRPr="004B3C80" w:rsidRDefault="003B12EC" w:rsidP="00A97BF0">
            <w:r w:rsidRPr="004B3C80">
              <w:rPr>
                <w:rStyle w:val="NotesChar"/>
              </w:rPr>
              <w:t>Note:</w:t>
            </w:r>
            <w:r w:rsidRPr="004B3C80">
              <w:t xml:space="preserve"> If you click </w:t>
            </w:r>
            <w:r w:rsidRPr="004B3C80">
              <w:rPr>
                <w:b/>
              </w:rPr>
              <w:t xml:space="preserve">Cancel </w:t>
            </w:r>
            <w:r w:rsidRPr="004B3C80">
              <w:t xml:space="preserve">at any point in the Unable to Scan process, the Unable to Scan event is not logged, an email is not sent, and the “Order Administration Cancelled” message displays. Click </w:t>
            </w:r>
            <w:r w:rsidRPr="004B3C80">
              <w:rPr>
                <w:rFonts w:ascii="Arial" w:hAnsi="Arial"/>
                <w:b/>
                <w:smallCaps/>
                <w:noProof/>
                <w:color w:val="auto"/>
              </w:rPr>
              <w:t>ok</w:t>
            </w:r>
            <w:r w:rsidRPr="004B3C80">
              <w:t xml:space="preserve"> to return to the VDL</w:t>
            </w:r>
            <w:r w:rsidR="00A97BF0" w:rsidRPr="004B3C80">
              <w:t>.</w:t>
            </w:r>
          </w:p>
        </w:tc>
      </w:tr>
    </w:tbl>
    <w:p w14:paraId="5A29267E" w14:textId="77777777" w:rsidR="003B12EC" w:rsidRPr="004B3C80" w:rsidRDefault="00A04AB8" w:rsidP="0098550C">
      <w:pPr>
        <w:pStyle w:val="H1Continued"/>
      </w:pPr>
      <w:r w:rsidRPr="004B3C80">
        <w:br w:type="page"/>
      </w:r>
      <w:r w:rsidR="003B12EC" w:rsidRPr="004B3C80">
        <w:lastRenderedPageBreak/>
        <w:t>Administering IV Bags with Unique ID Number</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B12EC" w:rsidRPr="004B3C80" w14:paraId="70B1FCBF" w14:textId="77777777" w:rsidTr="004E6DF0">
        <w:trPr>
          <w:trHeight w:val="261"/>
        </w:trPr>
        <w:tc>
          <w:tcPr>
            <w:tcW w:w="2880" w:type="dxa"/>
          </w:tcPr>
          <w:p w14:paraId="77B68D0E" w14:textId="77777777" w:rsidR="003B12EC" w:rsidRPr="004B3C80" w:rsidRDefault="003B12EC" w:rsidP="00520D1F">
            <w:pPr>
              <w:pStyle w:val="H2Continued"/>
              <w:rPr>
                <w:rFonts w:cs="Arial"/>
                <w:noProof/>
                <w:lang w:val="en-US" w:eastAsia="en-US"/>
              </w:rPr>
            </w:pPr>
            <w:r w:rsidRPr="004B3C80">
              <w:rPr>
                <w:rFonts w:cs="Arial"/>
                <w:noProof/>
                <w:lang w:val="en-US" w:eastAsia="en-US"/>
              </w:rPr>
              <w:t>Unable to Scan IV Medication (cont.)</w:t>
            </w:r>
          </w:p>
        </w:tc>
        <w:tc>
          <w:tcPr>
            <w:tcW w:w="6480" w:type="dxa"/>
          </w:tcPr>
          <w:p w14:paraId="314E57C2" w14:textId="77777777" w:rsidR="003B12EC" w:rsidRPr="004B3C80" w:rsidRDefault="003B12EC" w:rsidP="00885D30">
            <w:pPr>
              <w:pStyle w:val="ToStatement"/>
            </w:pPr>
            <w:r w:rsidRPr="004B3C80">
              <w:t>To administer an IV medication using Unable to Scan (cont.)</w:t>
            </w:r>
          </w:p>
          <w:p w14:paraId="2589891E" w14:textId="77777777" w:rsidR="003B12EC" w:rsidRPr="004B3C80" w:rsidRDefault="003B12EC" w:rsidP="006A3D91">
            <w:pPr>
              <w:pStyle w:val="NumberList1"/>
              <w:numPr>
                <w:ilvl w:val="0"/>
                <w:numId w:val="60"/>
              </w:numPr>
            </w:pPr>
            <w:r w:rsidRPr="004B3C80">
              <w:t xml:space="preserve">You may enter an optional text comment. Click </w:t>
            </w:r>
            <w:r w:rsidRPr="004B3C80">
              <w:rPr>
                <w:b/>
              </w:rPr>
              <w:t>OK</w:t>
            </w:r>
            <w:r w:rsidRPr="004B3C80">
              <w:t>. The Medication Verification dialog box displays with the Verify Medication option selected by default.</w:t>
            </w:r>
          </w:p>
          <w:p w14:paraId="285DFCFF" w14:textId="77777777" w:rsidR="003B12EC" w:rsidRPr="004B3C80" w:rsidRDefault="003B12EC" w:rsidP="004E6DF0">
            <w:pPr>
              <w:pStyle w:val="Example"/>
            </w:pPr>
            <w:r w:rsidRPr="004B3C80">
              <w:t>Example: Medication Verification Dialog Box</w:t>
            </w:r>
            <w:r w:rsidRPr="004B3C80">
              <w:br/>
              <w:t>(Verify Medication Option)</w:t>
            </w:r>
          </w:p>
          <w:p w14:paraId="38BF85D9" w14:textId="0AE24098" w:rsidR="003B12EC" w:rsidRPr="004B3C80" w:rsidRDefault="003B12EC" w:rsidP="005B79BA">
            <w:pPr>
              <w:pStyle w:val="ScreenCapt-Ctr"/>
            </w:pPr>
            <w:r w:rsidRPr="004B3C80">
              <w:t xml:space="preserve"> </w:t>
            </w:r>
            <w:r w:rsidR="00030BE5">
              <w:rPr>
                <w:noProof/>
              </w:rPr>
              <w:drawing>
                <wp:inline distT="0" distB="0" distL="0" distR="0" wp14:anchorId="57C5FFC3" wp14:editId="5D478964">
                  <wp:extent cx="3086100" cy="3952875"/>
                  <wp:effectExtent l="19050" t="19050" r="0" b="9525"/>
                  <wp:docPr id="38" name="Picture 38" descr="Example: Medication Verification Dialog Box (Verify Medication Op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ample: Medication Verification Dialog Box (Verify Medication Option) screen&#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0" cy="3952875"/>
                          </a:xfrm>
                          <a:prstGeom prst="rect">
                            <a:avLst/>
                          </a:prstGeom>
                          <a:noFill/>
                          <a:ln w="6350" cmpd="sng">
                            <a:solidFill>
                              <a:srgbClr val="000000"/>
                            </a:solidFill>
                            <a:miter lim="800000"/>
                            <a:headEnd/>
                            <a:tailEnd/>
                          </a:ln>
                          <a:effectLst/>
                        </pic:spPr>
                      </pic:pic>
                    </a:graphicData>
                  </a:graphic>
                </wp:inline>
              </w:drawing>
            </w:r>
          </w:p>
          <w:p w14:paraId="267EAD0D" w14:textId="77777777" w:rsidR="003B12EC" w:rsidRPr="004B3C80" w:rsidRDefault="003B12EC" w:rsidP="006A3D91">
            <w:pPr>
              <w:pStyle w:val="NumberList1"/>
              <w:numPr>
                <w:ilvl w:val="0"/>
                <w:numId w:val="60"/>
              </w:numPr>
              <w:rPr>
                <w:b/>
              </w:rPr>
            </w:pPr>
            <w:r w:rsidRPr="004B3C80">
              <w:t xml:space="preserve">To verify the IV bag being administered, enter the Unique Identifier Number from the bar code label on the IV bag. BCMA validates the entry against available bags on the order and displays the bag components. </w:t>
            </w:r>
          </w:p>
          <w:p w14:paraId="64C18FAE" w14:textId="77777777" w:rsidR="003B12EC" w:rsidRPr="004B3C80" w:rsidRDefault="003B12EC" w:rsidP="009E5ED8">
            <w:pPr>
              <w:pStyle w:val="Notes"/>
              <w:spacing w:before="120" w:after="240"/>
            </w:pPr>
            <w:r w:rsidRPr="004B3C80">
              <w:rPr>
                <w:rFonts w:cs="Arial"/>
              </w:rPr>
              <w:t>Note:</w:t>
            </w:r>
            <w:r w:rsidRPr="004B3C80">
              <w:rPr>
                <w:rFonts w:ascii="Times New Roman" w:hAnsi="Times New Roman"/>
                <w:b w:val="0"/>
              </w:rPr>
              <w:t xml:space="preserve"> Best practice dictates that you always attempt to verify the medication first. You may retry if your entry does not result in a match.</w:t>
            </w:r>
            <w:r w:rsidRPr="004B3C80">
              <w:br/>
            </w:r>
            <w:r w:rsidRPr="004B3C80">
              <w:rPr>
                <w:rFonts w:cs="Arial"/>
              </w:rPr>
              <w:t>Note</w:t>
            </w:r>
            <w:r w:rsidRPr="004B3C80">
              <w:rPr>
                <w:rFonts w:ascii="Times New Roman" w:hAnsi="Times New Roman"/>
              </w:rPr>
              <w:t xml:space="preserve">: </w:t>
            </w:r>
            <w:r w:rsidRPr="004B3C80">
              <w:rPr>
                <w:rFonts w:ascii="Times New Roman" w:hAnsi="Times New Roman"/>
                <w:b w:val="0"/>
              </w:rPr>
              <w:t>It is vital that you type the Unique Identifier Number from the IV bag label in your hand, not the number you see in the IV Bag Chronology in the BCMA VDL.</w:t>
            </w:r>
            <w:r w:rsidRPr="004B3C80">
              <w:rPr>
                <w:rFonts w:ascii="Times New Roman" w:hAnsi="Times New Roman"/>
                <w:b w:val="0"/>
              </w:rPr>
              <w:br/>
            </w:r>
            <w:r w:rsidRPr="004B3C80">
              <w:rPr>
                <w:rFonts w:cs="Arial"/>
              </w:rPr>
              <w:t>Note:</w:t>
            </w:r>
            <w:r w:rsidRPr="004B3C80">
              <w:rPr>
                <w:rFonts w:ascii="Times New Roman" w:hAnsi="Times New Roman"/>
                <w:b w:val="0"/>
              </w:rPr>
              <w:t xml:space="preserve"> When entering the bar code number, remember that no spaces or punctuation marks are allowed.</w:t>
            </w:r>
          </w:p>
        </w:tc>
      </w:tr>
    </w:tbl>
    <w:p w14:paraId="773A12DC" w14:textId="77777777" w:rsidR="003B12EC" w:rsidRPr="004B3C80" w:rsidRDefault="00FB4048" w:rsidP="0098550C">
      <w:pPr>
        <w:pStyle w:val="H1Continued"/>
      </w:pPr>
      <w:r w:rsidRPr="004B3C80">
        <w:br w:type="page"/>
      </w:r>
      <w:r w:rsidR="0004204E" w:rsidRPr="004B3C80">
        <w:lastRenderedPageBreak/>
        <w:t xml:space="preserve"> Administering IV Bags with Unique ID Number</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B12EC" w:rsidRPr="004B3C80" w14:paraId="77D5B7F4" w14:textId="77777777" w:rsidTr="004E6DF0">
        <w:trPr>
          <w:trHeight w:val="261"/>
        </w:trPr>
        <w:tc>
          <w:tcPr>
            <w:tcW w:w="2880" w:type="dxa"/>
          </w:tcPr>
          <w:p w14:paraId="09F27C49" w14:textId="77777777" w:rsidR="003B12EC" w:rsidRPr="004B3C80" w:rsidRDefault="003B12EC" w:rsidP="00520D1F">
            <w:pPr>
              <w:pStyle w:val="H2Continued"/>
              <w:rPr>
                <w:rFonts w:cs="Arial"/>
                <w:noProof/>
                <w:lang w:val="en-US" w:eastAsia="en-US"/>
              </w:rPr>
            </w:pPr>
            <w:r w:rsidRPr="004B3C80">
              <w:rPr>
                <w:rFonts w:cs="Arial"/>
                <w:noProof/>
                <w:lang w:val="en-US" w:eastAsia="en-US"/>
              </w:rPr>
              <w:t>Unable to Scan IV Medication (cont.)</w:t>
            </w:r>
          </w:p>
        </w:tc>
        <w:tc>
          <w:tcPr>
            <w:tcW w:w="6480" w:type="dxa"/>
          </w:tcPr>
          <w:p w14:paraId="3696A176" w14:textId="77777777" w:rsidR="003B12EC" w:rsidRPr="004B3C80" w:rsidRDefault="003B12EC" w:rsidP="00885D30">
            <w:pPr>
              <w:pStyle w:val="ToStatement"/>
            </w:pPr>
            <w:r w:rsidRPr="004B3C80">
              <w:t>To administer an IV medication using Unable to Scan (cont.)</w:t>
            </w:r>
          </w:p>
          <w:p w14:paraId="4BBCF466" w14:textId="77777777" w:rsidR="003B12EC" w:rsidRPr="004B3C80" w:rsidRDefault="003B12EC" w:rsidP="006A3D91">
            <w:pPr>
              <w:pStyle w:val="NumberList1"/>
              <w:numPr>
                <w:ilvl w:val="0"/>
                <w:numId w:val="60"/>
              </w:numPr>
            </w:pPr>
            <w:r w:rsidRPr="004B3C80">
              <w:t xml:space="preserve">Click </w:t>
            </w:r>
            <w:r w:rsidRPr="004B3C80">
              <w:rPr>
                <w:b/>
              </w:rPr>
              <w:t>Submit</w:t>
            </w:r>
            <w:r w:rsidRPr="004B3C80">
              <w:t xml:space="preserve">. </w:t>
            </w:r>
          </w:p>
          <w:p w14:paraId="2AF8C04D" w14:textId="77777777" w:rsidR="003B12EC" w:rsidRPr="004B3C80" w:rsidRDefault="003B12EC" w:rsidP="00BD708F">
            <w:pPr>
              <w:pStyle w:val="BulletList-Normal1"/>
              <w:numPr>
                <w:ilvl w:val="0"/>
                <w:numId w:val="30"/>
              </w:numPr>
              <w:tabs>
                <w:tab w:val="num" w:pos="1350"/>
              </w:tabs>
              <w:spacing w:after="60"/>
              <w:ind w:left="1332" w:hanging="423"/>
            </w:pPr>
            <w:r w:rsidRPr="004B3C80">
              <w:t>If the number entered matches an available bag on the selected IV order, the IV bag components Confirmation dialog box displays, confirming the additives and solutions.</w:t>
            </w:r>
          </w:p>
          <w:p w14:paraId="23F61C3F" w14:textId="77777777" w:rsidR="003B12EC" w:rsidRPr="004B3C80" w:rsidRDefault="003B12EC" w:rsidP="00BD708F">
            <w:pPr>
              <w:pStyle w:val="BulletList-Arrow"/>
              <w:numPr>
                <w:ilvl w:val="0"/>
                <w:numId w:val="4"/>
              </w:numPr>
            </w:pPr>
            <w:r w:rsidRPr="004B3C80">
              <w:t xml:space="preserve">Click </w:t>
            </w:r>
            <w:r w:rsidRPr="004B3C80">
              <w:rPr>
                <w:b/>
              </w:rPr>
              <w:t>YES</w:t>
            </w:r>
            <w:r w:rsidRPr="004B3C80">
              <w:t xml:space="preserve"> to confirm the information and return to the Medication Verification dialog box. The IV bag number, Infusion Rate, Route, Additives, Solutions and Other Print Info display.</w:t>
            </w:r>
          </w:p>
          <w:p w14:paraId="33A6614C" w14:textId="77777777" w:rsidR="003B12EC" w:rsidRPr="004B3C80" w:rsidRDefault="003B12EC" w:rsidP="00BD708F">
            <w:pPr>
              <w:pStyle w:val="BulletList-Arrow"/>
              <w:numPr>
                <w:ilvl w:val="0"/>
                <w:numId w:val="4"/>
              </w:numPr>
            </w:pPr>
            <w:r w:rsidRPr="004B3C80">
              <w:t xml:space="preserve">Click </w:t>
            </w:r>
            <w:r w:rsidRPr="004B3C80">
              <w:rPr>
                <w:b/>
              </w:rPr>
              <w:t>NO</w:t>
            </w:r>
            <w:r w:rsidRPr="004B3C80">
              <w:t xml:space="preserve"> to return to the Medication Verification dialog box and retry.</w:t>
            </w:r>
          </w:p>
          <w:p w14:paraId="10EF743C" w14:textId="77777777" w:rsidR="003B12EC" w:rsidRPr="004B3C80" w:rsidRDefault="003B12EC" w:rsidP="004E6DF0">
            <w:pPr>
              <w:pStyle w:val="Example"/>
            </w:pPr>
            <w:r w:rsidRPr="004B3C80">
              <w:t>Example: Confirmation Dialog Box</w:t>
            </w:r>
          </w:p>
          <w:p w14:paraId="4D4ACA2F" w14:textId="01F96C98" w:rsidR="003B12EC" w:rsidRPr="004B3C80" w:rsidRDefault="00030BE5" w:rsidP="004E6DF0">
            <w:pPr>
              <w:jc w:val="center"/>
            </w:pPr>
            <w:r>
              <w:rPr>
                <w:noProof/>
              </w:rPr>
              <w:drawing>
                <wp:inline distT="0" distB="0" distL="0" distR="0" wp14:anchorId="61F1D107" wp14:editId="361BCA5C">
                  <wp:extent cx="2333625" cy="1847850"/>
                  <wp:effectExtent l="19050" t="19050" r="9525" b="0"/>
                  <wp:docPr id="39" name="Picture 39" descr="Example: Confirmation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Confirmation Dialog Box scre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625" cy="1847850"/>
                          </a:xfrm>
                          <a:prstGeom prst="rect">
                            <a:avLst/>
                          </a:prstGeom>
                          <a:noFill/>
                          <a:ln w="6350" cmpd="sng">
                            <a:solidFill>
                              <a:srgbClr val="000000"/>
                            </a:solidFill>
                            <a:miter lim="800000"/>
                            <a:headEnd/>
                            <a:tailEnd/>
                          </a:ln>
                          <a:effectLst/>
                        </pic:spPr>
                      </pic:pic>
                    </a:graphicData>
                  </a:graphic>
                </wp:inline>
              </w:drawing>
            </w:r>
          </w:p>
          <w:p w14:paraId="493B433E" w14:textId="77777777" w:rsidR="003B12EC" w:rsidRPr="004B3C80" w:rsidRDefault="003B12EC" w:rsidP="004E6DF0">
            <w:pPr>
              <w:pStyle w:val="Example"/>
            </w:pPr>
            <w:r w:rsidRPr="004B3C80">
              <w:t>Example: Medication Verification Dialog Box</w:t>
            </w:r>
            <w:r w:rsidRPr="004B3C80">
              <w:br/>
              <w:t>(</w:t>
            </w:r>
            <w:r w:rsidR="00264DDF" w:rsidRPr="004B3C80">
              <w:t>After</w:t>
            </w:r>
            <w:r w:rsidRPr="004B3C80">
              <w:t xml:space="preserve"> Medication </w:t>
            </w:r>
            <w:r w:rsidR="00264DDF" w:rsidRPr="004B3C80">
              <w:t>is Verified</w:t>
            </w:r>
            <w:r w:rsidRPr="004B3C80">
              <w:t xml:space="preserve">) </w:t>
            </w:r>
          </w:p>
          <w:p w14:paraId="018F7705" w14:textId="64A55B0B" w:rsidR="003B12EC" w:rsidRPr="004B3C80" w:rsidRDefault="00030BE5" w:rsidP="004E6DF0">
            <w:pPr>
              <w:jc w:val="center"/>
            </w:pPr>
            <w:r>
              <w:rPr>
                <w:noProof/>
              </w:rPr>
              <w:drawing>
                <wp:inline distT="0" distB="0" distL="0" distR="0" wp14:anchorId="14ECD6AF" wp14:editId="14655134">
                  <wp:extent cx="1800225" cy="2324100"/>
                  <wp:effectExtent l="19050" t="19050" r="9525" b="0"/>
                  <wp:docPr id="40" name="Picture 40" descr="Example: Medication Verification Dialog Box (After Medication is Verifie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xample: Medication Verification Dialog Box (After Medication is Verified) screen&#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2324100"/>
                          </a:xfrm>
                          <a:prstGeom prst="rect">
                            <a:avLst/>
                          </a:prstGeom>
                          <a:noFill/>
                          <a:ln w="6350" cmpd="sng">
                            <a:solidFill>
                              <a:srgbClr val="000000"/>
                            </a:solidFill>
                            <a:miter lim="800000"/>
                            <a:headEnd/>
                            <a:tailEnd/>
                          </a:ln>
                          <a:effectLst/>
                        </pic:spPr>
                      </pic:pic>
                    </a:graphicData>
                  </a:graphic>
                </wp:inline>
              </w:drawing>
            </w:r>
          </w:p>
        </w:tc>
      </w:tr>
    </w:tbl>
    <w:p w14:paraId="5CFF143C" w14:textId="77777777" w:rsidR="0004204E" w:rsidRPr="004B3C80" w:rsidRDefault="00FB4048" w:rsidP="0004204E">
      <w:pPr>
        <w:pStyle w:val="H1Continued"/>
      </w:pPr>
      <w:r w:rsidRPr="004B3C80">
        <w:br w:type="page"/>
      </w:r>
      <w:r w:rsidR="0004204E" w:rsidRPr="004B3C80">
        <w:lastRenderedPageBreak/>
        <w:t>Administering IV Bags with Unique ID Number</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B12EC" w:rsidRPr="004B3C80" w14:paraId="577E647E" w14:textId="77777777" w:rsidTr="004E6DF0">
        <w:trPr>
          <w:trHeight w:val="261"/>
        </w:trPr>
        <w:tc>
          <w:tcPr>
            <w:tcW w:w="2880" w:type="dxa"/>
          </w:tcPr>
          <w:p w14:paraId="40B82C45" w14:textId="77777777" w:rsidR="003B12EC" w:rsidRPr="004B3C80" w:rsidRDefault="003B12EC" w:rsidP="00520D1F">
            <w:pPr>
              <w:pStyle w:val="H2Continued"/>
              <w:rPr>
                <w:rFonts w:cs="Arial"/>
                <w:noProof/>
                <w:lang w:val="en-US" w:eastAsia="en-US"/>
              </w:rPr>
            </w:pPr>
            <w:r w:rsidRPr="004B3C80">
              <w:rPr>
                <w:rFonts w:cs="Arial"/>
                <w:noProof/>
                <w:lang w:val="en-US" w:eastAsia="en-US"/>
              </w:rPr>
              <w:t>Unable to Scan IV Medication (cont.)</w:t>
            </w:r>
          </w:p>
        </w:tc>
        <w:tc>
          <w:tcPr>
            <w:tcW w:w="6480" w:type="dxa"/>
          </w:tcPr>
          <w:p w14:paraId="7487312C" w14:textId="77777777" w:rsidR="003B12EC" w:rsidRPr="004B3C80" w:rsidRDefault="003B12EC" w:rsidP="00885D30">
            <w:pPr>
              <w:pStyle w:val="ToStatement"/>
            </w:pPr>
            <w:r w:rsidRPr="004B3C80">
              <w:t>To administer an IV medication using Unable to Scan (cont.)</w:t>
            </w:r>
          </w:p>
          <w:p w14:paraId="01766A96" w14:textId="77777777" w:rsidR="003B12EC" w:rsidRPr="004B3C80" w:rsidRDefault="003B12EC" w:rsidP="00BD708F">
            <w:pPr>
              <w:pStyle w:val="BulletList-Normal1"/>
              <w:numPr>
                <w:ilvl w:val="0"/>
                <w:numId w:val="30"/>
              </w:numPr>
              <w:tabs>
                <w:tab w:val="num" w:pos="1350"/>
              </w:tabs>
              <w:spacing w:after="60"/>
              <w:ind w:left="1332" w:hanging="423"/>
            </w:pPr>
            <w:r w:rsidRPr="004B3C80">
              <w:t xml:space="preserve">If the number entered </w:t>
            </w:r>
            <w:r w:rsidR="00E104F8" w:rsidRPr="004B3C80">
              <w:t xml:space="preserve">from the IV bag being administered </w:t>
            </w:r>
            <w:r w:rsidRPr="004B3C80">
              <w:t xml:space="preserve">does not match </w:t>
            </w:r>
            <w:r w:rsidR="00E104F8" w:rsidRPr="004B3C80">
              <w:t xml:space="preserve">the IV bag number on </w:t>
            </w:r>
            <w:r w:rsidRPr="004B3C80">
              <w:t>the selected order:</w:t>
            </w:r>
          </w:p>
          <w:p w14:paraId="36E3AAE0" w14:textId="77777777" w:rsidR="003B12EC" w:rsidRPr="004B3C80" w:rsidRDefault="003B12EC" w:rsidP="00BD708F">
            <w:pPr>
              <w:pStyle w:val="BulletList-Arrow"/>
              <w:numPr>
                <w:ilvl w:val="0"/>
                <w:numId w:val="4"/>
              </w:numPr>
            </w:pPr>
            <w:r w:rsidRPr="004B3C80">
              <w:t xml:space="preserve">An “Invalid Medication – Do not Give” error message displays. Click </w:t>
            </w:r>
            <w:r w:rsidRPr="004B3C80">
              <w:rPr>
                <w:b/>
              </w:rPr>
              <w:t>OK</w:t>
            </w:r>
            <w:r w:rsidRPr="004B3C80">
              <w:t xml:space="preserve"> to return to the Medication Verification dialog box. You may reenter the bag number to try again.</w:t>
            </w:r>
          </w:p>
          <w:p w14:paraId="571F178F" w14:textId="77777777" w:rsidR="003B12EC" w:rsidRPr="004B3C80" w:rsidRDefault="003B12EC" w:rsidP="004E6DF0">
            <w:pPr>
              <w:pStyle w:val="Example"/>
              <w:keepNext w:val="0"/>
              <w:keepLines w:val="0"/>
              <w:spacing w:before="120" w:after="200"/>
            </w:pPr>
            <w:r w:rsidRPr="004B3C80">
              <w:t>Example: Error Message When</w:t>
            </w:r>
            <w:r w:rsidRPr="004B3C80">
              <w:br/>
              <w:t>Drug IEN Code Not Found</w:t>
            </w:r>
          </w:p>
          <w:p w14:paraId="5ED7B97D" w14:textId="1684B088" w:rsidR="003B12EC" w:rsidRPr="004B3C80" w:rsidRDefault="00030BE5" w:rsidP="007C0E26">
            <w:pPr>
              <w:pStyle w:val="Example"/>
              <w:keepNext w:val="0"/>
              <w:keepLines w:val="0"/>
              <w:spacing w:before="120" w:after="200"/>
            </w:pPr>
            <w:r>
              <w:rPr>
                <w:noProof/>
              </w:rPr>
              <w:drawing>
                <wp:inline distT="0" distB="0" distL="0" distR="0" wp14:anchorId="5CF4A295" wp14:editId="6C7F0AA1">
                  <wp:extent cx="1990725" cy="1323975"/>
                  <wp:effectExtent l="19050" t="19050" r="9525" b="9525"/>
                  <wp:docPr id="41" name="Picture 41" descr="Example: Error Message When&#10;Drug IEN Code Not Foun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 Error Message When&#10;Drug IEN Code Not Found screen&#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w="6350" cmpd="sng">
                            <a:solidFill>
                              <a:srgbClr val="000000"/>
                            </a:solidFill>
                            <a:miter lim="800000"/>
                            <a:headEnd/>
                            <a:tailEnd/>
                          </a:ln>
                          <a:effectLst/>
                        </pic:spPr>
                      </pic:pic>
                    </a:graphicData>
                  </a:graphic>
                </wp:inline>
              </w:drawing>
            </w:r>
          </w:p>
          <w:p w14:paraId="14F3E9DF" w14:textId="77777777" w:rsidR="003B12EC" w:rsidRPr="004B3C80" w:rsidRDefault="003B12EC" w:rsidP="00BD708F">
            <w:pPr>
              <w:pStyle w:val="BulletList-Arrow"/>
              <w:numPr>
                <w:ilvl w:val="0"/>
                <w:numId w:val="4"/>
              </w:numPr>
            </w:pPr>
            <w:r w:rsidRPr="004B3C80">
              <w:t>If the number entered does not match, or the bar code number is not readable, or there is no label, you may select the Verify Five Rights option. Place a checkmark in each of the five checkboxes to document that the five rights of medication administration have been physically verified (right patient, right medication, right dose, right route, right time) and continue with the medication administration without entering a matching IV bag Unique Identifier Number for the medication.</w:t>
            </w:r>
          </w:p>
          <w:p w14:paraId="6C5FD458" w14:textId="77777777" w:rsidR="003B12EC" w:rsidRPr="004B3C80" w:rsidRDefault="003B12EC" w:rsidP="00F0495C">
            <w:pPr>
              <w:spacing w:before="120"/>
              <w:ind w:right="-115"/>
            </w:pPr>
            <w:r w:rsidRPr="004B3C80">
              <w:rPr>
                <w:rFonts w:ascii="Arial" w:hAnsi="Arial" w:cs="Arial"/>
                <w:b/>
              </w:rPr>
              <w:t>Note</w:t>
            </w:r>
            <w:r w:rsidRPr="004B3C80">
              <w:t>: This option is only available if the Five Rights Override Parameter is enabled for IV medications in the BCMA Site Parameters application. If the Five Rights Override parameter is turned off, you will not be able to administer the medication. Refer to your site policies regarding how to contact pharmacy to address the problem.</w:t>
            </w:r>
          </w:p>
          <w:p w14:paraId="336226FC" w14:textId="77777777" w:rsidR="003B12EC" w:rsidRPr="004B3C80" w:rsidRDefault="003B12EC" w:rsidP="004E6DF0">
            <w:pPr>
              <w:jc w:val="center"/>
            </w:pPr>
          </w:p>
        </w:tc>
      </w:tr>
    </w:tbl>
    <w:p w14:paraId="26E21289" w14:textId="77777777" w:rsidR="0004204E" w:rsidRPr="004B3C80" w:rsidRDefault="003B12EC" w:rsidP="0004204E">
      <w:pPr>
        <w:pStyle w:val="H1Continued"/>
      </w:pPr>
      <w:r w:rsidRPr="004B3C80">
        <w:t xml:space="preserve"> </w:t>
      </w:r>
      <w:r w:rsidR="00FB4048" w:rsidRPr="004B3C80">
        <w:br w:type="page"/>
      </w:r>
      <w:r w:rsidR="0004204E" w:rsidRPr="004B3C80">
        <w:lastRenderedPageBreak/>
        <w:t>Administering IV Bags with Unique ID Number</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B12EC" w:rsidRPr="004B3C80" w14:paraId="0CBD1412" w14:textId="77777777" w:rsidTr="004E6DF0">
        <w:trPr>
          <w:trHeight w:val="261"/>
        </w:trPr>
        <w:tc>
          <w:tcPr>
            <w:tcW w:w="2880" w:type="dxa"/>
          </w:tcPr>
          <w:p w14:paraId="49EDE6AA" w14:textId="77777777" w:rsidR="003B12EC" w:rsidRPr="004B3C80" w:rsidRDefault="003B12EC" w:rsidP="00520D1F">
            <w:pPr>
              <w:pStyle w:val="H2Continued"/>
              <w:rPr>
                <w:rFonts w:cs="Arial"/>
                <w:noProof/>
                <w:lang w:val="en-US" w:eastAsia="en-US"/>
              </w:rPr>
            </w:pPr>
            <w:r w:rsidRPr="004B3C80">
              <w:rPr>
                <w:rFonts w:cs="Arial"/>
                <w:noProof/>
                <w:lang w:val="en-US" w:eastAsia="en-US"/>
              </w:rPr>
              <w:t>Unable to Scan IV Medication (cont.)</w:t>
            </w:r>
          </w:p>
        </w:tc>
        <w:tc>
          <w:tcPr>
            <w:tcW w:w="6480" w:type="dxa"/>
          </w:tcPr>
          <w:p w14:paraId="46B6D9E1" w14:textId="77777777" w:rsidR="003B12EC" w:rsidRPr="004B3C80" w:rsidRDefault="003B12EC" w:rsidP="00885D30">
            <w:pPr>
              <w:pStyle w:val="ToStatement"/>
            </w:pPr>
            <w:r w:rsidRPr="004B3C80">
              <w:t>To administer an IV medication using Unable to Scan (cont.)</w:t>
            </w:r>
          </w:p>
          <w:p w14:paraId="6FD16992" w14:textId="77777777" w:rsidR="00264DDF" w:rsidRPr="004B3C80" w:rsidRDefault="00264DDF" w:rsidP="00264DDF">
            <w:pPr>
              <w:pStyle w:val="Example"/>
            </w:pPr>
            <w:r w:rsidRPr="004B3C80">
              <w:t>Example: Medication Verification Dialog Box</w:t>
            </w:r>
            <w:r w:rsidRPr="004B3C80">
              <w:br/>
              <w:t>(</w:t>
            </w:r>
            <w:r w:rsidR="00703DE2" w:rsidRPr="004B3C80">
              <w:t>Verify Five Rights Option</w:t>
            </w:r>
            <w:r w:rsidRPr="004B3C80">
              <w:t>)</w:t>
            </w:r>
          </w:p>
          <w:p w14:paraId="4FCC0844" w14:textId="3FC5725F" w:rsidR="003B12EC" w:rsidRPr="004B3C80" w:rsidRDefault="00030BE5" w:rsidP="004E6DF0">
            <w:pPr>
              <w:jc w:val="center"/>
            </w:pPr>
            <w:r>
              <w:rPr>
                <w:noProof/>
              </w:rPr>
              <w:drawing>
                <wp:inline distT="0" distB="0" distL="0" distR="0" wp14:anchorId="300E1202" wp14:editId="0D53811D">
                  <wp:extent cx="3114675" cy="3971925"/>
                  <wp:effectExtent l="19050" t="19050" r="9525" b="9525"/>
                  <wp:docPr id="42" name="Picture 42" descr="Example: Medication Verification Dialog Box (Verify Five Rights Op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xample: Medication Verification Dialog Box (Verify Five Rights Option) screen&#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4675" cy="3971925"/>
                          </a:xfrm>
                          <a:prstGeom prst="rect">
                            <a:avLst/>
                          </a:prstGeom>
                          <a:noFill/>
                          <a:ln w="6350" cmpd="sng">
                            <a:solidFill>
                              <a:srgbClr val="000000"/>
                            </a:solidFill>
                            <a:miter lim="800000"/>
                            <a:headEnd/>
                            <a:tailEnd/>
                          </a:ln>
                          <a:effectLst/>
                        </pic:spPr>
                      </pic:pic>
                    </a:graphicData>
                  </a:graphic>
                </wp:inline>
              </w:drawing>
            </w:r>
          </w:p>
          <w:p w14:paraId="6165E6DA" w14:textId="77777777" w:rsidR="003B12EC" w:rsidRPr="004B3C80" w:rsidRDefault="003B12EC" w:rsidP="006A3D91">
            <w:pPr>
              <w:pStyle w:val="NumberList1"/>
              <w:numPr>
                <w:ilvl w:val="0"/>
                <w:numId w:val="60"/>
              </w:numPr>
            </w:pPr>
            <w:r w:rsidRPr="004B3C80">
              <w:t xml:space="preserve">Review the contents of the Medication Verification dialog box and click </w:t>
            </w:r>
            <w:r w:rsidRPr="004B3C80">
              <w:rPr>
                <w:b/>
              </w:rPr>
              <w:t xml:space="preserve">OK. </w:t>
            </w:r>
          </w:p>
          <w:p w14:paraId="1D562458" w14:textId="77777777" w:rsidR="003B12EC" w:rsidRPr="004B3C80" w:rsidRDefault="003B12EC" w:rsidP="005B79BA">
            <w:pPr>
              <w:pStyle w:val="ScreenCapt-Ctr"/>
            </w:pPr>
          </w:p>
        </w:tc>
      </w:tr>
    </w:tbl>
    <w:p w14:paraId="4CB7B0AF" w14:textId="77777777" w:rsidR="0004204E" w:rsidRPr="004B3C80" w:rsidRDefault="003B12EC" w:rsidP="0004204E">
      <w:pPr>
        <w:pStyle w:val="H1Continued"/>
      </w:pPr>
      <w:r w:rsidRPr="004B3C80">
        <w:br w:type="page"/>
      </w:r>
      <w:r w:rsidR="0004204E" w:rsidRPr="004B3C80">
        <w:lastRenderedPageBreak/>
        <w:t>Administering IV Bags with Unique ID Number</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B12EC" w:rsidRPr="004B3C80" w14:paraId="3B50E352" w14:textId="77777777" w:rsidTr="004E6DF0">
        <w:trPr>
          <w:trHeight w:val="261"/>
        </w:trPr>
        <w:tc>
          <w:tcPr>
            <w:tcW w:w="2880" w:type="dxa"/>
          </w:tcPr>
          <w:p w14:paraId="3E02019E" w14:textId="77777777" w:rsidR="003B12EC" w:rsidRPr="004B3C80" w:rsidRDefault="003B12EC" w:rsidP="00520D1F">
            <w:pPr>
              <w:pStyle w:val="H2Continued"/>
              <w:rPr>
                <w:rFonts w:cs="Arial"/>
                <w:noProof/>
                <w:lang w:val="en-US" w:eastAsia="en-US"/>
              </w:rPr>
            </w:pPr>
            <w:r w:rsidRPr="004B3C80">
              <w:rPr>
                <w:rFonts w:cs="Arial"/>
                <w:noProof/>
                <w:lang w:val="en-US" w:eastAsia="en-US"/>
              </w:rPr>
              <w:t>Unable to Scan IV Medication (cont.)</w:t>
            </w:r>
          </w:p>
        </w:tc>
        <w:tc>
          <w:tcPr>
            <w:tcW w:w="6480" w:type="dxa"/>
          </w:tcPr>
          <w:p w14:paraId="6E04CE48" w14:textId="77777777" w:rsidR="003B12EC" w:rsidRPr="004B3C80" w:rsidRDefault="003B12EC" w:rsidP="00885D30">
            <w:pPr>
              <w:pStyle w:val="ToStatement"/>
            </w:pPr>
            <w:r w:rsidRPr="004B3C80">
              <w:t xml:space="preserve">To </w:t>
            </w:r>
            <w:r w:rsidR="007C0E26" w:rsidRPr="004B3C80">
              <w:t>administer</w:t>
            </w:r>
            <w:r w:rsidRPr="004B3C80">
              <w:t xml:space="preserve"> an IV medication using Unable to Scan (cont.)</w:t>
            </w:r>
          </w:p>
          <w:p w14:paraId="496A8FB9" w14:textId="77777777" w:rsidR="003B12EC" w:rsidRPr="004B3C80" w:rsidRDefault="003B12EC" w:rsidP="006A3D91">
            <w:pPr>
              <w:pStyle w:val="NumberList1"/>
              <w:numPr>
                <w:ilvl w:val="0"/>
                <w:numId w:val="60"/>
              </w:numPr>
            </w:pPr>
            <w:r w:rsidRPr="004B3C80">
              <w:t xml:space="preserve">The Scan IV dialog box displays and BCMA marks the IV bag as “Infusing” in the Action drop-down list box. </w:t>
            </w:r>
          </w:p>
          <w:p w14:paraId="181897E2" w14:textId="77777777" w:rsidR="003B12EC" w:rsidRPr="004B3C80" w:rsidRDefault="003B12EC" w:rsidP="006A3D91">
            <w:pPr>
              <w:pStyle w:val="NumberList1"/>
              <w:numPr>
                <w:ilvl w:val="0"/>
                <w:numId w:val="60"/>
              </w:numPr>
            </w:pPr>
            <w:r w:rsidRPr="004B3C80">
              <w:t xml:space="preserve">In the Injection Site selection drop-down list box, select the location where you are injecting the medication into the patient, then click </w:t>
            </w:r>
            <w:r w:rsidRPr="004B3C80">
              <w:rPr>
                <w:rFonts w:ascii="Arial" w:hAnsi="Arial"/>
                <w:b/>
                <w:smallCaps/>
              </w:rPr>
              <w:t>ok</w:t>
            </w:r>
            <w:r w:rsidRPr="004B3C80">
              <w:t>.</w:t>
            </w:r>
          </w:p>
          <w:p w14:paraId="02876D41" w14:textId="77777777" w:rsidR="003B12EC" w:rsidRPr="004B3C80" w:rsidRDefault="003B12EC" w:rsidP="00703DE2">
            <w:pPr>
              <w:pStyle w:val="Example"/>
              <w:spacing w:after="0"/>
            </w:pPr>
            <w:r w:rsidRPr="004B3C80">
              <w:t>Example: Scan IV Dialog Box</w:t>
            </w:r>
          </w:p>
          <w:p w14:paraId="20771A47" w14:textId="1DDCE81C" w:rsidR="003B12EC" w:rsidRPr="004B3C80" w:rsidRDefault="00762AFB" w:rsidP="004E6DF0">
            <w:pPr>
              <w:pStyle w:val="Example"/>
            </w:pPr>
            <w:r w:rsidRPr="004B3C80">
              <w:fldChar w:fldCharType="begin"/>
            </w:r>
            <w:r w:rsidRPr="004B3C80">
              <w:instrText xml:space="preserve"> INCLUDEPICTURE  "cid:image002.png@01CD17FC.12D615B0" \* MERGEFORMATINET </w:instrText>
            </w:r>
            <w:r w:rsidRPr="004B3C80">
              <w:fldChar w:fldCharType="separate"/>
            </w:r>
            <w:r w:rsidR="008C74F8">
              <w:fldChar w:fldCharType="begin"/>
            </w:r>
            <w:r w:rsidR="008C74F8">
              <w:instrText xml:space="preserve"> INCLUDEPICTURE  "cid:image002.png@01CD17FC.12D615B0" \* MERGEFORMATINET </w:instrText>
            </w:r>
            <w:r w:rsidR="008C74F8">
              <w:fldChar w:fldCharType="separate"/>
            </w:r>
            <w:r w:rsidR="008C19EE">
              <w:fldChar w:fldCharType="begin"/>
            </w:r>
            <w:r w:rsidR="008C19EE">
              <w:instrText xml:space="preserve"> INCLUDEPICTURE  "cid:image002.png@01CD17FC.12D615B0" \* MERGEFORMATINET </w:instrText>
            </w:r>
            <w:r w:rsidR="008C19EE">
              <w:fldChar w:fldCharType="separate"/>
            </w:r>
            <w:r w:rsidR="0027489D">
              <w:fldChar w:fldCharType="begin"/>
            </w:r>
            <w:r w:rsidR="0027489D">
              <w:instrText xml:space="preserve"> INCLUDEPICTURE  "cid:image002.png@01CD17FC.12D615B0" \* MERGEFORMATINET </w:instrText>
            </w:r>
            <w:r w:rsidR="0027489D">
              <w:fldChar w:fldCharType="separate"/>
            </w:r>
            <w:r w:rsidR="002F3656">
              <w:fldChar w:fldCharType="begin"/>
            </w:r>
            <w:r w:rsidR="002F3656">
              <w:instrText xml:space="preserve"> INCLUDEPICTURE  "cid:image002.png@01CD17FC.12D615B0" \* MERGEFORMATINET </w:instrText>
            </w:r>
            <w:r w:rsidR="002F3656">
              <w:fldChar w:fldCharType="separate"/>
            </w:r>
            <w:r w:rsidR="00FB2310">
              <w:fldChar w:fldCharType="begin"/>
            </w:r>
            <w:r w:rsidR="00FB2310">
              <w:instrText xml:space="preserve"> INCLUDEPICTURE  "cid:image002.png@01CD17FC.12D615B0" \* MERGEFORMATINET </w:instrText>
            </w:r>
            <w:r w:rsidR="00FB2310">
              <w:fldChar w:fldCharType="separate"/>
            </w:r>
            <w:r w:rsidR="00D6076A">
              <w:fldChar w:fldCharType="begin"/>
            </w:r>
            <w:r w:rsidR="00D6076A">
              <w:instrText xml:space="preserve"> INCLUDEPICTURE  "cid:image002.png@01CD17FC.12D615B0" \* MERGEFORMATINET </w:instrText>
            </w:r>
            <w:r w:rsidR="00D6076A">
              <w:fldChar w:fldCharType="separate"/>
            </w:r>
            <w:r w:rsidR="00683A3D">
              <w:fldChar w:fldCharType="begin"/>
            </w:r>
            <w:r w:rsidR="00683A3D">
              <w:instrText xml:space="preserve"> INCLUDEPICTURE  "cid:image002.png@01CD17FC.12D615B0" \* MERGEFORMATINET </w:instrText>
            </w:r>
            <w:r w:rsidR="00683A3D">
              <w:fldChar w:fldCharType="separate"/>
            </w:r>
            <w:r w:rsidR="00EA5EA4">
              <w:fldChar w:fldCharType="begin"/>
            </w:r>
            <w:r w:rsidR="00EA5EA4">
              <w:instrText xml:space="preserve"> INCLUDEPICTURE  "cid:image002.png@01CD17FC.12D615B0" \* MERGEFORMATINET </w:instrText>
            </w:r>
            <w:r w:rsidR="00EA5EA4">
              <w:fldChar w:fldCharType="separate"/>
            </w:r>
            <w:r w:rsidR="000C5819">
              <w:fldChar w:fldCharType="begin"/>
            </w:r>
            <w:r w:rsidR="000C5819">
              <w:instrText xml:space="preserve"> INCLUDEPICTURE  "cid:image002.png@01CD17FC.12D615B0" \* MERGEFORMATINET </w:instrText>
            </w:r>
            <w:r w:rsidR="000C5819">
              <w:fldChar w:fldCharType="separate"/>
            </w:r>
            <w:r w:rsidR="00743AA3">
              <w:fldChar w:fldCharType="begin"/>
            </w:r>
            <w:r w:rsidR="00743AA3">
              <w:instrText xml:space="preserve"> INCLUDEPICTURE  "cid:image002.png@01CD17FC.12D615B0" \* MERGEFORMATINET </w:instrText>
            </w:r>
            <w:r w:rsidR="00743AA3">
              <w:fldChar w:fldCharType="separate"/>
            </w:r>
            <w:r w:rsidR="00801D41">
              <w:fldChar w:fldCharType="begin"/>
            </w:r>
            <w:r w:rsidR="00801D41">
              <w:instrText xml:space="preserve"> INCLUDEPICTURE  "cid:image002.png@01CD17FC.12D615B0" \* MERGEFORMATINET </w:instrText>
            </w:r>
            <w:r w:rsidR="00801D41">
              <w:fldChar w:fldCharType="separate"/>
            </w:r>
            <w:r w:rsidR="006B2418">
              <w:fldChar w:fldCharType="begin"/>
            </w:r>
            <w:r w:rsidR="006B2418">
              <w:instrText xml:space="preserve"> INCLUDEPICTURE  "cid:image002.png@01CD17FC.12D615B0" \* MERGEFORMATINET </w:instrText>
            </w:r>
            <w:r w:rsidR="006B2418">
              <w:fldChar w:fldCharType="separate"/>
            </w:r>
            <w:r w:rsidR="00102AC5">
              <w:fldChar w:fldCharType="begin"/>
            </w:r>
            <w:r w:rsidR="00102AC5">
              <w:instrText xml:space="preserve"> INCLUDEPICTURE  "cid:image002.png@01CD17FC.12D615B0" \* MERGEFORMATINET </w:instrText>
            </w:r>
            <w:r w:rsidR="00102AC5">
              <w:fldChar w:fldCharType="separate"/>
            </w:r>
            <w:r w:rsidR="00CC45D1">
              <w:fldChar w:fldCharType="begin"/>
            </w:r>
            <w:r w:rsidR="00CC45D1">
              <w:instrText xml:space="preserve"> INCLUDEPICTURE  "cid:image002.png@01CD17FC.12D615B0" \* MERGEFORMATINET </w:instrText>
            </w:r>
            <w:r w:rsidR="00CC45D1">
              <w:fldChar w:fldCharType="separate"/>
            </w:r>
            <w:r w:rsidR="006304B7">
              <w:fldChar w:fldCharType="begin"/>
            </w:r>
            <w:r w:rsidR="006304B7">
              <w:instrText xml:space="preserve"> INCLUDEPICTURE  "cid:image002.png@01CD17FC.12D615B0" \* MERGEFORMATINET </w:instrText>
            </w:r>
            <w:r w:rsidR="006304B7">
              <w:fldChar w:fldCharType="separate"/>
            </w:r>
            <w:r w:rsidR="00516CDA">
              <w:fldChar w:fldCharType="begin"/>
            </w:r>
            <w:r w:rsidR="00516CDA">
              <w:instrText xml:space="preserve"> INCLUDEPICTURE  "cid:image002.png@01CD17FC.12D615B0" \* MERGEFORMATINET </w:instrText>
            </w:r>
            <w:r w:rsidR="00516CDA">
              <w:fldChar w:fldCharType="separate"/>
            </w:r>
            <w:r w:rsidR="00073E0F">
              <w:fldChar w:fldCharType="begin"/>
            </w:r>
            <w:r w:rsidR="00073E0F">
              <w:instrText xml:space="preserve"> INCLUDEPICTURE  "cid:image002.png@01CD17FC.12D615B0" \* MERGEFORMATINET </w:instrText>
            </w:r>
            <w:r w:rsidR="00073E0F">
              <w:fldChar w:fldCharType="separate"/>
            </w:r>
            <w:r w:rsidR="00B4013B">
              <w:fldChar w:fldCharType="begin"/>
            </w:r>
            <w:r w:rsidR="00B4013B">
              <w:instrText xml:space="preserve"> INCLUDEPICTURE  "cid:image002.png@01CD17FC.12D615B0" \* MERGEFORMATINET </w:instrText>
            </w:r>
            <w:r w:rsidR="00B4013B">
              <w:fldChar w:fldCharType="separate"/>
            </w:r>
            <w:r w:rsidR="00F73170">
              <w:fldChar w:fldCharType="begin"/>
            </w:r>
            <w:r w:rsidR="00F73170">
              <w:instrText xml:space="preserve"> INCLUDEPICTURE  "cid:image002.png@01CD17FC.12D615B0" \* MERGEFORMATINET </w:instrText>
            </w:r>
            <w:r w:rsidR="00F73170">
              <w:fldChar w:fldCharType="separate"/>
            </w:r>
            <w:r w:rsidR="008832A7">
              <w:fldChar w:fldCharType="begin"/>
            </w:r>
            <w:r w:rsidR="008832A7">
              <w:instrText xml:space="preserve"> INCLUDEPICTURE  "cid:image002.png@01CD17FC.12D615B0" \* MERGEFORMATINET </w:instrText>
            </w:r>
            <w:r w:rsidR="008832A7">
              <w:fldChar w:fldCharType="separate"/>
            </w:r>
            <w:r w:rsidR="00957324">
              <w:fldChar w:fldCharType="begin"/>
            </w:r>
            <w:r w:rsidR="00957324">
              <w:instrText xml:space="preserve"> INCLUDEPICTURE  "cid:image002.png@01CD17FC.12D615B0" \* MERGEFORMATINET </w:instrText>
            </w:r>
            <w:r w:rsidR="00957324">
              <w:fldChar w:fldCharType="separate"/>
            </w:r>
            <w:r w:rsidR="00E129EB">
              <w:fldChar w:fldCharType="begin"/>
            </w:r>
            <w:r w:rsidR="00E129EB">
              <w:instrText xml:space="preserve"> INCLUDEPICTURE  "cid:image002.png@01CD17FC.12D615B0" \* MERGEFORMATINET </w:instrText>
            </w:r>
            <w:r w:rsidR="00E129EB">
              <w:fldChar w:fldCharType="separate"/>
            </w:r>
            <w:r w:rsidR="00A95774">
              <w:fldChar w:fldCharType="begin"/>
            </w:r>
            <w:r w:rsidR="00A95774">
              <w:instrText xml:space="preserve"> INCLUDEPICTURE  "cid:image002.png@01CD17FC.12D615B0" \* MERGEFORMATINET </w:instrText>
            </w:r>
            <w:r w:rsidR="00A95774">
              <w:fldChar w:fldCharType="separate"/>
            </w:r>
            <w:r w:rsidR="00210C82">
              <w:fldChar w:fldCharType="begin"/>
            </w:r>
            <w:r w:rsidR="00210C82">
              <w:instrText xml:space="preserve"> INCLUDEPICTURE  "cid:image002.png@01CD17FC.12D615B0" \* MERGEFORMATINET </w:instrText>
            </w:r>
            <w:r w:rsidR="00210C82">
              <w:fldChar w:fldCharType="separate"/>
            </w:r>
            <w:r w:rsidR="0076063C">
              <w:fldChar w:fldCharType="begin"/>
            </w:r>
            <w:r w:rsidR="0076063C">
              <w:instrText xml:space="preserve"> INCLUDEPICTURE  "cid:image002.png@01CD17FC.12D615B0" \* MERGEFORMATINET </w:instrText>
            </w:r>
            <w:r w:rsidR="0076063C">
              <w:fldChar w:fldCharType="separate"/>
            </w:r>
            <w:r w:rsidR="009E58E9">
              <w:fldChar w:fldCharType="begin"/>
            </w:r>
            <w:r w:rsidR="009E58E9">
              <w:instrText xml:space="preserve"> INCLUDEPICTURE  "cid:image002.png@01CD17FC.12D615B0" \* MERGEFORMATINET </w:instrText>
            </w:r>
            <w:r w:rsidR="009E58E9">
              <w:fldChar w:fldCharType="separate"/>
            </w:r>
            <w:r w:rsidR="00D25027">
              <w:fldChar w:fldCharType="begin"/>
            </w:r>
            <w:r w:rsidR="00D25027">
              <w:instrText xml:space="preserve"> INCLUDEPICTURE  "cid:image002.png@01CD17FC.12D615B0" \* MERGEFORMATINET </w:instrText>
            </w:r>
            <w:r w:rsidR="00D25027">
              <w:fldChar w:fldCharType="separate"/>
            </w:r>
            <w:r w:rsidR="00EC76D8">
              <w:fldChar w:fldCharType="begin"/>
            </w:r>
            <w:r w:rsidR="00EC76D8">
              <w:instrText xml:space="preserve"> INCLUDEPICTURE  "cid:image002.png@01CD17FC.12D615B0" \* MERGEFORMATINET </w:instrText>
            </w:r>
            <w:r w:rsidR="00EC76D8">
              <w:fldChar w:fldCharType="separate"/>
            </w:r>
            <w:r w:rsidR="00405433">
              <w:fldChar w:fldCharType="begin"/>
            </w:r>
            <w:r w:rsidR="00405433">
              <w:instrText xml:space="preserve"> INCLUDEPICTURE  "cid:image002.png@01CD17FC.12D615B0" \* MERGEFORMATINET </w:instrText>
            </w:r>
            <w:r w:rsidR="00405433">
              <w:fldChar w:fldCharType="separate"/>
            </w:r>
            <w:r w:rsidR="00130D0A">
              <w:fldChar w:fldCharType="begin"/>
            </w:r>
            <w:r w:rsidR="00130D0A">
              <w:instrText xml:space="preserve"> </w:instrText>
            </w:r>
            <w:r w:rsidR="00130D0A">
              <w:instrText>I</w:instrText>
            </w:r>
            <w:r w:rsidR="00130D0A">
              <w:instrText>NCLUDEPICTURE  "cid:image002.png@01CD17FC.12D615B0" \* MERGEFORMATINET</w:instrText>
            </w:r>
            <w:r w:rsidR="00130D0A">
              <w:instrText xml:space="preserve"> </w:instrText>
            </w:r>
            <w:r w:rsidR="00130D0A">
              <w:fldChar w:fldCharType="separate"/>
            </w:r>
            <w:r w:rsidR="00C879FF">
              <w:pict w14:anchorId="26D5B570">
                <v:shape id="_x0000_i1028" type="#_x0000_t75" alt="Example: Scan IV Dialog Box screen" style="width:295.5pt;height:309.75pt" o:bordertopcolor="this" o:borderleftcolor="this" o:borderbottomcolor="this" o:borderrightcolor="this">
                  <v:imagedata r:id="rId44" r:href="rId45"/>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p w14:paraId="1437CA19" w14:textId="77777777" w:rsidR="003B12EC" w:rsidRPr="004B3C80" w:rsidRDefault="003B12EC" w:rsidP="004E6DF0"/>
        </w:tc>
      </w:tr>
    </w:tbl>
    <w:p w14:paraId="292D8A25" w14:textId="77777777" w:rsidR="0004204E" w:rsidRPr="004B3C80" w:rsidRDefault="003B12EC" w:rsidP="0004204E">
      <w:pPr>
        <w:pStyle w:val="H1Continued"/>
      </w:pPr>
      <w:r w:rsidRPr="004B3C80">
        <w:br w:type="page"/>
      </w:r>
      <w:r w:rsidR="0004204E" w:rsidRPr="004B3C80">
        <w:lastRenderedPageBreak/>
        <w:t>Administering IV Bags with Unique ID Number</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B12EC" w:rsidRPr="004B3C80" w14:paraId="08FC4F6E" w14:textId="77777777" w:rsidTr="004E6DF0">
        <w:trPr>
          <w:trHeight w:val="261"/>
        </w:trPr>
        <w:tc>
          <w:tcPr>
            <w:tcW w:w="2880" w:type="dxa"/>
          </w:tcPr>
          <w:p w14:paraId="5319809C" w14:textId="77777777" w:rsidR="003B12EC" w:rsidRPr="004B3C80" w:rsidRDefault="003B12EC" w:rsidP="00520D1F">
            <w:pPr>
              <w:pStyle w:val="H2Continued"/>
              <w:rPr>
                <w:rFonts w:cs="Arial"/>
                <w:noProof/>
                <w:lang w:val="en-US" w:eastAsia="en-US"/>
              </w:rPr>
            </w:pPr>
            <w:r w:rsidRPr="004B3C80">
              <w:rPr>
                <w:rFonts w:cs="Arial"/>
                <w:noProof/>
                <w:lang w:val="en-US" w:eastAsia="en-US"/>
              </w:rPr>
              <w:t>Unable to Scan IV Medication (cont.)</w:t>
            </w:r>
          </w:p>
        </w:tc>
        <w:tc>
          <w:tcPr>
            <w:tcW w:w="6480" w:type="dxa"/>
          </w:tcPr>
          <w:p w14:paraId="1467D257" w14:textId="77777777" w:rsidR="003B12EC" w:rsidRPr="004B3C80" w:rsidRDefault="003B12EC" w:rsidP="00885D30">
            <w:pPr>
              <w:pStyle w:val="ToStatement"/>
            </w:pPr>
            <w:r w:rsidRPr="004B3C80">
              <w:t xml:space="preserve">To </w:t>
            </w:r>
            <w:r w:rsidR="007C0E26" w:rsidRPr="004B3C80">
              <w:t>administer</w:t>
            </w:r>
            <w:r w:rsidRPr="004B3C80">
              <w:t xml:space="preserve"> an IV medication using Unable to Scan (cont.)</w:t>
            </w:r>
          </w:p>
          <w:p w14:paraId="6DFD1C22" w14:textId="77777777" w:rsidR="00B81F95" w:rsidRPr="004B3C80" w:rsidRDefault="00B81F95" w:rsidP="00B81F95">
            <w:pPr>
              <w:pStyle w:val="Example"/>
            </w:pPr>
            <w:r w:rsidRPr="004B3C80">
              <w:t>Example: Injection Site Selection Drop-Down List</w:t>
            </w:r>
          </w:p>
          <w:p w14:paraId="222D3DF6" w14:textId="6D43A872" w:rsidR="00B81F95" w:rsidRPr="004B3C80" w:rsidRDefault="00030BE5" w:rsidP="00B81F95">
            <w:pPr>
              <w:pStyle w:val="ScreenCapt-Ctr"/>
            </w:pPr>
            <w:r>
              <w:rPr>
                <w:noProof/>
              </w:rPr>
              <w:drawing>
                <wp:inline distT="0" distB="0" distL="0" distR="0" wp14:anchorId="6F9E53F0" wp14:editId="34AF5DFF">
                  <wp:extent cx="2790825" cy="1885950"/>
                  <wp:effectExtent l="19050" t="19050" r="9525" b="0"/>
                  <wp:docPr id="44" name="Picture 44" descr="Example: Injection Site Selection Drop-Down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 Injection Site Selection Drop-Down List 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1885950"/>
                          </a:xfrm>
                          <a:prstGeom prst="rect">
                            <a:avLst/>
                          </a:prstGeom>
                          <a:noFill/>
                          <a:ln w="6350" cmpd="sng">
                            <a:solidFill>
                              <a:srgbClr val="000000"/>
                            </a:solidFill>
                            <a:miter lim="800000"/>
                            <a:headEnd/>
                            <a:tailEnd/>
                          </a:ln>
                          <a:effectLst/>
                        </pic:spPr>
                      </pic:pic>
                    </a:graphicData>
                  </a:graphic>
                </wp:inline>
              </w:drawing>
            </w:r>
          </w:p>
          <w:p w14:paraId="3CAED8B7" w14:textId="77777777" w:rsidR="00B81F95" w:rsidRPr="004B3C80" w:rsidRDefault="00B81F95" w:rsidP="007711FD">
            <w:pPr>
              <w:spacing w:before="120"/>
              <w:ind w:right="-115"/>
            </w:pPr>
            <w:r w:rsidRPr="004B3C80">
              <w:rPr>
                <w:rStyle w:val="NotesChar"/>
              </w:rPr>
              <w:t>Note:</w:t>
            </w:r>
            <w:r w:rsidRPr="004B3C80">
              <w:t xml:space="preserve"> The comment field is optional unless the action taken is “Stopped.”</w:t>
            </w:r>
          </w:p>
          <w:p w14:paraId="1ABCAFDC" w14:textId="77777777" w:rsidR="003B12EC" w:rsidRPr="004B3C80" w:rsidRDefault="003B12EC" w:rsidP="006A3D91">
            <w:pPr>
              <w:pStyle w:val="NumberList1"/>
              <w:numPr>
                <w:ilvl w:val="0"/>
                <w:numId w:val="60"/>
              </w:numPr>
            </w:pPr>
            <w:r w:rsidRPr="004B3C80">
              <w:t>The IV Bag Chronology section of the VDL displays a status of “Infusing” for the bag you administered.</w:t>
            </w:r>
          </w:p>
          <w:p w14:paraId="53B35A6B" w14:textId="77777777" w:rsidR="003B12EC" w:rsidRPr="004B3C80" w:rsidRDefault="003B12EC" w:rsidP="00381211">
            <w:pPr>
              <w:pStyle w:val="Example"/>
            </w:pPr>
            <w:r w:rsidRPr="004B3C80">
              <w:t>Example: IV Bag Chronology</w:t>
            </w:r>
          </w:p>
          <w:p w14:paraId="22A0B05C" w14:textId="510134EC" w:rsidR="003B12EC" w:rsidRPr="004B3C80" w:rsidRDefault="00762AFB" w:rsidP="00381211">
            <w:pPr>
              <w:jc w:val="center"/>
            </w:pPr>
            <w:r w:rsidRPr="004B3C80">
              <w:fldChar w:fldCharType="begin"/>
            </w:r>
            <w:r w:rsidRPr="004B3C80">
              <w:instrText xml:space="preserve"> INCLUDEPICTURE  "cid:image001.png@01CD17FC.55E7BB60" \* MERGEFORMATINET </w:instrText>
            </w:r>
            <w:r w:rsidRPr="004B3C80">
              <w:fldChar w:fldCharType="separate"/>
            </w:r>
            <w:r w:rsidR="008C74F8">
              <w:fldChar w:fldCharType="begin"/>
            </w:r>
            <w:r w:rsidR="008C74F8">
              <w:instrText xml:space="preserve"> INCLUDEPICTURE  "cid:image001.png@01CD17FC.55E7BB60" \* MERGEFORMATINET </w:instrText>
            </w:r>
            <w:r w:rsidR="008C74F8">
              <w:fldChar w:fldCharType="separate"/>
            </w:r>
            <w:r w:rsidR="008C19EE">
              <w:fldChar w:fldCharType="begin"/>
            </w:r>
            <w:r w:rsidR="008C19EE">
              <w:instrText xml:space="preserve"> INCLUDEPICTURE  "cid:image001.png@01CD17FC.55E7BB60" \* MERGEFORMATINET </w:instrText>
            </w:r>
            <w:r w:rsidR="008C19EE">
              <w:fldChar w:fldCharType="separate"/>
            </w:r>
            <w:r w:rsidR="0027489D">
              <w:fldChar w:fldCharType="begin"/>
            </w:r>
            <w:r w:rsidR="0027489D">
              <w:instrText xml:space="preserve"> INCLUDEPICTURE  "cid:image001.png@01CD17FC.55E7BB60" \* MERGEFORMATINET </w:instrText>
            </w:r>
            <w:r w:rsidR="0027489D">
              <w:fldChar w:fldCharType="separate"/>
            </w:r>
            <w:r w:rsidR="002F3656">
              <w:fldChar w:fldCharType="begin"/>
            </w:r>
            <w:r w:rsidR="002F3656">
              <w:instrText xml:space="preserve"> INCLUDEPICTURE  "cid:image001.png@01CD17FC.55E7BB60" \* MERGEFORMATINET </w:instrText>
            </w:r>
            <w:r w:rsidR="002F3656">
              <w:fldChar w:fldCharType="separate"/>
            </w:r>
            <w:r w:rsidR="00FB2310">
              <w:fldChar w:fldCharType="begin"/>
            </w:r>
            <w:r w:rsidR="00FB2310">
              <w:instrText xml:space="preserve"> INCLUDEPICTURE  "cid:image001.png@01CD17FC.55E7BB60" \* MERGEFORMATINET </w:instrText>
            </w:r>
            <w:r w:rsidR="00FB2310">
              <w:fldChar w:fldCharType="separate"/>
            </w:r>
            <w:r w:rsidR="00D6076A">
              <w:fldChar w:fldCharType="begin"/>
            </w:r>
            <w:r w:rsidR="00D6076A">
              <w:instrText xml:space="preserve"> INCLUDEPICTURE  "cid:image001.png@01CD17FC.55E7BB60" \* MERGEFORMATINET </w:instrText>
            </w:r>
            <w:r w:rsidR="00D6076A">
              <w:fldChar w:fldCharType="separate"/>
            </w:r>
            <w:r w:rsidR="00683A3D">
              <w:fldChar w:fldCharType="begin"/>
            </w:r>
            <w:r w:rsidR="00683A3D">
              <w:instrText xml:space="preserve"> INCLUDEPICTURE  "cid:image001.png@01CD17FC.55E7BB60" \* MERGEFORMATINET </w:instrText>
            </w:r>
            <w:r w:rsidR="00683A3D">
              <w:fldChar w:fldCharType="separate"/>
            </w:r>
            <w:r w:rsidR="00EA5EA4">
              <w:fldChar w:fldCharType="begin"/>
            </w:r>
            <w:r w:rsidR="00EA5EA4">
              <w:instrText xml:space="preserve"> INCLUDEPICTURE  "cid:image001.png@01CD17FC.55E7BB60" \* MERGEFORMATINET </w:instrText>
            </w:r>
            <w:r w:rsidR="00EA5EA4">
              <w:fldChar w:fldCharType="separate"/>
            </w:r>
            <w:r w:rsidR="000C5819">
              <w:fldChar w:fldCharType="begin"/>
            </w:r>
            <w:r w:rsidR="000C5819">
              <w:instrText xml:space="preserve"> INCLUDEPICTURE  "cid:image001.png@01CD17FC.55E7BB60" \* MERGEFORMATINET </w:instrText>
            </w:r>
            <w:r w:rsidR="000C5819">
              <w:fldChar w:fldCharType="separate"/>
            </w:r>
            <w:r w:rsidR="00743AA3">
              <w:fldChar w:fldCharType="begin"/>
            </w:r>
            <w:r w:rsidR="00743AA3">
              <w:instrText xml:space="preserve"> INCLUDEPICTURE  "cid:image001.png@01CD17FC.55E7BB60" \* MERGEFORMATINET </w:instrText>
            </w:r>
            <w:r w:rsidR="00743AA3">
              <w:fldChar w:fldCharType="separate"/>
            </w:r>
            <w:r w:rsidR="00801D41">
              <w:fldChar w:fldCharType="begin"/>
            </w:r>
            <w:r w:rsidR="00801D41">
              <w:instrText xml:space="preserve"> INCLUDEPICTURE  "cid:image001.png@01CD17FC.55E7BB60" \* MERGEFORMATINET </w:instrText>
            </w:r>
            <w:r w:rsidR="00801D41">
              <w:fldChar w:fldCharType="separate"/>
            </w:r>
            <w:r w:rsidR="006B2418">
              <w:fldChar w:fldCharType="begin"/>
            </w:r>
            <w:r w:rsidR="006B2418">
              <w:instrText xml:space="preserve"> INCLUDEPICTURE  "cid:image001.png@01CD17FC.55E7BB60" \* MERGEFORMATINET </w:instrText>
            </w:r>
            <w:r w:rsidR="006B2418">
              <w:fldChar w:fldCharType="separate"/>
            </w:r>
            <w:r w:rsidR="00102AC5">
              <w:fldChar w:fldCharType="begin"/>
            </w:r>
            <w:r w:rsidR="00102AC5">
              <w:instrText xml:space="preserve"> INCLUDEPICTURE  "cid:image001.png@01CD17FC.55E7BB60" \* MERGEFORMATINET </w:instrText>
            </w:r>
            <w:r w:rsidR="00102AC5">
              <w:fldChar w:fldCharType="separate"/>
            </w:r>
            <w:r w:rsidR="00CC45D1">
              <w:fldChar w:fldCharType="begin"/>
            </w:r>
            <w:r w:rsidR="00CC45D1">
              <w:instrText xml:space="preserve"> INCLUDEPICTURE  "cid:image001.png@01CD17FC.55E7BB60" \* MERGEFORMATINET </w:instrText>
            </w:r>
            <w:r w:rsidR="00CC45D1">
              <w:fldChar w:fldCharType="separate"/>
            </w:r>
            <w:r w:rsidR="006304B7">
              <w:fldChar w:fldCharType="begin"/>
            </w:r>
            <w:r w:rsidR="006304B7">
              <w:instrText xml:space="preserve"> INCLUDEPICTURE  "cid:image001.png@01CD17FC.55E7BB60" \* MERGEFORMATINET </w:instrText>
            </w:r>
            <w:r w:rsidR="006304B7">
              <w:fldChar w:fldCharType="separate"/>
            </w:r>
            <w:r w:rsidR="00516CDA">
              <w:fldChar w:fldCharType="begin"/>
            </w:r>
            <w:r w:rsidR="00516CDA">
              <w:instrText xml:space="preserve"> INCLUDEPICTURE  "cid:image001.png@01CD17FC.55E7BB60" \* MERGEFORMATINET </w:instrText>
            </w:r>
            <w:r w:rsidR="00516CDA">
              <w:fldChar w:fldCharType="separate"/>
            </w:r>
            <w:r w:rsidR="00073E0F">
              <w:fldChar w:fldCharType="begin"/>
            </w:r>
            <w:r w:rsidR="00073E0F">
              <w:instrText xml:space="preserve"> INCLUDEPICTURE  "cid:image001.png@01CD17FC.55E7BB60" \* MERGEFORMATINET </w:instrText>
            </w:r>
            <w:r w:rsidR="00073E0F">
              <w:fldChar w:fldCharType="separate"/>
            </w:r>
            <w:r w:rsidR="00B4013B">
              <w:fldChar w:fldCharType="begin"/>
            </w:r>
            <w:r w:rsidR="00B4013B">
              <w:instrText xml:space="preserve"> INCLUDEPICTURE  "cid:image001.png@01CD17FC.55E7BB60" \* MERGEFORMATINET </w:instrText>
            </w:r>
            <w:r w:rsidR="00B4013B">
              <w:fldChar w:fldCharType="separate"/>
            </w:r>
            <w:r w:rsidR="00F73170">
              <w:fldChar w:fldCharType="begin"/>
            </w:r>
            <w:r w:rsidR="00F73170">
              <w:instrText xml:space="preserve"> INCLUDEPICTURE  "cid:image001.png@01CD17FC.55E7BB60" \* MERGEFORMATINET </w:instrText>
            </w:r>
            <w:r w:rsidR="00F73170">
              <w:fldChar w:fldCharType="separate"/>
            </w:r>
            <w:r w:rsidR="008832A7">
              <w:fldChar w:fldCharType="begin"/>
            </w:r>
            <w:r w:rsidR="008832A7">
              <w:instrText xml:space="preserve"> INCLUDEPICTURE  "cid:image001.png@01CD17FC.55E7BB60" \* MERGEFORMATINET </w:instrText>
            </w:r>
            <w:r w:rsidR="008832A7">
              <w:fldChar w:fldCharType="separate"/>
            </w:r>
            <w:r w:rsidR="00957324">
              <w:fldChar w:fldCharType="begin"/>
            </w:r>
            <w:r w:rsidR="00957324">
              <w:instrText xml:space="preserve"> INCLUDEPICTURE  "cid:image001.png@01CD17FC.55E7BB60" \* MERGEFORMATINET </w:instrText>
            </w:r>
            <w:r w:rsidR="00957324">
              <w:fldChar w:fldCharType="separate"/>
            </w:r>
            <w:r w:rsidR="00E129EB">
              <w:fldChar w:fldCharType="begin"/>
            </w:r>
            <w:r w:rsidR="00E129EB">
              <w:instrText xml:space="preserve"> INCLUDEPICTURE  "cid:image001.png@01CD17FC.55E7BB60" \* MERGEFORMATINET </w:instrText>
            </w:r>
            <w:r w:rsidR="00E129EB">
              <w:fldChar w:fldCharType="separate"/>
            </w:r>
            <w:r w:rsidR="00A95774">
              <w:fldChar w:fldCharType="begin"/>
            </w:r>
            <w:r w:rsidR="00A95774">
              <w:instrText xml:space="preserve"> INCLUDEPICTURE  "cid:image001.png@01CD17FC.55E7BB60" \* MERGEFORMATINET </w:instrText>
            </w:r>
            <w:r w:rsidR="00A95774">
              <w:fldChar w:fldCharType="separate"/>
            </w:r>
            <w:r w:rsidR="00210C82">
              <w:fldChar w:fldCharType="begin"/>
            </w:r>
            <w:r w:rsidR="00210C82">
              <w:instrText xml:space="preserve"> INCLUDEPICTURE  "cid:image001.png@01CD17FC.55E7BB60" \* MERGEFORMATINET </w:instrText>
            </w:r>
            <w:r w:rsidR="00210C82">
              <w:fldChar w:fldCharType="separate"/>
            </w:r>
            <w:r w:rsidR="0076063C">
              <w:fldChar w:fldCharType="begin"/>
            </w:r>
            <w:r w:rsidR="0076063C">
              <w:instrText xml:space="preserve"> INCLUDEPICTURE  "cid:image001.png@01CD17FC.55E7BB60" \* MERGEFORMATINET </w:instrText>
            </w:r>
            <w:r w:rsidR="0076063C">
              <w:fldChar w:fldCharType="separate"/>
            </w:r>
            <w:r w:rsidR="009E58E9">
              <w:fldChar w:fldCharType="begin"/>
            </w:r>
            <w:r w:rsidR="009E58E9">
              <w:instrText xml:space="preserve"> INCLUDEPICTURE  "cid:image001.png@01CD17FC.55E7BB60" \* MERGEFORMATINET </w:instrText>
            </w:r>
            <w:r w:rsidR="009E58E9">
              <w:fldChar w:fldCharType="separate"/>
            </w:r>
            <w:r w:rsidR="00D25027">
              <w:fldChar w:fldCharType="begin"/>
            </w:r>
            <w:r w:rsidR="00D25027">
              <w:instrText xml:space="preserve"> INCLUDEPICTURE  "cid:image001.png@01CD17FC.55E7BB60" \* MERGEFORMATINET </w:instrText>
            </w:r>
            <w:r w:rsidR="00D25027">
              <w:fldChar w:fldCharType="separate"/>
            </w:r>
            <w:r w:rsidR="00EC76D8">
              <w:fldChar w:fldCharType="begin"/>
            </w:r>
            <w:r w:rsidR="00EC76D8">
              <w:instrText xml:space="preserve"> INCLUDEPICTURE  "cid:image001.png@01CD17FC.55E7BB60" \* MERGEFORMATINET </w:instrText>
            </w:r>
            <w:r w:rsidR="00EC76D8">
              <w:fldChar w:fldCharType="separate"/>
            </w:r>
            <w:r w:rsidR="00405433">
              <w:fldChar w:fldCharType="begin"/>
            </w:r>
            <w:r w:rsidR="00405433">
              <w:instrText xml:space="preserve"> INCLUDEPICTURE  "cid:image001.png@01CD17FC.55E7BB60" \* MERGEFORMATINET </w:instrText>
            </w:r>
            <w:r w:rsidR="00405433">
              <w:fldChar w:fldCharType="separate"/>
            </w:r>
            <w:r w:rsidR="00130D0A">
              <w:fldChar w:fldCharType="begin"/>
            </w:r>
            <w:r w:rsidR="00130D0A">
              <w:instrText xml:space="preserve"> </w:instrText>
            </w:r>
            <w:r w:rsidR="00130D0A">
              <w:instrText>INCLUDEPICTURE  "cid:image001.png@01CD17FC.55E7BB60" \* MERGEFORMATINET</w:instrText>
            </w:r>
            <w:r w:rsidR="00130D0A">
              <w:instrText xml:space="preserve"> </w:instrText>
            </w:r>
            <w:r w:rsidR="00130D0A">
              <w:fldChar w:fldCharType="separate"/>
            </w:r>
            <w:r w:rsidR="00C879FF">
              <w:pict w14:anchorId="28071E9E">
                <v:shape id="_x0000_i1029" type="#_x0000_t75" alt="Example: IV Bag Chronology screen" style="width:309.75pt;height:122.25pt" o:bordertopcolor="this" o:borderleftcolor="this" o:borderbottomcolor="this" o:borderrightcolor="this">
                  <v:imagedata r:id="rId47" r:href="rId48"/>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p w14:paraId="099A8C12" w14:textId="77777777" w:rsidR="003B12EC" w:rsidRPr="004B3C80" w:rsidRDefault="003B12EC" w:rsidP="004E6DF0"/>
        </w:tc>
      </w:tr>
    </w:tbl>
    <w:p w14:paraId="527FEDFA" w14:textId="77777777" w:rsidR="0004204E" w:rsidRPr="004B3C80" w:rsidRDefault="003B12EC" w:rsidP="0004204E">
      <w:pPr>
        <w:pStyle w:val="H1Continued"/>
      </w:pPr>
      <w:r w:rsidRPr="004B3C80">
        <w:rPr>
          <w:i/>
        </w:rPr>
        <w:br w:type="page"/>
      </w:r>
      <w:r w:rsidR="0004204E" w:rsidRPr="004B3C80">
        <w:lastRenderedPageBreak/>
        <w:t>Administering IV Bags with Unique ID Number</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DE788B" w:rsidRPr="004B3C80" w14:paraId="459FA3C6" w14:textId="77777777" w:rsidTr="004E6DF0">
        <w:trPr>
          <w:trHeight w:val="261"/>
        </w:trPr>
        <w:tc>
          <w:tcPr>
            <w:tcW w:w="2880" w:type="dxa"/>
          </w:tcPr>
          <w:p w14:paraId="10D96072" w14:textId="77777777" w:rsidR="00DE788B" w:rsidRPr="004B3C80" w:rsidRDefault="00DE788B" w:rsidP="00520D1F">
            <w:pPr>
              <w:pStyle w:val="H2Continued"/>
              <w:rPr>
                <w:rFonts w:cs="Arial"/>
                <w:noProof/>
                <w:lang w:val="en-US" w:eastAsia="en-US"/>
              </w:rPr>
            </w:pPr>
            <w:r w:rsidRPr="004B3C80">
              <w:rPr>
                <w:rFonts w:cs="Arial"/>
                <w:noProof/>
                <w:lang w:val="en-US" w:eastAsia="en-US"/>
              </w:rPr>
              <w:t>Unable to Scan IV Medication (cont.)</w:t>
            </w:r>
          </w:p>
        </w:tc>
        <w:tc>
          <w:tcPr>
            <w:tcW w:w="6570" w:type="dxa"/>
          </w:tcPr>
          <w:p w14:paraId="7E55B9F8" w14:textId="77777777" w:rsidR="00DE788B" w:rsidRPr="004B3C80" w:rsidRDefault="00DE788B" w:rsidP="00885D30">
            <w:pPr>
              <w:pStyle w:val="ToStatement"/>
            </w:pPr>
            <w:r w:rsidRPr="004B3C80">
              <w:t xml:space="preserve">To </w:t>
            </w:r>
            <w:r w:rsidR="007C0E26" w:rsidRPr="004B3C80">
              <w:t>administer</w:t>
            </w:r>
            <w:r w:rsidRPr="004B3C80">
              <w:t xml:space="preserve"> an IV medication using Unable to Scan (cont.)</w:t>
            </w:r>
          </w:p>
          <w:p w14:paraId="39CC6704" w14:textId="77777777" w:rsidR="00DE788B" w:rsidRPr="004B3C80" w:rsidRDefault="00DE788B" w:rsidP="00885D30">
            <w:pPr>
              <w:pStyle w:val="ToStatement"/>
            </w:pPr>
            <w:r w:rsidRPr="004B3C80">
              <w:t>MailMan Message Sent After Medication Bar Code Scanning Failure</w:t>
            </w:r>
          </w:p>
          <w:p w14:paraId="7198CB1C" w14:textId="77777777" w:rsidR="00DE788B" w:rsidRPr="004B3C80" w:rsidRDefault="00DE788B" w:rsidP="007C0E26">
            <w:r w:rsidRPr="004B3C80">
              <w:t>When you create a medication scanning failure entry, a MailMan message will be sent to the mail group you specified. The subject line of the message will indicate a medication scanning failure. The body of the message will contain the following information:</w:t>
            </w:r>
          </w:p>
          <w:p w14:paraId="0DB4D607" w14:textId="77777777" w:rsidR="00DE788B" w:rsidRPr="004B3C80" w:rsidRDefault="00DE788B" w:rsidP="00BD708F">
            <w:pPr>
              <w:pStyle w:val="Bullet-Text-1"/>
              <w:numPr>
                <w:ilvl w:val="0"/>
                <w:numId w:val="33"/>
              </w:numPr>
            </w:pPr>
            <w:r w:rsidRPr="004B3C80">
              <w:t>User: Last name, First Name (for identifying system issues only/educational needs)</w:t>
            </w:r>
          </w:p>
          <w:p w14:paraId="6D8390E6" w14:textId="77777777" w:rsidR="00DE788B" w:rsidRPr="004B3C80" w:rsidRDefault="00DE788B" w:rsidP="00BD708F">
            <w:pPr>
              <w:pStyle w:val="Bullet-Text-1"/>
              <w:numPr>
                <w:ilvl w:val="0"/>
                <w:numId w:val="33"/>
              </w:numPr>
            </w:pPr>
            <w:r w:rsidRPr="004B3C80">
              <w:t>Date/Time of event</w:t>
            </w:r>
          </w:p>
          <w:p w14:paraId="6B5AB6E5" w14:textId="77777777" w:rsidR="00DE788B" w:rsidRPr="004B3C80" w:rsidRDefault="00DE788B" w:rsidP="00BD708F">
            <w:pPr>
              <w:pStyle w:val="Bullet-Text-1"/>
              <w:numPr>
                <w:ilvl w:val="0"/>
                <w:numId w:val="33"/>
              </w:numPr>
            </w:pPr>
            <w:r w:rsidRPr="004B3C80">
              <w:t>Patient: Last Name, First Name, and last four digits of patient’s Social Security Number.</w:t>
            </w:r>
          </w:p>
          <w:p w14:paraId="12276C66" w14:textId="77777777" w:rsidR="00DE788B" w:rsidRPr="004B3C80" w:rsidRDefault="00DE788B" w:rsidP="00BD708F">
            <w:pPr>
              <w:pStyle w:val="Bullet-Text-1"/>
              <w:numPr>
                <w:ilvl w:val="0"/>
                <w:numId w:val="33"/>
              </w:numPr>
            </w:pPr>
            <w:r w:rsidRPr="004B3C80">
              <w:t>Order Number</w:t>
            </w:r>
          </w:p>
          <w:p w14:paraId="0D764C9D" w14:textId="77777777" w:rsidR="00DE788B" w:rsidRPr="004B3C80" w:rsidRDefault="00DE788B" w:rsidP="00BD708F">
            <w:pPr>
              <w:pStyle w:val="Bullet-Text-1"/>
              <w:numPr>
                <w:ilvl w:val="0"/>
                <w:numId w:val="33"/>
              </w:numPr>
            </w:pPr>
            <w:r w:rsidRPr="004B3C80">
              <w:t>Ward Location/Room</w:t>
            </w:r>
          </w:p>
          <w:p w14:paraId="0E65E86C" w14:textId="77777777" w:rsidR="00DE788B" w:rsidRPr="004B3C80" w:rsidRDefault="00DE788B" w:rsidP="00BD708F">
            <w:pPr>
              <w:pStyle w:val="Bullet-Text-1"/>
              <w:numPr>
                <w:ilvl w:val="0"/>
                <w:numId w:val="33"/>
              </w:numPr>
            </w:pPr>
            <w:r w:rsidRPr="004B3C80">
              <w:t>Type of Bar Code issue: Medication</w:t>
            </w:r>
          </w:p>
          <w:p w14:paraId="7692325A" w14:textId="77777777" w:rsidR="00DE788B" w:rsidRPr="004B3C80" w:rsidRDefault="00DE788B" w:rsidP="00BD708F">
            <w:pPr>
              <w:pStyle w:val="Bullet-Text-1"/>
              <w:numPr>
                <w:ilvl w:val="0"/>
                <w:numId w:val="33"/>
              </w:numPr>
            </w:pPr>
            <w:r w:rsidRPr="004B3C80">
              <w:t>Medication</w:t>
            </w:r>
          </w:p>
          <w:p w14:paraId="61A28C99" w14:textId="77777777" w:rsidR="00DE788B" w:rsidRPr="004B3C80" w:rsidRDefault="00DE788B" w:rsidP="00F7567F">
            <w:pPr>
              <w:pStyle w:val="Bullet-Text-Arrow-1"/>
            </w:pPr>
            <w:r w:rsidRPr="004B3C80">
              <w:t>Unit Dose orders will display dispense drug; drug IEN; dosage ordered</w:t>
            </w:r>
          </w:p>
          <w:p w14:paraId="33F8A49F" w14:textId="77777777" w:rsidR="00DE788B" w:rsidRPr="004B3C80" w:rsidRDefault="00DE788B" w:rsidP="00F7567F">
            <w:pPr>
              <w:pStyle w:val="Bullet-Text-Arrow-1"/>
            </w:pPr>
            <w:r w:rsidRPr="004B3C80">
              <w:t xml:space="preserve">IV Orders will display: unique ID (Bag ID typed by User or </w:t>
            </w:r>
            <w:proofErr w:type="spellStart"/>
            <w:r w:rsidRPr="004B3C80">
              <w:t>Wardstock</w:t>
            </w:r>
            <w:proofErr w:type="spellEnd"/>
            <w:r w:rsidRPr="004B3C80">
              <w:t>); orderable item.</w:t>
            </w:r>
          </w:p>
          <w:p w14:paraId="64D035D6" w14:textId="77777777" w:rsidR="00DE788B" w:rsidRPr="004B3C80" w:rsidRDefault="00DE788B" w:rsidP="00BD708F">
            <w:pPr>
              <w:pStyle w:val="Bullet-Text-1"/>
              <w:numPr>
                <w:ilvl w:val="0"/>
                <w:numId w:val="33"/>
              </w:numPr>
            </w:pPr>
            <w:r w:rsidRPr="004B3C80">
              <w:t>Reason for scan failure</w:t>
            </w:r>
          </w:p>
          <w:p w14:paraId="22AE36EC" w14:textId="77777777" w:rsidR="00DE788B" w:rsidRPr="004B3C80" w:rsidRDefault="00DE788B" w:rsidP="00BD708F">
            <w:pPr>
              <w:pStyle w:val="Bullet-Text-1"/>
              <w:numPr>
                <w:ilvl w:val="0"/>
                <w:numId w:val="33"/>
              </w:numPr>
            </w:pPr>
            <w:r w:rsidRPr="004B3C80">
              <w:t>User’s comment</w:t>
            </w:r>
          </w:p>
          <w:p w14:paraId="107DCFF5" w14:textId="77777777" w:rsidR="00DE788B" w:rsidRPr="004B3C80" w:rsidRDefault="007C0E26" w:rsidP="007711FD">
            <w:pPr>
              <w:spacing w:before="120"/>
              <w:ind w:right="-115"/>
            </w:pPr>
            <w:r w:rsidRPr="004B3C80">
              <w:rPr>
                <w:rStyle w:val="NotesChar"/>
              </w:rPr>
              <w:t>Note</w:t>
            </w:r>
            <w:r w:rsidRPr="004B3C80">
              <w:t>: Inclusion of the last four digits of the patient’s SSN is currently allowed in VistA clinical alert messaging. If there are changes to this policy due to a future VHA directive, the format of this field is subject to change.</w:t>
            </w:r>
          </w:p>
        </w:tc>
      </w:tr>
    </w:tbl>
    <w:p w14:paraId="185ABE7F" w14:textId="77777777" w:rsidR="00106E2D" w:rsidRPr="004B3C80" w:rsidRDefault="003B12EC" w:rsidP="0098550C">
      <w:pPr>
        <w:pStyle w:val="H1Continued"/>
      </w:pPr>
      <w:r w:rsidRPr="004B3C80">
        <w:br w:type="page"/>
      </w:r>
      <w:r w:rsidR="00106E2D" w:rsidRPr="004B3C80">
        <w:lastRenderedPageBreak/>
        <w:t>Administering IV Bags with Unique ID Number</w:t>
      </w:r>
      <w:bookmarkEnd w:id="229"/>
      <w:bookmarkEnd w:id="230"/>
      <w:bookmarkEnd w:id="231"/>
      <w:bookmarkEnd w:id="232"/>
      <w:bookmarkEnd w:id="233"/>
      <w:bookmarkEnd w:id="234"/>
      <w:bookmarkEnd w:id="235"/>
      <w:bookmarkEnd w:id="236"/>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2BB358FE" w14:textId="77777777">
        <w:trPr>
          <w:trHeight w:val="261"/>
        </w:trPr>
        <w:tc>
          <w:tcPr>
            <w:tcW w:w="2880" w:type="dxa"/>
          </w:tcPr>
          <w:bookmarkStart w:id="242" w:name="_Toc61251618"/>
          <w:bookmarkStart w:id="243" w:name="_Toc61667787"/>
          <w:bookmarkStart w:id="244" w:name="_Toc105057238"/>
          <w:p w14:paraId="6C4AC043" w14:textId="3F9E5F1D" w:rsidR="00106E2D" w:rsidRPr="004B3C80" w:rsidRDefault="00030BE5" w:rsidP="001278E3">
            <w:pPr>
              <w:pStyle w:val="H2Heading"/>
              <w:rPr>
                <w:noProof/>
              </w:rPr>
            </w:pPr>
            <w:r>
              <w:rPr>
                <w:noProof/>
                <w:sz w:val="20"/>
              </w:rPr>
              <mc:AlternateContent>
                <mc:Choice Requires="wpg">
                  <w:drawing>
                    <wp:anchor distT="0" distB="0" distL="114300" distR="114300" simplePos="0" relativeHeight="251606016" behindDoc="0" locked="0" layoutInCell="1" allowOverlap="1" wp14:anchorId="342E53C3" wp14:editId="3BC1129A">
                      <wp:simplePos x="0" y="0"/>
                      <wp:positionH relativeFrom="column">
                        <wp:posOffset>-131445</wp:posOffset>
                      </wp:positionH>
                      <wp:positionV relativeFrom="paragraph">
                        <wp:posOffset>1423035</wp:posOffset>
                      </wp:positionV>
                      <wp:extent cx="1600200" cy="1752600"/>
                      <wp:effectExtent l="0" t="0" r="0" b="0"/>
                      <wp:wrapNone/>
                      <wp:docPr id="871" name="Group 2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752600"/>
                                <a:chOff x="1341" y="4103"/>
                                <a:chExt cx="2520" cy="2520"/>
                              </a:xfrm>
                            </wpg:grpSpPr>
                            <wps:wsp>
                              <wps:cNvPr id="872" name="Text Box 1912" descr="TIP:&#10;In the Scan IV dialog box, you must enter a “Comment” for an IV bag&#10;with a status of “Stopped.”&#10;"/>
                              <wps:cNvSpPr txBox="1">
                                <a:spLocks noChangeArrowheads="1"/>
                              </wps:cNvSpPr>
                              <wps:spPr bwMode="auto">
                                <a:xfrm>
                                  <a:off x="2241" y="4103"/>
                                  <a:ext cx="1620" cy="2520"/>
                                </a:xfrm>
                                <a:prstGeom prst="rect">
                                  <a:avLst/>
                                </a:prstGeom>
                                <a:solidFill>
                                  <a:srgbClr val="FFFFFF"/>
                                </a:solidFill>
                                <a:ln w="9525">
                                  <a:solidFill>
                                    <a:srgbClr val="FFFFFF"/>
                                  </a:solidFill>
                                  <a:miter lim="800000"/>
                                  <a:headEnd/>
                                  <a:tailEnd/>
                                </a:ln>
                              </wps:spPr>
                              <wps:txbx>
                                <w:txbxContent>
                                  <w:p w14:paraId="750ECC9A" w14:textId="77777777" w:rsidR="00516CDA" w:rsidRDefault="00516CDA">
                                    <w:pPr>
                                      <w:pStyle w:val="SmallCaps"/>
                                    </w:pPr>
                                    <w:r>
                                      <w:t>tip:</w:t>
                                    </w:r>
                                  </w:p>
                                  <w:p w14:paraId="53CC3072" w14:textId="77777777" w:rsidR="00516CDA" w:rsidRDefault="00516CDA" w:rsidP="00F450A2">
                                    <w:pPr>
                                      <w:pStyle w:val="TipText"/>
                                    </w:pPr>
                                    <w:r>
                                      <w:t>In the Scan IV dialog box, you must enter a “Comment” for an IV bag</w:t>
                                    </w:r>
                                    <w:r>
                                      <w:br/>
                                      <w:t>with a status of “Stopped.”</w:t>
                                    </w:r>
                                  </w:p>
                                </w:txbxContent>
                              </wps:txbx>
                              <wps:bodyPr rot="0" vert="horz" wrap="square" lIns="91440" tIns="45720" rIns="91440" bIns="45720" anchor="t" anchorCtr="0" upright="1">
                                <a:noAutofit/>
                              </wps:bodyPr>
                            </wps:wsp>
                            <wps:wsp>
                              <wps:cNvPr id="873" name="Line 1913"/>
                              <wps:cNvCnPr>
                                <a:cxnSpLocks noChangeShapeType="1"/>
                              </wps:cNvCnPr>
                              <wps:spPr bwMode="auto">
                                <a:xfrm>
                                  <a:off x="2241" y="410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1914"/>
                              <wps:cNvCnPr>
                                <a:cxnSpLocks noChangeShapeType="1"/>
                              </wps:cNvCnPr>
                              <wps:spPr bwMode="auto">
                                <a:xfrm>
                                  <a:off x="2241" y="61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Text Box 1915"/>
                              <wps:cNvSpPr txBox="1">
                                <a:spLocks noChangeArrowheads="1"/>
                              </wps:cNvSpPr>
                              <wps:spPr bwMode="auto">
                                <a:xfrm>
                                  <a:off x="1341" y="4191"/>
                                  <a:ext cx="1008" cy="864"/>
                                </a:xfrm>
                                <a:prstGeom prst="rect">
                                  <a:avLst/>
                                </a:prstGeom>
                                <a:solidFill>
                                  <a:srgbClr val="FFFFFF"/>
                                </a:solidFill>
                                <a:ln w="9525">
                                  <a:solidFill>
                                    <a:srgbClr val="FFFFFF"/>
                                  </a:solidFill>
                                  <a:miter lim="800000"/>
                                  <a:headEnd/>
                                  <a:tailEnd/>
                                </a:ln>
                              </wps:spPr>
                              <wps:txbx>
                                <w:txbxContent>
                                  <w:p w14:paraId="4428F025" w14:textId="64537938" w:rsidR="00516CDA" w:rsidRDefault="00516CDA">
                                    <w:r>
                                      <w:rPr>
                                        <w:noProof/>
                                      </w:rPr>
                                      <w:drawing>
                                        <wp:inline distT="0" distB="0" distL="0" distR="0" wp14:anchorId="3A8CAC80" wp14:editId="63C3A9BC">
                                          <wp:extent cx="457200" cy="457200"/>
                                          <wp:effectExtent l="0" t="0" r="0" b="0"/>
                                          <wp:docPr id="121" name="Picture 12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191870B" w14:textId="77777777" w:rsidR="00516CDA" w:rsidRDefault="00516CDA"/>
                                  <w:p w14:paraId="76F6956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E53C3" id="Group 2516" o:spid="_x0000_s1136" alt="&quot;&quot;" style="position:absolute;margin-left:-10.35pt;margin-top:112.05pt;width:126pt;height:138pt;z-index:251606016" coordorigin="1341,4103"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">
                      <v:shape id="Text Box 1912" o:spid="_x0000_s1137" type="#_x0000_t202" alt="TIP:&#10;In the Scan IV dialog box, you must enter a “Comment” for an IV bag&#10;with a status of “Stopped.”&#10;" style="position:absolute;left:2241;top:4103;width:16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" strokecolor="white">
                        <v:textbox>
                          <w:txbxContent>
                            <w:p w14:paraId="750ECC9A" w14:textId="77777777" w:rsidR="00516CDA" w:rsidRDefault="00516CDA">
                              <w:pPr>
                                <w:pStyle w:val="SmallCaps"/>
                              </w:pPr>
                              <w:r>
                                <w:t>tip:</w:t>
                              </w:r>
                            </w:p>
                            <w:p w14:paraId="53CC3072" w14:textId="77777777" w:rsidR="00516CDA" w:rsidRDefault="00516CDA" w:rsidP="00F450A2">
                              <w:pPr>
                                <w:pStyle w:val="TipText"/>
                              </w:pPr>
                              <w:r>
                                <w:t>In the Scan IV dialog box, you must enter a “Comment” for an IV bag</w:t>
                              </w:r>
                              <w:r>
                                <w:br/>
                                <w:t>with a status of “Stopped.”</w:t>
                              </w:r>
                            </w:p>
                          </w:txbxContent>
                        </v:textbox>
                      </v:shape>
                      <v:line id="Line 1913" o:spid="_x0000_s1138" style="position:absolute;visibility:visible;mso-wrap-style:square" from="2241,4103" to="3846,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6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sdwPROPgJxfAAAA//8DAFBLAQItABQABgAIAAAAIQDb4fbL7gAAAIUBAAATAAAAAAAA&#10;AAAAAAAAAAAAAABbQ29udGVudF9UeXBlc10ueG1sUEsBAi0AFAAGAAgAAAAhAFr0LFu/AAAAFQEA&#10;AAsAAAAAAAAAAAAAAAAAHwEAAF9yZWxzLy5yZWxzUEsBAi0AFAAGAAgAAAAhAH7Su3rHAAAA3AAA&#10;AA8AAAAAAAAAAAAAAAAABwIAAGRycy9kb3ducmV2LnhtbFBLBQYAAAAAAwADALcAAAD7AgAAAAA=&#10;"/>
                      <v:line id="Line 1914" o:spid="_x0000_s1139" style="position:absolute;visibility:visible;mso-wrap-style:square" from="2241,6124" to="3846,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shape id="Text Box 1915" o:spid="_x0000_s1140" type="#_x0000_t202" style="position:absolute;left:1341;top:419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" strokecolor="white">
                        <v:textbox>
                          <w:txbxContent>
                            <w:p w14:paraId="4428F025" w14:textId="64537938" w:rsidR="00516CDA" w:rsidRDefault="00516CDA">
                              <w:r>
                                <w:rPr>
                                  <w:noProof/>
                                </w:rPr>
                                <w:drawing>
                                  <wp:inline distT="0" distB="0" distL="0" distR="0" wp14:anchorId="3A8CAC80" wp14:editId="63C3A9BC">
                                    <wp:extent cx="457200" cy="457200"/>
                                    <wp:effectExtent l="0" t="0" r="0" b="0"/>
                                    <wp:docPr id="121" name="Picture 12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191870B" w14:textId="77777777" w:rsidR="00516CDA" w:rsidRDefault="00516CDA"/>
                            <w:p w14:paraId="76F69566" w14:textId="77777777" w:rsidR="00516CDA" w:rsidRDefault="00516CDA"/>
                          </w:txbxContent>
                        </v:textbox>
                      </v:shape>
                    </v:group>
                  </w:pict>
                </mc:Fallback>
              </mc:AlternateContent>
            </w:r>
            <w:r w:rsidR="00106E2D" w:rsidRPr="004B3C80">
              <w:t>Changing the Status of an IV Bag</w:t>
            </w:r>
            <w:bookmarkEnd w:id="242"/>
            <w:bookmarkEnd w:id="243"/>
            <w:bookmarkEnd w:id="244"/>
          </w:p>
        </w:tc>
        <w:tc>
          <w:tcPr>
            <w:tcW w:w="6480" w:type="dxa"/>
          </w:tcPr>
          <w:p w14:paraId="0ABEB80A" w14:textId="77777777" w:rsidR="00106E2D" w:rsidRPr="004B3C80" w:rsidRDefault="002914BE" w:rsidP="00B639A8">
            <w:pPr>
              <w:spacing w:after="120"/>
            </w:pPr>
            <w:r w:rsidRPr="004B3C80">
              <w:t>Use this section when you want to change the status of an IV bag from the Pharmacy from “Infusing” to “Stopped” or “Completed” or from “Stopped” to “Infusing” or “Completed.”</w:t>
            </w:r>
            <w:r w:rsidR="00106E2D" w:rsidRPr="004B3C80">
              <w:t xml:space="preserve"> </w:t>
            </w:r>
          </w:p>
          <w:p w14:paraId="51A7081C" w14:textId="77777777" w:rsidR="00106E2D" w:rsidRPr="004B3C80" w:rsidRDefault="00106E2D" w:rsidP="00885D30">
            <w:pPr>
              <w:pStyle w:val="ToStatement"/>
            </w:pPr>
            <w:r w:rsidRPr="004B3C80">
              <w:t>To change the status of an IV bag from the Pharmacy</w:t>
            </w:r>
          </w:p>
          <w:p w14:paraId="0FEF0805" w14:textId="77777777" w:rsidR="008C133C" w:rsidRPr="004B3C80" w:rsidRDefault="008C133C" w:rsidP="006A3D91">
            <w:pPr>
              <w:pStyle w:val="NumberList1"/>
              <w:numPr>
                <w:ilvl w:val="0"/>
                <w:numId w:val="61"/>
              </w:numPr>
            </w:pPr>
            <w:r w:rsidRPr="004B3C80">
              <w:t>Perform one of the following actions:</w:t>
            </w:r>
          </w:p>
          <w:p w14:paraId="6013663B"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Scan the Unique Identifier Number for the IV bag, from the Pharmacy, </w:t>
            </w:r>
            <w:r w:rsidR="00F75809" w:rsidRPr="004B3C80">
              <w:t xml:space="preserve">for which </w:t>
            </w:r>
            <w:r w:rsidRPr="004B3C80">
              <w:t xml:space="preserve">you want to change the status. BCMA processes the scan and displays the Scan IV dialog box. </w:t>
            </w:r>
          </w:p>
          <w:p w14:paraId="6345CB09" w14:textId="77777777" w:rsidR="008C133C" w:rsidRPr="004B3C80" w:rsidRDefault="005C0514" w:rsidP="00BD708F">
            <w:pPr>
              <w:pStyle w:val="BulletList-Normal1"/>
              <w:numPr>
                <w:ilvl w:val="0"/>
                <w:numId w:val="30"/>
              </w:numPr>
              <w:tabs>
                <w:tab w:val="num" w:pos="1350"/>
              </w:tabs>
              <w:spacing w:after="60"/>
              <w:ind w:left="1332" w:hanging="423"/>
            </w:pPr>
            <w:r w:rsidRPr="004B3C80">
              <w:t>In the IV Bag Chronology window, select the IV bag that you want to take action on, then select the Take Action on Bag command from the right-click or Due List menu. The Scan IV dialog box displays.</w:t>
            </w:r>
          </w:p>
          <w:p w14:paraId="078AFDCD" w14:textId="77777777" w:rsidR="005C0514" w:rsidRPr="004B3C80" w:rsidRDefault="005C0514">
            <w:pPr>
              <w:pStyle w:val="Example"/>
            </w:pPr>
            <w:r w:rsidRPr="004B3C80">
              <w:t>Example: Take Action on Bag command</w:t>
            </w:r>
          </w:p>
          <w:p w14:paraId="7A3759AA" w14:textId="7BDD4153" w:rsidR="005C0514" w:rsidRPr="004B3C80" w:rsidRDefault="0097202D" w:rsidP="003260B3">
            <w:pPr>
              <w:pStyle w:val="Example"/>
              <w:spacing w:before="0"/>
            </w:pPr>
            <w:r w:rsidRPr="004B3C80">
              <w:fldChar w:fldCharType="begin"/>
            </w:r>
            <w:r w:rsidRPr="004B3C80">
              <w:instrText xml:space="preserve"> INCLUDEPICTURE  "cid:image001.png@01CD17FE.0CEE5390" \* MERGEFORMATINET </w:instrText>
            </w:r>
            <w:r w:rsidRPr="004B3C80">
              <w:fldChar w:fldCharType="separate"/>
            </w:r>
            <w:r w:rsidR="008C74F8">
              <w:fldChar w:fldCharType="begin"/>
            </w:r>
            <w:r w:rsidR="008C74F8">
              <w:instrText xml:space="preserve"> INCLUDEPICTURE  "cid:image001.png@01CD17FE.0CEE5390" \* MERGEFORMATINET </w:instrText>
            </w:r>
            <w:r w:rsidR="008C74F8">
              <w:fldChar w:fldCharType="separate"/>
            </w:r>
            <w:r w:rsidR="008C19EE">
              <w:fldChar w:fldCharType="begin"/>
            </w:r>
            <w:r w:rsidR="008C19EE">
              <w:instrText xml:space="preserve"> INCLUDEPICTURE  "cid:image001.png@01CD17FE.0CEE5390" \* MERGEFORMATINET </w:instrText>
            </w:r>
            <w:r w:rsidR="008C19EE">
              <w:fldChar w:fldCharType="separate"/>
            </w:r>
            <w:r w:rsidR="0027489D">
              <w:fldChar w:fldCharType="begin"/>
            </w:r>
            <w:r w:rsidR="0027489D">
              <w:instrText xml:space="preserve"> INCLUDEPICTURE  "cid:image001.png@01CD17FE.0CEE5390" \* MERGEFORMATINET </w:instrText>
            </w:r>
            <w:r w:rsidR="0027489D">
              <w:fldChar w:fldCharType="separate"/>
            </w:r>
            <w:r w:rsidR="002F3656">
              <w:fldChar w:fldCharType="begin"/>
            </w:r>
            <w:r w:rsidR="002F3656">
              <w:instrText xml:space="preserve"> INCLUDEPICTURE  "cid:image001.png@01CD17FE.0CEE5390" \* MERGEFORMATINET </w:instrText>
            </w:r>
            <w:r w:rsidR="002F3656">
              <w:fldChar w:fldCharType="separate"/>
            </w:r>
            <w:r w:rsidR="00FB2310">
              <w:fldChar w:fldCharType="begin"/>
            </w:r>
            <w:r w:rsidR="00FB2310">
              <w:instrText xml:space="preserve"> INCLUDEPICTURE  "cid:image001.png@01CD17FE.0CEE5390" \* MERGEFORMATINET </w:instrText>
            </w:r>
            <w:r w:rsidR="00FB2310">
              <w:fldChar w:fldCharType="separate"/>
            </w:r>
            <w:r w:rsidR="00D6076A">
              <w:fldChar w:fldCharType="begin"/>
            </w:r>
            <w:r w:rsidR="00D6076A">
              <w:instrText xml:space="preserve"> INCLUDEPICTURE  "cid:image001.png@01CD17FE.0CEE5390" \* MERGEFORMATINET </w:instrText>
            </w:r>
            <w:r w:rsidR="00D6076A">
              <w:fldChar w:fldCharType="separate"/>
            </w:r>
            <w:r w:rsidR="00683A3D">
              <w:fldChar w:fldCharType="begin"/>
            </w:r>
            <w:r w:rsidR="00683A3D">
              <w:instrText xml:space="preserve"> INCLUDEPICTURE  "cid:image001.png@01CD17FE.0CEE5390" \* MERGEFORMATINET </w:instrText>
            </w:r>
            <w:r w:rsidR="00683A3D">
              <w:fldChar w:fldCharType="separate"/>
            </w:r>
            <w:r w:rsidR="00EA5EA4">
              <w:fldChar w:fldCharType="begin"/>
            </w:r>
            <w:r w:rsidR="00EA5EA4">
              <w:instrText xml:space="preserve"> INCLUDEPICTURE  "cid:image001.png@01CD17FE.0CEE5390" \* MERGEFORMATINET </w:instrText>
            </w:r>
            <w:r w:rsidR="00EA5EA4">
              <w:fldChar w:fldCharType="separate"/>
            </w:r>
            <w:r w:rsidR="000C5819">
              <w:fldChar w:fldCharType="begin"/>
            </w:r>
            <w:r w:rsidR="000C5819">
              <w:instrText xml:space="preserve"> INCLUDEPICTURE  "cid:image001.png@01CD17FE.0CEE5390" \* MERGEFORMATINET </w:instrText>
            </w:r>
            <w:r w:rsidR="000C5819">
              <w:fldChar w:fldCharType="separate"/>
            </w:r>
            <w:r w:rsidR="00743AA3">
              <w:fldChar w:fldCharType="begin"/>
            </w:r>
            <w:r w:rsidR="00743AA3">
              <w:instrText xml:space="preserve"> INCLUDEPICTURE  "cid:image001.png@01CD17FE.0CEE5390" \* MERGEFORMATINET </w:instrText>
            </w:r>
            <w:r w:rsidR="00743AA3">
              <w:fldChar w:fldCharType="separate"/>
            </w:r>
            <w:r w:rsidR="00801D41">
              <w:fldChar w:fldCharType="begin"/>
            </w:r>
            <w:r w:rsidR="00801D41">
              <w:instrText xml:space="preserve"> INCLUDEPICTURE  "cid:image001.png@01CD17FE.0CEE5390" \* MERGEFORMATINET </w:instrText>
            </w:r>
            <w:r w:rsidR="00801D41">
              <w:fldChar w:fldCharType="separate"/>
            </w:r>
            <w:r w:rsidR="006B2418">
              <w:fldChar w:fldCharType="begin"/>
            </w:r>
            <w:r w:rsidR="006B2418">
              <w:instrText xml:space="preserve"> INCLUDEPICTURE  "cid:image001.png@01CD17FE.0CEE5390" \* MERGEFORMATINET </w:instrText>
            </w:r>
            <w:r w:rsidR="006B2418">
              <w:fldChar w:fldCharType="separate"/>
            </w:r>
            <w:r w:rsidR="00102AC5">
              <w:fldChar w:fldCharType="begin"/>
            </w:r>
            <w:r w:rsidR="00102AC5">
              <w:instrText xml:space="preserve"> INCLUDEPICTURE  "cid:image001.png@01CD17FE.0CEE5390" \* MERGEFORMATINET </w:instrText>
            </w:r>
            <w:r w:rsidR="00102AC5">
              <w:fldChar w:fldCharType="separate"/>
            </w:r>
            <w:r w:rsidR="00CC45D1">
              <w:fldChar w:fldCharType="begin"/>
            </w:r>
            <w:r w:rsidR="00CC45D1">
              <w:instrText xml:space="preserve"> INCLUDEPICTURE  "cid:image001.png@01CD17FE.0CEE5390" \* MERGEFORMATINET </w:instrText>
            </w:r>
            <w:r w:rsidR="00CC45D1">
              <w:fldChar w:fldCharType="separate"/>
            </w:r>
            <w:r w:rsidR="006304B7">
              <w:fldChar w:fldCharType="begin"/>
            </w:r>
            <w:r w:rsidR="006304B7">
              <w:instrText xml:space="preserve"> INCLUDEPICTURE  "cid:image001.png@01CD17FE.0CEE5390" \* MERGEFORMATINET </w:instrText>
            </w:r>
            <w:r w:rsidR="006304B7">
              <w:fldChar w:fldCharType="separate"/>
            </w:r>
            <w:r w:rsidR="00516CDA">
              <w:fldChar w:fldCharType="begin"/>
            </w:r>
            <w:r w:rsidR="00516CDA">
              <w:instrText xml:space="preserve"> INCLUDEPICTURE  "cid:image001.png@01CD17FE.0CEE5390" \* MERGEFORMATINET </w:instrText>
            </w:r>
            <w:r w:rsidR="00516CDA">
              <w:fldChar w:fldCharType="separate"/>
            </w:r>
            <w:r w:rsidR="00073E0F">
              <w:fldChar w:fldCharType="begin"/>
            </w:r>
            <w:r w:rsidR="00073E0F">
              <w:instrText xml:space="preserve"> INCLUDEPICTURE  "cid:image001.png@01CD17FE.0CEE5390" \* MERGEFORMATINET </w:instrText>
            </w:r>
            <w:r w:rsidR="00073E0F">
              <w:fldChar w:fldCharType="separate"/>
            </w:r>
            <w:r w:rsidR="00B4013B">
              <w:fldChar w:fldCharType="begin"/>
            </w:r>
            <w:r w:rsidR="00B4013B">
              <w:instrText xml:space="preserve"> INCLUDEPICTURE  "cid:image001.png@01CD17FE.0CEE5390" \* MERGEFORMATINET </w:instrText>
            </w:r>
            <w:r w:rsidR="00B4013B">
              <w:fldChar w:fldCharType="separate"/>
            </w:r>
            <w:r w:rsidR="00F73170">
              <w:fldChar w:fldCharType="begin"/>
            </w:r>
            <w:r w:rsidR="00F73170">
              <w:instrText xml:space="preserve"> INCLUDEPICTURE  "cid:image001.png@01CD17FE.0CEE5390" \* MERGEFORMATINET </w:instrText>
            </w:r>
            <w:r w:rsidR="00F73170">
              <w:fldChar w:fldCharType="separate"/>
            </w:r>
            <w:r w:rsidR="008832A7">
              <w:fldChar w:fldCharType="begin"/>
            </w:r>
            <w:r w:rsidR="008832A7">
              <w:instrText xml:space="preserve"> INCLUDEPICTURE  "cid:image001.png@01CD17FE.0CEE5390" \* MERGEFORMATINET </w:instrText>
            </w:r>
            <w:r w:rsidR="008832A7">
              <w:fldChar w:fldCharType="separate"/>
            </w:r>
            <w:r w:rsidR="00957324">
              <w:fldChar w:fldCharType="begin"/>
            </w:r>
            <w:r w:rsidR="00957324">
              <w:instrText xml:space="preserve"> INCLUDEPICTURE  "cid:image001.png@01CD17FE.0CEE5390" \* MERGEFORMATINET </w:instrText>
            </w:r>
            <w:r w:rsidR="00957324">
              <w:fldChar w:fldCharType="separate"/>
            </w:r>
            <w:r w:rsidR="00E129EB">
              <w:fldChar w:fldCharType="begin"/>
            </w:r>
            <w:r w:rsidR="00E129EB">
              <w:instrText xml:space="preserve"> INCLUDEPICTURE  "cid:image001.png@01CD17FE.0CEE5390" \* MERGEFORMATINET </w:instrText>
            </w:r>
            <w:r w:rsidR="00E129EB">
              <w:fldChar w:fldCharType="separate"/>
            </w:r>
            <w:r w:rsidR="00A95774">
              <w:fldChar w:fldCharType="begin"/>
            </w:r>
            <w:r w:rsidR="00A95774">
              <w:instrText xml:space="preserve"> INCLUDEPICTURE  "cid:image001.png@01CD17FE.0CEE5390" \* MERGEFORMATINET </w:instrText>
            </w:r>
            <w:r w:rsidR="00A95774">
              <w:fldChar w:fldCharType="separate"/>
            </w:r>
            <w:r w:rsidR="00210C82">
              <w:fldChar w:fldCharType="begin"/>
            </w:r>
            <w:r w:rsidR="00210C82">
              <w:instrText xml:space="preserve"> INCLUDEPICTURE  "cid:image001.png@01CD17FE.0CEE5390" \* MERGEFORMATINET </w:instrText>
            </w:r>
            <w:r w:rsidR="00210C82">
              <w:fldChar w:fldCharType="separate"/>
            </w:r>
            <w:r w:rsidR="0076063C">
              <w:fldChar w:fldCharType="begin"/>
            </w:r>
            <w:r w:rsidR="0076063C">
              <w:instrText xml:space="preserve"> INCLUDEPICTURE  "cid:image001.png@01CD17FE.0CEE5390" \* MERGEFORMATINET </w:instrText>
            </w:r>
            <w:r w:rsidR="0076063C">
              <w:fldChar w:fldCharType="separate"/>
            </w:r>
            <w:r w:rsidR="009E58E9">
              <w:fldChar w:fldCharType="begin"/>
            </w:r>
            <w:r w:rsidR="009E58E9">
              <w:instrText xml:space="preserve"> INCLUDEPICTURE  "cid:image001.png@01CD17FE.0CEE5390" \* MERGEFORMATINET </w:instrText>
            </w:r>
            <w:r w:rsidR="009E58E9">
              <w:fldChar w:fldCharType="separate"/>
            </w:r>
            <w:r w:rsidR="00D25027">
              <w:fldChar w:fldCharType="begin"/>
            </w:r>
            <w:r w:rsidR="00D25027">
              <w:instrText xml:space="preserve"> INCLUDEPICTURE  "cid:image001.png@01CD17FE.0CEE5390" \* MERGEFORMATINET </w:instrText>
            </w:r>
            <w:r w:rsidR="00D25027">
              <w:fldChar w:fldCharType="separate"/>
            </w:r>
            <w:r w:rsidR="00EC76D8">
              <w:fldChar w:fldCharType="begin"/>
            </w:r>
            <w:r w:rsidR="00EC76D8">
              <w:instrText xml:space="preserve"> INCLUDEPICTURE  "cid:image001.png@01CD17FE.0CEE5390" \* MERGEFORMATINET </w:instrText>
            </w:r>
            <w:r w:rsidR="00EC76D8">
              <w:fldChar w:fldCharType="separate"/>
            </w:r>
            <w:r w:rsidR="00405433">
              <w:fldChar w:fldCharType="begin"/>
            </w:r>
            <w:r w:rsidR="00405433">
              <w:instrText xml:space="preserve"> INCLUDEPICTURE  "cid:image001.png@01CD17FE.0CEE5390" \* MERGEFORMATINET </w:instrText>
            </w:r>
            <w:r w:rsidR="00405433">
              <w:fldChar w:fldCharType="separate"/>
            </w:r>
            <w:r w:rsidR="00130D0A">
              <w:fldChar w:fldCharType="begin"/>
            </w:r>
            <w:r w:rsidR="00130D0A">
              <w:instrText xml:space="preserve"> </w:instrText>
            </w:r>
            <w:r w:rsidR="00130D0A">
              <w:instrText>INCLUDEPICTURE  "cid:image001.png@01CD17FE.0CEE5390" \* MERGEFORMATINET</w:instrText>
            </w:r>
            <w:r w:rsidR="00130D0A">
              <w:instrText xml:space="preserve"> </w:instrText>
            </w:r>
            <w:r w:rsidR="00130D0A">
              <w:fldChar w:fldCharType="separate"/>
            </w:r>
            <w:r w:rsidR="00C879FF">
              <w:pict w14:anchorId="70503ACD">
                <v:shape id="_x0000_i1030" type="#_x0000_t75" alt="Example: Take Action on Bag command screen" style="width:173.25pt;height:114.75pt" o:bordertopcolor="this" o:borderleftcolor="this" o:borderbottomcolor="this" o:borderrightcolor="this">
                  <v:imagedata r:id="rId49" r:href="rId50"/>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p w14:paraId="3877D7CD" w14:textId="77777777" w:rsidR="00106E2D" w:rsidRPr="004B3C80" w:rsidRDefault="00106E2D">
            <w:pPr>
              <w:pStyle w:val="Example"/>
            </w:pPr>
            <w:r w:rsidRPr="004B3C80">
              <w:t>Example: Scan IV Dialog Box for</w:t>
            </w:r>
            <w:r w:rsidRPr="004B3C80">
              <w:br/>
              <w:t>Scanned Unique Identifier Number</w:t>
            </w:r>
          </w:p>
          <w:p w14:paraId="689EB5DA" w14:textId="0D3BBF76" w:rsidR="00106E2D" w:rsidRPr="004B3C80" w:rsidRDefault="0097202D" w:rsidP="005B79BA">
            <w:pPr>
              <w:pStyle w:val="ScreenCapt-Ctr"/>
            </w:pPr>
            <w:r w:rsidRPr="004B3C80">
              <w:fldChar w:fldCharType="begin"/>
            </w:r>
            <w:r w:rsidRPr="004B3C80">
              <w:instrText xml:space="preserve"> INCLUDEPICTURE  "cid:image002.png@01CD17FE.0CEE5390" \* MERGEFORMATINET </w:instrText>
            </w:r>
            <w:r w:rsidRPr="004B3C80">
              <w:fldChar w:fldCharType="separate"/>
            </w:r>
            <w:r w:rsidR="008C74F8">
              <w:fldChar w:fldCharType="begin"/>
            </w:r>
            <w:r w:rsidR="008C74F8">
              <w:instrText xml:space="preserve"> INCLUDEPICTURE  "cid:image002.png@01CD17FE.0CEE5390" \* MERGEFORMATINET </w:instrText>
            </w:r>
            <w:r w:rsidR="008C74F8">
              <w:fldChar w:fldCharType="separate"/>
            </w:r>
            <w:r w:rsidR="008C19EE">
              <w:fldChar w:fldCharType="begin"/>
            </w:r>
            <w:r w:rsidR="008C19EE">
              <w:instrText xml:space="preserve"> INCLUDEPICTURE  "cid:image002.png@01CD17FE.0CEE5390" \* MERGEFORMATINET </w:instrText>
            </w:r>
            <w:r w:rsidR="008C19EE">
              <w:fldChar w:fldCharType="separate"/>
            </w:r>
            <w:r w:rsidR="0027489D">
              <w:fldChar w:fldCharType="begin"/>
            </w:r>
            <w:r w:rsidR="0027489D">
              <w:instrText xml:space="preserve"> INCLUDEPICTURE  "cid:image002.png@01CD17FE.0CEE5390" \* MERGEFORMATINET </w:instrText>
            </w:r>
            <w:r w:rsidR="0027489D">
              <w:fldChar w:fldCharType="separate"/>
            </w:r>
            <w:r w:rsidR="002F3656">
              <w:fldChar w:fldCharType="begin"/>
            </w:r>
            <w:r w:rsidR="002F3656">
              <w:instrText xml:space="preserve"> INCLUDEPICTURE  "cid:image002.png@01CD17FE.0CEE5390" \* MERGEFORMATINET </w:instrText>
            </w:r>
            <w:r w:rsidR="002F3656">
              <w:fldChar w:fldCharType="separate"/>
            </w:r>
            <w:r w:rsidR="00FB2310">
              <w:fldChar w:fldCharType="begin"/>
            </w:r>
            <w:r w:rsidR="00FB2310">
              <w:instrText xml:space="preserve"> INCLUDEPICTURE  "cid:image002.png@01CD17FE.0CEE5390" \* MERGEFORMATINET </w:instrText>
            </w:r>
            <w:r w:rsidR="00FB2310">
              <w:fldChar w:fldCharType="separate"/>
            </w:r>
            <w:r w:rsidR="00D6076A">
              <w:fldChar w:fldCharType="begin"/>
            </w:r>
            <w:r w:rsidR="00D6076A">
              <w:instrText xml:space="preserve"> INCLUDEPICTURE  "cid:image002.png@01CD17FE.0CEE5390" \* MERGEFORMATINET </w:instrText>
            </w:r>
            <w:r w:rsidR="00D6076A">
              <w:fldChar w:fldCharType="separate"/>
            </w:r>
            <w:r w:rsidR="00683A3D">
              <w:fldChar w:fldCharType="begin"/>
            </w:r>
            <w:r w:rsidR="00683A3D">
              <w:instrText xml:space="preserve"> INCLUDEPICTURE  "cid:image002.png@01CD17FE.0CEE5390" \* MERGEFORMATINET </w:instrText>
            </w:r>
            <w:r w:rsidR="00683A3D">
              <w:fldChar w:fldCharType="separate"/>
            </w:r>
            <w:r w:rsidR="00EA5EA4">
              <w:fldChar w:fldCharType="begin"/>
            </w:r>
            <w:r w:rsidR="00EA5EA4">
              <w:instrText xml:space="preserve"> INCLUDEPICTURE  "cid:image002.png@01CD17FE.0CEE5390" \* MERGEFORMATINET </w:instrText>
            </w:r>
            <w:r w:rsidR="00EA5EA4">
              <w:fldChar w:fldCharType="separate"/>
            </w:r>
            <w:r w:rsidR="000C5819">
              <w:fldChar w:fldCharType="begin"/>
            </w:r>
            <w:r w:rsidR="000C5819">
              <w:instrText xml:space="preserve"> INCLUDEPICTURE  "cid:image002.png@01CD17FE.0CEE5390" \* MERGEFORMATINET </w:instrText>
            </w:r>
            <w:r w:rsidR="000C5819">
              <w:fldChar w:fldCharType="separate"/>
            </w:r>
            <w:r w:rsidR="00743AA3">
              <w:fldChar w:fldCharType="begin"/>
            </w:r>
            <w:r w:rsidR="00743AA3">
              <w:instrText xml:space="preserve"> INCLUDEPICTURE  "cid:image002.png@01CD17FE.0CEE5390" \* MERGEFORMATINET </w:instrText>
            </w:r>
            <w:r w:rsidR="00743AA3">
              <w:fldChar w:fldCharType="separate"/>
            </w:r>
            <w:r w:rsidR="00801D41">
              <w:fldChar w:fldCharType="begin"/>
            </w:r>
            <w:r w:rsidR="00801D41">
              <w:instrText xml:space="preserve"> INCLUDEPICTURE  "cid:image002.png@01CD17FE.0CEE5390" \* MERGEFORMATINET </w:instrText>
            </w:r>
            <w:r w:rsidR="00801D41">
              <w:fldChar w:fldCharType="separate"/>
            </w:r>
            <w:r w:rsidR="006B2418">
              <w:fldChar w:fldCharType="begin"/>
            </w:r>
            <w:r w:rsidR="006B2418">
              <w:instrText xml:space="preserve"> INCLUDEPICTURE  "cid:image002.png@01CD17FE.0CEE5390" \* MERGEFORMATINET </w:instrText>
            </w:r>
            <w:r w:rsidR="006B2418">
              <w:fldChar w:fldCharType="separate"/>
            </w:r>
            <w:r w:rsidR="00102AC5">
              <w:fldChar w:fldCharType="begin"/>
            </w:r>
            <w:r w:rsidR="00102AC5">
              <w:instrText xml:space="preserve"> INCLUDEPICTURE  "cid:image002.png@01CD17FE.0CEE5390" \* MERGEFORMATINET </w:instrText>
            </w:r>
            <w:r w:rsidR="00102AC5">
              <w:fldChar w:fldCharType="separate"/>
            </w:r>
            <w:r w:rsidR="00CC45D1">
              <w:fldChar w:fldCharType="begin"/>
            </w:r>
            <w:r w:rsidR="00CC45D1">
              <w:instrText xml:space="preserve"> INCLUDEPICTURE  "cid:image002.png@01CD17FE.0CEE5390" \* MERGEFORMATINET </w:instrText>
            </w:r>
            <w:r w:rsidR="00CC45D1">
              <w:fldChar w:fldCharType="separate"/>
            </w:r>
            <w:r w:rsidR="006304B7">
              <w:fldChar w:fldCharType="begin"/>
            </w:r>
            <w:r w:rsidR="006304B7">
              <w:instrText xml:space="preserve"> INCLUDEPICTURE  "cid:image002.png@01CD17FE.0CEE5390" \* MERGEFORMATINET </w:instrText>
            </w:r>
            <w:r w:rsidR="006304B7">
              <w:fldChar w:fldCharType="separate"/>
            </w:r>
            <w:r w:rsidR="00516CDA">
              <w:fldChar w:fldCharType="begin"/>
            </w:r>
            <w:r w:rsidR="00516CDA">
              <w:instrText xml:space="preserve"> INCLUDEPICTURE  "cid:image002.png@01CD17FE.0CEE5390" \* MERGEFORMATINET </w:instrText>
            </w:r>
            <w:r w:rsidR="00516CDA">
              <w:fldChar w:fldCharType="separate"/>
            </w:r>
            <w:r w:rsidR="00073E0F">
              <w:fldChar w:fldCharType="begin"/>
            </w:r>
            <w:r w:rsidR="00073E0F">
              <w:instrText xml:space="preserve"> INCLUDEPICTURE  "cid:image002.png@01CD17FE.0CEE5390" \* MERGEFORMATINET </w:instrText>
            </w:r>
            <w:r w:rsidR="00073E0F">
              <w:fldChar w:fldCharType="separate"/>
            </w:r>
            <w:r w:rsidR="00B4013B">
              <w:fldChar w:fldCharType="begin"/>
            </w:r>
            <w:r w:rsidR="00B4013B">
              <w:instrText xml:space="preserve"> INCLUDEPICTURE  "cid:image002.png@01CD17FE.0CEE5390" \* MERGEFORMATINET </w:instrText>
            </w:r>
            <w:r w:rsidR="00B4013B">
              <w:fldChar w:fldCharType="separate"/>
            </w:r>
            <w:r w:rsidR="00F73170">
              <w:fldChar w:fldCharType="begin"/>
            </w:r>
            <w:r w:rsidR="00F73170">
              <w:instrText xml:space="preserve"> INCLUDEPICTURE  "cid:image002.png@01CD17FE.0CEE5390" \* MERGEFORMATINET </w:instrText>
            </w:r>
            <w:r w:rsidR="00F73170">
              <w:fldChar w:fldCharType="separate"/>
            </w:r>
            <w:r w:rsidR="008832A7">
              <w:fldChar w:fldCharType="begin"/>
            </w:r>
            <w:r w:rsidR="008832A7">
              <w:instrText xml:space="preserve"> INCLUDEPICTURE  "cid:image002.png@01CD17FE.0CEE5390" \* MERGEFORMATINET </w:instrText>
            </w:r>
            <w:r w:rsidR="008832A7">
              <w:fldChar w:fldCharType="separate"/>
            </w:r>
            <w:r w:rsidR="00957324">
              <w:fldChar w:fldCharType="begin"/>
            </w:r>
            <w:r w:rsidR="00957324">
              <w:instrText xml:space="preserve"> INCLUDEPICTURE  "cid:image002.png@01CD17FE.0CEE5390" \* MERGEFORMATINET </w:instrText>
            </w:r>
            <w:r w:rsidR="00957324">
              <w:fldChar w:fldCharType="separate"/>
            </w:r>
            <w:r w:rsidR="00E129EB">
              <w:fldChar w:fldCharType="begin"/>
            </w:r>
            <w:r w:rsidR="00E129EB">
              <w:instrText xml:space="preserve"> INCLUDEPICTURE  "cid:image002.png@01CD17FE.0CEE5390" \* MERGEFORMATINET </w:instrText>
            </w:r>
            <w:r w:rsidR="00E129EB">
              <w:fldChar w:fldCharType="separate"/>
            </w:r>
            <w:r w:rsidR="00A95774">
              <w:fldChar w:fldCharType="begin"/>
            </w:r>
            <w:r w:rsidR="00A95774">
              <w:instrText xml:space="preserve"> INCLUDEPICTURE  "cid:image002.png@01CD17FE.0CEE5390" \* MERGEFORMATINET </w:instrText>
            </w:r>
            <w:r w:rsidR="00A95774">
              <w:fldChar w:fldCharType="separate"/>
            </w:r>
            <w:r w:rsidR="00210C82">
              <w:fldChar w:fldCharType="begin"/>
            </w:r>
            <w:r w:rsidR="00210C82">
              <w:instrText xml:space="preserve"> INCLUDEPICTURE  "cid:image002.png@01CD17FE.0CEE5390" \* MERGEFORMATINET </w:instrText>
            </w:r>
            <w:r w:rsidR="00210C82">
              <w:fldChar w:fldCharType="separate"/>
            </w:r>
            <w:r w:rsidR="0076063C">
              <w:fldChar w:fldCharType="begin"/>
            </w:r>
            <w:r w:rsidR="0076063C">
              <w:instrText xml:space="preserve"> INCLUDEPICTURE  "cid:image002.png@01CD17FE.0CEE5390" \* MERGEFORMATINET </w:instrText>
            </w:r>
            <w:r w:rsidR="0076063C">
              <w:fldChar w:fldCharType="separate"/>
            </w:r>
            <w:r w:rsidR="009E58E9">
              <w:fldChar w:fldCharType="begin"/>
            </w:r>
            <w:r w:rsidR="009E58E9">
              <w:instrText xml:space="preserve"> INCLUDEPICTURE  "cid:image002.png@01CD17FE.0CEE5390" \* MERGEFORMATINET </w:instrText>
            </w:r>
            <w:r w:rsidR="009E58E9">
              <w:fldChar w:fldCharType="separate"/>
            </w:r>
            <w:r w:rsidR="00D25027">
              <w:fldChar w:fldCharType="begin"/>
            </w:r>
            <w:r w:rsidR="00D25027">
              <w:instrText xml:space="preserve"> INCLUDEPICTURE  "cid:image002.png@01CD17FE.0CEE5390" \* MERGEFORMATINET </w:instrText>
            </w:r>
            <w:r w:rsidR="00D25027">
              <w:fldChar w:fldCharType="separate"/>
            </w:r>
            <w:r w:rsidR="00EC76D8">
              <w:fldChar w:fldCharType="begin"/>
            </w:r>
            <w:r w:rsidR="00EC76D8">
              <w:instrText xml:space="preserve"> INCLUDEPICTURE  "cid:image002.png@01CD17FE.0CEE5390" \* MERGEFORMATINET </w:instrText>
            </w:r>
            <w:r w:rsidR="00EC76D8">
              <w:fldChar w:fldCharType="separate"/>
            </w:r>
            <w:r w:rsidR="00405433">
              <w:fldChar w:fldCharType="begin"/>
            </w:r>
            <w:r w:rsidR="00405433">
              <w:instrText xml:space="preserve"> INCLUDEPICTURE  "cid:image002.png@01CD17FE.0CEE5390" \* MERGEFORMATINET </w:instrText>
            </w:r>
            <w:r w:rsidR="00405433">
              <w:fldChar w:fldCharType="separate"/>
            </w:r>
            <w:r w:rsidR="00130D0A">
              <w:fldChar w:fldCharType="begin"/>
            </w:r>
            <w:r w:rsidR="00130D0A">
              <w:instrText xml:space="preserve"> </w:instrText>
            </w:r>
            <w:r w:rsidR="00130D0A">
              <w:instrText>I</w:instrText>
            </w:r>
            <w:r w:rsidR="00130D0A">
              <w:instrText>NCLUDEPICTURE  "cid:image002.png@01CD17FE.0CEE5390" \* MERGEFORMATINET</w:instrText>
            </w:r>
            <w:r w:rsidR="00130D0A">
              <w:instrText xml:space="preserve"> </w:instrText>
            </w:r>
            <w:r w:rsidR="00130D0A">
              <w:fldChar w:fldCharType="separate"/>
            </w:r>
            <w:r w:rsidR="00C879FF">
              <w:pict w14:anchorId="50ECB7F1">
                <v:shape id="_x0000_i1031" type="#_x0000_t75" alt="Example: Scan IV Dialog Box for Scanned Unique Identifier Number screen&#10; " style="width:210pt;height:3in" o:bordertopcolor="this" o:borderleftcolor="this" o:borderbottomcolor="this" o:borderrightcolor="this">
                  <v:imagedata r:id="rId51" r:href="rId52"/>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tc>
      </w:tr>
    </w:tbl>
    <w:p w14:paraId="1A69D839" w14:textId="77777777" w:rsidR="00106E2D" w:rsidRPr="004B3C80" w:rsidRDefault="00106E2D" w:rsidP="0098550C">
      <w:pPr>
        <w:pStyle w:val="H1Continued"/>
      </w:pPr>
      <w:r w:rsidRPr="004B3C80">
        <w:br w:type="page"/>
      </w:r>
      <w:bookmarkStart w:id="245" w:name="_Toc5552247"/>
      <w:bookmarkStart w:id="246" w:name="_Toc5552739"/>
      <w:bookmarkStart w:id="247" w:name="_Toc5604190"/>
      <w:bookmarkStart w:id="248" w:name="_Toc5605120"/>
      <w:bookmarkStart w:id="249" w:name="_Toc49662990"/>
      <w:bookmarkStart w:id="250" w:name="_Toc61251619"/>
      <w:bookmarkStart w:id="251" w:name="_Toc61667788"/>
      <w:bookmarkStart w:id="252" w:name="_Toc62553147"/>
      <w:bookmarkEnd w:id="237"/>
      <w:r w:rsidRPr="004B3C80">
        <w:lastRenderedPageBreak/>
        <w:t>Administering IV Bags with Unique ID Number</w:t>
      </w:r>
      <w:bookmarkEnd w:id="245"/>
      <w:bookmarkEnd w:id="246"/>
      <w:bookmarkEnd w:id="247"/>
      <w:bookmarkEnd w:id="248"/>
      <w:bookmarkEnd w:id="249"/>
      <w:bookmarkEnd w:id="250"/>
      <w:bookmarkEnd w:id="251"/>
      <w:bookmarkEnd w:id="25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725FAA67" w14:textId="77777777">
        <w:trPr>
          <w:trHeight w:val="261"/>
        </w:trPr>
        <w:tc>
          <w:tcPr>
            <w:tcW w:w="2880" w:type="dxa"/>
          </w:tcPr>
          <w:p w14:paraId="6998D547" w14:textId="77777777" w:rsidR="00106E2D" w:rsidRPr="004B3C80" w:rsidRDefault="00106E2D" w:rsidP="00520D1F">
            <w:pPr>
              <w:pStyle w:val="H2Continued"/>
              <w:rPr>
                <w:rFonts w:cs="Arial"/>
                <w:lang w:val="en-US" w:eastAsia="en-US"/>
              </w:rPr>
            </w:pPr>
            <w:bookmarkStart w:id="253" w:name="_Toc5552248"/>
            <w:bookmarkStart w:id="254" w:name="_Toc5552740"/>
            <w:bookmarkStart w:id="255" w:name="_Toc5604191"/>
            <w:bookmarkStart w:id="256" w:name="_Toc5605121"/>
            <w:bookmarkStart w:id="257" w:name="_Toc49662991"/>
            <w:bookmarkStart w:id="258" w:name="_Toc61251620"/>
            <w:bookmarkStart w:id="259" w:name="_Toc61667789"/>
            <w:bookmarkStart w:id="260" w:name="_Toc62553148"/>
            <w:bookmarkStart w:id="261" w:name="_Toc5432185"/>
            <w:r w:rsidRPr="004B3C80">
              <w:rPr>
                <w:rFonts w:cs="Arial"/>
                <w:lang w:val="en-US" w:eastAsia="en-US"/>
              </w:rPr>
              <w:t>Changing the Status of an IV Bag (cont.)</w:t>
            </w:r>
            <w:bookmarkEnd w:id="253"/>
            <w:bookmarkEnd w:id="254"/>
            <w:bookmarkEnd w:id="255"/>
            <w:bookmarkEnd w:id="256"/>
            <w:bookmarkEnd w:id="257"/>
            <w:bookmarkEnd w:id="258"/>
            <w:bookmarkEnd w:id="259"/>
            <w:bookmarkEnd w:id="260"/>
          </w:p>
        </w:tc>
        <w:tc>
          <w:tcPr>
            <w:tcW w:w="6480" w:type="dxa"/>
          </w:tcPr>
          <w:p w14:paraId="273AE514" w14:textId="77777777" w:rsidR="00106E2D" w:rsidRPr="004B3C80" w:rsidRDefault="00106E2D" w:rsidP="00885D30">
            <w:pPr>
              <w:pStyle w:val="ToStatement"/>
            </w:pPr>
            <w:r w:rsidRPr="004B3C80">
              <w:t>To change the status of an IV bag from the Pharmacy</w:t>
            </w:r>
            <w:r w:rsidR="00F57E17" w:rsidRPr="004B3C80">
              <w:t xml:space="preserve"> </w:t>
            </w:r>
            <w:r w:rsidRPr="004B3C80">
              <w:t>(cont.)</w:t>
            </w:r>
          </w:p>
          <w:p w14:paraId="1972F367" w14:textId="77777777" w:rsidR="005C0514" w:rsidRPr="004B3C80" w:rsidRDefault="005C0514" w:rsidP="006A3D91">
            <w:pPr>
              <w:pStyle w:val="NumberList1"/>
              <w:numPr>
                <w:ilvl w:val="0"/>
                <w:numId w:val="61"/>
              </w:numPr>
            </w:pPr>
            <w:r w:rsidRPr="004B3C80">
              <w:t>In the Action drop-down list box, select the “action” that you want to take on the IV bag that you just scanned.</w:t>
            </w:r>
          </w:p>
          <w:p w14:paraId="69F086AA" w14:textId="77777777" w:rsidR="005C0514" w:rsidRPr="004B3C80" w:rsidRDefault="005C0514" w:rsidP="006A3D91">
            <w:pPr>
              <w:pStyle w:val="NumberList1"/>
              <w:numPr>
                <w:ilvl w:val="0"/>
                <w:numId w:val="61"/>
              </w:numPr>
            </w:pPr>
            <w:r w:rsidRPr="004B3C80">
              <w:t>In the Comment area, enter the comments that you want to associate with the action just taken on the IV bag.</w:t>
            </w:r>
          </w:p>
          <w:p w14:paraId="4B6B1634" w14:textId="77777777" w:rsidR="00106E2D" w:rsidRPr="004B3C80" w:rsidRDefault="002914BE" w:rsidP="006A3D91">
            <w:pPr>
              <w:pStyle w:val="NumberList1"/>
              <w:numPr>
                <w:ilvl w:val="0"/>
                <w:numId w:val="61"/>
              </w:numPr>
            </w:pPr>
            <w:r w:rsidRPr="004B3C80">
              <w:t xml:space="preserve">Click </w:t>
            </w:r>
            <w:r w:rsidRPr="004B3C80">
              <w:rPr>
                <w:rFonts w:ascii="Arial" w:hAnsi="Arial"/>
                <w:b/>
                <w:smallCaps/>
              </w:rPr>
              <w:t>ok</w:t>
            </w:r>
            <w:r w:rsidRPr="004B3C80">
              <w:t xml:space="preserve">. BCMA marks the IV bag as “Infusing,” “Stopped” or “Completed” in the IV Bag Chronology </w:t>
            </w:r>
            <w:r w:rsidR="00106E2D" w:rsidRPr="004B3C80">
              <w:t xml:space="preserve">display area of the BCMA VDL. </w:t>
            </w:r>
          </w:p>
          <w:p w14:paraId="663F98B0" w14:textId="77777777" w:rsidR="00652552" w:rsidRPr="004B3C80" w:rsidRDefault="00652552" w:rsidP="00B639A8">
            <w:pPr>
              <w:rPr>
                <w:rStyle w:val="NotesChar"/>
                <w:rFonts w:ascii="Times New Roman" w:hAnsi="Times New Roman"/>
                <w:b w:val="0"/>
                <w:color w:val="auto"/>
              </w:rPr>
            </w:pPr>
            <w:r w:rsidRPr="004B3C80">
              <w:rPr>
                <w:rStyle w:val="NotesChar"/>
              </w:rPr>
              <w:t>Note</w:t>
            </w:r>
            <w:r w:rsidRPr="004B3C80">
              <w:rPr>
                <w:rStyle w:val="NotesChar"/>
                <w:rFonts w:ascii="Times New Roman" w:hAnsi="Times New Roman"/>
                <w:b w:val="0"/>
                <w:color w:val="auto"/>
              </w:rPr>
              <w:t>: Meds on Patient Indicators display to the left of BCMA Clinical Reminders when the patient has any Infusing IV’s, Stopped IV’s or Patches that are not removed for Inpati</w:t>
            </w:r>
            <w:r w:rsidR="00866264" w:rsidRPr="004B3C80">
              <w:rPr>
                <w:rStyle w:val="NotesChar"/>
                <w:rFonts w:ascii="Times New Roman" w:hAnsi="Times New Roman"/>
                <w:b w:val="0"/>
                <w:color w:val="auto"/>
              </w:rPr>
              <w:t>ent</w:t>
            </w:r>
            <w:r w:rsidRPr="004B3C80">
              <w:rPr>
                <w:rStyle w:val="NotesChar"/>
                <w:rFonts w:ascii="Times New Roman" w:hAnsi="Times New Roman"/>
                <w:b w:val="0"/>
                <w:color w:val="auto"/>
              </w:rPr>
              <w:t xml:space="preserve"> and Clinic orders. See the section entitled, </w:t>
            </w:r>
            <w:hyperlink w:anchor="p70_233" w:history="1">
              <w:r w:rsidRPr="004B3C80">
                <w:rPr>
                  <w:rStyle w:val="NotesChar"/>
                  <w:rFonts w:ascii="Times New Roman" w:hAnsi="Times New Roman"/>
                  <w:b w:val="0"/>
                  <w:color w:val="auto"/>
                </w:rPr>
                <w:t>“Meds on Patient Indicators</w:t>
              </w:r>
              <w:r w:rsidR="00866264" w:rsidRPr="004B3C80">
                <w:rPr>
                  <w:rStyle w:val="NotesChar"/>
                  <w:rFonts w:ascii="Times New Roman" w:hAnsi="Times New Roman"/>
                  <w:b w:val="0"/>
                  <w:color w:val="auto"/>
                </w:rPr>
                <w:t>.”</w:t>
              </w:r>
            </w:hyperlink>
            <w:r w:rsidRPr="004B3C80">
              <w:rPr>
                <w:rStyle w:val="NotesChar"/>
                <w:rFonts w:ascii="Times New Roman" w:hAnsi="Times New Roman"/>
                <w:b w:val="0"/>
                <w:color w:val="auto"/>
              </w:rPr>
              <w:t xml:space="preserve"> </w:t>
            </w:r>
          </w:p>
          <w:p w14:paraId="30D182F0" w14:textId="77777777" w:rsidR="00106E2D" w:rsidRPr="004B3C80" w:rsidRDefault="00106E2D">
            <w:pPr>
              <w:pStyle w:val="Example"/>
            </w:pPr>
            <w:r w:rsidRPr="004B3C80">
              <w:t>Example: IV Bag Marked As Complete</w:t>
            </w:r>
            <w:r w:rsidR="00B4658D" w:rsidRPr="004B3C80">
              <w:t>d</w:t>
            </w:r>
            <w:r w:rsidRPr="004B3C80">
              <w:br/>
              <w:t>in IV Bag Chronology Display Area of VDL</w:t>
            </w:r>
          </w:p>
          <w:p w14:paraId="7098F359" w14:textId="60E4AEB3" w:rsidR="00106E2D" w:rsidRPr="004B3C80" w:rsidRDefault="003260B3" w:rsidP="005B79BA">
            <w:pPr>
              <w:pStyle w:val="ScreenCapt-Ctr"/>
            </w:pPr>
            <w:r w:rsidRPr="004B3C80">
              <w:fldChar w:fldCharType="begin"/>
            </w:r>
            <w:r w:rsidRPr="004B3C80">
              <w:instrText xml:space="preserve"> INCLUDEPICTURE  "cid:image001.png@01CD17FF.21517BE0" \* MERGEFORMATINET </w:instrText>
            </w:r>
            <w:r w:rsidRPr="004B3C80">
              <w:fldChar w:fldCharType="separate"/>
            </w:r>
            <w:r w:rsidR="008C74F8">
              <w:fldChar w:fldCharType="begin"/>
            </w:r>
            <w:r w:rsidR="008C74F8">
              <w:instrText xml:space="preserve"> INCLUDEPICTURE  "cid:image001.png@01CD17FF.21517BE0" \* MERGEFORMATINET </w:instrText>
            </w:r>
            <w:r w:rsidR="008C74F8">
              <w:fldChar w:fldCharType="separate"/>
            </w:r>
            <w:r w:rsidR="008C19EE">
              <w:fldChar w:fldCharType="begin"/>
            </w:r>
            <w:r w:rsidR="008C19EE">
              <w:instrText xml:space="preserve"> INCLUDEPICTURE  "cid:image001.png@01CD17FF.21517BE0" \* MERGEFORMATINET </w:instrText>
            </w:r>
            <w:r w:rsidR="008C19EE">
              <w:fldChar w:fldCharType="separate"/>
            </w:r>
            <w:r w:rsidR="0027489D">
              <w:fldChar w:fldCharType="begin"/>
            </w:r>
            <w:r w:rsidR="0027489D">
              <w:instrText xml:space="preserve"> INCLUDEPICTURE  "cid:image001.png@01CD17FF.21517BE0" \* MERGEFORMATINET </w:instrText>
            </w:r>
            <w:r w:rsidR="0027489D">
              <w:fldChar w:fldCharType="separate"/>
            </w:r>
            <w:r w:rsidR="002F3656">
              <w:fldChar w:fldCharType="begin"/>
            </w:r>
            <w:r w:rsidR="002F3656">
              <w:instrText xml:space="preserve"> INCLUDEPICTURE  "cid:image001.png@01CD17FF.21517BE0" \* MERGEFORMATINET </w:instrText>
            </w:r>
            <w:r w:rsidR="002F3656">
              <w:fldChar w:fldCharType="separate"/>
            </w:r>
            <w:r w:rsidR="00FB2310">
              <w:fldChar w:fldCharType="begin"/>
            </w:r>
            <w:r w:rsidR="00FB2310">
              <w:instrText xml:space="preserve"> INCLUDEPICTURE  "cid:image001.png@01CD17FF.21517BE0" \* MERGEFORMATINET </w:instrText>
            </w:r>
            <w:r w:rsidR="00FB2310">
              <w:fldChar w:fldCharType="separate"/>
            </w:r>
            <w:r w:rsidR="00D6076A">
              <w:fldChar w:fldCharType="begin"/>
            </w:r>
            <w:r w:rsidR="00D6076A">
              <w:instrText xml:space="preserve"> INCLUDEPICTURE  "cid:image001.png@01CD17FF.21517BE0" \* MERGEFORMATINET </w:instrText>
            </w:r>
            <w:r w:rsidR="00D6076A">
              <w:fldChar w:fldCharType="separate"/>
            </w:r>
            <w:r w:rsidR="00683A3D">
              <w:fldChar w:fldCharType="begin"/>
            </w:r>
            <w:r w:rsidR="00683A3D">
              <w:instrText xml:space="preserve"> INCLUDEPICTURE  "cid:image001.png@01CD17FF.21517BE0" \* MERGEFORMATINET </w:instrText>
            </w:r>
            <w:r w:rsidR="00683A3D">
              <w:fldChar w:fldCharType="separate"/>
            </w:r>
            <w:r w:rsidR="00EA5EA4">
              <w:fldChar w:fldCharType="begin"/>
            </w:r>
            <w:r w:rsidR="00EA5EA4">
              <w:instrText xml:space="preserve"> INCLUDEPICTURE  "cid:image001.png@01CD17FF.21517BE0" \* MERGEFORMATINET </w:instrText>
            </w:r>
            <w:r w:rsidR="00EA5EA4">
              <w:fldChar w:fldCharType="separate"/>
            </w:r>
            <w:r w:rsidR="000C5819">
              <w:fldChar w:fldCharType="begin"/>
            </w:r>
            <w:r w:rsidR="000C5819">
              <w:instrText xml:space="preserve"> INCLUDEPICTURE  "cid:image001.png@01CD17FF.21517BE0" \* MERGEFORMATINET </w:instrText>
            </w:r>
            <w:r w:rsidR="000C5819">
              <w:fldChar w:fldCharType="separate"/>
            </w:r>
            <w:r w:rsidR="00743AA3">
              <w:fldChar w:fldCharType="begin"/>
            </w:r>
            <w:r w:rsidR="00743AA3">
              <w:instrText xml:space="preserve"> INCLUDEPICTURE  "cid:image001.png@01CD17FF.21517BE0" \* MERGEFORMATINET </w:instrText>
            </w:r>
            <w:r w:rsidR="00743AA3">
              <w:fldChar w:fldCharType="separate"/>
            </w:r>
            <w:r w:rsidR="00801D41">
              <w:fldChar w:fldCharType="begin"/>
            </w:r>
            <w:r w:rsidR="00801D41">
              <w:instrText xml:space="preserve"> INCLUDEPICTURE  "cid:image001.png@01CD17FF.21517BE0" \* MERGEFORMATINET </w:instrText>
            </w:r>
            <w:r w:rsidR="00801D41">
              <w:fldChar w:fldCharType="separate"/>
            </w:r>
            <w:r w:rsidR="006B2418">
              <w:fldChar w:fldCharType="begin"/>
            </w:r>
            <w:r w:rsidR="006B2418">
              <w:instrText xml:space="preserve"> INCLUDEPICTURE  "cid:image001.png@01CD17FF.21517BE0" \* MERGEFORMATINET </w:instrText>
            </w:r>
            <w:r w:rsidR="006B2418">
              <w:fldChar w:fldCharType="separate"/>
            </w:r>
            <w:r w:rsidR="00102AC5">
              <w:fldChar w:fldCharType="begin"/>
            </w:r>
            <w:r w:rsidR="00102AC5">
              <w:instrText xml:space="preserve"> INCLUDEPICTURE  "cid:image001.png@01CD17FF.21517BE0" \* MERGEFORMATINET </w:instrText>
            </w:r>
            <w:r w:rsidR="00102AC5">
              <w:fldChar w:fldCharType="separate"/>
            </w:r>
            <w:r w:rsidR="00CC45D1">
              <w:fldChar w:fldCharType="begin"/>
            </w:r>
            <w:r w:rsidR="00CC45D1">
              <w:instrText xml:space="preserve"> INCLUDEPICTURE  "cid:image001.png@01CD17FF.21517BE0" \* MERGEFORMATINET </w:instrText>
            </w:r>
            <w:r w:rsidR="00CC45D1">
              <w:fldChar w:fldCharType="separate"/>
            </w:r>
            <w:r w:rsidR="006304B7">
              <w:fldChar w:fldCharType="begin"/>
            </w:r>
            <w:r w:rsidR="006304B7">
              <w:instrText xml:space="preserve"> INCLUDEPICTURE  "cid:image001.png@01CD17FF.21517BE0" \* MERGEFORMATINET </w:instrText>
            </w:r>
            <w:r w:rsidR="006304B7">
              <w:fldChar w:fldCharType="separate"/>
            </w:r>
            <w:r w:rsidR="00516CDA">
              <w:fldChar w:fldCharType="begin"/>
            </w:r>
            <w:r w:rsidR="00516CDA">
              <w:instrText xml:space="preserve"> INCLUDEPICTURE  "cid:image001.png@01CD17FF.21517BE0" \* MERGEFORMATINET </w:instrText>
            </w:r>
            <w:r w:rsidR="00516CDA">
              <w:fldChar w:fldCharType="separate"/>
            </w:r>
            <w:r w:rsidR="00073E0F">
              <w:fldChar w:fldCharType="begin"/>
            </w:r>
            <w:r w:rsidR="00073E0F">
              <w:instrText xml:space="preserve"> INCLUDEPICTURE  "cid:image001.png@01CD17FF.21517BE0" \* MERGEFORMATINET </w:instrText>
            </w:r>
            <w:r w:rsidR="00073E0F">
              <w:fldChar w:fldCharType="separate"/>
            </w:r>
            <w:r w:rsidR="00B4013B">
              <w:fldChar w:fldCharType="begin"/>
            </w:r>
            <w:r w:rsidR="00B4013B">
              <w:instrText xml:space="preserve"> INCLUDEPICTURE  "cid:image001.png@01CD17FF.21517BE0" \* MERGEFORMATINET </w:instrText>
            </w:r>
            <w:r w:rsidR="00B4013B">
              <w:fldChar w:fldCharType="separate"/>
            </w:r>
            <w:r w:rsidR="00F73170">
              <w:fldChar w:fldCharType="begin"/>
            </w:r>
            <w:r w:rsidR="00F73170">
              <w:instrText xml:space="preserve"> INCLUDEPICTURE  "cid:image001.png@01CD17FF.21517BE0" \* MERGEFORMATINET </w:instrText>
            </w:r>
            <w:r w:rsidR="00F73170">
              <w:fldChar w:fldCharType="separate"/>
            </w:r>
            <w:r w:rsidR="008832A7">
              <w:fldChar w:fldCharType="begin"/>
            </w:r>
            <w:r w:rsidR="008832A7">
              <w:instrText xml:space="preserve"> INCLUDEPICTURE  "cid:image001.png@01CD17FF.21517BE0" \* MERGEFORMATINET </w:instrText>
            </w:r>
            <w:r w:rsidR="008832A7">
              <w:fldChar w:fldCharType="separate"/>
            </w:r>
            <w:r w:rsidR="00957324">
              <w:fldChar w:fldCharType="begin"/>
            </w:r>
            <w:r w:rsidR="00957324">
              <w:instrText xml:space="preserve"> INCLUDEPICTURE  "cid:image001.png@01CD17FF.21517BE0" \* MERGEFORMATINET </w:instrText>
            </w:r>
            <w:r w:rsidR="00957324">
              <w:fldChar w:fldCharType="separate"/>
            </w:r>
            <w:r w:rsidR="00E129EB">
              <w:fldChar w:fldCharType="begin"/>
            </w:r>
            <w:r w:rsidR="00E129EB">
              <w:instrText xml:space="preserve"> INCLUDEPICTURE  "cid:image001.png@01CD17FF.21517BE0" \* MERGEFORMATINET </w:instrText>
            </w:r>
            <w:r w:rsidR="00E129EB">
              <w:fldChar w:fldCharType="separate"/>
            </w:r>
            <w:r w:rsidR="00A95774">
              <w:fldChar w:fldCharType="begin"/>
            </w:r>
            <w:r w:rsidR="00A95774">
              <w:instrText xml:space="preserve"> INCLUDEPICTURE  "cid:image001.png@01CD17FF.21517BE0" \* MERGEFORMATINET </w:instrText>
            </w:r>
            <w:r w:rsidR="00A95774">
              <w:fldChar w:fldCharType="separate"/>
            </w:r>
            <w:r w:rsidR="00210C82">
              <w:fldChar w:fldCharType="begin"/>
            </w:r>
            <w:r w:rsidR="00210C82">
              <w:instrText xml:space="preserve"> INCLUDEPICTURE  "cid:image001.png@01CD17FF.21517BE0" \* MERGEFORMATINET </w:instrText>
            </w:r>
            <w:r w:rsidR="00210C82">
              <w:fldChar w:fldCharType="separate"/>
            </w:r>
            <w:r w:rsidR="0076063C">
              <w:fldChar w:fldCharType="begin"/>
            </w:r>
            <w:r w:rsidR="0076063C">
              <w:instrText xml:space="preserve"> INCLUDEPICTURE  "cid:image001.png@01CD17FF.21517BE0" \* MERGEFORMATINET </w:instrText>
            </w:r>
            <w:r w:rsidR="0076063C">
              <w:fldChar w:fldCharType="separate"/>
            </w:r>
            <w:r w:rsidR="009E58E9">
              <w:fldChar w:fldCharType="begin"/>
            </w:r>
            <w:r w:rsidR="009E58E9">
              <w:instrText xml:space="preserve"> INCLUDEPICTURE  "cid:image001.png@01CD17FF.21517BE0" \* MERGEFORMATINET </w:instrText>
            </w:r>
            <w:r w:rsidR="009E58E9">
              <w:fldChar w:fldCharType="separate"/>
            </w:r>
            <w:r w:rsidR="00D25027">
              <w:fldChar w:fldCharType="begin"/>
            </w:r>
            <w:r w:rsidR="00D25027">
              <w:instrText xml:space="preserve"> INCLUDEPICTURE  "cid:image001.png@01CD17FF.21517BE0" \* MERGEFORMATINET </w:instrText>
            </w:r>
            <w:r w:rsidR="00D25027">
              <w:fldChar w:fldCharType="separate"/>
            </w:r>
            <w:r w:rsidR="00EC76D8">
              <w:fldChar w:fldCharType="begin"/>
            </w:r>
            <w:r w:rsidR="00EC76D8">
              <w:instrText xml:space="preserve"> INCLUDEPICTURE  "cid:image001.png@01CD17FF.21517BE0" \* MERGEFORMATINET </w:instrText>
            </w:r>
            <w:r w:rsidR="00EC76D8">
              <w:fldChar w:fldCharType="separate"/>
            </w:r>
            <w:r w:rsidR="00405433">
              <w:fldChar w:fldCharType="begin"/>
            </w:r>
            <w:r w:rsidR="00405433">
              <w:instrText xml:space="preserve"> INCLUDEPICTURE  "cid:image001.png@01CD17FF.21517BE0" \* MERGEFORMATINET </w:instrText>
            </w:r>
            <w:r w:rsidR="00405433">
              <w:fldChar w:fldCharType="separate"/>
            </w:r>
            <w:r w:rsidR="00130D0A">
              <w:fldChar w:fldCharType="begin"/>
            </w:r>
            <w:r w:rsidR="00130D0A">
              <w:instrText xml:space="preserve"> </w:instrText>
            </w:r>
            <w:r w:rsidR="00130D0A">
              <w:instrText>I</w:instrText>
            </w:r>
            <w:r w:rsidR="00130D0A">
              <w:instrText>NCLUDEPICTURE  "cid:image001.png@01CD17FF.21517BE0" \* MERGEFORMATINET</w:instrText>
            </w:r>
            <w:r w:rsidR="00130D0A">
              <w:instrText xml:space="preserve"> </w:instrText>
            </w:r>
            <w:r w:rsidR="00130D0A">
              <w:fldChar w:fldCharType="separate"/>
            </w:r>
            <w:r w:rsidR="00C879FF">
              <w:pict w14:anchorId="245980EE">
                <v:shape id="_x0000_i1032" type="#_x0000_t75" alt="Example: IV Bag Marked As Completed in IV Bag Chronology Display Area of VDL screen&#10;" style="width:173.25pt;height:108.75pt" o:bordertopcolor="this" o:borderleftcolor="this" o:borderbottomcolor="this" o:borderrightcolor="this">
                  <v:imagedata r:id="rId53" r:href="rId54"/>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p w14:paraId="36BC8615" w14:textId="77777777" w:rsidR="00106E2D" w:rsidRPr="004B3C80" w:rsidRDefault="00106E2D" w:rsidP="006A3D91">
            <w:pPr>
              <w:pStyle w:val="NumberList1"/>
              <w:numPr>
                <w:ilvl w:val="0"/>
                <w:numId w:val="61"/>
              </w:numPr>
            </w:pPr>
            <w:r w:rsidRPr="004B3C80">
              <w:t>Continue administering active IV medications to the patient.</w:t>
            </w:r>
          </w:p>
          <w:p w14:paraId="7970AB11" w14:textId="77777777" w:rsidR="00106E2D" w:rsidRPr="004B3C80" w:rsidRDefault="00106E2D"/>
        </w:tc>
      </w:tr>
    </w:tbl>
    <w:p w14:paraId="5B191BBD" w14:textId="77777777" w:rsidR="00106E2D" w:rsidRPr="004B3C80" w:rsidRDefault="00FF0E07" w:rsidP="00520D1F">
      <w:pPr>
        <w:pStyle w:val="H1Heading"/>
      </w:pPr>
      <w:bookmarkStart w:id="262" w:name="_Toc61251621"/>
      <w:bookmarkStart w:id="263" w:name="_Toc61667790"/>
      <w:r w:rsidRPr="004B3C80">
        <w:br w:type="page"/>
      </w:r>
      <w:bookmarkStart w:id="264" w:name="_Toc105057239"/>
      <w:r w:rsidR="00106E2D" w:rsidRPr="004B3C80">
        <w:lastRenderedPageBreak/>
        <w:t>Administering Ward Stock Items</w:t>
      </w:r>
      <w:bookmarkEnd w:id="262"/>
      <w:bookmarkEnd w:id="263"/>
      <w:bookmarkEnd w:id="264"/>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1BBB03AD" w14:textId="77777777">
        <w:trPr>
          <w:trHeight w:val="261"/>
        </w:trPr>
        <w:tc>
          <w:tcPr>
            <w:tcW w:w="2880" w:type="dxa"/>
            <w:tcBorders>
              <w:bottom w:val="nil"/>
            </w:tcBorders>
          </w:tcPr>
          <w:p w14:paraId="6D4A1845" w14:textId="77777777" w:rsidR="00106E2D" w:rsidRPr="004B3C80" w:rsidRDefault="00106E2D" w:rsidP="001278E3">
            <w:pPr>
              <w:pStyle w:val="H2Heading"/>
            </w:pPr>
            <w:bookmarkStart w:id="265" w:name="_Toc61251622"/>
            <w:bookmarkStart w:id="266" w:name="_Toc61667791"/>
            <w:bookmarkStart w:id="267" w:name="_Toc105057240"/>
            <w:r w:rsidRPr="004B3C80">
              <w:t>How BCMA Validates Ward Stock Items</w:t>
            </w:r>
            <w:bookmarkEnd w:id="265"/>
            <w:bookmarkEnd w:id="266"/>
            <w:bookmarkEnd w:id="267"/>
            <w:r w:rsidRPr="004B3C80">
              <w:t xml:space="preserve"> </w:t>
            </w:r>
          </w:p>
        </w:tc>
        <w:tc>
          <w:tcPr>
            <w:tcW w:w="6480" w:type="dxa"/>
            <w:tcBorders>
              <w:bottom w:val="nil"/>
            </w:tcBorders>
          </w:tcPr>
          <w:p w14:paraId="4E91FD83" w14:textId="77777777" w:rsidR="00106E2D" w:rsidRPr="004B3C80" w:rsidRDefault="00106E2D">
            <w:r w:rsidRPr="004B3C80">
              <w:t>When you scan the bar code on a Ward Stock Item, BCMA recognizes that it is a number other than a Unique Identifier Number. BCMA then displays the Ward Stock dialog box, requiring you to scan every Additive and Solution associated with the order on the BCMA VDL.</w:t>
            </w:r>
          </w:p>
          <w:p w14:paraId="51B75A8A" w14:textId="77777777" w:rsidR="001F7A6A" w:rsidRPr="004B3C80" w:rsidRDefault="001F7A6A">
            <w:r w:rsidRPr="004B3C80">
              <w:t xml:space="preserve">If you are unable to scan one or more Ward Stock items, you can use the Unable to Scan—Create WS command. After documenting the reason for the scanning failure and an optional comment, BCMA then displays the Ward Stock dialog, where you can type the IEN or National Drug Code number of every Additive and Solution associated with the order on the BCMA VDL.   </w:t>
            </w:r>
          </w:p>
          <w:p w14:paraId="021932B5" w14:textId="77777777" w:rsidR="00106E2D" w:rsidRPr="004B3C80" w:rsidRDefault="00106E2D">
            <w:r w:rsidRPr="004B3C80">
              <w:t xml:space="preserve">After you complete the scanning </w:t>
            </w:r>
            <w:r w:rsidR="001F7A6A" w:rsidRPr="004B3C80">
              <w:t xml:space="preserve">(or Unable to Scan) </w:t>
            </w:r>
            <w:r w:rsidRPr="004B3C80">
              <w:t>process, you then select the injection site where you are administering the medication on the patient. BCMA marks the Ward Stock Item (IV bag) as “Infusing” in the IV Bag Chronology display area of the BCMA VDL. Unlike IV bags, which display with a “V” in the Unique Identifier Number, Ward Stock Items display with a “WS” and a system-assigned Unique Identifier Number.</w:t>
            </w:r>
          </w:p>
        </w:tc>
      </w:tr>
      <w:tr w:rsidR="00106E2D" w:rsidRPr="004B3C80" w14:paraId="1160AFA4" w14:textId="77777777">
        <w:trPr>
          <w:trHeight w:val="261"/>
        </w:trPr>
        <w:tc>
          <w:tcPr>
            <w:tcW w:w="2880" w:type="dxa"/>
            <w:tcBorders>
              <w:right w:val="nil"/>
            </w:tcBorders>
          </w:tcPr>
          <w:p w14:paraId="7088C6FC" w14:textId="77777777" w:rsidR="00106E2D" w:rsidRPr="004B3C80" w:rsidRDefault="00106E2D" w:rsidP="00C458B4"/>
        </w:tc>
        <w:tc>
          <w:tcPr>
            <w:tcW w:w="6480" w:type="dxa"/>
            <w:tcBorders>
              <w:left w:val="nil"/>
            </w:tcBorders>
          </w:tcPr>
          <w:p w14:paraId="4A4698CC" w14:textId="77777777" w:rsidR="00106E2D" w:rsidRPr="004B3C80" w:rsidRDefault="00106E2D"/>
        </w:tc>
      </w:tr>
      <w:bookmarkStart w:id="268" w:name="_Toc61251623"/>
      <w:bookmarkStart w:id="269" w:name="_Toc61667792"/>
      <w:bookmarkStart w:id="270" w:name="_Toc105057241"/>
      <w:tr w:rsidR="00106E2D" w:rsidRPr="004B3C80" w14:paraId="1D2571C8" w14:textId="77777777">
        <w:trPr>
          <w:trHeight w:val="261"/>
        </w:trPr>
        <w:tc>
          <w:tcPr>
            <w:tcW w:w="2880" w:type="dxa"/>
          </w:tcPr>
          <w:p w14:paraId="453EDEC6" w14:textId="6B31550D" w:rsidR="00106E2D" w:rsidRPr="004B3C80" w:rsidRDefault="00030BE5" w:rsidP="001278E3">
            <w:pPr>
              <w:pStyle w:val="H2Heading"/>
            </w:pPr>
            <w:r>
              <w:rPr>
                <w:noProof/>
                <w:sz w:val="20"/>
              </w:rPr>
              <mc:AlternateContent>
                <mc:Choice Requires="wpg">
                  <w:drawing>
                    <wp:anchor distT="0" distB="0" distL="114300" distR="114300" simplePos="0" relativeHeight="251612160" behindDoc="0" locked="0" layoutInCell="1" allowOverlap="1" wp14:anchorId="18B3DEEA" wp14:editId="78F3644D">
                      <wp:simplePos x="0" y="0"/>
                      <wp:positionH relativeFrom="column">
                        <wp:posOffset>-131445</wp:posOffset>
                      </wp:positionH>
                      <wp:positionV relativeFrom="paragraph">
                        <wp:posOffset>923290</wp:posOffset>
                      </wp:positionV>
                      <wp:extent cx="1623060" cy="1614805"/>
                      <wp:effectExtent l="0" t="0" r="0" b="0"/>
                      <wp:wrapNone/>
                      <wp:docPr id="866" name="Group 1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614805"/>
                                <a:chOff x="1341" y="7545"/>
                                <a:chExt cx="2556" cy="2520"/>
                              </a:xfrm>
                            </wpg:grpSpPr>
                            <wps:wsp>
                              <wps:cNvPr id="867" name="Text Box 1952"/>
                              <wps:cNvSpPr txBox="1">
                                <a:spLocks noChangeArrowheads="1"/>
                              </wps:cNvSpPr>
                              <wps:spPr bwMode="auto">
                                <a:xfrm>
                                  <a:off x="2241" y="7545"/>
                                  <a:ext cx="1656" cy="2520"/>
                                </a:xfrm>
                                <a:prstGeom prst="rect">
                                  <a:avLst/>
                                </a:prstGeom>
                                <a:solidFill>
                                  <a:srgbClr val="FFFFFF"/>
                                </a:solidFill>
                                <a:ln w="9525">
                                  <a:solidFill>
                                    <a:srgbClr val="FFFFFF"/>
                                  </a:solidFill>
                                  <a:miter lim="800000"/>
                                  <a:headEnd/>
                                  <a:tailEnd/>
                                </a:ln>
                              </wps:spPr>
                              <wps:txbx>
                                <w:txbxContent>
                                  <w:p w14:paraId="4259DF8E" w14:textId="77777777" w:rsidR="00516CDA" w:rsidRDefault="00516CDA">
                                    <w:pPr>
                                      <w:pStyle w:val="SmallCaps"/>
                                    </w:pPr>
                                    <w:r>
                                      <w:t>tip:</w:t>
                                    </w:r>
                                  </w:p>
                                  <w:p w14:paraId="0CE22E52" w14:textId="77777777" w:rsidR="00516CDA" w:rsidRDefault="00516CDA" w:rsidP="00F450A2">
                                    <w:pPr>
                                      <w:pStyle w:val="TipText"/>
                                    </w:pPr>
                                    <w:r>
                                      <w:t xml:space="preserve">You do </w:t>
                                    </w:r>
                                    <w:r>
                                      <w:rPr>
                                        <w:i/>
                                        <w:iCs/>
                                      </w:rPr>
                                      <w:t xml:space="preserve">not </w:t>
                                    </w:r>
                                    <w:r>
                                      <w:t>have to select a medication order on the VDL, for a Ward Stock Item, before scanning the IEN on the Item.</w:t>
                                    </w:r>
                                  </w:p>
                                </w:txbxContent>
                              </wps:txbx>
                              <wps:bodyPr rot="0" vert="horz" wrap="square" lIns="91440" tIns="45720" rIns="91440" bIns="45720" anchor="t" anchorCtr="0" upright="1">
                                <a:noAutofit/>
                              </wps:bodyPr>
                            </wps:wsp>
                            <wps:wsp>
                              <wps:cNvPr id="868" name="Line 1953"/>
                              <wps:cNvCnPr>
                                <a:cxnSpLocks noChangeShapeType="1"/>
                              </wps:cNvCnPr>
                              <wps:spPr bwMode="auto">
                                <a:xfrm>
                                  <a:off x="2241" y="761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1954"/>
                              <wps:cNvCnPr>
                                <a:cxnSpLocks noChangeShapeType="1"/>
                              </wps:cNvCnPr>
                              <wps:spPr bwMode="auto">
                                <a:xfrm>
                                  <a:off x="2241" y="988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Text Box 1955"/>
                              <wps:cNvSpPr txBox="1">
                                <a:spLocks noChangeArrowheads="1"/>
                              </wps:cNvSpPr>
                              <wps:spPr bwMode="auto">
                                <a:xfrm>
                                  <a:off x="1341" y="7613"/>
                                  <a:ext cx="1008" cy="864"/>
                                </a:xfrm>
                                <a:prstGeom prst="rect">
                                  <a:avLst/>
                                </a:prstGeom>
                                <a:solidFill>
                                  <a:srgbClr val="FFFFFF"/>
                                </a:solidFill>
                                <a:ln w="9525">
                                  <a:solidFill>
                                    <a:srgbClr val="FFFFFF"/>
                                  </a:solidFill>
                                  <a:miter lim="800000"/>
                                  <a:headEnd/>
                                  <a:tailEnd/>
                                </a:ln>
                              </wps:spPr>
                              <wps:txbx>
                                <w:txbxContent>
                                  <w:p w14:paraId="12E93907" w14:textId="5576305F" w:rsidR="00516CDA" w:rsidRDefault="00516CDA">
                                    <w:r>
                                      <w:rPr>
                                        <w:noProof/>
                                      </w:rPr>
                                      <w:drawing>
                                        <wp:inline distT="0" distB="0" distL="0" distR="0" wp14:anchorId="41C280E4" wp14:editId="5B974670">
                                          <wp:extent cx="457200" cy="457200"/>
                                          <wp:effectExtent l="0" t="0" r="0" b="0"/>
                                          <wp:docPr id="258" name="Picture 25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3D747F" w14:textId="77777777" w:rsidR="00516CDA" w:rsidRDefault="00516CDA"/>
                                  <w:p w14:paraId="08AAF36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3DEEA" id="Group 1951" o:spid="_x0000_s1141" alt="&quot;&quot;" style="position:absolute;margin-left:-10.35pt;margin-top:72.7pt;width:127.8pt;height:127.15pt;z-index:251612160" coordorigin="1341,7545" coordsize="255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">
                      <v:shape id="Text Box 1952" o:spid="_x0000_s1142" type="#_x0000_t202" style="position:absolute;left:2241;top:7545;width:165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" strokecolor="white">
                        <v:textbox>
                          <w:txbxContent>
                            <w:p w14:paraId="4259DF8E" w14:textId="77777777" w:rsidR="00516CDA" w:rsidRDefault="00516CDA">
                              <w:pPr>
                                <w:pStyle w:val="SmallCaps"/>
                              </w:pPr>
                              <w:r>
                                <w:t>tip:</w:t>
                              </w:r>
                            </w:p>
                            <w:p w14:paraId="0CE22E52" w14:textId="77777777" w:rsidR="00516CDA" w:rsidRDefault="00516CDA" w:rsidP="00F450A2">
                              <w:pPr>
                                <w:pStyle w:val="TipText"/>
                              </w:pPr>
                              <w:r>
                                <w:t xml:space="preserve">You do </w:t>
                              </w:r>
                              <w:r>
                                <w:rPr>
                                  <w:i/>
                                  <w:iCs/>
                                </w:rPr>
                                <w:t xml:space="preserve">not </w:t>
                              </w:r>
                              <w:r>
                                <w:t>have to select a medication order on the VDL, for a Ward Stock Item, before scanning the IEN on the Item.</w:t>
                              </w:r>
                            </w:p>
                          </w:txbxContent>
                        </v:textbox>
                      </v:shape>
                      <v:line id="Line 1953" o:spid="_x0000_s1143" style="position:absolute;visibility:visible;mso-wrap-style:square" from="2241,7616" to="3846,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"/>
                      <v:line id="Line 1954" o:spid="_x0000_s1144" style="position:absolute;visibility:visible;mso-wrap-style:square" from="2241,9885" to="3846,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"/>
                      <v:shape id="Text Box 1955" o:spid="_x0000_s1145" type="#_x0000_t202" style="position:absolute;left:1341;top:761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" strokecolor="white">
                        <v:textbox>
                          <w:txbxContent>
                            <w:p w14:paraId="12E93907" w14:textId="5576305F" w:rsidR="00516CDA" w:rsidRDefault="00516CDA">
                              <w:r>
                                <w:rPr>
                                  <w:noProof/>
                                </w:rPr>
                                <w:drawing>
                                  <wp:inline distT="0" distB="0" distL="0" distR="0" wp14:anchorId="41C280E4" wp14:editId="5B974670">
                                    <wp:extent cx="457200" cy="457200"/>
                                    <wp:effectExtent l="0" t="0" r="0" b="0"/>
                                    <wp:docPr id="258" name="Picture 25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3D747F" w14:textId="77777777" w:rsidR="00516CDA" w:rsidRDefault="00516CDA"/>
                            <w:p w14:paraId="08AAF366" w14:textId="77777777" w:rsidR="00516CDA" w:rsidRDefault="00516CDA"/>
                          </w:txbxContent>
                        </v:textbox>
                      </v:shape>
                    </v:group>
                  </w:pict>
                </mc:Fallback>
              </mc:AlternateContent>
            </w:r>
            <w:r w:rsidR="00106E2D" w:rsidRPr="004B3C80">
              <w:t>Scanning and Verifying Medication Information</w:t>
            </w:r>
            <w:bookmarkEnd w:id="268"/>
            <w:bookmarkEnd w:id="269"/>
            <w:bookmarkEnd w:id="270"/>
          </w:p>
        </w:tc>
        <w:tc>
          <w:tcPr>
            <w:tcW w:w="6480" w:type="dxa"/>
          </w:tcPr>
          <w:p w14:paraId="17F5349D" w14:textId="77777777" w:rsidR="00106E2D" w:rsidRPr="004B3C80" w:rsidRDefault="00106E2D">
            <w:r w:rsidRPr="004B3C80">
              <w:t xml:space="preserve">Now you are ready to scan (and verify) the patient’s Ward Stock Items, and to officially begin the medication administration process. </w:t>
            </w:r>
          </w:p>
          <w:p w14:paraId="34F026FB" w14:textId="77777777" w:rsidR="00106E2D" w:rsidRPr="004B3C80" w:rsidRDefault="00106E2D" w:rsidP="002700BC">
            <w:pPr>
              <w:pStyle w:val="ToStatement"/>
            </w:pPr>
            <w:r w:rsidRPr="004B3C80">
              <w:t>To scan and verify Ward Stock Item with an IEN</w:t>
            </w:r>
          </w:p>
          <w:p w14:paraId="7C142AA5" w14:textId="77777777" w:rsidR="00106E2D" w:rsidRPr="004B3C80" w:rsidRDefault="00106E2D" w:rsidP="00B646AC">
            <w:pPr>
              <w:pStyle w:val="Blank-6pt"/>
            </w:pPr>
          </w:p>
          <w:p w14:paraId="2CB4F660" w14:textId="77777777" w:rsidR="00380778" w:rsidRPr="004B3C80" w:rsidRDefault="00380778" w:rsidP="006A3D91">
            <w:pPr>
              <w:pStyle w:val="NumberList1"/>
              <w:numPr>
                <w:ilvl w:val="0"/>
                <w:numId w:val="62"/>
              </w:numPr>
            </w:pPr>
            <w:r w:rsidRPr="004B3C80">
              <w:t xml:space="preserve">At the patient’s VDL, first check the status of the scanner at the lower left corner of the VDL. </w:t>
            </w:r>
          </w:p>
          <w:p w14:paraId="355C9339" w14:textId="77777777" w:rsidR="00380778" w:rsidRPr="004B3C80" w:rsidRDefault="00380778" w:rsidP="00BD708F">
            <w:pPr>
              <w:pStyle w:val="BulletList-Normal1"/>
              <w:numPr>
                <w:ilvl w:val="0"/>
                <w:numId w:val="30"/>
              </w:numPr>
              <w:tabs>
                <w:tab w:val="num" w:pos="1350"/>
              </w:tabs>
              <w:spacing w:after="60"/>
              <w:ind w:left="1332" w:hanging="423"/>
            </w:pPr>
            <w:r w:rsidRPr="004B3C80">
              <w:rPr>
                <w:b/>
              </w:rPr>
              <w:t xml:space="preserve">If the Scanner Status is “Ready” and </w:t>
            </w:r>
            <w:r w:rsidRPr="004B3C80">
              <w:rPr>
                <w:b/>
                <w:color w:val="008000"/>
              </w:rPr>
              <w:t>GREEN</w:t>
            </w:r>
            <w:r w:rsidRPr="004B3C80">
              <w:t>,</w:t>
            </w:r>
            <w:r w:rsidRPr="004B3C80">
              <w:rPr>
                <w:b/>
              </w:rPr>
              <w:t xml:space="preserve"> </w:t>
            </w:r>
            <w:r w:rsidRPr="004B3C80">
              <w:t>scan the bar code on the Ward Stock Item. BCMA processes the scan and displays the Ward Stock dialog box.).</w:t>
            </w:r>
          </w:p>
          <w:p w14:paraId="3B88BD16" w14:textId="77777777" w:rsidR="00C4452B" w:rsidRPr="004B3C80" w:rsidRDefault="00380778" w:rsidP="00BD708F">
            <w:pPr>
              <w:pStyle w:val="BulletList-Normal1"/>
              <w:numPr>
                <w:ilvl w:val="0"/>
                <w:numId w:val="30"/>
              </w:numPr>
              <w:tabs>
                <w:tab w:val="num" w:pos="1350"/>
              </w:tabs>
              <w:spacing w:after="60"/>
              <w:ind w:left="1332" w:hanging="423"/>
            </w:pPr>
            <w:r w:rsidRPr="004B3C80">
              <w:rPr>
                <w:b/>
              </w:rPr>
              <w:t xml:space="preserve">If the Scanner Status is “Not Ready” and </w:t>
            </w:r>
            <w:r w:rsidRPr="00EC68BD">
              <w:rPr>
                <w:b/>
                <w:color w:val="000000" w:themeColor="text1"/>
              </w:rPr>
              <w:t>RED,</w:t>
            </w:r>
            <w:r w:rsidRPr="004B3C80">
              <w:t xml:space="preserve"> click the </w:t>
            </w:r>
            <w:r w:rsidRPr="004B3C80">
              <w:rPr>
                <w:b/>
                <w:bCs/>
                <w:smallCaps/>
              </w:rPr>
              <w:t>enable scanner</w:t>
            </w:r>
            <w:r w:rsidRPr="004B3C80">
              <w:t xml:space="preserve"> button to enable the scanner, and scan the bar code on the medication.</w:t>
            </w:r>
          </w:p>
          <w:p w14:paraId="07CAC47F" w14:textId="77777777" w:rsidR="001F7A6A" w:rsidRPr="004B3C80" w:rsidRDefault="00C4452B" w:rsidP="001F7A6A">
            <w:pPr>
              <w:pStyle w:val="Example"/>
            </w:pPr>
            <w:r w:rsidRPr="004B3C80">
              <w:t xml:space="preserve"> </w:t>
            </w:r>
            <w:r w:rsidR="001F7A6A" w:rsidRPr="004B3C80">
              <w:t xml:space="preserve">Example: Scanner Status and Enable Scanner button </w:t>
            </w:r>
          </w:p>
          <w:p w14:paraId="08E0E4E7" w14:textId="11E4F1BE" w:rsidR="001F7A6A" w:rsidRPr="004B3C80" w:rsidRDefault="00030BE5" w:rsidP="005B79BA">
            <w:pPr>
              <w:pStyle w:val="ScreenCapt-Ctr"/>
            </w:pPr>
            <w:r>
              <w:rPr>
                <w:noProof/>
              </w:rPr>
              <w:drawing>
                <wp:inline distT="0" distB="0" distL="0" distR="0" wp14:anchorId="477B702E" wp14:editId="5814D5AC">
                  <wp:extent cx="2352675" cy="628650"/>
                  <wp:effectExtent l="19050" t="19050" r="9525" b="0"/>
                  <wp:docPr id="51" name="Picture 51" descr=" Example: Scanner Status and Enable Scanner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 Example: Scanner Status and Enable Scanner button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628650"/>
                          </a:xfrm>
                          <a:prstGeom prst="rect">
                            <a:avLst/>
                          </a:prstGeom>
                          <a:noFill/>
                          <a:ln w="6350" cmpd="sng">
                            <a:solidFill>
                              <a:srgbClr val="000000"/>
                            </a:solidFill>
                            <a:miter lim="800000"/>
                            <a:headEnd/>
                            <a:tailEnd/>
                          </a:ln>
                          <a:effectLst/>
                        </pic:spPr>
                      </pic:pic>
                    </a:graphicData>
                  </a:graphic>
                </wp:inline>
              </w:drawing>
            </w:r>
          </w:p>
          <w:p w14:paraId="36BA1E34" w14:textId="3DE839C6" w:rsidR="00106E2D" w:rsidRPr="004B3C80" w:rsidRDefault="00030BE5" w:rsidP="00784E09">
            <w:pPr>
              <w:pStyle w:val="ScreenCapt-Ctr"/>
            </w:pPr>
            <w:r>
              <w:rPr>
                <w:noProof/>
              </w:rPr>
              <w:drawing>
                <wp:inline distT="0" distB="0" distL="0" distR="0" wp14:anchorId="658B5EE3" wp14:editId="7BA5CBB7">
                  <wp:extent cx="2371725" cy="647700"/>
                  <wp:effectExtent l="19050" t="19050" r="9525" b="0"/>
                  <wp:docPr id="52" name="Picture 52" descr="Example: Scanner Status and Enable Scanner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xample: Scanner Status and Enable Scanner button scre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647700"/>
                          </a:xfrm>
                          <a:prstGeom prst="rect">
                            <a:avLst/>
                          </a:prstGeom>
                          <a:noFill/>
                          <a:ln w="6350" cmpd="sng">
                            <a:solidFill>
                              <a:srgbClr val="000000"/>
                            </a:solidFill>
                            <a:miter lim="800000"/>
                            <a:headEnd/>
                            <a:tailEnd/>
                          </a:ln>
                          <a:effectLst/>
                        </pic:spPr>
                      </pic:pic>
                    </a:graphicData>
                  </a:graphic>
                </wp:inline>
              </w:drawing>
            </w:r>
          </w:p>
        </w:tc>
      </w:tr>
    </w:tbl>
    <w:p w14:paraId="408AC4AC" w14:textId="77777777" w:rsidR="00106E2D" w:rsidRPr="004B3C80" w:rsidRDefault="00106E2D" w:rsidP="0098550C">
      <w:pPr>
        <w:pStyle w:val="H1Continued"/>
      </w:pPr>
      <w:r w:rsidRPr="004B3C80">
        <w:rPr>
          <w:rFonts w:ascii="Times New Roman" w:hAnsi="Times New Roman"/>
          <w:sz w:val="22"/>
        </w:rPr>
        <w:br w:type="page"/>
      </w:r>
      <w:bookmarkStart w:id="271" w:name="_Toc5552744"/>
      <w:bookmarkStart w:id="272" w:name="_Toc5604195"/>
      <w:bookmarkStart w:id="273" w:name="_Toc5605125"/>
      <w:bookmarkStart w:id="274" w:name="_Toc49662995"/>
      <w:bookmarkStart w:id="275" w:name="_Toc61251624"/>
      <w:bookmarkStart w:id="276" w:name="_Toc61667793"/>
      <w:bookmarkStart w:id="277" w:name="_Toc62553152"/>
      <w:r w:rsidRPr="004B3C80">
        <w:lastRenderedPageBreak/>
        <w:t>Administering Ward Stock Items</w:t>
      </w:r>
      <w:bookmarkEnd w:id="271"/>
      <w:bookmarkEnd w:id="272"/>
      <w:bookmarkEnd w:id="273"/>
      <w:bookmarkEnd w:id="274"/>
      <w:bookmarkEnd w:id="275"/>
      <w:bookmarkEnd w:id="276"/>
      <w:bookmarkEnd w:id="277"/>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F0A1D49" w14:textId="77777777" w:rsidTr="00FC4BD9">
        <w:trPr>
          <w:trHeight w:val="261"/>
        </w:trPr>
        <w:tc>
          <w:tcPr>
            <w:tcW w:w="2880" w:type="dxa"/>
          </w:tcPr>
          <w:p w14:paraId="26A7CB1C" w14:textId="77777777" w:rsidR="00106E2D" w:rsidRPr="004B3C80" w:rsidRDefault="00106E2D" w:rsidP="00520D1F">
            <w:pPr>
              <w:pStyle w:val="H2Continued"/>
              <w:rPr>
                <w:rFonts w:cs="Arial"/>
                <w:lang w:val="en-US" w:eastAsia="en-US"/>
              </w:rPr>
            </w:pPr>
            <w:bookmarkStart w:id="278" w:name="_Toc5552745"/>
            <w:bookmarkStart w:id="279" w:name="_Toc5604196"/>
            <w:bookmarkStart w:id="280" w:name="_Toc5605126"/>
            <w:bookmarkStart w:id="281" w:name="_Toc49662996"/>
            <w:bookmarkStart w:id="282" w:name="_Toc61251625"/>
            <w:bookmarkStart w:id="283" w:name="_Toc61667794"/>
            <w:bookmarkStart w:id="284" w:name="_Toc62553153"/>
            <w:r w:rsidRPr="004B3C80">
              <w:rPr>
                <w:rFonts w:cs="Arial"/>
                <w:lang w:val="en-US" w:eastAsia="en-US"/>
              </w:rPr>
              <w:t>Scanning and Verifying Medication Information (cont.)</w:t>
            </w:r>
            <w:bookmarkEnd w:id="278"/>
            <w:bookmarkEnd w:id="279"/>
            <w:bookmarkEnd w:id="280"/>
            <w:bookmarkEnd w:id="281"/>
            <w:bookmarkEnd w:id="282"/>
            <w:bookmarkEnd w:id="283"/>
            <w:bookmarkEnd w:id="284"/>
          </w:p>
        </w:tc>
        <w:tc>
          <w:tcPr>
            <w:tcW w:w="6480" w:type="dxa"/>
          </w:tcPr>
          <w:p w14:paraId="0E27B5BC" w14:textId="77777777" w:rsidR="00106E2D" w:rsidRPr="004B3C80" w:rsidRDefault="00106E2D" w:rsidP="00885D30">
            <w:pPr>
              <w:pStyle w:val="ToStatement"/>
            </w:pPr>
            <w:r w:rsidRPr="004B3C80">
              <w:t>To scan and verify Ward Stock Item with an IEN (cont.)</w:t>
            </w:r>
          </w:p>
          <w:p w14:paraId="2473A87E" w14:textId="77777777" w:rsidR="00AA52FC" w:rsidRPr="004B3C80" w:rsidRDefault="00AA52FC" w:rsidP="006A3D91">
            <w:pPr>
              <w:pStyle w:val="NumberList1"/>
              <w:numPr>
                <w:ilvl w:val="0"/>
                <w:numId w:val="62"/>
              </w:numPr>
            </w:pPr>
            <w:r w:rsidRPr="004B3C80">
              <w:t xml:space="preserve">If applicable, the Other Print Info </w:t>
            </w:r>
            <w:r w:rsidR="00814132" w:rsidRPr="004B3C80">
              <w:t xml:space="preserve">pop-up </w:t>
            </w:r>
            <w:r w:rsidRPr="004B3C80">
              <w:t xml:space="preserve">box displays. Review the Information message and click </w:t>
            </w:r>
            <w:r w:rsidRPr="004B3C80">
              <w:rPr>
                <w:b/>
              </w:rPr>
              <w:t>OK</w:t>
            </w:r>
            <w:r w:rsidRPr="004B3C80">
              <w:t xml:space="preserve"> to continue.</w:t>
            </w:r>
          </w:p>
          <w:p w14:paraId="0413B049" w14:textId="77777777" w:rsidR="00AA52FC" w:rsidRPr="004B3C80" w:rsidRDefault="00AA52FC" w:rsidP="00AA52FC">
            <w:pPr>
              <w:pStyle w:val="Example"/>
            </w:pPr>
            <w:r w:rsidRPr="004B3C80">
              <w:t xml:space="preserve">Example: Other Print Info </w:t>
            </w:r>
            <w:r w:rsidR="00814132" w:rsidRPr="004B3C80">
              <w:t xml:space="preserve">Pop-up </w:t>
            </w:r>
            <w:r w:rsidRPr="004B3C80">
              <w:t>Box</w:t>
            </w:r>
          </w:p>
          <w:p w14:paraId="025E9114" w14:textId="47CCCE63" w:rsidR="00AA52FC" w:rsidRPr="004B3C80" w:rsidRDefault="00030BE5" w:rsidP="005B79BA">
            <w:pPr>
              <w:pStyle w:val="ScreenCapt-Ctr"/>
            </w:pPr>
            <w:r>
              <w:rPr>
                <w:noProof/>
              </w:rPr>
              <w:drawing>
                <wp:inline distT="0" distB="0" distL="0" distR="0" wp14:anchorId="2EC423ED" wp14:editId="44B22A70">
                  <wp:extent cx="4010025" cy="1143000"/>
                  <wp:effectExtent l="19050" t="19050" r="9525" b="0"/>
                  <wp:docPr id="53" name="Picture 53" descr="Example: Other Print Info Pop-up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 Other Print Info Pop-up Box scre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0025" cy="1143000"/>
                          </a:xfrm>
                          <a:prstGeom prst="rect">
                            <a:avLst/>
                          </a:prstGeom>
                          <a:noFill/>
                          <a:ln w="6350" cmpd="sng">
                            <a:solidFill>
                              <a:srgbClr val="000000"/>
                            </a:solidFill>
                            <a:miter lim="800000"/>
                            <a:headEnd/>
                            <a:tailEnd/>
                          </a:ln>
                          <a:effectLst/>
                        </pic:spPr>
                      </pic:pic>
                    </a:graphicData>
                  </a:graphic>
                </wp:inline>
              </w:drawing>
            </w:r>
          </w:p>
          <w:p w14:paraId="00F0545B" w14:textId="77777777" w:rsidR="00B741CE" w:rsidRPr="004B3C80" w:rsidRDefault="00B741CE" w:rsidP="006A3D91">
            <w:pPr>
              <w:pStyle w:val="NumberList1"/>
              <w:numPr>
                <w:ilvl w:val="0"/>
                <w:numId w:val="62"/>
              </w:numPr>
            </w:pPr>
            <w:r w:rsidRPr="004B3C80">
              <w:t xml:space="preserve">If you are unable to scan one or more </w:t>
            </w:r>
            <w:r w:rsidR="00E93C56" w:rsidRPr="004B3C80">
              <w:t xml:space="preserve">Ward Stock </w:t>
            </w:r>
            <w:r w:rsidRPr="004B3C80">
              <w:t>components</w:t>
            </w:r>
            <w:r w:rsidR="00E93C56" w:rsidRPr="004B3C80">
              <w:t xml:space="preserve"> for </w:t>
            </w:r>
            <w:r w:rsidRPr="004B3C80">
              <w:t>any reason, right-click on the</w:t>
            </w:r>
            <w:r w:rsidR="00E93C56" w:rsidRPr="004B3C80">
              <w:t xml:space="preserve"> Ward Stock order</w:t>
            </w:r>
            <w:r w:rsidRPr="004B3C80">
              <w:t>, and select the Unable to Scan option from the right click or Due List menu. Proceed to the section</w:t>
            </w:r>
            <w:r w:rsidR="009A4297" w:rsidRPr="004B3C80">
              <w:t xml:space="preserve"> entitled,</w:t>
            </w:r>
            <w:r w:rsidRPr="004B3C80">
              <w:t xml:space="preserve"> “</w:t>
            </w:r>
            <w:hyperlink w:anchor="p70_367" w:history="1">
              <w:r w:rsidRPr="004B3C80">
                <w:rPr>
                  <w:rStyle w:val="Hyperlink"/>
                </w:rPr>
                <w:t xml:space="preserve">Unable to </w:t>
              </w:r>
              <w:r w:rsidR="000449B2" w:rsidRPr="004B3C80">
                <w:rPr>
                  <w:rStyle w:val="Hyperlink"/>
                </w:rPr>
                <w:t>Scan IV Medication</w:t>
              </w:r>
              <w:r w:rsidR="00E93C56" w:rsidRPr="004B3C80">
                <w:rPr>
                  <w:rStyle w:val="Hyperlink"/>
                </w:rPr>
                <w:t>–Ward Stock</w:t>
              </w:r>
            </w:hyperlink>
            <w:r w:rsidR="009A4297" w:rsidRPr="004B3C80">
              <w:t>.</w:t>
            </w:r>
            <w:r w:rsidRPr="004B3C80">
              <w:t xml:space="preserve">” </w:t>
            </w:r>
          </w:p>
          <w:p w14:paraId="1EE0E15C" w14:textId="77777777" w:rsidR="00106E2D" w:rsidRPr="004B3C80" w:rsidRDefault="00106E2D" w:rsidP="006A3D91">
            <w:pPr>
              <w:pStyle w:val="NumberList1"/>
              <w:numPr>
                <w:ilvl w:val="0"/>
                <w:numId w:val="62"/>
              </w:numPr>
            </w:pPr>
            <w:r w:rsidRPr="004B3C80">
              <w:t xml:space="preserve">At the Ward Stock dialog box, scan </w:t>
            </w:r>
            <w:r w:rsidRPr="004B3C80">
              <w:rPr>
                <w:b/>
                <w:bCs/>
              </w:rPr>
              <w:t xml:space="preserve">each </w:t>
            </w:r>
            <w:r w:rsidRPr="004B3C80">
              <w:t>Additive and Solution for the Ward Stock Item that you want to administer to the patient.</w:t>
            </w:r>
          </w:p>
          <w:p w14:paraId="343236AC" w14:textId="77777777" w:rsidR="00106E2D" w:rsidRPr="004B3C80" w:rsidRDefault="00106E2D">
            <w:pPr>
              <w:pStyle w:val="Example"/>
            </w:pPr>
            <w:r w:rsidRPr="004B3C80">
              <w:t>Example: Ward Stock Dialog Box for</w:t>
            </w:r>
            <w:r w:rsidRPr="004B3C80">
              <w:br/>
              <w:t>Scanned Ward Stock Item</w:t>
            </w:r>
          </w:p>
          <w:p w14:paraId="05682A49" w14:textId="14853B52" w:rsidR="00106E2D" w:rsidRPr="004B3C80" w:rsidRDefault="00030BE5" w:rsidP="005B79BA">
            <w:pPr>
              <w:pStyle w:val="ScreenCapt-Ctr"/>
              <w:rPr>
                <w:noProof/>
              </w:rPr>
            </w:pPr>
            <w:r>
              <w:rPr>
                <w:noProof/>
              </w:rPr>
              <w:drawing>
                <wp:inline distT="0" distB="0" distL="0" distR="0" wp14:anchorId="35A2FF6F" wp14:editId="511A3AEF">
                  <wp:extent cx="3400425" cy="2276475"/>
                  <wp:effectExtent l="19050" t="19050" r="9525" b="9525"/>
                  <wp:docPr id="54" name="Picture 54" descr="Example: Ward Stock Dialog Box for&#10;Scanned Ward Stock Item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xample: Ward Stock Dialog Box for&#10;Scanned Ward Stock Item screen&#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0425" cy="2276475"/>
                          </a:xfrm>
                          <a:prstGeom prst="rect">
                            <a:avLst/>
                          </a:prstGeom>
                          <a:noFill/>
                          <a:ln w="6350" cmpd="sng">
                            <a:solidFill>
                              <a:srgbClr val="000000"/>
                            </a:solidFill>
                            <a:miter lim="800000"/>
                            <a:headEnd/>
                            <a:tailEnd/>
                          </a:ln>
                          <a:effectLst/>
                        </pic:spPr>
                      </pic:pic>
                    </a:graphicData>
                  </a:graphic>
                </wp:inline>
              </w:drawing>
            </w:r>
            <w:r w:rsidR="00916498" w:rsidRPr="004B3C80">
              <w:rPr>
                <w:noProof/>
              </w:rPr>
              <w:t xml:space="preserve"> </w:t>
            </w:r>
          </w:p>
          <w:p w14:paraId="082ADA6C" w14:textId="77777777" w:rsidR="00106E2D" w:rsidRPr="004B3C80" w:rsidRDefault="00106E2D" w:rsidP="006A3D91">
            <w:pPr>
              <w:pStyle w:val="NumberList1"/>
              <w:numPr>
                <w:ilvl w:val="0"/>
                <w:numId w:val="62"/>
              </w:numPr>
            </w:pPr>
            <w:r w:rsidRPr="004B3C80">
              <w:t xml:space="preserve">When finished scanning the related Additives and Solutions, click </w:t>
            </w:r>
            <w:r w:rsidRPr="004B3C80">
              <w:rPr>
                <w:rFonts w:ascii="Arial" w:hAnsi="Arial"/>
                <w:b/>
                <w:smallCaps/>
              </w:rPr>
              <w:t>ok</w:t>
            </w:r>
            <w:r w:rsidRPr="004B3C80">
              <w:rPr>
                <w:rFonts w:ascii="Arial" w:hAnsi="Arial"/>
                <w:bCs/>
                <w:smallCaps/>
              </w:rPr>
              <w:t xml:space="preserve">. </w:t>
            </w:r>
            <w:r w:rsidRPr="004B3C80">
              <w:t xml:space="preserve">BCMA processes the information, </w:t>
            </w:r>
            <w:r w:rsidR="008E0AFC" w:rsidRPr="004B3C80">
              <w:t xml:space="preserve">and </w:t>
            </w:r>
            <w:r w:rsidRPr="004B3C80">
              <w:t>searches for a “match” (order) on the BCMA VDL. If multiple</w:t>
            </w:r>
            <w:r w:rsidR="00F75809" w:rsidRPr="004B3C80">
              <w:t xml:space="preserve"> orders</w:t>
            </w:r>
            <w:r w:rsidRPr="004B3C80">
              <w:t xml:space="preserve"> match, it then displays the Multiple Orders for Scanned Drug dialog box, provided below.</w:t>
            </w:r>
          </w:p>
        </w:tc>
      </w:tr>
    </w:tbl>
    <w:p w14:paraId="72127CFA" w14:textId="77777777" w:rsidR="00EA799E" w:rsidRPr="004B3C80" w:rsidRDefault="00FF0E07" w:rsidP="00EA799E">
      <w:pPr>
        <w:pStyle w:val="H1Continued"/>
      </w:pPr>
      <w:bookmarkStart w:id="285" w:name="_Toc5552254"/>
      <w:bookmarkStart w:id="286" w:name="_Toc5552746"/>
      <w:bookmarkStart w:id="287" w:name="_Toc5604197"/>
      <w:bookmarkStart w:id="288" w:name="_Toc5605127"/>
      <w:bookmarkStart w:id="289" w:name="_Toc49662997"/>
      <w:bookmarkStart w:id="290" w:name="_Toc61251626"/>
      <w:bookmarkStart w:id="291" w:name="_Toc61667795"/>
      <w:bookmarkStart w:id="292" w:name="_Toc62553154"/>
      <w:r w:rsidRPr="004B3C80">
        <w:br w:type="page"/>
      </w:r>
      <w:r w:rsidR="00EA799E" w:rsidRPr="004B3C80">
        <w:lastRenderedPageBreak/>
        <w:t>Administering Ward Stock Items</w:t>
      </w:r>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EA799E" w:rsidRPr="004B3C80" w14:paraId="7C1DC653" w14:textId="77777777" w:rsidTr="00EA799E">
        <w:trPr>
          <w:trHeight w:val="261"/>
        </w:trPr>
        <w:tc>
          <w:tcPr>
            <w:tcW w:w="2880" w:type="dxa"/>
          </w:tcPr>
          <w:p w14:paraId="4A518A5E" w14:textId="77777777" w:rsidR="00EA799E" w:rsidRPr="004B3C80" w:rsidRDefault="00EA799E" w:rsidP="00EA799E">
            <w:pPr>
              <w:pStyle w:val="H2Continued"/>
              <w:rPr>
                <w:rFonts w:cs="Arial"/>
                <w:lang w:val="en-US" w:eastAsia="en-US"/>
              </w:rPr>
            </w:pPr>
            <w:r w:rsidRPr="004B3C80">
              <w:rPr>
                <w:rFonts w:cs="Arial"/>
                <w:lang w:val="en-US" w:eastAsia="en-US"/>
              </w:rPr>
              <w:t>Scanning and Verifying Medication Information (cont.)</w:t>
            </w:r>
          </w:p>
        </w:tc>
        <w:tc>
          <w:tcPr>
            <w:tcW w:w="6480" w:type="dxa"/>
          </w:tcPr>
          <w:p w14:paraId="35360241" w14:textId="77777777" w:rsidR="00EA799E" w:rsidRPr="004B3C80" w:rsidRDefault="00EA799E" w:rsidP="00885D30">
            <w:pPr>
              <w:pStyle w:val="ToStatement"/>
              <w:rPr>
                <w:sz w:val="23"/>
              </w:rPr>
            </w:pPr>
            <w:r w:rsidRPr="004B3C80">
              <w:t>To scan and verify Ward Stock Item with an IEN (cont.)</w:t>
            </w:r>
          </w:p>
          <w:p w14:paraId="740143BD" w14:textId="77777777" w:rsidR="00EA799E" w:rsidRPr="004B3C80" w:rsidRDefault="00EA799E" w:rsidP="00EA799E">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activate the </w:t>
            </w:r>
            <w:r w:rsidRPr="004B3C80">
              <w:rPr>
                <w:rFonts w:ascii="Arial" w:hAnsi="Arial"/>
                <w:b/>
                <w:smallCaps/>
              </w:rPr>
              <w:t xml:space="preserve">ok </w:t>
            </w:r>
            <w:r w:rsidRPr="004B3C80">
              <w:t xml:space="preserve">button, and then press </w:t>
            </w:r>
            <w:r w:rsidRPr="004B3C80">
              <w:rPr>
                <w:rFonts w:ascii="Arial" w:hAnsi="Arial"/>
                <w:b/>
                <w:smallCaps/>
                <w:sz w:val="23"/>
              </w:rPr>
              <w:t>enter</w:t>
            </w:r>
            <w:r w:rsidRPr="004B3C80">
              <w:rPr>
                <w:rFonts w:ascii="Arial" w:hAnsi="Arial"/>
                <w:b/>
                <w:smallCaps/>
              </w:rPr>
              <w:t xml:space="preserve"> </w:t>
            </w:r>
            <w:r w:rsidRPr="004B3C80">
              <w:t xml:space="preserve">to display the Multiple Orders for Scanned Drug dialog box. </w:t>
            </w:r>
          </w:p>
          <w:p w14:paraId="6F90987A" w14:textId="77777777" w:rsidR="00EA799E" w:rsidRPr="004B3C80" w:rsidRDefault="00EA799E" w:rsidP="00EA799E">
            <w:pPr>
              <w:pStyle w:val="Example"/>
              <w:spacing w:before="0" w:after="0"/>
            </w:pPr>
            <w:r w:rsidRPr="004B3C80">
              <w:t>Example: Multiple Orders for</w:t>
            </w:r>
            <w:r w:rsidRPr="004B3C80">
              <w:br/>
              <w:t>Scanned Drug Dialog Box</w:t>
            </w:r>
          </w:p>
          <w:p w14:paraId="1936730A" w14:textId="2047951D" w:rsidR="00CB07FA" w:rsidRPr="004B3C80" w:rsidRDefault="00030BE5" w:rsidP="00B639A8">
            <w:pPr>
              <w:ind w:left="900"/>
              <w:rPr>
                <w:rFonts w:ascii="Arial" w:hAnsi="Arial"/>
              </w:rPr>
            </w:pPr>
            <w:r>
              <w:rPr>
                <w:noProof/>
              </w:rPr>
              <w:drawing>
                <wp:inline distT="0" distB="0" distL="0" distR="0" wp14:anchorId="492E11FA" wp14:editId="0A28F980">
                  <wp:extent cx="3448050" cy="1323975"/>
                  <wp:effectExtent l="19050" t="19050" r="0" b="9525"/>
                  <wp:docPr id="55" name="Picture 55" descr="Example: Multiple Orders for Scanned Drug 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ample: Multiple Orders for Scanned Drug Dialog Box screen&#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8050" cy="1323975"/>
                          </a:xfrm>
                          <a:prstGeom prst="rect">
                            <a:avLst/>
                          </a:prstGeom>
                          <a:noFill/>
                          <a:ln w="6350" cmpd="sng">
                            <a:solidFill>
                              <a:srgbClr val="000000"/>
                            </a:solidFill>
                            <a:miter lim="800000"/>
                            <a:headEnd/>
                            <a:tailEnd/>
                          </a:ln>
                          <a:effectLst/>
                        </pic:spPr>
                      </pic:pic>
                    </a:graphicData>
                  </a:graphic>
                </wp:inline>
              </w:drawing>
            </w:r>
          </w:p>
          <w:p w14:paraId="58E7FDB4" w14:textId="77777777" w:rsidR="00CB07FA" w:rsidRPr="004B3C80" w:rsidRDefault="00CB07FA" w:rsidP="009E495F">
            <w:pPr>
              <w:spacing w:before="120"/>
            </w:pPr>
            <w:r w:rsidRPr="004B3C80">
              <w:rPr>
                <w:rFonts w:ascii="Arial" w:hAnsi="Arial"/>
                <w:b/>
                <w:sz w:val="23"/>
              </w:rPr>
              <w:t>Note:</w:t>
            </w:r>
            <w:r w:rsidRPr="004B3C80">
              <w:t xml:space="preserve"> If an existing IV bag is already infusing for the selected order, BCMA will prompt you to complete the Infusing IV bag.</w:t>
            </w:r>
          </w:p>
          <w:p w14:paraId="56FCCFA3" w14:textId="77777777" w:rsidR="00D44024" w:rsidRPr="004B3C80" w:rsidRDefault="00CB07FA" w:rsidP="002A0E2D">
            <w:pPr>
              <w:pStyle w:val="Heading3A"/>
            </w:pPr>
            <w:r w:rsidRPr="004B3C80">
              <w:t>If Non-Nurse Verified Orders Site Parameter “Prohibit Administration” is selected</w:t>
            </w:r>
          </w:p>
          <w:p w14:paraId="3BB6739C" w14:textId="77777777" w:rsidR="00CB07FA" w:rsidRPr="004B3C80" w:rsidRDefault="00D44024" w:rsidP="00C2382B">
            <w:pPr>
              <w:spacing w:after="120"/>
            </w:pPr>
            <w:r w:rsidRPr="004B3C80">
              <w:t>T</w:t>
            </w:r>
            <w:r w:rsidR="00CB07FA" w:rsidRPr="004B3C80">
              <w:t>he Error Message: “Order NOT Nurse-Verified! DO NOT GIVE!” displays.</w:t>
            </w:r>
          </w:p>
          <w:p w14:paraId="617E07E1" w14:textId="77777777" w:rsidR="00CB07FA" w:rsidRPr="004B3C80" w:rsidRDefault="00CB07FA" w:rsidP="00BD708F">
            <w:pPr>
              <w:pStyle w:val="BulletList-Normal1"/>
              <w:numPr>
                <w:ilvl w:val="0"/>
                <w:numId w:val="30"/>
              </w:numPr>
              <w:tabs>
                <w:tab w:val="num" w:pos="1350"/>
              </w:tabs>
              <w:spacing w:after="60"/>
              <w:ind w:left="1332" w:hanging="423"/>
            </w:pPr>
            <w:r w:rsidRPr="004B3C80">
              <w:t xml:space="preserve">Click </w:t>
            </w:r>
            <w:r w:rsidRPr="004B3C80">
              <w:rPr>
                <w:b/>
              </w:rPr>
              <w:t>OK</w:t>
            </w:r>
            <w:r w:rsidRPr="004B3C80">
              <w:t xml:space="preserve"> to acknowledge the message and click </w:t>
            </w:r>
            <w:r w:rsidRPr="004B3C80">
              <w:rPr>
                <w:b/>
              </w:rPr>
              <w:t>OK</w:t>
            </w:r>
            <w:r w:rsidRPr="004B3C80">
              <w:t xml:space="preserve"> at the “Order Administration Cancelled” dialog to acknowledge the cancellation and return to the VDL without administering the medication.</w:t>
            </w:r>
          </w:p>
          <w:p w14:paraId="3B012545" w14:textId="77777777" w:rsidR="00D44024" w:rsidRPr="004B3C80" w:rsidRDefault="00CB07FA" w:rsidP="002A0E2D">
            <w:pPr>
              <w:pStyle w:val="Heading3A"/>
            </w:pPr>
            <w:r w:rsidRPr="004B3C80">
              <w:t>If Non-Nurse Verified Orders Site Parameter “Allow Administration with Warning” is selected</w:t>
            </w:r>
          </w:p>
          <w:p w14:paraId="35FF9C70" w14:textId="77777777" w:rsidR="00CB07FA" w:rsidRPr="004B3C80" w:rsidRDefault="00D44024" w:rsidP="00C2382B">
            <w:pPr>
              <w:spacing w:after="120"/>
            </w:pPr>
            <w:r w:rsidRPr="004B3C80">
              <w:t>T</w:t>
            </w:r>
            <w:r w:rsidR="00CB07FA" w:rsidRPr="004B3C80">
              <w:t xml:space="preserve">he Warning Message: “Order NOT Nurse-Verified! Do you want to continue?” displays. </w:t>
            </w:r>
          </w:p>
          <w:p w14:paraId="2A213C65" w14:textId="77777777" w:rsidR="00CB07FA" w:rsidRPr="004B3C80" w:rsidRDefault="00CB07FA" w:rsidP="00BD708F">
            <w:pPr>
              <w:pStyle w:val="BulletList-Normal1"/>
              <w:numPr>
                <w:ilvl w:val="0"/>
                <w:numId w:val="30"/>
              </w:numPr>
              <w:tabs>
                <w:tab w:val="num" w:pos="1350"/>
              </w:tabs>
              <w:spacing w:after="60"/>
              <w:ind w:left="1332" w:hanging="423"/>
            </w:pPr>
            <w:r w:rsidRPr="004B3C80">
              <w:t xml:space="preserve">Click </w:t>
            </w:r>
            <w:r w:rsidRPr="004B3C80">
              <w:rPr>
                <w:b/>
              </w:rPr>
              <w:t>OK</w:t>
            </w:r>
            <w:r w:rsidRPr="004B3C80">
              <w:t xml:space="preserve"> to acknowledge that the order has not been nurse verified and to continue the administration or click </w:t>
            </w:r>
            <w:r w:rsidRPr="004B3C80">
              <w:rPr>
                <w:b/>
              </w:rPr>
              <w:t>Cancel</w:t>
            </w:r>
            <w:r w:rsidRPr="004B3C80">
              <w:t xml:space="preserve"> to display the “Order Administration Cancelled” dialog then click </w:t>
            </w:r>
            <w:r w:rsidRPr="004B3C80">
              <w:rPr>
                <w:b/>
              </w:rPr>
              <w:t>OK</w:t>
            </w:r>
            <w:r w:rsidRPr="004B3C80">
              <w:t xml:space="preserve"> to acknowledge the cancellation and return to the VDL.</w:t>
            </w:r>
          </w:p>
          <w:p w14:paraId="5816C203" w14:textId="77777777" w:rsidR="00EA799E" w:rsidRPr="004B3C80" w:rsidRDefault="00CB07FA" w:rsidP="007711FD">
            <w:pPr>
              <w:spacing w:before="120"/>
            </w:pPr>
            <w:r w:rsidRPr="004B3C80">
              <w:rPr>
                <w:rFonts w:ascii="Arial" w:hAnsi="Arial"/>
                <w:b/>
                <w:sz w:val="23"/>
              </w:rPr>
              <w:t>Note:</w:t>
            </w:r>
            <w:r w:rsidRPr="004B3C80">
              <w:t xml:space="preserve"> Check your site policy to determine the correct workflow for verifying the order in CPRS.</w:t>
            </w:r>
          </w:p>
        </w:tc>
      </w:tr>
    </w:tbl>
    <w:p w14:paraId="1D4E6B2B" w14:textId="77777777" w:rsidR="00106E2D" w:rsidRPr="004B3C80" w:rsidRDefault="00EA799E" w:rsidP="00CB07FA">
      <w:pPr>
        <w:pStyle w:val="H1Continued"/>
      </w:pPr>
      <w:r w:rsidRPr="004B3C80">
        <w:rPr>
          <w:rFonts w:ascii="Times New Roman" w:hAnsi="Times New Roman"/>
          <w:sz w:val="22"/>
        </w:rPr>
        <w:br w:type="page"/>
      </w:r>
      <w:r w:rsidR="00CB07FA" w:rsidRPr="004B3C80">
        <w:rPr>
          <w:rFonts w:ascii="Times New Roman" w:hAnsi="Times New Roman"/>
          <w:sz w:val="22"/>
        </w:rPr>
        <w:lastRenderedPageBreak/>
        <w:t xml:space="preserve"> </w:t>
      </w:r>
      <w:r w:rsidR="00106E2D" w:rsidRPr="004B3C80">
        <w:t>Administering Ward Stock Items</w:t>
      </w:r>
      <w:bookmarkEnd w:id="285"/>
      <w:bookmarkEnd w:id="286"/>
      <w:bookmarkEnd w:id="287"/>
      <w:bookmarkEnd w:id="288"/>
      <w:bookmarkEnd w:id="289"/>
      <w:bookmarkEnd w:id="290"/>
      <w:bookmarkEnd w:id="291"/>
      <w:bookmarkEnd w:id="29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52BF344B" w14:textId="77777777">
        <w:trPr>
          <w:trHeight w:val="261"/>
        </w:trPr>
        <w:tc>
          <w:tcPr>
            <w:tcW w:w="2880" w:type="dxa"/>
          </w:tcPr>
          <w:p w14:paraId="647224C3" w14:textId="06461D1C" w:rsidR="00106E2D" w:rsidRPr="004B3C80" w:rsidRDefault="00106E2D" w:rsidP="00520D1F">
            <w:pPr>
              <w:pStyle w:val="H2Continued"/>
              <w:rPr>
                <w:rFonts w:cs="Arial"/>
                <w:noProof/>
                <w:lang w:val="en-US" w:eastAsia="en-US"/>
              </w:rPr>
            </w:pPr>
            <w:bookmarkStart w:id="293" w:name="_Toc5552255"/>
            <w:bookmarkStart w:id="294" w:name="_Toc5552747"/>
            <w:bookmarkStart w:id="295" w:name="_Toc5604198"/>
            <w:bookmarkStart w:id="296" w:name="_Toc5605128"/>
            <w:bookmarkStart w:id="297" w:name="_Toc49662998"/>
            <w:bookmarkStart w:id="298" w:name="_Toc61251627"/>
            <w:bookmarkStart w:id="299" w:name="_Toc61667796"/>
            <w:bookmarkStart w:id="300" w:name="_Toc62553155"/>
            <w:r w:rsidRPr="004B3C80">
              <w:rPr>
                <w:rFonts w:cs="Arial"/>
                <w:lang w:val="en-US" w:eastAsia="en-US"/>
              </w:rPr>
              <w:t>Scanning and Verifying Medication Information (cont.)</w:t>
            </w:r>
            <w:r w:rsidR="00030BE5">
              <w:rPr>
                <w:rFonts w:cs="Arial"/>
                <w:noProof/>
                <w:sz w:val="20"/>
                <w:lang w:val="en-US" w:eastAsia="en-US"/>
              </w:rPr>
              <mc:AlternateContent>
                <mc:Choice Requires="wpg">
                  <w:drawing>
                    <wp:anchor distT="0" distB="0" distL="114300" distR="114300" simplePos="0" relativeHeight="251607040" behindDoc="0" locked="1" layoutInCell="1" allowOverlap="1" wp14:anchorId="077476B2" wp14:editId="2C5BCD51">
                      <wp:simplePos x="0" y="0"/>
                      <wp:positionH relativeFrom="column">
                        <wp:posOffset>-131445</wp:posOffset>
                      </wp:positionH>
                      <wp:positionV relativeFrom="paragraph">
                        <wp:posOffset>4407535</wp:posOffset>
                      </wp:positionV>
                      <wp:extent cx="1600200" cy="1828800"/>
                      <wp:effectExtent l="0" t="0" r="0" b="0"/>
                      <wp:wrapNone/>
                      <wp:docPr id="861" name="Group 1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828800"/>
                                <a:chOff x="1341" y="9184"/>
                                <a:chExt cx="2520" cy="2880"/>
                              </a:xfrm>
                            </wpg:grpSpPr>
                            <wps:wsp>
                              <wps:cNvPr id="862" name="Text Box 1917"/>
                              <wps:cNvSpPr txBox="1">
                                <a:spLocks noChangeArrowheads="1"/>
                              </wps:cNvSpPr>
                              <wps:spPr bwMode="auto">
                                <a:xfrm>
                                  <a:off x="2241" y="9184"/>
                                  <a:ext cx="1620" cy="2880"/>
                                </a:xfrm>
                                <a:prstGeom prst="rect">
                                  <a:avLst/>
                                </a:prstGeom>
                                <a:solidFill>
                                  <a:srgbClr val="FFFFFF"/>
                                </a:solidFill>
                                <a:ln w="9525">
                                  <a:solidFill>
                                    <a:srgbClr val="FFFFFF"/>
                                  </a:solidFill>
                                  <a:miter lim="800000"/>
                                  <a:headEnd/>
                                  <a:tailEnd/>
                                </a:ln>
                              </wps:spPr>
                              <wps:txbx>
                                <w:txbxContent>
                                  <w:p w14:paraId="6AD53B47" w14:textId="77777777" w:rsidR="00516CDA" w:rsidRDefault="00516CDA">
                                    <w:pPr>
                                      <w:pStyle w:val="SmallCaps"/>
                                    </w:pPr>
                                    <w:r>
                                      <w:t>tip:</w:t>
                                    </w:r>
                                  </w:p>
                                  <w:p w14:paraId="114FF733" w14:textId="77777777" w:rsidR="00516CDA" w:rsidRDefault="00516CDA" w:rsidP="00F450A2">
                                    <w:pPr>
                                      <w:pStyle w:val="TipText"/>
                                    </w:pPr>
                                    <w:r>
                                      <w:t>BCMA</w:t>
                                    </w:r>
                                    <w:r>
                                      <w:br/>
                                      <w:t xml:space="preserve">assigns a Unique Identifer Number (with the letters “WS”), </w:t>
                                    </w:r>
                                    <w:r>
                                      <w:rPr>
                                        <w:i/>
                                        <w:iCs/>
                                      </w:rPr>
                                      <w:t>after</w:t>
                                    </w:r>
                                    <w:r>
                                      <w:t xml:space="preserve"> you complete the administration process for</w:t>
                                    </w:r>
                                    <w:r>
                                      <w:br/>
                                      <w:t xml:space="preserve">the Item. </w:t>
                                    </w:r>
                                  </w:p>
                                </w:txbxContent>
                              </wps:txbx>
                              <wps:bodyPr rot="0" vert="horz" wrap="square" lIns="91440" tIns="45720" rIns="91440" bIns="45720" anchor="t" anchorCtr="0" upright="1">
                                <a:noAutofit/>
                              </wps:bodyPr>
                            </wps:wsp>
                            <wps:wsp>
                              <wps:cNvPr id="863" name="Line 1918"/>
                              <wps:cNvCnPr>
                                <a:cxnSpLocks noChangeShapeType="1"/>
                              </wps:cNvCnPr>
                              <wps:spPr bwMode="auto">
                                <a:xfrm>
                                  <a:off x="2241" y="921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Text Box 1919"/>
                              <wps:cNvSpPr txBox="1">
                                <a:spLocks noChangeArrowheads="1"/>
                              </wps:cNvSpPr>
                              <wps:spPr bwMode="auto">
                                <a:xfrm>
                                  <a:off x="1341" y="9210"/>
                                  <a:ext cx="1008" cy="864"/>
                                </a:xfrm>
                                <a:prstGeom prst="rect">
                                  <a:avLst/>
                                </a:prstGeom>
                                <a:solidFill>
                                  <a:srgbClr val="FFFFFF"/>
                                </a:solidFill>
                                <a:ln w="9525">
                                  <a:solidFill>
                                    <a:srgbClr val="FFFFFF"/>
                                  </a:solidFill>
                                  <a:miter lim="800000"/>
                                  <a:headEnd/>
                                  <a:tailEnd/>
                                </a:ln>
                              </wps:spPr>
                              <wps:txbx>
                                <w:txbxContent>
                                  <w:p w14:paraId="62EF44A7" w14:textId="704C4A0A" w:rsidR="00516CDA" w:rsidRDefault="00516CDA">
                                    <w:r>
                                      <w:rPr>
                                        <w:noProof/>
                                      </w:rPr>
                                      <w:drawing>
                                        <wp:inline distT="0" distB="0" distL="0" distR="0" wp14:anchorId="5DD7953A" wp14:editId="316D524E">
                                          <wp:extent cx="457200" cy="457200"/>
                                          <wp:effectExtent l="0" t="0" r="0" b="0"/>
                                          <wp:docPr id="259" name="Picture 259" descr="Example: Ward Stock Item Marked As Infusing in IV Bag Chronology Display Area of VDL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xample: Ward Stock Item Marked As Infusing in IV Bag Chronology Display Area of VDL screen&#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29975C" w14:textId="77777777" w:rsidR="00516CDA" w:rsidRDefault="00516CDA"/>
                                  <w:p w14:paraId="26A04BFC" w14:textId="77777777" w:rsidR="00516CDA" w:rsidRDefault="00516CDA"/>
                                </w:txbxContent>
                              </wps:txbx>
                              <wps:bodyPr rot="0" vert="horz" wrap="square" lIns="91440" tIns="45720" rIns="91440" bIns="45720" anchor="t" anchorCtr="0" upright="1">
                                <a:noAutofit/>
                              </wps:bodyPr>
                            </wps:wsp>
                            <wps:wsp>
                              <wps:cNvPr id="865" name="Line 1920"/>
                              <wps:cNvCnPr>
                                <a:cxnSpLocks noChangeShapeType="1"/>
                              </wps:cNvCnPr>
                              <wps:spPr bwMode="auto">
                                <a:xfrm>
                                  <a:off x="2241" y="118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7476B2" id="Group 1916" o:spid="_x0000_s1146" alt="&quot;&quot;" style="position:absolute;margin-left:-10.35pt;margin-top:347.05pt;width:126pt;height:2in;z-index:251607040" coordorigin="1341,9184" coordsize="252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">
                      <v:shape id="Text Box 1917" o:spid="_x0000_s1147" type="#_x0000_t202" style="position:absolute;left:2241;top:9184;width:16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" strokecolor="white">
                        <v:textbox>
                          <w:txbxContent>
                            <w:p w14:paraId="6AD53B47" w14:textId="77777777" w:rsidR="00516CDA" w:rsidRDefault="00516CDA">
                              <w:pPr>
                                <w:pStyle w:val="SmallCaps"/>
                              </w:pPr>
                              <w:r>
                                <w:t>tip:</w:t>
                              </w:r>
                            </w:p>
                            <w:p w14:paraId="114FF733" w14:textId="77777777" w:rsidR="00516CDA" w:rsidRDefault="00516CDA" w:rsidP="00F450A2">
                              <w:pPr>
                                <w:pStyle w:val="TipText"/>
                              </w:pPr>
                              <w:r>
                                <w:t>BCMA</w:t>
                              </w:r>
                              <w:r>
                                <w:br/>
                                <w:t xml:space="preserve">assigns a Unique Identifer Number (with the letters “WS”), </w:t>
                              </w:r>
                              <w:r>
                                <w:rPr>
                                  <w:i/>
                                  <w:iCs/>
                                </w:rPr>
                                <w:t>after</w:t>
                              </w:r>
                              <w:r>
                                <w:t xml:space="preserve"> you complete the administration process for</w:t>
                              </w:r>
                              <w:r>
                                <w:br/>
                                <w:t xml:space="preserve">the Item. </w:t>
                              </w:r>
                            </w:p>
                          </w:txbxContent>
                        </v:textbox>
                      </v:shape>
                      <v:line id="Line 1918" o:spid="_x0000_s1148" style="position:absolute;visibility:visible;mso-wrap-style:square" from="2241,9213" to="3846,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"/>
                      <v:shape id="Text Box 1919" o:spid="_x0000_s1149" type="#_x0000_t202" style="position:absolute;left:1341;top:921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" strokecolor="white">
                        <v:textbox>
                          <w:txbxContent>
                            <w:p w14:paraId="62EF44A7" w14:textId="704C4A0A" w:rsidR="00516CDA" w:rsidRDefault="00516CDA">
                              <w:r>
                                <w:rPr>
                                  <w:noProof/>
                                </w:rPr>
                                <w:drawing>
                                  <wp:inline distT="0" distB="0" distL="0" distR="0" wp14:anchorId="5DD7953A" wp14:editId="316D524E">
                                    <wp:extent cx="457200" cy="457200"/>
                                    <wp:effectExtent l="0" t="0" r="0" b="0"/>
                                    <wp:docPr id="259" name="Picture 259" descr="Example: Ward Stock Item Marked As Infusing in IV Bag Chronology Display Area of VDL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xample: Ward Stock Item Marked As Infusing in IV Bag Chronology Display Area of VDL screen&#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29975C" w14:textId="77777777" w:rsidR="00516CDA" w:rsidRDefault="00516CDA"/>
                            <w:p w14:paraId="26A04BFC" w14:textId="77777777" w:rsidR="00516CDA" w:rsidRDefault="00516CDA"/>
                          </w:txbxContent>
                        </v:textbox>
                      </v:shape>
                      <v:line id="Line 1920" o:spid="_x0000_s1150" style="position:absolute;visibility:visible;mso-wrap-style:square" from="2241,11884" to="3846,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BI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G64QSMYAAADcAAAA&#10;DwAAAAAAAAAAAAAAAAAHAgAAZHJzL2Rvd25yZXYueG1sUEsFBgAAAAADAAMAtwAAAPoCAAAAAA==&#10;"/>
                      <w10:anchorlock/>
                    </v:group>
                  </w:pict>
                </mc:Fallback>
              </mc:AlternateContent>
            </w:r>
            <w:bookmarkEnd w:id="261"/>
            <w:bookmarkEnd w:id="293"/>
            <w:bookmarkEnd w:id="294"/>
            <w:bookmarkEnd w:id="295"/>
            <w:bookmarkEnd w:id="296"/>
            <w:bookmarkEnd w:id="297"/>
            <w:bookmarkEnd w:id="298"/>
            <w:bookmarkEnd w:id="299"/>
            <w:bookmarkEnd w:id="300"/>
          </w:p>
        </w:tc>
        <w:tc>
          <w:tcPr>
            <w:tcW w:w="6480" w:type="dxa"/>
          </w:tcPr>
          <w:p w14:paraId="09F94C5F" w14:textId="77777777" w:rsidR="00106E2D" w:rsidRPr="004B3C80" w:rsidRDefault="00106E2D" w:rsidP="00C21C98">
            <w:pPr>
              <w:pStyle w:val="ToStatement"/>
            </w:pPr>
            <w:r w:rsidRPr="004B3C80">
              <w:t>To scan and verify Ward Stock Item with an IEN (cont.)</w:t>
            </w:r>
          </w:p>
          <w:p w14:paraId="3BF391D5" w14:textId="77777777" w:rsidR="00106E2D" w:rsidRPr="004B3C80" w:rsidRDefault="009E495F" w:rsidP="006A3D91">
            <w:pPr>
              <w:pStyle w:val="NumberList1"/>
              <w:numPr>
                <w:ilvl w:val="0"/>
                <w:numId w:val="62"/>
              </w:numPr>
            </w:pPr>
            <w:r w:rsidRPr="004B3C80">
              <w:t xml:space="preserve">Select the order related to the Additives and Solutions that you just scanned, and then click </w:t>
            </w:r>
            <w:r w:rsidRPr="004B3C80">
              <w:rPr>
                <w:rFonts w:ascii="Arial" w:hAnsi="Arial"/>
                <w:b/>
                <w:smallCaps/>
              </w:rPr>
              <w:t>ok</w:t>
            </w:r>
            <w:r w:rsidRPr="004B3C80">
              <w:rPr>
                <w:rFonts w:ascii="Arial" w:hAnsi="Arial"/>
                <w:bCs/>
                <w:smallCaps/>
              </w:rPr>
              <w:t xml:space="preserve">. </w:t>
            </w:r>
            <w:r w:rsidR="00106E2D" w:rsidRPr="004B3C80">
              <w:t>The Injection Site Selection dialog box displays.</w:t>
            </w:r>
          </w:p>
          <w:p w14:paraId="0A2E7080" w14:textId="77777777" w:rsidR="00106E2D" w:rsidRPr="004B3C80" w:rsidRDefault="00106E2D">
            <w:pPr>
              <w:pStyle w:val="Example"/>
            </w:pPr>
            <w:r w:rsidRPr="004B3C80">
              <w:t>Example: Injection Site Selection Dialog Box</w:t>
            </w:r>
          </w:p>
          <w:p w14:paraId="329E82FE" w14:textId="2D323DB5" w:rsidR="00106E2D" w:rsidRPr="004B3C80" w:rsidRDefault="00030BE5" w:rsidP="005B79BA">
            <w:pPr>
              <w:pStyle w:val="ScreenCapt-Ctr"/>
            </w:pPr>
            <w:r>
              <w:rPr>
                <w:noProof/>
              </w:rPr>
              <w:drawing>
                <wp:inline distT="0" distB="0" distL="0" distR="0" wp14:anchorId="19FA3A19" wp14:editId="2CD709CD">
                  <wp:extent cx="2971800" cy="2019300"/>
                  <wp:effectExtent l="19050" t="19050" r="0" b="0"/>
                  <wp:docPr id="57" name="Picture 57" descr="Example: Injection Site Selection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xample: Injection Site Selection Dialog Box 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w="6350" cmpd="sng">
                            <a:solidFill>
                              <a:srgbClr val="000000"/>
                            </a:solidFill>
                            <a:miter lim="800000"/>
                            <a:headEnd/>
                            <a:tailEnd/>
                          </a:ln>
                          <a:effectLst/>
                        </pic:spPr>
                      </pic:pic>
                    </a:graphicData>
                  </a:graphic>
                </wp:inline>
              </w:drawing>
            </w:r>
          </w:p>
          <w:p w14:paraId="06140F5C" w14:textId="77777777" w:rsidR="00106E2D" w:rsidRPr="004B3C80" w:rsidRDefault="00106E2D" w:rsidP="006A3D91">
            <w:pPr>
              <w:pStyle w:val="NumberList1"/>
              <w:numPr>
                <w:ilvl w:val="0"/>
                <w:numId w:val="62"/>
              </w:numPr>
            </w:pPr>
            <w:r w:rsidRPr="004B3C80">
              <w:t xml:space="preserve">In the Injection Site Selection drop-down list box, select the location where you are injecting the medication into the patient, and then click </w:t>
            </w:r>
            <w:r w:rsidRPr="004B3C80">
              <w:rPr>
                <w:rFonts w:ascii="Arial" w:hAnsi="Arial"/>
                <w:b/>
                <w:smallCaps/>
              </w:rPr>
              <w:t>ok</w:t>
            </w:r>
            <w:r w:rsidRPr="004B3C80">
              <w:rPr>
                <w:rFonts w:ascii="Arial" w:hAnsi="Arial"/>
                <w:bCs/>
                <w:smallCaps/>
              </w:rPr>
              <w:t xml:space="preserve">. </w:t>
            </w:r>
            <w:r w:rsidRPr="004B3C80">
              <w:t xml:space="preserve">BCMA processes the information, </w:t>
            </w:r>
            <w:r w:rsidR="004C5A4B" w:rsidRPr="004B3C80">
              <w:t>and then</w:t>
            </w:r>
            <w:r w:rsidRPr="004B3C80">
              <w:t xml:space="preserve"> marks the IV bag as “Infusing” in the IV Bag Chronology display area of the BCMA VDL opposite the Unique Identifier Number assigned to the bag.</w:t>
            </w:r>
          </w:p>
          <w:p w14:paraId="4A9E0208" w14:textId="77777777" w:rsidR="00106E2D" w:rsidRPr="004B3C80" w:rsidRDefault="00106E2D">
            <w:pPr>
              <w:pStyle w:val="Example"/>
            </w:pPr>
            <w:r w:rsidRPr="004B3C80">
              <w:t>Example: Ward Stock Item Marked As Infusing</w:t>
            </w:r>
            <w:r w:rsidRPr="004B3C80">
              <w:br/>
              <w:t>in IV Bag Chronology Display Area of VDL</w:t>
            </w:r>
          </w:p>
          <w:p w14:paraId="2AC0BCEE" w14:textId="30523A72" w:rsidR="00106E2D" w:rsidRPr="004B3C80" w:rsidRDefault="00030BE5" w:rsidP="005B79BA">
            <w:pPr>
              <w:pStyle w:val="ScreenCapt-Ctr"/>
            </w:pPr>
            <w:r>
              <w:rPr>
                <w:noProof/>
              </w:rPr>
              <w:drawing>
                <wp:inline distT="0" distB="0" distL="0" distR="0" wp14:anchorId="2F9383BC" wp14:editId="01572121">
                  <wp:extent cx="1924050" cy="1419225"/>
                  <wp:effectExtent l="19050" t="19050" r="0" b="9525"/>
                  <wp:docPr id="58" name="Picture 58" descr="Example: Ward Stock Item Marked As Infusing in IV Bag Chronology Display Area of VDL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Example: Ward Stock Item Marked As Infusing in IV Bag Chronology Display Area of VDL screen&#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4050" cy="1419225"/>
                          </a:xfrm>
                          <a:prstGeom prst="rect">
                            <a:avLst/>
                          </a:prstGeom>
                          <a:noFill/>
                          <a:ln w="6350" cmpd="sng">
                            <a:solidFill>
                              <a:srgbClr val="000000"/>
                            </a:solidFill>
                            <a:miter lim="800000"/>
                            <a:headEnd/>
                            <a:tailEnd/>
                          </a:ln>
                          <a:effectLst/>
                        </pic:spPr>
                      </pic:pic>
                    </a:graphicData>
                  </a:graphic>
                </wp:inline>
              </w:drawing>
            </w:r>
          </w:p>
          <w:p w14:paraId="3F1CD000" w14:textId="77777777" w:rsidR="00106E2D" w:rsidRPr="004B3C80" w:rsidRDefault="00106E2D" w:rsidP="006A3D91">
            <w:pPr>
              <w:pStyle w:val="NumberList1"/>
              <w:numPr>
                <w:ilvl w:val="0"/>
                <w:numId w:val="62"/>
              </w:numPr>
            </w:pPr>
            <w:r w:rsidRPr="004B3C80">
              <w:t>Write the Ward Stock Unique Identifier Number on the bag to identify the order related to its contents.</w:t>
            </w:r>
          </w:p>
          <w:p w14:paraId="4F646C29" w14:textId="77777777" w:rsidR="00106E2D" w:rsidRPr="004B3C80" w:rsidRDefault="00106E2D" w:rsidP="006A3D91">
            <w:pPr>
              <w:pStyle w:val="NumberList1"/>
              <w:numPr>
                <w:ilvl w:val="0"/>
                <w:numId w:val="62"/>
              </w:numPr>
            </w:pPr>
            <w:r w:rsidRPr="004B3C80">
              <w:t>Continue administering active IV medications to the patient.</w:t>
            </w:r>
          </w:p>
          <w:p w14:paraId="5A964AC4" w14:textId="77777777" w:rsidR="00106E2D" w:rsidRPr="004B3C80" w:rsidRDefault="00106E2D" w:rsidP="008B34B3">
            <w:pPr>
              <w:pStyle w:val="BlankLine-10pt"/>
            </w:pPr>
          </w:p>
        </w:tc>
      </w:tr>
    </w:tbl>
    <w:p w14:paraId="0C45FB17" w14:textId="77777777" w:rsidR="003A2D44" w:rsidRPr="004B3C80" w:rsidRDefault="00F455D3" w:rsidP="0098550C">
      <w:pPr>
        <w:pStyle w:val="H1Continued"/>
      </w:pPr>
      <w:bookmarkStart w:id="301" w:name="_Toc5604199"/>
      <w:bookmarkStart w:id="302" w:name="_Toc5605129"/>
      <w:bookmarkStart w:id="303" w:name="_Toc49662999"/>
      <w:bookmarkStart w:id="304" w:name="_Toc61251628"/>
      <w:bookmarkStart w:id="305" w:name="_Toc61667797"/>
      <w:bookmarkStart w:id="306" w:name="_Toc62553156"/>
      <w:bookmarkStart w:id="307" w:name="_Toc5432188"/>
      <w:bookmarkStart w:id="308" w:name="_Toc5552748"/>
      <w:r w:rsidRPr="004B3C80">
        <w:br w:type="page"/>
      </w:r>
      <w:r w:rsidR="003A2D44" w:rsidRPr="004B3C80">
        <w:lastRenderedPageBreak/>
        <w:t xml:space="preserve">Administering </w:t>
      </w:r>
      <w:r w:rsidR="00980D44" w:rsidRPr="004B3C80">
        <w:t>Ward Stock Items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A2D44" w:rsidRPr="004B3C80" w14:paraId="56E0EC12" w14:textId="77777777" w:rsidTr="00467709">
        <w:trPr>
          <w:trHeight w:val="261"/>
        </w:trPr>
        <w:tc>
          <w:tcPr>
            <w:tcW w:w="2880" w:type="dxa"/>
          </w:tcPr>
          <w:bookmarkStart w:id="309" w:name="p58_203"/>
          <w:bookmarkStart w:id="310" w:name="p68_219"/>
          <w:bookmarkStart w:id="311" w:name="p70_367"/>
          <w:bookmarkStart w:id="312" w:name="_Toc105057242"/>
          <w:bookmarkEnd w:id="309"/>
          <w:bookmarkEnd w:id="310"/>
          <w:bookmarkEnd w:id="311"/>
          <w:p w14:paraId="73BE4CA9" w14:textId="51DFE1EC" w:rsidR="003A2D44" w:rsidRPr="004B3C80" w:rsidRDefault="00030BE5" w:rsidP="001278E3">
            <w:pPr>
              <w:pStyle w:val="H2Heading"/>
              <w:rPr>
                <w:noProof/>
              </w:rPr>
            </w:pPr>
            <w:r>
              <w:rPr>
                <w:noProof/>
              </w:rPr>
              <mc:AlternateContent>
                <mc:Choice Requires="wpg">
                  <w:drawing>
                    <wp:anchor distT="0" distB="0" distL="114300" distR="114300" simplePos="0" relativeHeight="251704320" behindDoc="0" locked="0" layoutInCell="1" allowOverlap="1" wp14:anchorId="4931950B" wp14:editId="58E07344">
                      <wp:simplePos x="0" y="0"/>
                      <wp:positionH relativeFrom="column">
                        <wp:posOffset>-17145</wp:posOffset>
                      </wp:positionH>
                      <wp:positionV relativeFrom="paragraph">
                        <wp:posOffset>1124585</wp:posOffset>
                      </wp:positionV>
                      <wp:extent cx="1714500" cy="2748280"/>
                      <wp:effectExtent l="0" t="0" r="0" b="0"/>
                      <wp:wrapNone/>
                      <wp:docPr id="856" name="Group 3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748280"/>
                                <a:chOff x="1521" y="3424"/>
                                <a:chExt cx="2700" cy="3193"/>
                              </a:xfrm>
                            </wpg:grpSpPr>
                            <wps:wsp>
                              <wps:cNvPr id="857" name="Text Box 3311"/>
                              <wps:cNvSpPr txBox="1">
                                <a:spLocks noChangeArrowheads="1"/>
                              </wps:cNvSpPr>
                              <wps:spPr bwMode="auto">
                                <a:xfrm>
                                  <a:off x="2421" y="3424"/>
                                  <a:ext cx="1800" cy="3193"/>
                                </a:xfrm>
                                <a:prstGeom prst="rect">
                                  <a:avLst/>
                                </a:prstGeom>
                                <a:solidFill>
                                  <a:srgbClr val="FFFFFF"/>
                                </a:solidFill>
                                <a:ln w="9525">
                                  <a:solidFill>
                                    <a:srgbClr val="FFFFFF"/>
                                  </a:solidFill>
                                  <a:miter lim="800000"/>
                                  <a:headEnd/>
                                  <a:tailEnd/>
                                </a:ln>
                              </wps:spPr>
                              <wps:txbx>
                                <w:txbxContent>
                                  <w:p w14:paraId="1F7C99D9" w14:textId="77777777" w:rsidR="00516CDA" w:rsidRDefault="00516CDA" w:rsidP="003A2D44">
                                    <w:pPr>
                                      <w:pStyle w:val="SmallCaps"/>
                                    </w:pPr>
                                    <w:r>
                                      <w:t>tip:</w:t>
                                    </w:r>
                                  </w:p>
                                  <w:p w14:paraId="0A26D302" w14:textId="77777777" w:rsidR="00516CDA" w:rsidRDefault="00516CDA" w:rsidP="00F450A2">
                                    <w:pPr>
                                      <w:pStyle w:val="TipText"/>
                                    </w:pPr>
                                    <w:r>
                                      <w:t>You can report  scanning failures without interrupting the medication administration process.</w:t>
                                    </w:r>
                                  </w:p>
                                </w:txbxContent>
                              </wps:txbx>
                              <wps:bodyPr rot="0" vert="horz" wrap="square" lIns="91440" tIns="45720" rIns="91440" bIns="45720" anchor="t" anchorCtr="0" upright="1">
                                <a:noAutofit/>
                              </wps:bodyPr>
                            </wps:wsp>
                            <wps:wsp>
                              <wps:cNvPr id="858" name="Line 3312"/>
                              <wps:cNvCnPr>
                                <a:cxnSpLocks noChangeShapeType="1"/>
                              </wps:cNvCnPr>
                              <wps:spPr bwMode="auto">
                                <a:xfrm>
                                  <a:off x="2421" y="347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Text Box 3313"/>
                              <wps:cNvSpPr txBox="1">
                                <a:spLocks noChangeArrowheads="1"/>
                              </wps:cNvSpPr>
                              <wps:spPr bwMode="auto">
                                <a:xfrm>
                                  <a:off x="1521" y="3476"/>
                                  <a:ext cx="1008" cy="864"/>
                                </a:xfrm>
                                <a:prstGeom prst="rect">
                                  <a:avLst/>
                                </a:prstGeom>
                                <a:solidFill>
                                  <a:srgbClr val="FFFFFF"/>
                                </a:solidFill>
                                <a:ln w="9525">
                                  <a:solidFill>
                                    <a:srgbClr val="FFFFFF"/>
                                  </a:solidFill>
                                  <a:miter lim="800000"/>
                                  <a:headEnd/>
                                  <a:tailEnd/>
                                </a:ln>
                              </wps:spPr>
                              <wps:txbx>
                                <w:txbxContent>
                                  <w:p w14:paraId="69B78297" w14:textId="46FC3641" w:rsidR="00516CDA" w:rsidRDefault="00516CDA" w:rsidP="003A2D44">
                                    <w:r>
                                      <w:rPr>
                                        <w:noProof/>
                                      </w:rPr>
                                      <w:drawing>
                                        <wp:inline distT="0" distB="0" distL="0" distR="0" wp14:anchorId="3284A937" wp14:editId="741E3C4C">
                                          <wp:extent cx="457200" cy="457200"/>
                                          <wp:effectExtent l="0" t="0" r="0" b="0"/>
                                          <wp:docPr id="303" name="Picture 30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019C58E" w14:textId="77777777" w:rsidR="00516CDA" w:rsidRDefault="00516CDA" w:rsidP="003A2D44"/>
                                  <w:p w14:paraId="37BCA53D" w14:textId="77777777" w:rsidR="00516CDA" w:rsidRDefault="00516CDA" w:rsidP="003A2D44"/>
                                </w:txbxContent>
                              </wps:txbx>
                              <wps:bodyPr rot="0" vert="horz" wrap="square" lIns="91440" tIns="45720" rIns="91440" bIns="45720" anchor="t" anchorCtr="0" upright="1">
                                <a:noAutofit/>
                              </wps:bodyPr>
                            </wps:wsp>
                            <wps:wsp>
                              <wps:cNvPr id="860" name="Line 3314"/>
                              <wps:cNvCnPr>
                                <a:cxnSpLocks noChangeShapeType="1"/>
                              </wps:cNvCnPr>
                              <wps:spPr bwMode="auto">
                                <a:xfrm>
                                  <a:off x="2601" y="50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31950B" id="Group 3310" o:spid="_x0000_s1151" alt="&quot;&quot;" style="position:absolute;margin-left:-1.35pt;margin-top:88.55pt;width:135pt;height:216.4pt;z-index:251704320" coordorigin="1521,3424" coordsize="2700,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">
                      <v:shape id="Text Box 3311" o:spid="_x0000_s1152" type="#_x0000_t202" style="position:absolute;left:2421;top:3424;width:1800;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" strokecolor="white">
                        <v:textbox>
                          <w:txbxContent>
                            <w:p w14:paraId="1F7C99D9" w14:textId="77777777" w:rsidR="00516CDA" w:rsidRDefault="00516CDA" w:rsidP="003A2D44">
                              <w:pPr>
                                <w:pStyle w:val="SmallCaps"/>
                              </w:pPr>
                              <w:r>
                                <w:t>tip:</w:t>
                              </w:r>
                            </w:p>
                            <w:p w14:paraId="0A26D302" w14:textId="77777777" w:rsidR="00516CDA" w:rsidRDefault="00516CDA" w:rsidP="00F450A2">
                              <w:pPr>
                                <w:pStyle w:val="TipText"/>
                              </w:pPr>
                              <w:r>
                                <w:t>You can report  scanning failures without interrupting the medication administration process.</w:t>
                              </w:r>
                            </w:p>
                          </w:txbxContent>
                        </v:textbox>
                      </v:shape>
                      <v:line id="Line 3312" o:spid="_x0000_s1153" style="position:absolute;visibility:visible;mso-wrap-style:square" from="2421,3476" to="4026,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VrxAAAANwAAAAPAAAAZHJzL2Rvd25yZXYueG1sRE/LasJA&#10;FN0X/IfhCt3ViZUG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DvDdWvEAAAA3AAAAA8A&#10;AAAAAAAAAAAAAAAABwIAAGRycy9kb3ducmV2LnhtbFBLBQYAAAAAAwADALcAAAD4AgAAAAA=&#10;"/>
                      <v:shape id="Text Box 3313" o:spid="_x0000_s1154" type="#_x0000_t202" style="position:absolute;left:1521;top:347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" strokecolor="white">
                        <v:textbox>
                          <w:txbxContent>
                            <w:p w14:paraId="69B78297" w14:textId="46FC3641" w:rsidR="00516CDA" w:rsidRDefault="00516CDA" w:rsidP="003A2D44">
                              <w:r>
                                <w:rPr>
                                  <w:noProof/>
                                </w:rPr>
                                <w:drawing>
                                  <wp:inline distT="0" distB="0" distL="0" distR="0" wp14:anchorId="3284A937" wp14:editId="741E3C4C">
                                    <wp:extent cx="457200" cy="457200"/>
                                    <wp:effectExtent l="0" t="0" r="0" b="0"/>
                                    <wp:docPr id="303" name="Picture 30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019C58E" w14:textId="77777777" w:rsidR="00516CDA" w:rsidRDefault="00516CDA" w:rsidP="003A2D44"/>
                            <w:p w14:paraId="37BCA53D" w14:textId="77777777" w:rsidR="00516CDA" w:rsidRDefault="00516CDA" w:rsidP="003A2D44"/>
                          </w:txbxContent>
                        </v:textbox>
                      </v:shape>
                      <v:line id="Line 3314" o:spid="_x0000_s1155" style="position:absolute;visibility:visible;mso-wrap-style:square" from="2601,5044" to="4206,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"/>
                    </v:group>
                  </w:pict>
                </mc:Fallback>
              </mc:AlternateContent>
            </w:r>
            <w:r w:rsidR="003A2D44" w:rsidRPr="004B3C80">
              <w:rPr>
                <w:noProof/>
              </w:rPr>
              <w:t xml:space="preserve">Unable to Scan </w:t>
            </w:r>
            <w:r w:rsidR="00D31D41" w:rsidRPr="004B3C80">
              <w:rPr>
                <w:noProof/>
              </w:rPr>
              <w:t>I</w:t>
            </w:r>
            <w:r w:rsidR="003A2D44" w:rsidRPr="004B3C80">
              <w:rPr>
                <w:noProof/>
              </w:rPr>
              <w:t>V Medication</w:t>
            </w:r>
            <w:r w:rsidR="00D31D41" w:rsidRPr="004B3C80">
              <w:rPr>
                <w:noProof/>
              </w:rPr>
              <w:t xml:space="preserve"> – Ward Stock</w:t>
            </w:r>
            <w:bookmarkEnd w:id="312"/>
          </w:p>
        </w:tc>
        <w:tc>
          <w:tcPr>
            <w:tcW w:w="6480" w:type="dxa"/>
          </w:tcPr>
          <w:p w14:paraId="668FEF25" w14:textId="77777777" w:rsidR="003A2D44" w:rsidRPr="004B3C80" w:rsidRDefault="003A2D44" w:rsidP="00885D30">
            <w:pPr>
              <w:pStyle w:val="ToStatement"/>
            </w:pPr>
            <w:r w:rsidRPr="004B3C80">
              <w:t xml:space="preserve">To </w:t>
            </w:r>
            <w:r w:rsidR="00081FC1" w:rsidRPr="004B3C80">
              <w:t>administer</w:t>
            </w:r>
            <w:r w:rsidRPr="004B3C80">
              <w:t xml:space="preserve"> an IV medication using Unable to Scan – </w:t>
            </w:r>
            <w:r w:rsidR="009C4CA9" w:rsidRPr="004B3C80">
              <w:t>C</w:t>
            </w:r>
            <w:r w:rsidRPr="004B3C80">
              <w:t>reate WS</w:t>
            </w:r>
          </w:p>
          <w:p w14:paraId="3AD6531B" w14:textId="77777777" w:rsidR="003A2D44" w:rsidRPr="004B3C80" w:rsidRDefault="003A2D44" w:rsidP="006A3D91">
            <w:pPr>
              <w:pStyle w:val="NumberList1"/>
              <w:numPr>
                <w:ilvl w:val="0"/>
                <w:numId w:val="63"/>
              </w:numPr>
            </w:pPr>
            <w:r w:rsidRPr="004B3C80">
              <w:t>From the IV tab, select an IV order</w:t>
            </w:r>
            <w:r w:rsidR="00E5265D" w:rsidRPr="004B3C80">
              <w:t>, t</w:t>
            </w:r>
            <w:r w:rsidRPr="004B3C80">
              <w:t>hen select the</w:t>
            </w:r>
            <w:r w:rsidR="003166D2" w:rsidRPr="004B3C80">
              <w:t xml:space="preserve"> </w:t>
            </w:r>
            <w:r w:rsidRPr="004B3C80">
              <w:t xml:space="preserve">Unable to Scan </w:t>
            </w:r>
            <w:r w:rsidR="009F52DE" w:rsidRPr="004B3C80">
              <w:t xml:space="preserve">– Create WS </w:t>
            </w:r>
            <w:r w:rsidRPr="004B3C80">
              <w:t>command from either the right-click or the Due List menu.</w:t>
            </w:r>
          </w:p>
          <w:p w14:paraId="4B3F0587" w14:textId="77777777" w:rsidR="00EB621A" w:rsidRPr="004B3C80" w:rsidRDefault="00EB621A" w:rsidP="00595098">
            <w:pPr>
              <w:spacing w:before="240" w:after="120"/>
            </w:pPr>
            <w:r w:rsidRPr="004B3C80">
              <w:rPr>
                <w:rFonts w:ascii="Arial" w:hAnsi="Arial"/>
                <w:b/>
                <w:sz w:val="23"/>
              </w:rPr>
              <w:t>Note:</w:t>
            </w:r>
            <w:r w:rsidRPr="004B3C80">
              <w:t xml:space="preserve"> If an existing IV bag is already infusing for the selected order, BCMA will prompt you to complete the Infusing IV bag.</w:t>
            </w:r>
          </w:p>
          <w:p w14:paraId="4BC3FA43" w14:textId="77777777" w:rsidR="003A2D44" w:rsidRPr="004B3C80" w:rsidRDefault="003A2D44" w:rsidP="00467709">
            <w:pPr>
              <w:pStyle w:val="Example"/>
            </w:pPr>
            <w:r w:rsidRPr="004B3C80">
              <w:t>Example: Unable to Scan</w:t>
            </w:r>
            <w:r w:rsidR="009404D1" w:rsidRPr="004B3C80">
              <w:t xml:space="preserve"> – Create WS</w:t>
            </w:r>
            <w:r w:rsidRPr="004B3C80">
              <w:t xml:space="preserve"> Right Click Option</w:t>
            </w:r>
          </w:p>
          <w:p w14:paraId="3864BD99" w14:textId="6149FD83" w:rsidR="007711FD" w:rsidRPr="004B3C80" w:rsidRDefault="00030BE5" w:rsidP="007711FD">
            <w:pPr>
              <w:jc w:val="center"/>
            </w:pPr>
            <w:r>
              <w:rPr>
                <w:noProof/>
              </w:rPr>
              <w:drawing>
                <wp:inline distT="0" distB="0" distL="0" distR="0" wp14:anchorId="0E2FA75B" wp14:editId="6314CAB3">
                  <wp:extent cx="3686175" cy="1666875"/>
                  <wp:effectExtent l="19050" t="19050" r="9525" b="9525"/>
                  <wp:docPr id="60" name="Picture 60" descr="Example: Unable to Scan – Create WS Right Click Op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xample: Unable to Scan – Create WS Right Click Option scre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6175" cy="1666875"/>
                          </a:xfrm>
                          <a:prstGeom prst="rect">
                            <a:avLst/>
                          </a:prstGeom>
                          <a:noFill/>
                          <a:ln w="6350" cmpd="sng">
                            <a:solidFill>
                              <a:srgbClr val="000000"/>
                            </a:solidFill>
                            <a:miter lim="800000"/>
                            <a:headEnd/>
                            <a:tailEnd/>
                          </a:ln>
                          <a:effectLst/>
                        </pic:spPr>
                      </pic:pic>
                    </a:graphicData>
                  </a:graphic>
                </wp:inline>
              </w:drawing>
            </w:r>
          </w:p>
          <w:p w14:paraId="0BCA6795" w14:textId="77777777" w:rsidR="003A2D44" w:rsidRPr="004B3C80" w:rsidDel="001E2611" w:rsidRDefault="003A2D44" w:rsidP="00B639A8">
            <w:pPr>
              <w:ind w:left="900"/>
            </w:pPr>
          </w:p>
          <w:p w14:paraId="6EF4802A" w14:textId="77777777" w:rsidR="00C2382B" w:rsidRPr="004B3C80" w:rsidRDefault="004630E1" w:rsidP="002A0E2D">
            <w:pPr>
              <w:pStyle w:val="Heading3A"/>
            </w:pPr>
            <w:r w:rsidRPr="004B3C80">
              <w:t>If Non-Nurse Verified Orders Site Parameter “Prohibit Administration” is selected</w:t>
            </w:r>
          </w:p>
          <w:p w14:paraId="34E5BE93" w14:textId="77777777" w:rsidR="004630E1" w:rsidRPr="004B3C80" w:rsidRDefault="00C2382B" w:rsidP="00C2382B">
            <w:pPr>
              <w:spacing w:after="120"/>
            </w:pPr>
            <w:r w:rsidRPr="004B3C80">
              <w:t>T</w:t>
            </w:r>
            <w:r w:rsidR="004630E1" w:rsidRPr="004B3C80">
              <w:t>he Error Message: “Order NOT Nurse-Verified! DO NOT GIVE!” displays.</w:t>
            </w:r>
          </w:p>
          <w:p w14:paraId="6CCCD5DB" w14:textId="77777777" w:rsidR="004630E1" w:rsidRPr="004B3C80" w:rsidRDefault="004630E1" w:rsidP="00BD708F">
            <w:pPr>
              <w:pStyle w:val="BulletList-Normal1"/>
              <w:numPr>
                <w:ilvl w:val="0"/>
                <w:numId w:val="30"/>
              </w:numPr>
              <w:tabs>
                <w:tab w:val="num" w:pos="1350"/>
              </w:tabs>
              <w:spacing w:after="60"/>
              <w:ind w:left="1332" w:hanging="423"/>
            </w:pPr>
            <w:r w:rsidRPr="004B3C80">
              <w:t xml:space="preserve">Click </w:t>
            </w:r>
            <w:r w:rsidRPr="004B3C80">
              <w:rPr>
                <w:b/>
              </w:rPr>
              <w:t>OK</w:t>
            </w:r>
            <w:r w:rsidRPr="004B3C80">
              <w:t xml:space="preserve"> to acknowledge the message and click </w:t>
            </w:r>
            <w:r w:rsidRPr="004B3C80">
              <w:rPr>
                <w:b/>
              </w:rPr>
              <w:t>OK</w:t>
            </w:r>
            <w:r w:rsidRPr="004B3C80">
              <w:t xml:space="preserve"> at the “Order Administration Cancelled” dialog to acknowledge the cancellation and return to the VDL without administering the medication.</w:t>
            </w:r>
          </w:p>
          <w:p w14:paraId="09352534" w14:textId="77777777" w:rsidR="003A2D44" w:rsidRPr="004B3C80" w:rsidRDefault="003A2D44" w:rsidP="00467709">
            <w:pPr>
              <w:spacing w:before="120" w:after="120"/>
              <w:ind w:right="-115"/>
            </w:pPr>
          </w:p>
        </w:tc>
      </w:tr>
    </w:tbl>
    <w:p w14:paraId="0DCD4084" w14:textId="77777777" w:rsidR="00CB07FA" w:rsidRPr="004B3C80" w:rsidRDefault="00A04AB8" w:rsidP="00CB07FA">
      <w:pPr>
        <w:pStyle w:val="H1Continued"/>
      </w:pPr>
      <w:r w:rsidRPr="004B3C80">
        <w:br w:type="page"/>
      </w:r>
      <w:r w:rsidR="00CB07FA" w:rsidRPr="004B3C80">
        <w:lastRenderedPageBreak/>
        <w:t>Administering Ward Stock Items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CB07FA" w:rsidRPr="004B3C80" w14:paraId="76D753ED" w14:textId="77777777" w:rsidTr="005A555B">
        <w:trPr>
          <w:trHeight w:val="261"/>
        </w:trPr>
        <w:tc>
          <w:tcPr>
            <w:tcW w:w="2880" w:type="dxa"/>
          </w:tcPr>
          <w:p w14:paraId="1630B07E" w14:textId="77777777" w:rsidR="00CB07FA" w:rsidRPr="004B3C80" w:rsidRDefault="00CB07FA" w:rsidP="005A555B">
            <w:pPr>
              <w:pStyle w:val="H2Continued"/>
              <w:rPr>
                <w:rFonts w:cs="Arial"/>
                <w:noProof/>
                <w:lang w:val="en-US" w:eastAsia="en-US"/>
              </w:rPr>
            </w:pPr>
            <w:r w:rsidRPr="004B3C80">
              <w:rPr>
                <w:rFonts w:cs="Arial"/>
                <w:noProof/>
                <w:lang w:val="en-US" w:eastAsia="en-US"/>
              </w:rPr>
              <w:t>Unable to Scan IV Medication – Ward Stock (cont.)</w:t>
            </w:r>
          </w:p>
        </w:tc>
        <w:tc>
          <w:tcPr>
            <w:tcW w:w="6480" w:type="dxa"/>
          </w:tcPr>
          <w:p w14:paraId="64EF8F83" w14:textId="77777777" w:rsidR="00CB07FA" w:rsidRPr="004B3C80" w:rsidRDefault="00CB07FA" w:rsidP="00885D30">
            <w:pPr>
              <w:pStyle w:val="ToStatement"/>
            </w:pPr>
            <w:r w:rsidRPr="004B3C80">
              <w:t>To administer an IV medication using Unable to Scan – create WS (cont.)</w:t>
            </w:r>
          </w:p>
          <w:p w14:paraId="55618834" w14:textId="77777777" w:rsidR="00C2382B" w:rsidRPr="004B3C80" w:rsidRDefault="00C2382B" w:rsidP="002A0E2D">
            <w:pPr>
              <w:pStyle w:val="Heading3A"/>
            </w:pPr>
            <w:r w:rsidRPr="004B3C80">
              <w:t>If Non-Nurse Verified Orders Site Parameter “Allow Administration with Warning” is selected</w:t>
            </w:r>
          </w:p>
          <w:p w14:paraId="19B31726" w14:textId="77777777" w:rsidR="00C2382B" w:rsidRPr="004B3C80" w:rsidRDefault="00C2382B" w:rsidP="00C2382B">
            <w:pPr>
              <w:spacing w:after="120"/>
            </w:pPr>
            <w:r w:rsidRPr="004B3C80">
              <w:t xml:space="preserve">The Warning Message: “Order NOT Nurse-Verified! Do you want to continue?” displays. </w:t>
            </w:r>
          </w:p>
          <w:p w14:paraId="068BC1A2" w14:textId="77777777" w:rsidR="00C2382B" w:rsidRPr="004B3C80" w:rsidRDefault="00C2382B" w:rsidP="00BD708F">
            <w:pPr>
              <w:pStyle w:val="BulletList-Normal1"/>
              <w:numPr>
                <w:ilvl w:val="0"/>
                <w:numId w:val="30"/>
              </w:numPr>
              <w:tabs>
                <w:tab w:val="num" w:pos="1350"/>
              </w:tabs>
              <w:spacing w:after="60"/>
              <w:ind w:left="1332" w:hanging="423"/>
            </w:pPr>
            <w:r w:rsidRPr="004B3C80">
              <w:t xml:space="preserve">Click </w:t>
            </w:r>
            <w:r w:rsidRPr="004B3C80">
              <w:rPr>
                <w:b/>
              </w:rPr>
              <w:t>OK</w:t>
            </w:r>
            <w:r w:rsidRPr="004B3C80">
              <w:t xml:space="preserve"> to acknowledge that the order has not been nurse verified and to continue the administration or click </w:t>
            </w:r>
            <w:r w:rsidRPr="004B3C80">
              <w:rPr>
                <w:b/>
              </w:rPr>
              <w:t>Cancel</w:t>
            </w:r>
            <w:r w:rsidRPr="004B3C80">
              <w:t xml:space="preserve"> to display the “Order Administration Cancelled” dialog then click </w:t>
            </w:r>
            <w:r w:rsidRPr="004B3C80">
              <w:rPr>
                <w:b/>
              </w:rPr>
              <w:t>OK</w:t>
            </w:r>
            <w:r w:rsidRPr="004B3C80">
              <w:t xml:space="preserve"> to acknowledge the cancellation and return to the VDL.</w:t>
            </w:r>
          </w:p>
          <w:p w14:paraId="3A901980" w14:textId="77777777" w:rsidR="00C2382B" w:rsidRPr="004B3C80" w:rsidRDefault="00C2382B" w:rsidP="00624978">
            <w:pPr>
              <w:spacing w:before="240"/>
            </w:pPr>
            <w:r w:rsidRPr="004B3C80">
              <w:rPr>
                <w:rFonts w:ascii="Arial" w:hAnsi="Arial"/>
                <w:b/>
                <w:sz w:val="23"/>
              </w:rPr>
              <w:t>Note:</w:t>
            </w:r>
            <w:r w:rsidRPr="004B3C80">
              <w:t xml:space="preserve"> Check your site policy to determine the correct workflow for verifying the order in CPRS.</w:t>
            </w:r>
          </w:p>
          <w:p w14:paraId="452F1F70" w14:textId="77777777" w:rsidR="00CD5391" w:rsidRPr="004B3C80" w:rsidRDefault="00CD5391" w:rsidP="006A3D91">
            <w:pPr>
              <w:pStyle w:val="NumberList1"/>
              <w:numPr>
                <w:ilvl w:val="0"/>
                <w:numId w:val="63"/>
              </w:numPr>
            </w:pPr>
            <w:r w:rsidRPr="004B3C80">
              <w:t xml:space="preserve">If applicable, the Other Print Info </w:t>
            </w:r>
            <w:r w:rsidR="00814132" w:rsidRPr="004B3C80">
              <w:t xml:space="preserve">pop-up </w:t>
            </w:r>
            <w:r w:rsidRPr="004B3C80">
              <w:t xml:space="preserve">box displays. Review the Information message and click </w:t>
            </w:r>
            <w:r w:rsidRPr="004B3C80">
              <w:rPr>
                <w:b/>
              </w:rPr>
              <w:t>OK</w:t>
            </w:r>
            <w:r w:rsidRPr="004B3C80">
              <w:t xml:space="preserve"> to continue.</w:t>
            </w:r>
          </w:p>
          <w:p w14:paraId="3BD5E0A8" w14:textId="77777777" w:rsidR="00CD5391" w:rsidRPr="004B3C80" w:rsidRDefault="00CD5391" w:rsidP="00CD5391">
            <w:pPr>
              <w:pStyle w:val="Example"/>
            </w:pPr>
            <w:r w:rsidRPr="004B3C80">
              <w:t xml:space="preserve">Example: Other Print Info </w:t>
            </w:r>
            <w:r w:rsidR="00814132" w:rsidRPr="004B3C80">
              <w:t xml:space="preserve">Pop-up </w:t>
            </w:r>
            <w:r w:rsidRPr="004B3C80">
              <w:t>Box</w:t>
            </w:r>
          </w:p>
          <w:p w14:paraId="17186620" w14:textId="47C6940C" w:rsidR="00CD5391" w:rsidRPr="004B3C80" w:rsidRDefault="00030BE5" w:rsidP="005B79BA">
            <w:pPr>
              <w:pStyle w:val="ScreenCapt-Ctr"/>
            </w:pPr>
            <w:r>
              <w:rPr>
                <w:noProof/>
              </w:rPr>
              <w:drawing>
                <wp:inline distT="0" distB="0" distL="0" distR="0" wp14:anchorId="55341829" wp14:editId="75B87D7D">
                  <wp:extent cx="4067175" cy="1171575"/>
                  <wp:effectExtent l="19050" t="19050" r="9525" b="9525"/>
                  <wp:docPr id="61" name="Picture 61" descr="Example: Other Print Info Pop-up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xample: Other Print Info Pop-up Box scre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7175" cy="1171575"/>
                          </a:xfrm>
                          <a:prstGeom prst="rect">
                            <a:avLst/>
                          </a:prstGeom>
                          <a:noFill/>
                          <a:ln w="6350" cmpd="sng">
                            <a:solidFill>
                              <a:srgbClr val="000000"/>
                            </a:solidFill>
                            <a:miter lim="800000"/>
                            <a:headEnd/>
                            <a:tailEnd/>
                          </a:ln>
                          <a:effectLst/>
                        </pic:spPr>
                      </pic:pic>
                    </a:graphicData>
                  </a:graphic>
                </wp:inline>
              </w:drawing>
            </w:r>
          </w:p>
          <w:p w14:paraId="1E128BFB" w14:textId="77777777" w:rsidR="00CD5391" w:rsidRPr="004B3C80" w:rsidRDefault="00CD5391" w:rsidP="006A3D91">
            <w:pPr>
              <w:pStyle w:val="NumberList1"/>
              <w:numPr>
                <w:ilvl w:val="0"/>
                <w:numId w:val="63"/>
              </w:numPr>
            </w:pPr>
            <w:r w:rsidRPr="004B3C80">
              <w:t>At the Unable to Scan dialog box, verify the administration information displayed at the top of the box, including: Medication, Dosage/Infusion rate, Medication Route, Other Print Info, and Dispensed Drugs/Medications Solutions.</w:t>
            </w:r>
          </w:p>
          <w:p w14:paraId="4890D20F" w14:textId="77777777" w:rsidR="00CB07FA" w:rsidRPr="004B3C80" w:rsidRDefault="00CB07FA" w:rsidP="005A555B"/>
        </w:tc>
      </w:tr>
    </w:tbl>
    <w:p w14:paraId="3DBB9A11" w14:textId="77777777" w:rsidR="003A2D44" w:rsidRPr="004B3C80" w:rsidRDefault="00CB07FA" w:rsidP="0098550C">
      <w:pPr>
        <w:pStyle w:val="H1Continued"/>
      </w:pPr>
      <w:r w:rsidRPr="004B3C80">
        <w:br w:type="page"/>
      </w:r>
      <w:r w:rsidR="003A2D44" w:rsidRPr="004B3C80">
        <w:lastRenderedPageBreak/>
        <w:t xml:space="preserve">Administering </w:t>
      </w:r>
      <w:r w:rsidR="00980D44" w:rsidRPr="004B3C80">
        <w:t>Ward Stock Items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A2D44" w:rsidRPr="004B3C80" w14:paraId="29AA9077" w14:textId="77777777" w:rsidTr="00467709">
        <w:trPr>
          <w:trHeight w:val="261"/>
        </w:trPr>
        <w:tc>
          <w:tcPr>
            <w:tcW w:w="2880" w:type="dxa"/>
          </w:tcPr>
          <w:p w14:paraId="61125876" w14:textId="022F21D9" w:rsidR="003A2D44" w:rsidRPr="004B3C80" w:rsidRDefault="00030BE5" w:rsidP="00520D1F">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705344" behindDoc="0" locked="1" layoutInCell="1" allowOverlap="1" wp14:anchorId="4A8FCF62" wp14:editId="2B1D10A4">
                      <wp:simplePos x="0" y="0"/>
                      <wp:positionH relativeFrom="column">
                        <wp:posOffset>-245745</wp:posOffset>
                      </wp:positionH>
                      <wp:positionV relativeFrom="paragraph">
                        <wp:posOffset>3090545</wp:posOffset>
                      </wp:positionV>
                      <wp:extent cx="1905000" cy="2218055"/>
                      <wp:effectExtent l="0" t="0" r="0" b="0"/>
                      <wp:wrapNone/>
                      <wp:docPr id="851" name="Group 3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218055"/>
                                <a:chOff x="1341" y="10804"/>
                                <a:chExt cx="2520" cy="2919"/>
                              </a:xfrm>
                            </wpg:grpSpPr>
                            <wps:wsp>
                              <wps:cNvPr id="852" name="Text Box 3316"/>
                              <wps:cNvSpPr txBox="1">
                                <a:spLocks noChangeArrowheads="1"/>
                              </wps:cNvSpPr>
                              <wps:spPr bwMode="auto">
                                <a:xfrm>
                                  <a:off x="2241" y="10804"/>
                                  <a:ext cx="1620" cy="2919"/>
                                </a:xfrm>
                                <a:prstGeom prst="rect">
                                  <a:avLst/>
                                </a:prstGeom>
                                <a:solidFill>
                                  <a:srgbClr val="FFFFFF"/>
                                </a:solidFill>
                                <a:ln w="9525">
                                  <a:solidFill>
                                    <a:srgbClr val="FFFFFF"/>
                                  </a:solidFill>
                                  <a:miter lim="800000"/>
                                  <a:headEnd/>
                                  <a:tailEnd/>
                                </a:ln>
                              </wps:spPr>
                              <wps:txbx>
                                <w:txbxContent>
                                  <w:p w14:paraId="58A150B3" w14:textId="77777777" w:rsidR="00516CDA" w:rsidRDefault="00516CDA" w:rsidP="003A2D44">
                                    <w:pPr>
                                      <w:pStyle w:val="SmallCaps"/>
                                    </w:pPr>
                                    <w:r>
                                      <w:t>tip:</w:t>
                                    </w:r>
                                  </w:p>
                                  <w:p w14:paraId="3FA1BC0B" w14:textId="77777777" w:rsidR="00516CDA" w:rsidRDefault="00516CDA" w:rsidP="00F450A2">
                                    <w:pPr>
                                      <w:pStyle w:val="TipText"/>
                                    </w:pPr>
                                    <w:r>
                                      <w:t xml:space="preserve">If the Scanning failure is not an equipment problem, you can scan the problematic bar code directly into the Comment field. This may help your IRM and Pharmacy staff zero in on the source of problem more quickly. </w:t>
                                    </w:r>
                                  </w:p>
                                </w:txbxContent>
                              </wps:txbx>
                              <wps:bodyPr rot="0" vert="horz" wrap="square" lIns="91440" tIns="45720" rIns="91440" bIns="45720" anchor="t" anchorCtr="0" upright="1">
                                <a:noAutofit/>
                              </wps:bodyPr>
                            </wps:wsp>
                            <wps:wsp>
                              <wps:cNvPr id="853" name="Line 3317"/>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3318"/>
                              <wps:cNvCnPr>
                                <a:cxnSpLocks noChangeShapeType="1"/>
                              </wps:cNvCnPr>
                              <wps:spPr bwMode="auto">
                                <a:xfrm>
                                  <a:off x="2241" y="135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Text Box 3319"/>
                              <wps:cNvSpPr txBox="1">
                                <a:spLocks noChangeArrowheads="1"/>
                              </wps:cNvSpPr>
                              <wps:spPr bwMode="auto">
                                <a:xfrm>
                                  <a:off x="1341" y="10866"/>
                                  <a:ext cx="1008" cy="864"/>
                                </a:xfrm>
                                <a:prstGeom prst="rect">
                                  <a:avLst/>
                                </a:prstGeom>
                                <a:solidFill>
                                  <a:srgbClr val="FFFFFF"/>
                                </a:solidFill>
                                <a:ln w="9525">
                                  <a:solidFill>
                                    <a:srgbClr val="FFFFFF"/>
                                  </a:solidFill>
                                  <a:miter lim="800000"/>
                                  <a:headEnd/>
                                  <a:tailEnd/>
                                </a:ln>
                              </wps:spPr>
                              <wps:txbx>
                                <w:txbxContent>
                                  <w:p w14:paraId="36DD3062" w14:textId="2CAB75F4" w:rsidR="00516CDA" w:rsidRDefault="00516CDA" w:rsidP="003A2D44">
                                    <w:r>
                                      <w:rPr>
                                        <w:noProof/>
                                      </w:rPr>
                                      <w:drawing>
                                        <wp:inline distT="0" distB="0" distL="0" distR="0" wp14:anchorId="265C5FF9" wp14:editId="33B472F8">
                                          <wp:extent cx="457200" cy="457200"/>
                                          <wp:effectExtent l="0" t="0" r="0" b="0"/>
                                          <wp:docPr id="1024" name="Picture 102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E95E9B4" w14:textId="77777777" w:rsidR="00516CDA" w:rsidRDefault="00516CDA" w:rsidP="003A2D44"/>
                                  <w:p w14:paraId="383390E2" w14:textId="77777777" w:rsidR="00516CDA" w:rsidRDefault="00516CDA" w:rsidP="003A2D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FCF62" id="Group 3315" o:spid="_x0000_s1156" alt="&quot;&quot;" style="position:absolute;margin-left:-19.35pt;margin-top:243.35pt;width:150pt;height:174.65pt;z-index:251705344" coordorigin="1341,10804" coordsize="252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">
                      <v:shape id="Text Box 3316" o:spid="_x0000_s1157" type="#_x0000_t202" style="position:absolute;left:2241;top:10804;width:162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" strokecolor="white">
                        <v:textbox>
                          <w:txbxContent>
                            <w:p w14:paraId="58A150B3" w14:textId="77777777" w:rsidR="00516CDA" w:rsidRDefault="00516CDA" w:rsidP="003A2D44">
                              <w:pPr>
                                <w:pStyle w:val="SmallCaps"/>
                              </w:pPr>
                              <w:r>
                                <w:t>tip:</w:t>
                              </w:r>
                            </w:p>
                            <w:p w14:paraId="3FA1BC0B" w14:textId="77777777" w:rsidR="00516CDA" w:rsidRDefault="00516CDA" w:rsidP="00F450A2">
                              <w:pPr>
                                <w:pStyle w:val="TipText"/>
                              </w:pPr>
                              <w:r>
                                <w:t xml:space="preserve">If the Scanning failure is not an equipment problem, you can scan the problematic bar code directly into the Comment field. This may help your IRM and Pharmacy staff zero in on the source of problem more quickly. </w:t>
                              </w:r>
                            </w:p>
                          </w:txbxContent>
                        </v:textbox>
                      </v:shape>
                      <v:line id="Line 3317" o:spid="_x0000_s1158"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wAAANwAAAAPAAAAZHJzL2Rvd25yZXYueG1sRI9Pa8JA&#10;FMTvBb/D8oTe6qaVBo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DVn5xrHAAAA3AAA&#10;AA8AAAAAAAAAAAAAAAAABwIAAGRycy9kb3ducmV2LnhtbFBLBQYAAAAAAwADALcAAAD7AgAAAAA=&#10;"/>
                      <v:line id="Line 3318" o:spid="_x0000_s1159" style="position:absolute;visibility:visible;mso-wrap-style:square" from="2241,13504" to="3846,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shape id="Text Box 3319" o:spid="_x0000_s1160" type="#_x0000_t202" style="position:absolute;left:1341;top:1086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" strokecolor="white">
                        <v:textbox>
                          <w:txbxContent>
                            <w:p w14:paraId="36DD3062" w14:textId="2CAB75F4" w:rsidR="00516CDA" w:rsidRDefault="00516CDA" w:rsidP="003A2D44">
                              <w:r>
                                <w:rPr>
                                  <w:noProof/>
                                </w:rPr>
                                <w:drawing>
                                  <wp:inline distT="0" distB="0" distL="0" distR="0" wp14:anchorId="265C5FF9" wp14:editId="33B472F8">
                                    <wp:extent cx="457200" cy="457200"/>
                                    <wp:effectExtent l="0" t="0" r="0" b="0"/>
                                    <wp:docPr id="1024" name="Picture 102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E95E9B4" w14:textId="77777777" w:rsidR="00516CDA" w:rsidRDefault="00516CDA" w:rsidP="003A2D44"/>
                            <w:p w14:paraId="383390E2" w14:textId="77777777" w:rsidR="00516CDA" w:rsidRDefault="00516CDA" w:rsidP="003A2D44"/>
                          </w:txbxContent>
                        </v:textbox>
                      </v:shape>
                      <w10:anchorlock/>
                    </v:group>
                  </w:pict>
                </mc:Fallback>
              </mc:AlternateContent>
            </w:r>
            <w:r w:rsidR="003A2D44" w:rsidRPr="004B3C80">
              <w:rPr>
                <w:rFonts w:cs="Arial"/>
                <w:noProof/>
                <w:lang w:val="en-US" w:eastAsia="en-US"/>
              </w:rPr>
              <w:t>Unable to Scan IV Medication</w:t>
            </w:r>
            <w:r w:rsidR="00D31D41" w:rsidRPr="004B3C80">
              <w:rPr>
                <w:rFonts w:cs="Arial"/>
                <w:noProof/>
                <w:lang w:val="en-US" w:eastAsia="en-US"/>
              </w:rPr>
              <w:t xml:space="preserve"> – Ward Stock</w:t>
            </w:r>
            <w:r w:rsidR="003A2D44" w:rsidRPr="004B3C80">
              <w:rPr>
                <w:rFonts w:cs="Arial"/>
                <w:noProof/>
                <w:lang w:val="en-US" w:eastAsia="en-US"/>
              </w:rPr>
              <w:t xml:space="preserve"> (cont.)</w:t>
            </w:r>
          </w:p>
        </w:tc>
        <w:tc>
          <w:tcPr>
            <w:tcW w:w="6480" w:type="dxa"/>
          </w:tcPr>
          <w:p w14:paraId="17D8A25A" w14:textId="77777777" w:rsidR="003A2D44" w:rsidRPr="004B3C80" w:rsidRDefault="003A2D44" w:rsidP="00885D30">
            <w:pPr>
              <w:pStyle w:val="ToStatement"/>
            </w:pPr>
            <w:r w:rsidRPr="004B3C80">
              <w:t xml:space="preserve">To </w:t>
            </w:r>
            <w:r w:rsidR="00081FC1" w:rsidRPr="004B3C80">
              <w:t>administer</w:t>
            </w:r>
            <w:r w:rsidRPr="004B3C80">
              <w:t xml:space="preserve"> an IV medication using Unable to Scan – create WS (cont.)</w:t>
            </w:r>
          </w:p>
          <w:p w14:paraId="6CD9175B" w14:textId="77777777" w:rsidR="003A2D44" w:rsidRPr="004B3C80" w:rsidRDefault="003A2D44" w:rsidP="00467709">
            <w:pPr>
              <w:pStyle w:val="Example"/>
            </w:pPr>
            <w:r w:rsidRPr="004B3C80">
              <w:t>Example: Unable to Scan IV Dialog Box</w:t>
            </w:r>
          </w:p>
          <w:p w14:paraId="5F61F4E5" w14:textId="6CA466D3" w:rsidR="003A2D44" w:rsidRPr="004B3C80" w:rsidRDefault="00030BE5" w:rsidP="005B79BA">
            <w:pPr>
              <w:pStyle w:val="ScreenCapt-Ctr"/>
            </w:pPr>
            <w:r>
              <w:rPr>
                <w:noProof/>
              </w:rPr>
              <w:drawing>
                <wp:inline distT="0" distB="0" distL="0" distR="0" wp14:anchorId="0A13D16D" wp14:editId="79F7210F">
                  <wp:extent cx="3895725" cy="3305175"/>
                  <wp:effectExtent l="19050" t="19050" r="9525" b="9525"/>
                  <wp:docPr id="63" name="Picture 63" descr="Example: Unable to Scan IV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Example: Unable to Scan IV Dialog Box scre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5725" cy="3305175"/>
                          </a:xfrm>
                          <a:prstGeom prst="rect">
                            <a:avLst/>
                          </a:prstGeom>
                          <a:noFill/>
                          <a:ln w="6350" cmpd="sng">
                            <a:solidFill>
                              <a:srgbClr val="000000"/>
                            </a:solidFill>
                            <a:miter lim="800000"/>
                            <a:headEnd/>
                            <a:tailEnd/>
                          </a:ln>
                          <a:effectLst/>
                        </pic:spPr>
                      </pic:pic>
                    </a:graphicData>
                  </a:graphic>
                </wp:inline>
              </w:drawing>
            </w:r>
          </w:p>
          <w:p w14:paraId="4BFCD254" w14:textId="77777777" w:rsidR="003A2D44" w:rsidRPr="004B3C80" w:rsidRDefault="003A2D44" w:rsidP="006A3D91">
            <w:pPr>
              <w:pStyle w:val="NumberList1"/>
              <w:numPr>
                <w:ilvl w:val="0"/>
                <w:numId w:val="63"/>
              </w:numPr>
            </w:pPr>
            <w:r w:rsidRPr="004B3C80">
              <w:t>Select an “Unable to Scan Reason” from the drop-down list box. Selections include: Damaged Medication Label, Dose Discrepancy, No Bar Code, Scanning Equipment Failure, and Unable to Determine.</w:t>
            </w:r>
          </w:p>
          <w:p w14:paraId="3D1DB1E3" w14:textId="77777777" w:rsidR="003A2D44" w:rsidRPr="004B3C80" w:rsidRDefault="003A2D44" w:rsidP="001A3F69">
            <w:pPr>
              <w:pStyle w:val="Example"/>
            </w:pPr>
            <w:r w:rsidRPr="004B3C80">
              <w:t>Example: Unable to Scan Medication Reasons</w:t>
            </w:r>
          </w:p>
          <w:p w14:paraId="373E3558" w14:textId="521FD5C0" w:rsidR="003A2D44" w:rsidRPr="004B3C80" w:rsidRDefault="00030BE5" w:rsidP="001A3F69">
            <w:pPr>
              <w:jc w:val="center"/>
            </w:pPr>
            <w:r>
              <w:rPr>
                <w:noProof/>
              </w:rPr>
              <w:drawing>
                <wp:inline distT="0" distB="0" distL="0" distR="0" wp14:anchorId="3555E883" wp14:editId="4302B27D">
                  <wp:extent cx="3038475" cy="1095375"/>
                  <wp:effectExtent l="19050" t="19050" r="9525" b="9525"/>
                  <wp:docPr id="64" name="Picture 64" descr="Example: Unable to Scan Medication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xample: Unable to Scan Medication Reasons scre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38475" cy="1095375"/>
                          </a:xfrm>
                          <a:prstGeom prst="rect">
                            <a:avLst/>
                          </a:prstGeom>
                          <a:noFill/>
                          <a:ln w="6350" cmpd="sng">
                            <a:solidFill>
                              <a:srgbClr val="000000"/>
                            </a:solidFill>
                            <a:miter lim="800000"/>
                            <a:headEnd/>
                            <a:tailEnd/>
                          </a:ln>
                          <a:effectLst/>
                        </pic:spPr>
                      </pic:pic>
                    </a:graphicData>
                  </a:graphic>
                </wp:inline>
              </w:drawing>
            </w:r>
          </w:p>
          <w:p w14:paraId="68914FAD" w14:textId="77777777" w:rsidR="005E672A" w:rsidRPr="004B3C80" w:rsidRDefault="005E672A" w:rsidP="005E672A">
            <w:r w:rsidRPr="004B3C80">
              <w:rPr>
                <w:rStyle w:val="NotesChar"/>
              </w:rPr>
              <w:t>Note:</w:t>
            </w:r>
            <w:r w:rsidRPr="004B3C80">
              <w:t xml:space="preserve"> If you click </w:t>
            </w:r>
            <w:r w:rsidRPr="004B3C80">
              <w:rPr>
                <w:b/>
              </w:rPr>
              <w:t xml:space="preserve">Cancel </w:t>
            </w:r>
            <w:r w:rsidRPr="004B3C80">
              <w:t xml:space="preserve">at any point in the Unable to Scan process, the Unable to Scan event is not logged, an email is not sent, and the “Order Administration Cancelled” message displays. Click </w:t>
            </w:r>
            <w:r w:rsidRPr="004B3C80">
              <w:rPr>
                <w:rFonts w:ascii="Arial" w:hAnsi="Arial"/>
                <w:b/>
                <w:smallCaps/>
                <w:noProof/>
                <w:color w:val="auto"/>
              </w:rPr>
              <w:t>ok</w:t>
            </w:r>
            <w:r w:rsidRPr="004B3C80">
              <w:t xml:space="preserve"> to return to the VDL</w:t>
            </w:r>
          </w:p>
        </w:tc>
      </w:tr>
    </w:tbl>
    <w:p w14:paraId="0F74FF4C" w14:textId="77777777" w:rsidR="003A2D44" w:rsidRPr="004B3C80" w:rsidRDefault="00FF0E07" w:rsidP="0098550C">
      <w:pPr>
        <w:pStyle w:val="H1Continued"/>
      </w:pPr>
      <w:r w:rsidRPr="004B3C80">
        <w:br w:type="page"/>
      </w:r>
      <w:r w:rsidR="003A2D44" w:rsidRPr="004B3C80">
        <w:lastRenderedPageBreak/>
        <w:t xml:space="preserve">Administering </w:t>
      </w:r>
      <w:r w:rsidR="00980D44" w:rsidRPr="004B3C80">
        <w:t>Ward Stock Items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A2D44" w:rsidRPr="004B3C80" w14:paraId="00A3F944" w14:textId="77777777" w:rsidTr="00467709">
        <w:trPr>
          <w:trHeight w:val="261"/>
        </w:trPr>
        <w:tc>
          <w:tcPr>
            <w:tcW w:w="2880" w:type="dxa"/>
          </w:tcPr>
          <w:p w14:paraId="1672C6D3" w14:textId="77777777" w:rsidR="003A2D44" w:rsidRPr="004B3C80" w:rsidRDefault="003A2D44" w:rsidP="00520D1F">
            <w:pPr>
              <w:pStyle w:val="H2Continued"/>
              <w:rPr>
                <w:rFonts w:cs="Arial"/>
                <w:noProof/>
                <w:lang w:val="en-US" w:eastAsia="en-US"/>
              </w:rPr>
            </w:pPr>
            <w:r w:rsidRPr="004B3C80">
              <w:rPr>
                <w:rFonts w:cs="Arial"/>
                <w:noProof/>
                <w:lang w:val="en-US" w:eastAsia="en-US"/>
              </w:rPr>
              <w:lastRenderedPageBreak/>
              <w:t>Unable to Scan IV Medication</w:t>
            </w:r>
            <w:r w:rsidR="00D31D41" w:rsidRPr="004B3C80">
              <w:rPr>
                <w:rFonts w:cs="Arial"/>
                <w:noProof/>
                <w:lang w:val="en-US" w:eastAsia="en-US"/>
              </w:rPr>
              <w:t xml:space="preserve"> – Ward Stock</w:t>
            </w:r>
            <w:r w:rsidRPr="004B3C80">
              <w:rPr>
                <w:rFonts w:cs="Arial"/>
                <w:noProof/>
                <w:lang w:val="en-US" w:eastAsia="en-US"/>
              </w:rPr>
              <w:t xml:space="preserve"> (cont.)</w:t>
            </w:r>
          </w:p>
        </w:tc>
        <w:tc>
          <w:tcPr>
            <w:tcW w:w="6480" w:type="dxa"/>
          </w:tcPr>
          <w:p w14:paraId="4C4259AE" w14:textId="77777777" w:rsidR="003A2D44" w:rsidRPr="004B3C80" w:rsidRDefault="003A2D44" w:rsidP="00885D30">
            <w:pPr>
              <w:pStyle w:val="ToStatement"/>
            </w:pPr>
            <w:r w:rsidRPr="004B3C80">
              <w:t xml:space="preserve">To </w:t>
            </w:r>
            <w:r w:rsidR="00510AF6" w:rsidRPr="004B3C80">
              <w:t xml:space="preserve">administer </w:t>
            </w:r>
            <w:r w:rsidRPr="004B3C80">
              <w:t>an IV medication using Unable to Scan – create WS (cont.)</w:t>
            </w:r>
          </w:p>
          <w:p w14:paraId="28773790" w14:textId="77777777" w:rsidR="003A2D44" w:rsidRPr="004B3C80" w:rsidRDefault="003A2D44" w:rsidP="006A3D91">
            <w:pPr>
              <w:pStyle w:val="NumberList1"/>
              <w:numPr>
                <w:ilvl w:val="0"/>
                <w:numId w:val="63"/>
              </w:numPr>
            </w:pPr>
            <w:r w:rsidRPr="004B3C80">
              <w:t xml:space="preserve">You may enter an optional text comment. Click </w:t>
            </w:r>
            <w:r w:rsidRPr="004B3C80">
              <w:rPr>
                <w:b/>
              </w:rPr>
              <w:t>OK</w:t>
            </w:r>
            <w:r w:rsidRPr="004B3C80">
              <w:t xml:space="preserve">. The Ward Stock dialog box displays. If you click </w:t>
            </w:r>
            <w:r w:rsidRPr="004B3C80">
              <w:rPr>
                <w:b/>
              </w:rPr>
              <w:t>Cancel,</w:t>
            </w:r>
            <w:r w:rsidRPr="004B3C80">
              <w:t xml:space="preserve"> the “Order Administration Cancelled” message displays.</w:t>
            </w:r>
          </w:p>
          <w:p w14:paraId="009B5081" w14:textId="77777777" w:rsidR="003A2D44" w:rsidRPr="004B3C80" w:rsidRDefault="003A2D44" w:rsidP="004B2695">
            <w:pPr>
              <w:pStyle w:val="Example"/>
              <w:spacing w:after="0"/>
            </w:pPr>
            <w:r w:rsidRPr="004B3C80">
              <w:t>Example: Ward Stock Dialog Box</w:t>
            </w:r>
          </w:p>
          <w:p w14:paraId="616C1963" w14:textId="56315DE1" w:rsidR="003A2D44" w:rsidRPr="004B3C80" w:rsidRDefault="00030BE5" w:rsidP="004B2695">
            <w:pPr>
              <w:pStyle w:val="Example"/>
            </w:pPr>
            <w:r>
              <w:rPr>
                <w:noProof/>
              </w:rPr>
              <w:drawing>
                <wp:inline distT="0" distB="0" distL="0" distR="0" wp14:anchorId="3BC5BFFC" wp14:editId="566ED791">
                  <wp:extent cx="3400425" cy="2276475"/>
                  <wp:effectExtent l="19050" t="19050" r="9525" b="9525"/>
                  <wp:docPr id="65" name="Picture 65" descr="Example: Ward Stock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Example: Ward Stock Dialog Box scre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0425" cy="2276475"/>
                          </a:xfrm>
                          <a:prstGeom prst="rect">
                            <a:avLst/>
                          </a:prstGeom>
                          <a:noFill/>
                          <a:ln w="6350" cmpd="sng">
                            <a:solidFill>
                              <a:srgbClr val="000000"/>
                            </a:solidFill>
                            <a:miter lim="800000"/>
                            <a:headEnd/>
                            <a:tailEnd/>
                          </a:ln>
                          <a:effectLst/>
                        </pic:spPr>
                      </pic:pic>
                    </a:graphicData>
                  </a:graphic>
                </wp:inline>
              </w:drawing>
            </w:r>
          </w:p>
          <w:p w14:paraId="0B16D179" w14:textId="77777777" w:rsidR="003A2D44" w:rsidRPr="004B3C80" w:rsidRDefault="003A2D44" w:rsidP="00B639A8">
            <w:pPr>
              <w:ind w:left="900"/>
            </w:pPr>
          </w:p>
          <w:p w14:paraId="056EBA1F" w14:textId="77777777" w:rsidR="003A2D44" w:rsidRPr="004B3C80" w:rsidRDefault="005E672A" w:rsidP="006A3D91">
            <w:pPr>
              <w:pStyle w:val="NumberList1"/>
              <w:numPr>
                <w:ilvl w:val="0"/>
                <w:numId w:val="63"/>
              </w:numPr>
            </w:pPr>
            <w:r w:rsidRPr="004B3C80">
              <w:t>E</w:t>
            </w:r>
            <w:r w:rsidR="003A2D44" w:rsidRPr="004B3C80">
              <w:t>nter the Drug IEN</w:t>
            </w:r>
            <w:r w:rsidRPr="004B3C80">
              <w:t xml:space="preserve"> or National Drug Code (NDC)</w:t>
            </w:r>
            <w:r w:rsidR="003A2D44" w:rsidRPr="004B3C80">
              <w:t xml:space="preserve"> of </w:t>
            </w:r>
            <w:r w:rsidR="003A2D44" w:rsidRPr="004B3C80">
              <w:rPr>
                <w:b/>
              </w:rPr>
              <w:t>each</w:t>
            </w:r>
            <w:r w:rsidR="003A2D44" w:rsidRPr="004B3C80">
              <w:t xml:space="preserve"> additive and solution from the medication package in the entry field. Press </w:t>
            </w:r>
            <w:r w:rsidR="003A2D44" w:rsidRPr="004B3C80">
              <w:rPr>
                <w:b/>
              </w:rPr>
              <w:t xml:space="preserve">Enter </w:t>
            </w:r>
            <w:r w:rsidR="003A2D44" w:rsidRPr="004B3C80">
              <w:t xml:space="preserve">after the entry. </w:t>
            </w:r>
            <w:r w:rsidRPr="004B3C80">
              <w:t>Verify that all necessary bag components are displayed correctly in the Ward Stock dialog box before continuing to the next step.</w:t>
            </w:r>
          </w:p>
          <w:p w14:paraId="03E6DC5B" w14:textId="77777777" w:rsidR="003A2D44" w:rsidRPr="004B3C80" w:rsidRDefault="003A2D44" w:rsidP="00467709">
            <w:pPr>
              <w:pStyle w:val="Example"/>
            </w:pPr>
            <w:r w:rsidRPr="004B3C80">
              <w:t xml:space="preserve">Example: </w:t>
            </w:r>
            <w:r w:rsidR="005E672A" w:rsidRPr="004B3C80">
              <w:t xml:space="preserve">Completed </w:t>
            </w:r>
            <w:r w:rsidRPr="004B3C80">
              <w:t>Ward Stock Dialog Box</w:t>
            </w:r>
          </w:p>
          <w:p w14:paraId="4AA03F2A" w14:textId="33A5CE4B" w:rsidR="003A2D44" w:rsidRPr="004B3C80" w:rsidRDefault="00030BE5" w:rsidP="00384561">
            <w:pPr>
              <w:jc w:val="center"/>
            </w:pPr>
            <w:r>
              <w:rPr>
                <w:noProof/>
              </w:rPr>
              <w:drawing>
                <wp:inline distT="0" distB="0" distL="0" distR="0" wp14:anchorId="2C62EA95" wp14:editId="7DFAE23C">
                  <wp:extent cx="3609975" cy="2438400"/>
                  <wp:effectExtent l="19050" t="19050" r="9525" b="0"/>
                  <wp:docPr id="66" name="Picture 66" descr="Example: Completed Ward Stock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Example: Completed Ward Stock Dialog Box scre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9975" cy="2438400"/>
                          </a:xfrm>
                          <a:prstGeom prst="rect">
                            <a:avLst/>
                          </a:prstGeom>
                          <a:noFill/>
                          <a:ln w="6350" cmpd="sng">
                            <a:solidFill>
                              <a:srgbClr val="000000"/>
                            </a:solidFill>
                            <a:miter lim="800000"/>
                            <a:headEnd/>
                            <a:tailEnd/>
                          </a:ln>
                          <a:effectLst/>
                        </pic:spPr>
                      </pic:pic>
                    </a:graphicData>
                  </a:graphic>
                </wp:inline>
              </w:drawing>
            </w:r>
          </w:p>
        </w:tc>
      </w:tr>
    </w:tbl>
    <w:p w14:paraId="2D9E525D" w14:textId="77777777" w:rsidR="003A2D44" w:rsidRPr="004B3C80" w:rsidRDefault="003A2D44" w:rsidP="0098550C">
      <w:pPr>
        <w:pStyle w:val="H1Continued"/>
      </w:pPr>
      <w:r w:rsidRPr="004B3C80">
        <w:rPr>
          <w:i/>
        </w:rPr>
        <w:br w:type="page"/>
      </w:r>
      <w:r w:rsidRPr="004B3C80">
        <w:lastRenderedPageBreak/>
        <w:t xml:space="preserve">Administering </w:t>
      </w:r>
      <w:r w:rsidR="00980D44" w:rsidRPr="004B3C80">
        <w:t>Ward Stock Items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A2D44" w:rsidRPr="004B3C80" w14:paraId="61A1EABE" w14:textId="77777777" w:rsidTr="00467709">
        <w:trPr>
          <w:trHeight w:val="261"/>
        </w:trPr>
        <w:tc>
          <w:tcPr>
            <w:tcW w:w="2880" w:type="dxa"/>
          </w:tcPr>
          <w:p w14:paraId="2DCA7727" w14:textId="77777777" w:rsidR="003A2D44" w:rsidRPr="004B3C80" w:rsidRDefault="003A2D44" w:rsidP="00520D1F">
            <w:pPr>
              <w:pStyle w:val="H2Continued"/>
              <w:rPr>
                <w:rFonts w:cs="Arial"/>
                <w:noProof/>
                <w:lang w:val="en-US" w:eastAsia="en-US"/>
              </w:rPr>
            </w:pPr>
            <w:r w:rsidRPr="004B3C80">
              <w:rPr>
                <w:rFonts w:cs="Arial"/>
                <w:noProof/>
                <w:lang w:val="en-US" w:eastAsia="en-US"/>
              </w:rPr>
              <w:t>Unable to Scan IV Medication</w:t>
            </w:r>
            <w:r w:rsidR="00D31D41" w:rsidRPr="004B3C80">
              <w:rPr>
                <w:rFonts w:cs="Arial"/>
                <w:noProof/>
                <w:lang w:val="en-US" w:eastAsia="en-US"/>
              </w:rPr>
              <w:t xml:space="preserve"> – Ward Stock</w:t>
            </w:r>
            <w:r w:rsidRPr="004B3C80">
              <w:rPr>
                <w:rFonts w:cs="Arial"/>
                <w:noProof/>
                <w:lang w:val="en-US" w:eastAsia="en-US"/>
              </w:rPr>
              <w:t xml:space="preserve"> (cont.)</w:t>
            </w:r>
          </w:p>
        </w:tc>
        <w:tc>
          <w:tcPr>
            <w:tcW w:w="6480" w:type="dxa"/>
          </w:tcPr>
          <w:p w14:paraId="4B49EF71" w14:textId="77777777" w:rsidR="003A2D44" w:rsidRPr="004B3C80" w:rsidRDefault="003A2D44" w:rsidP="00885D30">
            <w:pPr>
              <w:pStyle w:val="ToStatement"/>
            </w:pPr>
            <w:r w:rsidRPr="004B3C80">
              <w:t xml:space="preserve">To </w:t>
            </w:r>
            <w:r w:rsidR="00A666C3" w:rsidRPr="004B3C80">
              <w:t>a</w:t>
            </w:r>
            <w:r w:rsidRPr="004B3C80">
              <w:t>dminister an IV medication using Unable to Scan – create WS (cont.)</w:t>
            </w:r>
          </w:p>
          <w:p w14:paraId="6E73A331" w14:textId="77777777" w:rsidR="003A2D44" w:rsidRPr="004B3C80" w:rsidRDefault="003A2D44" w:rsidP="00467709">
            <w:pPr>
              <w:spacing w:before="120"/>
              <w:ind w:right="-115"/>
            </w:pPr>
            <w:r w:rsidRPr="004B3C80">
              <w:rPr>
                <w:rFonts w:ascii="Arial" w:hAnsi="Arial" w:cs="Arial"/>
                <w:b/>
              </w:rPr>
              <w:t xml:space="preserve">Note: </w:t>
            </w:r>
            <w:r w:rsidRPr="004B3C80">
              <w:t>When entering the IEN or NDC number, remember that no letters, spaces or punctuation marks are allowed.</w:t>
            </w:r>
          </w:p>
          <w:p w14:paraId="65488EED" w14:textId="77777777" w:rsidR="003A2D44" w:rsidRPr="004B3C80" w:rsidRDefault="003A2D44" w:rsidP="006A3D91">
            <w:pPr>
              <w:pStyle w:val="NumberList1"/>
              <w:numPr>
                <w:ilvl w:val="0"/>
                <w:numId w:val="63"/>
              </w:numPr>
            </w:pPr>
            <w:r w:rsidRPr="004B3C80">
              <w:t xml:space="preserve">Click </w:t>
            </w:r>
            <w:r w:rsidR="005E672A" w:rsidRPr="004B3C80">
              <w:rPr>
                <w:rFonts w:ascii="Arial" w:hAnsi="Arial"/>
                <w:b/>
                <w:smallCaps/>
              </w:rPr>
              <w:t>ok</w:t>
            </w:r>
            <w:r w:rsidRPr="004B3C80">
              <w:t xml:space="preserve">. </w:t>
            </w:r>
            <w:r w:rsidR="005E672A" w:rsidRPr="004B3C80">
              <w:t xml:space="preserve">BCMA processes the information, searches for a “match” (order) on the BCMA VDL. </w:t>
            </w:r>
            <w:r w:rsidRPr="004B3C80">
              <w:t>The Injection Site Selection dialog box displays.</w:t>
            </w:r>
          </w:p>
          <w:p w14:paraId="2BA00B51" w14:textId="77777777" w:rsidR="003A2D44" w:rsidRPr="004B3C80" w:rsidRDefault="003A2D44" w:rsidP="00C138E3">
            <w:pPr>
              <w:pStyle w:val="Example"/>
              <w:spacing w:before="120"/>
            </w:pPr>
            <w:r w:rsidRPr="004B3C80">
              <w:t>Example: Injection Site Selection Dialog Box</w:t>
            </w:r>
          </w:p>
          <w:p w14:paraId="35DEE783" w14:textId="5D155E40" w:rsidR="003A2D44" w:rsidRPr="004B3C80" w:rsidRDefault="00030BE5" w:rsidP="00B639A8">
            <w:pPr>
              <w:ind w:left="900"/>
            </w:pPr>
            <w:r>
              <w:rPr>
                <w:noProof/>
              </w:rPr>
              <w:drawing>
                <wp:inline distT="0" distB="0" distL="0" distR="0" wp14:anchorId="69CE2D45" wp14:editId="5580C7DF">
                  <wp:extent cx="2971800" cy="2019300"/>
                  <wp:effectExtent l="0" t="0" r="0" b="0"/>
                  <wp:docPr id="67" name="Picture 67" descr="Example: Injection Site Selection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xample: Injection Site Selection Dialog Box 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a:noFill/>
                          </a:ln>
                        </pic:spPr>
                      </pic:pic>
                    </a:graphicData>
                  </a:graphic>
                </wp:inline>
              </w:drawing>
            </w:r>
          </w:p>
          <w:p w14:paraId="43645233" w14:textId="77777777" w:rsidR="003A2D44" w:rsidRPr="004B3C80" w:rsidRDefault="003A2D44" w:rsidP="006A3D91">
            <w:pPr>
              <w:pStyle w:val="NumberList1"/>
              <w:numPr>
                <w:ilvl w:val="0"/>
                <w:numId w:val="63"/>
              </w:numPr>
            </w:pPr>
            <w:r w:rsidRPr="004B3C80">
              <w:t>In the Injection Site Selection drop-down list box, select the location where you are injecting the medication into the patient.</w:t>
            </w:r>
          </w:p>
          <w:p w14:paraId="7AB23E8C" w14:textId="77777777" w:rsidR="003A2D44" w:rsidRPr="004B3C80" w:rsidRDefault="003A2D44" w:rsidP="006A3D91">
            <w:pPr>
              <w:pStyle w:val="NumberList1"/>
              <w:numPr>
                <w:ilvl w:val="0"/>
                <w:numId w:val="63"/>
              </w:numPr>
            </w:pPr>
            <w:r w:rsidRPr="004B3C80">
              <w:t xml:space="preserve">Click </w:t>
            </w:r>
            <w:r w:rsidR="005E672A" w:rsidRPr="004B3C80">
              <w:rPr>
                <w:rFonts w:ascii="Arial" w:hAnsi="Arial"/>
                <w:b/>
                <w:smallCaps/>
              </w:rPr>
              <w:t>ok</w:t>
            </w:r>
            <w:r w:rsidRPr="004B3C80">
              <w:t>. A new bag is created and BCMA processes the information and marks the IV bag as “Infusing” in the IV Bag Chronology display area of the BCMA VDL opposite the Unique Identifier Number assigned to the bag. The new bag has a “WS” in the bag identifier indicating that it is a ward stock bag.</w:t>
            </w:r>
          </w:p>
          <w:p w14:paraId="231680C4" w14:textId="77777777" w:rsidR="003A2D44" w:rsidRPr="004B3C80" w:rsidRDefault="003A2D44" w:rsidP="00467709">
            <w:pPr>
              <w:pStyle w:val="Example"/>
            </w:pPr>
            <w:r w:rsidRPr="004B3C80">
              <w:t>Example: Ward Stock Item Marked As Infusing in IV Bag Chronology Display Area of VDL</w:t>
            </w:r>
          </w:p>
          <w:p w14:paraId="31569514" w14:textId="4B1EC3F2" w:rsidR="003A2D44" w:rsidRPr="004B3C80" w:rsidRDefault="00030BE5" w:rsidP="00A04AB8">
            <w:r>
              <w:rPr>
                <w:noProof/>
              </w:rPr>
              <w:drawing>
                <wp:inline distT="0" distB="0" distL="0" distR="0" wp14:anchorId="25AB936C" wp14:editId="6497850B">
                  <wp:extent cx="3952875" cy="1485900"/>
                  <wp:effectExtent l="19050" t="19050" r="9525" b="0"/>
                  <wp:docPr id="68" name="Picture 68" descr="Example: Ward Stock Item Marked As Infusing in IV Bag Chronology Display Area of VD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Ward Stock Item Marked As Infusing in IV Bag Chronology Display Area of VDL scre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2875" cy="1485900"/>
                          </a:xfrm>
                          <a:prstGeom prst="rect">
                            <a:avLst/>
                          </a:prstGeom>
                          <a:noFill/>
                          <a:ln w="6350" cmpd="sng">
                            <a:solidFill>
                              <a:srgbClr val="000000"/>
                            </a:solidFill>
                            <a:miter lim="800000"/>
                            <a:headEnd/>
                            <a:tailEnd/>
                          </a:ln>
                          <a:effectLst/>
                        </pic:spPr>
                      </pic:pic>
                    </a:graphicData>
                  </a:graphic>
                </wp:inline>
              </w:drawing>
            </w:r>
          </w:p>
        </w:tc>
      </w:tr>
    </w:tbl>
    <w:p w14:paraId="1BB769FF" w14:textId="77777777" w:rsidR="00106E2D" w:rsidRPr="004B3C80" w:rsidRDefault="00FF0E07" w:rsidP="0098550C">
      <w:pPr>
        <w:pStyle w:val="H1Continued"/>
      </w:pPr>
      <w:r w:rsidRPr="004B3C80">
        <w:br w:type="page"/>
      </w:r>
      <w:r w:rsidR="00106E2D" w:rsidRPr="004B3C80">
        <w:lastRenderedPageBreak/>
        <w:t>Administering Ward Stock Items</w:t>
      </w:r>
      <w:bookmarkEnd w:id="301"/>
      <w:bookmarkEnd w:id="302"/>
      <w:bookmarkEnd w:id="303"/>
      <w:bookmarkEnd w:id="304"/>
      <w:bookmarkEnd w:id="305"/>
      <w:bookmarkEnd w:id="306"/>
    </w:p>
    <w:tbl>
      <w:tblPr>
        <w:tblW w:w="9360" w:type="dxa"/>
        <w:tblInd w:w="108" w:type="dxa"/>
        <w:tblBorders>
          <w:insideV w:val="single" w:sz="4" w:space="0" w:color="auto"/>
        </w:tblBorders>
        <w:tblLayout w:type="fixed"/>
        <w:tblLook w:val="0000" w:firstRow="0" w:lastRow="0" w:firstColumn="0" w:lastColumn="0" w:noHBand="0" w:noVBand="0"/>
      </w:tblPr>
      <w:tblGrid>
        <w:gridCol w:w="2970"/>
        <w:gridCol w:w="6390"/>
      </w:tblGrid>
      <w:tr w:rsidR="00106E2D" w:rsidRPr="004B3C80" w14:paraId="11643AA8" w14:textId="77777777" w:rsidTr="00117243">
        <w:trPr>
          <w:trHeight w:val="261"/>
        </w:trPr>
        <w:tc>
          <w:tcPr>
            <w:tcW w:w="2970" w:type="dxa"/>
          </w:tcPr>
          <w:bookmarkStart w:id="313" w:name="_Toc61251629"/>
          <w:bookmarkStart w:id="314" w:name="_Toc61667798"/>
          <w:bookmarkStart w:id="315" w:name="_Toc105057243"/>
          <w:p w14:paraId="666A0F7C" w14:textId="37E64FC7" w:rsidR="00106E2D" w:rsidRPr="004B3C80" w:rsidRDefault="00030BE5" w:rsidP="001278E3">
            <w:pPr>
              <w:pStyle w:val="H2Heading"/>
              <w:rPr>
                <w:noProof/>
              </w:rPr>
            </w:pPr>
            <w:r>
              <w:rPr>
                <w:noProof/>
                <w:sz w:val="20"/>
              </w:rPr>
              <mc:AlternateContent>
                <mc:Choice Requires="wpg">
                  <w:drawing>
                    <wp:anchor distT="0" distB="0" distL="114300" distR="114300" simplePos="0" relativeHeight="251611136" behindDoc="0" locked="1" layoutInCell="1" allowOverlap="1" wp14:anchorId="42436A87" wp14:editId="35B2E58D">
                      <wp:simplePos x="0" y="0"/>
                      <wp:positionH relativeFrom="column">
                        <wp:posOffset>-131445</wp:posOffset>
                      </wp:positionH>
                      <wp:positionV relativeFrom="paragraph">
                        <wp:posOffset>1092835</wp:posOffset>
                      </wp:positionV>
                      <wp:extent cx="1600200" cy="2057400"/>
                      <wp:effectExtent l="0" t="0" r="0" b="0"/>
                      <wp:wrapNone/>
                      <wp:docPr id="846" name="Group 1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057400"/>
                                <a:chOff x="1341" y="4504"/>
                                <a:chExt cx="2520" cy="3240"/>
                              </a:xfrm>
                            </wpg:grpSpPr>
                            <wps:wsp>
                              <wps:cNvPr id="847" name="Text Box 1942"/>
                              <wps:cNvSpPr txBox="1">
                                <a:spLocks noChangeArrowheads="1"/>
                              </wps:cNvSpPr>
                              <wps:spPr bwMode="auto">
                                <a:xfrm>
                                  <a:off x="2241" y="4504"/>
                                  <a:ext cx="1620" cy="3240"/>
                                </a:xfrm>
                                <a:prstGeom prst="rect">
                                  <a:avLst/>
                                </a:prstGeom>
                                <a:solidFill>
                                  <a:srgbClr val="FFFFFF"/>
                                </a:solidFill>
                                <a:ln w="9525">
                                  <a:solidFill>
                                    <a:srgbClr val="FFFFFF"/>
                                  </a:solidFill>
                                  <a:miter lim="800000"/>
                                  <a:headEnd/>
                                  <a:tailEnd/>
                                </a:ln>
                              </wps:spPr>
                              <wps:txbx>
                                <w:txbxContent>
                                  <w:p w14:paraId="0984983B" w14:textId="77777777" w:rsidR="00516CDA" w:rsidRDefault="00516CDA">
                                    <w:pPr>
                                      <w:pStyle w:val="SmallCaps"/>
                                    </w:pPr>
                                    <w:r>
                                      <w:t>tip:</w:t>
                                    </w:r>
                                  </w:p>
                                  <w:p w14:paraId="3ED0BF77" w14:textId="77777777" w:rsidR="00516CDA" w:rsidRDefault="00516CDA" w:rsidP="00F450A2">
                                    <w:pPr>
                                      <w:pStyle w:val="TipText"/>
                                    </w:pPr>
                                    <w:r>
                                      <w:t>Marking an IV medication as “Stopped” is particularly helpful when a patient needs lab work completed. Then you can scan it again and mark it as “Infusing.”</w:t>
                                    </w:r>
                                  </w:p>
                                </w:txbxContent>
                              </wps:txbx>
                              <wps:bodyPr rot="0" vert="horz" wrap="square" lIns="91440" tIns="45720" rIns="91440" bIns="45720" anchor="t" anchorCtr="0" upright="1">
                                <a:noAutofit/>
                              </wps:bodyPr>
                            </wps:wsp>
                            <wps:wsp>
                              <wps:cNvPr id="848" name="Line 1943"/>
                              <wps:cNvCnPr>
                                <a:cxnSpLocks noChangeShapeType="1"/>
                              </wps:cNvCnPr>
                              <wps:spPr bwMode="auto">
                                <a:xfrm>
                                  <a:off x="2241" y="45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944"/>
                              <wps:cNvCnPr>
                                <a:cxnSpLocks noChangeShapeType="1"/>
                              </wps:cNvCnPr>
                              <wps:spPr bwMode="auto">
                                <a:xfrm>
                                  <a:off x="2241" y="75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Text Box 1945"/>
                              <wps:cNvSpPr txBox="1">
                                <a:spLocks noChangeArrowheads="1"/>
                              </wps:cNvSpPr>
                              <wps:spPr bwMode="auto">
                                <a:xfrm>
                                  <a:off x="1341" y="4592"/>
                                  <a:ext cx="1008" cy="864"/>
                                </a:xfrm>
                                <a:prstGeom prst="rect">
                                  <a:avLst/>
                                </a:prstGeom>
                                <a:solidFill>
                                  <a:srgbClr val="FFFFFF"/>
                                </a:solidFill>
                                <a:ln w="9525">
                                  <a:solidFill>
                                    <a:srgbClr val="FFFFFF"/>
                                  </a:solidFill>
                                  <a:miter lim="800000"/>
                                  <a:headEnd/>
                                  <a:tailEnd/>
                                </a:ln>
                              </wps:spPr>
                              <wps:txbx>
                                <w:txbxContent>
                                  <w:p w14:paraId="6FD393D8" w14:textId="6E1B7A27" w:rsidR="00516CDA" w:rsidRDefault="00516CDA" w:rsidP="00F450A2">
                                    <w:pPr>
                                      <w:pStyle w:val="TipText"/>
                                    </w:pPr>
                                    <w:r>
                                      <w:drawing>
                                        <wp:inline distT="0" distB="0" distL="0" distR="0" wp14:anchorId="40DAA7C0" wp14:editId="02CC2E5E">
                                          <wp:extent cx="457200" cy="457200"/>
                                          <wp:effectExtent l="0" t="0" r="0" b="0"/>
                                          <wp:docPr id="1025" name="Picture 102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2DBA8D3" w14:textId="77777777" w:rsidR="00516CDA" w:rsidRDefault="00516CDA"/>
                                  <w:p w14:paraId="5FE87B18"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36A87" id="Group 1941" o:spid="_x0000_s1161" alt="&quot;&quot;" style="position:absolute;margin-left:-10.35pt;margin-top:86.05pt;width:126pt;height:162pt;z-index:251611136" coordorigin="1341,4504"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">
                      <v:shape id="Text Box 1942" o:spid="_x0000_s1162" type="#_x0000_t202" style="position:absolute;left:2241;top:4504;width:16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" strokecolor="white">
                        <v:textbox>
                          <w:txbxContent>
                            <w:p w14:paraId="0984983B" w14:textId="77777777" w:rsidR="00516CDA" w:rsidRDefault="00516CDA">
                              <w:pPr>
                                <w:pStyle w:val="SmallCaps"/>
                              </w:pPr>
                              <w:r>
                                <w:t>tip:</w:t>
                              </w:r>
                            </w:p>
                            <w:p w14:paraId="3ED0BF77" w14:textId="77777777" w:rsidR="00516CDA" w:rsidRDefault="00516CDA" w:rsidP="00F450A2">
                              <w:pPr>
                                <w:pStyle w:val="TipText"/>
                              </w:pPr>
                              <w:r>
                                <w:t>Marking an IV medication as “Stopped” is particularly helpful when a patient needs lab work completed. Then you can scan it again and mark it as “Infusing.”</w:t>
                              </w:r>
                            </w:p>
                          </w:txbxContent>
                        </v:textbox>
                      </v:shape>
                      <v:line id="Line 1943" o:spid="_x0000_s1163" style="position:absolute;visibility:visible;mso-wrap-style:square" from="2241,4504" to="3846,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1944" o:spid="_x0000_s1164" style="position:absolute;visibility:visible;mso-wrap-style:square" from="2241,7564" to="384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"/>
                      <v:shape id="Text Box 1945" o:spid="_x0000_s1165" type="#_x0000_t202" style="position:absolute;left:1341;top:459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" strokecolor="white">
                        <v:textbox>
                          <w:txbxContent>
                            <w:p w14:paraId="6FD393D8" w14:textId="6E1B7A27" w:rsidR="00516CDA" w:rsidRDefault="00516CDA" w:rsidP="00F450A2">
                              <w:pPr>
                                <w:pStyle w:val="TipText"/>
                              </w:pPr>
                              <w:r>
                                <w:drawing>
                                  <wp:inline distT="0" distB="0" distL="0" distR="0" wp14:anchorId="40DAA7C0" wp14:editId="02CC2E5E">
                                    <wp:extent cx="457200" cy="457200"/>
                                    <wp:effectExtent l="0" t="0" r="0" b="0"/>
                                    <wp:docPr id="1025" name="Picture 102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2DBA8D3" w14:textId="77777777" w:rsidR="00516CDA" w:rsidRDefault="00516CDA"/>
                            <w:p w14:paraId="5FE87B18" w14:textId="77777777" w:rsidR="00516CDA" w:rsidRDefault="00516CDA"/>
                          </w:txbxContent>
                        </v:textbox>
                      </v:shape>
                      <w10:anchorlock/>
                    </v:group>
                  </w:pict>
                </mc:Fallback>
              </mc:AlternateContent>
            </w:r>
            <w:r w:rsidR="00106E2D" w:rsidRPr="004B3C80">
              <w:t>Changing the Status of a Ward Stock Item</w:t>
            </w:r>
            <w:bookmarkEnd w:id="313"/>
            <w:bookmarkEnd w:id="314"/>
            <w:bookmarkEnd w:id="315"/>
          </w:p>
        </w:tc>
        <w:tc>
          <w:tcPr>
            <w:tcW w:w="6390" w:type="dxa"/>
          </w:tcPr>
          <w:p w14:paraId="0DE0FC90" w14:textId="77777777" w:rsidR="00106E2D" w:rsidRPr="004B3C80" w:rsidRDefault="00106E2D">
            <w:r w:rsidRPr="004B3C80">
              <w:t xml:space="preserve">Use this section when you want to change the status of a Ward Stock Item (IV bag) from “Infusing” to “Stopped” or “Completed” </w:t>
            </w:r>
            <w:r w:rsidR="00257681" w:rsidRPr="004B3C80">
              <w:t>or from “</w:t>
            </w:r>
            <w:r w:rsidR="004630E1" w:rsidRPr="004B3C80">
              <w:t>S</w:t>
            </w:r>
            <w:r w:rsidR="00257681" w:rsidRPr="004B3C80">
              <w:t>topped” to “Infusing” or “</w:t>
            </w:r>
            <w:r w:rsidR="004630E1" w:rsidRPr="004B3C80">
              <w:t>C</w:t>
            </w:r>
            <w:r w:rsidR="00257681" w:rsidRPr="004B3C80">
              <w:t xml:space="preserve">ompleted.” </w:t>
            </w:r>
          </w:p>
          <w:p w14:paraId="0B45E51A" w14:textId="77777777" w:rsidR="00106E2D" w:rsidRPr="004B3C80" w:rsidRDefault="00106E2D" w:rsidP="00885D30">
            <w:pPr>
              <w:pStyle w:val="ToStatement"/>
            </w:pPr>
            <w:r w:rsidRPr="004B3C80">
              <w:t>To change the status of a Ward Stock Item</w:t>
            </w:r>
          </w:p>
          <w:p w14:paraId="1372C02F" w14:textId="77777777" w:rsidR="00106E2D" w:rsidRPr="004B3C80" w:rsidRDefault="00106E2D" w:rsidP="006A3D91">
            <w:pPr>
              <w:pStyle w:val="NumberList1"/>
              <w:numPr>
                <w:ilvl w:val="0"/>
                <w:numId w:val="64"/>
              </w:numPr>
            </w:pPr>
            <w:r w:rsidRPr="004B3C80">
              <w:t xml:space="preserve">In the IV Bag Chronology display area of the BCMA VDL, </w:t>
            </w:r>
            <w:r w:rsidR="008C133C" w:rsidRPr="004B3C80">
              <w:t xml:space="preserve">select </w:t>
            </w:r>
            <w:r w:rsidRPr="004B3C80">
              <w:t>the Ward Stock Item (IV bag) that you want to take an action on.</w:t>
            </w:r>
          </w:p>
          <w:p w14:paraId="34438538" w14:textId="77777777" w:rsidR="00106E2D" w:rsidRPr="004B3C80" w:rsidRDefault="00106E2D" w:rsidP="006A3D91">
            <w:pPr>
              <w:pStyle w:val="NumberList1"/>
              <w:numPr>
                <w:ilvl w:val="0"/>
                <w:numId w:val="64"/>
              </w:numPr>
            </w:pPr>
            <w:r w:rsidRPr="004B3C80">
              <w:t xml:space="preserve">Select the Take Action </w:t>
            </w:r>
            <w:r w:rsidR="008C133C" w:rsidRPr="004B3C80">
              <w:t>o</w:t>
            </w:r>
            <w:r w:rsidRPr="004B3C80">
              <w:t xml:space="preserve">n </w:t>
            </w:r>
            <w:r w:rsidR="00916498" w:rsidRPr="004B3C80">
              <w:t xml:space="preserve">Bag </w:t>
            </w:r>
            <w:r w:rsidRPr="004B3C80">
              <w:t>command</w:t>
            </w:r>
            <w:r w:rsidR="003709D7" w:rsidRPr="004B3C80">
              <w:t xml:space="preserve"> from the r</w:t>
            </w:r>
            <w:r w:rsidR="008C133C" w:rsidRPr="004B3C80">
              <w:t>ight-click or Due List menu</w:t>
            </w:r>
            <w:r w:rsidRPr="004B3C80">
              <w:t>. The Scan IV dialog box displays.</w:t>
            </w:r>
          </w:p>
          <w:p w14:paraId="1D5A8D63" w14:textId="77777777" w:rsidR="00106E2D" w:rsidRPr="004B3C80" w:rsidRDefault="00106E2D">
            <w:pPr>
              <w:pStyle w:val="Example"/>
            </w:pPr>
            <w:r w:rsidRPr="004B3C80">
              <w:t>Example: Scan IV Dialog Box for Selected</w:t>
            </w:r>
            <w:r w:rsidRPr="004B3C80">
              <w:br/>
              <w:t>Ward Stock Unique Identifier Number</w:t>
            </w:r>
          </w:p>
          <w:p w14:paraId="35EED2DA" w14:textId="58533651" w:rsidR="00106E2D" w:rsidRPr="004B3C80" w:rsidRDefault="00030BE5" w:rsidP="005B79BA">
            <w:pPr>
              <w:pStyle w:val="ScreenCapt-Ctr"/>
              <w:rPr>
                <w:noProof/>
              </w:rPr>
            </w:pPr>
            <w:r>
              <w:rPr>
                <w:noProof/>
              </w:rPr>
              <w:drawing>
                <wp:inline distT="0" distB="0" distL="0" distR="0" wp14:anchorId="2F5AA425" wp14:editId="4D48553F">
                  <wp:extent cx="3962400" cy="4124325"/>
                  <wp:effectExtent l="19050" t="19050" r="0" b="9525"/>
                  <wp:docPr id="70" name="Picture 70" descr="Example: Scan IV Dialog Box for Selected&#10;Ward Stock Unique Identifier Number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Example: Scan IV Dialog Box for Selected&#10;Ward Stock Unique Identifier Number screen&#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2400" cy="4124325"/>
                          </a:xfrm>
                          <a:prstGeom prst="rect">
                            <a:avLst/>
                          </a:prstGeom>
                          <a:noFill/>
                          <a:ln w="6350" cmpd="sng">
                            <a:solidFill>
                              <a:srgbClr val="000000"/>
                            </a:solidFill>
                            <a:miter lim="800000"/>
                            <a:headEnd/>
                            <a:tailEnd/>
                          </a:ln>
                          <a:effectLst/>
                        </pic:spPr>
                      </pic:pic>
                    </a:graphicData>
                  </a:graphic>
                </wp:inline>
              </w:drawing>
            </w:r>
          </w:p>
          <w:p w14:paraId="261BBE67" w14:textId="77777777" w:rsidR="00106E2D" w:rsidRPr="004B3C80" w:rsidRDefault="00106E2D" w:rsidP="006A3D91">
            <w:pPr>
              <w:pStyle w:val="NumberList1"/>
              <w:numPr>
                <w:ilvl w:val="0"/>
                <w:numId w:val="64"/>
              </w:numPr>
            </w:pPr>
            <w:r w:rsidRPr="004B3C80">
              <w:t>In the Action drop-down list box, select the “action” that</w:t>
            </w:r>
            <w:r w:rsidRPr="004B3C80">
              <w:br/>
              <w:t>you want to take on the IV bag that you just selected on the BCMA VDL.</w:t>
            </w:r>
          </w:p>
        </w:tc>
      </w:tr>
    </w:tbl>
    <w:p w14:paraId="4D2AEC36" w14:textId="77777777" w:rsidR="00106E2D" w:rsidRPr="004B3C80" w:rsidRDefault="007618EB" w:rsidP="0098550C">
      <w:pPr>
        <w:pStyle w:val="H1Continued"/>
      </w:pPr>
      <w:r w:rsidRPr="004B3C80">
        <w:br w:type="page"/>
      </w:r>
      <w:bookmarkStart w:id="316" w:name="_Toc5604201"/>
      <w:bookmarkStart w:id="317" w:name="_Toc5605131"/>
      <w:bookmarkStart w:id="318" w:name="_Toc49663001"/>
      <w:bookmarkStart w:id="319" w:name="_Toc61251630"/>
      <w:bookmarkStart w:id="320" w:name="_Toc61667799"/>
      <w:bookmarkStart w:id="321" w:name="_Toc62553158"/>
      <w:r w:rsidR="00106E2D" w:rsidRPr="004B3C80">
        <w:lastRenderedPageBreak/>
        <w:t>Administering Ward Stock Items</w:t>
      </w:r>
      <w:bookmarkEnd w:id="316"/>
      <w:bookmarkEnd w:id="317"/>
      <w:bookmarkEnd w:id="318"/>
      <w:bookmarkEnd w:id="319"/>
      <w:bookmarkEnd w:id="320"/>
      <w:bookmarkEnd w:id="32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6F53F91" w14:textId="77777777">
        <w:trPr>
          <w:trHeight w:val="261"/>
        </w:trPr>
        <w:tc>
          <w:tcPr>
            <w:tcW w:w="2880" w:type="dxa"/>
          </w:tcPr>
          <w:p w14:paraId="02B4C1C4" w14:textId="612803AA" w:rsidR="00106E2D" w:rsidRPr="004B3C80" w:rsidRDefault="00106E2D" w:rsidP="00520D1F">
            <w:pPr>
              <w:pStyle w:val="H2Continued"/>
              <w:rPr>
                <w:rFonts w:cs="Arial"/>
                <w:lang w:val="en-US" w:eastAsia="en-US"/>
              </w:rPr>
            </w:pPr>
            <w:bookmarkStart w:id="322" w:name="_Toc5604202"/>
            <w:bookmarkStart w:id="323" w:name="_Toc5605132"/>
            <w:bookmarkStart w:id="324" w:name="_Toc49663002"/>
            <w:bookmarkStart w:id="325" w:name="_Toc61251631"/>
            <w:bookmarkStart w:id="326" w:name="_Toc61667800"/>
            <w:bookmarkStart w:id="327" w:name="_Toc62553159"/>
            <w:r w:rsidRPr="004B3C80">
              <w:rPr>
                <w:rFonts w:cs="Arial"/>
                <w:lang w:val="en-US" w:eastAsia="en-US"/>
              </w:rPr>
              <w:t>Changing the Status of a Ward Stock Item</w:t>
            </w:r>
            <w:r w:rsidR="00030BE5">
              <w:rPr>
                <w:rFonts w:cs="Arial"/>
                <w:noProof/>
                <w:sz w:val="20"/>
                <w:lang w:val="en-US" w:eastAsia="en-US"/>
              </w:rPr>
              <mc:AlternateContent>
                <mc:Choice Requires="wpg">
                  <w:drawing>
                    <wp:anchor distT="0" distB="0" distL="114300" distR="114300" simplePos="0" relativeHeight="251610112" behindDoc="0" locked="0" layoutInCell="1" allowOverlap="1" wp14:anchorId="4357F6E2" wp14:editId="151422D2">
                      <wp:simplePos x="0" y="0"/>
                      <wp:positionH relativeFrom="column">
                        <wp:posOffset>-131445</wp:posOffset>
                      </wp:positionH>
                      <wp:positionV relativeFrom="paragraph">
                        <wp:posOffset>1092835</wp:posOffset>
                      </wp:positionV>
                      <wp:extent cx="1600200" cy="1600200"/>
                      <wp:effectExtent l="0" t="0" r="0" b="0"/>
                      <wp:wrapNone/>
                      <wp:docPr id="841" name="Group 1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1341" y="3964"/>
                                <a:chExt cx="2520" cy="2520"/>
                              </a:xfrm>
                            </wpg:grpSpPr>
                            <wps:wsp>
                              <wps:cNvPr id="842" name="Text Box 1937"/>
                              <wps:cNvSpPr txBox="1">
                                <a:spLocks noChangeArrowheads="1"/>
                              </wps:cNvSpPr>
                              <wps:spPr bwMode="auto">
                                <a:xfrm>
                                  <a:off x="2241" y="3964"/>
                                  <a:ext cx="1620" cy="2520"/>
                                </a:xfrm>
                                <a:prstGeom prst="rect">
                                  <a:avLst/>
                                </a:prstGeom>
                                <a:solidFill>
                                  <a:srgbClr val="FFFFFF"/>
                                </a:solidFill>
                                <a:ln w="9525">
                                  <a:solidFill>
                                    <a:srgbClr val="FFFFFF"/>
                                  </a:solidFill>
                                  <a:miter lim="800000"/>
                                  <a:headEnd/>
                                  <a:tailEnd/>
                                </a:ln>
                              </wps:spPr>
                              <wps:txbx>
                                <w:txbxContent>
                                  <w:p w14:paraId="1A72ADAE" w14:textId="17CBA245" w:rsidR="00516CDA" w:rsidRDefault="00516CDA" w:rsidP="00F450A2">
                                    <w:pPr>
                                      <w:pStyle w:val="TipText"/>
                                    </w:pPr>
                                    <w:r>
                                      <w:t>TIP:</w:t>
                                    </w:r>
                                  </w:p>
                                  <w:p w14:paraId="3C7D9F8A" w14:textId="77777777" w:rsidR="00516CDA" w:rsidRDefault="00516CDA" w:rsidP="00F450A2">
                                    <w:pPr>
                                      <w:pStyle w:val="TipText"/>
                                    </w:pPr>
                                    <w:r>
                                      <w:t>In the Scan IV dialog box, you must enter a “Comment” for an IV bag</w:t>
                                    </w:r>
                                    <w:r>
                                      <w:br/>
                                      <w:t>with a status of “Stopped.”</w:t>
                                    </w:r>
                                  </w:p>
                                </w:txbxContent>
                              </wps:txbx>
                              <wps:bodyPr rot="0" vert="horz" wrap="square" lIns="91440" tIns="45720" rIns="91440" bIns="45720" anchor="t" anchorCtr="0" upright="1">
                                <a:noAutofit/>
                              </wps:bodyPr>
                            </wps:wsp>
                            <wps:wsp>
                              <wps:cNvPr id="843" name="Line 1938"/>
                              <wps:cNvCnPr>
                                <a:cxnSpLocks noChangeShapeType="1"/>
                              </wps:cNvCnPr>
                              <wps:spPr bwMode="auto">
                                <a:xfrm>
                                  <a:off x="2241" y="39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939"/>
                              <wps:cNvCnPr>
                                <a:cxnSpLocks noChangeShapeType="1"/>
                              </wps:cNvCnPr>
                              <wps:spPr bwMode="auto">
                                <a:xfrm>
                                  <a:off x="2241" y="61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Text Box 1940"/>
                              <wps:cNvSpPr txBox="1">
                                <a:spLocks noChangeArrowheads="1"/>
                              </wps:cNvSpPr>
                              <wps:spPr bwMode="auto">
                                <a:xfrm>
                                  <a:off x="1341" y="4052"/>
                                  <a:ext cx="1008" cy="864"/>
                                </a:xfrm>
                                <a:prstGeom prst="rect">
                                  <a:avLst/>
                                </a:prstGeom>
                                <a:solidFill>
                                  <a:srgbClr val="FFFFFF"/>
                                </a:solidFill>
                                <a:ln w="9525">
                                  <a:solidFill>
                                    <a:srgbClr val="FFFFFF"/>
                                  </a:solidFill>
                                  <a:miter lim="800000"/>
                                  <a:headEnd/>
                                  <a:tailEnd/>
                                </a:ln>
                              </wps:spPr>
                              <wps:txbx>
                                <w:txbxContent>
                                  <w:p w14:paraId="4B1F0A48" w14:textId="07ED534D" w:rsidR="00516CDA" w:rsidRDefault="00516CDA">
                                    <w:r>
                                      <w:rPr>
                                        <w:noProof/>
                                      </w:rPr>
                                      <w:drawing>
                                        <wp:inline distT="0" distB="0" distL="0" distR="0" wp14:anchorId="1F6257DB" wp14:editId="36CD9581">
                                          <wp:extent cx="457200" cy="457200"/>
                                          <wp:effectExtent l="0" t="0" r="0" b="0"/>
                                          <wp:docPr id="1026" name="Picture 102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DA39A3" w14:textId="77777777" w:rsidR="00516CDA" w:rsidRDefault="00516CDA"/>
                                  <w:p w14:paraId="4EE1CEA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7F6E2" id="Group 1936" o:spid="_x0000_s1166" alt="&quot;&quot;" style="position:absolute;margin-left:-10.35pt;margin-top:86.05pt;width:126pt;height:126pt;z-index:251610112" coordorigin="1341,3964"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">
                      <v:shape id="Text Box 1937" o:spid="_x0000_s1167" type="#_x0000_t202" style="position:absolute;left:2241;top:3964;width:16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" strokecolor="white">
                        <v:textbox>
                          <w:txbxContent>
                            <w:p w14:paraId="1A72ADAE" w14:textId="17CBA245" w:rsidR="00516CDA" w:rsidRDefault="00516CDA" w:rsidP="00F450A2">
                              <w:pPr>
                                <w:pStyle w:val="TipText"/>
                              </w:pPr>
                              <w:r>
                                <w:t>TIP:</w:t>
                              </w:r>
                            </w:p>
                            <w:p w14:paraId="3C7D9F8A" w14:textId="77777777" w:rsidR="00516CDA" w:rsidRDefault="00516CDA" w:rsidP="00F450A2">
                              <w:pPr>
                                <w:pStyle w:val="TipText"/>
                              </w:pPr>
                              <w:r>
                                <w:t>In the Scan IV dialog box, you must enter a “Comment” for an IV bag</w:t>
                              </w:r>
                              <w:r>
                                <w:br/>
                                <w:t>with a status of “Stopped.”</w:t>
                              </w:r>
                            </w:p>
                          </w:txbxContent>
                        </v:textbox>
                      </v:shape>
                      <v:line id="Line 1938" o:spid="_x0000_s1168" style="position:absolute;visibility:visible;mso-wrap-style:square" from="2241,3964" to="3846,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HHxwAAANwAAAAPAAAAZHJzL2Rvd25yZXYueG1sRI9Pa8JA&#10;FMTvBb/D8oTe6qa1BI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LC+ccfHAAAA3AAA&#10;AA8AAAAAAAAAAAAAAAAABwIAAGRycy9kb3ducmV2LnhtbFBLBQYAAAAAAwADALcAAAD7AgAAAAA=&#10;"/>
                      <v:line id="Line 1939" o:spid="_x0000_s1169" style="position:absolute;visibility:visible;mso-wrap-style:square" from="2241,6124" to="3846,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xwAAANwAAAAPAAAAZHJzL2Rvd25yZXYueG1sRI9Pa8JA&#10;FMTvBb/D8oTe6sYq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D9X6bPHAAAA3AAA&#10;AA8AAAAAAAAAAAAAAAAABwIAAGRycy9kb3ducmV2LnhtbFBLBQYAAAAAAwADALcAAAD7AgAAAAA=&#10;"/>
                      <v:shape id="Text Box 1940" o:spid="_x0000_s1170" type="#_x0000_t202" style="position:absolute;left:1341;top:405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" strokecolor="white">
                        <v:textbox>
                          <w:txbxContent>
                            <w:p w14:paraId="4B1F0A48" w14:textId="07ED534D" w:rsidR="00516CDA" w:rsidRDefault="00516CDA">
                              <w:r>
                                <w:rPr>
                                  <w:noProof/>
                                </w:rPr>
                                <w:drawing>
                                  <wp:inline distT="0" distB="0" distL="0" distR="0" wp14:anchorId="1F6257DB" wp14:editId="36CD9581">
                                    <wp:extent cx="457200" cy="457200"/>
                                    <wp:effectExtent l="0" t="0" r="0" b="0"/>
                                    <wp:docPr id="1026" name="Picture 102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DA39A3" w14:textId="77777777" w:rsidR="00516CDA" w:rsidRDefault="00516CDA"/>
                            <w:p w14:paraId="4EE1CEA6" w14:textId="77777777" w:rsidR="00516CDA" w:rsidRDefault="00516CDA"/>
                          </w:txbxContent>
                        </v:textbox>
                      </v:shape>
                    </v:group>
                  </w:pict>
                </mc:Fallback>
              </mc:AlternateContent>
            </w:r>
            <w:bookmarkEnd w:id="322"/>
            <w:bookmarkEnd w:id="323"/>
            <w:bookmarkEnd w:id="324"/>
            <w:bookmarkEnd w:id="325"/>
            <w:bookmarkEnd w:id="326"/>
            <w:bookmarkEnd w:id="327"/>
            <w:r w:rsidRPr="004B3C80">
              <w:rPr>
                <w:rFonts w:cs="Arial"/>
                <w:lang w:val="en-US" w:eastAsia="en-US"/>
              </w:rPr>
              <w:t xml:space="preserve"> (cont.)</w:t>
            </w:r>
          </w:p>
        </w:tc>
        <w:tc>
          <w:tcPr>
            <w:tcW w:w="6480" w:type="dxa"/>
          </w:tcPr>
          <w:p w14:paraId="6B7A3020" w14:textId="77777777" w:rsidR="00106E2D" w:rsidRPr="004B3C80" w:rsidRDefault="00106E2D" w:rsidP="00D144EB">
            <w:pPr>
              <w:pStyle w:val="ToStatement"/>
            </w:pPr>
            <w:r w:rsidRPr="004B3C80">
              <w:t>To change the status of a Ward Stock Item (cont.)</w:t>
            </w:r>
          </w:p>
          <w:p w14:paraId="4995371C" w14:textId="77777777" w:rsidR="00106E2D" w:rsidRPr="004B3C80" w:rsidRDefault="00106E2D" w:rsidP="006A3D91">
            <w:pPr>
              <w:pStyle w:val="NumberList1"/>
              <w:numPr>
                <w:ilvl w:val="0"/>
                <w:numId w:val="64"/>
              </w:numPr>
            </w:pPr>
            <w:r w:rsidRPr="004B3C80">
              <w:t>In the Comment area, enter the comments that you want to associate with the action just taken on the IV bag.</w:t>
            </w:r>
          </w:p>
          <w:p w14:paraId="7C7004E9" w14:textId="77777777" w:rsidR="00106E2D" w:rsidRPr="004B3C80" w:rsidRDefault="002914BE" w:rsidP="006A3D91">
            <w:pPr>
              <w:pStyle w:val="NumberList1"/>
              <w:numPr>
                <w:ilvl w:val="0"/>
                <w:numId w:val="64"/>
              </w:numPr>
            </w:pPr>
            <w:r w:rsidRPr="004B3C80">
              <w:t xml:space="preserve">Click </w:t>
            </w:r>
            <w:r w:rsidRPr="004B3C80">
              <w:rPr>
                <w:rFonts w:ascii="Arial" w:hAnsi="Arial"/>
                <w:b/>
                <w:smallCaps/>
              </w:rPr>
              <w:t>ok</w:t>
            </w:r>
            <w:r w:rsidRPr="004B3C80">
              <w:t>. BCMA marks the IV bag as “Infusing</w:t>
            </w:r>
            <w:r w:rsidR="00A95154" w:rsidRPr="004B3C80">
              <w:t>,</w:t>
            </w:r>
            <w:r w:rsidRPr="004B3C80">
              <w:t>” “Stopped” or “Completed” in the IV Bag Chronology display area of the BCMA VDL.</w:t>
            </w:r>
            <w:r w:rsidR="00106E2D" w:rsidRPr="004B3C80">
              <w:t xml:space="preserve"> </w:t>
            </w:r>
          </w:p>
          <w:p w14:paraId="70795361" w14:textId="77777777" w:rsidR="00106E2D" w:rsidRPr="004B3C80" w:rsidRDefault="00106E2D">
            <w:pPr>
              <w:pStyle w:val="Example"/>
            </w:pPr>
            <w:r w:rsidRPr="004B3C80">
              <w:t>Example: IV Bag Marked As Stopped</w:t>
            </w:r>
            <w:r w:rsidRPr="004B3C80">
              <w:br/>
              <w:t>in IV Bag Chronology Display Area of VDL</w:t>
            </w:r>
          </w:p>
          <w:p w14:paraId="7980B070" w14:textId="24AF1686" w:rsidR="00106E2D" w:rsidRPr="004B3C80" w:rsidRDefault="00030BE5" w:rsidP="005B79BA">
            <w:pPr>
              <w:pStyle w:val="ScreenCapt-Ctr"/>
            </w:pPr>
            <w:r>
              <w:rPr>
                <w:noProof/>
              </w:rPr>
              <w:drawing>
                <wp:inline distT="0" distB="0" distL="0" distR="0" wp14:anchorId="20A714F8" wp14:editId="68173F98">
                  <wp:extent cx="1990725" cy="1990725"/>
                  <wp:effectExtent l="19050" t="19050" r="9525" b="9525"/>
                  <wp:docPr id="72" name="Picture 72" descr="Example: IV Bag Marked As Stopped&#10;in IV Bag Chronology Display Area of VDL&#1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Example: IV Bag Marked As Stopped&#10;in IV Bag Chronology Display Area of VDL&#10;scre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w="6350" cmpd="sng">
                            <a:solidFill>
                              <a:srgbClr val="000000"/>
                            </a:solidFill>
                            <a:miter lim="800000"/>
                            <a:headEnd/>
                            <a:tailEnd/>
                          </a:ln>
                          <a:effectLst/>
                        </pic:spPr>
                      </pic:pic>
                    </a:graphicData>
                  </a:graphic>
                </wp:inline>
              </w:drawing>
            </w:r>
          </w:p>
          <w:p w14:paraId="58FDB0CC" w14:textId="77777777" w:rsidR="00106E2D" w:rsidRPr="004B3C80" w:rsidRDefault="00106E2D" w:rsidP="006A3D91">
            <w:pPr>
              <w:pStyle w:val="NumberList1"/>
              <w:numPr>
                <w:ilvl w:val="0"/>
                <w:numId w:val="64"/>
              </w:numPr>
            </w:pPr>
            <w:r w:rsidRPr="004B3C80">
              <w:t>Continue administering active IV medications to the patient.</w:t>
            </w:r>
          </w:p>
          <w:p w14:paraId="1774628B" w14:textId="77777777" w:rsidR="00106E2D" w:rsidRPr="004B3C80" w:rsidRDefault="00106E2D"/>
        </w:tc>
      </w:tr>
    </w:tbl>
    <w:p w14:paraId="69948C0B" w14:textId="77777777" w:rsidR="00106E2D" w:rsidRPr="004B3C80" w:rsidRDefault="007E3183" w:rsidP="00215D27">
      <w:pPr>
        <w:pStyle w:val="H1Heading"/>
      </w:pPr>
      <w:bookmarkStart w:id="328" w:name="_Toc61251632"/>
      <w:bookmarkStart w:id="329" w:name="_Toc61667801"/>
      <w:r w:rsidRPr="004B3C80">
        <w:br w:type="page"/>
      </w:r>
      <w:r w:rsidR="00FF1401" w:rsidRPr="004B3C80">
        <w:lastRenderedPageBreak/>
        <w:br w:type="page"/>
      </w:r>
      <w:bookmarkStart w:id="330" w:name="_Toc105057244"/>
      <w:r w:rsidR="00106E2D" w:rsidRPr="004B3C80">
        <w:lastRenderedPageBreak/>
        <w:t>Administering a Patient’s IV Medications</w:t>
      </w:r>
      <w:bookmarkEnd w:id="307"/>
      <w:bookmarkEnd w:id="308"/>
      <w:bookmarkEnd w:id="328"/>
      <w:bookmarkEnd w:id="329"/>
      <w:bookmarkEnd w:id="330"/>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106E2D" w:rsidRPr="004B3C80" w14:paraId="537C6D30" w14:textId="77777777">
        <w:trPr>
          <w:trHeight w:val="261"/>
        </w:trPr>
        <w:tc>
          <w:tcPr>
            <w:tcW w:w="2880" w:type="dxa"/>
            <w:tcBorders>
              <w:bottom w:val="nil"/>
            </w:tcBorders>
          </w:tcPr>
          <w:bookmarkStart w:id="331" w:name="_Toc5552749"/>
          <w:bookmarkStart w:id="332" w:name="_Toc61251633"/>
          <w:bookmarkStart w:id="333" w:name="_Toc61667802"/>
          <w:bookmarkStart w:id="334" w:name="_Toc105057245"/>
          <w:p w14:paraId="02CD7132" w14:textId="2652ECB1" w:rsidR="00106E2D" w:rsidRPr="004B3C80" w:rsidRDefault="00030BE5" w:rsidP="001278E3">
            <w:pPr>
              <w:pStyle w:val="H2Heading"/>
            </w:pPr>
            <w:r>
              <w:rPr>
                <w:noProof/>
                <w:sz w:val="20"/>
              </w:rPr>
              <mc:AlternateContent>
                <mc:Choice Requires="wpg">
                  <w:drawing>
                    <wp:anchor distT="0" distB="0" distL="114300" distR="114300" simplePos="0" relativeHeight="251589632" behindDoc="0" locked="1" layoutInCell="1" allowOverlap="1" wp14:anchorId="44DC31E7" wp14:editId="40889174">
                      <wp:simplePos x="0" y="0"/>
                      <wp:positionH relativeFrom="column">
                        <wp:posOffset>-131445</wp:posOffset>
                      </wp:positionH>
                      <wp:positionV relativeFrom="paragraph">
                        <wp:posOffset>1308735</wp:posOffset>
                      </wp:positionV>
                      <wp:extent cx="1600200" cy="1600200"/>
                      <wp:effectExtent l="0" t="0" r="0" b="0"/>
                      <wp:wrapNone/>
                      <wp:docPr id="836" name="Group 1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1341" y="3831"/>
                                <a:chExt cx="2520" cy="2520"/>
                              </a:xfrm>
                            </wpg:grpSpPr>
                            <wps:wsp>
                              <wps:cNvPr id="837" name="Text Box 1791"/>
                              <wps:cNvSpPr txBox="1">
                                <a:spLocks noChangeArrowheads="1"/>
                              </wps:cNvSpPr>
                              <wps:spPr bwMode="auto">
                                <a:xfrm>
                                  <a:off x="2241" y="3831"/>
                                  <a:ext cx="1620" cy="2520"/>
                                </a:xfrm>
                                <a:prstGeom prst="rect">
                                  <a:avLst/>
                                </a:prstGeom>
                                <a:solidFill>
                                  <a:srgbClr val="FFFFFF"/>
                                </a:solidFill>
                                <a:ln w="9525">
                                  <a:solidFill>
                                    <a:srgbClr val="FFFFFF"/>
                                  </a:solidFill>
                                  <a:miter lim="800000"/>
                                  <a:headEnd/>
                                  <a:tailEnd/>
                                </a:ln>
                              </wps:spPr>
                              <wps:txbx>
                                <w:txbxContent>
                                  <w:p w14:paraId="661D2B96" w14:textId="77777777" w:rsidR="00516CDA" w:rsidRDefault="00516CDA">
                                    <w:pPr>
                                      <w:pStyle w:val="SmallCaps"/>
                                    </w:pPr>
                                    <w:r>
                                      <w:t>tip:</w:t>
                                    </w:r>
                                  </w:p>
                                  <w:p w14:paraId="081E0937" w14:textId="77777777" w:rsidR="00516CDA" w:rsidRDefault="00516CDA" w:rsidP="00F450A2">
                                    <w:pPr>
                                      <w:pStyle w:val="TipText"/>
                                    </w:pPr>
                                    <w:r w:rsidRPr="00617D0C">
                                      <w:t>Other Print Info helps to e</w:t>
                                    </w:r>
                                    <w:r>
                                      <w:t>nsure that the patient receives the medication dosage required by the provider.</w:t>
                                    </w:r>
                                  </w:p>
                                </w:txbxContent>
                              </wps:txbx>
                              <wps:bodyPr rot="0" vert="horz" wrap="square" lIns="91440" tIns="45720" rIns="91440" bIns="45720" anchor="t" anchorCtr="0" upright="1">
                                <a:noAutofit/>
                              </wps:bodyPr>
                            </wps:wsp>
                            <wps:wsp>
                              <wps:cNvPr id="838" name="Line 1792"/>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1793"/>
                              <wps:cNvCnPr>
                                <a:cxnSpLocks noChangeShapeType="1"/>
                              </wps:cNvCnPr>
                              <wps:spPr bwMode="auto">
                                <a:xfrm>
                                  <a:off x="2241" y="61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Text Box 1794"/>
                              <wps:cNvSpPr txBox="1">
                                <a:spLocks noChangeArrowheads="1"/>
                              </wps:cNvSpPr>
                              <wps:spPr bwMode="auto">
                                <a:xfrm>
                                  <a:off x="1341" y="3919"/>
                                  <a:ext cx="1008" cy="864"/>
                                </a:xfrm>
                                <a:prstGeom prst="rect">
                                  <a:avLst/>
                                </a:prstGeom>
                                <a:solidFill>
                                  <a:srgbClr val="FFFFFF"/>
                                </a:solidFill>
                                <a:ln w="9525">
                                  <a:solidFill>
                                    <a:srgbClr val="FFFFFF"/>
                                  </a:solidFill>
                                  <a:miter lim="800000"/>
                                  <a:headEnd/>
                                  <a:tailEnd/>
                                </a:ln>
                              </wps:spPr>
                              <wps:txbx>
                                <w:txbxContent>
                                  <w:p w14:paraId="4FBA23AF" w14:textId="237D3C39" w:rsidR="00516CDA" w:rsidRDefault="00516CDA">
                                    <w:r>
                                      <w:rPr>
                                        <w:noProof/>
                                      </w:rPr>
                                      <w:drawing>
                                        <wp:inline distT="0" distB="0" distL="0" distR="0" wp14:anchorId="1AD11DA4" wp14:editId="4BC6C4EB">
                                          <wp:extent cx="457200" cy="457200"/>
                                          <wp:effectExtent l="0" t="0" r="0" b="0"/>
                                          <wp:docPr id="1027" name="Picture 102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2F7DF79" w14:textId="77777777" w:rsidR="00516CDA" w:rsidRDefault="00516CDA"/>
                                  <w:p w14:paraId="6A44E8D7"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C31E7" id="Group 1790" o:spid="_x0000_s1171" alt="&quot;&quot;" style="position:absolute;margin-left:-10.35pt;margin-top:103.05pt;width:126pt;height:126pt;z-index:251589632" coordorigin="1341,3831"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">
                      <v:shape id="Text Box 1791" o:spid="_x0000_s1172" type="#_x0000_t202" style="position:absolute;left:2241;top:3831;width:16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" strokecolor="white">
                        <v:textbox>
                          <w:txbxContent>
                            <w:p w14:paraId="661D2B96" w14:textId="77777777" w:rsidR="00516CDA" w:rsidRDefault="00516CDA">
                              <w:pPr>
                                <w:pStyle w:val="SmallCaps"/>
                              </w:pPr>
                              <w:r>
                                <w:t>tip:</w:t>
                              </w:r>
                            </w:p>
                            <w:p w14:paraId="081E0937" w14:textId="77777777" w:rsidR="00516CDA" w:rsidRDefault="00516CDA" w:rsidP="00F450A2">
                              <w:pPr>
                                <w:pStyle w:val="TipText"/>
                              </w:pPr>
                              <w:r w:rsidRPr="00617D0C">
                                <w:t>Other Print Info helps to e</w:t>
                              </w:r>
                              <w:r>
                                <w:t>nsure that the patient receives the medication dosage required by the provider.</w:t>
                              </w:r>
                            </w:p>
                          </w:txbxContent>
                        </v:textbox>
                      </v:shape>
                      <v:line id="Line 1792" o:spid="_x0000_s1173"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"/>
                      <v:line id="Line 1793" o:spid="_x0000_s1174" style="position:absolute;visibility:visible;mso-wrap-style:square" from="2241,6124" to="3846,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VQ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cH/mXgE5OIPAAD//wMAUEsBAi0AFAAGAAgAAAAhANvh9svuAAAAhQEAABMAAAAAAAAA&#10;AAAAAAAAAAAAAFtDb250ZW50X1R5cGVzXS54bWxQSwECLQAUAAYACAAAACEAWvQsW78AAAAVAQAA&#10;CwAAAAAAAAAAAAAAAAAfAQAAX3JlbHMvLnJlbHNQSwECLQAUAAYACAAAACEAiVA1UMYAAADcAAAA&#10;DwAAAAAAAAAAAAAAAAAHAgAAZHJzL2Rvd25yZXYueG1sUEsFBgAAAAADAAMAtwAAAPoCAAAAAA==&#10;"/>
                      <v:shape id="Text Box 1794" o:spid="_x0000_s1175" type="#_x0000_t202" style="position:absolute;left:1341;top:391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" strokecolor="white">
                        <v:textbox>
                          <w:txbxContent>
                            <w:p w14:paraId="4FBA23AF" w14:textId="237D3C39" w:rsidR="00516CDA" w:rsidRDefault="00516CDA">
                              <w:r>
                                <w:rPr>
                                  <w:noProof/>
                                </w:rPr>
                                <w:drawing>
                                  <wp:inline distT="0" distB="0" distL="0" distR="0" wp14:anchorId="1AD11DA4" wp14:editId="4BC6C4EB">
                                    <wp:extent cx="457200" cy="457200"/>
                                    <wp:effectExtent l="0" t="0" r="0" b="0"/>
                                    <wp:docPr id="1027" name="Picture 102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2F7DF79" w14:textId="77777777" w:rsidR="00516CDA" w:rsidRDefault="00516CDA"/>
                            <w:p w14:paraId="6A44E8D7" w14:textId="77777777" w:rsidR="00516CDA" w:rsidRDefault="00516CDA"/>
                          </w:txbxContent>
                        </v:textbox>
                      </v:shape>
                      <w10:anchorlock/>
                    </v:group>
                  </w:pict>
                </mc:Fallback>
              </mc:AlternateContent>
            </w:r>
            <w:r w:rsidR="00106E2D" w:rsidRPr="004B3C80">
              <w:t xml:space="preserve">Administering an Order with </w:t>
            </w:r>
            <w:r w:rsidR="00C141DF" w:rsidRPr="004B3C80">
              <w:t>Other Print Info</w:t>
            </w:r>
            <w:bookmarkEnd w:id="331"/>
            <w:bookmarkEnd w:id="332"/>
            <w:bookmarkEnd w:id="333"/>
            <w:bookmarkEnd w:id="334"/>
          </w:p>
        </w:tc>
        <w:tc>
          <w:tcPr>
            <w:tcW w:w="6570" w:type="dxa"/>
            <w:tcBorders>
              <w:bottom w:val="nil"/>
            </w:tcBorders>
          </w:tcPr>
          <w:p w14:paraId="1E7C2D8F" w14:textId="77777777" w:rsidR="00106E2D" w:rsidRPr="004B3C80" w:rsidRDefault="00106E2D">
            <w:r w:rsidRPr="004B3C80">
              <w:t xml:space="preserve">Information messages, like the ones provided below, display when the Pharmacy answers “YES” to a question in Inpatient Medications V. 5.0 about including </w:t>
            </w:r>
            <w:r w:rsidR="00C141DF" w:rsidRPr="004B3C80">
              <w:t>Other Print Info</w:t>
            </w:r>
            <w:r w:rsidRPr="004B3C80">
              <w:t xml:space="preserve"> in a Pop-up box after a nurse scans a medication. If the Pharmacy answers “NO” to the question, </w:t>
            </w:r>
            <w:r w:rsidR="00C141DF" w:rsidRPr="004B3C80">
              <w:t>Other Print Info</w:t>
            </w:r>
            <w:r w:rsidRPr="004B3C80">
              <w:t xml:space="preserve"> </w:t>
            </w:r>
            <w:r w:rsidRPr="004B3C80">
              <w:rPr>
                <w:i/>
                <w:iCs/>
              </w:rPr>
              <w:t>only</w:t>
            </w:r>
            <w:r w:rsidRPr="004B3C80">
              <w:t xml:space="preserve"> display</w:t>
            </w:r>
            <w:r w:rsidR="00C141DF" w:rsidRPr="004B3C80">
              <w:t>s</w:t>
            </w:r>
            <w:r w:rsidRPr="004B3C80">
              <w:t xml:space="preserve"> in </w:t>
            </w:r>
            <w:r w:rsidRPr="00EC68BD">
              <w:rPr>
                <w:color w:val="000000" w:themeColor="text1"/>
              </w:rPr>
              <w:t>RED</w:t>
            </w:r>
            <w:r w:rsidRPr="004B3C80">
              <w:t xml:space="preserve"> below the dispensed drug name in the Medication Order Display Area. You must acknowledge the message </w:t>
            </w:r>
            <w:r w:rsidRPr="004B3C80">
              <w:rPr>
                <w:iCs/>
              </w:rPr>
              <w:t>after</w:t>
            </w:r>
            <w:r w:rsidRPr="004B3C80">
              <w:t xml:space="preserve"> administering the medication.</w:t>
            </w:r>
          </w:p>
          <w:p w14:paraId="1CEC88BE" w14:textId="77777777" w:rsidR="00106E2D" w:rsidRPr="004B3C80" w:rsidRDefault="00C94FB6">
            <w:r w:rsidRPr="004B3C80">
              <w:t xml:space="preserve">For example, </w:t>
            </w:r>
            <w:r w:rsidR="00C141DF" w:rsidRPr="004B3C80">
              <w:t>Other Print Info</w:t>
            </w:r>
            <w:r w:rsidRPr="004B3C80">
              <w:t xml:space="preserve"> may include information on titrating an IV, when to call the doctor, when to hold the medication based on patient vitals, and when to use standard protocols.</w:t>
            </w:r>
            <w:r w:rsidR="0058599B" w:rsidRPr="004B3C80" w:rsidDel="0058599B">
              <w:t xml:space="preserve"> </w:t>
            </w:r>
          </w:p>
          <w:p w14:paraId="39469792" w14:textId="77777777" w:rsidR="00E21EEA" w:rsidRPr="004B3C80" w:rsidRDefault="00117243" w:rsidP="00E21EEA">
            <w:r w:rsidRPr="004B3C80">
              <w:t xml:space="preserve">The default size of the Other Print Info popup window is approximately 80 characters wide with a minimum height of 6 lines. The width cannot be changed, and the height will automatically resize to accommodate the length of the message. </w:t>
            </w:r>
            <w:r w:rsidR="00E21EEA" w:rsidRPr="004B3C80">
              <w:t xml:space="preserve"> If the vertical height of the message exceeds the size of the screen, a vertical scroll bar displays. </w:t>
            </w:r>
          </w:p>
          <w:p w14:paraId="64319EDE" w14:textId="77777777" w:rsidR="00A9525E" w:rsidRPr="004B3C80" w:rsidRDefault="00A9525E" w:rsidP="00A9525E">
            <w:r w:rsidRPr="004B3C80">
              <w:t>If the total height of the administration row</w:t>
            </w:r>
            <w:r w:rsidR="00891FCA" w:rsidRPr="004B3C80">
              <w:t>,</w:t>
            </w:r>
            <w:r w:rsidRPr="004B3C80">
              <w:t xml:space="preserve"> including Other Print Info</w:t>
            </w:r>
            <w:r w:rsidR="00891FCA" w:rsidRPr="004B3C80">
              <w:t>,</w:t>
            </w:r>
            <w:r w:rsidRPr="004B3C80">
              <w:t xml:space="preserve"> is equal to or greater than 19 lines, the following message displays in place of Other Print Info (bold red text): “</w:t>
            </w:r>
            <w:r w:rsidRPr="00EC68BD">
              <w:t>Too much information to display. Use right-click menu to display full text.”</w:t>
            </w:r>
          </w:p>
          <w:p w14:paraId="5EA89AE4" w14:textId="77777777" w:rsidR="00152EBE" w:rsidRPr="004B3C80" w:rsidRDefault="00152EBE" w:rsidP="00152EBE">
            <w:pPr>
              <w:pStyle w:val="ListParagraph"/>
              <w:spacing w:after="120"/>
              <w:ind w:left="0"/>
              <w:rPr>
                <w:rFonts w:ascii="Times New Roman" w:hAnsi="Times New Roman"/>
              </w:rPr>
            </w:pPr>
            <w:r w:rsidRPr="004B3C80">
              <w:rPr>
                <w:rFonts w:ascii="Times New Roman" w:hAnsi="Times New Roman"/>
              </w:rPr>
              <w:t>The following methods for displaying Other Print Info are provided on all three medication tabs:</w:t>
            </w:r>
          </w:p>
          <w:p w14:paraId="054AFA6B" w14:textId="77777777" w:rsidR="00152EBE" w:rsidRPr="004B3C80" w:rsidRDefault="00152EBE" w:rsidP="00BD708F">
            <w:pPr>
              <w:pStyle w:val="ListParagraph"/>
              <w:numPr>
                <w:ilvl w:val="0"/>
                <w:numId w:val="34"/>
              </w:numPr>
              <w:spacing w:after="240"/>
              <w:rPr>
                <w:rFonts w:ascii="Times New Roman" w:hAnsi="Times New Roman"/>
              </w:rPr>
            </w:pPr>
            <w:r w:rsidRPr="004B3C80">
              <w:rPr>
                <w:rFonts w:ascii="Times New Roman" w:hAnsi="Times New Roman"/>
              </w:rPr>
              <w:t>Right-click menu option entitled “Special Instructions / Other Print Info.”</w:t>
            </w:r>
          </w:p>
          <w:p w14:paraId="28758954" w14:textId="77777777" w:rsidR="00152EBE" w:rsidRPr="004B3C80" w:rsidRDefault="00152EBE" w:rsidP="00BD708F">
            <w:pPr>
              <w:pStyle w:val="ListParagraph"/>
              <w:numPr>
                <w:ilvl w:val="0"/>
                <w:numId w:val="34"/>
              </w:numPr>
              <w:spacing w:after="240"/>
              <w:rPr>
                <w:rFonts w:ascii="Times New Roman" w:hAnsi="Times New Roman"/>
              </w:rPr>
            </w:pPr>
            <w:r w:rsidRPr="004B3C80">
              <w:rPr>
                <w:rFonts w:ascii="Times New Roman" w:hAnsi="Times New Roman"/>
              </w:rPr>
              <w:t>Due List Menu option entitled “Special Instructions / Other Print Info.”</w:t>
            </w:r>
          </w:p>
          <w:p w14:paraId="402226AB" w14:textId="77777777" w:rsidR="00152EBE" w:rsidRPr="004B3C80" w:rsidRDefault="00152EBE" w:rsidP="00BD708F">
            <w:pPr>
              <w:pStyle w:val="ListParagraph"/>
              <w:numPr>
                <w:ilvl w:val="0"/>
                <w:numId w:val="34"/>
              </w:numPr>
              <w:spacing w:after="240"/>
              <w:rPr>
                <w:rFonts w:ascii="Times New Roman" w:hAnsi="Times New Roman"/>
              </w:rPr>
            </w:pPr>
            <w:r w:rsidRPr="004B3C80">
              <w:rPr>
                <w:rFonts w:ascii="Times New Roman" w:hAnsi="Times New Roman"/>
              </w:rPr>
              <w:t>Shortcut function key (F6)</w:t>
            </w:r>
          </w:p>
          <w:p w14:paraId="79324F13" w14:textId="77777777" w:rsidR="00A9525E" w:rsidRPr="004B3C80" w:rsidRDefault="00A9525E" w:rsidP="00A9525E">
            <w:pPr>
              <w:spacing w:after="120"/>
            </w:pPr>
            <w:r w:rsidRPr="004B3C80">
              <w:t>The following dialog boxes display Other Print Info:</w:t>
            </w:r>
          </w:p>
          <w:p w14:paraId="1A108DC1" w14:textId="77777777" w:rsidR="00A9525E" w:rsidRPr="004B3C80" w:rsidRDefault="00A9525E" w:rsidP="00BD708F">
            <w:pPr>
              <w:pStyle w:val="ListParagraph"/>
              <w:numPr>
                <w:ilvl w:val="0"/>
                <w:numId w:val="34"/>
              </w:numPr>
              <w:spacing w:after="240"/>
              <w:rPr>
                <w:rFonts w:ascii="Times New Roman" w:hAnsi="Times New Roman"/>
              </w:rPr>
            </w:pPr>
            <w:r w:rsidRPr="004B3C80">
              <w:rPr>
                <w:rFonts w:ascii="Times New Roman" w:hAnsi="Times New Roman"/>
              </w:rPr>
              <w:t>PRN Effectiveness Log</w:t>
            </w:r>
          </w:p>
          <w:p w14:paraId="081AF6B7" w14:textId="77777777" w:rsidR="00A9525E" w:rsidRPr="004B3C80" w:rsidRDefault="00A9525E" w:rsidP="00BD708F">
            <w:pPr>
              <w:pStyle w:val="ListParagraph"/>
              <w:numPr>
                <w:ilvl w:val="0"/>
                <w:numId w:val="34"/>
              </w:numPr>
              <w:spacing w:after="240"/>
              <w:rPr>
                <w:rFonts w:ascii="Times New Roman" w:hAnsi="Times New Roman"/>
              </w:rPr>
            </w:pPr>
            <w:r w:rsidRPr="004B3C80">
              <w:rPr>
                <w:rFonts w:ascii="Times New Roman" w:hAnsi="Times New Roman"/>
              </w:rPr>
              <w:t>PRN Medication Log</w:t>
            </w:r>
          </w:p>
          <w:p w14:paraId="0D77768B" w14:textId="77777777" w:rsidR="00A9525E" w:rsidRPr="004B3C80" w:rsidRDefault="00A9525E" w:rsidP="00BD708F">
            <w:pPr>
              <w:pStyle w:val="ListParagraph"/>
              <w:numPr>
                <w:ilvl w:val="0"/>
                <w:numId w:val="34"/>
              </w:numPr>
              <w:spacing w:after="240"/>
              <w:rPr>
                <w:rFonts w:ascii="Times New Roman" w:hAnsi="Times New Roman"/>
              </w:rPr>
            </w:pPr>
            <w:r w:rsidRPr="004B3C80">
              <w:rPr>
                <w:rFonts w:ascii="Times New Roman" w:hAnsi="Times New Roman"/>
              </w:rPr>
              <w:t>Unable to Scan</w:t>
            </w:r>
          </w:p>
          <w:p w14:paraId="3B0B5E7B" w14:textId="77777777" w:rsidR="00891FCA" w:rsidRPr="004B3C80" w:rsidRDefault="00A9525E" w:rsidP="00BD708F">
            <w:pPr>
              <w:pStyle w:val="ListParagraph"/>
              <w:numPr>
                <w:ilvl w:val="0"/>
                <w:numId w:val="34"/>
              </w:numPr>
              <w:spacing w:after="240"/>
              <w:rPr>
                <w:rFonts w:ascii="Times New Roman" w:hAnsi="Times New Roman"/>
              </w:rPr>
            </w:pPr>
            <w:r w:rsidRPr="004B3C80">
              <w:rPr>
                <w:rFonts w:ascii="Times New Roman" w:hAnsi="Times New Roman"/>
              </w:rPr>
              <w:t>Medication Log</w:t>
            </w:r>
            <w:r w:rsidR="00891FCA" w:rsidRPr="004B3C80">
              <w:rPr>
                <w:rFonts w:ascii="Times New Roman" w:hAnsi="Times New Roman"/>
              </w:rPr>
              <w:t xml:space="preserve"> </w:t>
            </w:r>
          </w:p>
          <w:p w14:paraId="3E346010" w14:textId="77777777" w:rsidR="00A9525E" w:rsidRPr="004B3C80" w:rsidRDefault="00891FCA" w:rsidP="00BD708F">
            <w:pPr>
              <w:pStyle w:val="ListParagraph"/>
              <w:numPr>
                <w:ilvl w:val="0"/>
                <w:numId w:val="34"/>
              </w:numPr>
              <w:spacing w:after="240"/>
              <w:rPr>
                <w:rFonts w:ascii="Times New Roman" w:hAnsi="Times New Roman"/>
              </w:rPr>
            </w:pPr>
            <w:r w:rsidRPr="004B3C80">
              <w:rPr>
                <w:rFonts w:ascii="Times New Roman" w:hAnsi="Times New Roman"/>
              </w:rPr>
              <w:t>Scan IV</w:t>
            </w:r>
          </w:p>
          <w:p w14:paraId="7A56154F" w14:textId="77777777" w:rsidR="002E65DF" w:rsidRPr="004B3C80" w:rsidRDefault="002E65DF" w:rsidP="00152EBE"/>
        </w:tc>
      </w:tr>
    </w:tbl>
    <w:p w14:paraId="67759D15" w14:textId="77777777" w:rsidR="004B0D1F" w:rsidRPr="004B3C80" w:rsidRDefault="007618EB" w:rsidP="004B0D1F">
      <w:pPr>
        <w:pStyle w:val="H1Continued"/>
      </w:pPr>
      <w:bookmarkStart w:id="335" w:name="_Toc5432190"/>
      <w:bookmarkStart w:id="336" w:name="_Toc5552258"/>
      <w:bookmarkStart w:id="337" w:name="_Toc5604207"/>
      <w:bookmarkStart w:id="338" w:name="_Toc5605137"/>
      <w:bookmarkStart w:id="339" w:name="_Toc49663007"/>
      <w:bookmarkStart w:id="340" w:name="_Toc61251634"/>
      <w:bookmarkStart w:id="341" w:name="_Toc61667803"/>
      <w:bookmarkStart w:id="342" w:name="_Toc62553162"/>
      <w:r w:rsidRPr="004B3C80">
        <w:br w:type="page"/>
      </w:r>
      <w:r w:rsidR="004B0D1F" w:rsidRPr="004B3C80">
        <w:lastRenderedPageBreak/>
        <w:t>Administering a Patient’s IV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4B0D1F" w:rsidRPr="004B3C80" w14:paraId="0EB9BBD6" w14:textId="77777777" w:rsidTr="00392FD2">
        <w:trPr>
          <w:trHeight w:val="261"/>
        </w:trPr>
        <w:tc>
          <w:tcPr>
            <w:tcW w:w="2880" w:type="dxa"/>
          </w:tcPr>
          <w:p w14:paraId="261815E2" w14:textId="77777777" w:rsidR="004B0D1F" w:rsidRPr="004B3C80" w:rsidRDefault="004B0D1F" w:rsidP="004B0D1F">
            <w:pPr>
              <w:pStyle w:val="H2Continued"/>
              <w:rPr>
                <w:noProof/>
              </w:rPr>
            </w:pPr>
            <w:r w:rsidRPr="004B3C80">
              <w:t>Administering an Order with Other Print Info (cont.)</w:t>
            </w:r>
          </w:p>
        </w:tc>
        <w:tc>
          <w:tcPr>
            <w:tcW w:w="6480" w:type="dxa"/>
          </w:tcPr>
          <w:p w14:paraId="050C3E1F" w14:textId="77777777" w:rsidR="00152EBE" w:rsidRPr="004B3C80" w:rsidRDefault="00152EBE" w:rsidP="00152EBE">
            <w:r w:rsidRPr="004B3C80">
              <w:t xml:space="preserve">The vertical height of the </w:t>
            </w:r>
            <w:r w:rsidR="00925EDF" w:rsidRPr="004B3C80">
              <w:t>Other Print Info</w:t>
            </w:r>
            <w:r w:rsidRPr="004B3C80">
              <w:t xml:space="preserve"> display in the above dialog boxes is 6 lines. If text exceeds 6 lines, a scroll bar and “Display Instructions” button appear</w:t>
            </w:r>
            <w:r w:rsidR="00891FCA" w:rsidRPr="004B3C80">
              <w:t>, and t</w:t>
            </w:r>
            <w:r w:rsidRPr="004B3C80">
              <w:t>he following message displays in bold red text: “</w:t>
            </w:r>
            <w:r w:rsidRPr="00EC68BD">
              <w:rPr>
                <w:color w:val="000000" w:themeColor="text1"/>
              </w:rPr>
              <w:t>&lt;Scroll down or click ‘Display Instructions’ for full text&gt;.</w:t>
            </w:r>
            <w:r w:rsidRPr="004B3C80">
              <w:t>” When the “Display Instructions” button is clicked, Other Print Info will display in the pop-up.</w:t>
            </w:r>
          </w:p>
          <w:p w14:paraId="41B7D586" w14:textId="77777777" w:rsidR="00152EBE" w:rsidRPr="004B3C80" w:rsidRDefault="00152EBE" w:rsidP="00152EBE">
            <w:r w:rsidRPr="004B3C80">
              <w:t>Following is an example of the Scan IV dialog box with Other Print Info text that exceeds 6 lines.</w:t>
            </w:r>
          </w:p>
          <w:p w14:paraId="44873A3D" w14:textId="77777777" w:rsidR="005D567F" w:rsidRPr="004B3C80" w:rsidRDefault="005D567F" w:rsidP="005D567F">
            <w:pPr>
              <w:pStyle w:val="Example"/>
            </w:pPr>
            <w:r w:rsidRPr="004B3C80">
              <w:t>Example: Scan IV Dialog Box</w:t>
            </w:r>
          </w:p>
          <w:p w14:paraId="12D217B8" w14:textId="7241607B" w:rsidR="005D567F" w:rsidRPr="004B3C80" w:rsidRDefault="00030BE5" w:rsidP="005D567F">
            <w:pPr>
              <w:pStyle w:val="ListParagraph"/>
              <w:spacing w:after="120"/>
              <w:ind w:left="0"/>
              <w:jc w:val="center"/>
            </w:pPr>
            <w:r>
              <w:rPr>
                <w:noProof/>
              </w:rPr>
              <w:drawing>
                <wp:inline distT="0" distB="0" distL="0" distR="0" wp14:anchorId="4E735384" wp14:editId="38994519">
                  <wp:extent cx="3657600" cy="3848100"/>
                  <wp:effectExtent l="19050" t="19050" r="0" b="0"/>
                  <wp:docPr id="74" name="Picture 74" descr="Example: Scan IV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Example: Scan IV Dialog Box scre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3848100"/>
                          </a:xfrm>
                          <a:prstGeom prst="rect">
                            <a:avLst/>
                          </a:prstGeom>
                          <a:noFill/>
                          <a:ln w="6350" cmpd="sng">
                            <a:solidFill>
                              <a:srgbClr val="000000"/>
                            </a:solidFill>
                            <a:miter lim="800000"/>
                            <a:headEnd/>
                            <a:tailEnd/>
                          </a:ln>
                          <a:effectLst/>
                        </pic:spPr>
                      </pic:pic>
                    </a:graphicData>
                  </a:graphic>
                </wp:inline>
              </w:drawing>
            </w:r>
          </w:p>
          <w:p w14:paraId="20E4B45A" w14:textId="77777777" w:rsidR="004B0D1F" w:rsidRPr="004B3C80" w:rsidRDefault="004B0D1F" w:rsidP="00885D30">
            <w:pPr>
              <w:pStyle w:val="ToStatement"/>
            </w:pPr>
            <w:r w:rsidRPr="004B3C80">
              <w:t>To review Other Print Info from the Pharmacy</w:t>
            </w:r>
          </w:p>
          <w:p w14:paraId="00E7B79E" w14:textId="77777777" w:rsidR="004B0D1F" w:rsidRPr="004B3C80" w:rsidRDefault="004B0D1F" w:rsidP="006A3D91">
            <w:pPr>
              <w:pStyle w:val="NumberList1"/>
              <w:numPr>
                <w:ilvl w:val="0"/>
                <w:numId w:val="65"/>
              </w:numPr>
            </w:pPr>
            <w:r w:rsidRPr="004B3C80">
              <w:t xml:space="preserve">Review the Information message from the Pharmacy, and then click </w:t>
            </w:r>
            <w:r w:rsidRPr="004B3C80">
              <w:rPr>
                <w:rFonts w:ascii="Arial" w:hAnsi="Arial"/>
                <w:b/>
                <w:smallCaps/>
              </w:rPr>
              <w:t>ok</w:t>
            </w:r>
            <w:r w:rsidRPr="004B3C80">
              <w:t xml:space="preserve"> to return to the BCMA VDL.</w:t>
            </w:r>
          </w:p>
          <w:p w14:paraId="547BD07C" w14:textId="77777777" w:rsidR="004B0D1F" w:rsidRPr="004B3C80" w:rsidRDefault="004B0D1F" w:rsidP="004B0D1F">
            <w:pPr>
              <w:pStyle w:val="Blank-6pt"/>
            </w:pPr>
          </w:p>
          <w:p w14:paraId="2CFA05B5" w14:textId="77777777" w:rsidR="004B0D1F" w:rsidRPr="004B3C80" w:rsidRDefault="004B0D1F" w:rsidP="00152EBE">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activate the </w:t>
            </w:r>
            <w:r w:rsidRPr="004B3C80">
              <w:rPr>
                <w:rFonts w:ascii="Arial" w:hAnsi="Arial"/>
                <w:b/>
                <w:smallCaps/>
              </w:rPr>
              <w:t xml:space="preserve">ok </w:t>
            </w:r>
            <w:r w:rsidRPr="004B3C80">
              <w:t xml:space="preserve">button, and then press </w:t>
            </w:r>
            <w:r w:rsidRPr="004B3C80">
              <w:rPr>
                <w:rFonts w:ascii="Arial" w:hAnsi="Arial"/>
                <w:b/>
                <w:smallCaps/>
                <w:sz w:val="23"/>
              </w:rPr>
              <w:t>enter</w:t>
            </w:r>
            <w:r w:rsidRPr="004B3C80">
              <w:rPr>
                <w:rFonts w:ascii="Arial" w:hAnsi="Arial"/>
                <w:b/>
                <w:smallCaps/>
              </w:rPr>
              <w:t xml:space="preserve"> </w:t>
            </w:r>
            <w:r w:rsidRPr="004B3C80">
              <w:t>to continue the medication administration process.</w:t>
            </w:r>
          </w:p>
        </w:tc>
      </w:tr>
    </w:tbl>
    <w:p w14:paraId="0667B45F" w14:textId="77777777" w:rsidR="00FF0E07" w:rsidRPr="004B3C80" w:rsidRDefault="00FF0E07" w:rsidP="00FF0E07"/>
    <w:p w14:paraId="537F59C2" w14:textId="77777777" w:rsidR="00FB3BFB" w:rsidRPr="004B3C80" w:rsidRDefault="00FF0E07" w:rsidP="00FB3BFB">
      <w:pPr>
        <w:pStyle w:val="H1Continued"/>
      </w:pPr>
      <w:r w:rsidRPr="004B3C80">
        <w:br w:type="page"/>
      </w:r>
      <w:r w:rsidR="00FB3BFB" w:rsidRPr="004B3C80">
        <w:lastRenderedPageBreak/>
        <w:t>Administering a Patient’s IV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FB3BFB" w:rsidRPr="004B3C80" w14:paraId="0B2E97D9" w14:textId="77777777" w:rsidTr="00D70724">
        <w:trPr>
          <w:trHeight w:val="261"/>
        </w:trPr>
        <w:tc>
          <w:tcPr>
            <w:tcW w:w="2880" w:type="dxa"/>
          </w:tcPr>
          <w:p w14:paraId="57A3389F" w14:textId="77777777" w:rsidR="00FB3BFB" w:rsidRPr="004B3C80" w:rsidRDefault="00FB3BFB" w:rsidP="00D70724">
            <w:pPr>
              <w:pStyle w:val="H2Continued"/>
              <w:rPr>
                <w:noProof/>
              </w:rPr>
            </w:pPr>
            <w:r w:rsidRPr="004B3C80">
              <w:t>Administering an Order with Other Print Info (cont.)</w:t>
            </w:r>
          </w:p>
        </w:tc>
        <w:tc>
          <w:tcPr>
            <w:tcW w:w="6480" w:type="dxa"/>
          </w:tcPr>
          <w:p w14:paraId="2BC0211A" w14:textId="77777777" w:rsidR="00FB3BFB" w:rsidRPr="004B3C80" w:rsidRDefault="00FB3BFB" w:rsidP="00885D30">
            <w:pPr>
              <w:pStyle w:val="ToStatement"/>
            </w:pPr>
            <w:r w:rsidRPr="004B3C80">
              <w:t>To review Other Print Info from the Pharmacy (cont.)</w:t>
            </w:r>
          </w:p>
          <w:p w14:paraId="04C2A729" w14:textId="77777777" w:rsidR="00FB3BFB" w:rsidRPr="004B3C80" w:rsidRDefault="00FB3BFB" w:rsidP="00FB3BFB">
            <w:pPr>
              <w:pStyle w:val="Example"/>
              <w:spacing w:before="0"/>
            </w:pPr>
            <w:r w:rsidRPr="004B3C80">
              <w:t>Example: Other Print Info Pop-up Box</w:t>
            </w:r>
          </w:p>
          <w:p w14:paraId="3A9372A9" w14:textId="32ADB950" w:rsidR="00FB3BFB" w:rsidRPr="004B3C80" w:rsidRDefault="00030BE5" w:rsidP="00FB3BFB">
            <w:pPr>
              <w:pStyle w:val="ScreenCapt-Ctr"/>
            </w:pPr>
            <w:r>
              <w:rPr>
                <w:noProof/>
              </w:rPr>
              <w:drawing>
                <wp:inline distT="0" distB="0" distL="0" distR="0" wp14:anchorId="3957DEAC" wp14:editId="71E2FD6A">
                  <wp:extent cx="4029075" cy="1162050"/>
                  <wp:effectExtent l="0" t="0" r="0" b="0"/>
                  <wp:docPr id="75" name="Picture 75" descr="Example: Other Print Info Pop-up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Example: Other Print Info Pop-up Box scre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29075" cy="1162050"/>
                          </a:xfrm>
                          <a:prstGeom prst="rect">
                            <a:avLst/>
                          </a:prstGeom>
                          <a:noFill/>
                          <a:ln>
                            <a:noFill/>
                          </a:ln>
                        </pic:spPr>
                      </pic:pic>
                    </a:graphicData>
                  </a:graphic>
                </wp:inline>
              </w:drawing>
            </w:r>
          </w:p>
          <w:p w14:paraId="45A2A206" w14:textId="77777777" w:rsidR="00FB3BFB" w:rsidRPr="004B3C80" w:rsidRDefault="00FB3BFB" w:rsidP="006A3D91">
            <w:pPr>
              <w:pStyle w:val="NumberList1"/>
              <w:numPr>
                <w:ilvl w:val="0"/>
                <w:numId w:val="65"/>
              </w:numPr>
            </w:pPr>
            <w:r w:rsidRPr="004B3C80">
              <w:t>Continue administering active IV medications to the patient.</w:t>
            </w:r>
          </w:p>
        </w:tc>
      </w:tr>
    </w:tbl>
    <w:p w14:paraId="1584273E" w14:textId="77777777" w:rsidR="00106E2D" w:rsidRPr="004B3C80" w:rsidRDefault="00FF0E07" w:rsidP="0098550C">
      <w:pPr>
        <w:pStyle w:val="H1Continued"/>
      </w:pPr>
      <w:r w:rsidRPr="004B3C80">
        <w:br w:type="page"/>
      </w:r>
      <w:r w:rsidR="00106E2D" w:rsidRPr="004B3C80">
        <w:lastRenderedPageBreak/>
        <w:t>Administering a Patient’s IV Medications</w:t>
      </w:r>
      <w:bookmarkEnd w:id="335"/>
      <w:bookmarkEnd w:id="336"/>
      <w:bookmarkEnd w:id="337"/>
      <w:bookmarkEnd w:id="338"/>
      <w:bookmarkEnd w:id="339"/>
      <w:bookmarkEnd w:id="340"/>
      <w:bookmarkEnd w:id="341"/>
      <w:bookmarkEnd w:id="34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783CED5A" w14:textId="77777777">
        <w:trPr>
          <w:trHeight w:val="261"/>
        </w:trPr>
        <w:tc>
          <w:tcPr>
            <w:tcW w:w="2880" w:type="dxa"/>
          </w:tcPr>
          <w:bookmarkStart w:id="343" w:name="_Toc61251635"/>
          <w:bookmarkStart w:id="344" w:name="_Toc61667804"/>
          <w:bookmarkStart w:id="345" w:name="_Toc105057246"/>
          <w:p w14:paraId="09E22CF9" w14:textId="118D0722" w:rsidR="00106E2D" w:rsidRPr="004B3C80" w:rsidRDefault="00030BE5" w:rsidP="001278E3">
            <w:pPr>
              <w:pStyle w:val="H2Heading"/>
              <w:rPr>
                <w:noProof/>
              </w:rPr>
            </w:pPr>
            <w:r>
              <w:rPr>
                <w:noProof/>
                <w:sz w:val="20"/>
              </w:rPr>
              <mc:AlternateContent>
                <mc:Choice Requires="wpg">
                  <w:drawing>
                    <wp:anchor distT="0" distB="0" distL="114300" distR="114300" simplePos="0" relativeHeight="251598848" behindDoc="0" locked="1" layoutInCell="1" allowOverlap="1" wp14:anchorId="7B063FA7" wp14:editId="5240EDB3">
                      <wp:simplePos x="0" y="0"/>
                      <wp:positionH relativeFrom="column">
                        <wp:posOffset>-131445</wp:posOffset>
                      </wp:positionH>
                      <wp:positionV relativeFrom="paragraph">
                        <wp:posOffset>1194435</wp:posOffset>
                      </wp:positionV>
                      <wp:extent cx="1714500" cy="1714500"/>
                      <wp:effectExtent l="0" t="0" r="0" b="0"/>
                      <wp:wrapNone/>
                      <wp:docPr id="831" name="Group 1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714500"/>
                                <a:chOff x="1341" y="7384"/>
                                <a:chExt cx="2700" cy="2700"/>
                              </a:xfrm>
                            </wpg:grpSpPr>
                            <wps:wsp>
                              <wps:cNvPr id="832" name="Text Box 1854" descr="TIP:&#10;You can quickly mark an IV bag&#10;as “Held” or “Refused” using the Mark command from the Right Click drop-down menu.&#10;"/>
                              <wps:cNvSpPr txBox="1">
                                <a:spLocks noChangeArrowheads="1"/>
                              </wps:cNvSpPr>
                              <wps:spPr bwMode="auto">
                                <a:xfrm>
                                  <a:off x="2241" y="7384"/>
                                  <a:ext cx="1800" cy="2700"/>
                                </a:xfrm>
                                <a:prstGeom prst="rect">
                                  <a:avLst/>
                                </a:prstGeom>
                                <a:solidFill>
                                  <a:srgbClr val="FFFFFF"/>
                                </a:solidFill>
                                <a:ln w="9525">
                                  <a:solidFill>
                                    <a:srgbClr val="FFFFFF"/>
                                  </a:solidFill>
                                  <a:miter lim="800000"/>
                                  <a:headEnd/>
                                  <a:tailEnd/>
                                </a:ln>
                              </wps:spPr>
                              <wps:txbx>
                                <w:txbxContent>
                                  <w:p w14:paraId="15BA0516" w14:textId="77777777" w:rsidR="00516CDA" w:rsidRDefault="00516CDA">
                                    <w:pPr>
                                      <w:pStyle w:val="SmallCaps"/>
                                    </w:pPr>
                                    <w:r>
                                      <w:t>tip:</w:t>
                                    </w:r>
                                  </w:p>
                                  <w:p w14:paraId="1C61CA2D" w14:textId="77777777" w:rsidR="00516CDA" w:rsidRDefault="00516CDA" w:rsidP="00F450A2">
                                    <w:pPr>
                                      <w:pStyle w:val="TipText"/>
                                    </w:pPr>
                                    <w:r>
                                      <w:t>You can quickly mark an IV bag</w:t>
                                    </w:r>
                                    <w:r>
                                      <w:br/>
                                      <w:t>as “Held” or “Refused” using the Mark command from the Right Click drop-down menu.</w:t>
                                    </w:r>
                                  </w:p>
                                </w:txbxContent>
                              </wps:txbx>
                              <wps:bodyPr rot="0" vert="horz" wrap="square" lIns="91440" tIns="45720" rIns="91440" bIns="45720" anchor="t" anchorCtr="0" upright="1">
                                <a:noAutofit/>
                              </wps:bodyPr>
                            </wps:wsp>
                            <wps:wsp>
                              <wps:cNvPr id="833" name="Line 1855"/>
                              <wps:cNvCnPr>
                                <a:cxnSpLocks noChangeShapeType="1"/>
                              </wps:cNvCnPr>
                              <wps:spPr bwMode="auto">
                                <a:xfrm>
                                  <a:off x="2241" y="74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Text Box 1856"/>
                              <wps:cNvSpPr txBox="1">
                                <a:spLocks noChangeArrowheads="1"/>
                              </wps:cNvSpPr>
                              <wps:spPr bwMode="auto">
                                <a:xfrm>
                                  <a:off x="1341" y="7423"/>
                                  <a:ext cx="1008" cy="864"/>
                                </a:xfrm>
                                <a:prstGeom prst="rect">
                                  <a:avLst/>
                                </a:prstGeom>
                                <a:solidFill>
                                  <a:srgbClr val="FFFFFF"/>
                                </a:solidFill>
                                <a:ln w="9525">
                                  <a:solidFill>
                                    <a:srgbClr val="FFFFFF"/>
                                  </a:solidFill>
                                  <a:miter lim="800000"/>
                                  <a:headEnd/>
                                  <a:tailEnd/>
                                </a:ln>
                              </wps:spPr>
                              <wps:txbx>
                                <w:txbxContent>
                                  <w:p w14:paraId="07F71448" w14:textId="2F994487" w:rsidR="00516CDA" w:rsidRDefault="00516CDA">
                                    <w:r>
                                      <w:rPr>
                                        <w:noProof/>
                                      </w:rPr>
                                      <w:drawing>
                                        <wp:inline distT="0" distB="0" distL="0" distR="0" wp14:anchorId="636ACF14" wp14:editId="6F948402">
                                          <wp:extent cx="457200" cy="457200"/>
                                          <wp:effectExtent l="0" t="0" r="0" b="0"/>
                                          <wp:docPr id="1028" name="Picture 102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CD1BCFD" w14:textId="77777777" w:rsidR="00516CDA" w:rsidRDefault="00516CDA"/>
                                  <w:p w14:paraId="054BFD8C" w14:textId="77777777" w:rsidR="00516CDA" w:rsidRDefault="00516CDA"/>
                                </w:txbxContent>
                              </wps:txbx>
                              <wps:bodyPr rot="0" vert="horz" wrap="square" lIns="91440" tIns="45720" rIns="91440" bIns="45720" anchor="t" anchorCtr="0" upright="1">
                                <a:noAutofit/>
                              </wps:bodyPr>
                            </wps:wsp>
                            <wps:wsp>
                              <wps:cNvPr id="835" name="Line 1857"/>
                              <wps:cNvCnPr>
                                <a:cxnSpLocks noChangeShapeType="1"/>
                              </wps:cNvCnPr>
                              <wps:spPr bwMode="auto">
                                <a:xfrm>
                                  <a:off x="2421" y="97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063FA7" id="Group 1853" o:spid="_x0000_s1176" alt="&quot;&quot;" style="position:absolute;margin-left:-10.35pt;margin-top:94.05pt;width:135pt;height:135pt;z-index:251598848" coordorigin="1341,7384" coordsize="27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">
                      <v:shape id="Text Box 1854" o:spid="_x0000_s1177" type="#_x0000_t202" alt="TIP:&#10;You can quickly mark an IV bag&#10;as “Held” or “Refused” using the Mark command from the Right Click drop-down menu.&#10;" style="position:absolute;left:2241;top:7384;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" strokecolor="white">
                        <v:textbox>
                          <w:txbxContent>
                            <w:p w14:paraId="15BA0516" w14:textId="77777777" w:rsidR="00516CDA" w:rsidRDefault="00516CDA">
                              <w:pPr>
                                <w:pStyle w:val="SmallCaps"/>
                              </w:pPr>
                              <w:r>
                                <w:t>tip:</w:t>
                              </w:r>
                            </w:p>
                            <w:p w14:paraId="1C61CA2D" w14:textId="77777777" w:rsidR="00516CDA" w:rsidRDefault="00516CDA" w:rsidP="00F450A2">
                              <w:pPr>
                                <w:pStyle w:val="TipText"/>
                              </w:pPr>
                              <w:r>
                                <w:t>You can quickly mark an IV bag</w:t>
                              </w:r>
                              <w:r>
                                <w:br/>
                                <w:t>as “Held” or “Refused” using the Mark command from the Right Click drop-down menu.</w:t>
                              </w:r>
                            </w:p>
                          </w:txbxContent>
                        </v:textbox>
                      </v:shape>
                      <v:line id="Line 1855" o:spid="_x0000_s1178" style="position:absolute;visibility:visible;mso-wrap-style:square" from="2241,7423" to="3846,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"/>
                      <v:shape id="Text Box 1856" o:spid="_x0000_s1179" type="#_x0000_t202" style="position:absolute;left:1341;top:742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" strokecolor="white">
                        <v:textbox>
                          <w:txbxContent>
                            <w:p w14:paraId="07F71448" w14:textId="2F994487" w:rsidR="00516CDA" w:rsidRDefault="00516CDA">
                              <w:r>
                                <w:rPr>
                                  <w:noProof/>
                                </w:rPr>
                                <w:drawing>
                                  <wp:inline distT="0" distB="0" distL="0" distR="0" wp14:anchorId="636ACF14" wp14:editId="6F948402">
                                    <wp:extent cx="457200" cy="457200"/>
                                    <wp:effectExtent l="0" t="0" r="0" b="0"/>
                                    <wp:docPr id="1028" name="Picture 102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CD1BCFD" w14:textId="77777777" w:rsidR="00516CDA" w:rsidRDefault="00516CDA"/>
                            <w:p w14:paraId="054BFD8C" w14:textId="77777777" w:rsidR="00516CDA" w:rsidRDefault="00516CDA"/>
                          </w:txbxContent>
                        </v:textbox>
                      </v:shape>
                      <v:line id="Line 1857" o:spid="_x0000_s1180" style="position:absolute;visibility:visible;mso-wrap-style:square" from="2421,9724" to="4026,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9VxwAAANwAAAAPAAAAZHJzL2Rvd25yZXYueG1sRI9Pa8JA&#10;FMTvBb/D8oTe6qaVBo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AgdP1XHAAAA3AAA&#10;AA8AAAAAAAAAAAAAAAAABwIAAGRycy9kb3ducmV2LnhtbFBLBQYAAAAAAwADALcAAAD7AgAAAAA=&#10;"/>
                      <w10:anchorlock/>
                    </v:group>
                  </w:pict>
                </mc:Fallback>
              </mc:AlternateContent>
            </w:r>
            <w:r w:rsidR="00106E2D" w:rsidRPr="004B3C80">
              <w:rPr>
                <w:noProof/>
              </w:rPr>
              <w:t>Marking an IV Bag as Held or Refused</w:t>
            </w:r>
            <w:bookmarkEnd w:id="343"/>
            <w:bookmarkEnd w:id="344"/>
            <w:bookmarkEnd w:id="345"/>
          </w:p>
        </w:tc>
        <w:tc>
          <w:tcPr>
            <w:tcW w:w="6480" w:type="dxa"/>
          </w:tcPr>
          <w:p w14:paraId="44E40FD1" w14:textId="77777777" w:rsidR="00106E2D" w:rsidRPr="004B3C80" w:rsidRDefault="00106E2D">
            <w:r w:rsidRPr="004B3C80">
              <w:t>Use this section when you need to “mark” an IV bag listed as “Available” or “Missing Dose” to “Held” or “Refused.” The action taken on the IV bag displays in the IV Bag Chronology display area</w:t>
            </w:r>
            <w:r w:rsidRPr="004B3C80">
              <w:br/>
              <w:t>of the BCMA VDL.</w:t>
            </w:r>
          </w:p>
          <w:p w14:paraId="7C3FAA13" w14:textId="77777777" w:rsidR="00106E2D" w:rsidRPr="004B3C80" w:rsidRDefault="00106E2D">
            <w:r w:rsidRPr="004B3C80">
              <w:rPr>
                <w:rFonts w:ascii="Arial" w:hAnsi="Arial"/>
                <w:b/>
                <w:sz w:val="23"/>
              </w:rPr>
              <w:t>Note:</w:t>
            </w:r>
            <w:r w:rsidRPr="004B3C80">
              <w:t xml:space="preserve"> You can mark an IV bag that is on “Hold” to “Held,” although it is </w:t>
            </w:r>
            <w:r w:rsidRPr="004B3C80">
              <w:rPr>
                <w:iCs/>
              </w:rPr>
              <w:t>not</w:t>
            </w:r>
            <w:r w:rsidRPr="004B3C80">
              <w:t xml:space="preserve"> necessary that you do so unless required by your medical center.</w:t>
            </w:r>
          </w:p>
          <w:p w14:paraId="316CA359" w14:textId="77777777" w:rsidR="00106E2D" w:rsidRPr="004B3C80" w:rsidRDefault="00106E2D" w:rsidP="005144CA">
            <w:pPr>
              <w:pStyle w:val="ToStatement"/>
            </w:pPr>
            <w:r w:rsidRPr="004B3C80">
              <w:t>To mark an IV bag as Held or Refused</w:t>
            </w:r>
          </w:p>
          <w:p w14:paraId="2FC35E55" w14:textId="77777777" w:rsidR="00106E2D" w:rsidRPr="004B3C80" w:rsidRDefault="00106E2D" w:rsidP="00BD708F">
            <w:pPr>
              <w:pStyle w:val="NumberList1"/>
              <w:numPr>
                <w:ilvl w:val="0"/>
                <w:numId w:val="36"/>
              </w:numPr>
              <w:spacing w:after="0"/>
            </w:pPr>
            <w:r w:rsidRPr="004B3C80">
              <w:t xml:space="preserve">Select the IV bag in the IV Bag Chronology display area of the BCMA VDL that you want to mark as “Held” or “Refused.” </w:t>
            </w:r>
          </w:p>
          <w:p w14:paraId="7506A3EA" w14:textId="77777777" w:rsidR="00106E2D" w:rsidRPr="004B3C80" w:rsidRDefault="00106E2D" w:rsidP="00BD708F">
            <w:pPr>
              <w:pStyle w:val="NumberList1"/>
              <w:numPr>
                <w:ilvl w:val="0"/>
                <w:numId w:val="36"/>
              </w:numPr>
              <w:spacing w:after="0"/>
            </w:pPr>
            <w:r w:rsidRPr="004B3C80">
              <w:t>Select the Mark command from the Due List menu. The Mark drop-down menu displays, with the “actions” available for the IV bag selected in the IV Bag Chronology display area</w:t>
            </w:r>
            <w:r w:rsidR="00360787" w:rsidRPr="004B3C80">
              <w:t xml:space="preserve"> </w:t>
            </w:r>
            <w:r w:rsidRPr="004B3C80">
              <w:t>of the BCMA VDL.</w:t>
            </w:r>
          </w:p>
          <w:p w14:paraId="1ACB3B53" w14:textId="77777777" w:rsidR="00106E2D" w:rsidRPr="004B3C80" w:rsidRDefault="00106E2D" w:rsidP="00B646AC">
            <w:pPr>
              <w:pStyle w:val="Blank-6pt"/>
            </w:pPr>
          </w:p>
          <w:p w14:paraId="01AFA79D"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alt+d</w:t>
            </w:r>
            <w:proofErr w:type="spellEnd"/>
            <w:r w:rsidRPr="004B3C80">
              <w:rPr>
                <w:b/>
                <w:smallCaps/>
              </w:rPr>
              <w:t xml:space="preserve"> </w:t>
            </w:r>
            <w:r w:rsidRPr="004B3C80">
              <w:t xml:space="preserve">to display the Due List menu, and then press </w:t>
            </w:r>
            <w:r w:rsidRPr="004B3C80">
              <w:rPr>
                <w:rFonts w:ascii="Arial" w:hAnsi="Arial"/>
                <w:b/>
                <w:smallCaps/>
              </w:rPr>
              <w:t>m</w:t>
            </w:r>
            <w:r w:rsidRPr="004B3C80">
              <w:t xml:space="preserve"> to display the Mark drop-down menu. </w:t>
            </w:r>
          </w:p>
          <w:p w14:paraId="4ABDD7F3" w14:textId="77777777" w:rsidR="00106E2D" w:rsidRPr="004B3C80" w:rsidRDefault="00106E2D" w:rsidP="00BD708F">
            <w:pPr>
              <w:pStyle w:val="NumberList1"/>
              <w:numPr>
                <w:ilvl w:val="0"/>
                <w:numId w:val="36"/>
              </w:numPr>
              <w:spacing w:after="0"/>
            </w:pPr>
            <w:r w:rsidRPr="004B3C80">
              <w:t xml:space="preserve">In the Action drop-down list box, select the action that represents how you want to “mark” the IV bag selected in the IV Bag Chronology display area of the BCMA VDL. </w:t>
            </w:r>
          </w:p>
          <w:p w14:paraId="70125BAB" w14:textId="77777777" w:rsidR="00106E2D" w:rsidRPr="004B3C80" w:rsidRDefault="00106E2D" w:rsidP="00B646AC">
            <w:pPr>
              <w:pStyle w:val="Blank-6pt"/>
            </w:pPr>
          </w:p>
          <w:p w14:paraId="0B53B087" w14:textId="77777777" w:rsidR="00BD1FDE" w:rsidRPr="004B3C80" w:rsidRDefault="00106E2D" w:rsidP="004B27EE">
            <w:pPr>
              <w:tabs>
                <w:tab w:val="left" w:pos="1953"/>
              </w:tabs>
            </w:pPr>
            <w:r w:rsidRPr="004B3C80">
              <w:rPr>
                <w:rFonts w:ascii="Arial" w:hAnsi="Arial"/>
                <w:b/>
                <w:sz w:val="23"/>
              </w:rPr>
              <w:t>Keyboard Shortcut:</w:t>
            </w:r>
            <w:r w:rsidRPr="004B3C80">
              <w:t xml:space="preserve"> Use the </w:t>
            </w:r>
            <w:r w:rsidRPr="004B3C80">
              <w:rPr>
                <w:rFonts w:ascii="Arial" w:hAnsi="Arial"/>
                <w:b/>
                <w:smallCaps/>
              </w:rPr>
              <w:t>arrow</w:t>
            </w:r>
            <w:r w:rsidRPr="004B3C80">
              <w:t xml:space="preserve"> keys to select the command that represents the “action” that you want to take on the IV bag selected on the BCMA VDL.</w:t>
            </w:r>
          </w:p>
          <w:p w14:paraId="24A7D2D5" w14:textId="77777777" w:rsidR="00106E2D" w:rsidRPr="004B3C80" w:rsidRDefault="00BD1FDE">
            <w:r w:rsidRPr="004B3C80">
              <w:rPr>
                <w:rFonts w:ascii="Arial" w:hAnsi="Arial"/>
                <w:b/>
                <w:sz w:val="23"/>
              </w:rPr>
              <w:t>Note:</w:t>
            </w:r>
            <w:r w:rsidRPr="004B3C80">
              <w:t xml:space="preserve"> Held and Re</w:t>
            </w:r>
            <w:r w:rsidR="006750CF" w:rsidRPr="004B3C80">
              <w:t>f</w:t>
            </w:r>
            <w:r w:rsidRPr="004B3C80">
              <w:t>used IV bags</w:t>
            </w:r>
            <w:r w:rsidR="00EE4494" w:rsidRPr="004B3C80">
              <w:t xml:space="preserve"> as well as IV bags marked as Missing Dose</w:t>
            </w:r>
            <w:r w:rsidRPr="004B3C80">
              <w:t xml:space="preserve"> can be set to the Infusing state via scanning and via the Unable to Scan process.</w:t>
            </w:r>
            <w:r w:rsidR="00106E2D" w:rsidRPr="004B3C80">
              <w:t xml:space="preserve"> </w:t>
            </w:r>
            <w:r w:rsidR="009805F1" w:rsidRPr="004B3C80">
              <w:t>The “Take Action on Bag” option is not available for Held or Refused IV bags.</w:t>
            </w:r>
          </w:p>
          <w:p w14:paraId="554FFA29" w14:textId="77777777" w:rsidR="00106E2D" w:rsidRPr="004B3C80" w:rsidRDefault="00106E2D"/>
        </w:tc>
      </w:tr>
    </w:tbl>
    <w:p w14:paraId="546A9C91" w14:textId="77777777" w:rsidR="0038011A" w:rsidRPr="004B3C80" w:rsidRDefault="0038011A" w:rsidP="0038011A">
      <w:bookmarkStart w:id="346" w:name="_Toc4355999"/>
      <w:bookmarkStart w:id="347" w:name="_Toc4361830"/>
      <w:bookmarkStart w:id="348" w:name="_Toc4556146"/>
      <w:bookmarkStart w:id="349" w:name="_Toc4778187"/>
      <w:bookmarkStart w:id="350" w:name="_Toc4813204"/>
      <w:bookmarkStart w:id="351" w:name="_Toc4813531"/>
      <w:bookmarkStart w:id="352" w:name="_Toc4823573"/>
      <w:bookmarkStart w:id="353" w:name="_Toc5158020"/>
      <w:bookmarkStart w:id="354" w:name="_Toc5432192"/>
      <w:bookmarkStart w:id="355" w:name="_Toc5552260"/>
      <w:bookmarkStart w:id="356" w:name="_Toc5552752"/>
      <w:bookmarkStart w:id="357" w:name="_Toc5604209"/>
      <w:bookmarkStart w:id="358" w:name="_Toc5605139"/>
      <w:bookmarkStart w:id="359" w:name="_Toc49663009"/>
      <w:bookmarkStart w:id="360" w:name="_Toc61251636"/>
      <w:bookmarkStart w:id="361" w:name="_Toc61667805"/>
      <w:bookmarkStart w:id="362" w:name="_Toc62553164"/>
    </w:p>
    <w:p w14:paraId="19053EB8" w14:textId="77777777" w:rsidR="00106E2D" w:rsidRPr="004B3C80" w:rsidRDefault="0038011A" w:rsidP="0098550C">
      <w:pPr>
        <w:pStyle w:val="H1Continued"/>
      </w:pPr>
      <w:r w:rsidRPr="004B3C80">
        <w:br w:type="page"/>
      </w:r>
      <w:r w:rsidR="00106E2D" w:rsidRPr="004B3C80">
        <w:lastRenderedPageBreak/>
        <w:t>Administering a Patient’s IV Medications</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0FAFE1A3" w14:textId="77777777">
        <w:trPr>
          <w:trHeight w:val="261"/>
        </w:trPr>
        <w:tc>
          <w:tcPr>
            <w:tcW w:w="2880" w:type="dxa"/>
          </w:tcPr>
          <w:p w14:paraId="7943DCBA" w14:textId="06F06900" w:rsidR="00106E2D" w:rsidRPr="004B3C80" w:rsidRDefault="00106E2D" w:rsidP="00520D1F">
            <w:pPr>
              <w:pStyle w:val="H2Continued"/>
              <w:rPr>
                <w:rFonts w:cs="Arial"/>
                <w:noProof/>
                <w:lang w:val="en-US" w:eastAsia="en-US"/>
              </w:rPr>
            </w:pPr>
            <w:bookmarkStart w:id="363" w:name="_Toc4361831"/>
            <w:bookmarkStart w:id="364" w:name="_Toc4556147"/>
            <w:bookmarkStart w:id="365" w:name="_Toc4778188"/>
            <w:bookmarkStart w:id="366" w:name="_Toc4813205"/>
            <w:bookmarkStart w:id="367" w:name="_Toc4813532"/>
            <w:bookmarkStart w:id="368" w:name="_Toc4823574"/>
            <w:bookmarkStart w:id="369" w:name="_Toc5158021"/>
            <w:bookmarkStart w:id="370" w:name="_Toc5432193"/>
            <w:bookmarkStart w:id="371" w:name="_Toc5552261"/>
            <w:bookmarkStart w:id="372" w:name="_Toc5552753"/>
            <w:bookmarkStart w:id="373" w:name="_Toc5604210"/>
            <w:bookmarkStart w:id="374" w:name="_Toc5605140"/>
            <w:bookmarkStart w:id="375" w:name="_Toc49663010"/>
            <w:bookmarkStart w:id="376" w:name="_Toc61251637"/>
            <w:bookmarkStart w:id="377" w:name="_Toc61667806"/>
            <w:bookmarkStart w:id="378" w:name="_Toc62553165"/>
            <w:r w:rsidRPr="004B3C80">
              <w:rPr>
                <w:rFonts w:cs="Arial"/>
                <w:noProof/>
                <w:lang w:val="en-US" w:eastAsia="en-US"/>
              </w:rPr>
              <w:t>Marking an IV Bag as Held or Refused</w:t>
            </w:r>
            <w:r w:rsidR="00030BE5">
              <w:rPr>
                <w:rFonts w:cs="Arial"/>
                <w:noProof/>
                <w:sz w:val="20"/>
                <w:lang w:val="en-US" w:eastAsia="en-US"/>
              </w:rPr>
              <mc:AlternateContent>
                <mc:Choice Requires="wpg">
                  <w:drawing>
                    <wp:anchor distT="0" distB="0" distL="114300" distR="114300" simplePos="0" relativeHeight="251592704" behindDoc="0" locked="1" layoutInCell="1" allowOverlap="1" wp14:anchorId="39C4DB56" wp14:editId="1E14022D">
                      <wp:simplePos x="0" y="0"/>
                      <wp:positionH relativeFrom="column">
                        <wp:posOffset>-131445</wp:posOffset>
                      </wp:positionH>
                      <wp:positionV relativeFrom="paragraph">
                        <wp:posOffset>1278890</wp:posOffset>
                      </wp:positionV>
                      <wp:extent cx="1714500" cy="1393190"/>
                      <wp:effectExtent l="0" t="0" r="0" b="0"/>
                      <wp:wrapNone/>
                      <wp:docPr id="826" name="Group 1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93190"/>
                                <a:chOff x="1341" y="4277"/>
                                <a:chExt cx="2700" cy="1980"/>
                              </a:xfrm>
                            </wpg:grpSpPr>
                            <wps:wsp>
                              <wps:cNvPr id="827" name="Text Box 1811"/>
                              <wps:cNvSpPr txBox="1">
                                <a:spLocks noChangeArrowheads="1"/>
                              </wps:cNvSpPr>
                              <wps:spPr bwMode="auto">
                                <a:xfrm>
                                  <a:off x="2241" y="4277"/>
                                  <a:ext cx="1800" cy="1980"/>
                                </a:xfrm>
                                <a:prstGeom prst="rect">
                                  <a:avLst/>
                                </a:prstGeom>
                                <a:solidFill>
                                  <a:srgbClr val="FFFFFF"/>
                                </a:solidFill>
                                <a:ln w="9525">
                                  <a:solidFill>
                                    <a:srgbClr val="FFFFFF"/>
                                  </a:solidFill>
                                  <a:miter lim="800000"/>
                                  <a:headEnd/>
                                  <a:tailEnd/>
                                </a:ln>
                              </wps:spPr>
                              <wps:txbx>
                                <w:txbxContent>
                                  <w:p w14:paraId="79972731" w14:textId="77777777" w:rsidR="00516CDA" w:rsidRDefault="00516CDA">
                                    <w:pPr>
                                      <w:pStyle w:val="SmallCaps"/>
                                    </w:pPr>
                                    <w:r>
                                      <w:t>tip:</w:t>
                                    </w:r>
                                  </w:p>
                                  <w:p w14:paraId="36C76914" w14:textId="77777777" w:rsidR="00516CDA" w:rsidRDefault="00516CDA" w:rsidP="00153858">
                                    <w:r>
                                      <w:t>The Mark options, available to you, will depend on the current Status</w:t>
                                    </w:r>
                                    <w:r>
                                      <w:br/>
                                      <w:t>of the IV bag.</w:t>
                                    </w:r>
                                  </w:p>
                                </w:txbxContent>
                              </wps:txbx>
                              <wps:bodyPr rot="0" vert="horz" wrap="square" lIns="91440" tIns="45720" rIns="91440" bIns="45720" anchor="t" anchorCtr="0" upright="1">
                                <a:noAutofit/>
                              </wps:bodyPr>
                            </wps:wsp>
                            <wps:wsp>
                              <wps:cNvPr id="828" name="Line 1812"/>
                              <wps:cNvCnPr>
                                <a:cxnSpLocks noChangeShapeType="1"/>
                              </wps:cNvCnPr>
                              <wps:spPr bwMode="auto">
                                <a:xfrm>
                                  <a:off x="2241" y="43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813"/>
                              <wps:cNvCnPr>
                                <a:cxnSpLocks noChangeShapeType="1"/>
                              </wps:cNvCnPr>
                              <wps:spPr bwMode="auto">
                                <a:xfrm>
                                  <a:off x="2241" y="59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1814"/>
                              <wps:cNvSpPr txBox="1">
                                <a:spLocks noChangeArrowheads="1"/>
                              </wps:cNvSpPr>
                              <wps:spPr bwMode="auto">
                                <a:xfrm>
                                  <a:off x="1341" y="4386"/>
                                  <a:ext cx="1008" cy="864"/>
                                </a:xfrm>
                                <a:prstGeom prst="rect">
                                  <a:avLst/>
                                </a:prstGeom>
                                <a:solidFill>
                                  <a:srgbClr val="FFFFFF"/>
                                </a:solidFill>
                                <a:ln w="9525">
                                  <a:solidFill>
                                    <a:srgbClr val="FFFFFF"/>
                                  </a:solidFill>
                                  <a:miter lim="800000"/>
                                  <a:headEnd/>
                                  <a:tailEnd/>
                                </a:ln>
                              </wps:spPr>
                              <wps:txbx>
                                <w:txbxContent>
                                  <w:p w14:paraId="5BC8E75C" w14:textId="012B6DA3" w:rsidR="00516CDA" w:rsidRDefault="00516CDA">
                                    <w:r>
                                      <w:rPr>
                                        <w:noProof/>
                                      </w:rPr>
                                      <w:drawing>
                                        <wp:inline distT="0" distB="0" distL="0" distR="0" wp14:anchorId="13971C71" wp14:editId="462E8184">
                                          <wp:extent cx="457200" cy="457200"/>
                                          <wp:effectExtent l="0" t="0" r="0" b="0"/>
                                          <wp:docPr id="1029" name="Picture 102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560965A" w14:textId="77777777" w:rsidR="00516CDA" w:rsidRDefault="00516CDA"/>
                                  <w:p w14:paraId="2574E40C"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4DB56" id="Group 1810" o:spid="_x0000_s1181" alt="&quot;&quot;" style="position:absolute;margin-left:-10.35pt;margin-top:100.7pt;width:135pt;height:109.7pt;z-index:251592704" coordorigin="1341,4277" coordsize="27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">
                      <v:shape id="Text Box 1811" o:spid="_x0000_s1182" type="#_x0000_t202" style="position:absolute;left:2241;top:4277;width:18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" strokecolor="white">
                        <v:textbox>
                          <w:txbxContent>
                            <w:p w14:paraId="79972731" w14:textId="77777777" w:rsidR="00516CDA" w:rsidRDefault="00516CDA">
                              <w:pPr>
                                <w:pStyle w:val="SmallCaps"/>
                              </w:pPr>
                              <w:r>
                                <w:t>tip:</w:t>
                              </w:r>
                            </w:p>
                            <w:p w14:paraId="36C76914" w14:textId="77777777" w:rsidR="00516CDA" w:rsidRDefault="00516CDA" w:rsidP="00153858">
                              <w:r>
                                <w:t>The Mark options, available to you, will depend on the current Status</w:t>
                              </w:r>
                              <w:r>
                                <w:br/>
                                <w:t>of the IV bag.</w:t>
                              </w:r>
                            </w:p>
                          </w:txbxContent>
                        </v:textbox>
                      </v:shape>
                      <v:line id="Line 1812" o:spid="_x0000_s1183" style="position:absolute;visibility:visible;mso-wrap-style:square" from="2241,4324" to="3846,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"/>
                      <v:line id="Line 1813" o:spid="_x0000_s1184" style="position:absolute;visibility:visible;mso-wrap-style:square" from="2241,5944" to="3846,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ON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cH/mXgE5OIPAAD//wMAUEsBAi0AFAAGAAgAAAAhANvh9svuAAAAhQEAABMAAAAAAAAA&#10;AAAAAAAAAAAAAFtDb250ZW50X1R5cGVzXS54bWxQSwECLQAUAAYACAAAACEAWvQsW78AAAAVAQAA&#10;CwAAAAAAAAAAAAAAAAAfAQAAX3JlbHMvLnJlbHNQSwECLQAUAAYACAAAACEADImjjcYAAADcAAAA&#10;DwAAAAAAAAAAAAAAAAAHAgAAZHJzL2Rvd25yZXYueG1sUEsFBgAAAAADAAMAtwAAAPoCAAAAAA==&#10;"/>
                      <v:shape id="Text Box 1814" o:spid="_x0000_s1185" type="#_x0000_t202" style="position:absolute;left:1341;top:438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" strokecolor="white">
                        <v:textbox>
                          <w:txbxContent>
                            <w:p w14:paraId="5BC8E75C" w14:textId="012B6DA3" w:rsidR="00516CDA" w:rsidRDefault="00516CDA">
                              <w:r>
                                <w:rPr>
                                  <w:noProof/>
                                </w:rPr>
                                <w:drawing>
                                  <wp:inline distT="0" distB="0" distL="0" distR="0" wp14:anchorId="13971C71" wp14:editId="462E8184">
                                    <wp:extent cx="457200" cy="457200"/>
                                    <wp:effectExtent l="0" t="0" r="0" b="0"/>
                                    <wp:docPr id="1029" name="Picture 102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560965A" w14:textId="77777777" w:rsidR="00516CDA" w:rsidRDefault="00516CDA"/>
                            <w:p w14:paraId="2574E40C" w14:textId="77777777" w:rsidR="00516CDA" w:rsidRDefault="00516CDA"/>
                          </w:txbxContent>
                        </v:textbox>
                      </v:shape>
                      <w10:anchorlock/>
                    </v:group>
                  </w:pict>
                </mc:Fallback>
              </mc:AlternateConten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4B3C80">
              <w:rPr>
                <w:rFonts w:cs="Arial"/>
                <w:noProof/>
                <w:lang w:val="en-US" w:eastAsia="en-US"/>
              </w:rPr>
              <w:t xml:space="preserve"> (cont.)</w:t>
            </w:r>
          </w:p>
        </w:tc>
        <w:tc>
          <w:tcPr>
            <w:tcW w:w="6480" w:type="dxa"/>
          </w:tcPr>
          <w:p w14:paraId="3B77BB24" w14:textId="77777777" w:rsidR="00106E2D" w:rsidRPr="004B3C80" w:rsidRDefault="00106E2D" w:rsidP="00885D30">
            <w:pPr>
              <w:pStyle w:val="ToStatement"/>
            </w:pPr>
            <w:r w:rsidRPr="004B3C80">
              <w:t>To mark an IV bag as Held or Refused (cont.)</w:t>
            </w:r>
          </w:p>
          <w:p w14:paraId="7B531962" w14:textId="77777777" w:rsidR="00106E2D" w:rsidRPr="004B3C80" w:rsidRDefault="00106E2D">
            <w:pPr>
              <w:pStyle w:val="Example"/>
            </w:pPr>
            <w:r w:rsidRPr="004B3C80">
              <w:t>Example: Selecting a Reason for Marking</w:t>
            </w:r>
            <w:r w:rsidRPr="004B3C80">
              <w:br/>
              <w:t>an IV Bag as Held or Refused</w:t>
            </w:r>
          </w:p>
          <w:p w14:paraId="3E01C57B" w14:textId="0B08BD4E" w:rsidR="00106E2D" w:rsidRPr="004B3C80" w:rsidRDefault="00106E2D" w:rsidP="005B79BA">
            <w:pPr>
              <w:pStyle w:val="ScreenCapt-Ctr"/>
            </w:pPr>
            <w:r w:rsidRPr="004B3C80">
              <w:t xml:space="preserve"> </w:t>
            </w:r>
            <w:r w:rsidR="00030BE5">
              <w:rPr>
                <w:noProof/>
              </w:rPr>
              <w:drawing>
                <wp:inline distT="0" distB="0" distL="0" distR="0" wp14:anchorId="501F3AD9" wp14:editId="05658C65">
                  <wp:extent cx="3981450" cy="4581525"/>
                  <wp:effectExtent l="19050" t="19050" r="0" b="9525"/>
                  <wp:docPr id="78" name="Picture 78" descr="Example: Selecting a Reason for Marking&#10;an IV Bag as Held or Refuse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Example: Selecting a Reason for Marking&#10;an IV Bag as Held or Refused screen&#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1450" cy="4581525"/>
                          </a:xfrm>
                          <a:prstGeom prst="rect">
                            <a:avLst/>
                          </a:prstGeom>
                          <a:noFill/>
                          <a:ln w="6350" cmpd="sng">
                            <a:solidFill>
                              <a:srgbClr val="000000"/>
                            </a:solidFill>
                            <a:miter lim="800000"/>
                            <a:headEnd/>
                            <a:tailEnd/>
                          </a:ln>
                          <a:effectLst/>
                        </pic:spPr>
                      </pic:pic>
                    </a:graphicData>
                  </a:graphic>
                </wp:inline>
              </w:drawing>
            </w:r>
          </w:p>
          <w:p w14:paraId="6501C358" w14:textId="77777777" w:rsidR="00106E2D" w:rsidRPr="004B3C80" w:rsidRDefault="00106E2D" w:rsidP="00B646AC">
            <w:pPr>
              <w:pStyle w:val="Blank-6pt"/>
            </w:pPr>
          </w:p>
        </w:tc>
      </w:tr>
    </w:tbl>
    <w:p w14:paraId="696FD572" w14:textId="77777777" w:rsidR="00106E2D" w:rsidRPr="004B3C80" w:rsidRDefault="00992EF0" w:rsidP="0098550C">
      <w:pPr>
        <w:pStyle w:val="H1Continued"/>
      </w:pPr>
      <w:bookmarkStart w:id="379" w:name="_Toc5432194"/>
      <w:bookmarkStart w:id="380" w:name="_Toc5552262"/>
      <w:bookmarkStart w:id="381" w:name="_Toc5552754"/>
      <w:bookmarkStart w:id="382" w:name="_Toc5604211"/>
      <w:bookmarkStart w:id="383" w:name="_Toc5605141"/>
      <w:bookmarkStart w:id="384" w:name="_Toc49663011"/>
      <w:bookmarkStart w:id="385" w:name="_Toc61251638"/>
      <w:bookmarkStart w:id="386" w:name="_Toc61667807"/>
      <w:bookmarkStart w:id="387" w:name="_Toc62553166"/>
      <w:r w:rsidRPr="004B3C80">
        <w:br w:type="page"/>
      </w:r>
      <w:r w:rsidR="00106E2D" w:rsidRPr="004B3C80">
        <w:lastRenderedPageBreak/>
        <w:t>Administering a Patient’s IV Medications</w:t>
      </w:r>
      <w:bookmarkEnd w:id="379"/>
      <w:bookmarkEnd w:id="380"/>
      <w:bookmarkEnd w:id="381"/>
      <w:bookmarkEnd w:id="382"/>
      <w:bookmarkEnd w:id="383"/>
      <w:bookmarkEnd w:id="384"/>
      <w:bookmarkEnd w:id="385"/>
      <w:bookmarkEnd w:id="386"/>
      <w:bookmarkEnd w:id="387"/>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ACEDCA2" w14:textId="77777777">
        <w:trPr>
          <w:trHeight w:val="261"/>
        </w:trPr>
        <w:tc>
          <w:tcPr>
            <w:tcW w:w="2880" w:type="dxa"/>
          </w:tcPr>
          <w:p w14:paraId="025C6F34" w14:textId="77777777" w:rsidR="00106E2D" w:rsidRPr="004B3C80" w:rsidRDefault="00106E2D" w:rsidP="00520D1F">
            <w:pPr>
              <w:pStyle w:val="H2Continued"/>
              <w:rPr>
                <w:rFonts w:cs="Arial"/>
                <w:noProof/>
                <w:lang w:val="en-US" w:eastAsia="en-US"/>
              </w:rPr>
            </w:pPr>
            <w:bookmarkStart w:id="388" w:name="_Toc5432195"/>
            <w:bookmarkStart w:id="389" w:name="_Toc5552263"/>
            <w:bookmarkStart w:id="390" w:name="_Toc5552755"/>
            <w:bookmarkStart w:id="391" w:name="_Toc5604212"/>
            <w:bookmarkStart w:id="392" w:name="_Toc5605142"/>
            <w:bookmarkStart w:id="393" w:name="_Toc49663012"/>
            <w:bookmarkStart w:id="394" w:name="_Toc61251639"/>
            <w:bookmarkStart w:id="395" w:name="_Toc61667808"/>
            <w:bookmarkStart w:id="396" w:name="_Toc62553167"/>
            <w:r w:rsidRPr="004B3C80">
              <w:rPr>
                <w:rFonts w:cs="Arial"/>
                <w:noProof/>
                <w:lang w:val="en-US" w:eastAsia="en-US"/>
              </w:rPr>
              <w:t>Marking an IV Bag as Held or Refused (cont.)</w:t>
            </w:r>
            <w:bookmarkEnd w:id="388"/>
            <w:bookmarkEnd w:id="389"/>
            <w:bookmarkEnd w:id="390"/>
            <w:bookmarkEnd w:id="391"/>
            <w:bookmarkEnd w:id="392"/>
            <w:bookmarkEnd w:id="393"/>
            <w:bookmarkEnd w:id="394"/>
            <w:bookmarkEnd w:id="395"/>
            <w:bookmarkEnd w:id="396"/>
          </w:p>
        </w:tc>
        <w:tc>
          <w:tcPr>
            <w:tcW w:w="6480" w:type="dxa"/>
          </w:tcPr>
          <w:p w14:paraId="2F22C9E0" w14:textId="77777777" w:rsidR="00106E2D" w:rsidRPr="004B3C80" w:rsidRDefault="00106E2D" w:rsidP="00885D30">
            <w:pPr>
              <w:pStyle w:val="ToStatement"/>
            </w:pPr>
            <w:r w:rsidRPr="004B3C80">
              <w:t>To mark an IV bag as Held or Refused (cont.)</w:t>
            </w:r>
          </w:p>
          <w:p w14:paraId="64A761C1" w14:textId="77777777" w:rsidR="00106E2D" w:rsidRPr="004B3C80" w:rsidRDefault="00106E2D" w:rsidP="00BD708F">
            <w:pPr>
              <w:pStyle w:val="NumberList1"/>
              <w:numPr>
                <w:ilvl w:val="0"/>
                <w:numId w:val="36"/>
              </w:numPr>
              <w:spacing w:after="0"/>
            </w:pPr>
            <w:r w:rsidRPr="004B3C80">
              <w:t>Specify a reason, from the drop-down list box, why you are changing the status of the IV bag selected on the BCMA VDL. BCMA processes the information, and then lists the “action” in the IV Bag Chronology display area of the BCMA VDL.</w:t>
            </w:r>
          </w:p>
          <w:p w14:paraId="045E0F9F" w14:textId="77777777" w:rsidR="00106E2D" w:rsidRPr="004B3C80" w:rsidRDefault="00106E2D">
            <w:pPr>
              <w:pStyle w:val="Example"/>
            </w:pPr>
            <w:r w:rsidRPr="004B3C80">
              <w:t>Example: An IV Bag Marked</w:t>
            </w:r>
            <w:r w:rsidRPr="004B3C80">
              <w:br/>
              <w:t>as Held on the VDL</w:t>
            </w:r>
          </w:p>
          <w:p w14:paraId="2789E675" w14:textId="4AF6AC45" w:rsidR="00106E2D" w:rsidRPr="004B3C80" w:rsidRDefault="00030BE5" w:rsidP="005B79BA">
            <w:pPr>
              <w:pStyle w:val="ScreenCapt-Ctr"/>
            </w:pPr>
            <w:r>
              <w:rPr>
                <w:noProof/>
              </w:rPr>
              <w:drawing>
                <wp:inline distT="0" distB="0" distL="0" distR="0" wp14:anchorId="5921710B" wp14:editId="29BB0538">
                  <wp:extent cx="4048125" cy="1295400"/>
                  <wp:effectExtent l="19050" t="19050" r="9525" b="0"/>
                  <wp:docPr id="79" name="Picture 79" descr="Example: An IV Bag Marked as Held on the VDL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Example: An IV Bag Marked as Held on the VDL screen&#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48125" cy="1295400"/>
                          </a:xfrm>
                          <a:prstGeom prst="rect">
                            <a:avLst/>
                          </a:prstGeom>
                          <a:noFill/>
                          <a:ln w="6350" cmpd="sng">
                            <a:solidFill>
                              <a:srgbClr val="000000"/>
                            </a:solidFill>
                            <a:miter lim="800000"/>
                            <a:headEnd/>
                            <a:tailEnd/>
                          </a:ln>
                          <a:effectLst/>
                        </pic:spPr>
                      </pic:pic>
                    </a:graphicData>
                  </a:graphic>
                </wp:inline>
              </w:drawing>
            </w:r>
          </w:p>
          <w:p w14:paraId="705AE9F9" w14:textId="77777777" w:rsidR="00106E2D" w:rsidRPr="004B3C80" w:rsidRDefault="00106E2D" w:rsidP="00BD708F">
            <w:pPr>
              <w:pStyle w:val="NumberList1"/>
              <w:numPr>
                <w:ilvl w:val="0"/>
                <w:numId w:val="36"/>
              </w:numPr>
              <w:spacing w:after="0"/>
            </w:pPr>
            <w:r w:rsidRPr="004B3C80">
              <w:t>Continue administering active IV medications to the patient.</w:t>
            </w:r>
          </w:p>
        </w:tc>
      </w:tr>
    </w:tbl>
    <w:p w14:paraId="1CF31157" w14:textId="77777777" w:rsidR="00106E2D" w:rsidRPr="004B3C80" w:rsidRDefault="00992EF0" w:rsidP="0098550C">
      <w:pPr>
        <w:pStyle w:val="H1Continued"/>
      </w:pPr>
      <w:bookmarkStart w:id="397" w:name="_Toc5432196"/>
      <w:bookmarkStart w:id="398" w:name="_Toc5552264"/>
      <w:bookmarkStart w:id="399" w:name="_Toc5552756"/>
      <w:bookmarkStart w:id="400" w:name="_Toc5604213"/>
      <w:bookmarkStart w:id="401" w:name="_Toc5605143"/>
      <w:bookmarkStart w:id="402" w:name="_Toc49663013"/>
      <w:bookmarkStart w:id="403" w:name="_Toc61251640"/>
      <w:bookmarkStart w:id="404" w:name="_Toc61667809"/>
      <w:bookmarkStart w:id="405" w:name="_Toc62553168"/>
      <w:r w:rsidRPr="004B3C80">
        <w:br w:type="page"/>
      </w:r>
      <w:r w:rsidR="00106E2D" w:rsidRPr="004B3C80">
        <w:lastRenderedPageBreak/>
        <w:t>Administering a Patient’s IV Medications</w:t>
      </w:r>
      <w:bookmarkEnd w:id="397"/>
      <w:bookmarkEnd w:id="398"/>
      <w:bookmarkEnd w:id="399"/>
      <w:bookmarkEnd w:id="400"/>
      <w:bookmarkEnd w:id="401"/>
      <w:bookmarkEnd w:id="402"/>
      <w:bookmarkEnd w:id="403"/>
      <w:bookmarkEnd w:id="404"/>
      <w:bookmarkEnd w:id="405"/>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0C1D9134" w14:textId="77777777">
        <w:trPr>
          <w:trHeight w:val="261"/>
        </w:trPr>
        <w:tc>
          <w:tcPr>
            <w:tcW w:w="2880" w:type="dxa"/>
          </w:tcPr>
          <w:bookmarkStart w:id="406" w:name="_Toc61251641"/>
          <w:bookmarkStart w:id="407" w:name="_Toc61667810"/>
          <w:bookmarkStart w:id="408" w:name="_Toc105057247"/>
          <w:p w14:paraId="33ECEC08" w14:textId="45EAC832" w:rsidR="00106E2D" w:rsidRPr="004B3C80" w:rsidRDefault="00030BE5" w:rsidP="001278E3">
            <w:pPr>
              <w:pStyle w:val="H2Heading"/>
              <w:rPr>
                <w:noProof/>
              </w:rPr>
            </w:pPr>
            <w:r>
              <w:rPr>
                <w:noProof/>
                <w:sz w:val="20"/>
              </w:rPr>
              <mc:AlternateContent>
                <mc:Choice Requires="wpg">
                  <w:drawing>
                    <wp:anchor distT="0" distB="0" distL="114300" distR="114300" simplePos="0" relativeHeight="251594752" behindDoc="0" locked="1" layoutInCell="1" allowOverlap="1" wp14:anchorId="72FAA782" wp14:editId="00A4339F">
                      <wp:simplePos x="0" y="0"/>
                      <wp:positionH relativeFrom="column">
                        <wp:posOffset>-131445</wp:posOffset>
                      </wp:positionH>
                      <wp:positionV relativeFrom="paragraph">
                        <wp:posOffset>1194435</wp:posOffset>
                      </wp:positionV>
                      <wp:extent cx="1714500" cy="1953895"/>
                      <wp:effectExtent l="0" t="0" r="0" b="0"/>
                      <wp:wrapNone/>
                      <wp:docPr id="821" name="Group 1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53895"/>
                                <a:chOff x="1341" y="4487"/>
                                <a:chExt cx="2700" cy="3077"/>
                              </a:xfrm>
                            </wpg:grpSpPr>
                            <wps:wsp>
                              <wps:cNvPr id="822" name="Text Box 1821"/>
                              <wps:cNvSpPr txBox="1">
                                <a:spLocks noChangeArrowheads="1"/>
                              </wps:cNvSpPr>
                              <wps:spPr bwMode="auto">
                                <a:xfrm>
                                  <a:off x="2241" y="4487"/>
                                  <a:ext cx="1800" cy="3077"/>
                                </a:xfrm>
                                <a:prstGeom prst="rect">
                                  <a:avLst/>
                                </a:prstGeom>
                                <a:solidFill>
                                  <a:srgbClr val="FFFFFF"/>
                                </a:solidFill>
                                <a:ln w="9525">
                                  <a:solidFill>
                                    <a:srgbClr val="FFFFFF"/>
                                  </a:solidFill>
                                  <a:miter lim="800000"/>
                                  <a:headEnd/>
                                  <a:tailEnd/>
                                </a:ln>
                              </wps:spPr>
                              <wps:txbx>
                                <w:txbxContent>
                                  <w:p w14:paraId="699F30CE" w14:textId="77777777" w:rsidR="00516CDA" w:rsidRDefault="00516CDA">
                                    <w:pPr>
                                      <w:pStyle w:val="SmallCaps"/>
                                    </w:pPr>
                                    <w:r>
                                      <w:t>tip:</w:t>
                                    </w:r>
                                  </w:p>
                                  <w:p w14:paraId="1B204440" w14:textId="77777777" w:rsidR="00516CDA" w:rsidRDefault="00516CDA" w:rsidP="00F450A2">
                                    <w:pPr>
                                      <w:pStyle w:val="TipText"/>
                                    </w:pPr>
                                    <w:r>
                                      <w:t>You can quickly add comments to a patient’s IV bag that is Infusing, Held, or Refused by selecting the IV bag, and then selecting the Add Comment command from the Right Click drop-down menu.</w:t>
                                    </w:r>
                                  </w:p>
                                </w:txbxContent>
                              </wps:txbx>
                              <wps:bodyPr rot="0" vert="horz" wrap="square" lIns="91440" tIns="45720" rIns="91440" bIns="45720" anchor="t" anchorCtr="0" upright="1">
                                <a:noAutofit/>
                              </wps:bodyPr>
                            </wps:wsp>
                            <wps:wsp>
                              <wps:cNvPr id="823" name="Line 1822"/>
                              <wps:cNvCnPr>
                                <a:cxnSpLocks noChangeShapeType="1"/>
                              </wps:cNvCnPr>
                              <wps:spPr bwMode="auto">
                                <a:xfrm>
                                  <a:off x="2241" y="455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Text Box 1823"/>
                              <wps:cNvSpPr txBox="1">
                                <a:spLocks noChangeArrowheads="1"/>
                              </wps:cNvSpPr>
                              <wps:spPr bwMode="auto">
                                <a:xfrm>
                                  <a:off x="1341" y="4552"/>
                                  <a:ext cx="1008" cy="864"/>
                                </a:xfrm>
                                <a:prstGeom prst="rect">
                                  <a:avLst/>
                                </a:prstGeom>
                                <a:solidFill>
                                  <a:srgbClr val="FFFFFF"/>
                                </a:solidFill>
                                <a:ln w="9525">
                                  <a:solidFill>
                                    <a:srgbClr val="FFFFFF"/>
                                  </a:solidFill>
                                  <a:miter lim="800000"/>
                                  <a:headEnd/>
                                  <a:tailEnd/>
                                </a:ln>
                              </wps:spPr>
                              <wps:txbx>
                                <w:txbxContent>
                                  <w:p w14:paraId="1F676D79" w14:textId="0C349207" w:rsidR="00516CDA" w:rsidRDefault="00516CDA">
                                    <w:r>
                                      <w:rPr>
                                        <w:noProof/>
                                      </w:rPr>
                                      <w:drawing>
                                        <wp:inline distT="0" distB="0" distL="0" distR="0" wp14:anchorId="272ADD4A" wp14:editId="3183111F">
                                          <wp:extent cx="457200" cy="457200"/>
                                          <wp:effectExtent l="0" t="0" r="0" b="0"/>
                                          <wp:docPr id="1030" name="Picture 103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DDF7998" w14:textId="77777777" w:rsidR="00516CDA" w:rsidRDefault="00516CDA"/>
                                  <w:p w14:paraId="6148B6BA" w14:textId="77777777" w:rsidR="00516CDA" w:rsidRDefault="00516CDA"/>
                                </w:txbxContent>
                              </wps:txbx>
                              <wps:bodyPr rot="0" vert="horz" wrap="square" lIns="91440" tIns="45720" rIns="91440" bIns="45720" anchor="t" anchorCtr="0" upright="1">
                                <a:noAutofit/>
                              </wps:bodyPr>
                            </wps:wsp>
                            <wps:wsp>
                              <wps:cNvPr id="825" name="Line 1824"/>
                              <wps:cNvCnPr>
                                <a:cxnSpLocks noChangeShapeType="1"/>
                              </wps:cNvCnPr>
                              <wps:spPr bwMode="auto">
                                <a:xfrm>
                                  <a:off x="2241" y="75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FAA782" id="Group 1820" o:spid="_x0000_s1186" alt="&quot;&quot;" style="position:absolute;margin-left:-10.35pt;margin-top:94.05pt;width:135pt;height:153.85pt;z-index:251594752" coordorigin="1341,4487" coordsize="2700,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">
                      <v:shape id="Text Box 1821" o:spid="_x0000_s1187" type="#_x0000_t202" style="position:absolute;left:2241;top:4487;width:180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" strokecolor="white">
                        <v:textbox>
                          <w:txbxContent>
                            <w:p w14:paraId="699F30CE" w14:textId="77777777" w:rsidR="00516CDA" w:rsidRDefault="00516CDA">
                              <w:pPr>
                                <w:pStyle w:val="SmallCaps"/>
                              </w:pPr>
                              <w:r>
                                <w:t>tip:</w:t>
                              </w:r>
                            </w:p>
                            <w:p w14:paraId="1B204440" w14:textId="77777777" w:rsidR="00516CDA" w:rsidRDefault="00516CDA" w:rsidP="00F450A2">
                              <w:pPr>
                                <w:pStyle w:val="TipText"/>
                              </w:pPr>
                              <w:r>
                                <w:t>You can quickly add comments to a patient’s IV bag that is Infusing, Held, or Refused by selecting the IV bag, and then selecting the Add Comment command from the Right Click drop-down menu.</w:t>
                              </w:r>
                            </w:p>
                          </w:txbxContent>
                        </v:textbox>
                      </v:shape>
                      <v:line id="Line 1822" o:spid="_x0000_s1188" style="position:absolute;visibility:visible;mso-wrap-style:square" from="2241,4552" to="3846,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Rn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xxO4nolHQM4vAAAA//8DAFBLAQItABQABgAIAAAAIQDb4fbL7gAAAIUBAAATAAAAAAAA&#10;AAAAAAAAAAAAAABbQ29udGVudF9UeXBlc10ueG1sUEsBAi0AFAAGAAgAAAAhAFr0LFu/AAAAFQEA&#10;AAsAAAAAAAAAAAAAAAAAHwEAAF9yZWxzLy5yZWxzUEsBAi0AFAAGAAgAAAAhAG1hlGfHAAAA3AAA&#10;AA8AAAAAAAAAAAAAAAAABwIAAGRycy9kb3ducmV2LnhtbFBLBQYAAAAAAwADALcAAAD7AgAAAAA=&#10;"/>
                      <v:shape id="Text Box 1823" o:spid="_x0000_s1189" type="#_x0000_t202" style="position:absolute;left:1341;top:455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" strokecolor="white">
                        <v:textbox>
                          <w:txbxContent>
                            <w:p w14:paraId="1F676D79" w14:textId="0C349207" w:rsidR="00516CDA" w:rsidRDefault="00516CDA">
                              <w:r>
                                <w:rPr>
                                  <w:noProof/>
                                </w:rPr>
                                <w:drawing>
                                  <wp:inline distT="0" distB="0" distL="0" distR="0" wp14:anchorId="272ADD4A" wp14:editId="3183111F">
                                    <wp:extent cx="457200" cy="457200"/>
                                    <wp:effectExtent l="0" t="0" r="0" b="0"/>
                                    <wp:docPr id="1030" name="Picture 103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DDF7998" w14:textId="77777777" w:rsidR="00516CDA" w:rsidRDefault="00516CDA"/>
                            <w:p w14:paraId="6148B6BA" w14:textId="77777777" w:rsidR="00516CDA" w:rsidRDefault="00516CDA"/>
                          </w:txbxContent>
                        </v:textbox>
                      </v:shape>
                      <v:line id="Line 1824" o:spid="_x0000_s1190" style="position:absolute;visibility:visible;mso-wrap-style:square" from="2241,7564" to="384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mI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jcSpiMYAAADcAAAA&#10;DwAAAAAAAAAAAAAAAAAHAgAAZHJzL2Rvd25yZXYueG1sUEsFBgAAAAADAAMAtwAAAPoCAAAAAA==&#10;"/>
                      <w10:anchorlock/>
                    </v:group>
                  </w:pict>
                </mc:Fallback>
              </mc:AlternateContent>
            </w:r>
            <w:r w:rsidR="00106E2D" w:rsidRPr="004B3C80">
              <w:rPr>
                <w:noProof/>
              </w:rPr>
              <w:t>Adding Comments to a Patient’s</w:t>
            </w:r>
            <w:r w:rsidR="00106E2D" w:rsidRPr="004B3C80">
              <w:rPr>
                <w:noProof/>
              </w:rPr>
              <w:br/>
              <w:t>Medication Record</w:t>
            </w:r>
            <w:bookmarkEnd w:id="406"/>
            <w:bookmarkEnd w:id="407"/>
            <w:bookmarkEnd w:id="408"/>
          </w:p>
        </w:tc>
        <w:tc>
          <w:tcPr>
            <w:tcW w:w="6480" w:type="dxa"/>
          </w:tcPr>
          <w:p w14:paraId="2327B5F1" w14:textId="77777777" w:rsidR="00106E2D" w:rsidRPr="004B3C80" w:rsidRDefault="00106E2D">
            <w:r w:rsidRPr="004B3C80">
              <w:t>You can add a comment (free text), up to 150 characters in length, to a patient’s IV medication marked as “Infusing,”</w:t>
            </w:r>
            <w:r w:rsidR="000B5D51" w:rsidRPr="004B3C80">
              <w:t xml:space="preserve"> “Stopped,” “Completed,” </w:t>
            </w:r>
            <w:r w:rsidRPr="004B3C80">
              <w:t xml:space="preserve">“Held,” or “Refused” in the IV Bag Chronology display area of the BCMA VDL. Your comments will also display in the Medication Log Report. </w:t>
            </w:r>
          </w:p>
          <w:p w14:paraId="457B9985" w14:textId="77777777" w:rsidR="00106E2D" w:rsidRPr="004B3C80" w:rsidRDefault="00106E2D" w:rsidP="00D83536">
            <w:pPr>
              <w:pStyle w:val="ToStatement"/>
            </w:pPr>
            <w:r w:rsidRPr="004B3C80">
              <w:t>To add comments to a patient’s medication record</w:t>
            </w:r>
          </w:p>
          <w:p w14:paraId="31BD5B49" w14:textId="77777777" w:rsidR="00106E2D" w:rsidRPr="004B3C80" w:rsidRDefault="00106E2D" w:rsidP="00BD708F">
            <w:pPr>
              <w:pStyle w:val="NumberList1"/>
              <w:numPr>
                <w:ilvl w:val="0"/>
                <w:numId w:val="37"/>
              </w:numPr>
              <w:spacing w:after="0"/>
            </w:pPr>
            <w:r w:rsidRPr="004B3C80">
              <w:t>Select an IV bag in the IV Bag Chronology display area of the BCMA VDL that you want to add Comments.</w:t>
            </w:r>
          </w:p>
          <w:p w14:paraId="4863BC70" w14:textId="77777777" w:rsidR="00106E2D" w:rsidRPr="004B3C80" w:rsidRDefault="00106E2D" w:rsidP="00BD708F">
            <w:pPr>
              <w:pStyle w:val="NumberList1"/>
              <w:numPr>
                <w:ilvl w:val="0"/>
                <w:numId w:val="37"/>
              </w:numPr>
              <w:spacing w:after="0"/>
            </w:pPr>
            <w:r w:rsidRPr="004B3C80">
              <w:t>Select the Add Comment command from the Due List menu. The Medication Log dialog box displays.</w:t>
            </w:r>
          </w:p>
          <w:p w14:paraId="3540E204" w14:textId="77777777" w:rsidR="00106E2D" w:rsidRPr="004B3C80" w:rsidRDefault="00106E2D" w:rsidP="00B646AC">
            <w:pPr>
              <w:pStyle w:val="Blank-6pt"/>
            </w:pPr>
          </w:p>
          <w:p w14:paraId="152B7851"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alt+d</w:t>
            </w:r>
            <w:proofErr w:type="spellEnd"/>
            <w:r w:rsidRPr="004B3C80">
              <w:rPr>
                <w:bCs/>
                <w:smallCaps/>
              </w:rPr>
              <w:t xml:space="preserve"> </w:t>
            </w:r>
            <w:r w:rsidRPr="004B3C80">
              <w:t xml:space="preserve">to display the Due List menu, and then press </w:t>
            </w:r>
            <w:r w:rsidRPr="004B3C80">
              <w:rPr>
                <w:rFonts w:ascii="Arial" w:hAnsi="Arial"/>
                <w:b/>
                <w:smallCaps/>
              </w:rPr>
              <w:t>a</w:t>
            </w:r>
            <w:r w:rsidRPr="004B3C80">
              <w:t xml:space="preserve"> to display the Medication Log dialog box. </w:t>
            </w:r>
          </w:p>
          <w:p w14:paraId="3FB36C21" w14:textId="77777777" w:rsidR="00106E2D" w:rsidRPr="004B3C80" w:rsidRDefault="00106E2D" w:rsidP="00BD708F">
            <w:pPr>
              <w:pStyle w:val="NumberList1"/>
              <w:numPr>
                <w:ilvl w:val="0"/>
                <w:numId w:val="37"/>
              </w:numPr>
              <w:spacing w:after="0"/>
            </w:pPr>
            <w:r w:rsidRPr="004B3C80">
              <w:t xml:space="preserve">In the Add Comment area, enter the comments that you want to associate with the medication selected on the BCMA VDL. </w:t>
            </w:r>
          </w:p>
          <w:p w14:paraId="61480A60" w14:textId="77777777" w:rsidR="00C4452B" w:rsidRPr="004B3C80" w:rsidRDefault="00C4452B" w:rsidP="00C4452B">
            <w:pPr>
              <w:pStyle w:val="Example"/>
            </w:pPr>
            <w:r w:rsidRPr="004B3C80">
              <w:t>Example: Medication Log Dialog Box</w:t>
            </w:r>
            <w:r w:rsidR="009D0D28" w:rsidRPr="004B3C80">
              <w:t xml:space="preserve"> </w:t>
            </w:r>
          </w:p>
          <w:p w14:paraId="23C2DD4B" w14:textId="682FFE9F" w:rsidR="00F4573F" w:rsidRPr="004B3C80" w:rsidRDefault="00030BE5" w:rsidP="005B79BA">
            <w:pPr>
              <w:pStyle w:val="ScreenCapt-Ctr"/>
            </w:pPr>
            <w:r>
              <w:rPr>
                <w:noProof/>
              </w:rPr>
              <w:drawing>
                <wp:inline distT="0" distB="0" distL="0" distR="0" wp14:anchorId="14F91161" wp14:editId="12CB35A3">
                  <wp:extent cx="4048125" cy="2800350"/>
                  <wp:effectExtent l="19050" t="19050" r="9525" b="0"/>
                  <wp:docPr id="81" name="Picture 81" descr="Example: Medication Log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xample: Medication Log Dialog Box scre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8125" cy="2800350"/>
                          </a:xfrm>
                          <a:prstGeom prst="rect">
                            <a:avLst/>
                          </a:prstGeom>
                          <a:noFill/>
                          <a:ln w="6350" cmpd="sng">
                            <a:solidFill>
                              <a:srgbClr val="000000"/>
                            </a:solidFill>
                            <a:miter lim="800000"/>
                            <a:headEnd/>
                            <a:tailEnd/>
                          </a:ln>
                          <a:effectLst/>
                        </pic:spPr>
                      </pic:pic>
                    </a:graphicData>
                  </a:graphic>
                </wp:inline>
              </w:drawing>
            </w:r>
          </w:p>
          <w:p w14:paraId="05B0469D" w14:textId="77777777" w:rsidR="00106E2D" w:rsidRPr="004B3C80" w:rsidRDefault="00106E2D" w:rsidP="00BD708F">
            <w:pPr>
              <w:pStyle w:val="NumberList1"/>
              <w:numPr>
                <w:ilvl w:val="0"/>
                <w:numId w:val="37"/>
              </w:numPr>
              <w:spacing w:after="0"/>
            </w:pPr>
            <w:r w:rsidRPr="004B3C80">
              <w:t xml:space="preserve">Click </w:t>
            </w:r>
            <w:r w:rsidRPr="004B3C80">
              <w:rPr>
                <w:rFonts w:ascii="Arial" w:hAnsi="Arial"/>
                <w:b/>
                <w:smallCaps/>
                <w:sz w:val="23"/>
              </w:rPr>
              <w:t>ok</w:t>
            </w:r>
            <w:r w:rsidRPr="004B3C80">
              <w:rPr>
                <w:b/>
                <w:smallCaps/>
              </w:rPr>
              <w:t xml:space="preserve"> </w:t>
            </w:r>
            <w:r w:rsidRPr="004B3C80">
              <w:t xml:space="preserve">once you’ve read your entry and are satisfied with it. </w:t>
            </w:r>
            <w:r w:rsidR="000B5D51" w:rsidRPr="004B3C80">
              <w:t>Your comment is displayed in the IV Bag Detail window.</w:t>
            </w:r>
          </w:p>
          <w:p w14:paraId="5691A9A2" w14:textId="77777777" w:rsidR="00106E2D" w:rsidRPr="004B3C80" w:rsidRDefault="00106E2D" w:rsidP="00B646AC">
            <w:pPr>
              <w:pStyle w:val="Blank-6pt"/>
            </w:pPr>
          </w:p>
          <w:p w14:paraId="2D259953"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activate the </w:t>
            </w:r>
            <w:r w:rsidRPr="004B3C80">
              <w:rPr>
                <w:rFonts w:ascii="Arial" w:hAnsi="Arial"/>
                <w:b/>
                <w:smallCaps/>
              </w:rPr>
              <w:t xml:space="preserve">ok </w:t>
            </w:r>
            <w:r w:rsidRPr="004B3C80">
              <w:t xml:space="preserve">button, and then press </w:t>
            </w:r>
            <w:r w:rsidRPr="004B3C80">
              <w:rPr>
                <w:rFonts w:ascii="Arial" w:hAnsi="Arial"/>
                <w:b/>
                <w:smallCaps/>
                <w:sz w:val="23"/>
              </w:rPr>
              <w:t>enter</w:t>
            </w:r>
            <w:r w:rsidRPr="004B3C80">
              <w:rPr>
                <w:rFonts w:ascii="Arial" w:hAnsi="Arial"/>
                <w:b/>
                <w:smallCaps/>
              </w:rPr>
              <w:t xml:space="preserve"> </w:t>
            </w:r>
            <w:r w:rsidRPr="004B3C80">
              <w:t>to continue.</w:t>
            </w:r>
          </w:p>
          <w:p w14:paraId="1677C718" w14:textId="77777777" w:rsidR="00106E2D" w:rsidRPr="004B3C80" w:rsidRDefault="00106E2D"/>
        </w:tc>
      </w:tr>
    </w:tbl>
    <w:p w14:paraId="6558352E" w14:textId="77777777" w:rsidR="00106E2D" w:rsidRPr="004B3C80" w:rsidRDefault="00106E2D" w:rsidP="0098550C">
      <w:pPr>
        <w:pStyle w:val="H1Continued"/>
      </w:pPr>
      <w:r w:rsidRPr="004B3C80">
        <w:br w:type="page"/>
      </w:r>
      <w:bookmarkStart w:id="409" w:name="_Toc4823579"/>
      <w:bookmarkStart w:id="410" w:name="_Toc5158026"/>
      <w:bookmarkStart w:id="411" w:name="_Toc5432200"/>
      <w:bookmarkStart w:id="412" w:name="_Toc5552268"/>
      <w:bookmarkStart w:id="413" w:name="_Toc5552760"/>
      <w:bookmarkStart w:id="414" w:name="_Toc5604217"/>
      <w:bookmarkStart w:id="415" w:name="_Toc5605147"/>
      <w:bookmarkStart w:id="416" w:name="_Toc49663017"/>
      <w:bookmarkStart w:id="417" w:name="_Toc61251642"/>
      <w:bookmarkStart w:id="418" w:name="_Toc61667811"/>
      <w:bookmarkStart w:id="419" w:name="_Toc62553170"/>
      <w:r w:rsidRPr="004B3C80">
        <w:lastRenderedPageBreak/>
        <w:t>Administering a Patient’s IV Medications</w:t>
      </w:r>
      <w:bookmarkEnd w:id="409"/>
      <w:bookmarkEnd w:id="410"/>
      <w:bookmarkEnd w:id="411"/>
      <w:bookmarkEnd w:id="412"/>
      <w:bookmarkEnd w:id="413"/>
      <w:bookmarkEnd w:id="414"/>
      <w:bookmarkEnd w:id="415"/>
      <w:bookmarkEnd w:id="416"/>
      <w:bookmarkEnd w:id="417"/>
      <w:bookmarkEnd w:id="418"/>
      <w:bookmarkEnd w:id="419"/>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B328EF" w14:paraId="4E7B6E5E" w14:textId="77777777">
        <w:trPr>
          <w:trHeight w:val="261"/>
        </w:trPr>
        <w:tc>
          <w:tcPr>
            <w:tcW w:w="2880" w:type="dxa"/>
          </w:tcPr>
          <w:bookmarkStart w:id="420" w:name="_Toc4823580"/>
          <w:bookmarkStart w:id="421" w:name="_Toc5158027"/>
          <w:bookmarkStart w:id="422" w:name="_Toc5432201"/>
          <w:bookmarkStart w:id="423" w:name="_Toc5552269"/>
          <w:bookmarkStart w:id="424" w:name="_Toc5552761"/>
          <w:bookmarkStart w:id="425" w:name="_Toc5604218"/>
          <w:bookmarkStart w:id="426" w:name="_Toc5605148"/>
          <w:bookmarkStart w:id="427" w:name="_Toc49663018"/>
          <w:bookmarkStart w:id="428" w:name="_Toc61251643"/>
          <w:bookmarkStart w:id="429" w:name="_Toc61667812"/>
          <w:bookmarkStart w:id="430" w:name="_Toc62553171"/>
          <w:p w14:paraId="03FD15E2" w14:textId="3494DD07" w:rsidR="00106E2D" w:rsidRPr="004B3C80" w:rsidRDefault="00030BE5" w:rsidP="00520D1F">
            <w:pPr>
              <w:pStyle w:val="H2Continued"/>
              <w:rPr>
                <w:rFonts w:cs="Arial"/>
                <w:noProof/>
                <w:lang w:val="en-US" w:eastAsia="en-US"/>
              </w:rPr>
            </w:pPr>
            <w:r>
              <w:rPr>
                <w:rFonts w:cs="Arial"/>
                <w:noProof/>
                <w:sz w:val="20"/>
                <w:lang w:val="en-US" w:eastAsia="en-US"/>
              </w:rPr>
              <w:lastRenderedPageBreak/>
              <mc:AlternateContent>
                <mc:Choice Requires="wpg">
                  <w:drawing>
                    <wp:anchor distT="0" distB="0" distL="114300" distR="114300" simplePos="0" relativeHeight="251593728" behindDoc="0" locked="0" layoutInCell="1" allowOverlap="1" wp14:anchorId="321C6020" wp14:editId="365D01E0">
                      <wp:simplePos x="0" y="0"/>
                      <wp:positionH relativeFrom="column">
                        <wp:posOffset>-131445</wp:posOffset>
                      </wp:positionH>
                      <wp:positionV relativeFrom="paragraph">
                        <wp:posOffset>1537335</wp:posOffset>
                      </wp:positionV>
                      <wp:extent cx="1737360" cy="1371600"/>
                      <wp:effectExtent l="0" t="0" r="0" b="0"/>
                      <wp:wrapNone/>
                      <wp:docPr id="816" name="Group 1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371600"/>
                                <a:chOff x="1341" y="9544"/>
                                <a:chExt cx="2736" cy="2160"/>
                              </a:xfrm>
                            </wpg:grpSpPr>
                            <wps:wsp>
                              <wps:cNvPr id="817" name="Text Box 1816"/>
                              <wps:cNvSpPr txBox="1">
                                <a:spLocks noChangeArrowheads="1"/>
                              </wps:cNvSpPr>
                              <wps:spPr bwMode="auto">
                                <a:xfrm>
                                  <a:off x="2241" y="9547"/>
                                  <a:ext cx="1836" cy="2157"/>
                                </a:xfrm>
                                <a:prstGeom prst="rect">
                                  <a:avLst/>
                                </a:prstGeom>
                                <a:solidFill>
                                  <a:srgbClr val="FFFFFF"/>
                                </a:solidFill>
                                <a:ln w="9525">
                                  <a:solidFill>
                                    <a:srgbClr val="FFFFFF"/>
                                  </a:solidFill>
                                  <a:miter lim="800000"/>
                                  <a:headEnd/>
                                  <a:tailEnd/>
                                </a:ln>
                              </wps:spPr>
                              <wps:txbx>
                                <w:txbxContent>
                                  <w:p w14:paraId="5EB8C9FB" w14:textId="77777777" w:rsidR="00516CDA" w:rsidRDefault="00516CDA">
                                    <w:pPr>
                                      <w:pStyle w:val="SmallCaps"/>
                                    </w:pPr>
                                    <w:r>
                                      <w:t>tip:</w:t>
                                    </w:r>
                                  </w:p>
                                  <w:p w14:paraId="72297A4C" w14:textId="77777777" w:rsidR="00516CDA" w:rsidRDefault="00516CDA" w:rsidP="00F450A2">
                                    <w:pPr>
                                      <w:pStyle w:val="TipText"/>
                                    </w:pPr>
                                    <w:r>
                                      <w:t>BCMA automatically wraps words</w:t>
                                    </w:r>
                                    <w:r>
                                      <w:br/>
                                      <w:t>in the</w:t>
                                    </w:r>
                                    <w:r>
                                      <w:br/>
                                      <w:t>Comments</w:t>
                                    </w:r>
                                    <w:r>
                                      <w:br/>
                                      <w:t>section.</w:t>
                                    </w:r>
                                  </w:p>
                                </w:txbxContent>
                              </wps:txbx>
                              <wps:bodyPr rot="0" vert="horz" wrap="square" lIns="91440" tIns="45720" rIns="91440" bIns="45720" anchor="t" anchorCtr="0" upright="1">
                                <a:noAutofit/>
                              </wps:bodyPr>
                            </wps:wsp>
                            <wps:wsp>
                              <wps:cNvPr id="818" name="Line 1817"/>
                              <wps:cNvCnPr>
                                <a:cxnSpLocks noChangeShapeType="1"/>
                              </wps:cNvCnPr>
                              <wps:spPr bwMode="auto">
                                <a:xfrm>
                                  <a:off x="2241" y="954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1818"/>
                              <wps:cNvCnPr>
                                <a:cxnSpLocks noChangeShapeType="1"/>
                              </wps:cNvCnPr>
                              <wps:spPr bwMode="auto">
                                <a:xfrm>
                                  <a:off x="2421" y="113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Text Box 1819"/>
                              <wps:cNvSpPr txBox="1">
                                <a:spLocks noChangeArrowheads="1"/>
                              </wps:cNvSpPr>
                              <wps:spPr bwMode="auto">
                                <a:xfrm>
                                  <a:off x="1341" y="9544"/>
                                  <a:ext cx="1008" cy="864"/>
                                </a:xfrm>
                                <a:prstGeom prst="rect">
                                  <a:avLst/>
                                </a:prstGeom>
                                <a:solidFill>
                                  <a:srgbClr val="FFFFFF"/>
                                </a:solidFill>
                                <a:ln w="9525">
                                  <a:solidFill>
                                    <a:srgbClr val="FFFFFF"/>
                                  </a:solidFill>
                                  <a:miter lim="800000"/>
                                  <a:headEnd/>
                                  <a:tailEnd/>
                                </a:ln>
                              </wps:spPr>
                              <wps:txbx>
                                <w:txbxContent>
                                  <w:p w14:paraId="571DD82C" w14:textId="32E8D453" w:rsidR="00516CDA" w:rsidRDefault="00516CDA">
                                    <w:r>
                                      <w:rPr>
                                        <w:noProof/>
                                      </w:rPr>
                                      <w:drawing>
                                        <wp:inline distT="0" distB="0" distL="0" distR="0" wp14:anchorId="3278293D" wp14:editId="733AD420">
                                          <wp:extent cx="457200" cy="457200"/>
                                          <wp:effectExtent l="0" t="0" r="0" b="0"/>
                                          <wp:docPr id="1031" name="Picture 103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EFB02ED" w14:textId="77777777" w:rsidR="00516CDA" w:rsidRDefault="00516CDA"/>
                                  <w:p w14:paraId="6EAC09FF"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C6020" id="Group 1815" o:spid="_x0000_s1191" alt="&quot;&quot;" style="position:absolute;margin-left:-10.35pt;margin-top:121.05pt;width:136.8pt;height:108pt;z-index:251593728" coordorigin="1341,9544" coordsize="273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">
                      <v:shape id="Text Box 1816" o:spid="_x0000_s1192" type="#_x0000_t202" style="position:absolute;left:2241;top:9547;width:183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" strokecolor="white">
                        <v:textbox>
                          <w:txbxContent>
                            <w:p w14:paraId="5EB8C9FB" w14:textId="77777777" w:rsidR="00516CDA" w:rsidRDefault="00516CDA">
                              <w:pPr>
                                <w:pStyle w:val="SmallCaps"/>
                              </w:pPr>
                              <w:r>
                                <w:t>tip:</w:t>
                              </w:r>
                            </w:p>
                            <w:p w14:paraId="72297A4C" w14:textId="77777777" w:rsidR="00516CDA" w:rsidRDefault="00516CDA" w:rsidP="00F450A2">
                              <w:pPr>
                                <w:pStyle w:val="TipText"/>
                              </w:pPr>
                              <w:r>
                                <w:t>BCMA automatically wraps words</w:t>
                              </w:r>
                              <w:r>
                                <w:br/>
                                <w:t>in the</w:t>
                              </w:r>
                              <w:r>
                                <w:br/>
                                <w:t>Comments</w:t>
                              </w:r>
                              <w:r>
                                <w:br/>
                                <w:t>section.</w:t>
                              </w:r>
                            </w:p>
                          </w:txbxContent>
                        </v:textbox>
                      </v:shape>
                      <v:line id="Line 1817" o:spid="_x0000_s1193" style="position:absolute;visibility:visible;mso-wrap-style:square" from="2241,9547" to="384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1818" o:spid="_x0000_s1194" style="position:absolute;visibility:visible;mso-wrap-style:square" from="2421,11344" to="4026,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kw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OIHrmXgE5OwfAAD//wMAUEsBAi0AFAAGAAgAAAAhANvh9svuAAAAhQEAABMAAAAAAAAA&#10;AAAAAAAAAAAAAFtDb250ZW50X1R5cGVzXS54bWxQSwECLQAUAAYACAAAACEAWvQsW78AAAAVAQAA&#10;CwAAAAAAAAAAAAAAAAAfAQAAX3JlbHMvLnJlbHNQSwECLQAUAAYACAAAACEAwuVpMMYAAADcAAAA&#10;DwAAAAAAAAAAAAAAAAAHAgAAZHJzL2Rvd25yZXYueG1sUEsFBgAAAAADAAMAtwAAAPoCAAAAAA==&#10;"/>
                      <v:shape id="Text Box 1819" o:spid="_x0000_s1195" type="#_x0000_t202" style="position:absolute;left:1341;top:954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" strokecolor="white">
                        <v:textbox>
                          <w:txbxContent>
                            <w:p w14:paraId="571DD82C" w14:textId="32E8D453" w:rsidR="00516CDA" w:rsidRDefault="00516CDA">
                              <w:r>
                                <w:rPr>
                                  <w:noProof/>
                                </w:rPr>
                                <w:drawing>
                                  <wp:inline distT="0" distB="0" distL="0" distR="0" wp14:anchorId="3278293D" wp14:editId="733AD420">
                                    <wp:extent cx="457200" cy="457200"/>
                                    <wp:effectExtent l="0" t="0" r="0" b="0"/>
                                    <wp:docPr id="1031" name="Picture 103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EFB02ED" w14:textId="77777777" w:rsidR="00516CDA" w:rsidRDefault="00516CDA"/>
                            <w:p w14:paraId="6EAC09FF" w14:textId="77777777" w:rsidR="00516CDA" w:rsidRDefault="00516CDA"/>
                          </w:txbxContent>
                        </v:textbox>
                      </v:shape>
                    </v:group>
                  </w:pict>
                </mc:Fallback>
              </mc:AlternateContent>
            </w:r>
            <w:r w:rsidR="00106E2D" w:rsidRPr="004B3C80">
              <w:rPr>
                <w:rFonts w:cs="Arial"/>
                <w:noProof/>
                <w:lang w:val="en-US" w:eastAsia="en-US"/>
              </w:rPr>
              <w:t>Adding Comments to a Patient’s</w:t>
            </w:r>
            <w:r w:rsidR="00106E2D" w:rsidRPr="004B3C80">
              <w:rPr>
                <w:rFonts w:cs="Arial"/>
                <w:noProof/>
                <w:lang w:val="en-US" w:eastAsia="en-US"/>
              </w:rPr>
              <w:br/>
              <w:t>Medication Record (cont.)</w:t>
            </w:r>
            <w:bookmarkEnd w:id="420"/>
            <w:bookmarkEnd w:id="421"/>
            <w:bookmarkEnd w:id="422"/>
            <w:bookmarkEnd w:id="423"/>
            <w:bookmarkEnd w:id="424"/>
            <w:bookmarkEnd w:id="425"/>
            <w:bookmarkEnd w:id="426"/>
            <w:bookmarkEnd w:id="427"/>
            <w:bookmarkEnd w:id="428"/>
            <w:bookmarkEnd w:id="429"/>
            <w:bookmarkEnd w:id="430"/>
          </w:p>
        </w:tc>
        <w:tc>
          <w:tcPr>
            <w:tcW w:w="6480" w:type="dxa"/>
          </w:tcPr>
          <w:p w14:paraId="1F3D2F5C" w14:textId="77777777" w:rsidR="00106E2D" w:rsidRPr="00B328EF" w:rsidRDefault="00106E2D" w:rsidP="00885D30">
            <w:pPr>
              <w:pStyle w:val="ToStatement"/>
            </w:pPr>
            <w:r w:rsidRPr="00B328EF">
              <w:t>To add comments to a patient’s medication record (cont.)</w:t>
            </w:r>
          </w:p>
          <w:p w14:paraId="094E8F01" w14:textId="77777777" w:rsidR="00046562" w:rsidRPr="00B328EF" w:rsidRDefault="00046562" w:rsidP="00046562">
            <w:pPr>
              <w:spacing w:before="240" w:after="120"/>
              <w:ind w:right="0"/>
              <w:jc w:val="center"/>
              <w:rPr>
                <w:rFonts w:ascii="Arial" w:hAnsi="Arial" w:cs="Arial"/>
                <w:b/>
                <w:bCs/>
                <w:color w:val="0000FF"/>
                <w:sz w:val="24"/>
                <w:szCs w:val="24"/>
              </w:rPr>
            </w:pPr>
            <w:r w:rsidRPr="00B328EF">
              <w:rPr>
                <w:rFonts w:ascii="Arial" w:hAnsi="Arial" w:cs="Arial"/>
                <w:b/>
                <w:bCs/>
                <w:sz w:val="24"/>
                <w:szCs w:val="24"/>
              </w:rPr>
              <w:t>Example: IV Bag Detail with Comments Entered</w:t>
            </w:r>
          </w:p>
          <w:p w14:paraId="25D0BDC8" w14:textId="77777777" w:rsidR="00046562" w:rsidRPr="00B328EF" w:rsidRDefault="00046562" w:rsidP="00046562">
            <w:pPr>
              <w:spacing w:after="0"/>
              <w:ind w:right="0"/>
              <w:rPr>
                <w:color w:val="auto"/>
                <w:sz w:val="24"/>
                <w:szCs w:val="24"/>
              </w:rPr>
            </w:pPr>
            <w:r w:rsidRPr="00B328EF">
              <w:rPr>
                <w:color w:val="auto"/>
                <w:sz w:val="24"/>
                <w:szCs w:val="24"/>
              </w:rPr>
              <w:t> </w:t>
            </w:r>
          </w:p>
          <w:p w14:paraId="540D5FC5" w14:textId="1E06DF82" w:rsidR="00106E2D" w:rsidRPr="00B328EF" w:rsidRDefault="00030BE5" w:rsidP="005B79BA">
            <w:pPr>
              <w:pStyle w:val="ScreenCapt-Ctr"/>
            </w:pPr>
            <w:r>
              <w:rPr>
                <w:noProof/>
              </w:rPr>
              <w:drawing>
                <wp:inline distT="0" distB="0" distL="0" distR="0" wp14:anchorId="05A073B6" wp14:editId="04F768BB">
                  <wp:extent cx="3943350" cy="2124075"/>
                  <wp:effectExtent l="19050" t="19050" r="0" b="9525"/>
                  <wp:docPr id="83" name="Picture 83" descr="Example: IV Bag Detail with Comments Enter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Example: IV Bag Detail with Comments Entered scre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43350" cy="2124075"/>
                          </a:xfrm>
                          <a:prstGeom prst="rect">
                            <a:avLst/>
                          </a:prstGeom>
                          <a:noFill/>
                          <a:ln w="6350" cmpd="sng">
                            <a:solidFill>
                              <a:srgbClr val="000000"/>
                            </a:solidFill>
                            <a:miter lim="800000"/>
                            <a:headEnd/>
                            <a:tailEnd/>
                          </a:ln>
                          <a:effectLst/>
                        </pic:spPr>
                      </pic:pic>
                    </a:graphicData>
                  </a:graphic>
                </wp:inline>
              </w:drawing>
            </w:r>
          </w:p>
          <w:p w14:paraId="201FF8A9" w14:textId="77777777" w:rsidR="00106E2D" w:rsidRPr="00B328EF" w:rsidRDefault="00106E2D" w:rsidP="00BD708F">
            <w:pPr>
              <w:pStyle w:val="NumberList1"/>
              <w:numPr>
                <w:ilvl w:val="0"/>
                <w:numId w:val="37"/>
              </w:numPr>
              <w:spacing w:after="0"/>
            </w:pPr>
            <w:r w:rsidRPr="00B328EF">
              <w:t>Verify that your comments were entered in the patient’s record by clicking the Med Log button in the Tool Bar to access the Medication Log Report.</w:t>
            </w:r>
          </w:p>
          <w:p w14:paraId="05933B0C" w14:textId="77777777" w:rsidR="00106E2D" w:rsidRPr="00B328EF" w:rsidRDefault="00106E2D">
            <w:pPr>
              <w:pStyle w:val="Example"/>
            </w:pPr>
            <w:r w:rsidRPr="00B328EF">
              <w:t>Example: Medication Log with Comments Entered</w:t>
            </w:r>
          </w:p>
          <w:p w14:paraId="7C4CF20E" w14:textId="3A46199C" w:rsidR="00106E2D" w:rsidRPr="00B328EF" w:rsidRDefault="00030BE5" w:rsidP="005B79BA">
            <w:pPr>
              <w:pStyle w:val="ScreenCapt-Ctr"/>
            </w:pPr>
            <w:r>
              <w:rPr>
                <w:noProof/>
              </w:rPr>
              <mc:AlternateContent>
                <mc:Choice Requires="wps">
                  <w:drawing>
                    <wp:anchor distT="0" distB="0" distL="114300" distR="114300" simplePos="0" relativeHeight="251728896" behindDoc="0" locked="0" layoutInCell="1" allowOverlap="1" wp14:anchorId="7783B68D" wp14:editId="2279872E">
                      <wp:simplePos x="0" y="0"/>
                      <wp:positionH relativeFrom="column">
                        <wp:posOffset>2027555</wp:posOffset>
                      </wp:positionH>
                      <wp:positionV relativeFrom="paragraph">
                        <wp:posOffset>2216785</wp:posOffset>
                      </wp:positionV>
                      <wp:extent cx="920115" cy="74930"/>
                      <wp:effectExtent l="0" t="0" r="0" b="0"/>
                      <wp:wrapNone/>
                      <wp:docPr id="815" name="Line 1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115" cy="74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A6675" id="Line 1847" o:spid="_x0000_s1026" alt="&quot;&quot;"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5pt,174.55pt" to="232.1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">
                      <v:stroke endarrow="block"/>
                    </v:line>
                  </w:pict>
                </mc:Fallback>
              </mc:AlternateContent>
            </w:r>
            <w:r>
              <w:rPr>
                <w:noProof/>
              </w:rPr>
              <mc:AlternateContent>
                <mc:Choice Requires="wps">
                  <w:drawing>
                    <wp:anchor distT="0" distB="0" distL="114300" distR="114300" simplePos="0" relativeHeight="251727872" behindDoc="0" locked="0" layoutInCell="1" allowOverlap="1" wp14:anchorId="12FF2A39" wp14:editId="291DC12C">
                      <wp:simplePos x="0" y="0"/>
                      <wp:positionH relativeFrom="column">
                        <wp:posOffset>2871470</wp:posOffset>
                      </wp:positionH>
                      <wp:positionV relativeFrom="paragraph">
                        <wp:posOffset>2099310</wp:posOffset>
                      </wp:positionV>
                      <wp:extent cx="685800" cy="461645"/>
                      <wp:effectExtent l="0" t="0" r="0" b="0"/>
                      <wp:wrapNone/>
                      <wp:docPr id="814" name="Text Box 1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6164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8698A6" w14:textId="77777777" w:rsidR="00516CDA" w:rsidRDefault="00516CDA">
                                  <w:pPr>
                                    <w:pStyle w:val="ScreenCapt-GUI"/>
                                  </w:pPr>
                                  <w:r>
                                    <w:t>Comments entered by a clinician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F2A39" id="Text Box 1846" o:spid="_x0000_s1196" type="#_x0000_t202" alt="&quot;&quot;" style="position:absolute;left:0;text-align:left;margin-left:226.1pt;margin-top:165.3pt;width:54pt;height:36.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" filled="f" strokecolor="white" strokeweight=".5pt">
                      <v:textbox>
                        <w:txbxContent>
                          <w:p w14:paraId="358698A6" w14:textId="77777777" w:rsidR="00516CDA" w:rsidRDefault="00516CDA">
                            <w:pPr>
                              <w:pStyle w:val="ScreenCapt-GUI"/>
                            </w:pPr>
                            <w:r>
                              <w:t>Comments entered by a clinician</w:t>
                            </w:r>
                          </w:p>
                        </w:txbxContent>
                      </v:textbox>
                    </v:shape>
                  </w:pict>
                </mc:Fallback>
              </mc:AlternateContent>
            </w:r>
            <w:r w:rsidR="00106E2D" w:rsidRPr="00B328EF">
              <w:t xml:space="preserve"> </w:t>
            </w:r>
            <w:r>
              <w:rPr>
                <w:noProof/>
              </w:rPr>
              <w:drawing>
                <wp:inline distT="0" distB="0" distL="0" distR="0" wp14:anchorId="62038EDE" wp14:editId="7F996650">
                  <wp:extent cx="3333750" cy="3019425"/>
                  <wp:effectExtent l="0" t="0" r="0" b="0"/>
                  <wp:docPr id="84" name="Picture 15" descr="Example: Medication Log with Comments Enter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5" descr="Example: Medication Log with Comments Entered scree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3750" cy="3019425"/>
                          </a:xfrm>
                          <a:prstGeom prst="rect">
                            <a:avLst/>
                          </a:prstGeom>
                          <a:noFill/>
                          <a:ln>
                            <a:noFill/>
                          </a:ln>
                        </pic:spPr>
                      </pic:pic>
                    </a:graphicData>
                  </a:graphic>
                </wp:inline>
              </w:drawing>
            </w:r>
          </w:p>
          <w:p w14:paraId="2EEEF3DB" w14:textId="77777777" w:rsidR="00106E2D" w:rsidRPr="00B328EF" w:rsidRDefault="00106E2D" w:rsidP="00B646AC">
            <w:pPr>
              <w:pStyle w:val="Blank-6pt"/>
            </w:pPr>
          </w:p>
          <w:p w14:paraId="200DDA46" w14:textId="77777777" w:rsidR="00106E2D" w:rsidRPr="00B328EF" w:rsidRDefault="00106E2D" w:rsidP="00BE4ECD">
            <w:r w:rsidRPr="00B328EF">
              <w:rPr>
                <w:rFonts w:ascii="Arial" w:hAnsi="Arial"/>
                <w:b/>
                <w:bCs/>
              </w:rPr>
              <w:t>Note</w:t>
            </w:r>
            <w:r w:rsidRPr="00B328EF">
              <w:rPr>
                <w:b/>
                <w:bCs/>
                <w:sz w:val="23"/>
              </w:rPr>
              <w:t>:</w:t>
            </w:r>
            <w:r w:rsidRPr="00B328EF">
              <w:t xml:space="preserve"> You can view comments on the Medication Log Report if you select the “Audits” check box in the Include area of the Patient Medication Log dialog box. See </w:t>
            </w:r>
            <w:r w:rsidR="00BE4ECD" w:rsidRPr="00B328EF">
              <w:t>the c</w:t>
            </w:r>
            <w:r w:rsidRPr="00B328EF">
              <w:t xml:space="preserve">hapter </w:t>
            </w:r>
            <w:r w:rsidR="00BE4ECD" w:rsidRPr="00B328EF">
              <w:t>entitled</w:t>
            </w:r>
            <w:r w:rsidRPr="00B328EF">
              <w:t>, "</w:t>
            </w:r>
            <w:hyperlink w:anchor="p70_455" w:history="1">
              <w:r w:rsidRPr="00B328EF">
                <w:rPr>
                  <w:rStyle w:val="Hyperlink"/>
                </w:rPr>
                <w:t>Viewing and Printing BCMA Reports</w:t>
              </w:r>
            </w:hyperlink>
            <w:r w:rsidRPr="00B328EF">
              <w:t xml:space="preserve">” for more information. </w:t>
            </w:r>
          </w:p>
        </w:tc>
      </w:tr>
    </w:tbl>
    <w:p w14:paraId="7045FC2A" w14:textId="77777777" w:rsidR="0068713D" w:rsidRPr="004B3C80" w:rsidRDefault="00FF0E07" w:rsidP="00AD1377">
      <w:pPr>
        <w:pStyle w:val="H1Continued"/>
      </w:pPr>
      <w:bookmarkStart w:id="431" w:name="_Toc4356005"/>
      <w:bookmarkStart w:id="432" w:name="_Toc4361836"/>
      <w:bookmarkStart w:id="433" w:name="_Toc4556152"/>
      <w:bookmarkStart w:id="434" w:name="_Toc5432202"/>
      <w:bookmarkStart w:id="435" w:name="_Toc5552270"/>
      <w:bookmarkStart w:id="436" w:name="_Toc5552762"/>
      <w:bookmarkStart w:id="437" w:name="_Toc5604219"/>
      <w:bookmarkStart w:id="438" w:name="_Toc5605149"/>
      <w:bookmarkStart w:id="439" w:name="_Toc49663019"/>
      <w:bookmarkStart w:id="440" w:name="_Toc61251644"/>
      <w:bookmarkStart w:id="441" w:name="_Toc61667813"/>
      <w:bookmarkStart w:id="442" w:name="_Toc62553172"/>
      <w:r w:rsidRPr="004B3C80">
        <w:br w:type="page"/>
      </w:r>
      <w:r w:rsidR="0068713D" w:rsidRPr="004B3C80">
        <w:lastRenderedPageBreak/>
        <w:t>Administering a Patient’s IV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68713D" w:rsidRPr="004B3C80" w14:paraId="37973A29" w14:textId="77777777" w:rsidTr="00903798">
        <w:trPr>
          <w:trHeight w:val="261"/>
        </w:trPr>
        <w:tc>
          <w:tcPr>
            <w:tcW w:w="2880" w:type="dxa"/>
          </w:tcPr>
          <w:bookmarkStart w:id="443" w:name="_Toc105057248"/>
          <w:p w14:paraId="47E7C64D" w14:textId="1081E952" w:rsidR="0068713D" w:rsidRPr="004B3C80" w:rsidRDefault="00030BE5" w:rsidP="001278E3">
            <w:pPr>
              <w:pStyle w:val="H2Heading"/>
              <w:rPr>
                <w:noProof/>
              </w:rPr>
            </w:pPr>
            <w:r>
              <w:rPr>
                <w:rFonts w:ascii="Times New Roman" w:hAnsi="Times New Roman"/>
                <w:noProof/>
              </w:rPr>
              <mc:AlternateContent>
                <mc:Choice Requires="wpg">
                  <w:drawing>
                    <wp:anchor distT="0" distB="0" distL="114300" distR="114300" simplePos="0" relativeHeight="251708416" behindDoc="0" locked="1" layoutInCell="1" allowOverlap="1" wp14:anchorId="3D8CC366" wp14:editId="75888F45">
                      <wp:simplePos x="0" y="0"/>
                      <wp:positionH relativeFrom="column">
                        <wp:posOffset>-245745</wp:posOffset>
                      </wp:positionH>
                      <wp:positionV relativeFrom="paragraph">
                        <wp:posOffset>2706370</wp:posOffset>
                      </wp:positionV>
                      <wp:extent cx="1714500" cy="3124200"/>
                      <wp:effectExtent l="0" t="0" r="0" b="0"/>
                      <wp:wrapNone/>
                      <wp:docPr id="809" name="Group 3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3124200"/>
                                <a:chOff x="1341" y="7371"/>
                                <a:chExt cx="2700" cy="3433"/>
                              </a:xfrm>
                            </wpg:grpSpPr>
                            <wps:wsp>
                              <wps:cNvPr id="810" name="Text Box 3376"/>
                              <wps:cNvSpPr txBox="1">
                                <a:spLocks noChangeArrowheads="1"/>
                              </wps:cNvSpPr>
                              <wps:spPr bwMode="auto">
                                <a:xfrm>
                                  <a:off x="2241" y="7371"/>
                                  <a:ext cx="1800" cy="3433"/>
                                </a:xfrm>
                                <a:prstGeom prst="rect">
                                  <a:avLst/>
                                </a:prstGeom>
                                <a:solidFill>
                                  <a:srgbClr val="FFFFFF"/>
                                </a:solidFill>
                                <a:ln w="9525">
                                  <a:solidFill>
                                    <a:srgbClr val="FFFFFF"/>
                                  </a:solidFill>
                                  <a:miter lim="800000"/>
                                  <a:headEnd/>
                                  <a:tailEnd/>
                                </a:ln>
                              </wps:spPr>
                              <wps:txbx>
                                <w:txbxContent>
                                  <w:p w14:paraId="5D98EF00" w14:textId="77777777" w:rsidR="00516CDA" w:rsidRPr="0008283A" w:rsidRDefault="00516CDA" w:rsidP="0068713D">
                                    <w:pPr>
                                      <w:pStyle w:val="SmallCaps"/>
                                    </w:pPr>
                                    <w:r w:rsidRPr="0008283A">
                                      <w:t>tip:</w:t>
                                    </w:r>
                                  </w:p>
                                  <w:p w14:paraId="4F15C198" w14:textId="77777777" w:rsidR="00516CDA" w:rsidRDefault="00516CDA" w:rsidP="00F450A2">
                                    <w:pPr>
                                      <w:pStyle w:val="TipText"/>
                                    </w:pPr>
                                    <w:r w:rsidRPr="0008283A">
                                      <w:t>In all cases, if nurse initials are displayed in the “Ver” column of the BCMA VDL for a particular administration, BCMA will allow the held, refused or missing dose actions  to be taken with no warning to the user, regardless of which non-nurse verified orders parameter option is selected.</w:t>
                                    </w:r>
                                  </w:p>
                                  <w:p w14:paraId="10B0C1F5" w14:textId="77777777" w:rsidR="00516CDA" w:rsidRDefault="00516CDA" w:rsidP="00153858"/>
                                </w:txbxContent>
                              </wps:txbx>
                              <wps:bodyPr rot="0" vert="horz" wrap="square" lIns="91440" tIns="45720" rIns="91440" bIns="45720" anchor="t" anchorCtr="0" upright="1">
                                <a:noAutofit/>
                              </wps:bodyPr>
                            </wps:wsp>
                            <wps:wsp>
                              <wps:cNvPr id="811" name="Line 3377"/>
                              <wps:cNvCnPr>
                                <a:cxnSpLocks noChangeShapeType="1"/>
                              </wps:cNvCnPr>
                              <wps:spPr bwMode="auto">
                                <a:xfrm>
                                  <a:off x="2241" y="743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3378"/>
                              <wps:cNvCnPr>
                                <a:cxnSpLocks noChangeShapeType="1"/>
                              </wps:cNvCnPr>
                              <wps:spPr bwMode="auto">
                                <a:xfrm>
                                  <a:off x="2241" y="1044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Text Box 3379"/>
                              <wps:cNvSpPr txBox="1">
                                <a:spLocks noChangeArrowheads="1"/>
                              </wps:cNvSpPr>
                              <wps:spPr bwMode="auto">
                                <a:xfrm>
                                  <a:off x="1341" y="7436"/>
                                  <a:ext cx="1008" cy="864"/>
                                </a:xfrm>
                                <a:prstGeom prst="rect">
                                  <a:avLst/>
                                </a:prstGeom>
                                <a:solidFill>
                                  <a:srgbClr val="FFFFFF"/>
                                </a:solidFill>
                                <a:ln w="9525">
                                  <a:solidFill>
                                    <a:srgbClr val="FFFFFF"/>
                                  </a:solidFill>
                                  <a:miter lim="800000"/>
                                  <a:headEnd/>
                                  <a:tailEnd/>
                                </a:ln>
                              </wps:spPr>
                              <wps:txbx>
                                <w:txbxContent>
                                  <w:p w14:paraId="6B695BF7" w14:textId="4A9C6B16" w:rsidR="00516CDA" w:rsidRDefault="00516CDA" w:rsidP="0068713D">
                                    <w:r>
                                      <w:rPr>
                                        <w:noProof/>
                                      </w:rPr>
                                      <w:drawing>
                                        <wp:inline distT="0" distB="0" distL="0" distR="0" wp14:anchorId="46D2DC55" wp14:editId="328F9D90">
                                          <wp:extent cx="457200" cy="457200"/>
                                          <wp:effectExtent l="0" t="0" r="0" b="0"/>
                                          <wp:docPr id="1032" name="Picture 103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F9F470" w14:textId="77777777" w:rsidR="00516CDA" w:rsidRDefault="00516CDA" w:rsidP="0068713D"/>
                                  <w:p w14:paraId="67234121" w14:textId="77777777" w:rsidR="00516CDA" w:rsidRDefault="00516CDA" w:rsidP="0068713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CC366" id="Group 3375" o:spid="_x0000_s1197" alt="&quot;&quot;" style="position:absolute;margin-left:-19.35pt;margin-top:213.1pt;width:135pt;height:246pt;z-index:251708416" coordorigin="1341,7371" coordsize="270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">
                      <v:shape id="Text Box 3376" o:spid="_x0000_s1198" type="#_x0000_t202" style="position:absolute;left:2241;top:7371;width:1800;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" strokecolor="white">
                        <v:textbox>
                          <w:txbxContent>
                            <w:p w14:paraId="5D98EF00" w14:textId="77777777" w:rsidR="00516CDA" w:rsidRPr="0008283A" w:rsidRDefault="00516CDA" w:rsidP="0068713D">
                              <w:pPr>
                                <w:pStyle w:val="SmallCaps"/>
                              </w:pPr>
                              <w:r w:rsidRPr="0008283A">
                                <w:t>tip:</w:t>
                              </w:r>
                            </w:p>
                            <w:p w14:paraId="4F15C198" w14:textId="77777777" w:rsidR="00516CDA" w:rsidRDefault="00516CDA" w:rsidP="00F450A2">
                              <w:pPr>
                                <w:pStyle w:val="TipText"/>
                              </w:pPr>
                              <w:r w:rsidRPr="0008283A">
                                <w:t>In all cases, if nurse initials are displayed in the “Ver” column of the BCMA VDL for a particular administration, BCMA will allow the held, refused or missing dose actions  to be taken with no warning to the user, regardless of which non-nurse verified orders parameter option is selected.</w:t>
                              </w:r>
                            </w:p>
                            <w:p w14:paraId="10B0C1F5" w14:textId="77777777" w:rsidR="00516CDA" w:rsidRDefault="00516CDA" w:rsidP="00153858"/>
                          </w:txbxContent>
                        </v:textbox>
                      </v:shape>
                      <v:line id="Line 3377" o:spid="_x0000_s1199" style="position:absolute;visibility:visible;mso-wrap-style:square" from="2241,7436" to="3846,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"/>
                      <v:line id="Line 3378" o:spid="_x0000_s1200" style="position:absolute;visibility:visible;mso-wrap-style:square" from="2241,10444" to="3846,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"/>
                      <v:shape id="Text Box 3379" o:spid="_x0000_s1201" type="#_x0000_t202" style="position:absolute;left:1341;top:743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" strokecolor="white">
                        <v:textbox>
                          <w:txbxContent>
                            <w:p w14:paraId="6B695BF7" w14:textId="4A9C6B16" w:rsidR="00516CDA" w:rsidRDefault="00516CDA" w:rsidP="0068713D">
                              <w:r>
                                <w:rPr>
                                  <w:noProof/>
                                </w:rPr>
                                <w:drawing>
                                  <wp:inline distT="0" distB="0" distL="0" distR="0" wp14:anchorId="46D2DC55" wp14:editId="328F9D90">
                                    <wp:extent cx="457200" cy="457200"/>
                                    <wp:effectExtent l="0" t="0" r="0" b="0"/>
                                    <wp:docPr id="1032" name="Picture 103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F9F470" w14:textId="77777777" w:rsidR="00516CDA" w:rsidRDefault="00516CDA" w:rsidP="0068713D"/>
                            <w:p w14:paraId="67234121" w14:textId="77777777" w:rsidR="00516CDA" w:rsidRDefault="00516CDA" w:rsidP="0068713D"/>
                          </w:txbxContent>
                        </v:textbox>
                      </v:shape>
                      <w10:anchorlock/>
                    </v:group>
                  </w:pict>
                </mc:Fallback>
              </mc:AlternateContent>
            </w:r>
            <w:r w:rsidR="0068713D" w:rsidRPr="004B3C80">
              <w:rPr>
                <w:rFonts w:ascii="Times New Roman" w:hAnsi="Times New Roman"/>
                <w:sz w:val="22"/>
              </w:rPr>
              <w:br w:type="page"/>
            </w:r>
            <w:r w:rsidR="0068713D" w:rsidRPr="004B3C80">
              <w:br w:type="page"/>
            </w:r>
            <w:bookmarkStart w:id="444" w:name="_Toc300142081"/>
            <w:r w:rsidR="004F1FBD" w:rsidRPr="004B3C80">
              <w:rPr>
                <w:noProof/>
              </w:rPr>
              <w:t>Marking Single Administration as Held or Refused</w:t>
            </w:r>
            <w:bookmarkEnd w:id="443"/>
            <w:bookmarkEnd w:id="444"/>
          </w:p>
        </w:tc>
        <w:tc>
          <w:tcPr>
            <w:tcW w:w="6390" w:type="dxa"/>
          </w:tcPr>
          <w:p w14:paraId="21AF594F" w14:textId="77777777" w:rsidR="004F1FBD" w:rsidRPr="004B3C80" w:rsidRDefault="00484C4D" w:rsidP="004F1FBD">
            <w:r w:rsidRPr="004B3C80">
              <w:rPr>
                <w:szCs w:val="22"/>
              </w:rPr>
              <w:t>You can mark an Available or Stopped IV Bag as Held</w:t>
            </w:r>
            <w:r w:rsidR="004F1FBD" w:rsidRPr="004B3C80">
              <w:rPr>
                <w:szCs w:val="22"/>
              </w:rPr>
              <w:t xml:space="preserve"> or</w:t>
            </w:r>
            <w:r w:rsidRPr="004B3C80">
              <w:rPr>
                <w:szCs w:val="22"/>
              </w:rPr>
              <w:t xml:space="preserve"> Refused from the IV Bag Chronology window</w:t>
            </w:r>
            <w:r w:rsidR="004F1FBD" w:rsidRPr="004B3C80">
              <w:rPr>
                <w:szCs w:val="22"/>
              </w:rPr>
              <w:t>.</w:t>
            </w:r>
            <w:r w:rsidR="004F1FBD" w:rsidRPr="004B3C80">
              <w:t xml:space="preserve"> This feature is particularly helpful when a patient is temporarily off their ward, or if they refuse to take their medications.</w:t>
            </w:r>
          </w:p>
          <w:p w14:paraId="5F01DD4D" w14:textId="77777777" w:rsidR="004F1FBD" w:rsidRPr="004B3C80" w:rsidRDefault="004F1FBD" w:rsidP="00885D30">
            <w:pPr>
              <w:pStyle w:val="ToStatement"/>
            </w:pPr>
            <w:r w:rsidRPr="004B3C80">
              <w:t>To mark single administrations as Held or Refused</w:t>
            </w:r>
          </w:p>
          <w:p w14:paraId="6593B640" w14:textId="77777777" w:rsidR="004F1FBD" w:rsidRPr="004B3C80" w:rsidRDefault="004F1FBD" w:rsidP="00BD708F">
            <w:pPr>
              <w:pStyle w:val="NumberList1"/>
              <w:numPr>
                <w:ilvl w:val="0"/>
                <w:numId w:val="38"/>
              </w:numPr>
              <w:spacing w:after="0"/>
            </w:pPr>
            <w:r w:rsidRPr="004B3C80">
              <w:t xml:space="preserve">Select the </w:t>
            </w:r>
            <w:r w:rsidR="007B69A4" w:rsidRPr="004B3C80">
              <w:t>IV Bag</w:t>
            </w:r>
            <w:r w:rsidRPr="004B3C80">
              <w:t xml:space="preserve"> you want to mark as Held or Refused.</w:t>
            </w:r>
          </w:p>
          <w:p w14:paraId="6EC3A8F0" w14:textId="77777777" w:rsidR="004F1FBD" w:rsidRPr="004B3C80" w:rsidRDefault="004F1FBD" w:rsidP="004F1FBD">
            <w:pPr>
              <w:pStyle w:val="Blank-6pt"/>
            </w:pPr>
          </w:p>
          <w:p w14:paraId="6334EA68" w14:textId="77777777" w:rsidR="004F1FBD" w:rsidRPr="004B3C80" w:rsidRDefault="004F1FBD" w:rsidP="004F1FBD">
            <w:r w:rsidRPr="004B3C80">
              <w:rPr>
                <w:rFonts w:ascii="Arial" w:hAnsi="Arial" w:cs="Arial"/>
                <w:b/>
                <w:bCs/>
                <w:sz w:val="23"/>
              </w:rPr>
              <w:t>Note:</w:t>
            </w:r>
            <w:r w:rsidRPr="004B3C80">
              <w:t xml:space="preserve"> The options available on the Mark menu will depend on the current Status and Type of medication order. PRN administrations cannot be marked as Held or Refused.</w:t>
            </w:r>
          </w:p>
          <w:p w14:paraId="0011954A" w14:textId="77777777" w:rsidR="004F1FBD" w:rsidRPr="004B3C80" w:rsidRDefault="004F1FBD" w:rsidP="00BD708F">
            <w:pPr>
              <w:pStyle w:val="NumberList1"/>
              <w:numPr>
                <w:ilvl w:val="0"/>
                <w:numId w:val="38"/>
              </w:numPr>
              <w:spacing w:after="0"/>
            </w:pPr>
            <w:r w:rsidRPr="004B3C80">
              <w:t>Select the Mark command from the Right Click or Due List menu. The Mark drop-down menu displays with the “actions” available for these medications.</w:t>
            </w:r>
          </w:p>
          <w:p w14:paraId="3D98F4E0" w14:textId="77777777" w:rsidR="004F1FBD" w:rsidRPr="004B3C80" w:rsidRDefault="004F1FBD" w:rsidP="004F1FBD">
            <w:pPr>
              <w:pStyle w:val="Blank-6pt"/>
            </w:pPr>
          </w:p>
          <w:p w14:paraId="2FF709AC" w14:textId="77777777" w:rsidR="004F1FBD" w:rsidRPr="004B3C80" w:rsidRDefault="004F1FBD" w:rsidP="004F1FBD">
            <w:r w:rsidRPr="004B3C80">
              <w:rPr>
                <w:rFonts w:ascii="Arial" w:hAnsi="Arial" w:cs="Arial"/>
                <w:b/>
                <w:bCs/>
                <w:sz w:val="23"/>
              </w:rPr>
              <w:t>Keyboard Shortcut:</w:t>
            </w:r>
            <w:r w:rsidRPr="004B3C80">
              <w:t xml:space="preserve"> Press </w:t>
            </w:r>
            <w:proofErr w:type="spellStart"/>
            <w:r w:rsidRPr="004B3C80">
              <w:rPr>
                <w:rFonts w:ascii="Arial" w:hAnsi="Arial" w:cs="Arial"/>
                <w:b/>
                <w:bCs/>
                <w:smallCaps/>
              </w:rPr>
              <w:t>alt+d</w:t>
            </w:r>
            <w:proofErr w:type="spellEnd"/>
            <w:r w:rsidRPr="004B3C80">
              <w:rPr>
                <w:smallCaps/>
              </w:rPr>
              <w:t xml:space="preserve"> </w:t>
            </w:r>
            <w:r w:rsidRPr="004B3C80">
              <w:t xml:space="preserve">to display the Due List menu, and press </w:t>
            </w:r>
            <w:r w:rsidRPr="004B3C80">
              <w:rPr>
                <w:rFonts w:ascii="Arial" w:hAnsi="Arial" w:cs="Arial"/>
                <w:b/>
                <w:bCs/>
                <w:smallCaps/>
              </w:rPr>
              <w:t>m</w:t>
            </w:r>
            <w:r w:rsidRPr="004B3C80">
              <w:t xml:space="preserve"> to display the Mark drop-down menu. </w:t>
            </w:r>
          </w:p>
          <w:p w14:paraId="333AD9DC" w14:textId="77777777" w:rsidR="004F1FBD" w:rsidRPr="004B3C80" w:rsidRDefault="004F1FBD" w:rsidP="00BD708F">
            <w:pPr>
              <w:pStyle w:val="NumberList1"/>
              <w:numPr>
                <w:ilvl w:val="0"/>
                <w:numId w:val="38"/>
              </w:numPr>
              <w:spacing w:after="0"/>
            </w:pPr>
            <w:r w:rsidRPr="004B3C80">
              <w:t xml:space="preserve">Select Held or Refused from the Mark menu. </w:t>
            </w:r>
          </w:p>
          <w:p w14:paraId="73C4A69C" w14:textId="77777777" w:rsidR="004F1FBD" w:rsidRPr="004B3C80" w:rsidRDefault="004F1FBD" w:rsidP="002A0E2D">
            <w:pPr>
              <w:pStyle w:val="Heading3A"/>
            </w:pPr>
            <w:r w:rsidRPr="004B3C80">
              <w:t>If a Warning message indicates that the order is not nurse verified, see</w:t>
            </w:r>
            <w:r w:rsidR="0007793E" w:rsidRPr="004B3C80">
              <w:t xml:space="preserve"> section entitled, “</w:t>
            </w:r>
            <w:hyperlink w:anchor="p70_385" w:history="1">
              <w:r w:rsidR="0007793E" w:rsidRPr="004B3C80">
                <w:rPr>
                  <w:rStyle w:val="Hyperlink"/>
                </w:rPr>
                <w:t>If  ‘Allow Administration with Warning’ or ‘Prohibit Administration’ parameter option is selected.</w:t>
              </w:r>
            </w:hyperlink>
            <w:r w:rsidR="0007793E" w:rsidRPr="004B3C80">
              <w:t>”</w:t>
            </w:r>
            <w:r w:rsidR="00595098" w:rsidRPr="004B3C80">
              <w:t>.</w:t>
            </w:r>
          </w:p>
          <w:p w14:paraId="5A3898C5" w14:textId="77777777" w:rsidR="004F1FBD" w:rsidRPr="004B3C80" w:rsidRDefault="004F1FBD" w:rsidP="00BD708F">
            <w:pPr>
              <w:pStyle w:val="NumberList1"/>
              <w:numPr>
                <w:ilvl w:val="0"/>
                <w:numId w:val="38"/>
              </w:numPr>
              <w:spacing w:after="0"/>
            </w:pPr>
            <w:r w:rsidRPr="004B3C80">
              <w:t xml:space="preserve">Select a Reason from the List on the Medication Log and click </w:t>
            </w:r>
            <w:r w:rsidRPr="004B3C80">
              <w:rPr>
                <w:b/>
              </w:rPr>
              <w:t>OK</w:t>
            </w:r>
            <w:r w:rsidRPr="004B3C80">
              <w:t>. BCMA processes the information and displays a letter in the Status column of the BCMA VDL to document the action taken on the medications.</w:t>
            </w:r>
          </w:p>
          <w:p w14:paraId="48499F33" w14:textId="77777777" w:rsidR="009515C5" w:rsidRPr="004B3C80" w:rsidRDefault="009515C5" w:rsidP="009515C5">
            <w:pPr>
              <w:pStyle w:val="Example"/>
            </w:pPr>
            <w:r w:rsidRPr="004B3C80">
              <w:t>Example: Medication Log when Medication Order is Marked Held</w:t>
            </w:r>
          </w:p>
          <w:p w14:paraId="4B6D3501" w14:textId="14507C31" w:rsidR="0068713D" w:rsidRPr="004B3C80" w:rsidRDefault="00030BE5" w:rsidP="009515C5">
            <w:pPr>
              <w:jc w:val="center"/>
            </w:pPr>
            <w:r>
              <w:rPr>
                <w:noProof/>
              </w:rPr>
              <w:drawing>
                <wp:inline distT="0" distB="0" distL="0" distR="0" wp14:anchorId="5C30F758" wp14:editId="79EA319E">
                  <wp:extent cx="3724275" cy="2371725"/>
                  <wp:effectExtent l="19050" t="19050" r="9525" b="9525"/>
                  <wp:docPr id="86" name="Picture 86" descr="Example: Medication Log when Medication Order is Marked Hel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Example: Medication Log when Medication Order is Marked Held scre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24275" cy="2371725"/>
                          </a:xfrm>
                          <a:prstGeom prst="rect">
                            <a:avLst/>
                          </a:prstGeom>
                          <a:noFill/>
                          <a:ln w="6350" cmpd="sng">
                            <a:solidFill>
                              <a:srgbClr val="000000"/>
                            </a:solidFill>
                            <a:miter lim="800000"/>
                            <a:headEnd/>
                            <a:tailEnd/>
                          </a:ln>
                          <a:effectLst/>
                        </pic:spPr>
                      </pic:pic>
                    </a:graphicData>
                  </a:graphic>
                </wp:inline>
              </w:drawing>
            </w:r>
          </w:p>
        </w:tc>
      </w:tr>
    </w:tbl>
    <w:p w14:paraId="3F9F05B8" w14:textId="77777777" w:rsidR="009515C5" w:rsidRPr="004B3C80" w:rsidRDefault="00992EF0" w:rsidP="009515C5">
      <w:pPr>
        <w:pStyle w:val="H1Continued"/>
      </w:pPr>
      <w:r w:rsidRPr="004B3C80">
        <w:br w:type="page"/>
      </w:r>
      <w:r w:rsidR="009515C5" w:rsidRPr="004B3C80">
        <w:lastRenderedPageBreak/>
        <w:t>Administering a Patient’s IV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9515C5" w:rsidRPr="004B3C80" w14:paraId="08264523" w14:textId="77777777" w:rsidTr="00BB1386">
        <w:trPr>
          <w:trHeight w:val="261"/>
        </w:trPr>
        <w:tc>
          <w:tcPr>
            <w:tcW w:w="2880" w:type="dxa"/>
          </w:tcPr>
          <w:p w14:paraId="52AB40FB" w14:textId="77777777" w:rsidR="009515C5" w:rsidRPr="004B3C80" w:rsidRDefault="009515C5" w:rsidP="000A4479">
            <w:pPr>
              <w:pStyle w:val="H2Continued"/>
              <w:rPr>
                <w:noProof/>
              </w:rPr>
            </w:pPr>
            <w:r w:rsidRPr="004B3C80">
              <w:rPr>
                <w:rFonts w:ascii="Times New Roman" w:hAnsi="Times New Roman"/>
                <w:sz w:val="22"/>
              </w:rPr>
              <w:br w:type="page"/>
            </w:r>
            <w:r w:rsidRPr="004B3C80">
              <w:br w:type="page"/>
            </w:r>
            <w:r w:rsidRPr="004B3C80">
              <w:rPr>
                <w:noProof/>
              </w:rPr>
              <w:t>Marking Single Administration as Held or Refused</w:t>
            </w:r>
            <w:r w:rsidR="000A4479" w:rsidRPr="004B3C80">
              <w:rPr>
                <w:noProof/>
              </w:rPr>
              <w:t xml:space="preserve"> (cont.)</w:t>
            </w:r>
          </w:p>
        </w:tc>
        <w:tc>
          <w:tcPr>
            <w:tcW w:w="6390" w:type="dxa"/>
          </w:tcPr>
          <w:p w14:paraId="0EE8AE8F" w14:textId="77777777" w:rsidR="009515C5" w:rsidRPr="004B3C80" w:rsidRDefault="009515C5" w:rsidP="00885D30">
            <w:pPr>
              <w:pStyle w:val="ToStatement"/>
            </w:pPr>
            <w:r w:rsidRPr="004B3C80">
              <w:t>To mark single administrations as Held or Refused (cont.)</w:t>
            </w:r>
          </w:p>
          <w:p w14:paraId="0F7D6178" w14:textId="77777777" w:rsidR="000A4479" w:rsidRPr="004B3C80" w:rsidRDefault="009515C5" w:rsidP="000A4479">
            <w:pPr>
              <w:pStyle w:val="Example"/>
              <w:spacing w:after="0"/>
            </w:pPr>
            <w:r w:rsidRPr="004B3C80">
              <w:t>Example:  Medication Log when Medication Order is Marked Refused</w:t>
            </w:r>
          </w:p>
          <w:p w14:paraId="5810F0F0" w14:textId="7BF4797B" w:rsidR="009515C5" w:rsidRPr="004B3C80" w:rsidRDefault="00030BE5" w:rsidP="000A4479">
            <w:pPr>
              <w:pStyle w:val="Example"/>
            </w:pPr>
            <w:r>
              <w:rPr>
                <w:noProof/>
              </w:rPr>
              <w:drawing>
                <wp:inline distT="0" distB="0" distL="0" distR="0" wp14:anchorId="5D8DDC42" wp14:editId="2FC7C1DA">
                  <wp:extent cx="3924300" cy="2495550"/>
                  <wp:effectExtent l="19050" t="19050" r="0" b="0"/>
                  <wp:docPr id="87" name="Picture 87" descr="Example:  Medication Log when Medication Order is Marked Refus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Example:  Medication Log when Medication Order is Marked Refused scre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24300" cy="2495550"/>
                          </a:xfrm>
                          <a:prstGeom prst="rect">
                            <a:avLst/>
                          </a:prstGeom>
                          <a:noFill/>
                          <a:ln w="6350" cmpd="sng">
                            <a:solidFill>
                              <a:srgbClr val="000000"/>
                            </a:solidFill>
                            <a:miter lim="800000"/>
                            <a:headEnd/>
                            <a:tailEnd/>
                          </a:ln>
                          <a:effectLst/>
                        </pic:spPr>
                      </pic:pic>
                    </a:graphicData>
                  </a:graphic>
                </wp:inline>
              </w:drawing>
            </w:r>
          </w:p>
          <w:p w14:paraId="1CF817CF" w14:textId="77777777" w:rsidR="009515C5" w:rsidRPr="004B3C80" w:rsidRDefault="009515C5" w:rsidP="009515C5">
            <w:pPr>
              <w:pStyle w:val="Blank-6pt"/>
            </w:pPr>
          </w:p>
          <w:p w14:paraId="74B613E6" w14:textId="77777777" w:rsidR="009515C5" w:rsidRPr="004B3C80" w:rsidRDefault="009515C5" w:rsidP="00BD708F">
            <w:pPr>
              <w:pStyle w:val="NumberList1"/>
              <w:numPr>
                <w:ilvl w:val="0"/>
                <w:numId w:val="38"/>
              </w:numPr>
              <w:spacing w:after="0"/>
            </w:pPr>
            <w:r w:rsidRPr="004B3C80">
              <w:t xml:space="preserve">Continue administering active </w:t>
            </w:r>
            <w:r w:rsidR="00A2111F" w:rsidRPr="004B3C80">
              <w:t>IV</w:t>
            </w:r>
            <w:r w:rsidRPr="004B3C80">
              <w:t xml:space="preserve"> medications to the patient.</w:t>
            </w:r>
          </w:p>
        </w:tc>
      </w:tr>
    </w:tbl>
    <w:p w14:paraId="3F36F674" w14:textId="77777777" w:rsidR="00FF0E07" w:rsidRPr="004B3C80" w:rsidRDefault="00FF0E07" w:rsidP="00FF0E07"/>
    <w:p w14:paraId="3A999675" w14:textId="77777777" w:rsidR="00DD3E6F" w:rsidRPr="004B3C80" w:rsidRDefault="00FF0E07" w:rsidP="00DD3E6F">
      <w:pPr>
        <w:pStyle w:val="H1Continued"/>
      </w:pPr>
      <w:r w:rsidRPr="004B3C80">
        <w:br w:type="page"/>
      </w:r>
      <w:r w:rsidR="00DD3E6F" w:rsidRPr="004B3C80">
        <w:lastRenderedPageBreak/>
        <w:t>Administering a Patient’s IV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4F1FBD" w:rsidRPr="004B3C80" w14:paraId="663A01E3" w14:textId="77777777" w:rsidTr="00A23C94">
        <w:trPr>
          <w:trHeight w:val="261"/>
        </w:trPr>
        <w:tc>
          <w:tcPr>
            <w:tcW w:w="2880" w:type="dxa"/>
          </w:tcPr>
          <w:p w14:paraId="312DE9EF" w14:textId="77777777" w:rsidR="004F1FBD" w:rsidRPr="004B3C80" w:rsidRDefault="004F1FBD" w:rsidP="00DD3E6F">
            <w:pPr>
              <w:pStyle w:val="H2Continued"/>
              <w:rPr>
                <w:rFonts w:cs="Arial"/>
                <w:noProof/>
                <w:lang w:val="en-US" w:eastAsia="en-US"/>
              </w:rPr>
            </w:pPr>
            <w:r w:rsidRPr="004B3C80">
              <w:rPr>
                <w:rFonts w:cs="Arial"/>
                <w:noProof/>
                <w:lang w:val="en-US" w:eastAsia="en-US"/>
              </w:rPr>
              <w:t xml:space="preserve">Marking Single Administration </w:t>
            </w:r>
            <w:r w:rsidRPr="004B3C80">
              <w:rPr>
                <w:rFonts w:cs="Arial"/>
                <w:noProof/>
                <w:lang w:val="en-US" w:eastAsia="en-US"/>
              </w:rPr>
              <w:br/>
              <w:t>as Held or Refused (cont.)</w:t>
            </w:r>
          </w:p>
        </w:tc>
        <w:tc>
          <w:tcPr>
            <w:tcW w:w="6390" w:type="dxa"/>
          </w:tcPr>
          <w:p w14:paraId="49745116" w14:textId="77777777" w:rsidR="004F1FBD" w:rsidRPr="004B3C80" w:rsidRDefault="004F1FBD" w:rsidP="00885D30">
            <w:pPr>
              <w:pStyle w:val="ToStatement"/>
            </w:pPr>
            <w:r w:rsidRPr="004B3C80">
              <w:t>To mark single administrations as Held or Refused (cont.)</w:t>
            </w:r>
          </w:p>
          <w:p w14:paraId="0E579BFA" w14:textId="77777777" w:rsidR="004F1FBD" w:rsidRPr="004B3C80" w:rsidRDefault="004F1FBD" w:rsidP="002A0E2D">
            <w:pPr>
              <w:pStyle w:val="Heading3A"/>
            </w:pPr>
            <w:bookmarkStart w:id="445" w:name="p58_218"/>
            <w:bookmarkStart w:id="446" w:name="p68_237"/>
            <w:bookmarkStart w:id="447" w:name="p70_385"/>
            <w:bookmarkEnd w:id="445"/>
            <w:bookmarkEnd w:id="446"/>
            <w:bookmarkEnd w:id="447"/>
            <w:r w:rsidRPr="004B3C80">
              <w:t xml:space="preserve">If  “Allow Administration with Warning” or “Prohibit Administration” parameter option is selected </w:t>
            </w:r>
          </w:p>
          <w:p w14:paraId="52077746" w14:textId="77777777" w:rsidR="004F1FBD" w:rsidRPr="004B3C80" w:rsidRDefault="004F1FBD" w:rsidP="007B69A4">
            <w:pPr>
              <w:pStyle w:val="Example"/>
            </w:pPr>
            <w:r w:rsidRPr="004B3C80">
              <w:t xml:space="preserve">Example: Warning Message when Marking </w:t>
            </w:r>
            <w:r w:rsidRPr="004B3C80">
              <w:br/>
              <w:t>Single Non</w:t>
            </w:r>
            <w:r w:rsidRPr="004B3C80">
              <w:noBreakHyphen/>
              <w:t xml:space="preserve">Nurse Verified Administration </w:t>
            </w:r>
            <w:r w:rsidRPr="004B3C80">
              <w:br/>
              <w:t>as Held or Refused</w:t>
            </w:r>
          </w:p>
          <w:p w14:paraId="03778DC7" w14:textId="19EA87AA" w:rsidR="004F1FBD" w:rsidRPr="004B3C80" w:rsidRDefault="003828F0" w:rsidP="007B69A4">
            <w:pPr>
              <w:jc w:val="center"/>
            </w:pPr>
            <w:r w:rsidRPr="004B3C80">
              <w:fldChar w:fldCharType="begin"/>
            </w:r>
            <w:r w:rsidRPr="004B3C80">
              <w:instrText xml:space="preserve"> INCLUDEPICTURE  "cid:image001.png@01CD18DD.AC43B590" \* MERGEFORMATINET </w:instrText>
            </w:r>
            <w:r w:rsidRPr="004B3C80">
              <w:fldChar w:fldCharType="separate"/>
            </w:r>
            <w:r w:rsidR="008C74F8">
              <w:fldChar w:fldCharType="begin"/>
            </w:r>
            <w:r w:rsidR="008C74F8">
              <w:instrText xml:space="preserve"> INCLUDEPICTURE  "cid:image001.png@01CD18DD.AC43B590" \* MERGEFORMATINET </w:instrText>
            </w:r>
            <w:r w:rsidR="008C74F8">
              <w:fldChar w:fldCharType="separate"/>
            </w:r>
            <w:r w:rsidR="008C19EE">
              <w:fldChar w:fldCharType="begin"/>
            </w:r>
            <w:r w:rsidR="008C19EE">
              <w:instrText xml:space="preserve"> INCLUDEPICTURE  "cid:image001.png@01CD18DD.AC43B590" \* MERGEFORMATINET </w:instrText>
            </w:r>
            <w:r w:rsidR="008C19EE">
              <w:fldChar w:fldCharType="separate"/>
            </w:r>
            <w:r w:rsidR="0027489D">
              <w:fldChar w:fldCharType="begin"/>
            </w:r>
            <w:r w:rsidR="0027489D">
              <w:instrText xml:space="preserve"> INCLUDEPICTURE  "cid:image001.png@01CD18DD.AC43B590" \* MERGEFORMATINET </w:instrText>
            </w:r>
            <w:r w:rsidR="0027489D">
              <w:fldChar w:fldCharType="separate"/>
            </w:r>
            <w:r w:rsidR="002F3656">
              <w:fldChar w:fldCharType="begin"/>
            </w:r>
            <w:r w:rsidR="002F3656">
              <w:instrText xml:space="preserve"> INCLUDEPICTURE  "cid:image001.png@01CD18DD.AC43B590" \* MERGEFORMATINET </w:instrText>
            </w:r>
            <w:r w:rsidR="002F3656">
              <w:fldChar w:fldCharType="separate"/>
            </w:r>
            <w:r w:rsidR="00FB2310">
              <w:fldChar w:fldCharType="begin"/>
            </w:r>
            <w:r w:rsidR="00FB2310">
              <w:instrText xml:space="preserve"> INCLUDEPICTURE  "cid:image001.png@01CD18DD.AC43B590" \* MERGEFORMATINET </w:instrText>
            </w:r>
            <w:r w:rsidR="00FB2310">
              <w:fldChar w:fldCharType="separate"/>
            </w:r>
            <w:r w:rsidR="00D6076A">
              <w:fldChar w:fldCharType="begin"/>
            </w:r>
            <w:r w:rsidR="00D6076A">
              <w:instrText xml:space="preserve"> INCLUDEPICTURE  "cid:image001.png@01CD18DD.AC43B590" \* MERGEFORMATINET </w:instrText>
            </w:r>
            <w:r w:rsidR="00D6076A">
              <w:fldChar w:fldCharType="separate"/>
            </w:r>
            <w:r w:rsidR="00683A3D">
              <w:fldChar w:fldCharType="begin"/>
            </w:r>
            <w:r w:rsidR="00683A3D">
              <w:instrText xml:space="preserve"> INCLUDEPICTURE  "cid:image001.png@01CD18DD.AC43B590" \* MERGEFORMATINET </w:instrText>
            </w:r>
            <w:r w:rsidR="00683A3D">
              <w:fldChar w:fldCharType="separate"/>
            </w:r>
            <w:r w:rsidR="00EA5EA4">
              <w:fldChar w:fldCharType="begin"/>
            </w:r>
            <w:r w:rsidR="00EA5EA4">
              <w:instrText xml:space="preserve"> INCLUDEPICTURE  "cid:image001.png@01CD18DD.AC43B590" \* MERGEFORMATINET </w:instrText>
            </w:r>
            <w:r w:rsidR="00EA5EA4">
              <w:fldChar w:fldCharType="separate"/>
            </w:r>
            <w:r w:rsidR="000C5819">
              <w:fldChar w:fldCharType="begin"/>
            </w:r>
            <w:r w:rsidR="000C5819">
              <w:instrText xml:space="preserve"> INCLUDEPICTURE  "cid:image001.png@01CD18DD.AC43B590" \* MERGEFORMATINET </w:instrText>
            </w:r>
            <w:r w:rsidR="000C5819">
              <w:fldChar w:fldCharType="separate"/>
            </w:r>
            <w:r w:rsidR="00743AA3">
              <w:fldChar w:fldCharType="begin"/>
            </w:r>
            <w:r w:rsidR="00743AA3">
              <w:instrText xml:space="preserve"> INCLUDEPICTURE  "cid:image001.png@01CD18DD.AC43B590" \* MERGEFORMATINET </w:instrText>
            </w:r>
            <w:r w:rsidR="00743AA3">
              <w:fldChar w:fldCharType="separate"/>
            </w:r>
            <w:r w:rsidR="00801D41">
              <w:fldChar w:fldCharType="begin"/>
            </w:r>
            <w:r w:rsidR="00801D41">
              <w:instrText xml:space="preserve"> INCLUDEPICTURE  "cid:image001.png@01CD18DD.AC43B590" \* MERGEFORMATINET </w:instrText>
            </w:r>
            <w:r w:rsidR="00801D41">
              <w:fldChar w:fldCharType="separate"/>
            </w:r>
            <w:r w:rsidR="006B2418">
              <w:fldChar w:fldCharType="begin"/>
            </w:r>
            <w:r w:rsidR="006B2418">
              <w:instrText xml:space="preserve"> INCLUDEPICTURE  "cid:image001.png@01CD18DD.AC43B590" \* MERGEFORMATINET </w:instrText>
            </w:r>
            <w:r w:rsidR="006B2418">
              <w:fldChar w:fldCharType="separate"/>
            </w:r>
            <w:r w:rsidR="00102AC5">
              <w:fldChar w:fldCharType="begin"/>
            </w:r>
            <w:r w:rsidR="00102AC5">
              <w:instrText xml:space="preserve"> INCLUDEPICTURE  "cid:image001.png@01CD18DD.AC43B590" \* MERGEFORMATINET </w:instrText>
            </w:r>
            <w:r w:rsidR="00102AC5">
              <w:fldChar w:fldCharType="separate"/>
            </w:r>
            <w:r w:rsidR="00CC45D1">
              <w:fldChar w:fldCharType="begin"/>
            </w:r>
            <w:r w:rsidR="00CC45D1">
              <w:instrText xml:space="preserve"> INCLUDEPICTURE  "cid:image001.png@01CD18DD.AC43B590" \* MERGEFORMATINET </w:instrText>
            </w:r>
            <w:r w:rsidR="00CC45D1">
              <w:fldChar w:fldCharType="separate"/>
            </w:r>
            <w:r w:rsidR="006304B7">
              <w:fldChar w:fldCharType="begin"/>
            </w:r>
            <w:r w:rsidR="006304B7">
              <w:instrText xml:space="preserve"> INCLUDEPICTURE  "cid:image001.png@01CD18DD.AC43B590" \* MERGEFORMATINET </w:instrText>
            </w:r>
            <w:r w:rsidR="006304B7">
              <w:fldChar w:fldCharType="separate"/>
            </w:r>
            <w:r w:rsidR="00516CDA">
              <w:fldChar w:fldCharType="begin"/>
            </w:r>
            <w:r w:rsidR="00516CDA">
              <w:instrText xml:space="preserve"> INCLUDEPICTURE  "cid:image001.png@01CD18DD.AC43B590" \* MERGEFORMATINET </w:instrText>
            </w:r>
            <w:r w:rsidR="00516CDA">
              <w:fldChar w:fldCharType="separate"/>
            </w:r>
            <w:r w:rsidR="00073E0F">
              <w:fldChar w:fldCharType="begin"/>
            </w:r>
            <w:r w:rsidR="00073E0F">
              <w:instrText xml:space="preserve"> INCLUDEPICTURE  "cid:image001.png@01CD18DD.AC43B590" \* MERGEFORMATINET </w:instrText>
            </w:r>
            <w:r w:rsidR="00073E0F">
              <w:fldChar w:fldCharType="separate"/>
            </w:r>
            <w:r w:rsidR="00B4013B">
              <w:fldChar w:fldCharType="begin"/>
            </w:r>
            <w:r w:rsidR="00B4013B">
              <w:instrText xml:space="preserve"> INCLUDEPICTURE  "cid:image001.png@01CD18DD.AC43B590" \* MERGEFORMATINET </w:instrText>
            </w:r>
            <w:r w:rsidR="00B4013B">
              <w:fldChar w:fldCharType="separate"/>
            </w:r>
            <w:r w:rsidR="00F73170">
              <w:fldChar w:fldCharType="begin"/>
            </w:r>
            <w:r w:rsidR="00F73170">
              <w:instrText xml:space="preserve"> INCLUDEPICTURE  "cid:image001.png@01CD18DD.AC43B590" \* MERGEFORMATINET </w:instrText>
            </w:r>
            <w:r w:rsidR="00F73170">
              <w:fldChar w:fldCharType="separate"/>
            </w:r>
            <w:r w:rsidR="008832A7">
              <w:fldChar w:fldCharType="begin"/>
            </w:r>
            <w:r w:rsidR="008832A7">
              <w:instrText xml:space="preserve"> INCLUDEPICTURE  "cid:image001.png@01CD18DD.AC43B590" \* MERGEFORMATINET </w:instrText>
            </w:r>
            <w:r w:rsidR="008832A7">
              <w:fldChar w:fldCharType="separate"/>
            </w:r>
            <w:r w:rsidR="00957324">
              <w:fldChar w:fldCharType="begin"/>
            </w:r>
            <w:r w:rsidR="00957324">
              <w:instrText xml:space="preserve"> INCLUDEPICTURE  "cid:image001.png@01CD18DD.AC43B590" \* MERGEFORMATINET </w:instrText>
            </w:r>
            <w:r w:rsidR="00957324">
              <w:fldChar w:fldCharType="separate"/>
            </w:r>
            <w:r w:rsidR="00E129EB">
              <w:fldChar w:fldCharType="begin"/>
            </w:r>
            <w:r w:rsidR="00E129EB">
              <w:instrText xml:space="preserve"> INCLUDEPICTURE  "cid:image001.png@01CD18DD.AC43B590" \* MERGEFORMATINET </w:instrText>
            </w:r>
            <w:r w:rsidR="00E129EB">
              <w:fldChar w:fldCharType="separate"/>
            </w:r>
            <w:r w:rsidR="00A95774">
              <w:fldChar w:fldCharType="begin"/>
            </w:r>
            <w:r w:rsidR="00A95774">
              <w:instrText xml:space="preserve"> INCLUDEPICTURE  "cid:image001.png@01CD18DD.AC43B590" \* MERGEFORMATINET </w:instrText>
            </w:r>
            <w:r w:rsidR="00A95774">
              <w:fldChar w:fldCharType="separate"/>
            </w:r>
            <w:r w:rsidR="00210C82">
              <w:fldChar w:fldCharType="begin"/>
            </w:r>
            <w:r w:rsidR="00210C82">
              <w:instrText xml:space="preserve"> INCLUDEPICTURE  "cid:image001.png@01CD18DD.AC43B590" \* MERGEFORMATINET </w:instrText>
            </w:r>
            <w:r w:rsidR="00210C82">
              <w:fldChar w:fldCharType="separate"/>
            </w:r>
            <w:r w:rsidR="0076063C">
              <w:fldChar w:fldCharType="begin"/>
            </w:r>
            <w:r w:rsidR="0076063C">
              <w:instrText xml:space="preserve"> INCLUDEPICTURE  "cid:image001.png@01CD18DD.AC43B590" \* MERGEFORMATINET </w:instrText>
            </w:r>
            <w:r w:rsidR="0076063C">
              <w:fldChar w:fldCharType="separate"/>
            </w:r>
            <w:r w:rsidR="009E58E9">
              <w:fldChar w:fldCharType="begin"/>
            </w:r>
            <w:r w:rsidR="009E58E9">
              <w:instrText xml:space="preserve"> INCLUDEPICTURE  "cid:image001.png@01CD18DD.AC43B590" \* MERGEFORMATINET </w:instrText>
            </w:r>
            <w:r w:rsidR="009E58E9">
              <w:fldChar w:fldCharType="separate"/>
            </w:r>
            <w:r w:rsidR="00D25027">
              <w:fldChar w:fldCharType="begin"/>
            </w:r>
            <w:r w:rsidR="00D25027">
              <w:instrText xml:space="preserve"> INCLUDEPICTURE  "cid:image001.png@01CD18DD.AC43B590" \* MERGEFORMATINET </w:instrText>
            </w:r>
            <w:r w:rsidR="00D25027">
              <w:fldChar w:fldCharType="separate"/>
            </w:r>
            <w:r w:rsidR="00EC76D8">
              <w:fldChar w:fldCharType="begin"/>
            </w:r>
            <w:r w:rsidR="00EC76D8">
              <w:instrText xml:space="preserve"> INCLUDEPICTURE  "cid:image001.png@01CD18DD.AC43B590" \* MERGEFORMATINET </w:instrText>
            </w:r>
            <w:r w:rsidR="00EC76D8">
              <w:fldChar w:fldCharType="separate"/>
            </w:r>
            <w:r w:rsidR="00405433">
              <w:fldChar w:fldCharType="begin"/>
            </w:r>
            <w:r w:rsidR="00405433">
              <w:instrText xml:space="preserve"> INCLUDEPICTURE  "cid:image001.png@01CD18DD.AC43B590" \* MERGEFORMATINET </w:instrText>
            </w:r>
            <w:r w:rsidR="00405433">
              <w:fldChar w:fldCharType="separate"/>
            </w:r>
            <w:r w:rsidR="00130D0A">
              <w:fldChar w:fldCharType="begin"/>
            </w:r>
            <w:r w:rsidR="00130D0A">
              <w:instrText xml:space="preserve"> </w:instrText>
            </w:r>
            <w:r w:rsidR="00130D0A">
              <w:instrText>INCLUDEPICTURE  "cid:image001.png@01CD1</w:instrText>
            </w:r>
            <w:r w:rsidR="00130D0A">
              <w:instrText>8DD.AC43B590" \* MERGEFORMATINET</w:instrText>
            </w:r>
            <w:r w:rsidR="00130D0A">
              <w:instrText xml:space="preserve"> </w:instrText>
            </w:r>
            <w:r w:rsidR="00130D0A">
              <w:fldChar w:fldCharType="separate"/>
            </w:r>
            <w:r w:rsidR="00C879FF">
              <w:pict w14:anchorId="2647C265">
                <v:shape id="_x0000_i1033" type="#_x0000_t75" alt="Example: Warning Message when Marking Single Non Nurse Verified Administration &#10;as Held or Refused screen&#10;" style="width:165.75pt;height:101.25pt" o:bordertopcolor="this" o:borderleftcolor="this" o:borderbottomcolor="this" o:borderrightcolor="this">
                  <v:imagedata r:id="rId28" r:href="rId75"/>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p w14:paraId="1C86BA80" w14:textId="77777777" w:rsidR="004F1FBD" w:rsidRPr="004B3C80" w:rsidRDefault="004F1FBD" w:rsidP="00BD708F">
            <w:pPr>
              <w:pStyle w:val="BulletList-Normal1"/>
              <w:numPr>
                <w:ilvl w:val="0"/>
                <w:numId w:val="30"/>
              </w:numPr>
              <w:tabs>
                <w:tab w:val="num" w:pos="1350"/>
              </w:tabs>
              <w:spacing w:after="60"/>
              <w:ind w:left="1332" w:hanging="423"/>
            </w:pPr>
            <w:r w:rsidRPr="004B3C80">
              <w:t xml:space="preserve">Click </w:t>
            </w:r>
            <w:r w:rsidRPr="004B3C80">
              <w:rPr>
                <w:b/>
              </w:rPr>
              <w:t>OK</w:t>
            </w:r>
            <w:r w:rsidRPr="004B3C80">
              <w:t xml:space="preserve"> to continue the selected action. The Medication Log with Held or Refused reasons will display as appropriate to the workflow for the selected action.</w:t>
            </w:r>
          </w:p>
          <w:p w14:paraId="77AD849B" w14:textId="77777777" w:rsidR="00FF1401" w:rsidRPr="004B3C80" w:rsidRDefault="00FF1401" w:rsidP="00BD708F">
            <w:pPr>
              <w:pStyle w:val="BulletList-Normal1"/>
              <w:numPr>
                <w:ilvl w:val="0"/>
                <w:numId w:val="30"/>
              </w:numPr>
              <w:tabs>
                <w:tab w:val="num" w:pos="1350"/>
              </w:tabs>
              <w:spacing w:after="60"/>
              <w:ind w:left="1332" w:hanging="423"/>
            </w:pPr>
            <w:r w:rsidRPr="004B3C80">
              <w:t xml:space="preserve">Click </w:t>
            </w:r>
            <w:r w:rsidRPr="004B3C80">
              <w:rPr>
                <w:b/>
              </w:rPr>
              <w:t xml:space="preserve">Cancel </w:t>
            </w:r>
            <w:r w:rsidRPr="004B3C80">
              <w:t>to return to the VDL.</w:t>
            </w:r>
          </w:p>
          <w:p w14:paraId="56C532C8" w14:textId="77777777" w:rsidR="004F1FBD" w:rsidRPr="004B3C80" w:rsidRDefault="004F1FBD" w:rsidP="00FF1401">
            <w:pPr>
              <w:pStyle w:val="CommentText"/>
              <w:ind w:left="1332" w:hanging="423"/>
            </w:pPr>
          </w:p>
        </w:tc>
      </w:tr>
    </w:tbl>
    <w:p w14:paraId="5A675C7F" w14:textId="77777777" w:rsidR="00106E2D" w:rsidRPr="004B3C80" w:rsidRDefault="00992EF0" w:rsidP="0098550C">
      <w:pPr>
        <w:pStyle w:val="H1Continued"/>
      </w:pPr>
      <w:r w:rsidRPr="004B3C80">
        <w:br w:type="page"/>
      </w:r>
      <w:r w:rsidR="00106E2D" w:rsidRPr="004B3C80">
        <w:lastRenderedPageBreak/>
        <w:t>Administering a Patient’s IV Medications</w:t>
      </w:r>
      <w:bookmarkEnd w:id="431"/>
      <w:bookmarkEnd w:id="432"/>
      <w:bookmarkEnd w:id="433"/>
      <w:bookmarkEnd w:id="434"/>
      <w:bookmarkEnd w:id="435"/>
      <w:bookmarkEnd w:id="436"/>
      <w:bookmarkEnd w:id="437"/>
      <w:bookmarkEnd w:id="438"/>
      <w:bookmarkEnd w:id="439"/>
      <w:bookmarkEnd w:id="440"/>
      <w:bookmarkEnd w:id="441"/>
      <w:bookmarkEnd w:id="44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22792953" w14:textId="77777777">
        <w:trPr>
          <w:trHeight w:val="261"/>
        </w:trPr>
        <w:tc>
          <w:tcPr>
            <w:tcW w:w="2880" w:type="dxa"/>
          </w:tcPr>
          <w:bookmarkStart w:id="448" w:name="_Toc61251645"/>
          <w:bookmarkStart w:id="449" w:name="_Toc61667814"/>
          <w:bookmarkStart w:id="450" w:name="_Toc105057249"/>
          <w:p w14:paraId="4A5457B7" w14:textId="68F8003A" w:rsidR="00106E2D" w:rsidRPr="004B3C80" w:rsidRDefault="00030BE5" w:rsidP="001278E3">
            <w:pPr>
              <w:pStyle w:val="H2Heading"/>
              <w:rPr>
                <w:noProof/>
              </w:rPr>
            </w:pPr>
            <w:r>
              <w:rPr>
                <w:rFonts w:ascii="Times New Roman" w:hAnsi="Times New Roman"/>
                <w:noProof/>
              </w:rPr>
              <mc:AlternateContent>
                <mc:Choice Requires="wpg">
                  <w:drawing>
                    <wp:anchor distT="0" distB="0" distL="114300" distR="114300" simplePos="0" relativeHeight="251599872" behindDoc="0" locked="0" layoutInCell="1" allowOverlap="1" wp14:anchorId="29F95E2E" wp14:editId="12ED458D">
                      <wp:simplePos x="0" y="0"/>
                      <wp:positionH relativeFrom="column">
                        <wp:posOffset>-127635</wp:posOffset>
                      </wp:positionH>
                      <wp:positionV relativeFrom="paragraph">
                        <wp:posOffset>3404235</wp:posOffset>
                      </wp:positionV>
                      <wp:extent cx="1714500" cy="1369695"/>
                      <wp:effectExtent l="0" t="0" r="0" b="0"/>
                      <wp:wrapNone/>
                      <wp:docPr id="804" name="Group 1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69695"/>
                                <a:chOff x="1341" y="11334"/>
                                <a:chExt cx="2700" cy="2157"/>
                              </a:xfrm>
                            </wpg:grpSpPr>
                            <wps:wsp>
                              <wps:cNvPr id="805" name="Text Box 1859"/>
                              <wps:cNvSpPr txBox="1">
                                <a:spLocks noChangeArrowheads="1"/>
                              </wps:cNvSpPr>
                              <wps:spPr bwMode="auto">
                                <a:xfrm>
                                  <a:off x="2241" y="11334"/>
                                  <a:ext cx="1800" cy="2157"/>
                                </a:xfrm>
                                <a:prstGeom prst="rect">
                                  <a:avLst/>
                                </a:prstGeom>
                                <a:solidFill>
                                  <a:srgbClr val="FFFFFF"/>
                                </a:solidFill>
                                <a:ln w="9525">
                                  <a:solidFill>
                                    <a:srgbClr val="FFFFFF"/>
                                  </a:solidFill>
                                  <a:miter lim="800000"/>
                                  <a:headEnd/>
                                  <a:tailEnd/>
                                </a:ln>
                              </wps:spPr>
                              <wps:txbx>
                                <w:txbxContent>
                                  <w:p w14:paraId="1983CFBF" w14:textId="77777777" w:rsidR="00516CDA" w:rsidRDefault="00516CDA">
                                    <w:pPr>
                                      <w:pStyle w:val="SmallCaps"/>
                                    </w:pPr>
                                    <w:r>
                                      <w:t>tip:</w:t>
                                    </w:r>
                                  </w:p>
                                  <w:p w14:paraId="70C585A3" w14:textId="77777777" w:rsidR="00516CDA" w:rsidRDefault="00516CDA" w:rsidP="00F450A2">
                                    <w:pPr>
                                      <w:pStyle w:val="TipText"/>
                                    </w:pPr>
                                    <w:r>
                                      <w:t>When the Pharmacy reprints a bar code label, the Unique Identifer Number falls off the VDL and a new one is assigned.</w:t>
                                    </w:r>
                                  </w:p>
                                </w:txbxContent>
                              </wps:txbx>
                              <wps:bodyPr rot="0" vert="horz" wrap="square" lIns="91440" tIns="45720" rIns="91440" bIns="45720" anchor="t" anchorCtr="0" upright="1">
                                <a:noAutofit/>
                              </wps:bodyPr>
                            </wps:wsp>
                            <wps:wsp>
                              <wps:cNvPr id="806" name="Line 1860"/>
                              <wps:cNvCnPr>
                                <a:cxnSpLocks noChangeShapeType="1"/>
                              </wps:cNvCnPr>
                              <wps:spPr bwMode="auto">
                                <a:xfrm>
                                  <a:off x="2241" y="1134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Text Box 1861"/>
                              <wps:cNvSpPr txBox="1">
                                <a:spLocks noChangeArrowheads="1"/>
                              </wps:cNvSpPr>
                              <wps:spPr bwMode="auto">
                                <a:xfrm>
                                  <a:off x="1341" y="11344"/>
                                  <a:ext cx="1008" cy="864"/>
                                </a:xfrm>
                                <a:prstGeom prst="rect">
                                  <a:avLst/>
                                </a:prstGeom>
                                <a:solidFill>
                                  <a:srgbClr val="FFFFFF"/>
                                </a:solidFill>
                                <a:ln w="9525">
                                  <a:solidFill>
                                    <a:srgbClr val="FFFFFF"/>
                                  </a:solidFill>
                                  <a:miter lim="800000"/>
                                  <a:headEnd/>
                                  <a:tailEnd/>
                                </a:ln>
                              </wps:spPr>
                              <wps:txbx>
                                <w:txbxContent>
                                  <w:p w14:paraId="1ACE92CD" w14:textId="3B14EB56" w:rsidR="00516CDA" w:rsidRDefault="00516CDA">
                                    <w:r>
                                      <w:rPr>
                                        <w:noProof/>
                                      </w:rPr>
                                      <w:drawing>
                                        <wp:inline distT="0" distB="0" distL="0" distR="0" wp14:anchorId="225B742F" wp14:editId="100F6EA8">
                                          <wp:extent cx="457200" cy="457200"/>
                                          <wp:effectExtent l="0" t="0" r="0" b="0"/>
                                          <wp:docPr id="1033" name="Picture 103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1E2702F" w14:textId="77777777" w:rsidR="00516CDA" w:rsidRDefault="00516CDA"/>
                                  <w:p w14:paraId="66F666E8" w14:textId="77777777" w:rsidR="00516CDA" w:rsidRDefault="00516CDA"/>
                                </w:txbxContent>
                              </wps:txbx>
                              <wps:bodyPr rot="0" vert="horz" wrap="square" lIns="91440" tIns="45720" rIns="91440" bIns="45720" anchor="t" anchorCtr="0" upright="1">
                                <a:noAutofit/>
                              </wps:bodyPr>
                            </wps:wsp>
                            <wps:wsp>
                              <wps:cNvPr id="808" name="Line 1862"/>
                              <wps:cNvCnPr>
                                <a:cxnSpLocks noChangeShapeType="1"/>
                              </wps:cNvCnPr>
                              <wps:spPr bwMode="auto">
                                <a:xfrm>
                                  <a:off x="2241" y="134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F95E2E" id="Group 1858" o:spid="_x0000_s1202" alt="&quot;&quot;" style="position:absolute;margin-left:-10.05pt;margin-top:268.05pt;width:135pt;height:107.85pt;z-index:251599872" coordorigin="1341,11334" coordsize="2700,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">
                      <v:shape id="Text Box 1859" o:spid="_x0000_s1203" type="#_x0000_t202" style="position:absolute;left:2241;top:11334;width:180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" strokecolor="white">
                        <v:textbox>
                          <w:txbxContent>
                            <w:p w14:paraId="1983CFBF" w14:textId="77777777" w:rsidR="00516CDA" w:rsidRDefault="00516CDA">
                              <w:pPr>
                                <w:pStyle w:val="SmallCaps"/>
                              </w:pPr>
                              <w:r>
                                <w:t>tip:</w:t>
                              </w:r>
                            </w:p>
                            <w:p w14:paraId="70C585A3" w14:textId="77777777" w:rsidR="00516CDA" w:rsidRDefault="00516CDA" w:rsidP="00F450A2">
                              <w:pPr>
                                <w:pStyle w:val="TipText"/>
                              </w:pPr>
                              <w:r>
                                <w:t>When the Pharmacy reprints a bar code label, the Unique Identifer Number falls off the VDL and a new one is assigned.</w:t>
                              </w:r>
                            </w:p>
                          </w:txbxContent>
                        </v:textbox>
                      </v:shape>
                      <v:line id="Line 1860" o:spid="_x0000_s1204" style="position:absolute;visibility:visible;mso-wrap-style:square" from="2241,11347" to="3846,1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"/>
                      <v:shape id="Text Box 1861" o:spid="_x0000_s1205" type="#_x0000_t202" style="position:absolute;left:1341;top:1134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" strokecolor="white">
                        <v:textbox>
                          <w:txbxContent>
                            <w:p w14:paraId="1ACE92CD" w14:textId="3B14EB56" w:rsidR="00516CDA" w:rsidRDefault="00516CDA">
                              <w:r>
                                <w:rPr>
                                  <w:noProof/>
                                </w:rPr>
                                <w:drawing>
                                  <wp:inline distT="0" distB="0" distL="0" distR="0" wp14:anchorId="225B742F" wp14:editId="100F6EA8">
                                    <wp:extent cx="457200" cy="457200"/>
                                    <wp:effectExtent l="0" t="0" r="0" b="0"/>
                                    <wp:docPr id="1033" name="Picture 103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1E2702F" w14:textId="77777777" w:rsidR="00516CDA" w:rsidRDefault="00516CDA"/>
                            <w:p w14:paraId="66F666E8" w14:textId="77777777" w:rsidR="00516CDA" w:rsidRDefault="00516CDA"/>
                          </w:txbxContent>
                        </v:textbox>
                      </v:shape>
                      <v:line id="Line 1862" o:spid="_x0000_s1206" style="position:absolute;visibility:visible;mso-wrap-style:square" from="2241,13491" to="3846,1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"/>
                    </v:group>
                  </w:pict>
                </mc:Fallback>
              </mc:AlternateContent>
            </w:r>
            <w:r>
              <w:rPr>
                <w:rFonts w:ascii="Times New Roman" w:hAnsi="Times New Roman"/>
                <w:noProof/>
              </w:rPr>
              <mc:AlternateContent>
                <mc:Choice Requires="wpg">
                  <w:drawing>
                    <wp:anchor distT="0" distB="0" distL="114300" distR="114300" simplePos="0" relativeHeight="251595776" behindDoc="0" locked="1" layoutInCell="1" allowOverlap="1" wp14:anchorId="5E9EDB1C" wp14:editId="3391F2E3">
                      <wp:simplePos x="0" y="0"/>
                      <wp:positionH relativeFrom="column">
                        <wp:posOffset>-192405</wp:posOffset>
                      </wp:positionH>
                      <wp:positionV relativeFrom="paragraph">
                        <wp:posOffset>1045845</wp:posOffset>
                      </wp:positionV>
                      <wp:extent cx="1714500" cy="2179955"/>
                      <wp:effectExtent l="0" t="0" r="0" b="0"/>
                      <wp:wrapNone/>
                      <wp:docPr id="799" name="Group 1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179955"/>
                                <a:chOff x="1341" y="7371"/>
                                <a:chExt cx="2700" cy="3433"/>
                              </a:xfrm>
                            </wpg:grpSpPr>
                            <wps:wsp>
                              <wps:cNvPr id="800" name="Text Box 1826"/>
                              <wps:cNvSpPr txBox="1">
                                <a:spLocks noChangeArrowheads="1"/>
                              </wps:cNvSpPr>
                              <wps:spPr bwMode="auto">
                                <a:xfrm>
                                  <a:off x="2241" y="7371"/>
                                  <a:ext cx="1800" cy="3433"/>
                                </a:xfrm>
                                <a:prstGeom prst="rect">
                                  <a:avLst/>
                                </a:prstGeom>
                                <a:solidFill>
                                  <a:srgbClr val="FFFFFF"/>
                                </a:solidFill>
                                <a:ln w="9525">
                                  <a:solidFill>
                                    <a:srgbClr val="FFFFFF"/>
                                  </a:solidFill>
                                  <a:miter lim="800000"/>
                                  <a:headEnd/>
                                  <a:tailEnd/>
                                </a:ln>
                              </wps:spPr>
                              <wps:txbx>
                                <w:txbxContent>
                                  <w:p w14:paraId="691458BC" w14:textId="77777777" w:rsidR="00516CDA" w:rsidRDefault="00516CDA">
                                    <w:pPr>
                                      <w:pStyle w:val="SmallCaps"/>
                                    </w:pPr>
                                    <w:r>
                                      <w:t>tip:</w:t>
                                    </w:r>
                                  </w:p>
                                  <w:p w14:paraId="4C9D0FF8" w14:textId="77777777" w:rsidR="00516CDA" w:rsidRDefault="00516CDA" w:rsidP="00F450A2">
                                    <w:pPr>
                                      <w:pStyle w:val="TipText"/>
                                    </w:pPr>
                                    <w:r>
                                      <w:t>You can quickly submit a Missing Dose Request by selecting an</w:t>
                                    </w:r>
                                    <w:r>
                                      <w:br/>
                                      <w:t>IV bag in the</w:t>
                                    </w:r>
                                    <w:r>
                                      <w:br/>
                                      <w:t>IV Bag Chronology display area</w:t>
                                    </w:r>
                                    <w:r>
                                      <w:br/>
                                      <w:t>of the VDL, and then clicking once on the Missing Dose button in the</w:t>
                                    </w:r>
                                    <w:r>
                                      <w:br/>
                                      <w:t>Tool Bar.</w:t>
                                    </w:r>
                                  </w:p>
                                </w:txbxContent>
                              </wps:txbx>
                              <wps:bodyPr rot="0" vert="horz" wrap="square" lIns="91440" tIns="45720" rIns="91440" bIns="45720" anchor="t" anchorCtr="0" upright="1">
                                <a:noAutofit/>
                              </wps:bodyPr>
                            </wps:wsp>
                            <wps:wsp>
                              <wps:cNvPr id="801" name="Line 1827"/>
                              <wps:cNvCnPr>
                                <a:cxnSpLocks noChangeShapeType="1"/>
                              </wps:cNvCnPr>
                              <wps:spPr bwMode="auto">
                                <a:xfrm>
                                  <a:off x="2241" y="743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828"/>
                              <wps:cNvCnPr>
                                <a:cxnSpLocks noChangeShapeType="1"/>
                              </wps:cNvCnPr>
                              <wps:spPr bwMode="auto">
                                <a:xfrm>
                                  <a:off x="2241" y="1044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Text Box 1829"/>
                              <wps:cNvSpPr txBox="1">
                                <a:spLocks noChangeArrowheads="1"/>
                              </wps:cNvSpPr>
                              <wps:spPr bwMode="auto">
                                <a:xfrm>
                                  <a:off x="1341" y="7436"/>
                                  <a:ext cx="1008" cy="864"/>
                                </a:xfrm>
                                <a:prstGeom prst="rect">
                                  <a:avLst/>
                                </a:prstGeom>
                                <a:solidFill>
                                  <a:srgbClr val="FFFFFF"/>
                                </a:solidFill>
                                <a:ln w="9525">
                                  <a:solidFill>
                                    <a:srgbClr val="FFFFFF"/>
                                  </a:solidFill>
                                  <a:miter lim="800000"/>
                                  <a:headEnd/>
                                  <a:tailEnd/>
                                </a:ln>
                              </wps:spPr>
                              <wps:txbx>
                                <w:txbxContent>
                                  <w:p w14:paraId="354B5F55" w14:textId="755F6E18" w:rsidR="00516CDA" w:rsidRDefault="00516CDA">
                                    <w:r>
                                      <w:rPr>
                                        <w:noProof/>
                                      </w:rPr>
                                      <w:drawing>
                                        <wp:inline distT="0" distB="0" distL="0" distR="0" wp14:anchorId="2984F79B" wp14:editId="10A71864">
                                          <wp:extent cx="457200" cy="457200"/>
                                          <wp:effectExtent l="0" t="0" r="0" b="0"/>
                                          <wp:docPr id="1034" name="Picture 103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7951A8B" w14:textId="77777777" w:rsidR="00516CDA" w:rsidRDefault="00516CDA"/>
                                  <w:p w14:paraId="1E281818"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EDB1C" id="Group 1825" o:spid="_x0000_s1207" alt="&quot;&quot;" style="position:absolute;margin-left:-15.15pt;margin-top:82.35pt;width:135pt;height:171.65pt;z-index:251595776" coordorigin="1341,7371" coordsize="270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">
                      <v:shape id="Text Box 1826" o:spid="_x0000_s1208" type="#_x0000_t202" style="position:absolute;left:2241;top:7371;width:1800;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" strokecolor="white">
                        <v:textbox>
                          <w:txbxContent>
                            <w:p w14:paraId="691458BC" w14:textId="77777777" w:rsidR="00516CDA" w:rsidRDefault="00516CDA">
                              <w:pPr>
                                <w:pStyle w:val="SmallCaps"/>
                              </w:pPr>
                              <w:r>
                                <w:t>tip:</w:t>
                              </w:r>
                            </w:p>
                            <w:p w14:paraId="4C9D0FF8" w14:textId="77777777" w:rsidR="00516CDA" w:rsidRDefault="00516CDA" w:rsidP="00F450A2">
                              <w:pPr>
                                <w:pStyle w:val="TipText"/>
                              </w:pPr>
                              <w:r>
                                <w:t>You can quickly submit a Missing Dose Request by selecting an</w:t>
                              </w:r>
                              <w:r>
                                <w:br/>
                                <w:t>IV bag in the</w:t>
                              </w:r>
                              <w:r>
                                <w:br/>
                                <w:t>IV Bag Chronology display area</w:t>
                              </w:r>
                              <w:r>
                                <w:br/>
                                <w:t>of the VDL, and then clicking once on the Missing Dose button in the</w:t>
                              </w:r>
                              <w:r>
                                <w:br/>
                                <w:t>Tool Bar.</w:t>
                              </w:r>
                            </w:p>
                          </w:txbxContent>
                        </v:textbox>
                      </v:shape>
                      <v:line id="Line 1827" o:spid="_x0000_s1209" style="position:absolute;visibility:visible;mso-wrap-style:square" from="2241,7436" to="3846,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Pr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vB3Jh4BObsDAAD//wMAUEsBAi0AFAAGAAgAAAAhANvh9svuAAAAhQEAABMAAAAAAAAA&#10;AAAAAAAAAAAAAFtDb250ZW50X1R5cGVzXS54bWxQSwECLQAUAAYACAAAACEAWvQsW78AAAAVAQAA&#10;CwAAAAAAAAAAAAAAAAAfAQAAX3JlbHMvLnJlbHNQSwECLQAUAAYACAAAACEAuUrz68YAAADcAAAA&#10;DwAAAAAAAAAAAAAAAAAHAgAAZHJzL2Rvd25yZXYueG1sUEsFBgAAAAADAAMAtwAAAPoCAAAAAA==&#10;"/>
                      <v:line id="Line 1828" o:spid="_x0000_s1210" style="position:absolute;visibility:visible;mso-wrap-style:square" from="2241,10444" to="3846,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"/>
                      <v:shape id="Text Box 1829" o:spid="_x0000_s1211" type="#_x0000_t202" style="position:absolute;left:1341;top:743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" strokecolor="white">
                        <v:textbox>
                          <w:txbxContent>
                            <w:p w14:paraId="354B5F55" w14:textId="755F6E18" w:rsidR="00516CDA" w:rsidRDefault="00516CDA">
                              <w:r>
                                <w:rPr>
                                  <w:noProof/>
                                </w:rPr>
                                <w:drawing>
                                  <wp:inline distT="0" distB="0" distL="0" distR="0" wp14:anchorId="2984F79B" wp14:editId="10A71864">
                                    <wp:extent cx="457200" cy="457200"/>
                                    <wp:effectExtent l="0" t="0" r="0" b="0"/>
                                    <wp:docPr id="1034" name="Picture 103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7951A8B" w14:textId="77777777" w:rsidR="00516CDA" w:rsidRDefault="00516CDA"/>
                            <w:p w14:paraId="1E281818" w14:textId="77777777" w:rsidR="00516CDA" w:rsidRDefault="00516CDA"/>
                          </w:txbxContent>
                        </v:textbox>
                      </v:shape>
                      <w10:anchorlock/>
                    </v:group>
                  </w:pict>
                </mc:Fallback>
              </mc:AlternateContent>
            </w:r>
            <w:r w:rsidR="00106E2D" w:rsidRPr="004B3C80">
              <w:rPr>
                <w:rFonts w:ascii="Times New Roman" w:hAnsi="Times New Roman"/>
                <w:sz w:val="22"/>
              </w:rPr>
              <w:br w:type="page"/>
            </w:r>
            <w:r w:rsidR="00106E2D" w:rsidRPr="004B3C80">
              <w:br w:type="page"/>
            </w:r>
            <w:r w:rsidR="00106E2D" w:rsidRPr="004B3C80">
              <w:rPr>
                <w:noProof/>
              </w:rPr>
              <w:t>Submitting a Missing Dose Request</w:t>
            </w:r>
            <w:bookmarkEnd w:id="448"/>
            <w:bookmarkEnd w:id="449"/>
            <w:bookmarkEnd w:id="450"/>
          </w:p>
        </w:tc>
        <w:tc>
          <w:tcPr>
            <w:tcW w:w="6480" w:type="dxa"/>
          </w:tcPr>
          <w:p w14:paraId="20B5F0AF" w14:textId="77777777" w:rsidR="00106E2D" w:rsidRPr="004B3C80" w:rsidRDefault="00B54703">
            <w:r w:rsidRPr="004B3C80">
              <w:t xml:space="preserve">You can submit a </w:t>
            </w:r>
            <w:r w:rsidR="00B35CFA" w:rsidRPr="004B3C80">
              <w:t>M</w:t>
            </w:r>
            <w:r w:rsidRPr="004B3C80">
              <w:t>is</w:t>
            </w:r>
            <w:r w:rsidR="00B35CFA" w:rsidRPr="004B3C80">
              <w:t>s</w:t>
            </w:r>
            <w:r w:rsidRPr="004B3C80">
              <w:t>in</w:t>
            </w:r>
            <w:r w:rsidR="00B35CFA" w:rsidRPr="004B3C80">
              <w:t>g D</w:t>
            </w:r>
            <w:r w:rsidRPr="004B3C80">
              <w:t>ose request on an available IV Bag</w:t>
            </w:r>
            <w:r w:rsidR="00B35CFA" w:rsidRPr="004B3C80">
              <w:t xml:space="preserve">, as well as a bag marked Held or Refused. </w:t>
            </w:r>
            <w:r w:rsidR="00106E2D" w:rsidRPr="004B3C80">
              <w:t xml:space="preserve">You can use the Missing Dose command or the Missing Dose button on the Tool Bar to send Missing Dose Requests directly to the Pharmacy. Your request will automatically print on a dedicated printer in the Pharmacy that your medical center predefined using the GUI BCMA Site Parameters application. BCMA will also send a MailMan message to a predefined mail group. If both are predefined, both will be notified. </w:t>
            </w:r>
          </w:p>
          <w:p w14:paraId="7EDF1DF2" w14:textId="77777777" w:rsidR="00106E2D" w:rsidRPr="004B3C80" w:rsidRDefault="00106E2D">
            <w:r w:rsidRPr="004B3C80">
              <w:t>BCMA V. 3.0 displays the word</w:t>
            </w:r>
            <w:r w:rsidR="00B54703" w:rsidRPr="004B3C80">
              <w:t>s</w:t>
            </w:r>
            <w:r w:rsidRPr="004B3C80">
              <w:t xml:space="preserve"> “</w:t>
            </w:r>
            <w:r w:rsidR="00B54703" w:rsidRPr="004B3C80">
              <w:t>MISSING DOSE</w:t>
            </w:r>
            <w:r w:rsidRPr="004B3C80">
              <w:t xml:space="preserve">” in the IV Bag Chronology display area, opposite the related Unique Identifier Number, </w:t>
            </w:r>
            <w:r w:rsidRPr="004B3C80">
              <w:rPr>
                <w:iCs/>
              </w:rPr>
              <w:t>after</w:t>
            </w:r>
            <w:r w:rsidRPr="004B3C80">
              <w:t xml:space="preserve"> you submit a Missing Dose Request to the Pharmacy. This functionality will benefit the Pharmacy by identifying requests that have already been submitted, and by reducing the number of duplicate submissions that they receive on a daily basis.</w:t>
            </w:r>
          </w:p>
          <w:p w14:paraId="508CCBD8" w14:textId="77777777" w:rsidR="00106E2D" w:rsidRPr="004B3C80" w:rsidRDefault="00106E2D" w:rsidP="00885D30">
            <w:pPr>
              <w:pStyle w:val="ToStatement"/>
            </w:pPr>
            <w:r w:rsidRPr="004B3C80">
              <w:t>To submit a Missing Dose Request</w:t>
            </w:r>
          </w:p>
          <w:p w14:paraId="4474EBEB" w14:textId="77777777" w:rsidR="00106E2D" w:rsidRPr="004B3C80" w:rsidRDefault="00106E2D" w:rsidP="00BD708F">
            <w:pPr>
              <w:pStyle w:val="NumberList1"/>
              <w:numPr>
                <w:ilvl w:val="0"/>
                <w:numId w:val="39"/>
              </w:numPr>
              <w:spacing w:after="0"/>
            </w:pPr>
            <w:r w:rsidRPr="004B3C80">
              <w:t xml:space="preserve">Select an IV bag, in the IV Bag Chronology display area of the BCMA </w:t>
            </w:r>
            <w:r w:rsidR="004C5A4B" w:rsidRPr="004B3C80">
              <w:t>VDL that</w:t>
            </w:r>
            <w:r w:rsidRPr="004B3C80">
              <w:t xml:space="preserve"> is considered “Missing.”</w:t>
            </w:r>
          </w:p>
          <w:p w14:paraId="548B7707" w14:textId="77777777" w:rsidR="00106E2D" w:rsidRPr="004B3C80" w:rsidRDefault="00106E2D" w:rsidP="00BD708F">
            <w:pPr>
              <w:pStyle w:val="NumberList1"/>
              <w:numPr>
                <w:ilvl w:val="0"/>
                <w:numId w:val="39"/>
              </w:numPr>
              <w:spacing w:after="0"/>
            </w:pPr>
            <w:r w:rsidRPr="004B3C80">
              <w:t xml:space="preserve">Select the Missing Dose command from the Due List menu. </w:t>
            </w:r>
          </w:p>
          <w:p w14:paraId="05622D86" w14:textId="77777777" w:rsidR="00106E2D" w:rsidRPr="004B3C80" w:rsidRDefault="005B79BA" w:rsidP="002A0E2D">
            <w:pPr>
              <w:pStyle w:val="Heading3A"/>
            </w:pPr>
            <w:r w:rsidRPr="004B3C80">
              <w:t xml:space="preserve">If an Error or Warning message indicates that the order is not nurse verified, see </w:t>
            </w:r>
            <w:r w:rsidR="00DF2DA4" w:rsidRPr="004B3C80">
              <w:t xml:space="preserve">the section entitled, </w:t>
            </w:r>
            <w:hyperlink w:anchor="p70_283" w:history="1">
              <w:r w:rsidR="00DF2DA4" w:rsidRPr="004B3C80">
                <w:rPr>
                  <w:rStyle w:val="Hyperlink"/>
                </w:rPr>
                <w:t>“If  Non-Nurse Verified Orders Site Parameter “Allow Administration with Warning” is selected.”</w:t>
              </w:r>
            </w:hyperlink>
          </w:p>
        </w:tc>
      </w:tr>
    </w:tbl>
    <w:p w14:paraId="1D331F1C" w14:textId="77777777" w:rsidR="00F04167" w:rsidRPr="004B3C80" w:rsidRDefault="00106E2D" w:rsidP="00F04167">
      <w:pPr>
        <w:pStyle w:val="H1Continued"/>
      </w:pPr>
      <w:r w:rsidRPr="004B3C80">
        <w:br w:type="page"/>
      </w:r>
      <w:bookmarkStart w:id="451" w:name="_Toc5432204"/>
      <w:bookmarkStart w:id="452" w:name="_Toc5552272"/>
      <w:bookmarkStart w:id="453" w:name="_Toc5552764"/>
      <w:bookmarkStart w:id="454" w:name="_Toc5604221"/>
      <w:bookmarkStart w:id="455" w:name="_Toc5605151"/>
      <w:bookmarkStart w:id="456" w:name="_Toc49663021"/>
      <w:bookmarkStart w:id="457" w:name="_Toc61251646"/>
      <w:bookmarkStart w:id="458" w:name="_Toc61667815"/>
      <w:bookmarkStart w:id="459" w:name="_Toc62553174"/>
      <w:r w:rsidR="00F04167" w:rsidRPr="004B3C80">
        <w:lastRenderedPageBreak/>
        <w:t>Administering a Patient’s IV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F04167" w:rsidRPr="004B3C80" w14:paraId="61C760C3" w14:textId="77777777" w:rsidTr="001C3321">
        <w:trPr>
          <w:trHeight w:val="261"/>
        </w:trPr>
        <w:tc>
          <w:tcPr>
            <w:tcW w:w="2880" w:type="dxa"/>
          </w:tcPr>
          <w:p w14:paraId="4D3D335D" w14:textId="77777777" w:rsidR="00F04167" w:rsidRPr="004B3C80" w:rsidRDefault="00F04167" w:rsidP="00B204DB">
            <w:pPr>
              <w:pStyle w:val="H2Continued"/>
              <w:rPr>
                <w:rFonts w:cs="Arial"/>
                <w:noProof/>
                <w:lang w:val="en-US" w:eastAsia="en-US"/>
              </w:rPr>
            </w:pPr>
            <w:r w:rsidRPr="004B3C80">
              <w:rPr>
                <w:rFonts w:ascii="Times New Roman" w:hAnsi="Times New Roman" w:cs="Arial"/>
                <w:sz w:val="22"/>
                <w:lang w:val="en-US" w:eastAsia="en-US"/>
              </w:rPr>
              <w:br w:type="page"/>
            </w:r>
            <w:r w:rsidRPr="004B3C80">
              <w:rPr>
                <w:rFonts w:cs="Arial"/>
                <w:lang w:val="en-US" w:eastAsia="en-US"/>
              </w:rPr>
              <w:br w:type="page"/>
            </w:r>
            <w:bookmarkStart w:id="460" w:name="_Toc290906057"/>
            <w:r w:rsidRPr="004B3C80">
              <w:rPr>
                <w:rFonts w:cs="Arial"/>
                <w:noProof/>
                <w:lang w:val="en-US" w:eastAsia="en-US"/>
              </w:rPr>
              <w:t>Submitting a Missing Dose Request (cont.)</w:t>
            </w:r>
            <w:bookmarkEnd w:id="460"/>
          </w:p>
        </w:tc>
        <w:tc>
          <w:tcPr>
            <w:tcW w:w="6480" w:type="dxa"/>
          </w:tcPr>
          <w:p w14:paraId="3FE8477C" w14:textId="77777777" w:rsidR="00F04167" w:rsidRPr="004B3C80" w:rsidRDefault="00F04167" w:rsidP="00885D30">
            <w:pPr>
              <w:pStyle w:val="ToStatement"/>
            </w:pPr>
            <w:r w:rsidRPr="004B3C80">
              <w:t>To submit a Missing Dose Request (cont.)</w:t>
            </w:r>
          </w:p>
          <w:p w14:paraId="4D0B2B93" w14:textId="77777777" w:rsidR="005B79BA" w:rsidRPr="004B3C80" w:rsidRDefault="005B79BA" w:rsidP="002A0E2D">
            <w:pPr>
              <w:pStyle w:val="Heading3A"/>
            </w:pPr>
            <w:bookmarkStart w:id="461" w:name="p58_220"/>
            <w:bookmarkStart w:id="462" w:name="p68_239"/>
            <w:bookmarkStart w:id="463" w:name="p70_283"/>
            <w:bookmarkEnd w:id="461"/>
            <w:bookmarkEnd w:id="462"/>
            <w:bookmarkEnd w:id="463"/>
            <w:r w:rsidRPr="004B3C80">
              <w:t>If  Non-Nurse Verified Orders Site Parameter “Allow Administration with Warning” is selected</w:t>
            </w:r>
            <w:r w:rsidR="0004121B" w:rsidRPr="004B3C80">
              <w:t>,</w:t>
            </w:r>
            <w:r w:rsidRPr="004B3C80">
              <w:t xml:space="preserve"> the following warning message displays.</w:t>
            </w:r>
          </w:p>
          <w:p w14:paraId="409383D7" w14:textId="77777777" w:rsidR="005B79BA" w:rsidRPr="004B3C80" w:rsidRDefault="005B79BA" w:rsidP="001F4134">
            <w:pPr>
              <w:pStyle w:val="Example"/>
              <w:spacing w:after="0"/>
            </w:pPr>
            <w:r w:rsidRPr="004B3C80">
              <w:t xml:space="preserve">Example: Warning Message when submitting </w:t>
            </w:r>
            <w:r w:rsidRPr="004B3C80">
              <w:br/>
              <w:t xml:space="preserve">Missing Dose Request for </w:t>
            </w:r>
            <w:r w:rsidRPr="004B3C80">
              <w:br/>
              <w:t>Non</w:t>
            </w:r>
            <w:r w:rsidRPr="004B3C80">
              <w:noBreakHyphen/>
              <w:t>Nurse Verified Administration</w:t>
            </w:r>
          </w:p>
          <w:p w14:paraId="763595FC" w14:textId="4A61F39A" w:rsidR="005B79BA" w:rsidRPr="004B3C80" w:rsidRDefault="003828F0" w:rsidP="001F4134">
            <w:pPr>
              <w:pStyle w:val="Example"/>
            </w:pPr>
            <w:r w:rsidRPr="004B3C80">
              <w:fldChar w:fldCharType="begin"/>
            </w:r>
            <w:r w:rsidRPr="004B3C80">
              <w:instrText xml:space="preserve"> INCLUDEPICTURE  "cid:image001.png@01CD18DD.AC43B590" \* MERGEFORMATINET </w:instrText>
            </w:r>
            <w:r w:rsidRPr="004B3C80">
              <w:fldChar w:fldCharType="separate"/>
            </w:r>
            <w:r w:rsidR="008C74F8">
              <w:fldChar w:fldCharType="begin"/>
            </w:r>
            <w:r w:rsidR="008C74F8">
              <w:instrText xml:space="preserve"> INCLUDEPICTURE  "cid:image001.png@01CD18DD.AC43B590" \* MERGEFORMATINET </w:instrText>
            </w:r>
            <w:r w:rsidR="008C74F8">
              <w:fldChar w:fldCharType="separate"/>
            </w:r>
            <w:r w:rsidR="008C19EE">
              <w:fldChar w:fldCharType="begin"/>
            </w:r>
            <w:r w:rsidR="008C19EE">
              <w:instrText xml:space="preserve"> INCLUDEPICTURE  "cid:image001.png@01CD18DD.AC43B590" \* MERGEFORMATINET </w:instrText>
            </w:r>
            <w:r w:rsidR="008C19EE">
              <w:fldChar w:fldCharType="separate"/>
            </w:r>
            <w:r w:rsidR="0027489D">
              <w:fldChar w:fldCharType="begin"/>
            </w:r>
            <w:r w:rsidR="0027489D">
              <w:instrText xml:space="preserve"> INCLUDEPICTURE  "cid:image001.png@01CD18DD.AC43B590" \* MERGEFORMATINET </w:instrText>
            </w:r>
            <w:r w:rsidR="0027489D">
              <w:fldChar w:fldCharType="separate"/>
            </w:r>
            <w:r w:rsidR="002F3656">
              <w:fldChar w:fldCharType="begin"/>
            </w:r>
            <w:r w:rsidR="002F3656">
              <w:instrText xml:space="preserve"> INCLUDEPICTURE  "cid:image001.png@01CD18DD.AC43B590" \* MERGEFORMATINET </w:instrText>
            </w:r>
            <w:r w:rsidR="002F3656">
              <w:fldChar w:fldCharType="separate"/>
            </w:r>
            <w:r w:rsidR="00FB2310">
              <w:fldChar w:fldCharType="begin"/>
            </w:r>
            <w:r w:rsidR="00FB2310">
              <w:instrText xml:space="preserve"> INCLUDEPICTURE  "cid:image001.png@01CD18DD.AC43B590" \* MERGEFORMATINET </w:instrText>
            </w:r>
            <w:r w:rsidR="00FB2310">
              <w:fldChar w:fldCharType="separate"/>
            </w:r>
            <w:r w:rsidR="00D6076A">
              <w:fldChar w:fldCharType="begin"/>
            </w:r>
            <w:r w:rsidR="00D6076A">
              <w:instrText xml:space="preserve"> INCLUDEPICTURE  "cid:image001.png@01CD18DD.AC43B590" \* MERGEFORMATINET </w:instrText>
            </w:r>
            <w:r w:rsidR="00D6076A">
              <w:fldChar w:fldCharType="separate"/>
            </w:r>
            <w:r w:rsidR="00683A3D">
              <w:fldChar w:fldCharType="begin"/>
            </w:r>
            <w:r w:rsidR="00683A3D">
              <w:instrText xml:space="preserve"> INCLUDEPICTURE  "cid:image001.png@01CD18DD.AC43B590" \* MERGEFORMATINET </w:instrText>
            </w:r>
            <w:r w:rsidR="00683A3D">
              <w:fldChar w:fldCharType="separate"/>
            </w:r>
            <w:r w:rsidR="00EA5EA4">
              <w:fldChar w:fldCharType="begin"/>
            </w:r>
            <w:r w:rsidR="00EA5EA4">
              <w:instrText xml:space="preserve"> INCLUDEPICTURE  "cid:image001.png@01CD18DD.AC43B590" \* MERGEFORMATINET </w:instrText>
            </w:r>
            <w:r w:rsidR="00EA5EA4">
              <w:fldChar w:fldCharType="separate"/>
            </w:r>
            <w:r w:rsidR="000C5819">
              <w:fldChar w:fldCharType="begin"/>
            </w:r>
            <w:r w:rsidR="000C5819">
              <w:instrText xml:space="preserve"> INCLUDEPICTURE  "cid:image001.png@01CD18DD.AC43B590" \* MERGEFORMATINET </w:instrText>
            </w:r>
            <w:r w:rsidR="000C5819">
              <w:fldChar w:fldCharType="separate"/>
            </w:r>
            <w:r w:rsidR="00743AA3">
              <w:fldChar w:fldCharType="begin"/>
            </w:r>
            <w:r w:rsidR="00743AA3">
              <w:instrText xml:space="preserve"> INCLUDEPICTURE  "cid:image001.png@01CD18DD.AC43B590" \* MERGEFORMATINET </w:instrText>
            </w:r>
            <w:r w:rsidR="00743AA3">
              <w:fldChar w:fldCharType="separate"/>
            </w:r>
            <w:r w:rsidR="00801D41">
              <w:fldChar w:fldCharType="begin"/>
            </w:r>
            <w:r w:rsidR="00801D41">
              <w:instrText xml:space="preserve"> INCLUDEPICTURE  "cid:image001.png@01CD18DD.AC43B590" \* MERGEFORMATINET </w:instrText>
            </w:r>
            <w:r w:rsidR="00801D41">
              <w:fldChar w:fldCharType="separate"/>
            </w:r>
            <w:r w:rsidR="006B2418">
              <w:fldChar w:fldCharType="begin"/>
            </w:r>
            <w:r w:rsidR="006B2418">
              <w:instrText xml:space="preserve"> INCLUDEPICTURE  "cid:image001.png@01CD18DD.AC43B590" \* MERGEFORMATINET </w:instrText>
            </w:r>
            <w:r w:rsidR="006B2418">
              <w:fldChar w:fldCharType="separate"/>
            </w:r>
            <w:r w:rsidR="00102AC5">
              <w:fldChar w:fldCharType="begin"/>
            </w:r>
            <w:r w:rsidR="00102AC5">
              <w:instrText xml:space="preserve"> INCLUDEPICTURE  "cid:image001.png@01CD18DD.AC43B590" \* MERGEFORMATINET </w:instrText>
            </w:r>
            <w:r w:rsidR="00102AC5">
              <w:fldChar w:fldCharType="separate"/>
            </w:r>
            <w:r w:rsidR="00CC45D1">
              <w:fldChar w:fldCharType="begin"/>
            </w:r>
            <w:r w:rsidR="00CC45D1">
              <w:instrText xml:space="preserve"> INCLUDEPICTURE  "cid:image001.png@01CD18DD.AC43B590" \* MERGEFORMATINET </w:instrText>
            </w:r>
            <w:r w:rsidR="00CC45D1">
              <w:fldChar w:fldCharType="separate"/>
            </w:r>
            <w:r w:rsidR="006304B7">
              <w:fldChar w:fldCharType="begin"/>
            </w:r>
            <w:r w:rsidR="006304B7">
              <w:instrText xml:space="preserve"> INCLUDEPICTURE  "cid:image001.png@01CD18DD.AC43B590" \* MERGEFORMATINET </w:instrText>
            </w:r>
            <w:r w:rsidR="006304B7">
              <w:fldChar w:fldCharType="separate"/>
            </w:r>
            <w:r w:rsidR="00516CDA">
              <w:fldChar w:fldCharType="begin"/>
            </w:r>
            <w:r w:rsidR="00516CDA">
              <w:instrText xml:space="preserve"> INCLUDEPICTURE  "cid:image001.png@01CD18DD.AC43B590" \* MERGEFORMATINET </w:instrText>
            </w:r>
            <w:r w:rsidR="00516CDA">
              <w:fldChar w:fldCharType="separate"/>
            </w:r>
            <w:r w:rsidR="00073E0F">
              <w:fldChar w:fldCharType="begin"/>
            </w:r>
            <w:r w:rsidR="00073E0F">
              <w:instrText xml:space="preserve"> INCLUDEPICTURE  "cid:image001.png@01CD18DD.AC43B590" \* MERGEFORMATINET </w:instrText>
            </w:r>
            <w:r w:rsidR="00073E0F">
              <w:fldChar w:fldCharType="separate"/>
            </w:r>
            <w:r w:rsidR="00B4013B">
              <w:fldChar w:fldCharType="begin"/>
            </w:r>
            <w:r w:rsidR="00B4013B">
              <w:instrText xml:space="preserve"> INCLUDEPICTURE  "cid:image001.png@01CD18DD.AC43B590" \* MERGEFORMATINET </w:instrText>
            </w:r>
            <w:r w:rsidR="00B4013B">
              <w:fldChar w:fldCharType="separate"/>
            </w:r>
            <w:r w:rsidR="00F73170">
              <w:fldChar w:fldCharType="begin"/>
            </w:r>
            <w:r w:rsidR="00F73170">
              <w:instrText xml:space="preserve"> INCLUDEPICTURE  "cid:image001.png@01CD18DD.AC43B590" \* MERGEFORMATINET </w:instrText>
            </w:r>
            <w:r w:rsidR="00F73170">
              <w:fldChar w:fldCharType="separate"/>
            </w:r>
            <w:r w:rsidR="008832A7">
              <w:fldChar w:fldCharType="begin"/>
            </w:r>
            <w:r w:rsidR="008832A7">
              <w:instrText xml:space="preserve"> INCLUDEPICTURE  "cid:image001.png@01CD18DD.AC43B590" \* MERGEFORMATINET </w:instrText>
            </w:r>
            <w:r w:rsidR="008832A7">
              <w:fldChar w:fldCharType="separate"/>
            </w:r>
            <w:r w:rsidR="00957324">
              <w:fldChar w:fldCharType="begin"/>
            </w:r>
            <w:r w:rsidR="00957324">
              <w:instrText xml:space="preserve"> INCLUDEPICTURE  "cid:image001.png@01CD18DD.AC43B590" \* MERGEFORMATINET </w:instrText>
            </w:r>
            <w:r w:rsidR="00957324">
              <w:fldChar w:fldCharType="separate"/>
            </w:r>
            <w:r w:rsidR="00E129EB">
              <w:fldChar w:fldCharType="begin"/>
            </w:r>
            <w:r w:rsidR="00E129EB">
              <w:instrText xml:space="preserve"> INCLUDEPICTURE  "cid:image001.png@01CD18DD.AC43B590" \* MERGEFORMATINET </w:instrText>
            </w:r>
            <w:r w:rsidR="00E129EB">
              <w:fldChar w:fldCharType="separate"/>
            </w:r>
            <w:r w:rsidR="00A95774">
              <w:fldChar w:fldCharType="begin"/>
            </w:r>
            <w:r w:rsidR="00A95774">
              <w:instrText xml:space="preserve"> INCLUDEPICTURE  "cid:image001.png@01CD18DD.AC43B590" \* MERGEFORMATINET </w:instrText>
            </w:r>
            <w:r w:rsidR="00A95774">
              <w:fldChar w:fldCharType="separate"/>
            </w:r>
            <w:r w:rsidR="00210C82">
              <w:fldChar w:fldCharType="begin"/>
            </w:r>
            <w:r w:rsidR="00210C82">
              <w:instrText xml:space="preserve"> INCLUDEPICTURE  "cid:image001.png@01CD18DD.AC43B590" \* MERGEFORMATINET </w:instrText>
            </w:r>
            <w:r w:rsidR="00210C82">
              <w:fldChar w:fldCharType="separate"/>
            </w:r>
            <w:r w:rsidR="0076063C">
              <w:fldChar w:fldCharType="begin"/>
            </w:r>
            <w:r w:rsidR="0076063C">
              <w:instrText xml:space="preserve"> INCLUDEPICTURE  "cid:image001.png@01CD18DD.AC43B590" \* MERGEFORMATINET </w:instrText>
            </w:r>
            <w:r w:rsidR="0076063C">
              <w:fldChar w:fldCharType="separate"/>
            </w:r>
            <w:r w:rsidR="009E58E9">
              <w:fldChar w:fldCharType="begin"/>
            </w:r>
            <w:r w:rsidR="009E58E9">
              <w:instrText xml:space="preserve"> INCLUDEPICTURE  "cid:image001.png@01CD18DD.AC43B590" \* MERGEFORMATINET </w:instrText>
            </w:r>
            <w:r w:rsidR="009E58E9">
              <w:fldChar w:fldCharType="separate"/>
            </w:r>
            <w:r w:rsidR="00D25027">
              <w:fldChar w:fldCharType="begin"/>
            </w:r>
            <w:r w:rsidR="00D25027">
              <w:instrText xml:space="preserve"> INCLUDEPICTURE  "cid:image001.png@01CD18DD.AC43B590" \* MERGEFORMATINET </w:instrText>
            </w:r>
            <w:r w:rsidR="00D25027">
              <w:fldChar w:fldCharType="separate"/>
            </w:r>
            <w:r w:rsidR="00EC76D8">
              <w:fldChar w:fldCharType="begin"/>
            </w:r>
            <w:r w:rsidR="00EC76D8">
              <w:instrText xml:space="preserve"> INCLUDEPICTURE  "cid:image001.png@01CD18DD.AC43B590" \* MERGEFORMATINET </w:instrText>
            </w:r>
            <w:r w:rsidR="00EC76D8">
              <w:fldChar w:fldCharType="separate"/>
            </w:r>
            <w:r w:rsidR="00405433">
              <w:fldChar w:fldCharType="begin"/>
            </w:r>
            <w:r w:rsidR="00405433">
              <w:instrText xml:space="preserve"> INCLUDEPICTURE  "cid:image001.png@01CD18DD.AC43B590" \* MERGEFORMATINET </w:instrText>
            </w:r>
            <w:r w:rsidR="00405433">
              <w:fldChar w:fldCharType="separate"/>
            </w:r>
            <w:r w:rsidR="00130D0A">
              <w:fldChar w:fldCharType="begin"/>
            </w:r>
            <w:r w:rsidR="00130D0A">
              <w:instrText xml:space="preserve"> </w:instrText>
            </w:r>
            <w:r w:rsidR="00130D0A">
              <w:instrText>INCLUDEPICTURE  "cid:image001.png@01CD18DD.AC43B590" \* MERGEFORMATINET</w:instrText>
            </w:r>
            <w:r w:rsidR="00130D0A">
              <w:instrText xml:space="preserve"> </w:instrText>
            </w:r>
            <w:r w:rsidR="00130D0A">
              <w:fldChar w:fldCharType="separate"/>
            </w:r>
            <w:r w:rsidR="00C879FF">
              <w:pict w14:anchorId="0F489731">
                <v:shape id="_x0000_i1034" type="#_x0000_t75" alt="Example: Warning Message when submitting Missing Dose Request for Non Nurse Verified Administration screen&#10;" style="width:165.75pt;height:101.25pt" o:bordertopcolor="this" o:borderleftcolor="this" o:borderbottomcolor="this" o:borderrightcolor="this">
                  <v:imagedata r:id="rId28" r:href="rId76"/>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p w14:paraId="00C7DE4F" w14:textId="77777777" w:rsidR="005B79BA" w:rsidRPr="004B3C80" w:rsidRDefault="005B79BA" w:rsidP="00BD708F">
            <w:pPr>
              <w:pStyle w:val="BulletList-Normal1"/>
              <w:numPr>
                <w:ilvl w:val="0"/>
                <w:numId w:val="30"/>
              </w:numPr>
              <w:tabs>
                <w:tab w:val="num" w:pos="1350"/>
              </w:tabs>
              <w:spacing w:after="60"/>
              <w:ind w:left="1332" w:hanging="423"/>
            </w:pPr>
            <w:r w:rsidRPr="004B3C80">
              <w:t xml:space="preserve">Click </w:t>
            </w:r>
            <w:r w:rsidRPr="004B3C80">
              <w:rPr>
                <w:b/>
              </w:rPr>
              <w:t>OK</w:t>
            </w:r>
            <w:r w:rsidRPr="004B3C80">
              <w:t xml:space="preserve"> to acknowledge that the order has not been nurse verified. The Missing Dose Request dialog box will display. You may continue submitting the Missing Dose Request for the non-nurse verified order.. </w:t>
            </w:r>
          </w:p>
          <w:p w14:paraId="0EA8369F" w14:textId="77777777" w:rsidR="005B79BA" w:rsidRPr="004B3C80" w:rsidRDefault="005B79BA" w:rsidP="00BD708F">
            <w:pPr>
              <w:pStyle w:val="BulletList-Normal1"/>
              <w:numPr>
                <w:ilvl w:val="0"/>
                <w:numId w:val="30"/>
              </w:numPr>
              <w:tabs>
                <w:tab w:val="num" w:pos="1350"/>
              </w:tabs>
              <w:spacing w:after="60"/>
              <w:ind w:left="1332" w:hanging="423"/>
            </w:pPr>
            <w:r w:rsidRPr="004B3C80">
              <w:t xml:space="preserve">Click </w:t>
            </w:r>
            <w:r w:rsidRPr="004B3C80">
              <w:rPr>
                <w:b/>
              </w:rPr>
              <w:t>Cancel</w:t>
            </w:r>
            <w:r w:rsidRPr="004B3C80">
              <w:t xml:space="preserve"> to cancel the request.</w:t>
            </w:r>
            <w:r w:rsidRPr="004B3C80">
              <w:br/>
            </w:r>
          </w:p>
          <w:p w14:paraId="664434E6" w14:textId="77777777" w:rsidR="005B79BA" w:rsidRPr="004B3C80" w:rsidRDefault="005B79BA" w:rsidP="002A0E2D">
            <w:pPr>
              <w:pStyle w:val="Heading3A"/>
            </w:pPr>
            <w:r w:rsidRPr="004B3C80">
              <w:t xml:space="preserve">If  Non-Nurse Verified Orders Site Parameter “Prohibit Administration” is selected, the following error message displays. </w:t>
            </w:r>
          </w:p>
          <w:p w14:paraId="61AE374D" w14:textId="77777777" w:rsidR="005B79BA" w:rsidRPr="004B3C80" w:rsidRDefault="005B79BA" w:rsidP="001F4134">
            <w:pPr>
              <w:pStyle w:val="Example"/>
              <w:spacing w:after="0"/>
            </w:pPr>
            <w:r w:rsidRPr="004B3C80">
              <w:t xml:space="preserve">Example: Error Message when submitting </w:t>
            </w:r>
            <w:r w:rsidRPr="004B3C80">
              <w:br/>
              <w:t xml:space="preserve">Missing Dose Request for </w:t>
            </w:r>
            <w:r w:rsidRPr="004B3C80">
              <w:br/>
              <w:t>Non</w:t>
            </w:r>
            <w:r w:rsidRPr="004B3C80">
              <w:noBreakHyphen/>
              <w:t xml:space="preserve">Nurse Verified Administration </w:t>
            </w:r>
          </w:p>
          <w:p w14:paraId="738C821A" w14:textId="6D64BBBC" w:rsidR="005B79BA" w:rsidRPr="004B3C80" w:rsidRDefault="003828F0" w:rsidP="004F1FBD">
            <w:pPr>
              <w:pStyle w:val="Example"/>
              <w:spacing w:after="240"/>
            </w:pPr>
            <w:r w:rsidRPr="004B3C80">
              <w:fldChar w:fldCharType="begin"/>
            </w:r>
            <w:r w:rsidRPr="004B3C80">
              <w:instrText xml:space="preserve"> INCLUDEPICTURE  "cid:image002.png@01CD18DE.7441AD40" \* MERGEFORMATINET </w:instrText>
            </w:r>
            <w:r w:rsidRPr="004B3C80">
              <w:fldChar w:fldCharType="separate"/>
            </w:r>
            <w:r w:rsidR="008C74F8">
              <w:fldChar w:fldCharType="begin"/>
            </w:r>
            <w:r w:rsidR="008C74F8">
              <w:instrText xml:space="preserve"> INCLUDEPICTURE  "cid:image002.png@01CD18DE.7441AD40" \* MERGEFORMATINET </w:instrText>
            </w:r>
            <w:r w:rsidR="008C74F8">
              <w:fldChar w:fldCharType="separate"/>
            </w:r>
            <w:r w:rsidR="008C19EE">
              <w:fldChar w:fldCharType="begin"/>
            </w:r>
            <w:r w:rsidR="008C19EE">
              <w:instrText xml:space="preserve"> INCLUDEPICTURE  "cid:image002.png@01CD18DE.7441AD40" \* MERGEFORMATINET </w:instrText>
            </w:r>
            <w:r w:rsidR="008C19EE">
              <w:fldChar w:fldCharType="separate"/>
            </w:r>
            <w:r w:rsidR="0027489D">
              <w:fldChar w:fldCharType="begin"/>
            </w:r>
            <w:r w:rsidR="0027489D">
              <w:instrText xml:space="preserve"> INCLUDEPICTURE  "cid:image002.png@01CD18DE.7441AD40" \* MERGEFORMATINET </w:instrText>
            </w:r>
            <w:r w:rsidR="0027489D">
              <w:fldChar w:fldCharType="separate"/>
            </w:r>
            <w:r w:rsidR="002F3656">
              <w:fldChar w:fldCharType="begin"/>
            </w:r>
            <w:r w:rsidR="002F3656">
              <w:instrText xml:space="preserve"> INCLUDEPICTURE  "cid:image002.png@01CD18DE.7441AD40" \* MERGEFORMATINET </w:instrText>
            </w:r>
            <w:r w:rsidR="002F3656">
              <w:fldChar w:fldCharType="separate"/>
            </w:r>
            <w:r w:rsidR="00FB2310">
              <w:fldChar w:fldCharType="begin"/>
            </w:r>
            <w:r w:rsidR="00FB2310">
              <w:instrText xml:space="preserve"> INCLUDEPICTURE  "cid:image002.png@01CD18DE.7441AD40" \* MERGEFORMATINET </w:instrText>
            </w:r>
            <w:r w:rsidR="00FB2310">
              <w:fldChar w:fldCharType="separate"/>
            </w:r>
            <w:r w:rsidR="00D6076A">
              <w:fldChar w:fldCharType="begin"/>
            </w:r>
            <w:r w:rsidR="00D6076A">
              <w:instrText xml:space="preserve"> INCLUDEPICTURE  "cid:image002.png@01CD18DE.7441AD40" \* MERGEFORMATINET </w:instrText>
            </w:r>
            <w:r w:rsidR="00D6076A">
              <w:fldChar w:fldCharType="separate"/>
            </w:r>
            <w:r w:rsidR="00683A3D">
              <w:fldChar w:fldCharType="begin"/>
            </w:r>
            <w:r w:rsidR="00683A3D">
              <w:instrText xml:space="preserve"> INCLUDEPICTURE  "cid:image002.png@01CD18DE.7441AD40" \* MERGEFORMATINET </w:instrText>
            </w:r>
            <w:r w:rsidR="00683A3D">
              <w:fldChar w:fldCharType="separate"/>
            </w:r>
            <w:r w:rsidR="00EA5EA4">
              <w:fldChar w:fldCharType="begin"/>
            </w:r>
            <w:r w:rsidR="00EA5EA4">
              <w:instrText xml:space="preserve"> INCLUDEPICTURE  "cid:image002.png@01CD18DE.7441AD40" \* MERGEFORMATINET </w:instrText>
            </w:r>
            <w:r w:rsidR="00EA5EA4">
              <w:fldChar w:fldCharType="separate"/>
            </w:r>
            <w:r w:rsidR="000C5819">
              <w:fldChar w:fldCharType="begin"/>
            </w:r>
            <w:r w:rsidR="000C5819">
              <w:instrText xml:space="preserve"> INCLUDEPICTURE  "cid:image002.png@01CD18DE.7441AD40" \* MERGEFORMATINET </w:instrText>
            </w:r>
            <w:r w:rsidR="000C5819">
              <w:fldChar w:fldCharType="separate"/>
            </w:r>
            <w:r w:rsidR="00743AA3">
              <w:fldChar w:fldCharType="begin"/>
            </w:r>
            <w:r w:rsidR="00743AA3">
              <w:instrText xml:space="preserve"> INCLUDEPICTURE  "cid:image002.png@01CD18DE.7441AD40" \* MERGEFORMATINET </w:instrText>
            </w:r>
            <w:r w:rsidR="00743AA3">
              <w:fldChar w:fldCharType="separate"/>
            </w:r>
            <w:r w:rsidR="00801D41">
              <w:fldChar w:fldCharType="begin"/>
            </w:r>
            <w:r w:rsidR="00801D41">
              <w:instrText xml:space="preserve"> INCLUDEPICTURE  "cid:image002.png@01CD18DE.7441AD40" \* MERGEFORMATINET </w:instrText>
            </w:r>
            <w:r w:rsidR="00801D41">
              <w:fldChar w:fldCharType="separate"/>
            </w:r>
            <w:r w:rsidR="006B2418">
              <w:fldChar w:fldCharType="begin"/>
            </w:r>
            <w:r w:rsidR="006B2418">
              <w:instrText xml:space="preserve"> INCLUDEPICTURE  "cid:image002.png@01CD18DE.7441AD40" \* MERGEFORMATINET </w:instrText>
            </w:r>
            <w:r w:rsidR="006B2418">
              <w:fldChar w:fldCharType="separate"/>
            </w:r>
            <w:r w:rsidR="00102AC5">
              <w:fldChar w:fldCharType="begin"/>
            </w:r>
            <w:r w:rsidR="00102AC5">
              <w:instrText xml:space="preserve"> INCLUDEPICTURE  "cid:image002.png@01CD18DE.7441AD40" \* MERGEFORMATINET </w:instrText>
            </w:r>
            <w:r w:rsidR="00102AC5">
              <w:fldChar w:fldCharType="separate"/>
            </w:r>
            <w:r w:rsidR="00CC45D1">
              <w:fldChar w:fldCharType="begin"/>
            </w:r>
            <w:r w:rsidR="00CC45D1">
              <w:instrText xml:space="preserve"> INCLUDEPICTURE  "cid:image002.png@01CD18DE.7441AD40" \* MERGEFORMATINET </w:instrText>
            </w:r>
            <w:r w:rsidR="00CC45D1">
              <w:fldChar w:fldCharType="separate"/>
            </w:r>
            <w:r w:rsidR="006304B7">
              <w:fldChar w:fldCharType="begin"/>
            </w:r>
            <w:r w:rsidR="006304B7">
              <w:instrText xml:space="preserve"> INCLUDEPICTURE  "cid:image002.png@01CD18DE.7441AD40" \* MERGEFORMATINET </w:instrText>
            </w:r>
            <w:r w:rsidR="006304B7">
              <w:fldChar w:fldCharType="separate"/>
            </w:r>
            <w:r w:rsidR="00516CDA">
              <w:fldChar w:fldCharType="begin"/>
            </w:r>
            <w:r w:rsidR="00516CDA">
              <w:instrText xml:space="preserve"> INCLUDEPICTURE  "cid:image002.png@01CD18DE.7441AD40" \* MERGEFORMATINET </w:instrText>
            </w:r>
            <w:r w:rsidR="00516CDA">
              <w:fldChar w:fldCharType="separate"/>
            </w:r>
            <w:r w:rsidR="00073E0F">
              <w:fldChar w:fldCharType="begin"/>
            </w:r>
            <w:r w:rsidR="00073E0F">
              <w:instrText xml:space="preserve"> INCLUDEPICTURE  "cid:image002.png@01CD18DE.7441AD40" \* MERGEFORMATINET </w:instrText>
            </w:r>
            <w:r w:rsidR="00073E0F">
              <w:fldChar w:fldCharType="separate"/>
            </w:r>
            <w:r w:rsidR="00B4013B">
              <w:fldChar w:fldCharType="begin"/>
            </w:r>
            <w:r w:rsidR="00B4013B">
              <w:instrText xml:space="preserve"> INCLUDEPICTURE  "cid:image002.png@01CD18DE.7441AD40" \* MERGEFORMATINET </w:instrText>
            </w:r>
            <w:r w:rsidR="00B4013B">
              <w:fldChar w:fldCharType="separate"/>
            </w:r>
            <w:r w:rsidR="00F73170">
              <w:fldChar w:fldCharType="begin"/>
            </w:r>
            <w:r w:rsidR="00F73170">
              <w:instrText xml:space="preserve"> INCLUDEPICTURE  "cid:image002.png@01CD18DE.7441AD40" \* MERGEFORMATINET </w:instrText>
            </w:r>
            <w:r w:rsidR="00F73170">
              <w:fldChar w:fldCharType="separate"/>
            </w:r>
            <w:r w:rsidR="008832A7">
              <w:fldChar w:fldCharType="begin"/>
            </w:r>
            <w:r w:rsidR="008832A7">
              <w:instrText xml:space="preserve"> INCLUDEPICTURE  "cid:image002.png@01CD18DE.7441AD40" \* MERGEFORMATINET </w:instrText>
            </w:r>
            <w:r w:rsidR="008832A7">
              <w:fldChar w:fldCharType="separate"/>
            </w:r>
            <w:r w:rsidR="00957324">
              <w:fldChar w:fldCharType="begin"/>
            </w:r>
            <w:r w:rsidR="00957324">
              <w:instrText xml:space="preserve"> INCLUDEPICTURE  "cid:image002.png@01CD18DE.7441AD40" \* MERGEFORMATINET </w:instrText>
            </w:r>
            <w:r w:rsidR="00957324">
              <w:fldChar w:fldCharType="separate"/>
            </w:r>
            <w:r w:rsidR="00E129EB">
              <w:fldChar w:fldCharType="begin"/>
            </w:r>
            <w:r w:rsidR="00E129EB">
              <w:instrText xml:space="preserve"> INCLUDEPICTURE  "cid:image002.png@01CD18DE.7441AD40" \* MERGEFORMATINET </w:instrText>
            </w:r>
            <w:r w:rsidR="00E129EB">
              <w:fldChar w:fldCharType="separate"/>
            </w:r>
            <w:r w:rsidR="00A95774">
              <w:fldChar w:fldCharType="begin"/>
            </w:r>
            <w:r w:rsidR="00A95774">
              <w:instrText xml:space="preserve"> INCLUDEPICTURE  "cid:image002.png@01CD18DE.7441AD40" \* MERGEFORMATINET </w:instrText>
            </w:r>
            <w:r w:rsidR="00A95774">
              <w:fldChar w:fldCharType="separate"/>
            </w:r>
            <w:r w:rsidR="00210C82">
              <w:fldChar w:fldCharType="begin"/>
            </w:r>
            <w:r w:rsidR="00210C82">
              <w:instrText xml:space="preserve"> INCLUDEPICTURE  "cid:image002.png@01CD18DE.7441AD40" \* MERGEFORMATINET </w:instrText>
            </w:r>
            <w:r w:rsidR="00210C82">
              <w:fldChar w:fldCharType="separate"/>
            </w:r>
            <w:r w:rsidR="0076063C">
              <w:fldChar w:fldCharType="begin"/>
            </w:r>
            <w:r w:rsidR="0076063C">
              <w:instrText xml:space="preserve"> INCLUDEPICTURE  "cid:image002.png@01CD18DE.7441AD40" \* MERGEFORMATINET </w:instrText>
            </w:r>
            <w:r w:rsidR="0076063C">
              <w:fldChar w:fldCharType="separate"/>
            </w:r>
            <w:r w:rsidR="009E58E9">
              <w:fldChar w:fldCharType="begin"/>
            </w:r>
            <w:r w:rsidR="009E58E9">
              <w:instrText xml:space="preserve"> INCLUDEPICTURE  "cid:image002.png@01CD18DE.7441AD40" \* MERGEFORMATINET </w:instrText>
            </w:r>
            <w:r w:rsidR="009E58E9">
              <w:fldChar w:fldCharType="separate"/>
            </w:r>
            <w:r w:rsidR="00D25027">
              <w:fldChar w:fldCharType="begin"/>
            </w:r>
            <w:r w:rsidR="00D25027">
              <w:instrText xml:space="preserve"> INCLUDEPICTURE  "cid:image002.png@01CD18DE.7441AD40" \* MERGEFORMATINET </w:instrText>
            </w:r>
            <w:r w:rsidR="00D25027">
              <w:fldChar w:fldCharType="separate"/>
            </w:r>
            <w:r w:rsidR="00EC76D8">
              <w:fldChar w:fldCharType="begin"/>
            </w:r>
            <w:r w:rsidR="00EC76D8">
              <w:instrText xml:space="preserve"> INCLUDEPICTURE  "cid:image002.png@01CD18DE.7441AD40" \* MERGEFORMATINET </w:instrText>
            </w:r>
            <w:r w:rsidR="00EC76D8">
              <w:fldChar w:fldCharType="separate"/>
            </w:r>
            <w:r w:rsidR="00405433">
              <w:fldChar w:fldCharType="begin"/>
            </w:r>
            <w:r w:rsidR="00405433">
              <w:instrText xml:space="preserve"> INCLUDEPICTURE  "cid:image002.png@01CD18DE.7441AD40" \* MERGEFORMATINET </w:instrText>
            </w:r>
            <w:r w:rsidR="00405433">
              <w:fldChar w:fldCharType="separate"/>
            </w:r>
            <w:r w:rsidR="00130D0A">
              <w:fldChar w:fldCharType="begin"/>
            </w:r>
            <w:r w:rsidR="00130D0A">
              <w:instrText xml:space="preserve"> </w:instrText>
            </w:r>
            <w:r w:rsidR="00130D0A">
              <w:instrText>INC</w:instrText>
            </w:r>
            <w:r w:rsidR="00130D0A">
              <w:instrText>LUDEPICTURE  "cid:image002.png@01CD18DE.7441AD40" \* MERGEFORMATINET</w:instrText>
            </w:r>
            <w:r w:rsidR="00130D0A">
              <w:instrText xml:space="preserve"> </w:instrText>
            </w:r>
            <w:r w:rsidR="00130D0A">
              <w:fldChar w:fldCharType="separate"/>
            </w:r>
            <w:r w:rsidR="00C879FF">
              <w:pict w14:anchorId="6EDCFA5B">
                <v:shape id="_x0000_i1035" type="#_x0000_t75" alt="Example: Error Message when submitting Missing Dose Request for Non Nurse Verified Administration screen&#10;" style="width:186.75pt;height:101.25pt" o:bordertopcolor="this" o:borderleftcolor="this" o:borderbottomcolor="this" o:borderrightcolor="this">
                  <v:imagedata r:id="rId77" r:href="rId78"/>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p w14:paraId="70680652" w14:textId="77777777" w:rsidR="00F04167" w:rsidRPr="004B3C80" w:rsidRDefault="005B79BA" w:rsidP="00BD708F">
            <w:pPr>
              <w:pStyle w:val="BulletList-Normal1"/>
              <w:numPr>
                <w:ilvl w:val="0"/>
                <w:numId w:val="30"/>
              </w:numPr>
              <w:tabs>
                <w:tab w:val="num" w:pos="1350"/>
              </w:tabs>
              <w:spacing w:after="60"/>
              <w:ind w:left="1332" w:hanging="423"/>
            </w:pPr>
            <w:r w:rsidRPr="004B3C80">
              <w:t xml:space="preserve">Click </w:t>
            </w:r>
            <w:r w:rsidRPr="004B3C80">
              <w:rPr>
                <w:b/>
              </w:rPr>
              <w:t>OK</w:t>
            </w:r>
            <w:r w:rsidRPr="004B3C80">
              <w:t xml:space="preserve"> to return to the VDL without submitting the Missing Dose Request.</w:t>
            </w:r>
          </w:p>
        </w:tc>
      </w:tr>
    </w:tbl>
    <w:p w14:paraId="38D8051D" w14:textId="77777777" w:rsidR="005B79BA" w:rsidRPr="004B3C80" w:rsidRDefault="00145309" w:rsidP="005B79BA">
      <w:pPr>
        <w:pStyle w:val="H1Continued"/>
      </w:pPr>
      <w:r w:rsidRPr="004B3C80">
        <w:br w:type="page"/>
      </w:r>
      <w:r w:rsidR="005B79BA" w:rsidRPr="004B3C80">
        <w:lastRenderedPageBreak/>
        <w:t>Administering a Patient’s IV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5B79BA" w:rsidRPr="004B3C80" w14:paraId="43738FC3" w14:textId="77777777" w:rsidTr="001F4134">
        <w:trPr>
          <w:trHeight w:val="261"/>
        </w:trPr>
        <w:tc>
          <w:tcPr>
            <w:tcW w:w="2880" w:type="dxa"/>
          </w:tcPr>
          <w:p w14:paraId="5248EF11" w14:textId="77777777" w:rsidR="005B79BA" w:rsidRPr="004B3C80" w:rsidRDefault="005B79BA" w:rsidP="001F4134">
            <w:pPr>
              <w:pStyle w:val="H2Continued"/>
              <w:rPr>
                <w:rFonts w:cs="Arial"/>
                <w:noProof/>
                <w:lang w:val="en-US" w:eastAsia="en-US"/>
              </w:rPr>
            </w:pPr>
            <w:r w:rsidRPr="004B3C80">
              <w:rPr>
                <w:rFonts w:cs="Arial"/>
                <w:noProof/>
                <w:lang w:val="en-US" w:eastAsia="en-US"/>
              </w:rPr>
              <w:t>Submitting a Missing Dose Request (cont.)</w:t>
            </w:r>
          </w:p>
        </w:tc>
        <w:tc>
          <w:tcPr>
            <w:tcW w:w="6480" w:type="dxa"/>
          </w:tcPr>
          <w:p w14:paraId="53084E98" w14:textId="77777777" w:rsidR="005B79BA" w:rsidRPr="004B3C80" w:rsidRDefault="005B79BA" w:rsidP="00885D30">
            <w:pPr>
              <w:pStyle w:val="ToStatement"/>
            </w:pPr>
            <w:r w:rsidRPr="004B3C80">
              <w:t>To submit a Missing Dose Request (cont.)</w:t>
            </w:r>
          </w:p>
          <w:p w14:paraId="00BBFAE2" w14:textId="77777777" w:rsidR="00145309" w:rsidRPr="004B3C80" w:rsidRDefault="00145309" w:rsidP="00384561">
            <w:r w:rsidRPr="004B3C80">
              <w:rPr>
                <w:rFonts w:ascii="Arial" w:hAnsi="Arial" w:cs="Arial"/>
                <w:b/>
              </w:rPr>
              <w:t>Note:</w:t>
            </w:r>
            <w:r w:rsidRPr="004B3C80">
              <w:t xml:space="preserve"> Check your site policy to determine the correct workflow for verifying the order in CPRS.</w:t>
            </w:r>
          </w:p>
          <w:p w14:paraId="46946586" w14:textId="77777777" w:rsidR="005B79BA" w:rsidRPr="004B3C80" w:rsidRDefault="005B79BA" w:rsidP="005B79BA">
            <w:r w:rsidRPr="004B3C80">
              <w:rPr>
                <w:rFonts w:ascii="Arial" w:hAnsi="Arial"/>
                <w:b/>
                <w:sz w:val="23"/>
              </w:rPr>
              <w:t>Keyboard Shortcut:</w:t>
            </w:r>
            <w:r w:rsidRPr="004B3C80">
              <w:t xml:space="preserve"> Press </w:t>
            </w:r>
            <w:proofErr w:type="spellStart"/>
            <w:r w:rsidRPr="004B3C80">
              <w:rPr>
                <w:rFonts w:ascii="Arial" w:hAnsi="Arial"/>
                <w:b/>
                <w:smallCaps/>
              </w:rPr>
              <w:t>alt+d</w:t>
            </w:r>
            <w:proofErr w:type="spellEnd"/>
            <w:r w:rsidRPr="004B3C80">
              <w:rPr>
                <w:bCs/>
                <w:smallCaps/>
              </w:rPr>
              <w:t xml:space="preserve"> </w:t>
            </w:r>
            <w:r w:rsidRPr="004B3C80">
              <w:t xml:space="preserve">to display the Due List menu, and then press </w:t>
            </w:r>
            <w:r w:rsidRPr="004B3C80">
              <w:rPr>
                <w:rFonts w:ascii="Arial" w:hAnsi="Arial"/>
                <w:b/>
                <w:smallCaps/>
              </w:rPr>
              <w:t>i</w:t>
            </w:r>
            <w:r w:rsidRPr="004B3C80">
              <w:t xml:space="preserve"> (</w:t>
            </w:r>
            <w:r w:rsidRPr="004B3C80">
              <w:rPr>
                <w:iCs/>
              </w:rPr>
              <w:t>not</w:t>
            </w:r>
            <w:r w:rsidRPr="004B3C80">
              <w:rPr>
                <w:i/>
                <w:iCs/>
              </w:rPr>
              <w:t xml:space="preserve"> </w:t>
            </w:r>
            <w:r w:rsidRPr="004B3C80">
              <w:t xml:space="preserve">“L”) to display the Missing Dose Request dialog box. </w:t>
            </w:r>
          </w:p>
          <w:p w14:paraId="4607B313" w14:textId="77777777" w:rsidR="005B79BA" w:rsidRPr="004B3C80" w:rsidRDefault="005B79BA" w:rsidP="005B79BA">
            <w:r w:rsidRPr="004B3C80">
              <w:rPr>
                <w:rFonts w:ascii="Arial" w:hAnsi="Arial"/>
                <w:b/>
                <w:sz w:val="23"/>
              </w:rPr>
              <w:t>Note:</w:t>
            </w:r>
            <w:r w:rsidRPr="004B3C80">
              <w:t xml:space="preserve"> You </w:t>
            </w:r>
            <w:r w:rsidRPr="004B3C80">
              <w:rPr>
                <w:iCs/>
              </w:rPr>
              <w:t>cannot</w:t>
            </w:r>
            <w:r w:rsidRPr="004B3C80">
              <w:t xml:space="preserve"> submit a Missing Dose Request for an IV bag marked as “Complete” in the IV Bag Chronology display area of the BCMA VDL. You can, however, change the status from Missing to Held or Refused. IV bags marked as Missing Dose can be set to the Infusing state via scanning and via the Unable to Scan process.</w:t>
            </w:r>
          </w:p>
          <w:p w14:paraId="306DCCB3" w14:textId="77777777" w:rsidR="005B79BA" w:rsidRPr="004B3C80" w:rsidRDefault="005B79BA" w:rsidP="00BD708F">
            <w:pPr>
              <w:pStyle w:val="NumberList1"/>
              <w:numPr>
                <w:ilvl w:val="0"/>
                <w:numId w:val="39"/>
              </w:numPr>
              <w:spacing w:after="0"/>
            </w:pPr>
            <w:r w:rsidRPr="004B3C80">
              <w:t>Verify the patient’s name on the Tab at the top of the dialog box, and their location and medication information within the dialog box.</w:t>
            </w:r>
          </w:p>
          <w:p w14:paraId="7F52BEF9" w14:textId="77777777" w:rsidR="005B79BA" w:rsidRPr="004B3C80" w:rsidRDefault="005B79BA" w:rsidP="005B79BA">
            <w:pPr>
              <w:pStyle w:val="Example"/>
            </w:pPr>
            <w:r w:rsidRPr="004B3C80">
              <w:t>Example: Missing Dose Request Dialog Box</w:t>
            </w:r>
          </w:p>
          <w:p w14:paraId="24754F65" w14:textId="4103702F" w:rsidR="005B79BA" w:rsidRPr="004B3C80" w:rsidRDefault="00C96057" w:rsidP="00384561">
            <w:pPr>
              <w:jc w:val="center"/>
            </w:pPr>
            <w:r w:rsidRPr="004B3C80">
              <w:fldChar w:fldCharType="begin"/>
            </w:r>
            <w:r w:rsidRPr="004B3C80">
              <w:instrText xml:space="preserve"> INCLUDEPICTURE  "cid:image001.png@01CE2648.DA0255D0" \* MERGEFORMATINET </w:instrText>
            </w:r>
            <w:r w:rsidRPr="004B3C80">
              <w:fldChar w:fldCharType="separate"/>
            </w:r>
            <w:r w:rsidR="008C74F8">
              <w:fldChar w:fldCharType="begin"/>
            </w:r>
            <w:r w:rsidR="008C74F8">
              <w:instrText xml:space="preserve"> INCLUDEPICTURE  "cid:image001.png@01CE2648.DA0255D0" \* MERGEFORMATINET </w:instrText>
            </w:r>
            <w:r w:rsidR="008C74F8">
              <w:fldChar w:fldCharType="separate"/>
            </w:r>
            <w:r w:rsidR="008C19EE">
              <w:fldChar w:fldCharType="begin"/>
            </w:r>
            <w:r w:rsidR="008C19EE">
              <w:instrText xml:space="preserve"> INCLUDEPICTURE  "cid:image001.png@01CE2648.DA0255D0" \* MERGEFORMATINET </w:instrText>
            </w:r>
            <w:r w:rsidR="008C19EE">
              <w:fldChar w:fldCharType="separate"/>
            </w:r>
            <w:r w:rsidR="0027489D">
              <w:fldChar w:fldCharType="begin"/>
            </w:r>
            <w:r w:rsidR="0027489D">
              <w:instrText xml:space="preserve"> INCLUDEPICTURE  "cid:image001.png@01CE2648.DA0255D0" \* MERGEFORMATINET </w:instrText>
            </w:r>
            <w:r w:rsidR="0027489D">
              <w:fldChar w:fldCharType="separate"/>
            </w:r>
            <w:r w:rsidR="002F3656">
              <w:fldChar w:fldCharType="begin"/>
            </w:r>
            <w:r w:rsidR="002F3656">
              <w:instrText xml:space="preserve"> INCLUDEPICTURE  "cid:image001.png@01CE2648.DA0255D0" \* MERGEFORMATINET </w:instrText>
            </w:r>
            <w:r w:rsidR="002F3656">
              <w:fldChar w:fldCharType="separate"/>
            </w:r>
            <w:r w:rsidR="00FB2310">
              <w:fldChar w:fldCharType="begin"/>
            </w:r>
            <w:r w:rsidR="00FB2310">
              <w:instrText xml:space="preserve"> INCLUDEPICTURE  "cid:image001.png@01CE2648.DA0255D0" \* MERGEFORMATINET </w:instrText>
            </w:r>
            <w:r w:rsidR="00FB2310">
              <w:fldChar w:fldCharType="separate"/>
            </w:r>
            <w:r w:rsidR="00D6076A">
              <w:fldChar w:fldCharType="begin"/>
            </w:r>
            <w:r w:rsidR="00D6076A">
              <w:instrText xml:space="preserve"> INCLUDEPICTURE  "cid:image001.png@01CE2648.DA0255D0" \* MERGEFORMATINET </w:instrText>
            </w:r>
            <w:r w:rsidR="00D6076A">
              <w:fldChar w:fldCharType="separate"/>
            </w:r>
            <w:r w:rsidR="00683A3D">
              <w:fldChar w:fldCharType="begin"/>
            </w:r>
            <w:r w:rsidR="00683A3D">
              <w:instrText xml:space="preserve"> INCLUDEPICTURE  "cid:image001.png@01CE2648.DA0255D0" \* MERGEFORMATINET </w:instrText>
            </w:r>
            <w:r w:rsidR="00683A3D">
              <w:fldChar w:fldCharType="separate"/>
            </w:r>
            <w:r w:rsidR="00EA5EA4">
              <w:fldChar w:fldCharType="begin"/>
            </w:r>
            <w:r w:rsidR="00EA5EA4">
              <w:instrText xml:space="preserve"> INCLUDEPICTURE  "cid:image001.png@01CE2648.DA0255D0" \* MERGEFORMATINET </w:instrText>
            </w:r>
            <w:r w:rsidR="00EA5EA4">
              <w:fldChar w:fldCharType="separate"/>
            </w:r>
            <w:r w:rsidR="000C5819">
              <w:fldChar w:fldCharType="begin"/>
            </w:r>
            <w:r w:rsidR="000C5819">
              <w:instrText xml:space="preserve"> INCLUDEPICTURE  "cid:image001.png@01CE2648.DA0255D0" \* MERGEFORMATINET </w:instrText>
            </w:r>
            <w:r w:rsidR="000C5819">
              <w:fldChar w:fldCharType="separate"/>
            </w:r>
            <w:r w:rsidR="00743AA3">
              <w:fldChar w:fldCharType="begin"/>
            </w:r>
            <w:r w:rsidR="00743AA3">
              <w:instrText xml:space="preserve"> INCLUDEPICTURE  "cid:image001.png@01CE2648.DA0255D0" \* MERGEFORMATINET </w:instrText>
            </w:r>
            <w:r w:rsidR="00743AA3">
              <w:fldChar w:fldCharType="separate"/>
            </w:r>
            <w:r w:rsidR="00801D41">
              <w:fldChar w:fldCharType="begin"/>
            </w:r>
            <w:r w:rsidR="00801D41">
              <w:instrText xml:space="preserve"> INCLUDEPICTURE  "cid:image001.png@01CE2648.DA0255D0" \* MERGEFORMATINET </w:instrText>
            </w:r>
            <w:r w:rsidR="00801D41">
              <w:fldChar w:fldCharType="separate"/>
            </w:r>
            <w:r w:rsidR="006B2418">
              <w:fldChar w:fldCharType="begin"/>
            </w:r>
            <w:r w:rsidR="006B2418">
              <w:instrText xml:space="preserve"> INCLUDEPICTURE  "cid:image001.png@01CE2648.DA0255D0" \* MERGEFORMATINET </w:instrText>
            </w:r>
            <w:r w:rsidR="006B2418">
              <w:fldChar w:fldCharType="separate"/>
            </w:r>
            <w:r w:rsidR="00102AC5">
              <w:fldChar w:fldCharType="begin"/>
            </w:r>
            <w:r w:rsidR="00102AC5">
              <w:instrText xml:space="preserve"> INCLUDEPICTURE  "cid:image001.png@01CE2648.DA0255D0" \* MERGEFORMATINET </w:instrText>
            </w:r>
            <w:r w:rsidR="00102AC5">
              <w:fldChar w:fldCharType="separate"/>
            </w:r>
            <w:r w:rsidR="00CC45D1">
              <w:fldChar w:fldCharType="begin"/>
            </w:r>
            <w:r w:rsidR="00CC45D1">
              <w:instrText xml:space="preserve"> INCLUDEPICTURE  "cid:image001.png@01CE2648.DA0255D0" \* MERGEFORMATINET </w:instrText>
            </w:r>
            <w:r w:rsidR="00CC45D1">
              <w:fldChar w:fldCharType="separate"/>
            </w:r>
            <w:r w:rsidR="006304B7">
              <w:fldChar w:fldCharType="begin"/>
            </w:r>
            <w:r w:rsidR="006304B7">
              <w:instrText xml:space="preserve"> INCLUDEPICTURE  "cid:image001.png@01CE2648.DA0255D0" \* MERGEFORMATINET </w:instrText>
            </w:r>
            <w:r w:rsidR="006304B7">
              <w:fldChar w:fldCharType="separate"/>
            </w:r>
            <w:r w:rsidR="00516CDA">
              <w:fldChar w:fldCharType="begin"/>
            </w:r>
            <w:r w:rsidR="00516CDA">
              <w:instrText xml:space="preserve"> INCLUDEPICTURE  "cid:image001.png@01CE2648.DA0255D0" \* MERGEFORMATINET </w:instrText>
            </w:r>
            <w:r w:rsidR="00516CDA">
              <w:fldChar w:fldCharType="separate"/>
            </w:r>
            <w:r w:rsidR="00073E0F">
              <w:fldChar w:fldCharType="begin"/>
            </w:r>
            <w:r w:rsidR="00073E0F">
              <w:instrText xml:space="preserve"> INCLUDEPICTURE  "cid:image001.png@01CE2648.DA0255D0" \* MERGEFORMATINET </w:instrText>
            </w:r>
            <w:r w:rsidR="00073E0F">
              <w:fldChar w:fldCharType="separate"/>
            </w:r>
            <w:r w:rsidR="00B4013B">
              <w:fldChar w:fldCharType="begin"/>
            </w:r>
            <w:r w:rsidR="00B4013B">
              <w:instrText xml:space="preserve"> INCLUDEPICTURE  "cid:image001.png@01CE2648.DA0255D0" \* MERGEFORMATINET </w:instrText>
            </w:r>
            <w:r w:rsidR="00B4013B">
              <w:fldChar w:fldCharType="separate"/>
            </w:r>
            <w:r w:rsidR="00F73170">
              <w:fldChar w:fldCharType="begin"/>
            </w:r>
            <w:r w:rsidR="00F73170">
              <w:instrText xml:space="preserve"> INCLUDEPICTURE  "cid:image001.png@01CE2648.DA0255D0" \* MERGEFORMATINET </w:instrText>
            </w:r>
            <w:r w:rsidR="00F73170">
              <w:fldChar w:fldCharType="separate"/>
            </w:r>
            <w:r w:rsidR="008832A7">
              <w:fldChar w:fldCharType="begin"/>
            </w:r>
            <w:r w:rsidR="008832A7">
              <w:instrText xml:space="preserve"> INCLUDEPICTURE  "cid:image001.png@01CE2648.DA0255D0" \* MERGEFORMATINET </w:instrText>
            </w:r>
            <w:r w:rsidR="008832A7">
              <w:fldChar w:fldCharType="separate"/>
            </w:r>
            <w:r w:rsidR="00957324">
              <w:fldChar w:fldCharType="begin"/>
            </w:r>
            <w:r w:rsidR="00957324">
              <w:instrText xml:space="preserve"> INCLUDEPICTURE  "cid:image001.png@01CE2648.DA0255D0" \* MERGEFORMATINET </w:instrText>
            </w:r>
            <w:r w:rsidR="00957324">
              <w:fldChar w:fldCharType="separate"/>
            </w:r>
            <w:r w:rsidR="00E129EB">
              <w:fldChar w:fldCharType="begin"/>
            </w:r>
            <w:r w:rsidR="00E129EB">
              <w:instrText xml:space="preserve"> INCLUDEPICTURE  "cid:image001.png@01CE2648.DA0255D0" \* MERGEFORMATINET </w:instrText>
            </w:r>
            <w:r w:rsidR="00E129EB">
              <w:fldChar w:fldCharType="separate"/>
            </w:r>
            <w:r w:rsidR="00A95774">
              <w:fldChar w:fldCharType="begin"/>
            </w:r>
            <w:r w:rsidR="00A95774">
              <w:instrText xml:space="preserve"> INCLUDEPICTURE  "cid:image001.png@01CE2648.DA0255D0" \* MERGEFORMATINET </w:instrText>
            </w:r>
            <w:r w:rsidR="00A95774">
              <w:fldChar w:fldCharType="separate"/>
            </w:r>
            <w:r w:rsidR="00210C82">
              <w:fldChar w:fldCharType="begin"/>
            </w:r>
            <w:r w:rsidR="00210C82">
              <w:instrText xml:space="preserve"> INCLUDEPICTURE  "cid:image001.png@01CE2648.DA0255D0" \* MERGEFORMATINET </w:instrText>
            </w:r>
            <w:r w:rsidR="00210C82">
              <w:fldChar w:fldCharType="separate"/>
            </w:r>
            <w:r w:rsidR="0076063C">
              <w:fldChar w:fldCharType="begin"/>
            </w:r>
            <w:r w:rsidR="0076063C">
              <w:instrText xml:space="preserve"> INCLUDEPICTURE  "cid:image001.png@01CE2648.DA0255D0" \* MERGEFORMATINET </w:instrText>
            </w:r>
            <w:r w:rsidR="0076063C">
              <w:fldChar w:fldCharType="separate"/>
            </w:r>
            <w:r w:rsidR="009E58E9">
              <w:fldChar w:fldCharType="begin"/>
            </w:r>
            <w:r w:rsidR="009E58E9">
              <w:instrText xml:space="preserve"> INCLUDEPICTURE  "cid:image001.png@01CE2648.DA0255D0" \* MERGEFORMATINET </w:instrText>
            </w:r>
            <w:r w:rsidR="009E58E9">
              <w:fldChar w:fldCharType="separate"/>
            </w:r>
            <w:r w:rsidR="00D25027">
              <w:fldChar w:fldCharType="begin"/>
            </w:r>
            <w:r w:rsidR="00D25027">
              <w:instrText xml:space="preserve"> INCLUDEPICTURE  "cid:image001.png@01CE2648.DA0255D0" \* MERGEFORMATINET </w:instrText>
            </w:r>
            <w:r w:rsidR="00D25027">
              <w:fldChar w:fldCharType="separate"/>
            </w:r>
            <w:r w:rsidR="00EC76D8">
              <w:fldChar w:fldCharType="begin"/>
            </w:r>
            <w:r w:rsidR="00EC76D8">
              <w:instrText xml:space="preserve"> INCLUDEPICTURE  "cid:image001.png@01CE2648.DA0255D0" \* MERGEFORMATINET </w:instrText>
            </w:r>
            <w:r w:rsidR="00EC76D8">
              <w:fldChar w:fldCharType="separate"/>
            </w:r>
            <w:r w:rsidR="00405433">
              <w:fldChar w:fldCharType="begin"/>
            </w:r>
            <w:r w:rsidR="00405433">
              <w:instrText xml:space="preserve"> INCLUDEPICTURE  "cid:image001.png@01CE2648.DA0255D0" \* MERGEFORMATINET </w:instrText>
            </w:r>
            <w:r w:rsidR="00405433">
              <w:fldChar w:fldCharType="separate"/>
            </w:r>
            <w:r w:rsidR="00130D0A">
              <w:fldChar w:fldCharType="begin"/>
            </w:r>
            <w:r w:rsidR="00130D0A">
              <w:instrText xml:space="preserve"> </w:instrText>
            </w:r>
            <w:r w:rsidR="00130D0A">
              <w:instrText>INCLUDEPICTURE  "cid:image001.png@01CE2648.DA0255D0" \* MERGEFORMATINET</w:instrText>
            </w:r>
            <w:r w:rsidR="00130D0A">
              <w:instrText xml:space="preserve"> </w:instrText>
            </w:r>
            <w:r w:rsidR="00130D0A">
              <w:fldChar w:fldCharType="separate"/>
            </w:r>
            <w:r w:rsidR="00C879FF">
              <w:pict w14:anchorId="2E7D60CF">
                <v:shape id="_x0000_i1036" type="#_x0000_t75" alt="Example: Missing Dose Request Dialog Box screen" style="width:309pt;height:237.75pt">
                  <v:imagedata r:id="rId79" r:href="rId80"/>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tc>
      </w:tr>
    </w:tbl>
    <w:p w14:paraId="435EFCEA" w14:textId="77777777" w:rsidR="00106E2D" w:rsidRPr="004B3C80" w:rsidRDefault="00057D14" w:rsidP="0098550C">
      <w:pPr>
        <w:pStyle w:val="H1Continued"/>
      </w:pPr>
      <w:r w:rsidRPr="004B3C80">
        <w:br w:type="page"/>
      </w:r>
      <w:r w:rsidR="00106E2D" w:rsidRPr="004B3C80">
        <w:lastRenderedPageBreak/>
        <w:t>Administering a Patient’s IV Medications</w:t>
      </w:r>
      <w:bookmarkEnd w:id="451"/>
      <w:bookmarkEnd w:id="452"/>
      <w:bookmarkEnd w:id="453"/>
      <w:bookmarkEnd w:id="454"/>
      <w:bookmarkEnd w:id="455"/>
      <w:bookmarkEnd w:id="456"/>
      <w:bookmarkEnd w:id="457"/>
      <w:bookmarkEnd w:id="458"/>
      <w:bookmarkEnd w:id="459"/>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6ADDA56" w14:textId="77777777">
        <w:trPr>
          <w:trHeight w:val="261"/>
        </w:trPr>
        <w:tc>
          <w:tcPr>
            <w:tcW w:w="2880" w:type="dxa"/>
          </w:tcPr>
          <w:bookmarkStart w:id="464" w:name="_Toc5432205"/>
          <w:bookmarkStart w:id="465" w:name="_Toc5552273"/>
          <w:bookmarkStart w:id="466" w:name="_Toc5552765"/>
          <w:bookmarkStart w:id="467" w:name="_Toc5604222"/>
          <w:bookmarkStart w:id="468" w:name="_Toc5605152"/>
          <w:bookmarkStart w:id="469" w:name="_Toc49663022"/>
          <w:bookmarkStart w:id="470" w:name="_Toc61251647"/>
          <w:bookmarkStart w:id="471" w:name="_Toc61667816"/>
          <w:bookmarkStart w:id="472" w:name="_Toc62553175"/>
          <w:p w14:paraId="2E196504" w14:textId="3AC30537" w:rsidR="00106E2D" w:rsidRPr="004B3C80" w:rsidRDefault="00030BE5" w:rsidP="00520D1F">
            <w:pPr>
              <w:pStyle w:val="H2Continued"/>
              <w:rPr>
                <w:rFonts w:cs="Arial"/>
                <w:noProof/>
                <w:lang w:val="en-US" w:eastAsia="en-US"/>
              </w:rPr>
            </w:pPr>
            <w:r>
              <w:rPr>
                <w:rFonts w:cs="Arial"/>
                <w:noProof/>
                <w:sz w:val="20"/>
                <w:lang w:val="en-US" w:eastAsia="en-US"/>
              </w:rPr>
              <w:lastRenderedPageBreak/>
              <mc:AlternateContent>
                <mc:Choice Requires="wpg">
                  <w:drawing>
                    <wp:anchor distT="0" distB="0" distL="114300" distR="114300" simplePos="0" relativeHeight="251653120" behindDoc="0" locked="1" layoutInCell="1" allowOverlap="1" wp14:anchorId="1AF7A078" wp14:editId="011FBEF1">
                      <wp:simplePos x="0" y="0"/>
                      <wp:positionH relativeFrom="column">
                        <wp:posOffset>-131445</wp:posOffset>
                      </wp:positionH>
                      <wp:positionV relativeFrom="paragraph">
                        <wp:posOffset>991870</wp:posOffset>
                      </wp:positionV>
                      <wp:extent cx="1714500" cy="1943100"/>
                      <wp:effectExtent l="0" t="0" r="0" b="0"/>
                      <wp:wrapNone/>
                      <wp:docPr id="794" name="Group 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3100"/>
                                <a:chOff x="1341" y="9184"/>
                                <a:chExt cx="2700" cy="3060"/>
                              </a:xfrm>
                            </wpg:grpSpPr>
                            <wps:wsp>
                              <wps:cNvPr id="795" name="Text Box 2518"/>
                              <wps:cNvSpPr txBox="1">
                                <a:spLocks noChangeArrowheads="1"/>
                              </wps:cNvSpPr>
                              <wps:spPr bwMode="auto">
                                <a:xfrm>
                                  <a:off x="2241" y="9187"/>
                                  <a:ext cx="1800" cy="3057"/>
                                </a:xfrm>
                                <a:prstGeom prst="rect">
                                  <a:avLst/>
                                </a:prstGeom>
                                <a:solidFill>
                                  <a:srgbClr val="FFFFFF"/>
                                </a:solidFill>
                                <a:ln w="9525">
                                  <a:solidFill>
                                    <a:srgbClr val="FFFFFF"/>
                                  </a:solidFill>
                                  <a:miter lim="800000"/>
                                  <a:headEnd/>
                                  <a:tailEnd/>
                                </a:ln>
                              </wps:spPr>
                              <wps:txbx>
                                <w:txbxContent>
                                  <w:p w14:paraId="0F1DEE6D" w14:textId="77777777" w:rsidR="00516CDA" w:rsidRDefault="00516CDA">
                                    <w:pPr>
                                      <w:pStyle w:val="SmallCaps"/>
                                    </w:pPr>
                                    <w:r>
                                      <w:t>tip:</w:t>
                                    </w:r>
                                  </w:p>
                                  <w:p w14:paraId="0A5096FB" w14:textId="77777777" w:rsidR="00516CDA" w:rsidRDefault="00516CDA" w:rsidP="00F450A2">
                                    <w:pPr>
                                      <w:pStyle w:val="TipText"/>
                                    </w:pPr>
                                    <w:r>
                                      <w:t>Enter “N” (for NOW) if you want BCMA to automatically enter the current date and time in the dialog box for you when you move to the Reason drop-down list box.</w:t>
                                    </w:r>
                                  </w:p>
                                </w:txbxContent>
                              </wps:txbx>
                              <wps:bodyPr rot="0" vert="horz" wrap="square" lIns="91440" tIns="45720" rIns="91440" bIns="45720" anchor="t" anchorCtr="0" upright="1">
                                <a:noAutofit/>
                              </wps:bodyPr>
                            </wps:wsp>
                            <wps:wsp>
                              <wps:cNvPr id="796" name="Line 2519"/>
                              <wps:cNvCnPr>
                                <a:cxnSpLocks noChangeShapeType="1"/>
                              </wps:cNvCnPr>
                              <wps:spPr bwMode="auto">
                                <a:xfrm>
                                  <a:off x="2241" y="918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Text Box 2520"/>
                              <wps:cNvSpPr txBox="1">
                                <a:spLocks noChangeArrowheads="1"/>
                              </wps:cNvSpPr>
                              <wps:spPr bwMode="auto">
                                <a:xfrm>
                                  <a:off x="1341" y="9184"/>
                                  <a:ext cx="1008" cy="864"/>
                                </a:xfrm>
                                <a:prstGeom prst="rect">
                                  <a:avLst/>
                                </a:prstGeom>
                                <a:solidFill>
                                  <a:srgbClr val="FFFFFF"/>
                                </a:solidFill>
                                <a:ln w="9525">
                                  <a:solidFill>
                                    <a:srgbClr val="FFFFFF"/>
                                  </a:solidFill>
                                  <a:miter lim="800000"/>
                                  <a:headEnd/>
                                  <a:tailEnd/>
                                </a:ln>
                              </wps:spPr>
                              <wps:txbx>
                                <w:txbxContent>
                                  <w:p w14:paraId="7836C535" w14:textId="5541072F" w:rsidR="00516CDA" w:rsidRDefault="00516CDA">
                                    <w:r>
                                      <w:rPr>
                                        <w:noProof/>
                                      </w:rPr>
                                      <w:drawing>
                                        <wp:inline distT="0" distB="0" distL="0" distR="0" wp14:anchorId="6D1BC88D" wp14:editId="3BD0D325">
                                          <wp:extent cx="457200" cy="457200"/>
                                          <wp:effectExtent l="0" t="0" r="0" b="0"/>
                                          <wp:docPr id="1035" name="Picture 103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8387C16" w14:textId="77777777" w:rsidR="00516CDA" w:rsidRDefault="00516CDA"/>
                                  <w:p w14:paraId="59FD3F51" w14:textId="77777777" w:rsidR="00516CDA" w:rsidRDefault="00516CDA"/>
                                </w:txbxContent>
                              </wps:txbx>
                              <wps:bodyPr rot="0" vert="horz" wrap="square" lIns="91440" tIns="45720" rIns="91440" bIns="45720" anchor="t" anchorCtr="0" upright="1">
                                <a:noAutofit/>
                              </wps:bodyPr>
                            </wps:wsp>
                            <wps:wsp>
                              <wps:cNvPr id="798" name="Line 2521"/>
                              <wps:cNvCnPr>
                                <a:cxnSpLocks noChangeShapeType="1"/>
                              </wps:cNvCnPr>
                              <wps:spPr bwMode="auto">
                                <a:xfrm>
                                  <a:off x="2421" y="118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F7A078" id="Group 2517" o:spid="_x0000_s1212" alt="&quot;&quot;" style="position:absolute;margin-left:-10.35pt;margin-top:78.1pt;width:135pt;height:153pt;z-index:251653120" coordorigin="1341,9184" coordsize="27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">
                      <v:shape id="Text Box 2518" o:spid="_x0000_s1213" type="#_x0000_t202" style="position:absolute;left:2241;top:9187;width:1800;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" strokecolor="white">
                        <v:textbox>
                          <w:txbxContent>
                            <w:p w14:paraId="0F1DEE6D" w14:textId="77777777" w:rsidR="00516CDA" w:rsidRDefault="00516CDA">
                              <w:pPr>
                                <w:pStyle w:val="SmallCaps"/>
                              </w:pPr>
                              <w:r>
                                <w:t>tip:</w:t>
                              </w:r>
                            </w:p>
                            <w:p w14:paraId="0A5096FB" w14:textId="77777777" w:rsidR="00516CDA" w:rsidRDefault="00516CDA" w:rsidP="00F450A2">
                              <w:pPr>
                                <w:pStyle w:val="TipText"/>
                              </w:pPr>
                              <w:r>
                                <w:t>Enter “N” (for NOW) if you want BCMA to automatically enter the current date and time in the dialog box for you when you move to the Reason drop-down list box.</w:t>
                              </w:r>
                            </w:p>
                          </w:txbxContent>
                        </v:textbox>
                      </v:shape>
                      <v:line id="Line 2519" o:spid="_x0000_s1214" style="position:absolute;visibility:visible;mso-wrap-style:square" from="2241,9187" to="3846,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"/>
                      <v:shape id="Text Box 2520" o:spid="_x0000_s1215" type="#_x0000_t202" style="position:absolute;left:1341;top:918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" strokecolor="white">
                        <v:textbox>
                          <w:txbxContent>
                            <w:p w14:paraId="7836C535" w14:textId="5541072F" w:rsidR="00516CDA" w:rsidRDefault="00516CDA">
                              <w:r>
                                <w:rPr>
                                  <w:noProof/>
                                </w:rPr>
                                <w:drawing>
                                  <wp:inline distT="0" distB="0" distL="0" distR="0" wp14:anchorId="6D1BC88D" wp14:editId="3BD0D325">
                                    <wp:extent cx="457200" cy="457200"/>
                                    <wp:effectExtent l="0" t="0" r="0" b="0"/>
                                    <wp:docPr id="1035" name="Picture 103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8387C16" w14:textId="77777777" w:rsidR="00516CDA" w:rsidRDefault="00516CDA"/>
                            <w:p w14:paraId="59FD3F51" w14:textId="77777777" w:rsidR="00516CDA" w:rsidRDefault="00516CDA"/>
                          </w:txbxContent>
                        </v:textbox>
                      </v:shape>
                      <v:line id="Line 2521" o:spid="_x0000_s1216" style="position:absolute;visibility:visible;mso-wrap-style:square" from="2421,11884" to="4026,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"/>
                      <w10:anchorlock/>
                    </v:group>
                  </w:pict>
                </mc:Fallback>
              </mc:AlternateContent>
            </w:r>
            <w:r>
              <w:rPr>
                <w:rFonts w:cs="Arial"/>
                <w:noProof/>
                <w:sz w:val="20"/>
                <w:lang w:val="en-US" w:eastAsia="en-US"/>
              </w:rPr>
              <mc:AlternateContent>
                <mc:Choice Requires="wpg">
                  <w:drawing>
                    <wp:anchor distT="0" distB="0" distL="114300" distR="114300" simplePos="0" relativeHeight="251591680" behindDoc="0" locked="1" layoutInCell="1" allowOverlap="1" wp14:anchorId="28D3E912" wp14:editId="39ECDA2D">
                      <wp:simplePos x="0" y="0"/>
                      <wp:positionH relativeFrom="column">
                        <wp:posOffset>-131445</wp:posOffset>
                      </wp:positionH>
                      <wp:positionV relativeFrom="paragraph">
                        <wp:posOffset>4306570</wp:posOffset>
                      </wp:positionV>
                      <wp:extent cx="1714500" cy="2171700"/>
                      <wp:effectExtent l="0" t="0" r="0" b="0"/>
                      <wp:wrapNone/>
                      <wp:docPr id="789" name="Group 1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171700"/>
                                <a:chOff x="1161" y="7564"/>
                                <a:chExt cx="2700" cy="3420"/>
                              </a:xfrm>
                            </wpg:grpSpPr>
                            <wps:wsp>
                              <wps:cNvPr id="790" name="Text Box 1801"/>
                              <wps:cNvSpPr txBox="1">
                                <a:spLocks noChangeArrowheads="1"/>
                              </wps:cNvSpPr>
                              <wps:spPr bwMode="auto">
                                <a:xfrm>
                                  <a:off x="2061" y="7567"/>
                                  <a:ext cx="1800" cy="3417"/>
                                </a:xfrm>
                                <a:prstGeom prst="rect">
                                  <a:avLst/>
                                </a:prstGeom>
                                <a:solidFill>
                                  <a:srgbClr val="FFFFFF"/>
                                </a:solidFill>
                                <a:ln w="9525">
                                  <a:solidFill>
                                    <a:srgbClr val="FFFFFF"/>
                                  </a:solidFill>
                                  <a:miter lim="800000"/>
                                  <a:headEnd/>
                                  <a:tailEnd/>
                                </a:ln>
                              </wps:spPr>
                              <wps:txbx>
                                <w:txbxContent>
                                  <w:p w14:paraId="4BD8626E" w14:textId="77777777" w:rsidR="00516CDA" w:rsidRDefault="00516CDA">
                                    <w:pPr>
                                      <w:pStyle w:val="SmallCaps"/>
                                    </w:pPr>
                                    <w:r>
                                      <w:t>tip:</w:t>
                                    </w:r>
                                  </w:p>
                                  <w:p w14:paraId="47450142" w14:textId="77777777" w:rsidR="00516CDA" w:rsidRDefault="00516CDA" w:rsidP="00F450A2">
                                    <w:pPr>
                                      <w:pStyle w:val="TipText"/>
                                    </w:pPr>
                                    <w:r>
                                      <w:t xml:space="preserve">When you select the Missing Dose option, BCMA automatically populates the fields in the Missing Dose Request dialog box. You must complete all fields </w:t>
                                    </w:r>
                                    <w:r>
                                      <w:rPr>
                                        <w:i/>
                                        <w:iCs/>
                                      </w:rPr>
                                      <w:t xml:space="preserve">before </w:t>
                                    </w:r>
                                    <w:r>
                                      <w:t>submitting the request to the Pharmacy.</w:t>
                                    </w:r>
                                  </w:p>
                                </w:txbxContent>
                              </wps:txbx>
                              <wps:bodyPr rot="0" vert="horz" wrap="square" lIns="91440" tIns="45720" rIns="91440" bIns="45720" anchor="t" anchorCtr="0" upright="1">
                                <a:noAutofit/>
                              </wps:bodyPr>
                            </wps:wsp>
                            <wps:wsp>
                              <wps:cNvPr id="791" name="Line 1802"/>
                              <wps:cNvCnPr>
                                <a:cxnSpLocks noChangeShapeType="1"/>
                              </wps:cNvCnPr>
                              <wps:spPr bwMode="auto">
                                <a:xfrm>
                                  <a:off x="2061" y="756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Text Box 1803"/>
                              <wps:cNvSpPr txBox="1">
                                <a:spLocks noChangeArrowheads="1"/>
                              </wps:cNvSpPr>
                              <wps:spPr bwMode="auto">
                                <a:xfrm>
                                  <a:off x="1161" y="7564"/>
                                  <a:ext cx="1008" cy="864"/>
                                </a:xfrm>
                                <a:prstGeom prst="rect">
                                  <a:avLst/>
                                </a:prstGeom>
                                <a:solidFill>
                                  <a:srgbClr val="FFFFFF"/>
                                </a:solidFill>
                                <a:ln w="9525">
                                  <a:solidFill>
                                    <a:srgbClr val="FFFFFF"/>
                                  </a:solidFill>
                                  <a:miter lim="800000"/>
                                  <a:headEnd/>
                                  <a:tailEnd/>
                                </a:ln>
                              </wps:spPr>
                              <wps:txbx>
                                <w:txbxContent>
                                  <w:p w14:paraId="79088E5A" w14:textId="3ECEADE0" w:rsidR="00516CDA" w:rsidRDefault="00516CDA">
                                    <w:r>
                                      <w:rPr>
                                        <w:noProof/>
                                      </w:rPr>
                                      <w:drawing>
                                        <wp:inline distT="0" distB="0" distL="0" distR="0" wp14:anchorId="5DE9C1DB" wp14:editId="090FD0EC">
                                          <wp:extent cx="457200" cy="457200"/>
                                          <wp:effectExtent l="0" t="0" r="0" b="0"/>
                                          <wp:docPr id="1036" name="Picture 103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84A11D9" w14:textId="77777777" w:rsidR="00516CDA" w:rsidRDefault="00516CDA"/>
                                  <w:p w14:paraId="2C9B951D" w14:textId="77777777" w:rsidR="00516CDA" w:rsidRDefault="00516CDA"/>
                                </w:txbxContent>
                              </wps:txbx>
                              <wps:bodyPr rot="0" vert="horz" wrap="square" lIns="91440" tIns="45720" rIns="91440" bIns="45720" anchor="t" anchorCtr="0" upright="1">
                                <a:noAutofit/>
                              </wps:bodyPr>
                            </wps:wsp>
                            <wps:wsp>
                              <wps:cNvPr id="793" name="Line 1804"/>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D3E912" id="Group 1800" o:spid="_x0000_s1217" alt="&quot;&quot;" style="position:absolute;margin-left:-10.35pt;margin-top:339.1pt;width:135pt;height:171pt;z-index:251591680" coordorigin="1161,7564" coordsize="27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">
                      <v:shape id="Text Box 1801" o:spid="_x0000_s1218" type="#_x0000_t202" style="position:absolute;left:2061;top:7567;width:1800;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" strokecolor="white">
                        <v:textbox>
                          <w:txbxContent>
                            <w:p w14:paraId="4BD8626E" w14:textId="77777777" w:rsidR="00516CDA" w:rsidRDefault="00516CDA">
                              <w:pPr>
                                <w:pStyle w:val="SmallCaps"/>
                              </w:pPr>
                              <w:r>
                                <w:t>tip:</w:t>
                              </w:r>
                            </w:p>
                            <w:p w14:paraId="47450142" w14:textId="77777777" w:rsidR="00516CDA" w:rsidRDefault="00516CDA" w:rsidP="00F450A2">
                              <w:pPr>
                                <w:pStyle w:val="TipText"/>
                              </w:pPr>
                              <w:r>
                                <w:t xml:space="preserve">When you select the Missing Dose option, BCMA automatically populates the fields in the Missing Dose Request dialog box. You must complete all fields </w:t>
                              </w:r>
                              <w:r>
                                <w:rPr>
                                  <w:i/>
                                  <w:iCs/>
                                </w:rPr>
                                <w:t xml:space="preserve">before </w:t>
                              </w:r>
                              <w:r>
                                <w:t>submitting the request to the Pharmacy.</w:t>
                              </w:r>
                            </w:p>
                          </w:txbxContent>
                        </v:textbox>
                      </v:shape>
                      <v:line id="Line 1802" o:spid="_x0000_s1219" style="position:absolute;visibility:visible;mso-wrap-style:square" from="2061,7567" to="3666,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"/>
                      <v:shape id="Text Box 1803" o:spid="_x0000_s1220" type="#_x0000_t202" style="position:absolute;left:1161;top:756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" strokecolor="white">
                        <v:textbox>
                          <w:txbxContent>
                            <w:p w14:paraId="79088E5A" w14:textId="3ECEADE0" w:rsidR="00516CDA" w:rsidRDefault="00516CDA">
                              <w:r>
                                <w:rPr>
                                  <w:noProof/>
                                </w:rPr>
                                <w:drawing>
                                  <wp:inline distT="0" distB="0" distL="0" distR="0" wp14:anchorId="5DE9C1DB" wp14:editId="090FD0EC">
                                    <wp:extent cx="457200" cy="457200"/>
                                    <wp:effectExtent l="0" t="0" r="0" b="0"/>
                                    <wp:docPr id="1036" name="Picture 103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84A11D9" w14:textId="77777777" w:rsidR="00516CDA" w:rsidRDefault="00516CDA"/>
                            <w:p w14:paraId="2C9B951D" w14:textId="77777777" w:rsidR="00516CDA" w:rsidRDefault="00516CDA"/>
                          </w:txbxContent>
                        </v:textbox>
                      </v:shape>
                      <v:line id="Line 1804" o:spid="_x0000_s1221"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nW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4xH8nYlHQM5+AQAA//8DAFBLAQItABQABgAIAAAAIQDb4fbL7gAAAIUBAAATAAAAAAAA&#10;AAAAAAAAAAAAAABbQ29udGVudF9UeXBlc10ueG1sUEsBAi0AFAAGAAgAAAAhAFr0LFu/AAAAFQEA&#10;AAsAAAAAAAAAAAAAAAAAHwEAAF9yZWxzLy5yZWxzUEsBAi0AFAAGAAgAAAAhADhqydbHAAAA3AAA&#10;AA8AAAAAAAAAAAAAAAAABwIAAGRycy9kb3ducmV2LnhtbFBLBQYAAAAAAwADALcAAAD7AgAAAAA=&#10;"/>
                      <w10:anchorlock/>
                    </v:group>
                  </w:pict>
                </mc:Fallback>
              </mc:AlternateContent>
            </w:r>
            <w:r w:rsidR="00106E2D" w:rsidRPr="004B3C80">
              <w:rPr>
                <w:rFonts w:cs="Arial"/>
                <w:noProof/>
                <w:lang w:val="en-US" w:eastAsia="en-US"/>
              </w:rPr>
              <w:t>Submitting a Missing Dose Request (cont.)</w:t>
            </w:r>
            <w:bookmarkEnd w:id="464"/>
            <w:bookmarkEnd w:id="465"/>
            <w:bookmarkEnd w:id="466"/>
            <w:bookmarkEnd w:id="467"/>
            <w:bookmarkEnd w:id="468"/>
            <w:bookmarkEnd w:id="469"/>
            <w:bookmarkEnd w:id="470"/>
            <w:bookmarkEnd w:id="471"/>
            <w:bookmarkEnd w:id="472"/>
          </w:p>
        </w:tc>
        <w:tc>
          <w:tcPr>
            <w:tcW w:w="6480" w:type="dxa"/>
          </w:tcPr>
          <w:p w14:paraId="1F451349" w14:textId="77777777" w:rsidR="00106E2D" w:rsidRPr="004B3C80" w:rsidRDefault="00106E2D" w:rsidP="00885D30">
            <w:pPr>
              <w:pStyle w:val="ToStatement"/>
            </w:pPr>
            <w:r w:rsidRPr="004B3C80">
              <w:t>To submit a Missing Dose Request (cont.)</w:t>
            </w:r>
          </w:p>
          <w:p w14:paraId="3801A047" w14:textId="77777777" w:rsidR="00106E2D" w:rsidRPr="004B3C80" w:rsidRDefault="00106E2D" w:rsidP="00BD708F">
            <w:pPr>
              <w:pStyle w:val="NumberList1"/>
              <w:numPr>
                <w:ilvl w:val="0"/>
                <w:numId w:val="39"/>
              </w:numPr>
              <w:spacing w:after="0"/>
            </w:pPr>
            <w:r w:rsidRPr="004B3C80">
              <w:t xml:space="preserve">In the </w:t>
            </w:r>
            <w:hyperlink r:id="rId81" w:history="1">
              <w:proofErr w:type="spellStart"/>
              <w:r w:rsidRPr="004B3C80">
                <w:rPr>
                  <w:rStyle w:val="Hyperlink"/>
                  <w:color w:val="auto"/>
                  <w:u w:val="none"/>
                </w:rPr>
                <w:t>Date@Time</w:t>
              </w:r>
              <w:proofErr w:type="spellEnd"/>
            </w:hyperlink>
            <w:r w:rsidRPr="004B3C80">
              <w:t xml:space="preserve"> Needed field, enter the day and time when you need the medication for the patient using the VA FileMan Date/Time formatting guidelines listed below. You can use a date in the future or the past.</w:t>
            </w:r>
          </w:p>
          <w:p w14:paraId="316E8595" w14:textId="77777777" w:rsidR="00106E2D" w:rsidRPr="004B3C80" w:rsidRDefault="00106E2D">
            <w:pPr>
              <w:pStyle w:val="Heading3B"/>
            </w:pPr>
            <w:r w:rsidRPr="004B3C80">
              <w:t>Date Formatting</w:t>
            </w:r>
          </w:p>
          <w:p w14:paraId="78076B09" w14:textId="77777777" w:rsidR="00106E2D" w:rsidRPr="004B3C80" w:rsidRDefault="00F5761A" w:rsidP="006C1D10">
            <w:pPr>
              <w:pStyle w:val="StyleBulletList-Normal1BN1Bold1"/>
              <w:ind w:left="1656"/>
            </w:pPr>
            <w:r w:rsidRPr="004B3C80">
              <w:t>February 15, 2013</w:t>
            </w:r>
            <w:r w:rsidR="00106E2D" w:rsidRPr="004B3C80">
              <w:t xml:space="preserve">, </w:t>
            </w:r>
            <w:r w:rsidRPr="004B3C80">
              <w:t>15 FEBRUARY 13, 2/15/13, 021513</w:t>
            </w:r>
          </w:p>
          <w:p w14:paraId="4FA2242A" w14:textId="77777777" w:rsidR="00106E2D" w:rsidRPr="004B3C80" w:rsidRDefault="00106E2D" w:rsidP="006C1D10">
            <w:pPr>
              <w:pStyle w:val="StyleBulletList-Normal1BN1Bold1"/>
              <w:ind w:left="1656"/>
            </w:pPr>
            <w:r w:rsidRPr="004B3C80">
              <w:t>N (for NOW)</w:t>
            </w:r>
          </w:p>
          <w:p w14:paraId="1A524EAE" w14:textId="77777777" w:rsidR="00106E2D" w:rsidRPr="004B3C80" w:rsidRDefault="00106E2D" w:rsidP="006C1D10">
            <w:pPr>
              <w:pStyle w:val="StyleBulletList-Normal1BN1Bold1"/>
              <w:ind w:left="1656"/>
            </w:pPr>
            <w:r w:rsidRPr="004B3C80">
              <w:t>T (for Today)</w:t>
            </w:r>
          </w:p>
          <w:p w14:paraId="62A12082" w14:textId="77777777" w:rsidR="00106E2D" w:rsidRPr="004B3C80" w:rsidRDefault="00106E2D">
            <w:pPr>
              <w:pStyle w:val="Heading3B"/>
            </w:pPr>
            <w:r w:rsidRPr="004B3C80">
              <w:t>Time Formatting</w:t>
            </w:r>
          </w:p>
          <w:p w14:paraId="5A68F703" w14:textId="77777777" w:rsidR="00106E2D" w:rsidRPr="004B3C80" w:rsidRDefault="00106E2D" w:rsidP="006C1D10">
            <w:pPr>
              <w:pStyle w:val="StyleBulletList-Normal1BN1Bold1"/>
              <w:ind w:left="1656"/>
            </w:pPr>
            <w:r w:rsidRPr="004B3C80">
              <w:t>00:00 (For example, 14:00 for 2:00 p.m.)</w:t>
            </w:r>
          </w:p>
          <w:p w14:paraId="07D91B7D" w14:textId="77777777" w:rsidR="00106E2D" w:rsidRPr="004B3C80" w:rsidRDefault="00106E2D" w:rsidP="00B646AC">
            <w:pPr>
              <w:pStyle w:val="Blank-6pt"/>
            </w:pPr>
          </w:p>
          <w:p w14:paraId="2F004561"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rPr>
              <w:t>tab</w:t>
            </w:r>
            <w:r w:rsidRPr="004B3C80">
              <w:rPr>
                <w:bCs/>
                <w:smallCaps/>
              </w:rPr>
              <w:t xml:space="preserve"> </w:t>
            </w:r>
            <w:r w:rsidRPr="004B3C80">
              <w:t xml:space="preserve">to move among the fields on the dialog box. </w:t>
            </w:r>
          </w:p>
          <w:p w14:paraId="38727234" w14:textId="77777777" w:rsidR="00106E2D" w:rsidRPr="004B3C80" w:rsidRDefault="00106E2D">
            <w:r w:rsidRPr="004B3C80">
              <w:rPr>
                <w:rFonts w:ascii="Arial" w:hAnsi="Arial"/>
                <w:b/>
                <w:sz w:val="23"/>
              </w:rPr>
              <w:t>Note:</w:t>
            </w:r>
            <w:r w:rsidRPr="004B3C80">
              <w:t xml:space="preserve"> If the year is omitted, the computer uses the current year. A two-digit year assumes no more than 20 years in the future, or 80 years in the past.</w:t>
            </w:r>
          </w:p>
          <w:p w14:paraId="1994182C" w14:textId="77777777" w:rsidR="00106E2D" w:rsidRPr="004B3C80" w:rsidRDefault="00106E2D" w:rsidP="00BD708F">
            <w:pPr>
              <w:pStyle w:val="NumberList1"/>
              <w:numPr>
                <w:ilvl w:val="0"/>
                <w:numId w:val="39"/>
              </w:numPr>
              <w:spacing w:after="0"/>
            </w:pPr>
            <w:r w:rsidRPr="004B3C80">
              <w:t xml:space="preserve">In the Reason field, click once on the drop-down arrow to display pre-defined reasons why you are sending this request to the Pharmacy. </w:t>
            </w:r>
          </w:p>
          <w:p w14:paraId="61701D4F" w14:textId="77777777" w:rsidR="00106E2D" w:rsidRPr="004B3C80" w:rsidRDefault="00106E2D" w:rsidP="00B646AC">
            <w:pPr>
              <w:pStyle w:val="Blank-6pt"/>
            </w:pPr>
          </w:p>
          <w:p w14:paraId="25214AEC" w14:textId="77777777" w:rsidR="00106E2D" w:rsidRPr="004B3C80" w:rsidRDefault="00106E2D">
            <w:r w:rsidRPr="004B3C80">
              <w:rPr>
                <w:rFonts w:ascii="Arial" w:hAnsi="Arial"/>
                <w:b/>
                <w:sz w:val="23"/>
              </w:rPr>
              <w:t>Keyboard Shortcut:</w:t>
            </w:r>
            <w:r w:rsidRPr="004B3C80">
              <w:t xml:space="preserve"> Use the </w:t>
            </w:r>
            <w:r w:rsidRPr="004B3C80">
              <w:rPr>
                <w:rFonts w:ascii="Arial" w:hAnsi="Arial"/>
                <w:b/>
                <w:smallCaps/>
              </w:rPr>
              <w:t>arrow</w:t>
            </w:r>
            <w:r w:rsidRPr="004B3C80">
              <w:t xml:space="preserve"> keys to locate and select a Reason in the drop-down list box.</w:t>
            </w:r>
          </w:p>
          <w:p w14:paraId="094416CE" w14:textId="77777777" w:rsidR="00106E2D" w:rsidRPr="004B3C80" w:rsidRDefault="00106E2D">
            <w:pPr>
              <w:pStyle w:val="Example"/>
            </w:pPr>
            <w:r w:rsidRPr="004B3C80">
              <w:t>Example: Missing Dose Request Dialog Box</w:t>
            </w:r>
          </w:p>
          <w:p w14:paraId="142B92DD" w14:textId="7BBD6B94" w:rsidR="00106E2D" w:rsidRPr="004B3C80" w:rsidRDefault="00D81641" w:rsidP="00145309">
            <w:pPr>
              <w:pStyle w:val="ScreenCapt-Ctr"/>
            </w:pPr>
            <w:r w:rsidRPr="004B3C80">
              <w:fldChar w:fldCharType="begin"/>
            </w:r>
            <w:r w:rsidRPr="004B3C80">
              <w:instrText xml:space="preserve"> INCLUDEPICTURE  "cid:image002.png@01CE2654.F22C7030" \* MERGEFORMATINET </w:instrText>
            </w:r>
            <w:r w:rsidRPr="004B3C80">
              <w:fldChar w:fldCharType="separate"/>
            </w:r>
            <w:r w:rsidR="008C74F8">
              <w:fldChar w:fldCharType="begin"/>
            </w:r>
            <w:r w:rsidR="008C74F8">
              <w:instrText xml:space="preserve"> INCLUDEPICTURE  "cid:image002.png@01CE2654.F22C7030" \* MERGEFORMATINET </w:instrText>
            </w:r>
            <w:r w:rsidR="008C74F8">
              <w:fldChar w:fldCharType="separate"/>
            </w:r>
            <w:r w:rsidR="008C19EE">
              <w:fldChar w:fldCharType="begin"/>
            </w:r>
            <w:r w:rsidR="008C19EE">
              <w:instrText xml:space="preserve"> INCLUDEPICTURE  "cid:image002.png@01CE2654.F22C7030" \* MERGEFORMATINET </w:instrText>
            </w:r>
            <w:r w:rsidR="008C19EE">
              <w:fldChar w:fldCharType="separate"/>
            </w:r>
            <w:r w:rsidR="0027489D">
              <w:fldChar w:fldCharType="begin"/>
            </w:r>
            <w:r w:rsidR="0027489D">
              <w:instrText xml:space="preserve"> INCLUDEPICTURE  "cid:image002.png@01CE2654.F22C7030" \* MERGEFORMATINET </w:instrText>
            </w:r>
            <w:r w:rsidR="0027489D">
              <w:fldChar w:fldCharType="separate"/>
            </w:r>
            <w:r w:rsidR="002F3656">
              <w:fldChar w:fldCharType="begin"/>
            </w:r>
            <w:r w:rsidR="002F3656">
              <w:instrText xml:space="preserve"> INCLUDEPICTURE  "cid:image002.png@01CE2654.F22C7030" \* MERGEFORMATINET </w:instrText>
            </w:r>
            <w:r w:rsidR="002F3656">
              <w:fldChar w:fldCharType="separate"/>
            </w:r>
            <w:r w:rsidR="00FB2310">
              <w:fldChar w:fldCharType="begin"/>
            </w:r>
            <w:r w:rsidR="00FB2310">
              <w:instrText xml:space="preserve"> INCLUDEPICTURE  "cid:image002.png@01CE2654.F22C7030" \* MERGEFORMATINET </w:instrText>
            </w:r>
            <w:r w:rsidR="00FB2310">
              <w:fldChar w:fldCharType="separate"/>
            </w:r>
            <w:r w:rsidR="00D6076A">
              <w:fldChar w:fldCharType="begin"/>
            </w:r>
            <w:r w:rsidR="00D6076A">
              <w:instrText xml:space="preserve"> INCLUDEPICTURE  "cid:image002.png@01CE2654.F22C7030" \* MERGEFORMATINET </w:instrText>
            </w:r>
            <w:r w:rsidR="00D6076A">
              <w:fldChar w:fldCharType="separate"/>
            </w:r>
            <w:r w:rsidR="00683A3D">
              <w:fldChar w:fldCharType="begin"/>
            </w:r>
            <w:r w:rsidR="00683A3D">
              <w:instrText xml:space="preserve"> INCLUDEPICTURE  "cid:image002.png@01CE2654.F22C7030" \* MERGEFORMATINET </w:instrText>
            </w:r>
            <w:r w:rsidR="00683A3D">
              <w:fldChar w:fldCharType="separate"/>
            </w:r>
            <w:r w:rsidR="00EA5EA4">
              <w:fldChar w:fldCharType="begin"/>
            </w:r>
            <w:r w:rsidR="00EA5EA4">
              <w:instrText xml:space="preserve"> INCLUDEPICTURE  "cid:image002.png@01CE2654.F22C7030" \* MERGEFORMATINET </w:instrText>
            </w:r>
            <w:r w:rsidR="00EA5EA4">
              <w:fldChar w:fldCharType="separate"/>
            </w:r>
            <w:r w:rsidR="000C5819">
              <w:fldChar w:fldCharType="begin"/>
            </w:r>
            <w:r w:rsidR="000C5819">
              <w:instrText xml:space="preserve"> INCLUDEPICTURE  "cid:image002.png@01CE2654.F22C7030" \* MERGEFORMATINET </w:instrText>
            </w:r>
            <w:r w:rsidR="000C5819">
              <w:fldChar w:fldCharType="separate"/>
            </w:r>
            <w:r w:rsidR="00743AA3">
              <w:fldChar w:fldCharType="begin"/>
            </w:r>
            <w:r w:rsidR="00743AA3">
              <w:instrText xml:space="preserve"> INCLUDEPICTURE  "cid:image002.png@01CE2654.F22C7030" \* MERGEFORMATINET </w:instrText>
            </w:r>
            <w:r w:rsidR="00743AA3">
              <w:fldChar w:fldCharType="separate"/>
            </w:r>
            <w:r w:rsidR="00801D41">
              <w:fldChar w:fldCharType="begin"/>
            </w:r>
            <w:r w:rsidR="00801D41">
              <w:instrText xml:space="preserve"> INCLUDEPICTURE  "cid:image002.png@01CE2654.F22C7030" \* MERGEFORMATINET </w:instrText>
            </w:r>
            <w:r w:rsidR="00801D41">
              <w:fldChar w:fldCharType="separate"/>
            </w:r>
            <w:r w:rsidR="006B2418">
              <w:fldChar w:fldCharType="begin"/>
            </w:r>
            <w:r w:rsidR="006B2418">
              <w:instrText xml:space="preserve"> INCLUDEPICTURE  "cid:image002.png@01CE2654.F22C7030" \* MERGEFORMATINET </w:instrText>
            </w:r>
            <w:r w:rsidR="006B2418">
              <w:fldChar w:fldCharType="separate"/>
            </w:r>
            <w:r w:rsidR="00102AC5">
              <w:fldChar w:fldCharType="begin"/>
            </w:r>
            <w:r w:rsidR="00102AC5">
              <w:instrText xml:space="preserve"> INCLUDEPICTURE  "cid:image002.png@01CE2654.F22C7030" \* MERGEFORMATINET </w:instrText>
            </w:r>
            <w:r w:rsidR="00102AC5">
              <w:fldChar w:fldCharType="separate"/>
            </w:r>
            <w:r w:rsidR="00CC45D1">
              <w:fldChar w:fldCharType="begin"/>
            </w:r>
            <w:r w:rsidR="00CC45D1">
              <w:instrText xml:space="preserve"> INCLUDEPICTURE  "cid:image002.png@01CE2654.F22C7030" \* MERGEFORMATINET </w:instrText>
            </w:r>
            <w:r w:rsidR="00CC45D1">
              <w:fldChar w:fldCharType="separate"/>
            </w:r>
            <w:r w:rsidR="006304B7">
              <w:fldChar w:fldCharType="begin"/>
            </w:r>
            <w:r w:rsidR="006304B7">
              <w:instrText xml:space="preserve"> INCLUDEPICTURE  "cid:image002.png@01CE2654.F22C7030" \* MERGEFORMATINET </w:instrText>
            </w:r>
            <w:r w:rsidR="006304B7">
              <w:fldChar w:fldCharType="separate"/>
            </w:r>
            <w:r w:rsidR="00516CDA">
              <w:fldChar w:fldCharType="begin"/>
            </w:r>
            <w:r w:rsidR="00516CDA">
              <w:instrText xml:space="preserve"> INCLUDEPICTURE  "cid:image002.png@01CE2654.F22C7030" \* MERGEFORMATINET </w:instrText>
            </w:r>
            <w:r w:rsidR="00516CDA">
              <w:fldChar w:fldCharType="separate"/>
            </w:r>
            <w:r w:rsidR="00073E0F">
              <w:fldChar w:fldCharType="begin"/>
            </w:r>
            <w:r w:rsidR="00073E0F">
              <w:instrText xml:space="preserve"> INCLUDEPICTURE  "cid:image002.png@01CE2654.F22C7030" \* MERGEFORMATINET </w:instrText>
            </w:r>
            <w:r w:rsidR="00073E0F">
              <w:fldChar w:fldCharType="separate"/>
            </w:r>
            <w:r w:rsidR="00B4013B">
              <w:fldChar w:fldCharType="begin"/>
            </w:r>
            <w:r w:rsidR="00B4013B">
              <w:instrText xml:space="preserve"> INCLUDEPICTURE  "cid:image002.png@01CE2654.F22C7030" \* MERGEFORMATINET </w:instrText>
            </w:r>
            <w:r w:rsidR="00B4013B">
              <w:fldChar w:fldCharType="separate"/>
            </w:r>
            <w:r w:rsidR="00F73170">
              <w:fldChar w:fldCharType="begin"/>
            </w:r>
            <w:r w:rsidR="00F73170">
              <w:instrText xml:space="preserve"> INCLUDEPICTURE  "cid:image002.png@01CE2654.F22C7030" \* MERGEFORMATINET </w:instrText>
            </w:r>
            <w:r w:rsidR="00F73170">
              <w:fldChar w:fldCharType="separate"/>
            </w:r>
            <w:r w:rsidR="008832A7">
              <w:fldChar w:fldCharType="begin"/>
            </w:r>
            <w:r w:rsidR="008832A7">
              <w:instrText xml:space="preserve"> INCLUDEPICTURE  "cid:image002.png@01CE2654.F22C7030" \* MERGEFORMATINET </w:instrText>
            </w:r>
            <w:r w:rsidR="008832A7">
              <w:fldChar w:fldCharType="separate"/>
            </w:r>
            <w:r w:rsidR="00957324">
              <w:fldChar w:fldCharType="begin"/>
            </w:r>
            <w:r w:rsidR="00957324">
              <w:instrText xml:space="preserve"> INCLUDEPICTURE  "cid:image002.png@01CE2654.F22C7030" \* MERGEFORMATINET </w:instrText>
            </w:r>
            <w:r w:rsidR="00957324">
              <w:fldChar w:fldCharType="separate"/>
            </w:r>
            <w:r w:rsidR="00E129EB">
              <w:fldChar w:fldCharType="begin"/>
            </w:r>
            <w:r w:rsidR="00E129EB">
              <w:instrText xml:space="preserve"> INCLUDEPICTURE  "cid:image002.png@01CE2654.F22C7030" \* MERGEFORMATINET </w:instrText>
            </w:r>
            <w:r w:rsidR="00E129EB">
              <w:fldChar w:fldCharType="separate"/>
            </w:r>
            <w:r w:rsidR="00A95774">
              <w:fldChar w:fldCharType="begin"/>
            </w:r>
            <w:r w:rsidR="00A95774">
              <w:instrText xml:space="preserve"> INCLUDEPICTURE  "cid:image002.png@01CE2654.F22C7030" \* MERGEFORMATINET </w:instrText>
            </w:r>
            <w:r w:rsidR="00A95774">
              <w:fldChar w:fldCharType="separate"/>
            </w:r>
            <w:r w:rsidR="00210C82">
              <w:fldChar w:fldCharType="begin"/>
            </w:r>
            <w:r w:rsidR="00210C82">
              <w:instrText xml:space="preserve"> INCLUDEPICTURE  "cid:image002.png@01CE2654.F22C7030" \* MERGEFORMATINET </w:instrText>
            </w:r>
            <w:r w:rsidR="00210C82">
              <w:fldChar w:fldCharType="separate"/>
            </w:r>
            <w:r w:rsidR="0076063C">
              <w:fldChar w:fldCharType="begin"/>
            </w:r>
            <w:r w:rsidR="0076063C">
              <w:instrText xml:space="preserve"> INCLUDEPICTURE  "cid:image002.png@01CE2654.F22C7030" \* MERGEFORMATINET </w:instrText>
            </w:r>
            <w:r w:rsidR="0076063C">
              <w:fldChar w:fldCharType="separate"/>
            </w:r>
            <w:r w:rsidR="009E58E9">
              <w:fldChar w:fldCharType="begin"/>
            </w:r>
            <w:r w:rsidR="009E58E9">
              <w:instrText xml:space="preserve"> INCLUDEPICTURE  "cid:image002.png@01CE2654.F22C7030" \* MERGEFORMATINET </w:instrText>
            </w:r>
            <w:r w:rsidR="009E58E9">
              <w:fldChar w:fldCharType="separate"/>
            </w:r>
            <w:r w:rsidR="00D25027">
              <w:fldChar w:fldCharType="begin"/>
            </w:r>
            <w:r w:rsidR="00D25027">
              <w:instrText xml:space="preserve"> INCLUDEPICTURE  "cid:image002.png@01CE2654.F22C7030" \* MERGEFORMATINET </w:instrText>
            </w:r>
            <w:r w:rsidR="00D25027">
              <w:fldChar w:fldCharType="separate"/>
            </w:r>
            <w:r w:rsidR="00EC76D8">
              <w:fldChar w:fldCharType="begin"/>
            </w:r>
            <w:r w:rsidR="00EC76D8">
              <w:instrText xml:space="preserve"> INCLUDEPICTURE  "cid:image002.png@01CE2654.F22C7030" \* MERGEFORMATINET </w:instrText>
            </w:r>
            <w:r w:rsidR="00EC76D8">
              <w:fldChar w:fldCharType="separate"/>
            </w:r>
            <w:r w:rsidR="00405433">
              <w:fldChar w:fldCharType="begin"/>
            </w:r>
            <w:r w:rsidR="00405433">
              <w:instrText xml:space="preserve"> INCLUDEPICTURE  "cid:image002.png@01CE2654.F22C7030" \* MERGEFORMATINET </w:instrText>
            </w:r>
            <w:r w:rsidR="00405433">
              <w:fldChar w:fldCharType="separate"/>
            </w:r>
            <w:r w:rsidR="00130D0A">
              <w:fldChar w:fldCharType="begin"/>
            </w:r>
            <w:r w:rsidR="00130D0A">
              <w:instrText xml:space="preserve"> </w:instrText>
            </w:r>
            <w:r w:rsidR="00130D0A">
              <w:instrText>INCLUDEPICTURE  "cid:image002.png@01CE2654.F22C7030" \* MERGEFORMATINET</w:instrText>
            </w:r>
            <w:r w:rsidR="00130D0A">
              <w:instrText xml:space="preserve"> </w:instrText>
            </w:r>
            <w:r w:rsidR="00130D0A">
              <w:fldChar w:fldCharType="separate"/>
            </w:r>
            <w:r w:rsidR="00C879FF">
              <w:pict w14:anchorId="64A12A55">
                <v:shape id="_x0000_i1037" type="#_x0000_t75" alt="Example: Missing Dose Request Dialog Box screen" style="width:3in;height:180.75pt" o:bordertopcolor="this" o:borderleftcolor="this" o:borderbottomcolor="this" o:borderrightcolor="this">
                  <v:imagedata r:id="rId82" r:href="rId83"/>
                  <w10:bordertop type="single" width="4"/>
                  <w10:borderleft type="single" width="4"/>
                  <w10:borderbottom type="single" width="4"/>
                  <w10:borderright type="single" width="4"/>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tc>
      </w:tr>
    </w:tbl>
    <w:p w14:paraId="369DFBF8" w14:textId="77777777" w:rsidR="00106E2D" w:rsidRPr="004B3C80" w:rsidRDefault="00145309" w:rsidP="0098550C">
      <w:pPr>
        <w:pStyle w:val="H1Continued"/>
      </w:pPr>
      <w:bookmarkStart w:id="473" w:name="_Toc5432206"/>
      <w:bookmarkStart w:id="474" w:name="_Toc5552274"/>
      <w:bookmarkStart w:id="475" w:name="_Toc5552766"/>
      <w:bookmarkStart w:id="476" w:name="_Toc5604223"/>
      <w:bookmarkStart w:id="477" w:name="_Toc5605153"/>
      <w:bookmarkStart w:id="478" w:name="_Toc49663023"/>
      <w:bookmarkStart w:id="479" w:name="_Toc61251648"/>
      <w:bookmarkStart w:id="480" w:name="_Toc61667817"/>
      <w:bookmarkStart w:id="481" w:name="_Toc62553176"/>
      <w:r w:rsidRPr="004B3C80">
        <w:br w:type="page"/>
      </w:r>
      <w:r w:rsidR="00106E2D" w:rsidRPr="004B3C80">
        <w:lastRenderedPageBreak/>
        <w:t>Administering a Patient’s IV Medications</w:t>
      </w:r>
      <w:bookmarkEnd w:id="473"/>
      <w:bookmarkEnd w:id="474"/>
      <w:bookmarkEnd w:id="475"/>
      <w:bookmarkEnd w:id="476"/>
      <w:bookmarkEnd w:id="477"/>
      <w:bookmarkEnd w:id="478"/>
      <w:bookmarkEnd w:id="479"/>
      <w:bookmarkEnd w:id="480"/>
      <w:bookmarkEnd w:id="48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7B531681" w14:textId="77777777">
        <w:trPr>
          <w:trHeight w:val="261"/>
        </w:trPr>
        <w:tc>
          <w:tcPr>
            <w:tcW w:w="2880" w:type="dxa"/>
          </w:tcPr>
          <w:p w14:paraId="65D8340E" w14:textId="77777777" w:rsidR="00106E2D" w:rsidRPr="004B3C80" w:rsidRDefault="00106E2D" w:rsidP="00520D1F">
            <w:pPr>
              <w:pStyle w:val="H2Continued"/>
              <w:rPr>
                <w:rFonts w:cs="Arial"/>
                <w:noProof/>
                <w:lang w:val="en-US" w:eastAsia="en-US"/>
              </w:rPr>
            </w:pPr>
            <w:r w:rsidRPr="004B3C80">
              <w:rPr>
                <w:rFonts w:cs="Arial"/>
                <w:noProof/>
                <w:lang w:val="en-US" w:eastAsia="en-US"/>
              </w:rPr>
              <w:t>Submitting a Missing Dose Request (cont.)</w:t>
            </w:r>
          </w:p>
        </w:tc>
        <w:tc>
          <w:tcPr>
            <w:tcW w:w="6480" w:type="dxa"/>
          </w:tcPr>
          <w:p w14:paraId="3251EA8F" w14:textId="77777777" w:rsidR="00106E2D" w:rsidRPr="004B3C80" w:rsidRDefault="00106E2D" w:rsidP="00885D30">
            <w:pPr>
              <w:pStyle w:val="ToStatement"/>
            </w:pPr>
            <w:r w:rsidRPr="004B3C80">
              <w:t>To submit a Missing Dose Request (cont.)</w:t>
            </w:r>
          </w:p>
          <w:p w14:paraId="0BA031E4" w14:textId="77777777" w:rsidR="00106E2D" w:rsidRPr="004B3C80" w:rsidRDefault="00106E2D" w:rsidP="00BD708F">
            <w:pPr>
              <w:pStyle w:val="NumberList1"/>
              <w:numPr>
                <w:ilvl w:val="0"/>
                <w:numId w:val="39"/>
              </w:numPr>
              <w:spacing w:after="0"/>
            </w:pPr>
            <w:r w:rsidRPr="004B3C80">
              <w:t xml:space="preserve">Verify the information in the dialog box, and then click </w:t>
            </w:r>
            <w:r w:rsidRPr="004B3C80">
              <w:rPr>
                <w:rFonts w:ascii="Arial" w:hAnsi="Arial"/>
                <w:b/>
                <w:smallCaps/>
              </w:rPr>
              <w:t>submit</w:t>
            </w:r>
            <w:r w:rsidRPr="004B3C80">
              <w:t xml:space="preserve"> to send the request to the Pharmacy, where it prints</w:t>
            </w:r>
            <w:r w:rsidRPr="004B3C80">
              <w:br/>
              <w:t>on a predefined printer. An Information message displays.</w:t>
            </w:r>
            <w:r w:rsidRPr="004B3C80">
              <w:br/>
              <w:t>A MailMan message will also be sent to a mail group if predefined using the GUI BCMA Site Parameters application.</w:t>
            </w:r>
          </w:p>
          <w:p w14:paraId="1BA6A550" w14:textId="77777777" w:rsidR="00106E2D" w:rsidRPr="004B3C80" w:rsidRDefault="00106E2D" w:rsidP="00B646AC">
            <w:pPr>
              <w:pStyle w:val="Blank-6pt"/>
            </w:pPr>
          </w:p>
          <w:p w14:paraId="6320AB5A" w14:textId="77777777" w:rsidR="0084651F" w:rsidRPr="004B3C80" w:rsidRDefault="0084651F" w:rsidP="0084651F">
            <w:r w:rsidRPr="004B3C80">
              <w:rPr>
                <w:rFonts w:ascii="Arial" w:hAnsi="Arial"/>
                <w:b/>
                <w:sz w:val="23"/>
              </w:rPr>
              <w:t xml:space="preserve">Note: </w:t>
            </w:r>
            <w:r w:rsidRPr="004B3C80">
              <w:t>Refer to Manager’s Manual to see how Missing Dose Request Printers are configured in Inpatient and Clinic settings.</w:t>
            </w:r>
          </w:p>
          <w:p w14:paraId="775A8BDC"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activate the </w:t>
            </w:r>
            <w:r w:rsidRPr="004B3C80">
              <w:rPr>
                <w:rFonts w:ascii="Arial" w:hAnsi="Arial"/>
                <w:b/>
                <w:smallCaps/>
              </w:rPr>
              <w:t xml:space="preserve">submit </w:t>
            </w:r>
            <w:r w:rsidRPr="004B3C80">
              <w:t xml:space="preserve">button, and then press </w:t>
            </w:r>
            <w:r w:rsidRPr="004B3C80">
              <w:rPr>
                <w:rFonts w:ascii="Arial" w:hAnsi="Arial"/>
                <w:b/>
                <w:smallCaps/>
                <w:sz w:val="23"/>
              </w:rPr>
              <w:t>enter</w:t>
            </w:r>
            <w:r w:rsidRPr="004B3C80">
              <w:rPr>
                <w:rFonts w:ascii="Arial" w:hAnsi="Arial"/>
                <w:b/>
                <w:smallCaps/>
              </w:rPr>
              <w:t xml:space="preserve"> </w:t>
            </w:r>
            <w:r w:rsidRPr="004B3C80">
              <w:t>to display the Information message.</w:t>
            </w:r>
          </w:p>
          <w:p w14:paraId="67B473E6" w14:textId="77777777" w:rsidR="00106E2D" w:rsidRPr="004B3C80" w:rsidRDefault="00106E2D" w:rsidP="00BD708F">
            <w:pPr>
              <w:pStyle w:val="NumberList1"/>
              <w:numPr>
                <w:ilvl w:val="0"/>
                <w:numId w:val="39"/>
              </w:numPr>
              <w:spacing w:after="0"/>
            </w:pPr>
            <w:r w:rsidRPr="004B3C80">
              <w:t xml:space="preserve">Read the Information message, and then click </w:t>
            </w:r>
            <w:r w:rsidRPr="004B3C80">
              <w:rPr>
                <w:rFonts w:ascii="Arial" w:hAnsi="Arial"/>
                <w:b/>
                <w:smallCaps/>
              </w:rPr>
              <w:t>ok</w:t>
            </w:r>
            <w:r w:rsidRPr="004B3C80">
              <w:t>. BCMA processes the request, and then displays the word “Missing” in the IV Bag Chronology display area opposite the related Unique Identifier Number.</w:t>
            </w:r>
          </w:p>
          <w:p w14:paraId="10CF3DDC" w14:textId="77777777" w:rsidR="00106E2D" w:rsidRPr="004B3C80" w:rsidRDefault="00106E2D">
            <w:pPr>
              <w:pStyle w:val="Example"/>
            </w:pPr>
            <w:r w:rsidRPr="004B3C80">
              <w:t>Example: Missing Dose Submission Message</w:t>
            </w:r>
          </w:p>
          <w:p w14:paraId="7984EBB2" w14:textId="4764EFC5" w:rsidR="00106E2D" w:rsidRPr="004B3C80" w:rsidRDefault="00030BE5" w:rsidP="005B79BA">
            <w:pPr>
              <w:pStyle w:val="ScreenCapt-Ctr"/>
            </w:pPr>
            <w:r>
              <w:rPr>
                <w:noProof/>
              </w:rPr>
              <w:drawing>
                <wp:inline distT="0" distB="0" distL="0" distR="0" wp14:anchorId="15E1F412" wp14:editId="03DAEE34">
                  <wp:extent cx="2238375" cy="1409700"/>
                  <wp:effectExtent l="0" t="0" r="0" b="0"/>
                  <wp:docPr id="97" name="Picture 97" descr="Example: Missing Dose Submission Mess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Example: Missing Dose Submission Message scree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38375" cy="1409700"/>
                          </a:xfrm>
                          <a:prstGeom prst="rect">
                            <a:avLst/>
                          </a:prstGeom>
                          <a:noFill/>
                          <a:ln>
                            <a:noFill/>
                          </a:ln>
                        </pic:spPr>
                      </pic:pic>
                    </a:graphicData>
                  </a:graphic>
                </wp:inline>
              </w:drawing>
            </w:r>
          </w:p>
        </w:tc>
      </w:tr>
    </w:tbl>
    <w:p w14:paraId="3D934308" w14:textId="77777777" w:rsidR="00106E2D" w:rsidRPr="004B3C80" w:rsidRDefault="00FF0E07" w:rsidP="00215D27">
      <w:pPr>
        <w:pStyle w:val="H1Heading"/>
      </w:pPr>
      <w:bookmarkStart w:id="482" w:name="_Toc3682571"/>
      <w:bookmarkStart w:id="483" w:name="_Toc6549273"/>
      <w:bookmarkStart w:id="484" w:name="_Toc61251656"/>
      <w:bookmarkStart w:id="485" w:name="_Toc61667825"/>
      <w:r w:rsidRPr="004B3C80">
        <w:br w:type="page"/>
      </w:r>
      <w:bookmarkStart w:id="486" w:name="_Toc105057250"/>
      <w:r w:rsidR="00106E2D" w:rsidRPr="004B3C80">
        <w:lastRenderedPageBreak/>
        <w:t>Understanding the CPRS Med Order Button</w:t>
      </w:r>
      <w:bookmarkEnd w:id="482"/>
      <w:bookmarkEnd w:id="483"/>
      <w:bookmarkEnd w:id="484"/>
      <w:bookmarkEnd w:id="485"/>
      <w:bookmarkEnd w:id="486"/>
    </w:p>
    <w:tbl>
      <w:tblPr>
        <w:tblW w:w="9540" w:type="dxa"/>
        <w:tblInd w:w="108" w:type="dxa"/>
        <w:tblLayout w:type="fixed"/>
        <w:tblLook w:val="0000" w:firstRow="0" w:lastRow="0" w:firstColumn="0" w:lastColumn="0" w:noHBand="0" w:noVBand="0"/>
      </w:tblPr>
      <w:tblGrid>
        <w:gridCol w:w="2880"/>
        <w:gridCol w:w="6660"/>
      </w:tblGrid>
      <w:tr w:rsidR="00106E2D" w:rsidRPr="004B3C80" w14:paraId="277F3DD1" w14:textId="77777777">
        <w:trPr>
          <w:trHeight w:val="981"/>
        </w:trPr>
        <w:tc>
          <w:tcPr>
            <w:tcW w:w="2880" w:type="dxa"/>
            <w:tcBorders>
              <w:right w:val="single" w:sz="4" w:space="0" w:color="auto"/>
            </w:tcBorders>
          </w:tcPr>
          <w:p w14:paraId="557F6099" w14:textId="77777777" w:rsidR="00106E2D" w:rsidRPr="004B3C80" w:rsidRDefault="00106E2D" w:rsidP="001278E3">
            <w:pPr>
              <w:pStyle w:val="H2Heading"/>
            </w:pPr>
            <w:bookmarkStart w:id="487" w:name="_Toc3682572"/>
            <w:bookmarkStart w:id="488" w:name="_Toc6549274"/>
            <w:bookmarkStart w:id="489" w:name="_Toc61251657"/>
            <w:bookmarkStart w:id="490" w:name="_Toc61667826"/>
            <w:bookmarkStart w:id="491" w:name="_Toc105057251"/>
            <w:r w:rsidRPr="004B3C80">
              <w:t>Benefits of this Chapter</w:t>
            </w:r>
            <w:bookmarkEnd w:id="487"/>
            <w:bookmarkEnd w:id="488"/>
            <w:bookmarkEnd w:id="489"/>
            <w:bookmarkEnd w:id="490"/>
            <w:bookmarkEnd w:id="491"/>
          </w:p>
        </w:tc>
        <w:tc>
          <w:tcPr>
            <w:tcW w:w="6660" w:type="dxa"/>
            <w:tcBorders>
              <w:left w:val="nil"/>
            </w:tcBorders>
          </w:tcPr>
          <w:p w14:paraId="12A9AD7E" w14:textId="77777777" w:rsidR="00106E2D" w:rsidRPr="004B3C80" w:rsidRDefault="00106E2D">
            <w:r w:rsidRPr="004B3C80">
              <w:t>This chapter describes the process for using the CPRS Med Order Button (or “Hot Button”) in BCMA V. 3.0. It describes the many benefits of this new enhancement, and the steps for using it — plus it provides a flow chart for you to discover the workflow using this button.</w:t>
            </w:r>
          </w:p>
          <w:p w14:paraId="1271816F" w14:textId="77777777" w:rsidR="006714A9" w:rsidRPr="004B3C80" w:rsidRDefault="006714A9" w:rsidP="006714A9">
            <w:r w:rsidRPr="004B3C80">
              <w:rPr>
                <w:rFonts w:ascii="Arial" w:hAnsi="Arial"/>
                <w:b/>
                <w:sz w:val="23"/>
              </w:rPr>
              <w:t xml:space="preserve">Note: </w:t>
            </w:r>
            <w:r w:rsidRPr="004B3C80">
              <w:rPr>
                <w:color w:val="1F497D"/>
              </w:rPr>
              <w:t xml:space="preserve"> </w:t>
            </w:r>
            <w:r w:rsidRPr="004B3C80">
              <w:t>At this time, Clinic Orders cannot be created using the CPRS Med Order Button. This functionality is scheduled to be implemented in a future release of CPRS.</w:t>
            </w:r>
          </w:p>
        </w:tc>
      </w:tr>
      <w:tr w:rsidR="00106E2D" w:rsidRPr="004B3C80" w14:paraId="5B226F69" w14:textId="77777777">
        <w:trPr>
          <w:trHeight w:val="261"/>
        </w:trPr>
        <w:tc>
          <w:tcPr>
            <w:tcW w:w="2880" w:type="dxa"/>
          </w:tcPr>
          <w:p w14:paraId="57734122" w14:textId="77777777" w:rsidR="00106E2D" w:rsidRPr="004B3C80" w:rsidRDefault="00106E2D">
            <w:pPr>
              <w:rPr>
                <w:noProof/>
              </w:rPr>
            </w:pPr>
          </w:p>
        </w:tc>
        <w:tc>
          <w:tcPr>
            <w:tcW w:w="6660" w:type="dxa"/>
          </w:tcPr>
          <w:p w14:paraId="7B9696C1" w14:textId="77777777" w:rsidR="00106E2D" w:rsidRPr="004B3C80" w:rsidRDefault="00106E2D"/>
        </w:tc>
      </w:tr>
      <w:bookmarkStart w:id="492" w:name="_Toc3682573"/>
      <w:bookmarkStart w:id="493" w:name="_Toc6549275"/>
      <w:bookmarkStart w:id="494" w:name="_Toc61251658"/>
      <w:bookmarkStart w:id="495" w:name="_Toc61667827"/>
      <w:bookmarkStart w:id="496" w:name="_Toc105057252"/>
      <w:tr w:rsidR="00106E2D" w:rsidRPr="004B3C80" w14:paraId="57EA87E9" w14:textId="77777777">
        <w:trPr>
          <w:trHeight w:val="261"/>
        </w:trPr>
        <w:tc>
          <w:tcPr>
            <w:tcW w:w="2880" w:type="dxa"/>
            <w:tcBorders>
              <w:right w:val="single" w:sz="4" w:space="0" w:color="auto"/>
            </w:tcBorders>
          </w:tcPr>
          <w:p w14:paraId="5318EE61" w14:textId="502A68D1" w:rsidR="00106E2D" w:rsidRPr="004B3C80" w:rsidRDefault="00030BE5" w:rsidP="001278E3">
            <w:pPr>
              <w:pStyle w:val="H2Heading"/>
            </w:pPr>
            <w:r>
              <w:rPr>
                <w:noProof/>
                <w:sz w:val="20"/>
              </w:rPr>
              <mc:AlternateContent>
                <mc:Choice Requires="wpg">
                  <w:drawing>
                    <wp:anchor distT="0" distB="0" distL="114300" distR="114300" simplePos="0" relativeHeight="251616256" behindDoc="0" locked="0" layoutInCell="1" allowOverlap="1" wp14:anchorId="185D0D50" wp14:editId="4E7AB3C9">
                      <wp:simplePos x="0" y="0"/>
                      <wp:positionH relativeFrom="column">
                        <wp:posOffset>-131445</wp:posOffset>
                      </wp:positionH>
                      <wp:positionV relativeFrom="paragraph">
                        <wp:posOffset>3957320</wp:posOffset>
                      </wp:positionV>
                      <wp:extent cx="1678305" cy="1755775"/>
                      <wp:effectExtent l="0" t="0" r="0" b="0"/>
                      <wp:wrapNone/>
                      <wp:docPr id="784" name="Group 2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305" cy="1755775"/>
                                <a:chOff x="1341" y="9839"/>
                                <a:chExt cx="2643" cy="2765"/>
                              </a:xfrm>
                            </wpg:grpSpPr>
                            <wps:wsp>
                              <wps:cNvPr id="785" name="Text Box 2232"/>
                              <wps:cNvSpPr txBox="1">
                                <a:spLocks noChangeArrowheads="1"/>
                              </wps:cNvSpPr>
                              <wps:spPr bwMode="auto">
                                <a:xfrm>
                                  <a:off x="2256" y="9853"/>
                                  <a:ext cx="1728" cy="2748"/>
                                </a:xfrm>
                                <a:prstGeom prst="rect">
                                  <a:avLst/>
                                </a:prstGeom>
                                <a:solidFill>
                                  <a:srgbClr val="FFFFFF"/>
                                </a:solidFill>
                                <a:ln w="9525">
                                  <a:solidFill>
                                    <a:srgbClr val="FFFFFF"/>
                                  </a:solidFill>
                                  <a:miter lim="800000"/>
                                  <a:headEnd/>
                                  <a:tailEnd/>
                                </a:ln>
                              </wps:spPr>
                              <wps:txbx>
                                <w:txbxContent>
                                  <w:p w14:paraId="0A0F5126" w14:textId="77777777" w:rsidR="00516CDA" w:rsidRDefault="00516CDA">
                                    <w:pPr>
                                      <w:pStyle w:val="SmallCaps"/>
                                    </w:pPr>
                                    <w:r>
                                      <w:t>tip:</w:t>
                                    </w:r>
                                  </w:p>
                                  <w:p w14:paraId="08A8CF83" w14:textId="77777777" w:rsidR="00516CDA" w:rsidRDefault="00516CDA" w:rsidP="00F450A2">
                                    <w:pPr>
                                      <w:pStyle w:val="TipText"/>
                                    </w:pPr>
                                    <w:r>
                                      <w:t>Unit Dose and IV Piggyback orders do</w:t>
                                    </w:r>
                                    <w:r>
                                      <w:rPr>
                                        <w:i/>
                                        <w:iCs/>
                                      </w:rPr>
                                      <w:t xml:space="preserve"> not </w:t>
                                    </w:r>
                                    <w:r>
                                      <w:t>display on the VDL since One-Time orders only display until the Stop Date/Time of the order or once</w:t>
                                    </w:r>
                                    <w:r>
                                      <w:br/>
                                      <w:t>it is Given.</w:t>
                                    </w:r>
                                  </w:p>
                                </w:txbxContent>
                              </wps:txbx>
                              <wps:bodyPr rot="0" vert="horz" wrap="square" lIns="91440" tIns="45720" rIns="91440" bIns="45720" anchor="t" anchorCtr="0" upright="1">
                                <a:noAutofit/>
                              </wps:bodyPr>
                            </wps:wsp>
                            <wps:wsp>
                              <wps:cNvPr id="786" name="Line 2233"/>
                              <wps:cNvCnPr>
                                <a:cxnSpLocks noChangeShapeType="1"/>
                              </wps:cNvCnPr>
                              <wps:spPr bwMode="auto">
                                <a:xfrm>
                                  <a:off x="2241" y="983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Text Box 2234"/>
                              <wps:cNvSpPr txBox="1">
                                <a:spLocks noChangeArrowheads="1"/>
                              </wps:cNvSpPr>
                              <wps:spPr bwMode="auto">
                                <a:xfrm>
                                  <a:off x="1341" y="9861"/>
                                  <a:ext cx="1008" cy="864"/>
                                </a:xfrm>
                                <a:prstGeom prst="rect">
                                  <a:avLst/>
                                </a:prstGeom>
                                <a:solidFill>
                                  <a:srgbClr val="FFFFFF"/>
                                </a:solidFill>
                                <a:ln w="9525">
                                  <a:solidFill>
                                    <a:srgbClr val="FFFFFF"/>
                                  </a:solidFill>
                                  <a:miter lim="800000"/>
                                  <a:headEnd/>
                                  <a:tailEnd/>
                                </a:ln>
                              </wps:spPr>
                              <wps:txbx>
                                <w:txbxContent>
                                  <w:p w14:paraId="212B8174" w14:textId="2872EFDB" w:rsidR="00516CDA" w:rsidRDefault="00516CDA">
                                    <w:r>
                                      <w:rPr>
                                        <w:noProof/>
                                      </w:rPr>
                                      <w:drawing>
                                        <wp:inline distT="0" distB="0" distL="0" distR="0" wp14:anchorId="6BBED97B" wp14:editId="00F0FB6A">
                                          <wp:extent cx="457200" cy="457200"/>
                                          <wp:effectExtent l="0" t="0" r="0" b="0"/>
                                          <wp:docPr id="1037" name="Picture 1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11FF82" w14:textId="77777777" w:rsidR="00516CDA" w:rsidRDefault="00516CDA"/>
                                  <w:p w14:paraId="5683D2D3" w14:textId="77777777" w:rsidR="00516CDA" w:rsidRDefault="00516CDA"/>
                                </w:txbxContent>
                              </wps:txbx>
                              <wps:bodyPr rot="0" vert="horz" wrap="square" lIns="91440" tIns="45720" rIns="91440" bIns="45720" anchor="t" anchorCtr="0" upright="1">
                                <a:noAutofit/>
                              </wps:bodyPr>
                            </wps:wsp>
                            <wps:wsp>
                              <wps:cNvPr id="788" name="Line 2235"/>
                              <wps:cNvCnPr>
                                <a:cxnSpLocks noChangeShapeType="1"/>
                              </wps:cNvCnPr>
                              <wps:spPr bwMode="auto">
                                <a:xfrm>
                                  <a:off x="2241" y="126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5D0D50" id="Group 2470" o:spid="_x0000_s1222" alt="&quot;&quot;" style="position:absolute;margin-left:-10.35pt;margin-top:311.6pt;width:132.15pt;height:138.25pt;z-index:251616256" coordorigin="1341,9839" coordsize="264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">
                      <v:shape id="Text Box 2232" o:spid="_x0000_s1223" type="#_x0000_t202" style="position:absolute;left:2256;top:9853;width:1728;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" strokecolor="white">
                        <v:textbox>
                          <w:txbxContent>
                            <w:p w14:paraId="0A0F5126" w14:textId="77777777" w:rsidR="00516CDA" w:rsidRDefault="00516CDA">
                              <w:pPr>
                                <w:pStyle w:val="SmallCaps"/>
                              </w:pPr>
                              <w:r>
                                <w:t>tip:</w:t>
                              </w:r>
                            </w:p>
                            <w:p w14:paraId="08A8CF83" w14:textId="77777777" w:rsidR="00516CDA" w:rsidRDefault="00516CDA" w:rsidP="00F450A2">
                              <w:pPr>
                                <w:pStyle w:val="TipText"/>
                              </w:pPr>
                              <w:r>
                                <w:t>Unit Dose and IV Piggyback orders do</w:t>
                              </w:r>
                              <w:r>
                                <w:rPr>
                                  <w:i/>
                                  <w:iCs/>
                                </w:rPr>
                                <w:t xml:space="preserve"> not </w:t>
                              </w:r>
                              <w:r>
                                <w:t>display on the VDL since One-Time orders only display until the Stop Date/Time of the order or once</w:t>
                              </w:r>
                              <w:r>
                                <w:br/>
                                <w:t>it is Given.</w:t>
                              </w:r>
                            </w:p>
                          </w:txbxContent>
                        </v:textbox>
                      </v:shape>
                      <v:line id="Line 2233" o:spid="_x0000_s1224" style="position:absolute;visibility:visible;mso-wrap-style:square" from="2241,9839" to="3846,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TxgAAANwAAAAPAAAAZHJzL2Rvd25yZXYueG1sRI9Ba8JA&#10;FITvgv9heYI33Vghld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rcT8k8YAAADcAAAA&#10;DwAAAAAAAAAAAAAAAAAHAgAAZHJzL2Rvd25yZXYueG1sUEsFBgAAAAADAAMAtwAAAPoCAAAAAA==&#10;"/>
                      <v:shape id="Text Box 2234" o:spid="_x0000_s1225" type="#_x0000_t202" style="position:absolute;left:1341;top:986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" strokecolor="white">
                        <v:textbox>
                          <w:txbxContent>
                            <w:p w14:paraId="212B8174" w14:textId="2872EFDB" w:rsidR="00516CDA" w:rsidRDefault="00516CDA">
                              <w:r>
                                <w:rPr>
                                  <w:noProof/>
                                </w:rPr>
                                <w:drawing>
                                  <wp:inline distT="0" distB="0" distL="0" distR="0" wp14:anchorId="6BBED97B" wp14:editId="00F0FB6A">
                                    <wp:extent cx="457200" cy="457200"/>
                                    <wp:effectExtent l="0" t="0" r="0" b="0"/>
                                    <wp:docPr id="1037" name="Picture 1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11FF82" w14:textId="77777777" w:rsidR="00516CDA" w:rsidRDefault="00516CDA"/>
                            <w:p w14:paraId="5683D2D3" w14:textId="77777777" w:rsidR="00516CDA" w:rsidRDefault="00516CDA"/>
                          </w:txbxContent>
                        </v:textbox>
                      </v:shape>
                      <v:line id="Line 2235" o:spid="_x0000_s1226" style="position:absolute;visibility:visible;mso-wrap-style:square" from="2241,12604" to="3846,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group>
                  </w:pict>
                </mc:Fallback>
              </mc:AlternateContent>
            </w:r>
            <w:r>
              <w:rPr>
                <w:noProof/>
                <w:sz w:val="20"/>
              </w:rPr>
              <mc:AlternateContent>
                <mc:Choice Requires="wpg">
                  <w:drawing>
                    <wp:anchor distT="0" distB="0" distL="114300" distR="114300" simplePos="0" relativeHeight="251615232" behindDoc="0" locked="0" layoutInCell="1" allowOverlap="1" wp14:anchorId="44D4876F" wp14:editId="544FF73E">
                      <wp:simplePos x="0" y="0"/>
                      <wp:positionH relativeFrom="column">
                        <wp:posOffset>-131445</wp:posOffset>
                      </wp:positionH>
                      <wp:positionV relativeFrom="paragraph">
                        <wp:posOffset>824230</wp:posOffset>
                      </wp:positionV>
                      <wp:extent cx="1668780" cy="1831975"/>
                      <wp:effectExtent l="0" t="0" r="0" b="0"/>
                      <wp:wrapNone/>
                      <wp:docPr id="779" name="Group 2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831975"/>
                                <a:chOff x="1341" y="2511"/>
                                <a:chExt cx="2628" cy="2885"/>
                              </a:xfrm>
                            </wpg:grpSpPr>
                            <wps:wsp>
                              <wps:cNvPr id="780" name="Text Box 2227"/>
                              <wps:cNvSpPr txBox="1">
                                <a:spLocks noChangeArrowheads="1"/>
                              </wps:cNvSpPr>
                              <wps:spPr bwMode="auto">
                                <a:xfrm>
                                  <a:off x="2241" y="2511"/>
                                  <a:ext cx="1728" cy="2885"/>
                                </a:xfrm>
                                <a:prstGeom prst="rect">
                                  <a:avLst/>
                                </a:prstGeom>
                                <a:solidFill>
                                  <a:srgbClr val="FFFFFF"/>
                                </a:solidFill>
                                <a:ln w="9525">
                                  <a:solidFill>
                                    <a:srgbClr val="FFFFFF"/>
                                  </a:solidFill>
                                  <a:miter lim="800000"/>
                                  <a:headEnd/>
                                  <a:tailEnd/>
                                </a:ln>
                              </wps:spPr>
                              <wps:txbx>
                                <w:txbxContent>
                                  <w:p w14:paraId="04924B91" w14:textId="77777777" w:rsidR="00516CDA" w:rsidRDefault="00516CDA">
                                    <w:pPr>
                                      <w:pStyle w:val="SmallCaps"/>
                                    </w:pPr>
                                    <w:r>
                                      <w:t>tip:</w:t>
                                    </w:r>
                                  </w:p>
                                  <w:p w14:paraId="7B69A727" w14:textId="77777777" w:rsidR="00516CDA" w:rsidRDefault="00516CDA" w:rsidP="00F450A2">
                                    <w:pPr>
                                      <w:pStyle w:val="TipText"/>
                                    </w:pPr>
                                    <w:r>
                                      <w:t>The CPRS Med Order button is particularly useful in ICU-type environments, where STAT and medication orders are quite common.</w:t>
                                    </w:r>
                                  </w:p>
                                </w:txbxContent>
                              </wps:txbx>
                              <wps:bodyPr rot="0" vert="horz" wrap="square" lIns="91440" tIns="45720" rIns="91440" bIns="45720" anchor="t" anchorCtr="0" upright="1">
                                <a:noAutofit/>
                              </wps:bodyPr>
                            </wps:wsp>
                            <wps:wsp>
                              <wps:cNvPr id="781" name="Line 2228"/>
                              <wps:cNvCnPr>
                                <a:cxnSpLocks noChangeShapeType="1"/>
                              </wps:cNvCnPr>
                              <wps:spPr bwMode="auto">
                                <a:xfrm>
                                  <a:off x="2241" y="251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Text Box 2229"/>
                              <wps:cNvSpPr txBox="1">
                                <a:spLocks noChangeArrowheads="1"/>
                              </wps:cNvSpPr>
                              <wps:spPr bwMode="auto">
                                <a:xfrm>
                                  <a:off x="1341" y="2524"/>
                                  <a:ext cx="1008" cy="864"/>
                                </a:xfrm>
                                <a:prstGeom prst="rect">
                                  <a:avLst/>
                                </a:prstGeom>
                                <a:solidFill>
                                  <a:srgbClr val="FFFFFF"/>
                                </a:solidFill>
                                <a:ln w="9525">
                                  <a:solidFill>
                                    <a:srgbClr val="FFFFFF"/>
                                  </a:solidFill>
                                  <a:miter lim="800000"/>
                                  <a:headEnd/>
                                  <a:tailEnd/>
                                </a:ln>
                              </wps:spPr>
                              <wps:txbx>
                                <w:txbxContent>
                                  <w:p w14:paraId="3DBB3464" w14:textId="317C385F" w:rsidR="00516CDA" w:rsidRDefault="00516CDA">
                                    <w:r>
                                      <w:rPr>
                                        <w:noProof/>
                                      </w:rPr>
                                      <w:drawing>
                                        <wp:inline distT="0" distB="0" distL="0" distR="0" wp14:anchorId="13AA253E" wp14:editId="0BB81EA4">
                                          <wp:extent cx="457200" cy="457200"/>
                                          <wp:effectExtent l="0" t="0" r="0" b="0"/>
                                          <wp:docPr id="1038" name="Picture 103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D5C4E2" w14:textId="77777777" w:rsidR="00516CDA" w:rsidRDefault="00516CDA"/>
                                  <w:p w14:paraId="10EEE2CD" w14:textId="77777777" w:rsidR="00516CDA" w:rsidRDefault="00516CDA"/>
                                </w:txbxContent>
                              </wps:txbx>
                              <wps:bodyPr rot="0" vert="horz" wrap="square" lIns="91440" tIns="45720" rIns="91440" bIns="45720" anchor="t" anchorCtr="0" upright="1">
                                <a:noAutofit/>
                              </wps:bodyPr>
                            </wps:wsp>
                            <wps:wsp>
                              <wps:cNvPr id="783" name="Line 2230"/>
                              <wps:cNvCnPr>
                                <a:cxnSpLocks noChangeShapeType="1"/>
                              </wps:cNvCnPr>
                              <wps:spPr bwMode="auto">
                                <a:xfrm>
                                  <a:off x="2241" y="50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4876F" id="Group 2226" o:spid="_x0000_s1227" alt="&quot;&quot;" style="position:absolute;margin-left:-10.35pt;margin-top:64.9pt;width:131.4pt;height:144.25pt;z-index:251615232" coordorigin="1341,2511" coordsize="2628,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">
                      <v:shape id="Text Box 2227" o:spid="_x0000_s1228" type="#_x0000_t202" style="position:absolute;left:2241;top:2511;width:1728;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" strokecolor="white">
                        <v:textbox>
                          <w:txbxContent>
                            <w:p w14:paraId="04924B91" w14:textId="77777777" w:rsidR="00516CDA" w:rsidRDefault="00516CDA">
                              <w:pPr>
                                <w:pStyle w:val="SmallCaps"/>
                              </w:pPr>
                              <w:r>
                                <w:t>tip:</w:t>
                              </w:r>
                            </w:p>
                            <w:p w14:paraId="7B69A727" w14:textId="77777777" w:rsidR="00516CDA" w:rsidRDefault="00516CDA" w:rsidP="00F450A2">
                              <w:pPr>
                                <w:pStyle w:val="TipText"/>
                              </w:pPr>
                              <w:r>
                                <w:t>The CPRS Med Order button is particularly useful in ICU-type environments, where STAT and medication orders are quite common.</w:t>
                              </w:r>
                            </w:p>
                          </w:txbxContent>
                        </v:textbox>
                      </v:shape>
                      <v:line id="Line 2228" o:spid="_x0000_s1229" style="position:absolute;visibility:visible;mso-wrap-style:square" from="2241,2519" to="3846,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"/>
                      <v:shape id="Text Box 2229" o:spid="_x0000_s1230" type="#_x0000_t202" style="position:absolute;left:1341;top:252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" strokecolor="white">
                        <v:textbox>
                          <w:txbxContent>
                            <w:p w14:paraId="3DBB3464" w14:textId="317C385F" w:rsidR="00516CDA" w:rsidRDefault="00516CDA">
                              <w:r>
                                <w:rPr>
                                  <w:noProof/>
                                </w:rPr>
                                <w:drawing>
                                  <wp:inline distT="0" distB="0" distL="0" distR="0" wp14:anchorId="13AA253E" wp14:editId="0BB81EA4">
                                    <wp:extent cx="457200" cy="457200"/>
                                    <wp:effectExtent l="0" t="0" r="0" b="0"/>
                                    <wp:docPr id="1038" name="Picture 103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D5C4E2" w14:textId="77777777" w:rsidR="00516CDA" w:rsidRDefault="00516CDA"/>
                            <w:p w14:paraId="10EEE2CD" w14:textId="77777777" w:rsidR="00516CDA" w:rsidRDefault="00516CDA"/>
                          </w:txbxContent>
                        </v:textbox>
                      </v:shape>
                      <v:line id="Line 2230" o:spid="_x0000_s1231" style="position:absolute;visibility:visible;mso-wrap-style:square" from="2241,5044" to="3846,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group>
                  </w:pict>
                </mc:Fallback>
              </mc:AlternateContent>
            </w:r>
            <w:r>
              <w:rPr>
                <w:noProof/>
              </w:rPr>
              <mc:AlternateContent>
                <mc:Choice Requires="wpg">
                  <w:drawing>
                    <wp:anchor distT="0" distB="0" distL="114300" distR="114300" simplePos="0" relativeHeight="251613184" behindDoc="0" locked="1" layoutInCell="0" allowOverlap="1" wp14:anchorId="285C9135" wp14:editId="0275C735">
                      <wp:simplePos x="0" y="0"/>
                      <wp:positionH relativeFrom="character">
                        <wp:posOffset>914400</wp:posOffset>
                      </wp:positionH>
                      <wp:positionV relativeFrom="line">
                        <wp:posOffset>-6787515</wp:posOffset>
                      </wp:positionV>
                      <wp:extent cx="1668780" cy="1143000"/>
                      <wp:effectExtent l="0" t="0" r="0" b="0"/>
                      <wp:wrapNone/>
                      <wp:docPr id="774" name="Group 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775" name="Text Box 2217"/>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35DD4370" w14:textId="77777777" w:rsidR="00516CDA" w:rsidRDefault="00516CDA">
                                    <w:pPr>
                                      <w:pStyle w:val="SmallCaps"/>
                                    </w:pPr>
                                    <w:r>
                                      <w:t>tip:</w:t>
                                    </w:r>
                                  </w:p>
                                  <w:p w14:paraId="0470E693" w14:textId="77777777" w:rsidR="00516CDA" w:rsidRDefault="00516CDA" w:rsidP="00153858">
                                    <w:r>
                                      <w:t>Bookmark these sites for future reference.</w:t>
                                    </w:r>
                                  </w:p>
                                </w:txbxContent>
                              </wps:txbx>
                              <wps:bodyPr rot="0" vert="horz" wrap="square" lIns="91440" tIns="45720" rIns="91440" bIns="45720" anchor="t" anchorCtr="0" upright="1">
                                <a:noAutofit/>
                              </wps:bodyPr>
                            </wps:wsp>
                            <wps:wsp>
                              <wps:cNvPr id="776" name="Line 2218"/>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2219"/>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Text Box 2220"/>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0DE37C89" w14:textId="68E059D4" w:rsidR="00516CDA" w:rsidRDefault="00516CDA">
                                    <w:r>
                                      <w:rPr>
                                        <w:noProof/>
                                      </w:rPr>
                                      <w:drawing>
                                        <wp:inline distT="0" distB="0" distL="0" distR="0" wp14:anchorId="0163822F" wp14:editId="238362E6">
                                          <wp:extent cx="457200" cy="457200"/>
                                          <wp:effectExtent l="0" t="0" r="0" b="0"/>
                                          <wp:docPr id="1039" name="Picture 1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B2D4FEF" w14:textId="77777777" w:rsidR="00516CDA" w:rsidRDefault="00516CDA"/>
                                  <w:p w14:paraId="44607E8F"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C9135" id="Group 2216" o:spid="_x0000_s1232" alt="&quot;&quot;" style="position:absolute;margin-left:1in;margin-top:-534.45pt;width:131.4pt;height:90pt;z-index:251613184;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" o:allowincell="f">
                      <v:shape id="Text Box 2217" o:spid="_x0000_s1233"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" strokecolor="white">
                        <v:textbox>
                          <w:txbxContent>
                            <w:p w14:paraId="35DD4370" w14:textId="77777777" w:rsidR="00516CDA" w:rsidRDefault="00516CDA">
                              <w:pPr>
                                <w:pStyle w:val="SmallCaps"/>
                              </w:pPr>
                              <w:r>
                                <w:t>tip:</w:t>
                              </w:r>
                            </w:p>
                            <w:p w14:paraId="0470E693" w14:textId="77777777" w:rsidR="00516CDA" w:rsidRDefault="00516CDA" w:rsidP="00153858">
                              <w:r>
                                <w:t>Bookmark these sites for future reference.</w:t>
                              </w:r>
                            </w:p>
                          </w:txbxContent>
                        </v:textbox>
                      </v:shape>
                      <v:line id="Line 2218" o:spid="_x0000_s1234"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"/>
                      <v:line id="Line 2219" o:spid="_x0000_s1235"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"/>
                      <v:shape id="Text Box 2220" o:spid="_x0000_s1236"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" strokecolor="white">
                        <v:textbox>
                          <w:txbxContent>
                            <w:p w14:paraId="0DE37C89" w14:textId="68E059D4" w:rsidR="00516CDA" w:rsidRDefault="00516CDA">
                              <w:r>
                                <w:rPr>
                                  <w:noProof/>
                                </w:rPr>
                                <w:drawing>
                                  <wp:inline distT="0" distB="0" distL="0" distR="0" wp14:anchorId="0163822F" wp14:editId="238362E6">
                                    <wp:extent cx="457200" cy="457200"/>
                                    <wp:effectExtent l="0" t="0" r="0" b="0"/>
                                    <wp:docPr id="1039" name="Picture 1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B2D4FEF" w14:textId="77777777" w:rsidR="00516CDA" w:rsidRDefault="00516CDA"/>
                            <w:p w14:paraId="44607E8F" w14:textId="77777777" w:rsidR="00516CDA" w:rsidRDefault="00516CDA"/>
                          </w:txbxContent>
                        </v:textbox>
                      </v:shape>
                      <w10:wrap anchory="line"/>
                      <w10:anchorlock/>
                    </v:group>
                  </w:pict>
                </mc:Fallback>
              </mc:AlternateContent>
            </w:r>
            <w:r w:rsidR="00106E2D" w:rsidRPr="004B3C80">
              <w:t>Providing a Link</w:t>
            </w:r>
            <w:r w:rsidR="00106E2D" w:rsidRPr="004B3C80">
              <w:br/>
              <w:t>to CPRS</w:t>
            </w:r>
            <w:bookmarkEnd w:id="492"/>
            <w:bookmarkEnd w:id="493"/>
            <w:bookmarkEnd w:id="494"/>
            <w:bookmarkEnd w:id="495"/>
            <w:bookmarkEnd w:id="496"/>
          </w:p>
        </w:tc>
        <w:tc>
          <w:tcPr>
            <w:tcW w:w="6660" w:type="dxa"/>
            <w:tcBorders>
              <w:left w:val="single" w:sz="4" w:space="0" w:color="auto"/>
            </w:tcBorders>
          </w:tcPr>
          <w:p w14:paraId="7E7DD3E7" w14:textId="77777777" w:rsidR="00106E2D" w:rsidRPr="004B3C80" w:rsidRDefault="00106E2D">
            <w:r w:rsidRPr="004B3C80">
              <w:t xml:space="preserve">BCMA V. 3.0 includes the CPRS Med Order Button, a “link” to CPRS for electronically ordering, documenting, reviewing, and signing verbal- and phone-type STAT and (One-Time) medication orders for Unit Dose and IV medications that you have already administered to patients. This feature is particularly beneficial in ICU-type environments, as it helps streamline the workflow in such a busy setting. For instance, this button provides a secure, seamless environment for interfacing with three VistA applications to electronically document the medication administration process. They include BCMA V. 3.0, CPRS V. 1.0, and Inpatient Medications V. 5.0. </w:t>
            </w:r>
          </w:p>
          <w:p w14:paraId="3C374EDD" w14:textId="77777777" w:rsidR="00106E2D" w:rsidRPr="004B3C80" w:rsidRDefault="00106E2D" w:rsidP="00831B7A">
            <w:pPr>
              <w:pStyle w:val="H3Heading"/>
            </w:pPr>
            <w:bookmarkStart w:id="497" w:name="_Toc3682574"/>
            <w:bookmarkStart w:id="498" w:name="_Toc6549276"/>
            <w:bookmarkStart w:id="499" w:name="_Toc61251659"/>
            <w:bookmarkStart w:id="500" w:name="_Toc61667828"/>
            <w:r w:rsidRPr="004B3C80">
              <w:t>How the CPRS Med Order Button Works</w:t>
            </w:r>
            <w:bookmarkEnd w:id="497"/>
            <w:bookmarkEnd w:id="498"/>
            <w:bookmarkEnd w:id="499"/>
            <w:bookmarkEnd w:id="500"/>
          </w:p>
          <w:p w14:paraId="30D93733" w14:textId="77777777" w:rsidR="00106E2D" w:rsidRPr="004B3C80" w:rsidRDefault="00106E2D">
            <w:r w:rsidRPr="004B3C80">
              <w:t>Using the “Hot Button” in BCMA is quick and easy. Simply click the CPRS Med Order button on the BCMA VDL Tool Bar to perform tasks using the BCMA Order Manager and CPRS Order dialog boxes. These order types are then passed to the Inpatient Medications V. 5.0 software application as “nurse-verified” expired orders with a priority of “Done.” A pharmacist must still verify these order types. The provider selected during the Ordering process will receive an “alert,” requesting their electronic signature on the order.</w:t>
            </w:r>
          </w:p>
          <w:p w14:paraId="18275AE0" w14:textId="77777777" w:rsidR="00106E2D" w:rsidRPr="004B3C80" w:rsidRDefault="00106E2D" w:rsidP="00831B7A">
            <w:pPr>
              <w:pStyle w:val="H3Heading"/>
            </w:pPr>
            <w:bookmarkStart w:id="501" w:name="_Toc3682575"/>
            <w:bookmarkStart w:id="502" w:name="_Toc6549277"/>
            <w:bookmarkStart w:id="503" w:name="_Toc61251660"/>
            <w:bookmarkStart w:id="504" w:name="_Toc61667829"/>
            <w:r w:rsidRPr="004B3C80">
              <w:t>Verifying the Documentation Process</w:t>
            </w:r>
            <w:bookmarkEnd w:id="501"/>
            <w:bookmarkEnd w:id="502"/>
            <w:bookmarkEnd w:id="503"/>
            <w:bookmarkEnd w:id="504"/>
          </w:p>
          <w:p w14:paraId="38D5F175" w14:textId="77777777" w:rsidR="00106E2D" w:rsidRPr="004B3C80" w:rsidRDefault="00106E2D">
            <w:r w:rsidRPr="004B3C80">
              <w:t xml:space="preserve">Order types documented with the CPRS Med Order button do </w:t>
            </w:r>
            <w:r w:rsidRPr="004B3C80">
              <w:rPr>
                <w:iCs/>
              </w:rPr>
              <w:t>not</w:t>
            </w:r>
            <w:r w:rsidRPr="004B3C80">
              <w:rPr>
                <w:i/>
                <w:iCs/>
              </w:rPr>
              <w:t xml:space="preserve"> </w:t>
            </w:r>
            <w:r w:rsidRPr="004B3C80">
              <w:t xml:space="preserve">display on the BCMA VDL </w:t>
            </w:r>
            <w:r w:rsidRPr="004B3C80">
              <w:rPr>
                <w:i/>
                <w:iCs/>
              </w:rPr>
              <w:t>unless</w:t>
            </w:r>
            <w:r w:rsidRPr="004B3C80">
              <w:t xml:space="preserve"> they are large-volume IV or non-intermittent syringe type orders administered over a period of time. In that case, they display on the BCMA VDL under the IV Medication Tab as “Infusing.” </w:t>
            </w:r>
          </w:p>
          <w:p w14:paraId="029CE42F" w14:textId="77777777" w:rsidR="00106E2D" w:rsidRPr="004B3C80" w:rsidRDefault="00106E2D">
            <w:r w:rsidRPr="004B3C80">
              <w:t xml:space="preserve">You can, however, print the Medication Log and the MAH Reports from the Reports menu (or Tool Bar) within BCMA, or using the Reports Tab in CPRS, to verify that these orders were properly documented. On the Medication Log, the text titled “BCMA/CPRS Interface Entry,” displays opposite the order. You can edit these orders using the </w:t>
            </w:r>
            <w:r w:rsidRPr="004B3C80">
              <w:rPr>
                <w:i/>
              </w:rPr>
              <w:t xml:space="preserve">Edit Medication Log </w:t>
            </w:r>
            <w:r w:rsidRPr="004B3C80">
              <w:rPr>
                <w:iCs/>
              </w:rPr>
              <w:t xml:space="preserve">[PSB MED LOG EDIT] </w:t>
            </w:r>
            <w:r w:rsidRPr="004B3C80">
              <w:t>option</w:t>
            </w:r>
            <w:r w:rsidRPr="004B3C80">
              <w:rPr>
                <w:iCs/>
              </w:rPr>
              <w:t xml:space="preserve"> in</w:t>
            </w:r>
            <w:r w:rsidRPr="004B3C80">
              <w:t xml:space="preserve"> the CHUI version of BCMA.</w:t>
            </w:r>
          </w:p>
        </w:tc>
      </w:tr>
    </w:tbl>
    <w:p w14:paraId="5B6CCF42" w14:textId="77777777" w:rsidR="00106E2D" w:rsidRPr="004B3C80" w:rsidRDefault="00992EF0" w:rsidP="0098550C">
      <w:pPr>
        <w:pStyle w:val="H1Continued"/>
      </w:pPr>
      <w:bookmarkStart w:id="505" w:name="_Toc6549278"/>
      <w:bookmarkStart w:id="506" w:name="_Toc61251661"/>
      <w:bookmarkStart w:id="507" w:name="_Toc61667830"/>
      <w:bookmarkStart w:id="508" w:name="_Toc62553188"/>
      <w:bookmarkStart w:id="509" w:name="_Toc536513764"/>
      <w:bookmarkStart w:id="510" w:name="_Toc3682532"/>
      <w:bookmarkStart w:id="511" w:name="_Toc3682577"/>
      <w:bookmarkStart w:id="512" w:name="_Toc3682631"/>
      <w:bookmarkStart w:id="513" w:name="_Toc3682711"/>
      <w:bookmarkStart w:id="514" w:name="_Toc3683022"/>
      <w:bookmarkStart w:id="515" w:name="_Toc3714313"/>
      <w:bookmarkStart w:id="516" w:name="_Toc4038542"/>
      <w:r w:rsidRPr="004B3C80">
        <w:br w:type="page"/>
      </w:r>
      <w:r w:rsidR="00106E2D" w:rsidRPr="004B3C80">
        <w:lastRenderedPageBreak/>
        <w:t>Understanding the CPRS Med Order Button</w:t>
      </w:r>
      <w:bookmarkEnd w:id="505"/>
      <w:bookmarkEnd w:id="506"/>
      <w:bookmarkEnd w:id="507"/>
      <w:bookmarkEnd w:id="508"/>
    </w:p>
    <w:tbl>
      <w:tblPr>
        <w:tblW w:w="0" w:type="auto"/>
        <w:tblInd w:w="108" w:type="dxa"/>
        <w:tblLayout w:type="fixed"/>
        <w:tblLook w:val="0000" w:firstRow="0" w:lastRow="0" w:firstColumn="0" w:lastColumn="0" w:noHBand="0" w:noVBand="0"/>
      </w:tblPr>
      <w:tblGrid>
        <w:gridCol w:w="2880"/>
        <w:gridCol w:w="6570"/>
      </w:tblGrid>
      <w:tr w:rsidR="00106E2D" w:rsidRPr="004B3C80" w14:paraId="65C7920E" w14:textId="77777777">
        <w:trPr>
          <w:trHeight w:val="981"/>
        </w:trPr>
        <w:tc>
          <w:tcPr>
            <w:tcW w:w="2880" w:type="dxa"/>
            <w:tcBorders>
              <w:right w:val="single" w:sz="4" w:space="0" w:color="auto"/>
            </w:tcBorders>
          </w:tcPr>
          <w:p w14:paraId="7858111B" w14:textId="77777777" w:rsidR="00106E2D" w:rsidRPr="004B3C80" w:rsidRDefault="00106E2D" w:rsidP="001278E3">
            <w:pPr>
              <w:pStyle w:val="H2Heading"/>
            </w:pPr>
            <w:bookmarkStart w:id="517" w:name="_Toc105057253"/>
            <w:bookmarkEnd w:id="509"/>
            <w:bookmarkEnd w:id="510"/>
            <w:bookmarkEnd w:id="511"/>
            <w:bookmarkEnd w:id="512"/>
            <w:bookmarkEnd w:id="513"/>
            <w:bookmarkEnd w:id="514"/>
            <w:bookmarkEnd w:id="515"/>
            <w:bookmarkEnd w:id="516"/>
            <w:r w:rsidRPr="004B3C80">
              <w:t>Enabling the CPRS Med Order Button Functionality</w:t>
            </w:r>
            <w:bookmarkEnd w:id="517"/>
          </w:p>
        </w:tc>
        <w:tc>
          <w:tcPr>
            <w:tcW w:w="6570" w:type="dxa"/>
            <w:tcBorders>
              <w:left w:val="nil"/>
            </w:tcBorders>
          </w:tcPr>
          <w:p w14:paraId="65953BDB" w14:textId="77777777" w:rsidR="00106E2D" w:rsidRPr="004B3C80" w:rsidRDefault="00106E2D">
            <w:r w:rsidRPr="004B3C80">
              <w:t>You can enable the CPRS Med Order Button functionality, at your division, by performing the steps listed below.</w:t>
            </w:r>
          </w:p>
          <w:p w14:paraId="292634ED" w14:textId="77777777" w:rsidR="00106E2D" w:rsidRPr="004B3C80" w:rsidRDefault="00106E2D" w:rsidP="00885D30">
            <w:pPr>
              <w:pStyle w:val="ToStatement"/>
            </w:pPr>
            <w:bookmarkStart w:id="518" w:name="_Toc3682578"/>
            <w:bookmarkStart w:id="519" w:name="_Toc6549280"/>
            <w:bookmarkStart w:id="520" w:name="_Toc61251663"/>
            <w:bookmarkStart w:id="521" w:name="_Toc61667832"/>
            <w:r w:rsidRPr="004B3C80">
              <w:t>To enable the CPRS Med Order Button functionality</w:t>
            </w:r>
            <w:bookmarkEnd w:id="518"/>
            <w:bookmarkEnd w:id="519"/>
            <w:bookmarkEnd w:id="520"/>
            <w:bookmarkEnd w:id="521"/>
          </w:p>
          <w:p w14:paraId="39C91EF2" w14:textId="77777777" w:rsidR="00106E2D" w:rsidRPr="004B3C80" w:rsidRDefault="00106E2D" w:rsidP="00BD708F">
            <w:pPr>
              <w:pStyle w:val="NumberList1"/>
              <w:numPr>
                <w:ilvl w:val="0"/>
                <w:numId w:val="40"/>
              </w:numPr>
              <w:spacing w:after="0"/>
            </w:pPr>
            <w:r w:rsidRPr="004B3C80">
              <w:t>Select the “Enable CPRS Med Order Button” check box under the Parameters Tab of the GUI BCMA Site Parameters application.</w:t>
            </w:r>
          </w:p>
          <w:p w14:paraId="73B50240" w14:textId="77777777" w:rsidR="00106E2D" w:rsidRPr="004B3C80" w:rsidRDefault="00106E2D" w:rsidP="00BD708F">
            <w:pPr>
              <w:pStyle w:val="NumberList1"/>
              <w:numPr>
                <w:ilvl w:val="0"/>
                <w:numId w:val="40"/>
              </w:numPr>
              <w:spacing w:after="0"/>
            </w:pPr>
            <w:r w:rsidRPr="004B3C80">
              <w:t>Assign the secondary menus “PSB GUI CONTEXT – USER” and “OR BCMA ORDER COM” to each BCMA user.</w:t>
            </w:r>
          </w:p>
          <w:p w14:paraId="02245760" w14:textId="77777777" w:rsidR="00106E2D" w:rsidRPr="004B3C80" w:rsidRDefault="00106E2D" w:rsidP="00BD708F">
            <w:pPr>
              <w:pStyle w:val="NumberList1"/>
              <w:numPr>
                <w:ilvl w:val="0"/>
                <w:numId w:val="40"/>
              </w:numPr>
              <w:spacing w:after="0"/>
            </w:pPr>
            <w:r w:rsidRPr="004B3C80">
              <w:t>Assign the PSB CPRS MED BUTTON security key to appropriate site personnel.</w:t>
            </w:r>
          </w:p>
          <w:p w14:paraId="4738B6BF" w14:textId="77777777" w:rsidR="00106E2D" w:rsidRPr="004B3C80" w:rsidRDefault="00106E2D" w:rsidP="00BD708F">
            <w:pPr>
              <w:pStyle w:val="NumberList1"/>
              <w:numPr>
                <w:ilvl w:val="0"/>
                <w:numId w:val="40"/>
              </w:numPr>
              <w:spacing w:after="0"/>
            </w:pPr>
            <w:r w:rsidRPr="004B3C80">
              <w:t>Verify that the user has been assigned the ORELSE security key associated with CPRS.</w:t>
            </w:r>
          </w:p>
        </w:tc>
      </w:tr>
    </w:tbl>
    <w:p w14:paraId="343B1DAB" w14:textId="77777777" w:rsidR="00106E2D" w:rsidRPr="004B3C80" w:rsidRDefault="00FF0E07" w:rsidP="00831B7A">
      <w:pPr>
        <w:pStyle w:val="H1Heading"/>
      </w:pPr>
      <w:bookmarkStart w:id="522" w:name="_Toc6549281"/>
      <w:bookmarkStart w:id="523" w:name="_Toc61251664"/>
      <w:bookmarkStart w:id="524" w:name="_Toc61667833"/>
      <w:bookmarkStart w:id="525" w:name="_Toc3682580"/>
      <w:r w:rsidRPr="004B3C80">
        <w:br w:type="page"/>
      </w:r>
      <w:bookmarkStart w:id="526" w:name="_Toc105057254"/>
      <w:r w:rsidR="00106E2D" w:rsidRPr="004B3C80">
        <w:lastRenderedPageBreak/>
        <w:t>Workflow for CPRS Med Order Button</w:t>
      </w:r>
      <w:bookmarkEnd w:id="522"/>
      <w:bookmarkEnd w:id="523"/>
      <w:bookmarkEnd w:id="524"/>
      <w:bookmarkEnd w:id="526"/>
      <w:r w:rsidR="00106E2D" w:rsidRPr="004B3C80">
        <w:t xml:space="preserve"> </w:t>
      </w:r>
    </w:p>
    <w:p w14:paraId="5AEE0941" w14:textId="0D22D4E2" w:rsidR="00106E2D" w:rsidRPr="004B3C80" w:rsidRDefault="000678EA">
      <w:r w:rsidRPr="004B3C80">
        <w:object w:dxaOrig="11645" w:dyaOrig="14814" w14:anchorId="023B569B">
          <v:shape id="_x0000_i1038" type="#_x0000_t75" alt="Workflow for CPRS Med Order Button screen" style="width:468.75pt;height:587.25pt" o:ole="">
            <v:imagedata r:id="rId85" o:title=""/>
          </v:shape>
          <o:OLEObject Type="Embed" ProgID="Visio.Drawing.11" ShapeID="_x0000_i1038" DrawAspect="Content" ObjectID="_1732632138" r:id="rId86"/>
        </w:object>
      </w:r>
    </w:p>
    <w:p w14:paraId="78E5DE2C" w14:textId="77777777" w:rsidR="00106E2D" w:rsidRPr="004B3C80" w:rsidRDefault="00106E2D" w:rsidP="00336E23">
      <w:pPr>
        <w:jc w:val="center"/>
      </w:pPr>
      <w:r w:rsidRPr="004B3C80">
        <w:br w:type="page"/>
      </w:r>
      <w:bookmarkStart w:id="527" w:name="_Toc6549282"/>
      <w:bookmarkStart w:id="528" w:name="_Toc61251665"/>
      <w:bookmarkStart w:id="529" w:name="_Toc61667834"/>
    </w:p>
    <w:p w14:paraId="25893CD7" w14:textId="77777777" w:rsidR="00106E2D" w:rsidRPr="004B3C80" w:rsidRDefault="009115D9" w:rsidP="00536DB9">
      <w:pPr>
        <w:pStyle w:val="H1Heading"/>
      </w:pPr>
      <w:r w:rsidRPr="004B3C80">
        <w:lastRenderedPageBreak/>
        <w:br w:type="page"/>
      </w:r>
      <w:bookmarkStart w:id="530" w:name="_Toc105057255"/>
      <w:r w:rsidR="00106E2D" w:rsidRPr="004B3C80">
        <w:lastRenderedPageBreak/>
        <w:t>Using the CPRS Med Order Button</w:t>
      </w:r>
      <w:bookmarkEnd w:id="527"/>
      <w:bookmarkEnd w:id="528"/>
      <w:bookmarkEnd w:id="529"/>
      <w:bookmarkEnd w:id="530"/>
    </w:p>
    <w:tbl>
      <w:tblPr>
        <w:tblW w:w="0" w:type="auto"/>
        <w:tblInd w:w="108" w:type="dxa"/>
        <w:tblLayout w:type="fixed"/>
        <w:tblLook w:val="0000" w:firstRow="0" w:lastRow="0" w:firstColumn="0" w:lastColumn="0" w:noHBand="0" w:noVBand="0"/>
      </w:tblPr>
      <w:tblGrid>
        <w:gridCol w:w="2880"/>
        <w:gridCol w:w="6570"/>
      </w:tblGrid>
      <w:tr w:rsidR="00106E2D" w:rsidRPr="004B3C80" w14:paraId="1F486618" w14:textId="77777777">
        <w:trPr>
          <w:trHeight w:val="1197"/>
        </w:trPr>
        <w:tc>
          <w:tcPr>
            <w:tcW w:w="2880" w:type="dxa"/>
            <w:tcBorders>
              <w:right w:val="single" w:sz="4" w:space="0" w:color="auto"/>
            </w:tcBorders>
          </w:tcPr>
          <w:bookmarkStart w:id="531" w:name="_Toc6549283"/>
          <w:bookmarkStart w:id="532" w:name="_Toc61251666"/>
          <w:bookmarkStart w:id="533" w:name="_Toc61667835"/>
          <w:bookmarkStart w:id="534" w:name="_Toc105057256"/>
          <w:p w14:paraId="1CEFCB84" w14:textId="4AE8352C" w:rsidR="00106E2D" w:rsidRPr="004B3C80" w:rsidRDefault="00030BE5" w:rsidP="001278E3">
            <w:pPr>
              <w:pStyle w:val="H2Heading"/>
            </w:pPr>
            <w:r>
              <w:rPr>
                <w:noProof/>
                <w:sz w:val="20"/>
              </w:rPr>
              <mc:AlternateContent>
                <mc:Choice Requires="wpg">
                  <w:drawing>
                    <wp:anchor distT="0" distB="0" distL="114300" distR="114300" simplePos="0" relativeHeight="251701248" behindDoc="0" locked="0" layoutInCell="1" allowOverlap="1" wp14:anchorId="39761C33" wp14:editId="1ACCDB78">
                      <wp:simplePos x="0" y="0"/>
                      <wp:positionH relativeFrom="column">
                        <wp:posOffset>-17145</wp:posOffset>
                      </wp:positionH>
                      <wp:positionV relativeFrom="paragraph">
                        <wp:posOffset>1124585</wp:posOffset>
                      </wp:positionV>
                      <wp:extent cx="1714500" cy="2063750"/>
                      <wp:effectExtent l="0" t="0" r="0" b="0"/>
                      <wp:wrapNone/>
                      <wp:docPr id="769" name="Group 3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63750"/>
                                <a:chOff x="1341" y="9338"/>
                                <a:chExt cx="2700" cy="2173"/>
                              </a:xfrm>
                            </wpg:grpSpPr>
                            <wps:wsp>
                              <wps:cNvPr id="770" name="Text Box 3296"/>
                              <wps:cNvSpPr txBox="1">
                                <a:spLocks noChangeArrowheads="1"/>
                              </wps:cNvSpPr>
                              <wps:spPr bwMode="auto">
                                <a:xfrm>
                                  <a:off x="2241" y="9338"/>
                                  <a:ext cx="1800" cy="2173"/>
                                </a:xfrm>
                                <a:prstGeom prst="rect">
                                  <a:avLst/>
                                </a:prstGeom>
                                <a:solidFill>
                                  <a:srgbClr val="FFFFFF"/>
                                </a:solidFill>
                                <a:ln w="9525">
                                  <a:solidFill>
                                    <a:srgbClr val="FFFFFF"/>
                                  </a:solidFill>
                                  <a:miter lim="800000"/>
                                  <a:headEnd/>
                                  <a:tailEnd/>
                                </a:ln>
                              </wps:spPr>
                              <wps:txbx>
                                <w:txbxContent>
                                  <w:p w14:paraId="793FEF17" w14:textId="77777777" w:rsidR="00516CDA" w:rsidRDefault="00516CDA" w:rsidP="00667D2C">
                                    <w:pPr>
                                      <w:pStyle w:val="SmallCaps"/>
                                    </w:pPr>
                                    <w:r>
                                      <w:t>tip:</w:t>
                                    </w:r>
                                  </w:p>
                                  <w:p w14:paraId="24C43CB8" w14:textId="77777777" w:rsidR="00516CDA" w:rsidRDefault="00516CDA" w:rsidP="00F450A2">
                                    <w:pPr>
                                      <w:pStyle w:val="TipText"/>
                                    </w:pPr>
                                    <w:r>
                                      <w:t>You can enter Unit Dose and IV orders using the same CPRS Med order Button session, regardless of the Medication Tab selected on the  VDL</w:t>
                                    </w:r>
                                  </w:p>
                                </w:txbxContent>
                              </wps:txbx>
                              <wps:bodyPr rot="0" vert="horz" wrap="square" lIns="91440" tIns="45720" rIns="91440" bIns="45720" anchor="t" anchorCtr="0" upright="1">
                                <a:noAutofit/>
                              </wps:bodyPr>
                            </wps:wsp>
                            <wps:wsp>
                              <wps:cNvPr id="771" name="Line 3297"/>
                              <wps:cNvCnPr>
                                <a:cxnSpLocks noChangeShapeType="1"/>
                              </wps:cNvCnPr>
                              <wps:spPr bwMode="auto">
                                <a:xfrm>
                                  <a:off x="2421" y="936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Text Box 3298"/>
                              <wps:cNvSpPr txBox="1">
                                <a:spLocks noChangeArrowheads="1"/>
                              </wps:cNvSpPr>
                              <wps:spPr bwMode="auto">
                                <a:xfrm>
                                  <a:off x="1341" y="9504"/>
                                  <a:ext cx="1008" cy="864"/>
                                </a:xfrm>
                                <a:prstGeom prst="rect">
                                  <a:avLst/>
                                </a:prstGeom>
                                <a:solidFill>
                                  <a:srgbClr val="FFFFFF"/>
                                </a:solidFill>
                                <a:ln w="9525">
                                  <a:solidFill>
                                    <a:srgbClr val="FFFFFF"/>
                                  </a:solidFill>
                                  <a:miter lim="800000"/>
                                  <a:headEnd/>
                                  <a:tailEnd/>
                                </a:ln>
                              </wps:spPr>
                              <wps:txbx>
                                <w:txbxContent>
                                  <w:p w14:paraId="7788CDEC" w14:textId="3C88FE2D" w:rsidR="00516CDA" w:rsidRDefault="00516CDA" w:rsidP="00667D2C">
                                    <w:r>
                                      <w:rPr>
                                        <w:noProof/>
                                      </w:rPr>
                                      <w:drawing>
                                        <wp:inline distT="0" distB="0" distL="0" distR="0" wp14:anchorId="61860390" wp14:editId="0E2F02BE">
                                          <wp:extent cx="457200" cy="457200"/>
                                          <wp:effectExtent l="0" t="0" r="0" b="0"/>
                                          <wp:docPr id="1040" name="Picture 104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650C15B" w14:textId="77777777" w:rsidR="00516CDA" w:rsidRDefault="00516CDA" w:rsidP="00667D2C"/>
                                  <w:p w14:paraId="7316AC2D" w14:textId="77777777" w:rsidR="00516CDA" w:rsidRDefault="00516CDA" w:rsidP="00667D2C"/>
                                </w:txbxContent>
                              </wps:txbx>
                              <wps:bodyPr rot="0" vert="horz" wrap="square" lIns="91440" tIns="45720" rIns="91440" bIns="45720" anchor="t" anchorCtr="0" upright="1">
                                <a:noAutofit/>
                              </wps:bodyPr>
                            </wps:wsp>
                            <wps:wsp>
                              <wps:cNvPr id="773" name="Line 3299"/>
                              <wps:cNvCnPr>
                                <a:cxnSpLocks noChangeShapeType="1"/>
                              </wps:cNvCnPr>
                              <wps:spPr bwMode="auto">
                                <a:xfrm>
                                  <a:off x="2421" y="1111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761C33" id="Group 3295" o:spid="_x0000_s1237" alt="&quot;&quot;" style="position:absolute;margin-left:-1.35pt;margin-top:88.55pt;width:135pt;height:162.5pt;z-index:251701248" coordorigin="1341,9338" coordsize="270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">
                      <v:shape id="Text Box 3296" o:spid="_x0000_s1238" type="#_x0000_t202" style="position:absolute;left:2241;top:9338;width:1800;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" strokecolor="white">
                        <v:textbox>
                          <w:txbxContent>
                            <w:p w14:paraId="793FEF17" w14:textId="77777777" w:rsidR="00516CDA" w:rsidRDefault="00516CDA" w:rsidP="00667D2C">
                              <w:pPr>
                                <w:pStyle w:val="SmallCaps"/>
                              </w:pPr>
                              <w:r>
                                <w:t>tip:</w:t>
                              </w:r>
                            </w:p>
                            <w:p w14:paraId="24C43CB8" w14:textId="77777777" w:rsidR="00516CDA" w:rsidRDefault="00516CDA" w:rsidP="00F450A2">
                              <w:pPr>
                                <w:pStyle w:val="TipText"/>
                              </w:pPr>
                              <w:r>
                                <w:t>You can enter Unit Dose and IV orders using the same CPRS Med order Button session, regardless of the Medication Tab selected on the  VDL</w:t>
                              </w:r>
                            </w:p>
                          </w:txbxContent>
                        </v:textbox>
                      </v:shape>
                      <v:line id="Line 3297" o:spid="_x0000_s1239" style="position:absolute;visibility:visible;mso-wrap-style:square" from="2421,9364" to="4026,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A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PITrmXgE5OwfAAD//wMAUEsBAi0AFAAGAAgAAAAhANvh9svuAAAAhQEAABMAAAAAAAAA&#10;AAAAAAAAAAAAAFtDb250ZW50X1R5cGVzXS54bWxQSwECLQAUAAYACAAAACEAWvQsW78AAAAVAQAA&#10;CwAAAAAAAAAAAAAAAAAfAQAAX3JlbHMvLnJlbHNQSwECLQAUAAYACAAAACEAF/gUwMYAAADcAAAA&#10;DwAAAAAAAAAAAAAAAAAHAgAAZHJzL2Rvd25yZXYueG1sUEsFBgAAAAADAAMAtwAAAPoCAAAAAA==&#10;"/>
                      <v:shape id="Text Box 3298" o:spid="_x0000_s1240" type="#_x0000_t202" style="position:absolute;left:1341;top:950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" strokecolor="white">
                        <v:textbox>
                          <w:txbxContent>
                            <w:p w14:paraId="7788CDEC" w14:textId="3C88FE2D" w:rsidR="00516CDA" w:rsidRDefault="00516CDA" w:rsidP="00667D2C">
                              <w:r>
                                <w:rPr>
                                  <w:noProof/>
                                </w:rPr>
                                <w:drawing>
                                  <wp:inline distT="0" distB="0" distL="0" distR="0" wp14:anchorId="61860390" wp14:editId="0E2F02BE">
                                    <wp:extent cx="457200" cy="457200"/>
                                    <wp:effectExtent l="0" t="0" r="0" b="0"/>
                                    <wp:docPr id="1040" name="Picture 104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650C15B" w14:textId="77777777" w:rsidR="00516CDA" w:rsidRDefault="00516CDA" w:rsidP="00667D2C"/>
                            <w:p w14:paraId="7316AC2D" w14:textId="77777777" w:rsidR="00516CDA" w:rsidRDefault="00516CDA" w:rsidP="00667D2C"/>
                          </w:txbxContent>
                        </v:textbox>
                      </v:shape>
                      <v:line id="Line 3299" o:spid="_x0000_s1241" style="position:absolute;visibility:visible;mso-wrap-style:square" from="2421,11114" to="4041,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"/>
                    </v:group>
                  </w:pict>
                </mc:Fallback>
              </mc:AlternateContent>
            </w:r>
            <w:r>
              <w:rPr>
                <w:noProof/>
              </w:rPr>
              <mc:AlternateContent>
                <mc:Choice Requires="wpg">
                  <w:drawing>
                    <wp:anchor distT="0" distB="0" distL="114300" distR="114300" simplePos="0" relativeHeight="251614208" behindDoc="0" locked="1" layoutInCell="0" allowOverlap="1" wp14:anchorId="0324AA99" wp14:editId="06180A71">
                      <wp:simplePos x="0" y="0"/>
                      <wp:positionH relativeFrom="character">
                        <wp:posOffset>914400</wp:posOffset>
                      </wp:positionH>
                      <wp:positionV relativeFrom="line">
                        <wp:posOffset>-7153275</wp:posOffset>
                      </wp:positionV>
                      <wp:extent cx="1668780" cy="1460500"/>
                      <wp:effectExtent l="0" t="0" r="0" b="0"/>
                      <wp:wrapNone/>
                      <wp:docPr id="764" name="Group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460500"/>
                                <a:chOff x="1440" y="2884"/>
                                <a:chExt cx="2628" cy="2300"/>
                              </a:xfrm>
                            </wpg:grpSpPr>
                            <wps:wsp>
                              <wps:cNvPr id="765" name="Text Box 2222"/>
                              <wps:cNvSpPr txBox="1">
                                <a:spLocks noChangeArrowheads="1"/>
                              </wps:cNvSpPr>
                              <wps:spPr bwMode="auto">
                                <a:xfrm>
                                  <a:off x="2340" y="2887"/>
                                  <a:ext cx="1728" cy="2297"/>
                                </a:xfrm>
                                <a:prstGeom prst="rect">
                                  <a:avLst/>
                                </a:prstGeom>
                                <a:solidFill>
                                  <a:srgbClr val="FFFFFF"/>
                                </a:solidFill>
                                <a:ln w="9525">
                                  <a:solidFill>
                                    <a:srgbClr val="FFFFFF"/>
                                  </a:solidFill>
                                  <a:miter lim="800000"/>
                                  <a:headEnd/>
                                  <a:tailEnd/>
                                </a:ln>
                              </wps:spPr>
                              <wps:txbx>
                                <w:txbxContent>
                                  <w:p w14:paraId="4DE91DEE" w14:textId="77777777" w:rsidR="00516CDA" w:rsidRDefault="00516CDA">
                                    <w:pPr>
                                      <w:pStyle w:val="SmallCaps"/>
                                    </w:pPr>
                                    <w:r>
                                      <w:t>tip:</w:t>
                                    </w:r>
                                  </w:p>
                                  <w:p w14:paraId="032E1E50" w14:textId="77777777" w:rsidR="00516CDA" w:rsidRDefault="00516CDA" w:rsidP="00153858">
                                    <w:r>
                                      <w:t>Enter “n” (for ) if you want BCMA to automatically enter the current date and time in this field.</w:t>
                                    </w:r>
                                  </w:p>
                                </w:txbxContent>
                              </wps:txbx>
                              <wps:bodyPr rot="0" vert="horz" wrap="square" lIns="91440" tIns="45720" rIns="91440" bIns="45720" anchor="t" anchorCtr="0" upright="1">
                                <a:noAutofit/>
                              </wps:bodyPr>
                            </wps:wsp>
                            <wps:wsp>
                              <wps:cNvPr id="766" name="Line 2223"/>
                              <wps:cNvCnPr>
                                <a:cxnSpLocks noChangeShapeType="1"/>
                              </wps:cNvCnPr>
                              <wps:spPr bwMode="auto">
                                <a:xfrm>
                                  <a:off x="2340" y="288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2224"/>
                              <wps:cNvCnPr>
                                <a:cxnSpLocks noChangeShapeType="1"/>
                              </wps:cNvCnPr>
                              <wps:spPr bwMode="auto">
                                <a:xfrm>
                                  <a:off x="2448" y="48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Text Box 2225"/>
                              <wps:cNvSpPr txBox="1">
                                <a:spLocks noChangeArrowheads="1"/>
                              </wps:cNvSpPr>
                              <wps:spPr bwMode="auto">
                                <a:xfrm>
                                  <a:off x="1440" y="2884"/>
                                  <a:ext cx="1008" cy="864"/>
                                </a:xfrm>
                                <a:prstGeom prst="rect">
                                  <a:avLst/>
                                </a:prstGeom>
                                <a:solidFill>
                                  <a:srgbClr val="FFFFFF"/>
                                </a:solidFill>
                                <a:ln w="9525">
                                  <a:solidFill>
                                    <a:srgbClr val="FFFFFF"/>
                                  </a:solidFill>
                                  <a:miter lim="800000"/>
                                  <a:headEnd/>
                                  <a:tailEnd/>
                                </a:ln>
                              </wps:spPr>
                              <wps:txbx>
                                <w:txbxContent>
                                  <w:p w14:paraId="0AB1BC84" w14:textId="4AEEDD34" w:rsidR="00516CDA" w:rsidRDefault="00516CDA">
                                    <w:r>
                                      <w:rPr>
                                        <w:noProof/>
                                      </w:rPr>
                                      <w:drawing>
                                        <wp:inline distT="0" distB="0" distL="0" distR="0" wp14:anchorId="6D4397E2" wp14:editId="4D4FB678">
                                          <wp:extent cx="457200" cy="457200"/>
                                          <wp:effectExtent l="0" t="0" r="0" b="0"/>
                                          <wp:docPr id="1041" name="Picture 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99DB22" w14:textId="77777777" w:rsidR="00516CDA" w:rsidRDefault="00516CDA"/>
                                  <w:p w14:paraId="2C78969F"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4AA99" id="Group 2221" o:spid="_x0000_s1242" alt="&quot;&quot;" style="position:absolute;margin-left:1in;margin-top:-563.25pt;width:131.4pt;height:115pt;z-index:251614208;mso-position-horizontal-relative:char;mso-position-vertical-relative:line" coordorigin="1440,2884" coordsize="2628,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" o:allowincell="f">
                      <v:shape id="Text Box 2222" o:spid="_x0000_s1243" type="#_x0000_t202" style="position:absolute;left:2340;top:2887;width:172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" strokecolor="white">
                        <v:textbox>
                          <w:txbxContent>
                            <w:p w14:paraId="4DE91DEE" w14:textId="77777777" w:rsidR="00516CDA" w:rsidRDefault="00516CDA">
                              <w:pPr>
                                <w:pStyle w:val="SmallCaps"/>
                              </w:pPr>
                              <w:r>
                                <w:t>tip:</w:t>
                              </w:r>
                            </w:p>
                            <w:p w14:paraId="032E1E50" w14:textId="77777777" w:rsidR="00516CDA" w:rsidRDefault="00516CDA" w:rsidP="00153858">
                              <w:r>
                                <w:t>Enter “n” (for ) if you want BCMA to automatically enter the current date and time in this field.</w:t>
                              </w:r>
                            </w:p>
                          </w:txbxContent>
                        </v:textbox>
                      </v:shape>
                      <v:line id="Line 2223" o:spid="_x0000_s1244" style="position:absolute;visibility:visible;mso-wrap-style:square" from="2340,2887" to="3945,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"/>
                      <v:line id="Line 2224" o:spid="_x0000_s1245" style="position:absolute;visibility:visible;mso-wrap-style:square" from="2448,4896" to="4053,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"/>
                      <v:shape id="Text Box 2225" o:spid="_x0000_s1246" type="#_x0000_t202" style="position:absolute;left:1440;top:288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" strokecolor="white">
                        <v:textbox>
                          <w:txbxContent>
                            <w:p w14:paraId="0AB1BC84" w14:textId="4AEEDD34" w:rsidR="00516CDA" w:rsidRDefault="00516CDA">
                              <w:r>
                                <w:rPr>
                                  <w:noProof/>
                                </w:rPr>
                                <w:drawing>
                                  <wp:inline distT="0" distB="0" distL="0" distR="0" wp14:anchorId="6D4397E2" wp14:editId="4D4FB678">
                                    <wp:extent cx="457200" cy="457200"/>
                                    <wp:effectExtent l="0" t="0" r="0" b="0"/>
                                    <wp:docPr id="1041" name="Picture 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99DB22" w14:textId="77777777" w:rsidR="00516CDA" w:rsidRDefault="00516CDA"/>
                            <w:p w14:paraId="2C78969F" w14:textId="77777777" w:rsidR="00516CDA" w:rsidRDefault="00516CDA"/>
                          </w:txbxContent>
                        </v:textbox>
                      </v:shape>
                      <w10:wrap anchory="line"/>
                      <w10:anchorlock/>
                    </v:group>
                  </w:pict>
                </mc:Fallback>
              </mc:AlternateContent>
            </w:r>
            <w:r w:rsidR="00106E2D" w:rsidRPr="004B3C80">
              <w:t>Ordering and Documenting STAT or NOW Orders</w:t>
            </w:r>
            <w:bookmarkEnd w:id="525"/>
            <w:bookmarkEnd w:id="531"/>
            <w:bookmarkEnd w:id="532"/>
            <w:bookmarkEnd w:id="533"/>
            <w:bookmarkEnd w:id="534"/>
          </w:p>
        </w:tc>
        <w:tc>
          <w:tcPr>
            <w:tcW w:w="6570" w:type="dxa"/>
            <w:tcBorders>
              <w:left w:val="nil"/>
            </w:tcBorders>
          </w:tcPr>
          <w:p w14:paraId="365F3E67" w14:textId="77777777" w:rsidR="00106E2D" w:rsidRPr="004B3C80" w:rsidRDefault="00106E2D">
            <w:r w:rsidRPr="004B3C80">
              <w:t xml:space="preserve">Follow the instructions in this section to use the CPRS Med Order Button from the BCMA VDL. Once you activate the button, BCMA passes patient data from the BCMA Order Manager dialog box to CPRS, for ordering, documenting, reviewing, and signing STAT or NOW medication orders already administered to patients. </w:t>
            </w:r>
          </w:p>
          <w:p w14:paraId="7EE9B8C6" w14:textId="77777777" w:rsidR="00106E2D" w:rsidRPr="004B3C80" w:rsidRDefault="00106E2D">
            <w:r w:rsidRPr="004B3C80">
              <w:rPr>
                <w:rFonts w:ascii="Arial" w:hAnsi="Arial"/>
                <w:b/>
                <w:sz w:val="23"/>
              </w:rPr>
              <w:t>Note:</w:t>
            </w:r>
            <w:r w:rsidRPr="004B3C80">
              <w:t xml:space="preserve"> The patient that you are ordering and documenting orders about must have a status </w:t>
            </w:r>
            <w:r w:rsidRPr="004B3C80">
              <w:rPr>
                <w:iCs/>
              </w:rPr>
              <w:t>and</w:t>
            </w:r>
            <w:r w:rsidRPr="004B3C80">
              <w:rPr>
                <w:i/>
                <w:iCs/>
              </w:rPr>
              <w:t xml:space="preserve"> </w:t>
            </w:r>
            <w:r w:rsidRPr="004B3C80">
              <w:t>location of “inpatient.”</w:t>
            </w:r>
          </w:p>
          <w:p w14:paraId="67628F72" w14:textId="77777777" w:rsidR="00106E2D" w:rsidRPr="004B3C80" w:rsidRDefault="00106E2D" w:rsidP="00885D30">
            <w:pPr>
              <w:pStyle w:val="ToStatement"/>
            </w:pPr>
            <w:bookmarkStart w:id="535" w:name="ordering_documenting_stat_now_orders"/>
            <w:r w:rsidRPr="004B3C80">
              <w:t>To order/document STAT or NOW orders</w:t>
            </w:r>
          </w:p>
          <w:bookmarkEnd w:id="535"/>
          <w:p w14:paraId="4B25EAA5" w14:textId="77777777" w:rsidR="00106E2D" w:rsidRPr="004B3C80" w:rsidRDefault="00106E2D" w:rsidP="006A3D91">
            <w:pPr>
              <w:pStyle w:val="NumberList1"/>
              <w:numPr>
                <w:ilvl w:val="0"/>
                <w:numId w:val="87"/>
              </w:numPr>
            </w:pPr>
            <w:r w:rsidRPr="004B3C80">
              <w:t xml:space="preserve">Click the </w:t>
            </w:r>
            <w:proofErr w:type="spellStart"/>
            <w:r w:rsidRPr="004B3C80">
              <w:rPr>
                <w:rFonts w:ascii="Arial" w:hAnsi="Arial"/>
                <w:b/>
                <w:smallCaps/>
              </w:rPr>
              <w:t>cprs</w:t>
            </w:r>
            <w:proofErr w:type="spellEnd"/>
            <w:r w:rsidRPr="004B3C80">
              <w:rPr>
                <w:rFonts w:ascii="Arial" w:hAnsi="Arial"/>
                <w:b/>
                <w:smallCaps/>
              </w:rPr>
              <w:t xml:space="preserve"> med order</w:t>
            </w:r>
            <w:r w:rsidRPr="004B3C80">
              <w:t xml:space="preserve"> button on the Tool Bar of the BCMA VDL. The BCMA Order Manager </w:t>
            </w:r>
            <w:r w:rsidR="004C5A4B" w:rsidRPr="004B3C80">
              <w:t>Dialog</w:t>
            </w:r>
            <w:r w:rsidRPr="004B3C80">
              <w:t xml:space="preserve"> box then displays.</w:t>
            </w:r>
          </w:p>
          <w:p w14:paraId="08A79ACE" w14:textId="77777777" w:rsidR="00106E2D" w:rsidRPr="004B3C80" w:rsidRDefault="00106E2D">
            <w:pPr>
              <w:pStyle w:val="Example"/>
            </w:pPr>
            <w:r w:rsidRPr="004B3C80">
              <w:t>Example: BCMA Order Manager Dialog Box</w:t>
            </w:r>
          </w:p>
          <w:p w14:paraId="20EA82AA" w14:textId="6194034C" w:rsidR="00106E2D" w:rsidRPr="004B3C80" w:rsidRDefault="00030BE5" w:rsidP="005B79BA">
            <w:pPr>
              <w:pStyle w:val="ScreenCapt-Ctr"/>
            </w:pPr>
            <w:r>
              <w:rPr>
                <w:noProof/>
              </w:rPr>
              <w:drawing>
                <wp:inline distT="0" distB="0" distL="0" distR="0" wp14:anchorId="30B16070" wp14:editId="27A2B995">
                  <wp:extent cx="3676650" cy="4095750"/>
                  <wp:effectExtent l="19050" t="19050" r="0" b="0"/>
                  <wp:docPr id="104" name="Picture 104" descr="Example: BCMA Order Manager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Example: BCMA Order Manager Dialog Box scree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6650" cy="4095750"/>
                          </a:xfrm>
                          <a:prstGeom prst="rect">
                            <a:avLst/>
                          </a:prstGeom>
                          <a:noFill/>
                          <a:ln w="6350" cmpd="sng">
                            <a:solidFill>
                              <a:srgbClr val="000000"/>
                            </a:solidFill>
                            <a:miter lim="800000"/>
                            <a:headEnd/>
                            <a:tailEnd/>
                          </a:ln>
                          <a:effectLst/>
                        </pic:spPr>
                      </pic:pic>
                    </a:graphicData>
                  </a:graphic>
                </wp:inline>
              </w:drawing>
            </w:r>
          </w:p>
          <w:p w14:paraId="5FA38594" w14:textId="77777777" w:rsidR="00106E2D" w:rsidRPr="004B3C80" w:rsidRDefault="00106E2D" w:rsidP="008B34B3">
            <w:pPr>
              <w:pStyle w:val="BlankLine-10pt"/>
            </w:pPr>
          </w:p>
        </w:tc>
      </w:tr>
    </w:tbl>
    <w:p w14:paraId="37816CB4" w14:textId="77777777" w:rsidR="00106E2D" w:rsidRPr="004B3C80" w:rsidRDefault="00E63F7F" w:rsidP="0098550C">
      <w:pPr>
        <w:pStyle w:val="H1Continued"/>
      </w:pPr>
      <w:bookmarkStart w:id="536" w:name="_Toc536513768"/>
      <w:bookmarkStart w:id="537" w:name="_Toc3682536"/>
      <w:bookmarkStart w:id="538" w:name="_Toc3682581"/>
      <w:bookmarkStart w:id="539" w:name="_Toc3682634"/>
      <w:bookmarkStart w:id="540" w:name="_Toc3682714"/>
      <w:bookmarkStart w:id="541" w:name="_Toc3683026"/>
      <w:bookmarkStart w:id="542" w:name="_Toc3714317"/>
      <w:bookmarkStart w:id="543" w:name="_Toc4038546"/>
      <w:bookmarkStart w:id="544" w:name="_Toc4048032"/>
      <w:bookmarkStart w:id="545" w:name="_Toc6549284"/>
      <w:bookmarkStart w:id="546" w:name="_Toc61251667"/>
      <w:bookmarkStart w:id="547" w:name="_Toc61667836"/>
      <w:bookmarkStart w:id="548" w:name="_Toc62553193"/>
      <w:r w:rsidRPr="004B3C80">
        <w:br w:type="page"/>
      </w:r>
      <w:r w:rsidR="00106E2D" w:rsidRPr="004B3C80">
        <w:lastRenderedPageBreak/>
        <w:t>Using the CPRS Med Order Button</w:t>
      </w:r>
      <w:bookmarkEnd w:id="536"/>
      <w:bookmarkEnd w:id="537"/>
      <w:bookmarkEnd w:id="538"/>
      <w:bookmarkEnd w:id="539"/>
      <w:bookmarkEnd w:id="540"/>
      <w:bookmarkEnd w:id="541"/>
      <w:bookmarkEnd w:id="542"/>
      <w:bookmarkEnd w:id="543"/>
      <w:bookmarkEnd w:id="544"/>
      <w:bookmarkEnd w:id="545"/>
      <w:bookmarkEnd w:id="546"/>
      <w:bookmarkEnd w:id="547"/>
      <w:bookmarkEnd w:id="548"/>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514953FB" w14:textId="77777777">
        <w:trPr>
          <w:trHeight w:val="261"/>
        </w:trPr>
        <w:tc>
          <w:tcPr>
            <w:tcW w:w="2880" w:type="dxa"/>
          </w:tcPr>
          <w:bookmarkStart w:id="549" w:name="_Toc536513769"/>
          <w:bookmarkStart w:id="550" w:name="_Toc3682537"/>
          <w:bookmarkStart w:id="551" w:name="_Toc3682582"/>
          <w:bookmarkStart w:id="552" w:name="_Toc3682635"/>
          <w:bookmarkStart w:id="553" w:name="_Toc3682715"/>
          <w:bookmarkStart w:id="554" w:name="_Toc3683027"/>
          <w:bookmarkStart w:id="555" w:name="_Toc3714318"/>
          <w:bookmarkStart w:id="556" w:name="_Toc4038547"/>
          <w:bookmarkStart w:id="557" w:name="_Toc4048033"/>
          <w:bookmarkStart w:id="558" w:name="_Toc6549285"/>
          <w:bookmarkStart w:id="559" w:name="_Toc61251668"/>
          <w:bookmarkStart w:id="560" w:name="_Toc61667837"/>
          <w:bookmarkStart w:id="561" w:name="_Toc62553194"/>
          <w:p w14:paraId="7B3401E4" w14:textId="25A486B4" w:rsidR="00106E2D" w:rsidRPr="004B3C80" w:rsidRDefault="00030BE5" w:rsidP="00520D1F">
            <w:pPr>
              <w:pStyle w:val="H2Continued"/>
              <w:rPr>
                <w:rFonts w:cs="Arial"/>
                <w:noProof/>
                <w:lang w:val="en-US" w:eastAsia="en-US"/>
              </w:rPr>
            </w:pPr>
            <w:r>
              <w:rPr>
                <w:rFonts w:cs="Arial"/>
                <w:noProof/>
                <w:sz w:val="20"/>
                <w:lang w:val="en-US" w:eastAsia="en-US"/>
              </w:rPr>
              <mc:AlternateContent>
                <mc:Choice Requires="wpg">
                  <w:drawing>
                    <wp:anchor distT="0" distB="0" distL="114300" distR="114300" simplePos="0" relativeHeight="251617280" behindDoc="0" locked="0" layoutInCell="1" allowOverlap="1" wp14:anchorId="1FCD6CA7" wp14:editId="400C4B2F">
                      <wp:simplePos x="0" y="0"/>
                      <wp:positionH relativeFrom="column">
                        <wp:posOffset>-131445</wp:posOffset>
                      </wp:positionH>
                      <wp:positionV relativeFrom="paragraph">
                        <wp:posOffset>4386580</wp:posOffset>
                      </wp:positionV>
                      <wp:extent cx="1714500" cy="1714500"/>
                      <wp:effectExtent l="0" t="0" r="0" b="0"/>
                      <wp:wrapNone/>
                      <wp:docPr id="759" name="Group 2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714500"/>
                                <a:chOff x="1341" y="9171"/>
                                <a:chExt cx="2700" cy="2700"/>
                              </a:xfrm>
                            </wpg:grpSpPr>
                            <wps:wsp>
                              <wps:cNvPr id="760" name="Text Box 2237"/>
                              <wps:cNvSpPr txBox="1">
                                <a:spLocks noChangeArrowheads="1"/>
                              </wps:cNvSpPr>
                              <wps:spPr bwMode="auto">
                                <a:xfrm>
                                  <a:off x="2241" y="9171"/>
                                  <a:ext cx="1800" cy="2700"/>
                                </a:xfrm>
                                <a:prstGeom prst="rect">
                                  <a:avLst/>
                                </a:prstGeom>
                                <a:solidFill>
                                  <a:srgbClr val="FFFFFF"/>
                                </a:solidFill>
                                <a:ln w="9525">
                                  <a:solidFill>
                                    <a:srgbClr val="FFFFFF"/>
                                  </a:solidFill>
                                  <a:miter lim="800000"/>
                                  <a:headEnd/>
                                  <a:tailEnd/>
                                </a:ln>
                              </wps:spPr>
                              <wps:txbx>
                                <w:txbxContent>
                                  <w:p w14:paraId="430C7614" w14:textId="77777777" w:rsidR="00516CDA" w:rsidRDefault="00516CDA">
                                    <w:pPr>
                                      <w:pStyle w:val="SmallCaps"/>
                                    </w:pPr>
                                    <w:r>
                                      <w:t>tip:</w:t>
                                    </w:r>
                                  </w:p>
                                  <w:p w14:paraId="501AA38C" w14:textId="77777777" w:rsidR="00516CDA" w:rsidRDefault="00516CDA" w:rsidP="00F450A2">
                                    <w:pPr>
                                      <w:pStyle w:val="TipText"/>
                                    </w:pPr>
                                    <w:r>
                                      <w:t xml:space="preserve">You can document/order several Unit Dose medications, one after the other, provided you are scanning (or entering) the same </w:t>
                                    </w:r>
                                    <w:r>
                                      <w:rPr>
                                        <w:i/>
                                        <w:iCs/>
                                      </w:rPr>
                                      <w:t>orderable item</w:t>
                                    </w:r>
                                    <w:r>
                                      <w:t xml:space="preserve">. </w:t>
                                    </w:r>
                                  </w:p>
                                </w:txbxContent>
                              </wps:txbx>
                              <wps:bodyPr rot="0" vert="horz" wrap="square" lIns="91440" tIns="45720" rIns="91440" bIns="45720" anchor="t" anchorCtr="0" upright="1">
                                <a:noAutofit/>
                              </wps:bodyPr>
                            </wps:wsp>
                            <wps:wsp>
                              <wps:cNvPr id="761" name="Line 2238"/>
                              <wps:cNvCnPr>
                                <a:cxnSpLocks noChangeShapeType="1"/>
                              </wps:cNvCnPr>
                              <wps:spPr bwMode="auto">
                                <a:xfrm>
                                  <a:off x="2421" y="919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Text Box 2239"/>
                              <wps:cNvSpPr txBox="1">
                                <a:spLocks noChangeArrowheads="1"/>
                              </wps:cNvSpPr>
                              <wps:spPr bwMode="auto">
                                <a:xfrm>
                                  <a:off x="1341" y="9337"/>
                                  <a:ext cx="1008" cy="864"/>
                                </a:xfrm>
                                <a:prstGeom prst="rect">
                                  <a:avLst/>
                                </a:prstGeom>
                                <a:solidFill>
                                  <a:srgbClr val="FFFFFF"/>
                                </a:solidFill>
                                <a:ln w="9525">
                                  <a:solidFill>
                                    <a:srgbClr val="FFFFFF"/>
                                  </a:solidFill>
                                  <a:miter lim="800000"/>
                                  <a:headEnd/>
                                  <a:tailEnd/>
                                </a:ln>
                              </wps:spPr>
                              <wps:txbx>
                                <w:txbxContent>
                                  <w:p w14:paraId="2A584A9D" w14:textId="02FE3162" w:rsidR="00516CDA" w:rsidRDefault="00516CDA">
                                    <w:r>
                                      <w:rPr>
                                        <w:noProof/>
                                      </w:rPr>
                                      <w:drawing>
                                        <wp:inline distT="0" distB="0" distL="0" distR="0" wp14:anchorId="5526A5F9" wp14:editId="4F6223A4">
                                          <wp:extent cx="457200" cy="457200"/>
                                          <wp:effectExtent l="0" t="0" r="0" b="0"/>
                                          <wp:docPr id="1042" name="Picture 104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332235" w14:textId="77777777" w:rsidR="00516CDA" w:rsidRDefault="00516CDA"/>
                                  <w:p w14:paraId="7CB4156E" w14:textId="77777777" w:rsidR="00516CDA" w:rsidRDefault="00516CDA"/>
                                </w:txbxContent>
                              </wps:txbx>
                              <wps:bodyPr rot="0" vert="horz" wrap="square" lIns="91440" tIns="45720" rIns="91440" bIns="45720" anchor="t" anchorCtr="0" upright="1">
                                <a:noAutofit/>
                              </wps:bodyPr>
                            </wps:wsp>
                            <wps:wsp>
                              <wps:cNvPr id="763" name="Line 2240"/>
                              <wps:cNvCnPr>
                                <a:cxnSpLocks noChangeShapeType="1"/>
                              </wps:cNvCnPr>
                              <wps:spPr bwMode="auto">
                                <a:xfrm>
                                  <a:off x="2421" y="1170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CD6CA7" id="Group 2236" o:spid="_x0000_s1247" alt="&quot;&quot;" style="position:absolute;margin-left:-10.35pt;margin-top:345.4pt;width:135pt;height:135pt;z-index:251617280" coordorigin="1341,9171" coordsize="27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">
                      <v:shape id="Text Box 2237" o:spid="_x0000_s1248" type="#_x0000_t202" style="position:absolute;left:2241;top:9171;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" strokecolor="white">
                        <v:textbox>
                          <w:txbxContent>
                            <w:p w14:paraId="430C7614" w14:textId="77777777" w:rsidR="00516CDA" w:rsidRDefault="00516CDA">
                              <w:pPr>
                                <w:pStyle w:val="SmallCaps"/>
                              </w:pPr>
                              <w:r>
                                <w:t>tip:</w:t>
                              </w:r>
                            </w:p>
                            <w:p w14:paraId="501AA38C" w14:textId="77777777" w:rsidR="00516CDA" w:rsidRDefault="00516CDA" w:rsidP="00F450A2">
                              <w:pPr>
                                <w:pStyle w:val="TipText"/>
                              </w:pPr>
                              <w:r>
                                <w:t xml:space="preserve">You can document/order several Unit Dose medications, one after the other, provided you are scanning (or entering) the same </w:t>
                              </w:r>
                              <w:r>
                                <w:rPr>
                                  <w:i/>
                                  <w:iCs/>
                                </w:rPr>
                                <w:t>orderable item</w:t>
                              </w:r>
                              <w:r>
                                <w:t xml:space="preserve">. </w:t>
                              </w:r>
                            </w:p>
                          </w:txbxContent>
                        </v:textbox>
                      </v:shape>
                      <v:line id="Line 2238" o:spid="_x0000_s1249" style="position:absolute;visibility:visible;mso-wrap-style:square" from="2421,9197" to="4026,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v:shape id="Text Box 2239" o:spid="_x0000_s1250" type="#_x0000_t202" style="position:absolute;left:1341;top:933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" strokecolor="white">
                        <v:textbox>
                          <w:txbxContent>
                            <w:p w14:paraId="2A584A9D" w14:textId="02FE3162" w:rsidR="00516CDA" w:rsidRDefault="00516CDA">
                              <w:r>
                                <w:rPr>
                                  <w:noProof/>
                                </w:rPr>
                                <w:drawing>
                                  <wp:inline distT="0" distB="0" distL="0" distR="0" wp14:anchorId="5526A5F9" wp14:editId="4F6223A4">
                                    <wp:extent cx="457200" cy="457200"/>
                                    <wp:effectExtent l="0" t="0" r="0" b="0"/>
                                    <wp:docPr id="1042" name="Picture 104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332235" w14:textId="77777777" w:rsidR="00516CDA" w:rsidRDefault="00516CDA"/>
                            <w:p w14:paraId="7CB4156E" w14:textId="77777777" w:rsidR="00516CDA" w:rsidRDefault="00516CDA"/>
                          </w:txbxContent>
                        </v:textbox>
                      </v:shape>
                      <v:line id="Line 2240" o:spid="_x0000_s1251" style="position:absolute;visibility:visible;mso-wrap-style:square" from="2421,11704" to="4041,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group>
                  </w:pict>
                </mc:Fallback>
              </mc:AlternateContent>
            </w:r>
            <w:r>
              <w:rPr>
                <w:rFonts w:cs="Arial"/>
                <w:noProof/>
                <w:sz w:val="20"/>
                <w:lang w:val="en-US" w:eastAsia="en-US"/>
              </w:rPr>
              <mc:AlternateContent>
                <mc:Choice Requires="wpg">
                  <w:drawing>
                    <wp:anchor distT="0" distB="0" distL="114300" distR="114300" simplePos="0" relativeHeight="251619328" behindDoc="0" locked="0" layoutInCell="1" allowOverlap="1" wp14:anchorId="26CE037C" wp14:editId="32AD1394">
                      <wp:simplePos x="0" y="0"/>
                      <wp:positionH relativeFrom="column">
                        <wp:posOffset>-131445</wp:posOffset>
                      </wp:positionH>
                      <wp:positionV relativeFrom="paragraph">
                        <wp:posOffset>1308735</wp:posOffset>
                      </wp:positionV>
                      <wp:extent cx="1714500" cy="2179955"/>
                      <wp:effectExtent l="0" t="0" r="0" b="0"/>
                      <wp:wrapNone/>
                      <wp:docPr id="754" name="Group 2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179955"/>
                                <a:chOff x="1341" y="4324"/>
                                <a:chExt cx="2700" cy="3433"/>
                              </a:xfrm>
                            </wpg:grpSpPr>
                            <wps:wsp>
                              <wps:cNvPr id="755" name="Text Box 2247"/>
                              <wps:cNvSpPr txBox="1">
                                <a:spLocks noChangeArrowheads="1"/>
                              </wps:cNvSpPr>
                              <wps:spPr bwMode="auto">
                                <a:xfrm>
                                  <a:off x="2241" y="4324"/>
                                  <a:ext cx="1800" cy="3433"/>
                                </a:xfrm>
                                <a:prstGeom prst="rect">
                                  <a:avLst/>
                                </a:prstGeom>
                                <a:solidFill>
                                  <a:srgbClr val="FFFFFF"/>
                                </a:solidFill>
                                <a:ln w="9525">
                                  <a:solidFill>
                                    <a:srgbClr val="FFFFFF"/>
                                  </a:solidFill>
                                  <a:miter lim="800000"/>
                                  <a:headEnd/>
                                  <a:tailEnd/>
                                </a:ln>
                              </wps:spPr>
                              <wps:txbx>
                                <w:txbxContent>
                                  <w:p w14:paraId="5C13F1A4" w14:textId="77777777" w:rsidR="00516CDA" w:rsidRDefault="00516CDA">
                                    <w:pPr>
                                      <w:pStyle w:val="SmallCaps"/>
                                    </w:pPr>
                                    <w:r>
                                      <w:t>tip:</w:t>
                                    </w:r>
                                  </w:p>
                                  <w:p w14:paraId="042A1A91" w14:textId="77777777" w:rsidR="00516CDA" w:rsidRDefault="00516CDA" w:rsidP="00F450A2">
                                    <w:pPr>
                                      <w:pStyle w:val="TipText"/>
                                    </w:pPr>
                                    <w:r>
                                      <w:t>If you omit the year, the computer uses the current year. A two-digit year assumes no more than 20 years in the future, or 80 years in the past.</w:t>
                                    </w:r>
                                  </w:p>
                                </w:txbxContent>
                              </wps:txbx>
                              <wps:bodyPr rot="0" vert="horz" wrap="square" lIns="91440" tIns="45720" rIns="91440" bIns="45720" anchor="t" anchorCtr="0" upright="1">
                                <a:noAutofit/>
                              </wps:bodyPr>
                            </wps:wsp>
                            <wps:wsp>
                              <wps:cNvPr id="756" name="Line 2248"/>
                              <wps:cNvCnPr>
                                <a:cxnSpLocks noChangeShapeType="1"/>
                              </wps:cNvCnPr>
                              <wps:spPr bwMode="auto">
                                <a:xfrm>
                                  <a:off x="2421" y="433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Text Box 2249"/>
                              <wps:cNvSpPr txBox="1">
                                <a:spLocks noChangeArrowheads="1"/>
                              </wps:cNvSpPr>
                              <wps:spPr bwMode="auto">
                                <a:xfrm>
                                  <a:off x="1341" y="4477"/>
                                  <a:ext cx="1008" cy="864"/>
                                </a:xfrm>
                                <a:prstGeom prst="rect">
                                  <a:avLst/>
                                </a:prstGeom>
                                <a:solidFill>
                                  <a:srgbClr val="FFFFFF"/>
                                </a:solidFill>
                                <a:ln w="9525">
                                  <a:solidFill>
                                    <a:srgbClr val="FFFFFF"/>
                                  </a:solidFill>
                                  <a:miter lim="800000"/>
                                  <a:headEnd/>
                                  <a:tailEnd/>
                                </a:ln>
                              </wps:spPr>
                              <wps:txbx>
                                <w:txbxContent>
                                  <w:p w14:paraId="517F9CFB" w14:textId="0D8E54E7" w:rsidR="00516CDA" w:rsidRDefault="00516CDA">
                                    <w:r>
                                      <w:rPr>
                                        <w:noProof/>
                                      </w:rPr>
                                      <w:drawing>
                                        <wp:inline distT="0" distB="0" distL="0" distR="0" wp14:anchorId="46BA1873" wp14:editId="4A49D572">
                                          <wp:extent cx="447675" cy="447675"/>
                                          <wp:effectExtent l="0" t="0" r="0" b="0"/>
                                          <wp:docPr id="1043" name="Picture 104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58" name="Line 2250"/>
                              <wps:cNvCnPr>
                                <a:cxnSpLocks noChangeShapeType="1"/>
                              </wps:cNvCnPr>
                              <wps:spPr bwMode="auto">
                                <a:xfrm>
                                  <a:off x="2421" y="684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E037C" id="Group 2246" o:spid="_x0000_s1252" alt="&quot;&quot;" style="position:absolute;margin-left:-10.35pt;margin-top:103.05pt;width:135pt;height:171.65pt;z-index:251619328" coordorigin="1341,4324" coordsize="270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">
                      <v:shape id="Text Box 2247" o:spid="_x0000_s1253" type="#_x0000_t202" style="position:absolute;left:2241;top:4324;width:1800;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" strokecolor="white">
                        <v:textbox>
                          <w:txbxContent>
                            <w:p w14:paraId="5C13F1A4" w14:textId="77777777" w:rsidR="00516CDA" w:rsidRDefault="00516CDA">
                              <w:pPr>
                                <w:pStyle w:val="SmallCaps"/>
                              </w:pPr>
                              <w:r>
                                <w:t>tip:</w:t>
                              </w:r>
                            </w:p>
                            <w:p w14:paraId="042A1A91" w14:textId="77777777" w:rsidR="00516CDA" w:rsidRDefault="00516CDA" w:rsidP="00F450A2">
                              <w:pPr>
                                <w:pStyle w:val="TipText"/>
                              </w:pPr>
                              <w:r>
                                <w:t>If you omit the year, the computer uses the current year. A two-digit year assumes no more than 20 years in the future, or 80 years in the past.</w:t>
                              </w:r>
                            </w:p>
                          </w:txbxContent>
                        </v:textbox>
                      </v:shape>
                      <v:line id="Line 2248" o:spid="_x0000_s1254" style="position:absolute;visibility:visible;mso-wrap-style:square" from="2421,4337" to="4026,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shape id="Text Box 2249" o:spid="_x0000_s1255" type="#_x0000_t202" style="position:absolute;left:1341;top:447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" strokecolor="white">
                        <v:textbox>
                          <w:txbxContent>
                            <w:p w14:paraId="517F9CFB" w14:textId="0D8E54E7" w:rsidR="00516CDA" w:rsidRDefault="00516CDA">
                              <w:r>
                                <w:rPr>
                                  <w:noProof/>
                                </w:rPr>
                                <w:drawing>
                                  <wp:inline distT="0" distB="0" distL="0" distR="0" wp14:anchorId="46BA1873" wp14:editId="4A49D572">
                                    <wp:extent cx="447675" cy="447675"/>
                                    <wp:effectExtent l="0" t="0" r="0" b="0"/>
                                    <wp:docPr id="1043" name="Picture 104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v:textbox>
                      </v:shape>
                      <v:line id="Line 2250" o:spid="_x0000_s1256" style="position:absolute;visibility:visible;mso-wrap-style:square" from="2421,6844" to="4041,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group>
                  </w:pict>
                </mc:Fallback>
              </mc:AlternateContent>
            </w:r>
            <w:r w:rsidR="00106E2D" w:rsidRPr="004B3C80">
              <w:rPr>
                <w:rFonts w:cs="Arial"/>
                <w:lang w:val="en-US" w:eastAsia="en-US"/>
              </w:rPr>
              <w:t>Ordering and Documenting STAT or NOW Orders (cont.)</w:t>
            </w:r>
            <w:bookmarkEnd w:id="549"/>
            <w:bookmarkEnd w:id="550"/>
            <w:bookmarkEnd w:id="551"/>
            <w:bookmarkEnd w:id="552"/>
            <w:bookmarkEnd w:id="553"/>
            <w:bookmarkEnd w:id="554"/>
            <w:bookmarkEnd w:id="555"/>
            <w:bookmarkEnd w:id="556"/>
            <w:bookmarkEnd w:id="557"/>
            <w:bookmarkEnd w:id="558"/>
            <w:bookmarkEnd w:id="559"/>
            <w:bookmarkEnd w:id="560"/>
            <w:bookmarkEnd w:id="561"/>
          </w:p>
        </w:tc>
        <w:tc>
          <w:tcPr>
            <w:tcW w:w="6480" w:type="dxa"/>
          </w:tcPr>
          <w:p w14:paraId="15397321" w14:textId="77777777" w:rsidR="00106E2D" w:rsidRPr="004B3C80" w:rsidRDefault="00106E2D" w:rsidP="00885D30">
            <w:pPr>
              <w:pStyle w:val="ToStatement"/>
            </w:pPr>
            <w:r w:rsidRPr="004B3C80">
              <w:t>To order/document STAT or NOW orders (cont.)</w:t>
            </w:r>
          </w:p>
          <w:p w14:paraId="580270A9" w14:textId="77777777" w:rsidR="00106E2D" w:rsidRPr="004B3C80" w:rsidRDefault="00106E2D" w:rsidP="005144CA">
            <w:pPr>
              <w:pStyle w:val="NumberList1"/>
            </w:pPr>
            <w:r w:rsidRPr="004B3C80">
              <w:t>Under the Order Type area of the dialog box, perform one of the following actions:</w:t>
            </w:r>
          </w:p>
          <w:p w14:paraId="70A8DBA8" w14:textId="77777777" w:rsidR="00106E2D" w:rsidRPr="004B3C80" w:rsidRDefault="00106E2D" w:rsidP="00BD708F">
            <w:pPr>
              <w:pStyle w:val="BulletList-Normal1"/>
              <w:numPr>
                <w:ilvl w:val="0"/>
                <w:numId w:val="30"/>
              </w:numPr>
              <w:tabs>
                <w:tab w:val="num" w:pos="1350"/>
              </w:tabs>
              <w:spacing w:after="60"/>
              <w:ind w:left="1332" w:hanging="423"/>
            </w:pPr>
            <w:r w:rsidRPr="004B3C80">
              <w:t>Select the Unit Dose Radio button if you want to order/document a STAT or NOW Unit Dose medication. Proceed to step #3.</w:t>
            </w:r>
          </w:p>
          <w:p w14:paraId="18FFBB30" w14:textId="77777777" w:rsidR="00106E2D" w:rsidRPr="004B3C80" w:rsidRDefault="00106E2D" w:rsidP="00BD708F">
            <w:pPr>
              <w:pStyle w:val="BulletList-Normal1"/>
              <w:numPr>
                <w:ilvl w:val="0"/>
                <w:numId w:val="30"/>
              </w:numPr>
              <w:tabs>
                <w:tab w:val="num" w:pos="1350"/>
              </w:tabs>
              <w:spacing w:after="60"/>
              <w:ind w:left="1332" w:hanging="423"/>
            </w:pPr>
            <w:r w:rsidRPr="004B3C80">
              <w:t>Select the IV Radio button if you want to order/document a STAT or NOW IV medication. Then complete the IV’s area of the dialog box, and proceed to step #3.</w:t>
            </w:r>
          </w:p>
          <w:p w14:paraId="25BCDD5B" w14:textId="77777777" w:rsidR="00106E2D" w:rsidRPr="004B3C80" w:rsidRDefault="00106E2D" w:rsidP="00BD708F">
            <w:pPr>
              <w:pStyle w:val="BulletList-Arrow"/>
              <w:numPr>
                <w:ilvl w:val="0"/>
                <w:numId w:val="4"/>
              </w:numPr>
            </w:pPr>
            <w:r w:rsidRPr="004B3C80">
              <w:t>The fields that need completed under the IVs area of the dialog box relate to the IV Type selected.</w:t>
            </w:r>
          </w:p>
          <w:p w14:paraId="5984B962" w14:textId="77777777" w:rsidR="00106E2D" w:rsidRPr="004B3C80" w:rsidRDefault="00106E2D" w:rsidP="005144CA">
            <w:pPr>
              <w:pStyle w:val="NumberList1"/>
            </w:pPr>
            <w:r w:rsidRPr="004B3C80">
              <w:t xml:space="preserve">Complete the Provider field, and then press </w:t>
            </w:r>
            <w:r w:rsidRPr="004B3C80">
              <w:rPr>
                <w:rFonts w:ascii="Arial" w:hAnsi="Arial"/>
                <w:b/>
                <w:smallCaps/>
              </w:rPr>
              <w:t>tab</w:t>
            </w:r>
            <w:r w:rsidRPr="004B3C80">
              <w:rPr>
                <w:rFonts w:ascii="Arial" w:hAnsi="Arial"/>
                <w:bCs/>
                <w:smallCaps/>
              </w:rPr>
              <w:t xml:space="preserve"> </w:t>
            </w:r>
            <w:r w:rsidRPr="004B3C80">
              <w:t>to move to the Injection Site field, and complete that field if applicable to the order.</w:t>
            </w:r>
          </w:p>
          <w:p w14:paraId="53C8CFD3" w14:textId="77777777" w:rsidR="00106E2D" w:rsidRPr="004B3C80" w:rsidRDefault="00106E2D" w:rsidP="00BD708F">
            <w:pPr>
              <w:pStyle w:val="BulletList-Normal1"/>
              <w:numPr>
                <w:ilvl w:val="0"/>
                <w:numId w:val="30"/>
              </w:numPr>
              <w:tabs>
                <w:tab w:val="num" w:pos="1350"/>
              </w:tabs>
              <w:spacing w:after="60"/>
              <w:ind w:left="1332" w:hanging="423"/>
            </w:pPr>
            <w:r w:rsidRPr="004B3C80">
              <w:t>If you enter the provider’s full last name and first name, BCMA finds an exact match.</w:t>
            </w:r>
          </w:p>
          <w:p w14:paraId="59D9A8B8" w14:textId="77777777" w:rsidR="00106E2D" w:rsidRPr="004B3C80" w:rsidRDefault="00106E2D" w:rsidP="00BD708F">
            <w:pPr>
              <w:pStyle w:val="BulletList-Normal1"/>
              <w:numPr>
                <w:ilvl w:val="0"/>
                <w:numId w:val="30"/>
              </w:numPr>
              <w:tabs>
                <w:tab w:val="num" w:pos="1350"/>
              </w:tabs>
              <w:spacing w:after="60"/>
              <w:ind w:left="1332" w:hanging="423"/>
            </w:pPr>
            <w:r w:rsidRPr="004B3C80">
              <w:rPr>
                <w:rStyle w:val="StyleStyleBulletList-Normal1BN1Bold1CharBold"/>
                <w:b w:val="0"/>
              </w:rPr>
              <w:t>If you enter the provider’s last name or a portion of their last name</w:t>
            </w:r>
            <w:r w:rsidRPr="004B3C80">
              <w:t xml:space="preserve"> and then press </w:t>
            </w:r>
            <w:r w:rsidRPr="004B3C80">
              <w:rPr>
                <w:rFonts w:ascii="Arial" w:hAnsi="Arial"/>
                <w:b/>
                <w:smallCaps/>
              </w:rPr>
              <w:t>tab</w:t>
            </w:r>
            <w:r w:rsidR="00BA2876" w:rsidRPr="004B3C80">
              <w:rPr>
                <w:rFonts w:ascii="Arial" w:hAnsi="Arial"/>
                <w:b/>
                <w:smallCaps/>
              </w:rPr>
              <w:t>,</w:t>
            </w:r>
            <w:r w:rsidRPr="004B3C80">
              <w:rPr>
                <w:rFonts w:ascii="Arial" w:hAnsi="Arial"/>
                <w:bCs/>
                <w:smallCaps/>
              </w:rPr>
              <w:t xml:space="preserve"> </w:t>
            </w:r>
            <w:r w:rsidRPr="004B3C80">
              <w:t>BCMA provides matches in a list box so you can select the correct provider for the order.</w:t>
            </w:r>
          </w:p>
          <w:p w14:paraId="0E2A773C" w14:textId="77777777" w:rsidR="00106E2D" w:rsidRPr="004B3C80" w:rsidRDefault="00106E2D" w:rsidP="00BD708F">
            <w:pPr>
              <w:pStyle w:val="BulletList-Arrow"/>
              <w:numPr>
                <w:ilvl w:val="0"/>
                <w:numId w:val="4"/>
              </w:numPr>
            </w:pPr>
            <w:r w:rsidRPr="004B3C80">
              <w:t>The provider selected for this field will receive an “alert” notifying them that they need to sign the order.</w:t>
            </w:r>
          </w:p>
          <w:p w14:paraId="0E2CEADA"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move among the fields within the dialog box. Use the </w:t>
            </w:r>
            <w:r w:rsidRPr="004B3C80">
              <w:rPr>
                <w:rFonts w:ascii="Arial" w:hAnsi="Arial"/>
                <w:b/>
                <w:smallCaps/>
              </w:rPr>
              <w:t>down arrow</w:t>
            </w:r>
            <w:r w:rsidRPr="004B3C80">
              <w:t xml:space="preserve">, within a list box, to make your selection. </w:t>
            </w:r>
          </w:p>
          <w:p w14:paraId="6C3A6D8E" w14:textId="77777777" w:rsidR="00106E2D" w:rsidRPr="004B3C80" w:rsidRDefault="00106E2D" w:rsidP="005144CA">
            <w:pPr>
              <w:pStyle w:val="NumberList1"/>
            </w:pPr>
            <w:r w:rsidRPr="004B3C80">
              <w:t xml:space="preserve">Complete the Action Date/Time field, and then press </w:t>
            </w:r>
            <w:r w:rsidRPr="004B3C80">
              <w:rPr>
                <w:rFonts w:ascii="Arial" w:hAnsi="Arial"/>
                <w:b/>
                <w:smallCaps/>
              </w:rPr>
              <w:t>tab</w:t>
            </w:r>
            <w:r w:rsidRPr="004B3C80">
              <w:rPr>
                <w:rFonts w:ascii="Arial" w:hAnsi="Arial"/>
                <w:bCs/>
                <w:smallCaps/>
              </w:rPr>
              <w:t xml:space="preserve"> </w:t>
            </w:r>
            <w:r w:rsidRPr="004B3C80">
              <w:t xml:space="preserve">to display your date/time entry and continue with the order/document process. </w:t>
            </w:r>
          </w:p>
          <w:p w14:paraId="1889E1EA" w14:textId="77777777" w:rsidR="00106E2D" w:rsidRPr="004B3C80" w:rsidRDefault="00106E2D" w:rsidP="00BD708F">
            <w:pPr>
              <w:pStyle w:val="BulletList-Normal1"/>
              <w:numPr>
                <w:ilvl w:val="0"/>
                <w:numId w:val="30"/>
              </w:numPr>
              <w:tabs>
                <w:tab w:val="num" w:pos="1350"/>
              </w:tabs>
              <w:spacing w:after="60"/>
              <w:ind w:left="1332" w:hanging="423"/>
            </w:pPr>
            <w:r w:rsidRPr="004B3C80">
              <w:t>Enter the date and time when you administered the medication to the patient, using the VA FileMan Date/Time formatting guidelines listed below. Keep in mind that the system does not accept a date/time in the future.</w:t>
            </w:r>
          </w:p>
          <w:p w14:paraId="7CAC9543" w14:textId="77777777" w:rsidR="00106E2D" w:rsidRPr="004B3C80" w:rsidRDefault="00106E2D">
            <w:pPr>
              <w:pStyle w:val="Heading3B"/>
            </w:pPr>
            <w:r w:rsidRPr="004B3C80">
              <w:t>Date Formatting</w:t>
            </w:r>
          </w:p>
          <w:p w14:paraId="03E72195" w14:textId="77777777" w:rsidR="00816E04" w:rsidRPr="004B3C80" w:rsidRDefault="00816E04" w:rsidP="00BD708F">
            <w:pPr>
              <w:pStyle w:val="BulletList-Arrow"/>
              <w:numPr>
                <w:ilvl w:val="0"/>
                <w:numId w:val="4"/>
              </w:numPr>
            </w:pPr>
            <w:r w:rsidRPr="004B3C80">
              <w:t>May 1, 2010, 01 MAY 10, 5/01/10, 050110</w:t>
            </w:r>
          </w:p>
          <w:p w14:paraId="54FFF684" w14:textId="77777777" w:rsidR="00816E04" w:rsidRPr="004B3C80" w:rsidRDefault="00816E04" w:rsidP="00BD708F">
            <w:pPr>
              <w:pStyle w:val="BulletList-Arrow"/>
              <w:numPr>
                <w:ilvl w:val="0"/>
                <w:numId w:val="4"/>
              </w:numPr>
            </w:pPr>
            <w:r w:rsidRPr="004B3C80">
              <w:t>N (for NOW)</w:t>
            </w:r>
          </w:p>
          <w:p w14:paraId="7AA1184A" w14:textId="77777777" w:rsidR="00816E04" w:rsidRPr="004B3C80" w:rsidRDefault="00816E04" w:rsidP="00BD708F">
            <w:pPr>
              <w:pStyle w:val="BulletList-Arrow"/>
              <w:numPr>
                <w:ilvl w:val="0"/>
                <w:numId w:val="4"/>
              </w:numPr>
            </w:pPr>
            <w:r w:rsidRPr="004B3C80">
              <w:t>T (for Today)</w:t>
            </w:r>
          </w:p>
          <w:p w14:paraId="112DD622" w14:textId="77777777" w:rsidR="00816E04" w:rsidRPr="004B3C80" w:rsidRDefault="00816E04" w:rsidP="00BD708F">
            <w:pPr>
              <w:pStyle w:val="BulletList-Arrow"/>
              <w:numPr>
                <w:ilvl w:val="0"/>
                <w:numId w:val="4"/>
              </w:numPr>
            </w:pPr>
            <w:r w:rsidRPr="004B3C80">
              <w:t>T-1 (for Yesterday)</w:t>
            </w:r>
          </w:p>
          <w:p w14:paraId="267C8496" w14:textId="77777777" w:rsidR="00106E2D" w:rsidRPr="004B3C80" w:rsidRDefault="00106E2D">
            <w:pPr>
              <w:pStyle w:val="Heading3B"/>
            </w:pPr>
            <w:r w:rsidRPr="004B3C80">
              <w:t>Time Formatting</w:t>
            </w:r>
          </w:p>
          <w:p w14:paraId="11F724BE" w14:textId="77777777" w:rsidR="00106E2D" w:rsidRPr="004B3C80" w:rsidRDefault="00106E2D" w:rsidP="00BD708F">
            <w:pPr>
              <w:pStyle w:val="BulletList-Arrow"/>
              <w:numPr>
                <w:ilvl w:val="0"/>
                <w:numId w:val="4"/>
              </w:numPr>
            </w:pPr>
            <w:r w:rsidRPr="004B3C80">
              <w:t>00:00 (For example, 14:00 for 2:00 p.m.)</w:t>
            </w:r>
          </w:p>
        </w:tc>
      </w:tr>
    </w:tbl>
    <w:p w14:paraId="05279E8D" w14:textId="77777777" w:rsidR="00106E2D" w:rsidRPr="004B3C80" w:rsidRDefault="00992EF0" w:rsidP="0098550C">
      <w:pPr>
        <w:pStyle w:val="H1Continued"/>
      </w:pPr>
      <w:bookmarkStart w:id="562" w:name="_Toc536513777"/>
      <w:bookmarkStart w:id="563" w:name="_Toc3682538"/>
      <w:bookmarkStart w:id="564" w:name="_Toc3682583"/>
      <w:bookmarkStart w:id="565" w:name="_Toc3682636"/>
      <w:bookmarkStart w:id="566" w:name="_Toc3682716"/>
      <w:bookmarkStart w:id="567" w:name="_Toc3683028"/>
      <w:bookmarkStart w:id="568" w:name="_Toc3714319"/>
      <w:bookmarkStart w:id="569" w:name="_Toc4038548"/>
      <w:bookmarkStart w:id="570" w:name="_Toc4048034"/>
      <w:bookmarkStart w:id="571" w:name="_Toc6549286"/>
      <w:bookmarkStart w:id="572" w:name="_Toc61251669"/>
      <w:bookmarkStart w:id="573" w:name="_Toc61667838"/>
      <w:bookmarkStart w:id="574" w:name="_Toc62553195"/>
      <w:bookmarkStart w:id="575" w:name="_Toc536513770"/>
      <w:r w:rsidRPr="004B3C80">
        <w:br w:type="page"/>
      </w:r>
      <w:r w:rsidR="00106E2D" w:rsidRPr="004B3C80">
        <w:lastRenderedPageBreak/>
        <w:t>Using the CPRS Med Order Button</w:t>
      </w:r>
      <w:bookmarkEnd w:id="562"/>
      <w:bookmarkEnd w:id="563"/>
      <w:bookmarkEnd w:id="564"/>
      <w:bookmarkEnd w:id="565"/>
      <w:bookmarkEnd w:id="566"/>
      <w:bookmarkEnd w:id="567"/>
      <w:bookmarkEnd w:id="568"/>
      <w:bookmarkEnd w:id="569"/>
      <w:bookmarkEnd w:id="570"/>
      <w:bookmarkEnd w:id="571"/>
      <w:bookmarkEnd w:id="572"/>
      <w:bookmarkEnd w:id="573"/>
      <w:bookmarkEnd w:id="574"/>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106E2D" w:rsidRPr="004B3C80" w14:paraId="43A3E7DF" w14:textId="77777777">
        <w:trPr>
          <w:trHeight w:val="261"/>
        </w:trPr>
        <w:tc>
          <w:tcPr>
            <w:tcW w:w="2880" w:type="dxa"/>
          </w:tcPr>
          <w:p w14:paraId="5BFA3CF2" w14:textId="77777777" w:rsidR="00106E2D" w:rsidRPr="004B3C80" w:rsidRDefault="00106E2D" w:rsidP="00520D1F">
            <w:pPr>
              <w:pStyle w:val="H2Continued"/>
              <w:rPr>
                <w:rFonts w:cs="Arial"/>
                <w:noProof/>
                <w:lang w:val="en-US" w:eastAsia="en-US"/>
              </w:rPr>
            </w:pPr>
            <w:bookmarkStart w:id="576" w:name="_Toc3682539"/>
            <w:bookmarkStart w:id="577" w:name="_Toc3682584"/>
            <w:bookmarkStart w:id="578" w:name="_Toc3682637"/>
            <w:bookmarkStart w:id="579" w:name="_Toc3682717"/>
            <w:bookmarkStart w:id="580" w:name="_Toc3683029"/>
            <w:bookmarkStart w:id="581" w:name="_Toc3714320"/>
            <w:bookmarkStart w:id="582" w:name="_Toc4038549"/>
            <w:bookmarkStart w:id="583" w:name="_Toc4048035"/>
            <w:bookmarkStart w:id="584" w:name="_Toc6549287"/>
            <w:bookmarkStart w:id="585" w:name="_Toc61251670"/>
            <w:bookmarkStart w:id="586" w:name="_Toc61667839"/>
            <w:bookmarkStart w:id="587" w:name="_Toc62553196"/>
            <w:r w:rsidRPr="004B3C80">
              <w:rPr>
                <w:rFonts w:cs="Arial"/>
                <w:lang w:val="en-US" w:eastAsia="en-US"/>
              </w:rPr>
              <w:t>Ordering and Documenting STAT or NOW Orders (cont.)</w:t>
            </w:r>
            <w:bookmarkEnd w:id="576"/>
            <w:bookmarkEnd w:id="577"/>
            <w:bookmarkEnd w:id="578"/>
            <w:bookmarkEnd w:id="579"/>
            <w:bookmarkEnd w:id="580"/>
            <w:bookmarkEnd w:id="581"/>
            <w:bookmarkEnd w:id="582"/>
            <w:bookmarkEnd w:id="583"/>
            <w:bookmarkEnd w:id="584"/>
            <w:bookmarkEnd w:id="585"/>
            <w:bookmarkEnd w:id="586"/>
            <w:bookmarkEnd w:id="587"/>
          </w:p>
        </w:tc>
        <w:tc>
          <w:tcPr>
            <w:tcW w:w="6570" w:type="dxa"/>
          </w:tcPr>
          <w:p w14:paraId="2A00F2D2" w14:textId="77777777" w:rsidR="00106E2D" w:rsidRPr="004B3C80" w:rsidRDefault="00106E2D" w:rsidP="00885D30">
            <w:pPr>
              <w:pStyle w:val="ToStatement"/>
            </w:pPr>
            <w:r w:rsidRPr="004B3C80">
              <w:t>To order/document STAT or NOW orders (cont.)</w:t>
            </w:r>
          </w:p>
          <w:p w14:paraId="01703324" w14:textId="77777777" w:rsidR="00106E2D" w:rsidRPr="004B3C80" w:rsidRDefault="00106E2D" w:rsidP="005144CA">
            <w:pPr>
              <w:pStyle w:val="NumberList1"/>
            </w:pPr>
            <w:r w:rsidRPr="004B3C80">
              <w:t>Scan the bar code number on the Unit Dose medication or IV Additive/Solution ordered for the patient. BCMA will process the scan, and then display the medication or additive/solution in the Medications and/or Solutions Scanned list box.</w:t>
            </w:r>
          </w:p>
          <w:p w14:paraId="48669F2E" w14:textId="77777777" w:rsidR="00106E2D" w:rsidRPr="004B3C80" w:rsidRDefault="00106E2D" w:rsidP="00B646AC">
            <w:pPr>
              <w:pStyle w:val="Blank-6pt"/>
            </w:pPr>
          </w:p>
          <w:p w14:paraId="23F57CE8" w14:textId="77777777" w:rsidR="00106E2D" w:rsidRPr="004B3C80" w:rsidRDefault="00106E2D" w:rsidP="00BD708F">
            <w:pPr>
              <w:pStyle w:val="BulletList-Normal1"/>
              <w:numPr>
                <w:ilvl w:val="0"/>
                <w:numId w:val="30"/>
              </w:numPr>
              <w:tabs>
                <w:tab w:val="num" w:pos="1350"/>
              </w:tabs>
              <w:spacing w:after="60"/>
              <w:ind w:left="1332" w:hanging="423"/>
            </w:pPr>
            <w:r w:rsidRPr="004B3C80">
              <w:rPr>
                <w:rStyle w:val="StyleBulletList-Normal1BN1Bold1Char"/>
              </w:rPr>
              <w:t>If multiple drugs are available for the selected order,</w:t>
            </w:r>
            <w:r w:rsidRPr="004B3C80">
              <w:t xml:space="preserve"> BCMA provides a list box with choices. Select the medication that you want to document/order, and then click </w:t>
            </w:r>
            <w:r w:rsidRPr="004B3C80">
              <w:rPr>
                <w:rFonts w:ascii="Arial" w:hAnsi="Arial"/>
                <w:b/>
                <w:smallCaps/>
              </w:rPr>
              <w:t>ok</w:t>
            </w:r>
            <w:r w:rsidRPr="004B3C80">
              <w:t xml:space="preserve"> to enter your selection in the Medications and/or Solutions Scanned list box</w:t>
            </w:r>
            <w:r w:rsidRPr="004B3C80">
              <w:rPr>
                <w:rFonts w:ascii="Arial" w:hAnsi="Arial"/>
                <w:bCs/>
                <w:smallCaps/>
              </w:rPr>
              <w:t>.</w:t>
            </w:r>
          </w:p>
          <w:p w14:paraId="1BC5A361" w14:textId="77777777" w:rsidR="00106E2D" w:rsidRPr="004B3C80" w:rsidRDefault="00106E2D" w:rsidP="00BD708F">
            <w:pPr>
              <w:pStyle w:val="BulletList-Normal1"/>
              <w:numPr>
                <w:ilvl w:val="0"/>
                <w:numId w:val="30"/>
              </w:numPr>
              <w:tabs>
                <w:tab w:val="num" w:pos="1350"/>
              </w:tabs>
              <w:spacing w:after="60"/>
              <w:ind w:left="1332" w:hanging="423"/>
            </w:pPr>
            <w:r w:rsidRPr="004B3C80">
              <w:rPr>
                <w:rStyle w:val="StyleBulletList-Normal1BN1Bold1Char"/>
              </w:rPr>
              <w:t>If the bar code is missing or unreadable,</w:t>
            </w:r>
            <w:r w:rsidRPr="004B3C80">
              <w:t xml:space="preserve"> enter one or more alpha characters in the Scan Medication Bar Code field, and then press enter. BCMA will perform a look-up for you, and then display its findings. Select a drug name, and then click ok to enter your selection directly into the Medications and/or Solutions Scanned list box. </w:t>
            </w:r>
          </w:p>
          <w:p w14:paraId="08198494" w14:textId="77777777" w:rsidR="00106E2D" w:rsidRPr="004B3C80" w:rsidRDefault="00106E2D" w:rsidP="00B646AC">
            <w:pPr>
              <w:pStyle w:val="Blank-6pt"/>
            </w:pPr>
          </w:p>
          <w:p w14:paraId="55FFC80E" w14:textId="77777777" w:rsidR="00106E2D" w:rsidRPr="004B3C80" w:rsidRDefault="00106E2D">
            <w:r w:rsidRPr="004B3C80">
              <w:rPr>
                <w:rFonts w:ascii="Arial" w:hAnsi="Arial"/>
                <w:b/>
                <w:sz w:val="23"/>
              </w:rPr>
              <w:t>Note:</w:t>
            </w:r>
            <w:r w:rsidRPr="004B3C80">
              <w:t xml:space="preserve"> If your Scanner setting has an </w:t>
            </w:r>
            <w:r w:rsidRPr="004B3C80">
              <w:rPr>
                <w:rFonts w:ascii="Arial" w:hAnsi="Arial"/>
                <w:b/>
                <w:smallCaps/>
                <w:sz w:val="23"/>
              </w:rPr>
              <w:t>enter</w:t>
            </w:r>
            <w:r w:rsidRPr="004B3C80">
              <w:rPr>
                <w:rFonts w:ascii="Arial" w:hAnsi="Arial"/>
                <w:b/>
                <w:smallCaps/>
              </w:rPr>
              <w:t xml:space="preserve"> </w:t>
            </w:r>
            <w:r w:rsidRPr="004B3C80">
              <w:t xml:space="preserve">(carriage return) defined at the end of each scanning session, the medication look-up will occur without you having to press </w:t>
            </w:r>
            <w:r w:rsidRPr="004B3C80">
              <w:rPr>
                <w:rFonts w:ascii="Arial" w:hAnsi="Arial"/>
                <w:b/>
                <w:smallCaps/>
                <w:sz w:val="23"/>
              </w:rPr>
              <w:t>enter</w:t>
            </w:r>
            <w:r w:rsidRPr="004B3C80">
              <w:t>.</w:t>
            </w:r>
          </w:p>
          <w:p w14:paraId="50AA93F5" w14:textId="77777777" w:rsidR="00106E2D" w:rsidRPr="004B3C80" w:rsidRDefault="00106E2D" w:rsidP="005144CA">
            <w:pPr>
              <w:pStyle w:val="NumberList1"/>
            </w:pPr>
            <w:r w:rsidRPr="004B3C80">
              <w:t xml:space="preserve">Click the </w:t>
            </w:r>
            <w:r w:rsidRPr="004B3C80">
              <w:rPr>
                <w:rFonts w:ascii="Arial" w:hAnsi="Arial"/>
                <w:b/>
                <w:smallCaps/>
              </w:rPr>
              <w:t>order</w:t>
            </w:r>
            <w:r w:rsidRPr="004B3C80">
              <w:t xml:space="preserve"> button to continue the ordering process. A CPRS Order dialog box displays related to the type of medication order that you entered. </w:t>
            </w:r>
          </w:p>
          <w:p w14:paraId="3AFAF3CC" w14:textId="77777777" w:rsidR="00106E2D" w:rsidRPr="004B3C80" w:rsidRDefault="00106E2D" w:rsidP="00B646AC">
            <w:pPr>
              <w:pStyle w:val="Blank-6pt"/>
            </w:pPr>
          </w:p>
          <w:p w14:paraId="4867B220" w14:textId="77777777" w:rsidR="00106E2D" w:rsidRPr="004B3C80" w:rsidRDefault="00106E2D" w:rsidP="00BD708F">
            <w:pPr>
              <w:pStyle w:val="BulletList-Normal1"/>
              <w:numPr>
                <w:ilvl w:val="0"/>
                <w:numId w:val="30"/>
              </w:numPr>
              <w:tabs>
                <w:tab w:val="num" w:pos="1350"/>
              </w:tabs>
              <w:spacing w:after="60"/>
              <w:ind w:left="1332" w:hanging="423"/>
            </w:pPr>
            <w:r w:rsidRPr="004B3C80">
              <w:t>If you placed a Unit Dose medication order, proceed to the section</w:t>
            </w:r>
            <w:r w:rsidR="009A4297" w:rsidRPr="004B3C80">
              <w:t xml:space="preserve"> </w:t>
            </w:r>
            <w:hyperlink w:anchor="p70_398" w:history="1">
              <w:r w:rsidR="009A4297" w:rsidRPr="004B3C80">
                <w:rPr>
                  <w:rStyle w:val="Hyperlink"/>
                </w:rPr>
                <w:t>entitled,</w:t>
              </w:r>
              <w:r w:rsidR="00547DF2" w:rsidRPr="004B3C80">
                <w:rPr>
                  <w:rStyle w:val="Hyperlink"/>
                </w:rPr>
                <w:t xml:space="preserve"> </w:t>
              </w:r>
              <w:r w:rsidRPr="004B3C80">
                <w:rPr>
                  <w:rStyle w:val="Hyperlink"/>
                </w:rPr>
                <w:t>“Accepting an Administered Unit Dose</w:t>
              </w:r>
              <w:r w:rsidR="00E52C5D" w:rsidRPr="004B3C80">
                <w:rPr>
                  <w:rStyle w:val="Hyperlink"/>
                </w:rPr>
                <w:t xml:space="preserve"> Order</w:t>
              </w:r>
            </w:hyperlink>
            <w:r w:rsidR="009A4297" w:rsidRPr="004B3C80">
              <w:t>.</w:t>
            </w:r>
            <w:r w:rsidRPr="004B3C80">
              <w:t>”</w:t>
            </w:r>
          </w:p>
          <w:p w14:paraId="4D29475F" w14:textId="77777777" w:rsidR="00106E2D" w:rsidRPr="004B3C80" w:rsidRDefault="00106E2D" w:rsidP="00547DF2">
            <w:pPr>
              <w:pStyle w:val="BulletList-Normal1"/>
              <w:numPr>
                <w:ilvl w:val="0"/>
                <w:numId w:val="30"/>
              </w:numPr>
              <w:tabs>
                <w:tab w:val="num" w:pos="1350"/>
              </w:tabs>
              <w:spacing w:after="60"/>
              <w:ind w:left="1332" w:hanging="423"/>
            </w:pPr>
            <w:r w:rsidRPr="004B3C80">
              <w:t>If you placed an IV medication order,</w:t>
            </w:r>
            <w:r w:rsidR="00E52C5D" w:rsidRPr="004B3C80">
              <w:t xml:space="preserve"> </w:t>
            </w:r>
            <w:r w:rsidRPr="004B3C80">
              <w:t>proceed to the section</w:t>
            </w:r>
            <w:r w:rsidR="00E91B9E" w:rsidRPr="004B3C80">
              <w:t xml:space="preserve"> entitled,</w:t>
            </w:r>
            <w:r w:rsidRPr="004B3C80">
              <w:t xml:space="preserve"> “</w:t>
            </w:r>
            <w:hyperlink w:anchor="p70_399" w:history="1">
              <w:r w:rsidRPr="004B3C80">
                <w:rPr>
                  <w:rStyle w:val="Hyperlink"/>
                </w:rPr>
                <w:t>Accepting an Administered IV Order</w:t>
              </w:r>
            </w:hyperlink>
            <w:r w:rsidR="00E91B9E" w:rsidRPr="004B3C80">
              <w:t>.</w:t>
            </w:r>
            <w:r w:rsidRPr="004B3C80">
              <w:t>”</w:t>
            </w:r>
          </w:p>
        </w:tc>
      </w:tr>
    </w:tbl>
    <w:p w14:paraId="0203201F" w14:textId="77777777" w:rsidR="00106E2D" w:rsidRPr="004B3C80" w:rsidRDefault="00106E2D" w:rsidP="0098550C">
      <w:pPr>
        <w:pStyle w:val="H1Continued"/>
      </w:pPr>
      <w:bookmarkStart w:id="588" w:name="_Toc3682540"/>
      <w:bookmarkStart w:id="589" w:name="_Toc3682585"/>
      <w:bookmarkStart w:id="590" w:name="_Toc3682718"/>
      <w:bookmarkStart w:id="591" w:name="_Toc3683030"/>
      <w:bookmarkStart w:id="592" w:name="_Toc3714321"/>
      <w:bookmarkStart w:id="593" w:name="_Toc4038550"/>
      <w:r w:rsidRPr="004B3C80">
        <w:br w:type="page"/>
      </w:r>
      <w:bookmarkStart w:id="594" w:name="_Toc4048036"/>
      <w:bookmarkStart w:id="595" w:name="_Toc6549288"/>
      <w:bookmarkStart w:id="596" w:name="_Toc61251671"/>
      <w:bookmarkStart w:id="597" w:name="_Toc61667840"/>
      <w:bookmarkStart w:id="598" w:name="_Toc62553197"/>
      <w:r w:rsidRPr="004B3C80">
        <w:lastRenderedPageBreak/>
        <w:t>Using the CPRS Med Order Button</w:t>
      </w:r>
      <w:bookmarkEnd w:id="588"/>
      <w:bookmarkEnd w:id="589"/>
      <w:bookmarkEnd w:id="590"/>
      <w:bookmarkEnd w:id="591"/>
      <w:bookmarkEnd w:id="592"/>
      <w:bookmarkEnd w:id="593"/>
      <w:bookmarkEnd w:id="594"/>
      <w:bookmarkEnd w:id="595"/>
      <w:bookmarkEnd w:id="596"/>
      <w:bookmarkEnd w:id="597"/>
      <w:bookmarkEnd w:id="598"/>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106E2D" w:rsidRPr="004B3C80" w14:paraId="4720EE12" w14:textId="77777777">
        <w:trPr>
          <w:trHeight w:val="261"/>
        </w:trPr>
        <w:tc>
          <w:tcPr>
            <w:tcW w:w="2880" w:type="dxa"/>
          </w:tcPr>
          <w:bookmarkStart w:id="599" w:name="p68_250"/>
          <w:bookmarkStart w:id="600" w:name="p70_398"/>
          <w:bookmarkStart w:id="601" w:name="_Toc3682586"/>
          <w:bookmarkStart w:id="602" w:name="_Toc6549289"/>
          <w:bookmarkStart w:id="603" w:name="_Toc61251672"/>
          <w:bookmarkStart w:id="604" w:name="_Toc61667841"/>
          <w:bookmarkStart w:id="605" w:name="_Toc105057257"/>
          <w:bookmarkEnd w:id="599"/>
          <w:bookmarkEnd w:id="600"/>
          <w:p w14:paraId="4CF3EB06" w14:textId="654E50B9" w:rsidR="00106E2D" w:rsidRPr="004B3C80" w:rsidRDefault="00030BE5" w:rsidP="001278E3">
            <w:pPr>
              <w:pStyle w:val="H2Heading"/>
            </w:pPr>
            <w:r>
              <w:rPr>
                <w:noProof/>
                <w:sz w:val="20"/>
              </w:rPr>
              <mc:AlternateContent>
                <mc:Choice Requires="wpg">
                  <w:drawing>
                    <wp:anchor distT="0" distB="0" distL="114300" distR="114300" simplePos="0" relativeHeight="251618304" behindDoc="0" locked="0" layoutInCell="1" allowOverlap="1" wp14:anchorId="48686418" wp14:editId="34D4F5E0">
                      <wp:simplePos x="0" y="0"/>
                      <wp:positionH relativeFrom="column">
                        <wp:posOffset>-131445</wp:posOffset>
                      </wp:positionH>
                      <wp:positionV relativeFrom="paragraph">
                        <wp:posOffset>4051935</wp:posOffset>
                      </wp:positionV>
                      <wp:extent cx="1714500" cy="1379855"/>
                      <wp:effectExtent l="0" t="0" r="0" b="0"/>
                      <wp:wrapNone/>
                      <wp:docPr id="749" name="Group 2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79855"/>
                                <a:chOff x="1341" y="9338"/>
                                <a:chExt cx="2700" cy="2173"/>
                              </a:xfrm>
                            </wpg:grpSpPr>
                            <wps:wsp>
                              <wps:cNvPr id="750" name="Text Box 2242"/>
                              <wps:cNvSpPr txBox="1">
                                <a:spLocks noChangeArrowheads="1"/>
                              </wps:cNvSpPr>
                              <wps:spPr bwMode="auto">
                                <a:xfrm>
                                  <a:off x="2241" y="9338"/>
                                  <a:ext cx="1800" cy="2173"/>
                                </a:xfrm>
                                <a:prstGeom prst="rect">
                                  <a:avLst/>
                                </a:prstGeom>
                                <a:solidFill>
                                  <a:srgbClr val="FFFFFF"/>
                                </a:solidFill>
                                <a:ln w="9525">
                                  <a:solidFill>
                                    <a:srgbClr val="FFFFFF"/>
                                  </a:solidFill>
                                  <a:miter lim="800000"/>
                                  <a:headEnd/>
                                  <a:tailEnd/>
                                </a:ln>
                              </wps:spPr>
                              <wps:txbx>
                                <w:txbxContent>
                                  <w:p w14:paraId="10C3B65B" w14:textId="77777777" w:rsidR="00516CDA" w:rsidRDefault="00516CDA">
                                    <w:pPr>
                                      <w:pStyle w:val="SmallCaps"/>
                                    </w:pPr>
                                    <w:r>
                                      <w:t>tip:</w:t>
                                    </w:r>
                                  </w:p>
                                  <w:p w14:paraId="3F377CED" w14:textId="77777777" w:rsidR="00516CDA" w:rsidRDefault="00516CDA" w:rsidP="00F450A2">
                                    <w:pPr>
                                      <w:pStyle w:val="TipText"/>
                                    </w:pPr>
                                    <w:r>
                                      <w:t>CPRS provides a message if information is missing from fields, or needs corrected.</w:t>
                                    </w:r>
                                  </w:p>
                                </w:txbxContent>
                              </wps:txbx>
                              <wps:bodyPr rot="0" vert="horz" wrap="square" lIns="91440" tIns="45720" rIns="91440" bIns="45720" anchor="t" anchorCtr="0" upright="1">
                                <a:noAutofit/>
                              </wps:bodyPr>
                            </wps:wsp>
                            <wps:wsp>
                              <wps:cNvPr id="751" name="Line 2243"/>
                              <wps:cNvCnPr>
                                <a:cxnSpLocks noChangeShapeType="1"/>
                              </wps:cNvCnPr>
                              <wps:spPr bwMode="auto">
                                <a:xfrm>
                                  <a:off x="2421" y="936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Text Box 2244"/>
                              <wps:cNvSpPr txBox="1">
                                <a:spLocks noChangeArrowheads="1"/>
                              </wps:cNvSpPr>
                              <wps:spPr bwMode="auto">
                                <a:xfrm>
                                  <a:off x="1341" y="9504"/>
                                  <a:ext cx="1008" cy="864"/>
                                </a:xfrm>
                                <a:prstGeom prst="rect">
                                  <a:avLst/>
                                </a:prstGeom>
                                <a:solidFill>
                                  <a:srgbClr val="FFFFFF"/>
                                </a:solidFill>
                                <a:ln w="9525">
                                  <a:solidFill>
                                    <a:srgbClr val="FFFFFF"/>
                                  </a:solidFill>
                                  <a:miter lim="800000"/>
                                  <a:headEnd/>
                                  <a:tailEnd/>
                                </a:ln>
                              </wps:spPr>
                              <wps:txbx>
                                <w:txbxContent>
                                  <w:p w14:paraId="476D8532" w14:textId="3ADB533A" w:rsidR="00516CDA" w:rsidRDefault="00516CDA">
                                    <w:r>
                                      <w:rPr>
                                        <w:noProof/>
                                      </w:rPr>
                                      <w:drawing>
                                        <wp:inline distT="0" distB="0" distL="0" distR="0" wp14:anchorId="6C48C931" wp14:editId="39097507">
                                          <wp:extent cx="457200" cy="457200"/>
                                          <wp:effectExtent l="0" t="0" r="0" b="0"/>
                                          <wp:docPr id="1044" name="Picture 104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F9BA0FC" w14:textId="77777777" w:rsidR="00516CDA" w:rsidRDefault="00516CDA"/>
                                  <w:p w14:paraId="207BCAE0" w14:textId="77777777" w:rsidR="00516CDA" w:rsidRDefault="00516CDA"/>
                                </w:txbxContent>
                              </wps:txbx>
                              <wps:bodyPr rot="0" vert="horz" wrap="square" lIns="91440" tIns="45720" rIns="91440" bIns="45720" anchor="t" anchorCtr="0" upright="1">
                                <a:noAutofit/>
                              </wps:bodyPr>
                            </wps:wsp>
                            <wps:wsp>
                              <wps:cNvPr id="753" name="Line 2245"/>
                              <wps:cNvCnPr>
                                <a:cxnSpLocks noChangeShapeType="1"/>
                              </wps:cNvCnPr>
                              <wps:spPr bwMode="auto">
                                <a:xfrm>
                                  <a:off x="2421" y="1111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686418" id="Group 2241" o:spid="_x0000_s1257" alt="&quot;&quot;" style="position:absolute;margin-left:-10.35pt;margin-top:319.05pt;width:135pt;height:108.65pt;z-index:251618304" coordorigin="1341,9338" coordsize="270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">
                      <v:shape id="Text Box 2242" o:spid="_x0000_s1258" type="#_x0000_t202" style="position:absolute;left:2241;top:9338;width:1800;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" strokecolor="white">
                        <v:textbox>
                          <w:txbxContent>
                            <w:p w14:paraId="10C3B65B" w14:textId="77777777" w:rsidR="00516CDA" w:rsidRDefault="00516CDA">
                              <w:pPr>
                                <w:pStyle w:val="SmallCaps"/>
                              </w:pPr>
                              <w:r>
                                <w:t>tip:</w:t>
                              </w:r>
                            </w:p>
                            <w:p w14:paraId="3F377CED" w14:textId="77777777" w:rsidR="00516CDA" w:rsidRDefault="00516CDA" w:rsidP="00F450A2">
                              <w:pPr>
                                <w:pStyle w:val="TipText"/>
                              </w:pPr>
                              <w:r>
                                <w:t>CPRS provides a message if information is missing from fields, or needs corrected.</w:t>
                              </w:r>
                            </w:p>
                          </w:txbxContent>
                        </v:textbox>
                      </v:shape>
                      <v:line id="Line 2243" o:spid="_x0000_s1259" style="position:absolute;visibility:visible;mso-wrap-style:square" from="2421,9364" to="4026,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v:shape id="Text Box 2244" o:spid="_x0000_s1260" type="#_x0000_t202" style="position:absolute;left:1341;top:950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" strokecolor="white">
                        <v:textbox>
                          <w:txbxContent>
                            <w:p w14:paraId="476D8532" w14:textId="3ADB533A" w:rsidR="00516CDA" w:rsidRDefault="00516CDA">
                              <w:r>
                                <w:rPr>
                                  <w:noProof/>
                                </w:rPr>
                                <w:drawing>
                                  <wp:inline distT="0" distB="0" distL="0" distR="0" wp14:anchorId="6C48C931" wp14:editId="39097507">
                                    <wp:extent cx="457200" cy="457200"/>
                                    <wp:effectExtent l="0" t="0" r="0" b="0"/>
                                    <wp:docPr id="1044" name="Picture 104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F9BA0FC" w14:textId="77777777" w:rsidR="00516CDA" w:rsidRDefault="00516CDA"/>
                            <w:p w14:paraId="207BCAE0" w14:textId="77777777" w:rsidR="00516CDA" w:rsidRDefault="00516CDA"/>
                          </w:txbxContent>
                        </v:textbox>
                      </v:shape>
                      <v:line id="Line 2245" o:spid="_x0000_s1261" style="position:absolute;visibility:visible;mso-wrap-style:square" from="2421,11114" to="4041,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group>
                  </w:pict>
                </mc:Fallback>
              </mc:AlternateContent>
            </w:r>
            <w:r w:rsidR="00106E2D" w:rsidRPr="004B3C80">
              <w:t>Accepting an Administered Unit Dose Order</w:t>
            </w:r>
            <w:bookmarkEnd w:id="601"/>
            <w:bookmarkEnd w:id="602"/>
            <w:bookmarkEnd w:id="603"/>
            <w:bookmarkEnd w:id="604"/>
            <w:bookmarkEnd w:id="605"/>
          </w:p>
        </w:tc>
        <w:tc>
          <w:tcPr>
            <w:tcW w:w="6570" w:type="dxa"/>
          </w:tcPr>
          <w:p w14:paraId="448C3400" w14:textId="77777777" w:rsidR="00106E2D" w:rsidRPr="004B3C80" w:rsidRDefault="00106E2D">
            <w:bookmarkStart w:id="606" w:name="p58_232"/>
            <w:bookmarkEnd w:id="606"/>
            <w:r w:rsidRPr="004B3C80">
              <w:t>The CPRS Medication Order dialog box displays so you can complete and accept the STAT or NOW Unit Dose medication order that you just ordered/documented for your patient.</w:t>
            </w:r>
          </w:p>
          <w:p w14:paraId="51B3C747" w14:textId="77777777" w:rsidR="00106E2D" w:rsidRPr="004B3C80" w:rsidRDefault="00106E2D">
            <w:pPr>
              <w:pStyle w:val="Example"/>
            </w:pPr>
            <w:r w:rsidRPr="004B3C80">
              <w:t>Example: CPRS Medication Order Dialog Box</w:t>
            </w:r>
          </w:p>
          <w:p w14:paraId="78F0E27B" w14:textId="20DDF3C8" w:rsidR="00106E2D" w:rsidRPr="004B3C80" w:rsidRDefault="00030BE5" w:rsidP="005B79BA">
            <w:pPr>
              <w:pStyle w:val="ScreenCapt-Ctr"/>
            </w:pPr>
            <w:r>
              <w:rPr>
                <w:noProof/>
              </w:rPr>
              <w:drawing>
                <wp:inline distT="0" distB="0" distL="0" distR="0" wp14:anchorId="67D4C176" wp14:editId="0F7F438E">
                  <wp:extent cx="4086225" cy="2133600"/>
                  <wp:effectExtent l="0" t="0" r="0" b="0"/>
                  <wp:docPr id="108" name="Picture 108" descr="Example: CPRS Medication Order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Example: CPRS Medication Order Dialog Box scre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86225" cy="2133600"/>
                          </a:xfrm>
                          <a:prstGeom prst="rect">
                            <a:avLst/>
                          </a:prstGeom>
                          <a:noFill/>
                          <a:ln>
                            <a:noFill/>
                          </a:ln>
                        </pic:spPr>
                      </pic:pic>
                    </a:graphicData>
                  </a:graphic>
                </wp:inline>
              </w:drawing>
            </w:r>
          </w:p>
          <w:p w14:paraId="4C2D73E8" w14:textId="77777777" w:rsidR="00106E2D" w:rsidRPr="004B3C80" w:rsidRDefault="00106E2D" w:rsidP="00885D30">
            <w:pPr>
              <w:pStyle w:val="ToStatement"/>
            </w:pPr>
            <w:bookmarkStart w:id="607" w:name="accept_admin_unit_dose_order"/>
            <w:r w:rsidRPr="004B3C80">
              <w:t>To accept an administered Unit Dose order</w:t>
            </w:r>
          </w:p>
          <w:bookmarkEnd w:id="607"/>
          <w:p w14:paraId="06C4626D" w14:textId="77777777" w:rsidR="00106E2D" w:rsidRPr="004B3C80" w:rsidRDefault="00106E2D" w:rsidP="00BD708F">
            <w:pPr>
              <w:pStyle w:val="NumberList1"/>
              <w:numPr>
                <w:ilvl w:val="0"/>
                <w:numId w:val="41"/>
              </w:numPr>
              <w:spacing w:after="0"/>
            </w:pPr>
            <w:r w:rsidRPr="004B3C80">
              <w:t xml:space="preserve">Enter data in the Dosage, Route, and Schedule fields of the dialog box, if they are not populated from BCMA. You can enter information in the Comments field, if desired. </w:t>
            </w:r>
          </w:p>
          <w:p w14:paraId="3700AC97" w14:textId="77777777" w:rsidR="00106E2D" w:rsidRPr="004B3C80" w:rsidRDefault="00106E2D" w:rsidP="00BD708F">
            <w:pPr>
              <w:pStyle w:val="NumberList1"/>
              <w:numPr>
                <w:ilvl w:val="0"/>
                <w:numId w:val="41"/>
              </w:numPr>
              <w:spacing w:after="0"/>
            </w:pPr>
            <w:r w:rsidRPr="004B3C80">
              <w:t xml:space="preserve">When you are done entering the data, click the </w:t>
            </w:r>
            <w:r w:rsidRPr="004B3C80">
              <w:rPr>
                <w:rFonts w:ascii="Arial" w:hAnsi="Arial"/>
                <w:b/>
                <w:smallCaps/>
              </w:rPr>
              <w:t>accept order</w:t>
            </w:r>
            <w:r w:rsidRPr="004B3C80">
              <w:t xml:space="preserve"> button. CPRS will perform order checks, and prompt you to address these checks should they occur. CPRS returns you to the BCMA Order Manager </w:t>
            </w:r>
            <w:r w:rsidR="004C5A4B" w:rsidRPr="004B3C80">
              <w:t>Dialog</w:t>
            </w:r>
            <w:r w:rsidRPr="004B3C80">
              <w:t xml:space="preserve"> box to order/document additional administered STAT or NOW Unit Dose orders, or to the Review/Sign Changes dialog box to review and sign this order. </w:t>
            </w:r>
            <w:r w:rsidR="00E52C5D" w:rsidRPr="004B3C80">
              <w:t>P</w:t>
            </w:r>
            <w:r w:rsidRPr="004B3C80">
              <w:t>roceed to the section</w:t>
            </w:r>
            <w:r w:rsidR="00BE4ECD" w:rsidRPr="004B3C80">
              <w:t xml:space="preserve"> entitled, </w:t>
            </w:r>
            <w:r w:rsidRPr="004B3C80">
              <w:t>“</w:t>
            </w:r>
            <w:hyperlink w:anchor="p70_400" w:history="1">
              <w:r w:rsidR="009C4CA9" w:rsidRPr="004B3C80">
                <w:rPr>
                  <w:rStyle w:val="Hyperlink"/>
                </w:rPr>
                <w:t>Reviewing and Signing</w:t>
              </w:r>
              <w:r w:rsidR="00E52C5D" w:rsidRPr="004B3C80">
                <w:rPr>
                  <w:rStyle w:val="Hyperlink"/>
                </w:rPr>
                <w:t xml:space="preserve"> STAT or NOW Orders</w:t>
              </w:r>
            </w:hyperlink>
            <w:r w:rsidR="00BE4ECD" w:rsidRPr="004B3C80">
              <w:t>.</w:t>
            </w:r>
            <w:r w:rsidRPr="004B3C80">
              <w:t>”</w:t>
            </w:r>
          </w:p>
          <w:p w14:paraId="2FE9F127" w14:textId="77777777" w:rsidR="00106E2D" w:rsidRPr="004B3C80" w:rsidRDefault="00106E2D" w:rsidP="00B646AC">
            <w:pPr>
              <w:pStyle w:val="Blank-6pt"/>
            </w:pPr>
          </w:p>
          <w:p w14:paraId="3CD525E8"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move among the fields of the dialog box and to activate the </w:t>
            </w:r>
            <w:r w:rsidRPr="004B3C80">
              <w:rPr>
                <w:rFonts w:ascii="Arial" w:hAnsi="Arial"/>
                <w:b/>
                <w:smallCaps/>
              </w:rPr>
              <w:t>accept order</w:t>
            </w:r>
            <w:r w:rsidRPr="004B3C80">
              <w:t xml:space="preserve"> button. Once activated, press </w:t>
            </w:r>
            <w:r w:rsidRPr="004B3C80">
              <w:rPr>
                <w:rFonts w:ascii="Arial" w:hAnsi="Arial"/>
                <w:b/>
                <w:smallCaps/>
                <w:sz w:val="23"/>
              </w:rPr>
              <w:t>enter</w:t>
            </w:r>
            <w:r w:rsidRPr="004B3C80">
              <w:rPr>
                <w:rFonts w:ascii="Arial" w:hAnsi="Arial"/>
                <w:b/>
                <w:smallCaps/>
              </w:rPr>
              <w:t xml:space="preserve"> </w:t>
            </w:r>
            <w:r w:rsidRPr="004B3C80">
              <w:t xml:space="preserve">to display the BCMA Order Manager dialog box again for ordering/documenting additional Unit Dose medication orders. </w:t>
            </w:r>
          </w:p>
          <w:p w14:paraId="581C0CB9" w14:textId="77777777" w:rsidR="00106E2D" w:rsidRPr="004B3C80" w:rsidRDefault="00106E2D">
            <w:r w:rsidRPr="004B3C80">
              <w:rPr>
                <w:rFonts w:ascii="Arial" w:hAnsi="Arial"/>
                <w:b/>
                <w:sz w:val="23"/>
              </w:rPr>
              <w:t>Note:</w:t>
            </w:r>
            <w:r w:rsidRPr="004B3C80">
              <w:rPr>
                <w:rFonts w:ascii="Arial" w:hAnsi="Arial"/>
                <w:sz w:val="23"/>
              </w:rPr>
              <w:t xml:space="preserve"> </w:t>
            </w:r>
            <w:r w:rsidRPr="004B3C80">
              <w:t xml:space="preserve">If you click </w:t>
            </w:r>
            <w:r w:rsidRPr="004B3C80">
              <w:rPr>
                <w:rFonts w:ascii="Arial" w:hAnsi="Arial"/>
                <w:b/>
                <w:smallCaps/>
              </w:rPr>
              <w:t>quit</w:t>
            </w:r>
            <w:r w:rsidRPr="004B3C80">
              <w:rPr>
                <w:rFonts w:ascii="Arial" w:hAnsi="Arial"/>
                <w:bCs/>
                <w:smallCaps/>
              </w:rPr>
              <w:t>,</w:t>
            </w:r>
            <w:r w:rsidRPr="004B3C80">
              <w:t xml:space="preserve"> CPRS displays a message asking if you want to save the order. If you click </w:t>
            </w:r>
            <w:r w:rsidRPr="004B3C80">
              <w:rPr>
                <w:rFonts w:ascii="Arial" w:hAnsi="Arial"/>
                <w:b/>
                <w:smallCaps/>
              </w:rPr>
              <w:t xml:space="preserve">no, </w:t>
            </w:r>
            <w:r w:rsidRPr="004B3C80">
              <w:t xml:space="preserve">CPRS cancels the order and returns you to the BCMA Order Manager dialog box so you can begin again. </w:t>
            </w:r>
          </w:p>
        </w:tc>
      </w:tr>
    </w:tbl>
    <w:p w14:paraId="555A12B6" w14:textId="77777777" w:rsidR="00106E2D" w:rsidRPr="004B3C80" w:rsidRDefault="00106E2D" w:rsidP="0098550C">
      <w:pPr>
        <w:pStyle w:val="H1Continued"/>
      </w:pPr>
      <w:bookmarkStart w:id="608" w:name="_Toc536513779"/>
      <w:bookmarkStart w:id="609" w:name="_Toc3682542"/>
      <w:bookmarkStart w:id="610" w:name="_Toc3682587"/>
      <w:bookmarkStart w:id="611" w:name="_Toc3682720"/>
      <w:bookmarkStart w:id="612" w:name="_Toc3683032"/>
      <w:bookmarkStart w:id="613" w:name="_Toc3714323"/>
      <w:bookmarkStart w:id="614" w:name="_Toc4038552"/>
      <w:r w:rsidRPr="004B3C80">
        <w:br w:type="page"/>
      </w:r>
      <w:bookmarkStart w:id="615" w:name="_Toc4048038"/>
      <w:bookmarkStart w:id="616" w:name="_Toc6549290"/>
      <w:bookmarkStart w:id="617" w:name="_Toc61251673"/>
      <w:bookmarkStart w:id="618" w:name="_Toc61667842"/>
      <w:bookmarkStart w:id="619" w:name="_Toc62553199"/>
      <w:r w:rsidRPr="004B3C80">
        <w:lastRenderedPageBreak/>
        <w:t>Using the CPRS Med Order Button</w:t>
      </w:r>
      <w:bookmarkEnd w:id="608"/>
      <w:bookmarkEnd w:id="609"/>
      <w:bookmarkEnd w:id="610"/>
      <w:bookmarkEnd w:id="611"/>
      <w:bookmarkEnd w:id="612"/>
      <w:bookmarkEnd w:id="613"/>
      <w:bookmarkEnd w:id="614"/>
      <w:bookmarkEnd w:id="615"/>
      <w:bookmarkEnd w:id="616"/>
      <w:bookmarkEnd w:id="617"/>
      <w:bookmarkEnd w:id="618"/>
      <w:bookmarkEnd w:id="619"/>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106E2D" w:rsidRPr="004B3C80" w14:paraId="6C24BA1B" w14:textId="77777777">
        <w:trPr>
          <w:trHeight w:val="261"/>
        </w:trPr>
        <w:tc>
          <w:tcPr>
            <w:tcW w:w="2880" w:type="dxa"/>
          </w:tcPr>
          <w:bookmarkStart w:id="620" w:name="p58_233"/>
          <w:bookmarkStart w:id="621" w:name="p70_399"/>
          <w:bookmarkStart w:id="622" w:name="_Toc3682543"/>
          <w:bookmarkStart w:id="623" w:name="_Toc3682588"/>
          <w:bookmarkStart w:id="624" w:name="_Toc4048039"/>
          <w:bookmarkStart w:id="625" w:name="_Toc6549291"/>
          <w:bookmarkStart w:id="626" w:name="_Toc105057258"/>
          <w:bookmarkStart w:id="627" w:name="_Toc61251674"/>
          <w:bookmarkStart w:id="628" w:name="_Toc61667843"/>
          <w:bookmarkEnd w:id="620"/>
          <w:bookmarkEnd w:id="621"/>
          <w:p w14:paraId="7B8CB8B7" w14:textId="5172D43A" w:rsidR="00106E2D" w:rsidRPr="004B3C80" w:rsidRDefault="00030BE5" w:rsidP="001278E3">
            <w:pPr>
              <w:pStyle w:val="H2Heading"/>
            </w:pPr>
            <w:r>
              <w:rPr>
                <w:noProof/>
                <w:sz w:val="20"/>
              </w:rPr>
              <mc:AlternateContent>
                <mc:Choice Requires="wpg">
                  <w:drawing>
                    <wp:anchor distT="0" distB="0" distL="114300" distR="114300" simplePos="0" relativeHeight="251620352" behindDoc="0" locked="0" layoutInCell="1" allowOverlap="1" wp14:anchorId="680EB66A" wp14:editId="68E9556F">
                      <wp:simplePos x="0" y="0"/>
                      <wp:positionH relativeFrom="column">
                        <wp:posOffset>-131445</wp:posOffset>
                      </wp:positionH>
                      <wp:positionV relativeFrom="paragraph">
                        <wp:posOffset>4051935</wp:posOffset>
                      </wp:positionV>
                      <wp:extent cx="1714500" cy="1379855"/>
                      <wp:effectExtent l="0" t="0" r="0" b="0"/>
                      <wp:wrapNone/>
                      <wp:docPr id="744" name="Group 2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79855"/>
                                <a:chOff x="1341" y="9338"/>
                                <a:chExt cx="2700" cy="2173"/>
                              </a:xfrm>
                            </wpg:grpSpPr>
                            <wps:wsp>
                              <wps:cNvPr id="745" name="Text Box 2252"/>
                              <wps:cNvSpPr txBox="1">
                                <a:spLocks noChangeArrowheads="1"/>
                              </wps:cNvSpPr>
                              <wps:spPr bwMode="auto">
                                <a:xfrm>
                                  <a:off x="2241" y="9338"/>
                                  <a:ext cx="1800" cy="2173"/>
                                </a:xfrm>
                                <a:prstGeom prst="rect">
                                  <a:avLst/>
                                </a:prstGeom>
                                <a:solidFill>
                                  <a:srgbClr val="FFFFFF"/>
                                </a:solidFill>
                                <a:ln w="9525">
                                  <a:solidFill>
                                    <a:srgbClr val="FFFFFF"/>
                                  </a:solidFill>
                                  <a:miter lim="800000"/>
                                  <a:headEnd/>
                                  <a:tailEnd/>
                                </a:ln>
                              </wps:spPr>
                              <wps:txbx>
                                <w:txbxContent>
                                  <w:p w14:paraId="772DCAEC" w14:textId="77777777" w:rsidR="00516CDA" w:rsidRDefault="00516CDA">
                                    <w:pPr>
                                      <w:pStyle w:val="SmallCaps"/>
                                    </w:pPr>
                                    <w:r>
                                      <w:t>tip:</w:t>
                                    </w:r>
                                  </w:p>
                                  <w:p w14:paraId="32CEAB08" w14:textId="77777777" w:rsidR="00516CDA" w:rsidRDefault="00516CDA" w:rsidP="00F450A2">
                                    <w:pPr>
                                      <w:pStyle w:val="TipText"/>
                                    </w:pPr>
                                    <w:r>
                                      <w:t>CPRS provides a message if information is missing from fields, or needs corrected.</w:t>
                                    </w:r>
                                  </w:p>
                                </w:txbxContent>
                              </wps:txbx>
                              <wps:bodyPr rot="0" vert="horz" wrap="square" lIns="91440" tIns="45720" rIns="91440" bIns="45720" anchor="t" anchorCtr="0" upright="1">
                                <a:noAutofit/>
                              </wps:bodyPr>
                            </wps:wsp>
                            <wps:wsp>
                              <wps:cNvPr id="746" name="Line 2253"/>
                              <wps:cNvCnPr>
                                <a:cxnSpLocks noChangeShapeType="1"/>
                              </wps:cNvCnPr>
                              <wps:spPr bwMode="auto">
                                <a:xfrm>
                                  <a:off x="2421" y="936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Text Box 2254"/>
                              <wps:cNvSpPr txBox="1">
                                <a:spLocks noChangeArrowheads="1"/>
                              </wps:cNvSpPr>
                              <wps:spPr bwMode="auto">
                                <a:xfrm>
                                  <a:off x="1341" y="9504"/>
                                  <a:ext cx="1008" cy="864"/>
                                </a:xfrm>
                                <a:prstGeom prst="rect">
                                  <a:avLst/>
                                </a:prstGeom>
                                <a:solidFill>
                                  <a:srgbClr val="FFFFFF"/>
                                </a:solidFill>
                                <a:ln w="9525">
                                  <a:solidFill>
                                    <a:srgbClr val="FFFFFF"/>
                                  </a:solidFill>
                                  <a:miter lim="800000"/>
                                  <a:headEnd/>
                                  <a:tailEnd/>
                                </a:ln>
                              </wps:spPr>
                              <wps:txbx>
                                <w:txbxContent>
                                  <w:p w14:paraId="133008D2" w14:textId="389E5EC2" w:rsidR="00516CDA" w:rsidRDefault="00516CDA">
                                    <w:r>
                                      <w:rPr>
                                        <w:noProof/>
                                      </w:rPr>
                                      <w:drawing>
                                        <wp:inline distT="0" distB="0" distL="0" distR="0" wp14:anchorId="3F5B5FB3" wp14:editId="3047413C">
                                          <wp:extent cx="457200" cy="457200"/>
                                          <wp:effectExtent l="0" t="0" r="0" b="0"/>
                                          <wp:docPr id="1045" name="Picture 104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CF12B8" w14:textId="77777777" w:rsidR="00516CDA" w:rsidRDefault="00516CDA"/>
                                  <w:p w14:paraId="070DD9B0" w14:textId="77777777" w:rsidR="00516CDA" w:rsidRDefault="00516CDA"/>
                                </w:txbxContent>
                              </wps:txbx>
                              <wps:bodyPr rot="0" vert="horz" wrap="square" lIns="91440" tIns="45720" rIns="91440" bIns="45720" anchor="t" anchorCtr="0" upright="1">
                                <a:noAutofit/>
                              </wps:bodyPr>
                            </wps:wsp>
                            <wps:wsp>
                              <wps:cNvPr id="748" name="Line 2255"/>
                              <wps:cNvCnPr>
                                <a:cxnSpLocks noChangeShapeType="1"/>
                              </wps:cNvCnPr>
                              <wps:spPr bwMode="auto">
                                <a:xfrm>
                                  <a:off x="2421" y="1111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0EB66A" id="Group 2251" o:spid="_x0000_s1262" alt="&quot;&quot;" style="position:absolute;margin-left:-10.35pt;margin-top:319.05pt;width:135pt;height:108.65pt;z-index:251620352" coordorigin="1341,9338" coordsize="270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">
                      <v:shape id="Text Box 2252" o:spid="_x0000_s1263" type="#_x0000_t202" style="position:absolute;left:2241;top:9338;width:1800;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" strokecolor="white">
                        <v:textbox>
                          <w:txbxContent>
                            <w:p w14:paraId="772DCAEC" w14:textId="77777777" w:rsidR="00516CDA" w:rsidRDefault="00516CDA">
                              <w:pPr>
                                <w:pStyle w:val="SmallCaps"/>
                              </w:pPr>
                              <w:r>
                                <w:t>tip:</w:t>
                              </w:r>
                            </w:p>
                            <w:p w14:paraId="32CEAB08" w14:textId="77777777" w:rsidR="00516CDA" w:rsidRDefault="00516CDA" w:rsidP="00F450A2">
                              <w:pPr>
                                <w:pStyle w:val="TipText"/>
                              </w:pPr>
                              <w:r>
                                <w:t>CPRS provides a message if information is missing from fields, or needs corrected.</w:t>
                              </w:r>
                            </w:p>
                          </w:txbxContent>
                        </v:textbox>
                      </v:shape>
                      <v:line id="Line 2253" o:spid="_x0000_s1264" style="position:absolute;visibility:visible;mso-wrap-style:square" from="2421,9364" to="4026,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shape id="Text Box 2254" o:spid="_x0000_s1265" type="#_x0000_t202" style="position:absolute;left:1341;top:950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" strokecolor="white">
                        <v:textbox>
                          <w:txbxContent>
                            <w:p w14:paraId="133008D2" w14:textId="389E5EC2" w:rsidR="00516CDA" w:rsidRDefault="00516CDA">
                              <w:r>
                                <w:rPr>
                                  <w:noProof/>
                                </w:rPr>
                                <w:drawing>
                                  <wp:inline distT="0" distB="0" distL="0" distR="0" wp14:anchorId="3F5B5FB3" wp14:editId="3047413C">
                                    <wp:extent cx="457200" cy="457200"/>
                                    <wp:effectExtent l="0" t="0" r="0" b="0"/>
                                    <wp:docPr id="1045" name="Picture 104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CF12B8" w14:textId="77777777" w:rsidR="00516CDA" w:rsidRDefault="00516CDA"/>
                            <w:p w14:paraId="070DD9B0" w14:textId="77777777" w:rsidR="00516CDA" w:rsidRDefault="00516CDA"/>
                          </w:txbxContent>
                        </v:textbox>
                      </v:shape>
                      <v:line id="Line 2255" o:spid="_x0000_s1266" style="position:absolute;visibility:visible;mso-wrap-style:square" from="2421,11114" to="4041,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group>
                  </w:pict>
                </mc:Fallback>
              </mc:AlternateContent>
            </w:r>
            <w:r w:rsidR="00106E2D" w:rsidRPr="004B3C80">
              <w:t>Accepting an Administered IV Order</w:t>
            </w:r>
            <w:bookmarkEnd w:id="622"/>
            <w:bookmarkEnd w:id="623"/>
            <w:bookmarkEnd w:id="624"/>
            <w:bookmarkEnd w:id="625"/>
            <w:bookmarkEnd w:id="626"/>
            <w:r w:rsidR="00106E2D" w:rsidRPr="004B3C80">
              <w:t xml:space="preserve"> </w:t>
            </w:r>
            <w:bookmarkEnd w:id="627"/>
            <w:bookmarkEnd w:id="628"/>
          </w:p>
        </w:tc>
        <w:tc>
          <w:tcPr>
            <w:tcW w:w="6570" w:type="dxa"/>
          </w:tcPr>
          <w:p w14:paraId="60973432" w14:textId="77777777" w:rsidR="00106E2D" w:rsidRPr="004B3C80" w:rsidRDefault="00106E2D">
            <w:bookmarkStart w:id="629" w:name="p268_251"/>
            <w:bookmarkEnd w:id="629"/>
            <w:r w:rsidRPr="004B3C80">
              <w:t>The CPRS IV Fluid Order dialog box displays so you can complete and accept the STAT or NOW IV Additives/Solutions medication order that</w:t>
            </w:r>
            <w:r w:rsidRPr="004B3C80">
              <w:br/>
              <w:t xml:space="preserve">you just ordered/documented for your patient. </w:t>
            </w:r>
          </w:p>
          <w:p w14:paraId="23BA5BC6" w14:textId="77777777" w:rsidR="00106E2D" w:rsidRPr="004B3C80" w:rsidRDefault="00106E2D">
            <w:pPr>
              <w:pStyle w:val="Example"/>
            </w:pPr>
            <w:r w:rsidRPr="004B3C80">
              <w:t>Example: CPRS IV Fluid Order Dialog Box</w:t>
            </w:r>
          </w:p>
          <w:p w14:paraId="3F5F8D34" w14:textId="378245F8" w:rsidR="00106E2D" w:rsidRPr="004B3C80" w:rsidRDefault="00030BE5" w:rsidP="005B79BA">
            <w:pPr>
              <w:pStyle w:val="ScreenCapt-Ctr"/>
            </w:pPr>
            <w:r>
              <w:rPr>
                <w:noProof/>
              </w:rPr>
              <w:drawing>
                <wp:inline distT="0" distB="0" distL="0" distR="0" wp14:anchorId="1778E597" wp14:editId="38BF4BB2">
                  <wp:extent cx="4048125" cy="2419350"/>
                  <wp:effectExtent l="0" t="0" r="0" b="0"/>
                  <wp:docPr id="110" name="Picture 110" descr="Example: CPRS IV Fluid Order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Example: CPRS IV Fluid Order Dialog Box scree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48125" cy="2419350"/>
                          </a:xfrm>
                          <a:prstGeom prst="rect">
                            <a:avLst/>
                          </a:prstGeom>
                          <a:noFill/>
                          <a:ln>
                            <a:noFill/>
                          </a:ln>
                        </pic:spPr>
                      </pic:pic>
                    </a:graphicData>
                  </a:graphic>
                </wp:inline>
              </w:drawing>
            </w:r>
          </w:p>
          <w:p w14:paraId="4FB8C84D" w14:textId="77777777" w:rsidR="00106E2D" w:rsidRPr="004B3C80" w:rsidRDefault="00106E2D" w:rsidP="00885D30">
            <w:pPr>
              <w:pStyle w:val="ToStatement"/>
            </w:pPr>
            <w:bookmarkStart w:id="630" w:name="accept_admin_IV_dose_order"/>
            <w:r w:rsidRPr="004B3C80">
              <w:t>To accept an administered IV order</w:t>
            </w:r>
            <w:bookmarkEnd w:id="630"/>
          </w:p>
          <w:p w14:paraId="7EE90597" w14:textId="77777777" w:rsidR="00106E2D" w:rsidRPr="004B3C80" w:rsidRDefault="00106E2D" w:rsidP="00BD708F">
            <w:pPr>
              <w:pStyle w:val="NumberList1"/>
              <w:numPr>
                <w:ilvl w:val="0"/>
                <w:numId w:val="42"/>
              </w:numPr>
              <w:spacing w:after="0"/>
            </w:pPr>
            <w:r w:rsidRPr="004B3C80">
              <w:t xml:space="preserve">Enter the volume or strength for the additive or solution, and then enter data in the Infusion Rate field of the dialog box, if it is not populated from BCMA. You can enter information in the Comments field, if desired. </w:t>
            </w:r>
          </w:p>
          <w:p w14:paraId="4C8866F8" w14:textId="77777777" w:rsidR="00106E2D" w:rsidRPr="004B3C80" w:rsidRDefault="00106E2D" w:rsidP="00BD708F">
            <w:pPr>
              <w:pStyle w:val="NumberList1"/>
              <w:numPr>
                <w:ilvl w:val="0"/>
                <w:numId w:val="42"/>
              </w:numPr>
              <w:spacing w:after="0"/>
            </w:pPr>
            <w:r w:rsidRPr="004B3C80">
              <w:t xml:space="preserve">When you are done entering the data, click the </w:t>
            </w:r>
            <w:r w:rsidRPr="004B3C80">
              <w:rPr>
                <w:rFonts w:ascii="Arial" w:hAnsi="Arial"/>
                <w:b/>
                <w:smallCaps/>
              </w:rPr>
              <w:t>accept order</w:t>
            </w:r>
            <w:r w:rsidRPr="004B3C80">
              <w:t xml:space="preserve"> button. CPRS will perform order checks, and prompt you to address these checks should they occur. CPRS returns you to the BCMA Order Manager </w:t>
            </w:r>
            <w:r w:rsidR="004C5A4B" w:rsidRPr="004B3C80">
              <w:t>Dialog</w:t>
            </w:r>
            <w:r w:rsidRPr="004B3C80">
              <w:t xml:space="preserve"> box to order/document additional administered STAT or NOW IV orders, or to the Review/Sign Changes dialog box to review and sign this order. </w:t>
            </w:r>
            <w:r w:rsidR="00E52C5D" w:rsidRPr="004B3C80">
              <w:t>P</w:t>
            </w:r>
            <w:r w:rsidRPr="004B3C80">
              <w:t>roceed to the section</w:t>
            </w:r>
            <w:r w:rsidR="00E91B9E" w:rsidRPr="004B3C80">
              <w:t xml:space="preserve"> entitled</w:t>
            </w:r>
            <w:r w:rsidRPr="004B3C80">
              <w:t xml:space="preserve"> “</w:t>
            </w:r>
            <w:hyperlink w:anchor="p70_400" w:history="1">
              <w:r w:rsidR="00874378" w:rsidRPr="004B3C80">
                <w:rPr>
                  <w:rStyle w:val="Hyperlink"/>
                </w:rPr>
                <w:t>Reviewing and Signing</w:t>
              </w:r>
              <w:r w:rsidR="00E52C5D" w:rsidRPr="004B3C80">
                <w:rPr>
                  <w:rStyle w:val="Hyperlink"/>
                </w:rPr>
                <w:t xml:space="preserve"> STAT or NOW Orders</w:t>
              </w:r>
            </w:hyperlink>
            <w:r w:rsidR="00E91B9E" w:rsidRPr="004B3C80">
              <w:t>.</w:t>
            </w:r>
            <w:r w:rsidRPr="004B3C80">
              <w:t>”</w:t>
            </w:r>
          </w:p>
          <w:p w14:paraId="27E30E57" w14:textId="77777777" w:rsidR="00106E2D" w:rsidRPr="004B3C80" w:rsidRDefault="00106E2D" w:rsidP="00B646AC">
            <w:pPr>
              <w:pStyle w:val="Blank-6pt"/>
            </w:pPr>
          </w:p>
          <w:p w14:paraId="4CA9D5B4"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move among the fields of the dialog box and to activate the </w:t>
            </w:r>
            <w:r w:rsidRPr="004B3C80">
              <w:rPr>
                <w:rFonts w:ascii="Arial" w:hAnsi="Arial"/>
                <w:b/>
                <w:smallCaps/>
              </w:rPr>
              <w:t>accept order</w:t>
            </w:r>
            <w:r w:rsidRPr="004B3C80">
              <w:t xml:space="preserve"> button. Once activated, press </w:t>
            </w:r>
            <w:r w:rsidRPr="004B3C80">
              <w:rPr>
                <w:rFonts w:ascii="Arial" w:hAnsi="Arial"/>
                <w:b/>
                <w:smallCaps/>
                <w:sz w:val="23"/>
              </w:rPr>
              <w:t>enter</w:t>
            </w:r>
            <w:r w:rsidRPr="004B3C80">
              <w:rPr>
                <w:rFonts w:ascii="Arial" w:hAnsi="Arial"/>
                <w:b/>
                <w:smallCaps/>
              </w:rPr>
              <w:t xml:space="preserve"> </w:t>
            </w:r>
            <w:r w:rsidRPr="004B3C80">
              <w:t xml:space="preserve">to display the BCMA Order Manager dialog box again for ordering/documenting additional IV medication orders. </w:t>
            </w:r>
          </w:p>
          <w:p w14:paraId="2A7839C7" w14:textId="77777777" w:rsidR="00106E2D" w:rsidRPr="004B3C80" w:rsidRDefault="00106E2D">
            <w:r w:rsidRPr="004B3C80">
              <w:rPr>
                <w:rFonts w:ascii="Arial" w:hAnsi="Arial"/>
                <w:b/>
                <w:sz w:val="23"/>
              </w:rPr>
              <w:t>Note:</w:t>
            </w:r>
            <w:r w:rsidRPr="004B3C80">
              <w:rPr>
                <w:rFonts w:ascii="Arial" w:hAnsi="Arial"/>
                <w:sz w:val="23"/>
              </w:rPr>
              <w:t xml:space="preserve"> </w:t>
            </w:r>
            <w:r w:rsidRPr="004B3C80">
              <w:t xml:space="preserve">If you click </w:t>
            </w:r>
            <w:r w:rsidRPr="004B3C80">
              <w:rPr>
                <w:rFonts w:ascii="Arial" w:hAnsi="Arial"/>
                <w:b/>
                <w:smallCaps/>
              </w:rPr>
              <w:t>quit</w:t>
            </w:r>
            <w:r w:rsidRPr="004B3C80">
              <w:rPr>
                <w:rFonts w:ascii="Arial" w:hAnsi="Arial"/>
                <w:bCs/>
                <w:smallCaps/>
              </w:rPr>
              <w:t>,</w:t>
            </w:r>
            <w:r w:rsidRPr="004B3C80">
              <w:t xml:space="preserve"> CPRS displays a message asking if you want to save the order. If you click </w:t>
            </w:r>
            <w:r w:rsidRPr="004B3C80">
              <w:rPr>
                <w:rFonts w:ascii="Arial" w:hAnsi="Arial"/>
                <w:b/>
                <w:smallCaps/>
              </w:rPr>
              <w:t xml:space="preserve">no, </w:t>
            </w:r>
            <w:r w:rsidRPr="004B3C80">
              <w:t xml:space="preserve">CPRS cancels the order and returns you to the BCMA Order Manager dialog box so you can begin again. </w:t>
            </w:r>
          </w:p>
          <w:p w14:paraId="614D4389" w14:textId="77777777" w:rsidR="00106E2D" w:rsidRPr="004B3C80" w:rsidRDefault="00106E2D" w:rsidP="008B34B3">
            <w:pPr>
              <w:pStyle w:val="BlankLine-10pt"/>
            </w:pPr>
          </w:p>
        </w:tc>
      </w:tr>
    </w:tbl>
    <w:p w14:paraId="580487C2" w14:textId="77777777" w:rsidR="00106E2D" w:rsidRPr="004B3C80" w:rsidRDefault="00E63F7F" w:rsidP="0098550C">
      <w:pPr>
        <w:pStyle w:val="H1Continued"/>
      </w:pPr>
      <w:bookmarkStart w:id="631" w:name="_Toc3682544"/>
      <w:bookmarkStart w:id="632" w:name="_Toc3682589"/>
      <w:bookmarkStart w:id="633" w:name="_Toc3682722"/>
      <w:bookmarkStart w:id="634" w:name="_Toc3683034"/>
      <w:bookmarkStart w:id="635" w:name="_Toc3714325"/>
      <w:bookmarkStart w:id="636" w:name="_Toc4038554"/>
      <w:bookmarkStart w:id="637" w:name="_Toc4048040"/>
      <w:bookmarkStart w:id="638" w:name="_Toc6549292"/>
      <w:bookmarkStart w:id="639" w:name="_Toc61251675"/>
      <w:bookmarkStart w:id="640" w:name="_Toc61667844"/>
      <w:bookmarkStart w:id="641" w:name="_Toc62553201"/>
      <w:r w:rsidRPr="004B3C80">
        <w:br w:type="page"/>
      </w:r>
      <w:r w:rsidR="00106E2D" w:rsidRPr="004B3C80">
        <w:lastRenderedPageBreak/>
        <w:t>Using the CPRS Med Order Button</w:t>
      </w:r>
      <w:bookmarkEnd w:id="575"/>
      <w:bookmarkEnd w:id="631"/>
      <w:bookmarkEnd w:id="632"/>
      <w:bookmarkEnd w:id="633"/>
      <w:bookmarkEnd w:id="634"/>
      <w:bookmarkEnd w:id="635"/>
      <w:bookmarkEnd w:id="636"/>
      <w:bookmarkEnd w:id="637"/>
      <w:bookmarkEnd w:id="638"/>
      <w:bookmarkEnd w:id="639"/>
      <w:bookmarkEnd w:id="640"/>
      <w:bookmarkEnd w:id="641"/>
    </w:p>
    <w:tbl>
      <w:tblPr>
        <w:tblW w:w="0" w:type="auto"/>
        <w:tblInd w:w="108" w:type="dxa"/>
        <w:tblLayout w:type="fixed"/>
        <w:tblLook w:val="0000" w:firstRow="0" w:lastRow="0" w:firstColumn="0" w:lastColumn="0" w:noHBand="0" w:noVBand="0"/>
      </w:tblPr>
      <w:tblGrid>
        <w:gridCol w:w="2880"/>
        <w:gridCol w:w="6570"/>
      </w:tblGrid>
      <w:tr w:rsidR="00106E2D" w:rsidRPr="004B3C80" w14:paraId="47B22E46" w14:textId="77777777">
        <w:trPr>
          <w:trHeight w:val="261"/>
        </w:trPr>
        <w:tc>
          <w:tcPr>
            <w:tcW w:w="2880" w:type="dxa"/>
            <w:tcBorders>
              <w:right w:val="single" w:sz="4" w:space="0" w:color="auto"/>
            </w:tcBorders>
          </w:tcPr>
          <w:bookmarkStart w:id="642" w:name="p58_234"/>
          <w:bookmarkStart w:id="643" w:name="p68_252"/>
          <w:bookmarkStart w:id="644" w:name="p70_400"/>
          <w:bookmarkStart w:id="645" w:name="_Toc536513771"/>
          <w:bookmarkStart w:id="646" w:name="_Toc3682590"/>
          <w:bookmarkStart w:id="647" w:name="_Toc6549293"/>
          <w:bookmarkStart w:id="648" w:name="_Toc61251676"/>
          <w:bookmarkStart w:id="649" w:name="_Toc61667845"/>
          <w:bookmarkStart w:id="650" w:name="_Toc105057259"/>
          <w:bookmarkEnd w:id="642"/>
          <w:bookmarkEnd w:id="643"/>
          <w:bookmarkEnd w:id="644"/>
          <w:p w14:paraId="40D8F152" w14:textId="06425508" w:rsidR="00106E2D" w:rsidRPr="004B3C80" w:rsidRDefault="00030BE5" w:rsidP="001278E3">
            <w:pPr>
              <w:pStyle w:val="H2Heading"/>
              <w:rPr>
                <w:noProof/>
              </w:rPr>
            </w:pPr>
            <w:r>
              <w:rPr>
                <w:noProof/>
                <w:sz w:val="20"/>
              </w:rPr>
              <mc:AlternateContent>
                <mc:Choice Requires="wpg">
                  <w:drawing>
                    <wp:anchor distT="0" distB="0" distL="114300" distR="114300" simplePos="0" relativeHeight="251621376" behindDoc="0" locked="0" layoutInCell="1" allowOverlap="1" wp14:anchorId="140C869C" wp14:editId="5A7F72F7">
                      <wp:simplePos x="0" y="0"/>
                      <wp:positionH relativeFrom="column">
                        <wp:posOffset>-131445</wp:posOffset>
                      </wp:positionH>
                      <wp:positionV relativeFrom="paragraph">
                        <wp:posOffset>1308735</wp:posOffset>
                      </wp:positionV>
                      <wp:extent cx="1714500" cy="1379855"/>
                      <wp:effectExtent l="0" t="0" r="0" b="0"/>
                      <wp:wrapNone/>
                      <wp:docPr id="739" name="Group 2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79855"/>
                                <a:chOff x="1341" y="4324"/>
                                <a:chExt cx="2700" cy="2173"/>
                              </a:xfrm>
                            </wpg:grpSpPr>
                            <wps:wsp>
                              <wps:cNvPr id="740" name="Text Box 2262"/>
                              <wps:cNvSpPr txBox="1">
                                <a:spLocks noChangeArrowheads="1"/>
                              </wps:cNvSpPr>
                              <wps:spPr bwMode="auto">
                                <a:xfrm>
                                  <a:off x="2241" y="4324"/>
                                  <a:ext cx="1800" cy="2173"/>
                                </a:xfrm>
                                <a:prstGeom prst="rect">
                                  <a:avLst/>
                                </a:prstGeom>
                                <a:solidFill>
                                  <a:srgbClr val="FFFFFF"/>
                                </a:solidFill>
                                <a:ln w="9525">
                                  <a:solidFill>
                                    <a:srgbClr val="FFFFFF"/>
                                  </a:solidFill>
                                  <a:miter lim="800000"/>
                                  <a:headEnd/>
                                  <a:tailEnd/>
                                </a:ln>
                              </wps:spPr>
                              <wps:txbx>
                                <w:txbxContent>
                                  <w:p w14:paraId="72095B96" w14:textId="77777777" w:rsidR="00516CDA" w:rsidRDefault="00516CDA">
                                    <w:pPr>
                                      <w:pStyle w:val="SmallCaps"/>
                                    </w:pPr>
                                    <w:r>
                                      <w:t>tip:</w:t>
                                    </w:r>
                                  </w:p>
                                  <w:p w14:paraId="6C0B868C" w14:textId="77777777" w:rsidR="00516CDA" w:rsidRDefault="00516CDA" w:rsidP="00F450A2">
                                    <w:pPr>
                                      <w:pStyle w:val="TipText"/>
                                    </w:pPr>
                                    <w:r>
                                      <w:t>The Example provided on this page shows information for a Unit Dose order.</w:t>
                                    </w:r>
                                  </w:p>
                                </w:txbxContent>
                              </wps:txbx>
                              <wps:bodyPr rot="0" vert="horz" wrap="square" lIns="91440" tIns="45720" rIns="91440" bIns="45720" anchor="t" anchorCtr="0" upright="1">
                                <a:noAutofit/>
                              </wps:bodyPr>
                            </wps:wsp>
                            <wps:wsp>
                              <wps:cNvPr id="741" name="Line 2263"/>
                              <wps:cNvCnPr>
                                <a:cxnSpLocks noChangeShapeType="1"/>
                              </wps:cNvCnPr>
                              <wps:spPr bwMode="auto">
                                <a:xfrm>
                                  <a:off x="2421" y="435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Text Box 2264"/>
                              <wps:cNvSpPr txBox="1">
                                <a:spLocks noChangeArrowheads="1"/>
                              </wps:cNvSpPr>
                              <wps:spPr bwMode="auto">
                                <a:xfrm>
                                  <a:off x="1341" y="4490"/>
                                  <a:ext cx="1008" cy="864"/>
                                </a:xfrm>
                                <a:prstGeom prst="rect">
                                  <a:avLst/>
                                </a:prstGeom>
                                <a:solidFill>
                                  <a:srgbClr val="FFFFFF"/>
                                </a:solidFill>
                                <a:ln w="9525">
                                  <a:solidFill>
                                    <a:srgbClr val="FFFFFF"/>
                                  </a:solidFill>
                                  <a:miter lim="800000"/>
                                  <a:headEnd/>
                                  <a:tailEnd/>
                                </a:ln>
                              </wps:spPr>
                              <wps:txbx>
                                <w:txbxContent>
                                  <w:p w14:paraId="4DCF942B" w14:textId="70290A81" w:rsidR="00516CDA" w:rsidRDefault="00516CDA">
                                    <w:r>
                                      <w:rPr>
                                        <w:noProof/>
                                      </w:rPr>
                                      <w:drawing>
                                        <wp:inline distT="0" distB="0" distL="0" distR="0" wp14:anchorId="2F733C75" wp14:editId="06E3E732">
                                          <wp:extent cx="447675" cy="447675"/>
                                          <wp:effectExtent l="0" t="0" r="0" b="0"/>
                                          <wp:docPr id="1046" name="Picture 104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43" name="Line 2265"/>
                              <wps:cNvCnPr>
                                <a:cxnSpLocks noChangeShapeType="1"/>
                              </wps:cNvCnPr>
                              <wps:spPr bwMode="auto">
                                <a:xfrm>
                                  <a:off x="2421" y="594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C869C" id="Group 2261" o:spid="_x0000_s1267" alt="&quot;&quot;" style="position:absolute;margin-left:-10.35pt;margin-top:103.05pt;width:135pt;height:108.65pt;z-index:251621376" coordorigin="1341,4324" coordsize="270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">
                      <v:shape id="Text Box 2262" o:spid="_x0000_s1268" type="#_x0000_t202" style="position:absolute;left:2241;top:4324;width:1800;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" strokecolor="white">
                        <v:textbox>
                          <w:txbxContent>
                            <w:p w14:paraId="72095B96" w14:textId="77777777" w:rsidR="00516CDA" w:rsidRDefault="00516CDA">
                              <w:pPr>
                                <w:pStyle w:val="SmallCaps"/>
                              </w:pPr>
                              <w:r>
                                <w:t>tip:</w:t>
                              </w:r>
                            </w:p>
                            <w:p w14:paraId="6C0B868C" w14:textId="77777777" w:rsidR="00516CDA" w:rsidRDefault="00516CDA" w:rsidP="00F450A2">
                              <w:pPr>
                                <w:pStyle w:val="TipText"/>
                              </w:pPr>
                              <w:r>
                                <w:t>The Example provided on this page shows information for a Unit Dose order.</w:t>
                              </w:r>
                            </w:p>
                          </w:txbxContent>
                        </v:textbox>
                      </v:shape>
                      <v:line id="Line 2263" o:spid="_x0000_s1269" style="position:absolute;visibility:visible;mso-wrap-style:square" from="2421,4350" to="402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shape id="Text Box 2264" o:spid="_x0000_s1270" type="#_x0000_t202" style="position:absolute;left:1341;top:449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" strokecolor="white">
                        <v:textbox>
                          <w:txbxContent>
                            <w:p w14:paraId="4DCF942B" w14:textId="70290A81" w:rsidR="00516CDA" w:rsidRDefault="00516CDA">
                              <w:r>
                                <w:rPr>
                                  <w:noProof/>
                                </w:rPr>
                                <w:drawing>
                                  <wp:inline distT="0" distB="0" distL="0" distR="0" wp14:anchorId="2F733C75" wp14:editId="06E3E732">
                                    <wp:extent cx="447675" cy="447675"/>
                                    <wp:effectExtent l="0" t="0" r="0" b="0"/>
                                    <wp:docPr id="1046" name="Picture 104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v:textbox>
                      </v:shape>
                      <v:line id="Line 2265" o:spid="_x0000_s1271" style="position:absolute;visibility:visible;mso-wrap-style:square" from="2421,5944" to="40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group>
                  </w:pict>
                </mc:Fallback>
              </mc:AlternateContent>
            </w:r>
            <w:r w:rsidR="00106E2D" w:rsidRPr="004B3C80">
              <w:t>Reviewing and Signing STAT or NOW Orders</w:t>
            </w:r>
            <w:bookmarkEnd w:id="645"/>
            <w:bookmarkEnd w:id="646"/>
            <w:bookmarkEnd w:id="647"/>
            <w:bookmarkEnd w:id="648"/>
            <w:bookmarkEnd w:id="649"/>
            <w:bookmarkEnd w:id="650"/>
          </w:p>
        </w:tc>
        <w:tc>
          <w:tcPr>
            <w:tcW w:w="6570" w:type="dxa"/>
            <w:tcBorders>
              <w:left w:val="single" w:sz="4" w:space="0" w:color="auto"/>
            </w:tcBorders>
          </w:tcPr>
          <w:p w14:paraId="5DAEBA71" w14:textId="77777777" w:rsidR="00106E2D" w:rsidRPr="004B3C80" w:rsidRDefault="00106E2D" w:rsidP="00885D30">
            <w:pPr>
              <w:pStyle w:val="ToStatement"/>
            </w:pPr>
            <w:r w:rsidRPr="004B3C80">
              <w:t>To review/sign STAT or NOW orders</w:t>
            </w:r>
          </w:p>
          <w:p w14:paraId="13337139" w14:textId="77777777" w:rsidR="00106E2D" w:rsidRPr="004B3C80" w:rsidRDefault="00106E2D" w:rsidP="00BD708F">
            <w:pPr>
              <w:pStyle w:val="NumberList1"/>
              <w:numPr>
                <w:ilvl w:val="0"/>
                <w:numId w:val="43"/>
              </w:numPr>
              <w:spacing w:after="0"/>
            </w:pPr>
            <w:r w:rsidRPr="004B3C80">
              <w:t>At the BCMA Order Manager dialog box, perform one of the following actions:</w:t>
            </w:r>
          </w:p>
          <w:p w14:paraId="378B47F6" w14:textId="77777777" w:rsidR="00106E2D" w:rsidRPr="004B3C80" w:rsidRDefault="00106E2D" w:rsidP="00B646AC">
            <w:pPr>
              <w:pStyle w:val="Blank-6pt"/>
            </w:pPr>
          </w:p>
          <w:p w14:paraId="7554814E" w14:textId="77777777" w:rsidR="00106E2D" w:rsidRPr="004B3C80" w:rsidRDefault="00106E2D" w:rsidP="00BD708F">
            <w:pPr>
              <w:pStyle w:val="BulletList-Normal1"/>
              <w:numPr>
                <w:ilvl w:val="0"/>
                <w:numId w:val="30"/>
              </w:numPr>
              <w:tabs>
                <w:tab w:val="num" w:pos="1350"/>
              </w:tabs>
              <w:spacing w:after="60"/>
              <w:ind w:left="1332" w:hanging="423"/>
            </w:pPr>
            <w:r w:rsidRPr="004B3C80">
              <w:t>Order/document another STAT or NOW medication order, beginning at step #1 of this chapter.</w:t>
            </w:r>
          </w:p>
          <w:p w14:paraId="45F17E7A" w14:textId="77777777" w:rsidR="00106E2D" w:rsidRPr="004B3C80" w:rsidRDefault="00106E2D" w:rsidP="00BD708F">
            <w:pPr>
              <w:pStyle w:val="BulletList-Normal1"/>
              <w:numPr>
                <w:ilvl w:val="0"/>
                <w:numId w:val="30"/>
              </w:numPr>
              <w:tabs>
                <w:tab w:val="num" w:pos="1350"/>
              </w:tabs>
              <w:spacing w:after="60"/>
              <w:ind w:left="1332" w:hanging="423"/>
            </w:pPr>
            <w:r w:rsidRPr="004B3C80">
              <w:t>Proceed to the next step to submit orders for review and signature.</w:t>
            </w:r>
          </w:p>
          <w:p w14:paraId="5C8DF2F3" w14:textId="77777777" w:rsidR="00106E2D" w:rsidRPr="004B3C80" w:rsidRDefault="00106E2D" w:rsidP="00BD708F">
            <w:pPr>
              <w:pStyle w:val="NumberList1"/>
              <w:numPr>
                <w:ilvl w:val="0"/>
                <w:numId w:val="43"/>
              </w:numPr>
              <w:spacing w:after="0"/>
            </w:pPr>
            <w:r w:rsidRPr="004B3C80">
              <w:t xml:space="preserve">Click the </w:t>
            </w:r>
            <w:r w:rsidRPr="004B3C80">
              <w:rPr>
                <w:rFonts w:ascii="Arial" w:hAnsi="Arial"/>
                <w:b/>
                <w:smallCaps/>
              </w:rPr>
              <w:t>review/sign</w:t>
            </w:r>
            <w:r w:rsidRPr="004B3C80">
              <w:t xml:space="preserve"> button to display the Review/Sign Changes dialog box. </w:t>
            </w:r>
          </w:p>
          <w:p w14:paraId="4CAE2BF1" w14:textId="77777777" w:rsidR="00106E2D" w:rsidRPr="004B3C80" w:rsidRDefault="00106E2D">
            <w:pPr>
              <w:pStyle w:val="Example"/>
            </w:pPr>
            <w:r w:rsidRPr="004B3C80">
              <w:t>Example: Review/Sign Changes Dialog Box</w:t>
            </w:r>
          </w:p>
          <w:p w14:paraId="50D8AA52" w14:textId="79334180" w:rsidR="00106E2D" w:rsidRPr="004B3C80" w:rsidRDefault="00030BE5" w:rsidP="005B79BA">
            <w:pPr>
              <w:pStyle w:val="ScreenCapt-Ctr"/>
            </w:pPr>
            <w:r>
              <w:rPr>
                <w:noProof/>
              </w:rPr>
              <w:drawing>
                <wp:inline distT="0" distB="0" distL="0" distR="0" wp14:anchorId="3F94BD5A" wp14:editId="0411C50D">
                  <wp:extent cx="4038600" cy="2152650"/>
                  <wp:effectExtent l="0" t="0" r="0" b="0"/>
                  <wp:docPr id="112" name="Picture 112" descr="Example: Review/Sign Changes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Example: Review/Sign Changes Dialog Box scree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38600" cy="2152650"/>
                          </a:xfrm>
                          <a:prstGeom prst="rect">
                            <a:avLst/>
                          </a:prstGeom>
                          <a:noFill/>
                          <a:ln>
                            <a:noFill/>
                          </a:ln>
                        </pic:spPr>
                      </pic:pic>
                    </a:graphicData>
                  </a:graphic>
                </wp:inline>
              </w:drawing>
            </w:r>
          </w:p>
          <w:p w14:paraId="230AE99A" w14:textId="77777777" w:rsidR="00106E2D" w:rsidRPr="004B3C80" w:rsidRDefault="00106E2D" w:rsidP="00BD708F">
            <w:pPr>
              <w:pStyle w:val="NumberList1"/>
              <w:numPr>
                <w:ilvl w:val="0"/>
                <w:numId w:val="43"/>
              </w:numPr>
              <w:spacing w:after="0"/>
            </w:pPr>
            <w:r w:rsidRPr="004B3C80">
              <w:t>Review the medication orders to ensure that they are accurate and properly entered.</w:t>
            </w:r>
          </w:p>
          <w:p w14:paraId="74B07C4E" w14:textId="77777777" w:rsidR="00106E2D" w:rsidRPr="004B3C80" w:rsidRDefault="00106E2D" w:rsidP="00BD708F">
            <w:pPr>
              <w:pStyle w:val="BulletList-Normal1"/>
              <w:numPr>
                <w:ilvl w:val="0"/>
                <w:numId w:val="30"/>
              </w:numPr>
              <w:tabs>
                <w:tab w:val="num" w:pos="1350"/>
              </w:tabs>
              <w:spacing w:after="60"/>
              <w:ind w:left="1332" w:hanging="423"/>
            </w:pPr>
            <w:r w:rsidRPr="004B3C80">
              <w:rPr>
                <w:rStyle w:val="StyleBulletList-Normal1BN1Bold1Char"/>
              </w:rPr>
              <w:t>If a medication is not applicable to the patient’s order,</w:t>
            </w:r>
            <w:r w:rsidRPr="004B3C80">
              <w:t xml:space="preserve"> click inside the appropriate check box to de-select the medication.</w:t>
            </w:r>
          </w:p>
          <w:p w14:paraId="319DA17E" w14:textId="77777777" w:rsidR="00106E2D" w:rsidRPr="004B3C80" w:rsidRDefault="00106E2D" w:rsidP="00B646AC">
            <w:pPr>
              <w:pStyle w:val="Blank-6pt"/>
            </w:pPr>
          </w:p>
          <w:p w14:paraId="07491AA5" w14:textId="77777777" w:rsidR="00106E2D" w:rsidRPr="004B3C80" w:rsidRDefault="00106E2D">
            <w:r w:rsidRPr="004B3C80">
              <w:rPr>
                <w:rFonts w:ascii="Arial" w:hAnsi="Arial"/>
                <w:b/>
                <w:sz w:val="23"/>
              </w:rPr>
              <w:t>Keyboard Shortcut:</w:t>
            </w:r>
            <w:r w:rsidRPr="004B3C80">
              <w:t xml:space="preserve"> Use the </w:t>
            </w:r>
            <w:r w:rsidRPr="004B3C80">
              <w:rPr>
                <w:rFonts w:ascii="Arial" w:hAnsi="Arial"/>
                <w:b/>
                <w:smallCaps/>
              </w:rPr>
              <w:t xml:space="preserve">arrow </w:t>
            </w:r>
            <w:r w:rsidRPr="004B3C80">
              <w:t xml:space="preserve">keys to move among the medication orders in the list box, and the </w:t>
            </w:r>
            <w:r w:rsidRPr="004B3C80">
              <w:rPr>
                <w:rFonts w:ascii="Arial" w:hAnsi="Arial"/>
                <w:b/>
                <w:smallCaps/>
              </w:rPr>
              <w:t>spacebar</w:t>
            </w:r>
            <w:r w:rsidRPr="004B3C80">
              <w:t xml:space="preserve"> to deselect an order listed.</w:t>
            </w:r>
          </w:p>
          <w:p w14:paraId="1A8FE471" w14:textId="77777777" w:rsidR="00106E2D" w:rsidRPr="004B3C80" w:rsidRDefault="00106E2D" w:rsidP="00BD708F">
            <w:pPr>
              <w:pStyle w:val="NumberList1"/>
              <w:numPr>
                <w:ilvl w:val="0"/>
                <w:numId w:val="43"/>
              </w:numPr>
              <w:spacing w:after="0"/>
            </w:pPr>
            <w:r w:rsidRPr="004B3C80">
              <w:t xml:space="preserve">Under the Release to Service area, select the Radio button (Verbal or Telephone) that applies to the STAT or NOW medication orders that are “selected” in this dialog box, and then click </w:t>
            </w:r>
            <w:r w:rsidRPr="004B3C80">
              <w:rPr>
                <w:rFonts w:ascii="Arial" w:hAnsi="Arial"/>
                <w:b/>
                <w:smallCaps/>
              </w:rPr>
              <w:t>ok</w:t>
            </w:r>
            <w:r w:rsidRPr="004B3C80">
              <w:rPr>
                <w:rFonts w:ascii="Arial" w:hAnsi="Arial"/>
                <w:bCs/>
                <w:smallCaps/>
              </w:rPr>
              <w:t xml:space="preserve">. </w:t>
            </w:r>
            <w:r w:rsidRPr="004B3C80">
              <w:t>The Electronic Signature Code dialog box displays. Proceed to the next step.</w:t>
            </w:r>
          </w:p>
          <w:p w14:paraId="1D3B74E1" w14:textId="77777777" w:rsidR="00106E2D" w:rsidRPr="004B3C80" w:rsidRDefault="00106E2D" w:rsidP="00B646AC">
            <w:pPr>
              <w:pStyle w:val="Blank-6pt"/>
            </w:pPr>
          </w:p>
          <w:p w14:paraId="0CFFAD90" w14:textId="77777777" w:rsidR="00106E2D" w:rsidRPr="004B3C80" w:rsidRDefault="00106E2D" w:rsidP="009C4E13">
            <w:r w:rsidRPr="004B3C80">
              <w:rPr>
                <w:rFonts w:ascii="Arial" w:hAnsi="Arial"/>
                <w:b/>
                <w:sz w:val="23"/>
              </w:rPr>
              <w:t>Keyboard Shortcut:</w:t>
            </w:r>
            <w:r w:rsidRPr="004B3C80">
              <w:t xml:space="preserve"> Press </w:t>
            </w:r>
            <w:r w:rsidRPr="004B3C80">
              <w:rPr>
                <w:rFonts w:ascii="Arial" w:hAnsi="Arial"/>
                <w:b/>
                <w:smallCaps/>
              </w:rPr>
              <w:t>tab</w:t>
            </w:r>
            <w:r w:rsidRPr="004B3C80">
              <w:t xml:space="preserve"> to move among the Radio buttons.</w:t>
            </w:r>
          </w:p>
        </w:tc>
      </w:tr>
    </w:tbl>
    <w:p w14:paraId="19A61FC7" w14:textId="77777777" w:rsidR="00106E2D" w:rsidRPr="004B3C80" w:rsidRDefault="00106E2D" w:rsidP="0098550C">
      <w:pPr>
        <w:pStyle w:val="H1Continued"/>
      </w:pPr>
      <w:bookmarkStart w:id="651" w:name="_Toc536513772"/>
      <w:r w:rsidRPr="004B3C80">
        <w:br w:type="page"/>
      </w:r>
      <w:bookmarkStart w:id="652" w:name="_Toc3682546"/>
      <w:bookmarkStart w:id="653" w:name="_Toc3682591"/>
      <w:bookmarkStart w:id="654" w:name="_Toc3682724"/>
      <w:bookmarkStart w:id="655" w:name="_Toc3683036"/>
      <w:bookmarkStart w:id="656" w:name="_Toc3714327"/>
      <w:bookmarkStart w:id="657" w:name="_Toc4038556"/>
      <w:bookmarkStart w:id="658" w:name="_Toc4048042"/>
      <w:bookmarkStart w:id="659" w:name="_Toc6549294"/>
      <w:bookmarkStart w:id="660" w:name="_Toc61251677"/>
      <w:bookmarkStart w:id="661" w:name="_Toc61667846"/>
      <w:bookmarkStart w:id="662" w:name="_Toc62553203"/>
      <w:r w:rsidRPr="004B3C80">
        <w:lastRenderedPageBreak/>
        <w:t>Using the CPRS Med Order Button</w:t>
      </w:r>
      <w:bookmarkEnd w:id="651"/>
      <w:bookmarkEnd w:id="652"/>
      <w:bookmarkEnd w:id="653"/>
      <w:bookmarkEnd w:id="654"/>
      <w:bookmarkEnd w:id="655"/>
      <w:bookmarkEnd w:id="656"/>
      <w:bookmarkEnd w:id="657"/>
      <w:bookmarkEnd w:id="658"/>
      <w:bookmarkEnd w:id="659"/>
      <w:bookmarkEnd w:id="660"/>
      <w:bookmarkEnd w:id="661"/>
      <w:bookmarkEnd w:id="662"/>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106E2D" w:rsidRPr="004B3C80" w14:paraId="1E3F41E0" w14:textId="77777777">
        <w:trPr>
          <w:trHeight w:val="261"/>
        </w:trPr>
        <w:tc>
          <w:tcPr>
            <w:tcW w:w="2880" w:type="dxa"/>
          </w:tcPr>
          <w:p w14:paraId="151DE1CC" w14:textId="77777777" w:rsidR="00106E2D" w:rsidRPr="004B3C80" w:rsidRDefault="00106E2D" w:rsidP="00520D1F">
            <w:pPr>
              <w:pStyle w:val="H2Continued"/>
              <w:rPr>
                <w:rFonts w:cs="Arial"/>
                <w:lang w:val="en-US" w:eastAsia="en-US"/>
              </w:rPr>
            </w:pPr>
            <w:bookmarkStart w:id="663" w:name="_Toc3682547"/>
            <w:bookmarkStart w:id="664" w:name="_Toc3682592"/>
            <w:bookmarkStart w:id="665" w:name="_Toc3682725"/>
            <w:bookmarkStart w:id="666" w:name="_Toc3683037"/>
            <w:bookmarkStart w:id="667" w:name="_Toc3714328"/>
            <w:bookmarkStart w:id="668" w:name="_Toc4038557"/>
            <w:bookmarkStart w:id="669" w:name="_Toc4048043"/>
            <w:bookmarkStart w:id="670" w:name="_Toc6549295"/>
            <w:bookmarkStart w:id="671" w:name="_Toc61251678"/>
            <w:bookmarkStart w:id="672" w:name="_Toc61667847"/>
            <w:bookmarkStart w:id="673" w:name="_Toc62553204"/>
            <w:r w:rsidRPr="004B3C80">
              <w:rPr>
                <w:rFonts w:cs="Arial"/>
                <w:lang w:val="en-US" w:eastAsia="en-US"/>
              </w:rPr>
              <w:t>Reviewing and Signing STAT or NOW Orders (cont.)</w:t>
            </w:r>
            <w:bookmarkEnd w:id="663"/>
            <w:bookmarkEnd w:id="664"/>
            <w:bookmarkEnd w:id="665"/>
            <w:bookmarkEnd w:id="666"/>
            <w:bookmarkEnd w:id="667"/>
            <w:bookmarkEnd w:id="668"/>
            <w:bookmarkEnd w:id="669"/>
            <w:bookmarkEnd w:id="670"/>
            <w:bookmarkEnd w:id="671"/>
            <w:bookmarkEnd w:id="672"/>
            <w:bookmarkEnd w:id="673"/>
          </w:p>
        </w:tc>
        <w:tc>
          <w:tcPr>
            <w:tcW w:w="6570" w:type="dxa"/>
          </w:tcPr>
          <w:p w14:paraId="366C140B" w14:textId="77777777" w:rsidR="00106E2D" w:rsidRPr="004B3C80" w:rsidRDefault="00106E2D" w:rsidP="00885D30">
            <w:pPr>
              <w:pStyle w:val="ToStatement"/>
            </w:pPr>
            <w:r w:rsidRPr="004B3C80">
              <w:t>To review/sign STAT or NOW orders (cont.)</w:t>
            </w:r>
          </w:p>
          <w:p w14:paraId="6B49C807" w14:textId="77777777" w:rsidR="00106E2D" w:rsidRPr="004B3C80" w:rsidRDefault="00106E2D" w:rsidP="00BD708F">
            <w:pPr>
              <w:pStyle w:val="NumberList1"/>
              <w:numPr>
                <w:ilvl w:val="0"/>
                <w:numId w:val="43"/>
              </w:numPr>
              <w:spacing w:after="0"/>
            </w:pPr>
            <w:r w:rsidRPr="004B3C80">
              <w:t xml:space="preserve">At the Electronic Signature dialog box, enter your signature code, and then click </w:t>
            </w:r>
            <w:r w:rsidRPr="004B3C80">
              <w:rPr>
                <w:rFonts w:ascii="Arial" w:hAnsi="Arial"/>
                <w:b/>
                <w:smallCaps/>
              </w:rPr>
              <w:t>ok</w:t>
            </w:r>
            <w:r w:rsidRPr="004B3C80">
              <w:t xml:space="preserve"> to finalize the order(s).</w:t>
            </w:r>
          </w:p>
          <w:p w14:paraId="088BB32D" w14:textId="77777777" w:rsidR="00106E2D" w:rsidRPr="004B3C80" w:rsidRDefault="00106E2D" w:rsidP="00BD708F">
            <w:pPr>
              <w:pStyle w:val="BulletList-Normal1"/>
              <w:numPr>
                <w:ilvl w:val="0"/>
                <w:numId w:val="30"/>
              </w:numPr>
              <w:tabs>
                <w:tab w:val="num" w:pos="1350"/>
              </w:tabs>
              <w:spacing w:after="60"/>
              <w:ind w:left="1332" w:hanging="423"/>
            </w:pPr>
            <w:r w:rsidRPr="004B3C80">
              <w:rPr>
                <w:rStyle w:val="StyleBulletList-Normal1BN1Bold1Char"/>
              </w:rPr>
              <w:t xml:space="preserve">If there are </w:t>
            </w:r>
            <w:r w:rsidRPr="004B3C80">
              <w:rPr>
                <w:b/>
                <w:bCs/>
                <w:i/>
                <w:iCs/>
              </w:rPr>
              <w:t xml:space="preserve">no </w:t>
            </w:r>
            <w:r w:rsidRPr="004B3C80">
              <w:rPr>
                <w:rStyle w:val="StyleBulletList-Normal1BN1Bold1Char"/>
              </w:rPr>
              <w:t>problems</w:t>
            </w:r>
            <w:r w:rsidRPr="004B3C80">
              <w:t xml:space="preserve"> with the order, it will process and you will be returned to the BCMA VDL.</w:t>
            </w:r>
          </w:p>
          <w:p w14:paraId="726577EC" w14:textId="77777777" w:rsidR="00106E2D" w:rsidRPr="004B3C80" w:rsidRDefault="00106E2D" w:rsidP="00BD708F">
            <w:pPr>
              <w:pStyle w:val="BulletList-Normal1"/>
              <w:numPr>
                <w:ilvl w:val="0"/>
                <w:numId w:val="30"/>
              </w:numPr>
              <w:tabs>
                <w:tab w:val="num" w:pos="1350"/>
              </w:tabs>
              <w:spacing w:after="60"/>
              <w:ind w:left="1332" w:hanging="423"/>
            </w:pPr>
            <w:r w:rsidRPr="004B3C80">
              <w:rPr>
                <w:rStyle w:val="StyleBulletList-Normal1BN1Bold1Char"/>
              </w:rPr>
              <w:t>If there is a problem</w:t>
            </w:r>
            <w:r w:rsidRPr="004B3C80">
              <w:t xml:space="preserve"> with the order, a message displays noting the problems, and the order is cancelled. You are returned to the BCMA VDL. The provider also receives an alert message about the order(s).</w:t>
            </w:r>
          </w:p>
          <w:p w14:paraId="39B689E0" w14:textId="77777777" w:rsidR="00106E2D" w:rsidRPr="004B3C80" w:rsidRDefault="00106E2D" w:rsidP="00B646AC">
            <w:pPr>
              <w:pStyle w:val="Blank-6pt"/>
            </w:pPr>
          </w:p>
          <w:p w14:paraId="2AD43B01" w14:textId="77777777" w:rsidR="00106E2D" w:rsidRPr="004B3C80" w:rsidRDefault="00106E2D">
            <w:r w:rsidRPr="004B3C80">
              <w:rPr>
                <w:rFonts w:ascii="Arial" w:hAnsi="Arial"/>
                <w:b/>
                <w:sz w:val="23"/>
              </w:rPr>
              <w:t>Keyboard Shortcut:</w:t>
            </w:r>
            <w:r w:rsidRPr="004B3C80">
              <w:t xml:space="preserve"> Enter your signature code, and then press </w:t>
            </w:r>
            <w:r w:rsidRPr="004B3C80">
              <w:rPr>
                <w:rFonts w:ascii="Arial" w:hAnsi="Arial"/>
                <w:b/>
                <w:smallCaps/>
              </w:rPr>
              <w:t>tab</w:t>
            </w:r>
            <w:r w:rsidRPr="004B3C80">
              <w:t xml:space="preserve"> to activate the </w:t>
            </w:r>
            <w:r w:rsidRPr="004B3C80">
              <w:rPr>
                <w:rFonts w:ascii="Arial" w:hAnsi="Arial"/>
                <w:b/>
                <w:smallCaps/>
              </w:rPr>
              <w:t>ok</w:t>
            </w:r>
            <w:r w:rsidRPr="004B3C80">
              <w:rPr>
                <w:rFonts w:ascii="Arial" w:hAnsi="Arial"/>
                <w:bCs/>
                <w:smallCaps/>
              </w:rPr>
              <w:t xml:space="preserve"> </w:t>
            </w:r>
            <w:r w:rsidRPr="004B3C80">
              <w:t xml:space="preserve">button. Once activated, press </w:t>
            </w:r>
            <w:r w:rsidRPr="004B3C80">
              <w:rPr>
                <w:rFonts w:ascii="Arial" w:hAnsi="Arial"/>
                <w:b/>
                <w:smallCaps/>
              </w:rPr>
              <w:t>enter</w:t>
            </w:r>
            <w:r w:rsidRPr="004B3C80">
              <w:rPr>
                <w:rFonts w:ascii="Arial" w:hAnsi="Arial"/>
                <w:bCs/>
                <w:smallCaps/>
              </w:rPr>
              <w:t xml:space="preserve"> </w:t>
            </w:r>
            <w:r w:rsidRPr="004B3C80">
              <w:t xml:space="preserve">to finalize the order. </w:t>
            </w:r>
          </w:p>
          <w:p w14:paraId="2AE86D08" w14:textId="77777777" w:rsidR="00106E2D" w:rsidRPr="004B3C80" w:rsidRDefault="00106E2D">
            <w:pPr>
              <w:pStyle w:val="Example"/>
            </w:pPr>
            <w:r w:rsidRPr="004B3C80">
              <w:t>Example: Electronic Signature Dialog Box</w:t>
            </w:r>
          </w:p>
          <w:p w14:paraId="31AB9350" w14:textId="358D4400" w:rsidR="00106E2D" w:rsidRPr="004B3C80" w:rsidRDefault="00030BE5" w:rsidP="009C4E13">
            <w:pPr>
              <w:pStyle w:val="ScreenCapt-Ctr"/>
            </w:pPr>
            <w:r>
              <w:rPr>
                <w:noProof/>
              </w:rPr>
              <w:drawing>
                <wp:inline distT="0" distB="0" distL="0" distR="0" wp14:anchorId="483105C1" wp14:editId="0F82ACBC">
                  <wp:extent cx="3914775" cy="1419225"/>
                  <wp:effectExtent l="0" t="0" r="0" b="0"/>
                  <wp:docPr id="113" name="Picture 113" descr="Example: Electronic Signature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Example: Electronic Signature Dialog Box scre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14775" cy="1419225"/>
                          </a:xfrm>
                          <a:prstGeom prst="rect">
                            <a:avLst/>
                          </a:prstGeom>
                          <a:noFill/>
                          <a:ln>
                            <a:noFill/>
                          </a:ln>
                        </pic:spPr>
                      </pic:pic>
                    </a:graphicData>
                  </a:graphic>
                </wp:inline>
              </w:drawing>
            </w:r>
          </w:p>
        </w:tc>
      </w:tr>
    </w:tbl>
    <w:p w14:paraId="7BCEF1BB" w14:textId="77777777" w:rsidR="00106E2D" w:rsidRPr="004B3C80" w:rsidRDefault="00E63F7F" w:rsidP="0098550C">
      <w:pPr>
        <w:pStyle w:val="H1Continued"/>
      </w:pPr>
      <w:bookmarkStart w:id="674" w:name="_Toc536513774"/>
      <w:bookmarkStart w:id="675" w:name="_Toc3682548"/>
      <w:bookmarkStart w:id="676" w:name="_Toc3682593"/>
      <w:bookmarkStart w:id="677" w:name="_Toc3682726"/>
      <w:bookmarkStart w:id="678" w:name="_Toc3683038"/>
      <w:bookmarkStart w:id="679" w:name="_Toc3714329"/>
      <w:bookmarkStart w:id="680" w:name="_Toc4038558"/>
      <w:bookmarkStart w:id="681" w:name="_Toc4048044"/>
      <w:bookmarkStart w:id="682" w:name="_Toc6549296"/>
      <w:bookmarkStart w:id="683" w:name="_Toc61251679"/>
      <w:bookmarkStart w:id="684" w:name="_Toc61667848"/>
      <w:bookmarkStart w:id="685" w:name="_Toc62553205"/>
      <w:r w:rsidRPr="004B3C80">
        <w:br w:type="page"/>
      </w:r>
      <w:r w:rsidR="00106E2D" w:rsidRPr="004B3C80">
        <w:lastRenderedPageBreak/>
        <w:t>Using the CPRS Med Order Button</w:t>
      </w:r>
      <w:bookmarkEnd w:id="674"/>
      <w:bookmarkEnd w:id="675"/>
      <w:bookmarkEnd w:id="676"/>
      <w:bookmarkEnd w:id="677"/>
      <w:bookmarkEnd w:id="678"/>
      <w:bookmarkEnd w:id="679"/>
      <w:bookmarkEnd w:id="680"/>
      <w:bookmarkEnd w:id="681"/>
      <w:bookmarkEnd w:id="682"/>
      <w:bookmarkEnd w:id="683"/>
      <w:bookmarkEnd w:id="684"/>
      <w:bookmarkEnd w:id="685"/>
    </w:p>
    <w:tbl>
      <w:tblPr>
        <w:tblW w:w="0" w:type="auto"/>
        <w:tblInd w:w="108" w:type="dxa"/>
        <w:tblLayout w:type="fixed"/>
        <w:tblLook w:val="0000" w:firstRow="0" w:lastRow="0" w:firstColumn="0" w:lastColumn="0" w:noHBand="0" w:noVBand="0"/>
      </w:tblPr>
      <w:tblGrid>
        <w:gridCol w:w="2880"/>
        <w:gridCol w:w="6570"/>
      </w:tblGrid>
      <w:tr w:rsidR="00106E2D" w:rsidRPr="004B3C80" w14:paraId="63F59F21" w14:textId="77777777">
        <w:trPr>
          <w:trHeight w:val="981"/>
        </w:trPr>
        <w:tc>
          <w:tcPr>
            <w:tcW w:w="2880" w:type="dxa"/>
            <w:tcBorders>
              <w:right w:val="single" w:sz="4" w:space="0" w:color="auto"/>
            </w:tcBorders>
          </w:tcPr>
          <w:p w14:paraId="4D1C9E73" w14:textId="77777777" w:rsidR="00106E2D" w:rsidRPr="004B3C80" w:rsidRDefault="00106E2D" w:rsidP="001278E3">
            <w:pPr>
              <w:pStyle w:val="H2Heading"/>
            </w:pPr>
            <w:bookmarkStart w:id="686" w:name="_Toc3682594"/>
            <w:bookmarkStart w:id="687" w:name="_Toc6549297"/>
            <w:bookmarkStart w:id="688" w:name="_Toc61251680"/>
            <w:bookmarkStart w:id="689" w:name="_Toc61667849"/>
            <w:bookmarkStart w:id="690" w:name="_Toc105057260"/>
            <w:r w:rsidRPr="004B3C80">
              <w:t>Processes Completed By Each Application</w:t>
            </w:r>
            <w:bookmarkEnd w:id="686"/>
            <w:bookmarkEnd w:id="687"/>
            <w:bookmarkEnd w:id="688"/>
            <w:bookmarkEnd w:id="689"/>
            <w:bookmarkEnd w:id="690"/>
          </w:p>
        </w:tc>
        <w:tc>
          <w:tcPr>
            <w:tcW w:w="6570" w:type="dxa"/>
            <w:tcBorders>
              <w:left w:val="nil"/>
            </w:tcBorders>
          </w:tcPr>
          <w:p w14:paraId="5DF78402" w14:textId="77777777" w:rsidR="00106E2D" w:rsidRPr="004B3C80" w:rsidRDefault="00106E2D">
            <w:r w:rsidRPr="004B3C80">
              <w:t>This section describes the many tasks that are completed in the “background” by BCMA, CPRS, and Inpatient Medications — and those tasks that involve your Pharmacy staff.</w:t>
            </w:r>
          </w:p>
          <w:p w14:paraId="7B901F95" w14:textId="77777777" w:rsidR="00106E2D" w:rsidRPr="004B3C80" w:rsidRDefault="00106E2D" w:rsidP="00BD708F">
            <w:pPr>
              <w:pStyle w:val="Bullet-Text-1"/>
              <w:numPr>
                <w:ilvl w:val="0"/>
                <w:numId w:val="33"/>
              </w:numPr>
              <w:rPr>
                <w:rStyle w:val="StyleBulletList-Normal1BN1Bold1Char"/>
              </w:rPr>
            </w:pPr>
            <w:r w:rsidRPr="004B3C80">
              <w:rPr>
                <w:rStyle w:val="StyleBulletList-Normal1BN1Bold1Char"/>
              </w:rPr>
              <w:t>BCMA</w:t>
            </w:r>
            <w:r w:rsidRPr="004B3C80">
              <w:t xml:space="preserve"> processes the orders by passing the administration date/time to Inpatient Medications, and creates an entry in the Medication Log. It then refreshes the BCMA VDL with any IV Admixture or Non-Intermittent syringe type STAT or NOW orders. </w:t>
            </w:r>
          </w:p>
          <w:p w14:paraId="631895AE" w14:textId="77777777" w:rsidR="00106E2D" w:rsidRPr="004B3C80" w:rsidRDefault="00106E2D" w:rsidP="00344594">
            <w:pPr>
              <w:pStyle w:val="Bullet-Text-Arrow-1"/>
              <w:rPr>
                <w:b/>
              </w:rPr>
            </w:pPr>
            <w:r w:rsidRPr="004B3C80">
              <w:t>Unit Dose and IV Piggyback orders will not display on the BCMA VDL.</w:t>
            </w:r>
          </w:p>
          <w:p w14:paraId="41332C79" w14:textId="77777777" w:rsidR="00106E2D" w:rsidRPr="004B3C80" w:rsidRDefault="00106E2D" w:rsidP="00344594">
            <w:pPr>
              <w:pStyle w:val="Bullet-Text-Arrow-1"/>
              <w:rPr>
                <w:b/>
              </w:rPr>
            </w:pPr>
            <w:r w:rsidRPr="004B3C80">
              <w:t xml:space="preserve">An IV bag will display on the BCMA VDL as “Infusing” in the IV Bag Chronology display area. </w:t>
            </w:r>
          </w:p>
          <w:p w14:paraId="633DE5E3" w14:textId="77777777" w:rsidR="00106E2D" w:rsidRPr="004B3C80" w:rsidRDefault="00106E2D" w:rsidP="00BD708F">
            <w:pPr>
              <w:pStyle w:val="Bullet-Text-1"/>
              <w:numPr>
                <w:ilvl w:val="0"/>
                <w:numId w:val="33"/>
              </w:numPr>
            </w:pPr>
            <w:r w:rsidRPr="004B3C80">
              <w:rPr>
                <w:rStyle w:val="StyleBulletList-Normal1BN1Bold1Char"/>
              </w:rPr>
              <w:t xml:space="preserve">CPRS </w:t>
            </w:r>
            <w:r w:rsidRPr="004B3C80">
              <w:t xml:space="preserve">performs order checks, marks all medications as “nurse-verified” with a priority of “Done,” and sends them to Inpatient Medications V. 5.0. The order displays under the Orders Tab in CPRS. </w:t>
            </w:r>
          </w:p>
          <w:p w14:paraId="58A91DB0" w14:textId="77777777" w:rsidR="00106E2D" w:rsidRPr="004B3C80" w:rsidRDefault="00106E2D" w:rsidP="00BD708F">
            <w:pPr>
              <w:pStyle w:val="Bullet-Text-1"/>
              <w:numPr>
                <w:ilvl w:val="0"/>
                <w:numId w:val="33"/>
              </w:numPr>
            </w:pPr>
            <w:r w:rsidRPr="004B3C80">
              <w:rPr>
                <w:rStyle w:val="StyleBulletList-Normal1BN1Bold1Char"/>
              </w:rPr>
              <w:t>Inpatient Medications</w:t>
            </w:r>
            <w:r w:rsidRPr="004B3C80">
              <w:t xml:space="preserve"> displays orders as “nurse-verified,” expired orders requiring verification by the Pharmacy. A pharmacist can enter a Progress Note after verifying the order. </w:t>
            </w:r>
          </w:p>
          <w:p w14:paraId="6AE4DC2D" w14:textId="77777777" w:rsidR="00106E2D" w:rsidRPr="004B3C80" w:rsidRDefault="00106E2D" w:rsidP="00344594">
            <w:pPr>
              <w:pStyle w:val="Bullet-Text-Arrow-1"/>
            </w:pPr>
            <w:r w:rsidRPr="004B3C80">
              <w:t xml:space="preserve">The letter “d” (lowercase letter) immediately precedes the order on the Inpatient Profile to indicate that the order is done. </w:t>
            </w:r>
          </w:p>
          <w:p w14:paraId="68DF921F" w14:textId="77777777" w:rsidR="00106E2D" w:rsidRPr="004B3C80" w:rsidRDefault="00106E2D" w:rsidP="00547DF2">
            <w:pPr>
              <w:pStyle w:val="Bullet-Text-Arrow-1"/>
            </w:pPr>
            <w:r w:rsidRPr="004B3C80">
              <w:t>The Inpatient Medications Order View screen displays “(DONE)” in the upper left-hand corner</w:t>
            </w:r>
            <w:r w:rsidR="005A0A4B" w:rsidRPr="004B3C80">
              <w:t xml:space="preserve"> </w:t>
            </w:r>
            <w:r w:rsidRPr="004B3C80">
              <w:t>of the screen, after the order type designation of Unit Dose or IV.</w:t>
            </w:r>
          </w:p>
        </w:tc>
      </w:tr>
    </w:tbl>
    <w:p w14:paraId="60E69618" w14:textId="77777777" w:rsidR="00106E2D" w:rsidRPr="004B3C80" w:rsidRDefault="00C90474" w:rsidP="00831B7A">
      <w:pPr>
        <w:pStyle w:val="H1Heading"/>
      </w:pPr>
      <w:r w:rsidRPr="004B3C80">
        <w:br w:type="page"/>
      </w:r>
      <w:bookmarkStart w:id="691" w:name="_Toc105057261"/>
      <w:r w:rsidR="00106E2D" w:rsidRPr="004B3C80">
        <w:lastRenderedPageBreak/>
        <w:t>Editing the Medication Log</w:t>
      </w:r>
      <w:bookmarkEnd w:id="691"/>
    </w:p>
    <w:tbl>
      <w:tblPr>
        <w:tblW w:w="9360" w:type="dxa"/>
        <w:tblInd w:w="108" w:type="dxa"/>
        <w:tblLayout w:type="fixed"/>
        <w:tblLook w:val="0000" w:firstRow="0" w:lastRow="0" w:firstColumn="0" w:lastColumn="0" w:noHBand="0" w:noVBand="0"/>
      </w:tblPr>
      <w:tblGrid>
        <w:gridCol w:w="2880"/>
        <w:gridCol w:w="6480"/>
      </w:tblGrid>
      <w:tr w:rsidR="00106E2D" w:rsidRPr="004B3C80" w14:paraId="2777D092" w14:textId="77777777">
        <w:trPr>
          <w:trHeight w:val="1107"/>
        </w:trPr>
        <w:tc>
          <w:tcPr>
            <w:tcW w:w="2880" w:type="dxa"/>
            <w:tcBorders>
              <w:right w:val="single" w:sz="4" w:space="0" w:color="auto"/>
            </w:tcBorders>
          </w:tcPr>
          <w:p w14:paraId="09190026" w14:textId="77777777" w:rsidR="00106E2D" w:rsidRPr="004B3C80" w:rsidRDefault="00106E2D" w:rsidP="001278E3">
            <w:pPr>
              <w:pStyle w:val="H2Heading"/>
            </w:pPr>
            <w:bookmarkStart w:id="692" w:name="_Toc105057262"/>
            <w:r w:rsidRPr="004B3C80">
              <w:t>Benefits of this Chapter</w:t>
            </w:r>
            <w:bookmarkEnd w:id="692"/>
          </w:p>
        </w:tc>
        <w:tc>
          <w:tcPr>
            <w:tcW w:w="6480" w:type="dxa"/>
            <w:tcBorders>
              <w:left w:val="nil"/>
            </w:tcBorders>
          </w:tcPr>
          <w:p w14:paraId="1F2754B9" w14:textId="77777777" w:rsidR="00106E2D" w:rsidRPr="004B3C80" w:rsidRDefault="00106E2D">
            <w:r w:rsidRPr="004B3C80">
              <w:t>Use this chapter when you need to edit a specific medication administration entry that has been created during the medication administration process. Using this option, you can even perform a patient lookup to complete edits to past medications, even after the patient has been discharged</w:t>
            </w:r>
            <w:r w:rsidR="0095569D" w:rsidRPr="004B3C80">
              <w:t xml:space="preserve"> or deceased</w:t>
            </w:r>
            <w:r w:rsidRPr="004B3C80">
              <w:t>.</w:t>
            </w:r>
          </w:p>
          <w:p w14:paraId="42EA0969" w14:textId="77777777" w:rsidR="00106E2D" w:rsidRPr="004B3C80" w:rsidRDefault="00106E2D">
            <w:r w:rsidRPr="004B3C80">
              <w:t>This chapter describes how to use the Edit Med Log option in GUI BCMA for editing a patient’s medication log. It is divided into two sections—Accessing the Edit Med Log Option and Using the Edit Med Log Option.</w:t>
            </w:r>
            <w:r w:rsidR="00E572BE" w:rsidRPr="004B3C80" w:rsidDel="00E572BE">
              <w:t xml:space="preserve"> </w:t>
            </w:r>
          </w:p>
        </w:tc>
      </w:tr>
      <w:tr w:rsidR="00106E2D" w:rsidRPr="004B3C80" w14:paraId="6EDE550E" w14:textId="77777777">
        <w:trPr>
          <w:trHeight w:val="261"/>
        </w:trPr>
        <w:tc>
          <w:tcPr>
            <w:tcW w:w="2880" w:type="dxa"/>
            <w:tcBorders>
              <w:right w:val="single" w:sz="4" w:space="0" w:color="auto"/>
            </w:tcBorders>
          </w:tcPr>
          <w:p w14:paraId="3A893932" w14:textId="77777777" w:rsidR="00106E2D" w:rsidRPr="004B3C80" w:rsidRDefault="00106E2D" w:rsidP="001278E3">
            <w:pPr>
              <w:pStyle w:val="H2Heading"/>
              <w:rPr>
                <w:noProof/>
              </w:rPr>
            </w:pPr>
            <w:bookmarkStart w:id="693" w:name="_Toc105057263"/>
            <w:r w:rsidRPr="004B3C80">
              <w:rPr>
                <w:noProof/>
              </w:rPr>
              <w:t>Accessing the Edit</w:t>
            </w:r>
            <w:r w:rsidRPr="004B3C80">
              <w:rPr>
                <w:noProof/>
              </w:rPr>
              <w:br/>
              <w:t>Med Log Option</w:t>
            </w:r>
            <w:bookmarkEnd w:id="693"/>
          </w:p>
        </w:tc>
        <w:tc>
          <w:tcPr>
            <w:tcW w:w="6480" w:type="dxa"/>
            <w:tcBorders>
              <w:left w:val="single" w:sz="4" w:space="0" w:color="auto"/>
            </w:tcBorders>
          </w:tcPr>
          <w:p w14:paraId="3D6409EE" w14:textId="77777777" w:rsidR="00106E2D" w:rsidRPr="004B3C80" w:rsidRDefault="00106E2D">
            <w:r w:rsidRPr="004B3C80">
              <w:t xml:space="preserve">You can access the Edit Med Log option for an open patient record on the screen, or from a blank BCMA screen. This section describes how to access the Edit Med Log option and how to change the administration date. </w:t>
            </w:r>
          </w:p>
          <w:p w14:paraId="41DDD656" w14:textId="77777777" w:rsidR="00106E2D" w:rsidRPr="004B3C80" w:rsidRDefault="00106E2D">
            <w:pPr>
              <w:spacing w:after="0"/>
              <w:ind w:right="-115"/>
              <w:rPr>
                <w:rFonts w:ascii="Arial" w:hAnsi="Arial" w:cs="Arial"/>
                <w:b/>
                <w:sz w:val="23"/>
                <w:szCs w:val="23"/>
              </w:rPr>
            </w:pPr>
            <w:r w:rsidRPr="004B3C80">
              <w:rPr>
                <w:rFonts w:ascii="Arial" w:hAnsi="Arial" w:cs="Arial"/>
                <w:b/>
                <w:sz w:val="23"/>
                <w:szCs w:val="23"/>
              </w:rPr>
              <w:t xml:space="preserve">Notes: </w:t>
            </w:r>
          </w:p>
          <w:p w14:paraId="76748A24" w14:textId="63948B36" w:rsidR="00106E2D" w:rsidRPr="004B3C80" w:rsidRDefault="00106E2D" w:rsidP="00BD708F">
            <w:pPr>
              <w:pStyle w:val="Bullet-Text-1"/>
              <w:numPr>
                <w:ilvl w:val="0"/>
                <w:numId w:val="33"/>
              </w:numPr>
            </w:pPr>
            <w:r w:rsidRPr="004B3C80">
              <w:t xml:space="preserve">You can only edit a medication entry for an order that you have </w:t>
            </w:r>
            <w:r w:rsidR="00957324" w:rsidRPr="004B3C80">
              <w:t>administered unless</w:t>
            </w:r>
            <w:r w:rsidRPr="004B3C80">
              <w:t xml:space="preserve"> you hold the PSB MANAGER </w:t>
            </w:r>
            <w:r w:rsidR="004C5A4B" w:rsidRPr="004B3C80">
              <w:t>Security</w:t>
            </w:r>
            <w:r w:rsidRPr="004B3C80">
              <w:t xml:space="preserve"> key. With this key, you can also edit other user’s medication entries. BCMA tracks all edits, which you can include on the Medication Log Report by selecting the “Audits” option when requesting a report. </w:t>
            </w:r>
          </w:p>
          <w:p w14:paraId="6FE46C4E" w14:textId="77777777" w:rsidR="0095569D" w:rsidRPr="004B3C80" w:rsidRDefault="0095569D" w:rsidP="00BD708F">
            <w:pPr>
              <w:pStyle w:val="Bullet-Text-1"/>
              <w:numPr>
                <w:ilvl w:val="0"/>
                <w:numId w:val="33"/>
              </w:numPr>
            </w:pPr>
            <w:r w:rsidRPr="004B3C80">
              <w:t>The Edit Med Log option is also available while using Limited Access mode.</w:t>
            </w:r>
          </w:p>
          <w:p w14:paraId="291BD576" w14:textId="77777777" w:rsidR="00106E2D" w:rsidRPr="004B3C80" w:rsidRDefault="00106E2D" w:rsidP="00BD708F">
            <w:pPr>
              <w:numPr>
                <w:ilvl w:val="0"/>
                <w:numId w:val="18"/>
              </w:numPr>
              <w:spacing w:after="120"/>
              <w:ind w:right="-115"/>
            </w:pPr>
            <w:r w:rsidRPr="004B3C80">
              <w:t xml:space="preserve">The Edit Med Log option is </w:t>
            </w:r>
            <w:r w:rsidRPr="004B3C80">
              <w:rPr>
                <w:u w:val="single"/>
              </w:rPr>
              <w:t>not</w:t>
            </w:r>
            <w:r w:rsidRPr="004B3C80">
              <w:t xml:space="preserve"> available for users with the PSB READ ONLY security key, or when users open a patient record in Read-Only mode. For more information, please refer to Chapter 8, “Read-Only</w:t>
            </w:r>
            <w:r w:rsidR="0095569D" w:rsidRPr="004B3C80">
              <w:t xml:space="preserve"> and Limited Access</w:t>
            </w:r>
            <w:r w:rsidRPr="004B3C80">
              <w:t xml:space="preserve"> BCMA.”</w:t>
            </w:r>
          </w:p>
          <w:p w14:paraId="2BD8E3B7" w14:textId="77777777" w:rsidR="00106E2D" w:rsidRPr="004B3C80" w:rsidRDefault="00106E2D" w:rsidP="00885D30">
            <w:pPr>
              <w:pStyle w:val="ToStatement"/>
            </w:pPr>
            <w:r w:rsidRPr="004B3C80">
              <w:t xml:space="preserve">To access the Edit Med Log option </w:t>
            </w:r>
          </w:p>
          <w:p w14:paraId="3AA4A0C6" w14:textId="77777777" w:rsidR="00106E2D" w:rsidRPr="004B3C80" w:rsidRDefault="00106E2D" w:rsidP="00BD708F">
            <w:pPr>
              <w:pStyle w:val="NumberList1"/>
              <w:numPr>
                <w:ilvl w:val="0"/>
                <w:numId w:val="44"/>
              </w:numPr>
              <w:spacing w:after="0"/>
            </w:pPr>
            <w:r w:rsidRPr="004B3C80">
              <w:t xml:space="preserve">Select the Edit Med Log option from the File menu. </w:t>
            </w:r>
          </w:p>
          <w:p w14:paraId="58B895BC" w14:textId="77777777" w:rsidR="00A026DB" w:rsidRPr="004B3C80" w:rsidRDefault="003D1424" w:rsidP="00A026DB">
            <w:pPr>
              <w:pStyle w:val="Example"/>
            </w:pPr>
            <w:r w:rsidRPr="004B3C80">
              <w:t xml:space="preserve"> Example: Edit Med Log Option</w:t>
            </w:r>
          </w:p>
          <w:p w14:paraId="3C5523EA" w14:textId="7E75006A" w:rsidR="00A026DB" w:rsidRPr="004B3C80" w:rsidRDefault="00030BE5" w:rsidP="005B79BA">
            <w:pPr>
              <w:pStyle w:val="ScreenCapt-Ctr"/>
            </w:pPr>
            <w:r>
              <w:rPr>
                <w:noProof/>
              </w:rPr>
              <w:drawing>
                <wp:inline distT="0" distB="0" distL="0" distR="0" wp14:anchorId="1BB691B6" wp14:editId="08C7C375">
                  <wp:extent cx="1838325" cy="1524000"/>
                  <wp:effectExtent l="19050" t="19050" r="9525" b="0"/>
                  <wp:docPr id="114" name="Picture 114" descr=" Example: Edit Med Log Op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 Example: Edit Med Log Option scree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a:ln w="6350" cmpd="sng">
                            <a:solidFill>
                              <a:srgbClr val="000000"/>
                            </a:solidFill>
                            <a:miter lim="800000"/>
                            <a:headEnd/>
                            <a:tailEnd/>
                          </a:ln>
                          <a:effectLst/>
                        </pic:spPr>
                      </pic:pic>
                    </a:graphicData>
                  </a:graphic>
                </wp:inline>
              </w:drawing>
            </w:r>
          </w:p>
          <w:p w14:paraId="294FA0F3"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alt+f</w:t>
            </w:r>
            <w:proofErr w:type="spellEnd"/>
            <w:r w:rsidRPr="004B3C80">
              <w:rPr>
                <w:b/>
                <w:smallCaps/>
              </w:rPr>
              <w:t xml:space="preserve"> </w:t>
            </w:r>
            <w:r w:rsidRPr="004B3C80">
              <w:t xml:space="preserve">to display the File menu, and then press </w:t>
            </w:r>
            <w:r w:rsidRPr="004B3C80">
              <w:rPr>
                <w:rFonts w:ascii="Arial" w:hAnsi="Arial"/>
                <w:b/>
                <w:smallCaps/>
              </w:rPr>
              <w:t>e</w:t>
            </w:r>
            <w:r w:rsidRPr="004B3C80">
              <w:t xml:space="preserve"> to display the Edit Med Log Administration Selection dialog box or the Patient Select dialog box.</w:t>
            </w:r>
          </w:p>
        </w:tc>
      </w:tr>
    </w:tbl>
    <w:p w14:paraId="6271DE90"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4007F87E" w14:textId="77777777">
        <w:trPr>
          <w:trHeight w:val="1107"/>
        </w:trPr>
        <w:tc>
          <w:tcPr>
            <w:tcW w:w="2880" w:type="dxa"/>
            <w:tcBorders>
              <w:right w:val="single" w:sz="4" w:space="0" w:color="auto"/>
            </w:tcBorders>
          </w:tcPr>
          <w:p w14:paraId="45742A7B" w14:textId="77777777" w:rsidR="00106E2D" w:rsidRPr="004B3C80" w:rsidRDefault="00106E2D" w:rsidP="00520D1F">
            <w:pPr>
              <w:pStyle w:val="H2Continued"/>
              <w:rPr>
                <w:rFonts w:cs="Arial"/>
                <w:noProof/>
                <w:lang w:val="en-US" w:eastAsia="en-US"/>
              </w:rPr>
            </w:pPr>
            <w:r w:rsidRPr="004B3C80">
              <w:rPr>
                <w:rFonts w:cs="Arial"/>
                <w:noProof/>
                <w:lang w:val="en-US" w:eastAsia="en-US"/>
              </w:rPr>
              <w:lastRenderedPageBreak/>
              <w:t>Accessing the Edit</w:t>
            </w:r>
            <w:r w:rsidRPr="004B3C80">
              <w:rPr>
                <w:rFonts w:cs="Arial"/>
                <w:noProof/>
                <w:lang w:val="en-US" w:eastAsia="en-US"/>
              </w:rPr>
              <w:br/>
              <w:t>Med Log Option (cont.)</w:t>
            </w:r>
          </w:p>
          <w:p w14:paraId="148E874E" w14:textId="77777777" w:rsidR="00106E2D" w:rsidRPr="004B3C80" w:rsidRDefault="00106E2D" w:rsidP="00520D1F">
            <w:pPr>
              <w:pStyle w:val="H2Continued"/>
              <w:rPr>
                <w:rFonts w:cs="Arial"/>
                <w:noProof/>
                <w:lang w:val="en-US" w:eastAsia="en-US"/>
              </w:rPr>
            </w:pPr>
          </w:p>
          <w:p w14:paraId="3AE96DEA" w14:textId="1E40945F" w:rsidR="00106E2D" w:rsidRPr="004B3C80" w:rsidRDefault="00030BE5" w:rsidP="00520D1F">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61312" behindDoc="0" locked="0" layoutInCell="1" allowOverlap="1" wp14:anchorId="4600A95D" wp14:editId="666A604B">
                      <wp:simplePos x="0" y="0"/>
                      <wp:positionH relativeFrom="column">
                        <wp:posOffset>-131445</wp:posOffset>
                      </wp:positionH>
                      <wp:positionV relativeFrom="paragraph">
                        <wp:posOffset>3521710</wp:posOffset>
                      </wp:positionV>
                      <wp:extent cx="1706880" cy="1148080"/>
                      <wp:effectExtent l="0" t="0" r="0" b="0"/>
                      <wp:wrapNone/>
                      <wp:docPr id="734" name="Group 2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148080"/>
                                <a:chOff x="1341" y="6080"/>
                                <a:chExt cx="2700" cy="1642"/>
                              </a:xfrm>
                            </wpg:grpSpPr>
                            <wps:wsp>
                              <wps:cNvPr id="735" name="Text Box 2702" descr="TIP:&#10;You can double-click on a patient record to open it in the Edit Med Log window.&#10;"/>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1495BB9E" w14:textId="77777777" w:rsidR="00516CDA" w:rsidRDefault="00516CDA">
                                    <w:pPr>
                                      <w:pStyle w:val="SmallCaps"/>
                                    </w:pPr>
                                    <w:r>
                                      <w:t>tip:</w:t>
                                    </w:r>
                                  </w:p>
                                  <w:p w14:paraId="4F4B544B" w14:textId="77777777" w:rsidR="00516CDA" w:rsidRDefault="00516CDA" w:rsidP="00F450A2">
                                    <w:pPr>
                                      <w:pStyle w:val="TipText"/>
                                    </w:pPr>
                                    <w:r>
                                      <w:t>You can double-click on a patient record to open it in the Edit Med Log window.</w:t>
                                    </w:r>
                                  </w:p>
                                </w:txbxContent>
                              </wps:txbx>
                              <wps:bodyPr rot="0" vert="horz" wrap="square" lIns="91440" tIns="45720" rIns="91440" bIns="45720" anchor="t" anchorCtr="0" upright="1">
                                <a:noAutofit/>
                              </wps:bodyPr>
                            </wps:wsp>
                            <wps:wsp>
                              <wps:cNvPr id="736" name="Line 2703"/>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2704"/>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Text Box 2705"/>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14490B4D" w14:textId="2F992F94" w:rsidR="00516CDA" w:rsidRDefault="00516CDA">
                                    <w:r>
                                      <w:rPr>
                                        <w:noProof/>
                                      </w:rPr>
                                      <w:drawing>
                                        <wp:inline distT="0" distB="0" distL="0" distR="0" wp14:anchorId="72E31397" wp14:editId="7809EB6A">
                                          <wp:extent cx="457200" cy="457200"/>
                                          <wp:effectExtent l="0" t="0" r="0" b="0"/>
                                          <wp:docPr id="1047" name="Picture 104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4346F0" w14:textId="77777777" w:rsidR="00516CDA" w:rsidRDefault="00516CDA"/>
                                  <w:p w14:paraId="1D054759"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0A95D" id="Group 2701" o:spid="_x0000_s1272" alt="&quot;&quot;" style="position:absolute;margin-left:-10.35pt;margin-top:277.3pt;width:134.4pt;height:90.4pt;z-index:251661312"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">
                      <v:shape id="Text Box 2702" o:spid="_x0000_s1273" type="#_x0000_t202" alt="TIP:&#10;You can double-click on a patient record to open it in the Edit Med Log window.&#10;"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" strokecolor="white">
                        <v:textbox>
                          <w:txbxContent>
                            <w:p w14:paraId="1495BB9E" w14:textId="77777777" w:rsidR="00516CDA" w:rsidRDefault="00516CDA">
                              <w:pPr>
                                <w:pStyle w:val="SmallCaps"/>
                              </w:pPr>
                              <w:r>
                                <w:t>tip:</w:t>
                              </w:r>
                            </w:p>
                            <w:p w14:paraId="4F4B544B" w14:textId="77777777" w:rsidR="00516CDA" w:rsidRDefault="00516CDA" w:rsidP="00F450A2">
                              <w:pPr>
                                <w:pStyle w:val="TipText"/>
                              </w:pPr>
                              <w:r>
                                <w:t>You can double-click on a patient record to open it in the Edit Med Log window.</w:t>
                              </w:r>
                            </w:p>
                          </w:txbxContent>
                        </v:textbox>
                      </v:shape>
                      <v:line id="Line 2703" o:spid="_x0000_s1274"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line id="Line 2704" o:spid="_x0000_s1275"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v:shape id="Text Box 2705" o:spid="_x0000_s1276"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" strokecolor="white">
                        <v:textbox>
                          <w:txbxContent>
                            <w:p w14:paraId="14490B4D" w14:textId="2F992F94" w:rsidR="00516CDA" w:rsidRDefault="00516CDA">
                              <w:r>
                                <w:rPr>
                                  <w:noProof/>
                                </w:rPr>
                                <w:drawing>
                                  <wp:inline distT="0" distB="0" distL="0" distR="0" wp14:anchorId="72E31397" wp14:editId="7809EB6A">
                                    <wp:extent cx="457200" cy="457200"/>
                                    <wp:effectExtent l="0" t="0" r="0" b="0"/>
                                    <wp:docPr id="1047" name="Picture 104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4346F0" w14:textId="77777777" w:rsidR="00516CDA" w:rsidRDefault="00516CDA"/>
                            <w:p w14:paraId="1D054759" w14:textId="77777777" w:rsidR="00516CDA" w:rsidRDefault="00516CDA"/>
                          </w:txbxContent>
                        </v:textbox>
                      </v:shape>
                    </v:group>
                  </w:pict>
                </mc:Fallback>
              </mc:AlternateContent>
            </w:r>
          </w:p>
        </w:tc>
        <w:tc>
          <w:tcPr>
            <w:tcW w:w="6480" w:type="dxa"/>
            <w:tcBorders>
              <w:left w:val="nil"/>
            </w:tcBorders>
          </w:tcPr>
          <w:p w14:paraId="282A74CA" w14:textId="77777777" w:rsidR="00106E2D" w:rsidRPr="004B3C80" w:rsidRDefault="00106E2D" w:rsidP="00885D30">
            <w:pPr>
              <w:pStyle w:val="ToStatement"/>
            </w:pPr>
            <w:r w:rsidRPr="004B3C80">
              <w:t>To access the Edit Med Log option (cont.)</w:t>
            </w:r>
          </w:p>
          <w:p w14:paraId="7FCF277F" w14:textId="77777777" w:rsidR="00106E2D" w:rsidRPr="004B3C80" w:rsidRDefault="00106E2D" w:rsidP="00BD708F">
            <w:pPr>
              <w:pStyle w:val="NumberList1"/>
              <w:numPr>
                <w:ilvl w:val="0"/>
                <w:numId w:val="44"/>
              </w:numPr>
              <w:spacing w:after="0"/>
            </w:pPr>
            <w:r w:rsidRPr="004B3C80">
              <w:t>Perform one of the following actions:</w:t>
            </w:r>
          </w:p>
          <w:p w14:paraId="492B233B" w14:textId="77777777" w:rsidR="00106E2D" w:rsidRPr="004B3C80" w:rsidRDefault="00106E2D" w:rsidP="00BD708F">
            <w:pPr>
              <w:pStyle w:val="BulletList-Normal1"/>
              <w:numPr>
                <w:ilvl w:val="0"/>
                <w:numId w:val="30"/>
              </w:numPr>
              <w:tabs>
                <w:tab w:val="num" w:pos="1350"/>
              </w:tabs>
              <w:spacing w:after="60"/>
              <w:ind w:left="1332" w:hanging="423"/>
            </w:pPr>
            <w:r w:rsidRPr="004B3C80">
              <w:t>If you have an open patient record on the VDL, the Edit Med Log Administration Selection dialog box displays the current patient’s medications that were administered today. Proceed to step #5 to change the Administration Date if necessary.</w:t>
            </w:r>
          </w:p>
          <w:p w14:paraId="16F35E16" w14:textId="77777777" w:rsidR="00106E2D" w:rsidRPr="004B3C80" w:rsidRDefault="00106E2D">
            <w:pPr>
              <w:pStyle w:val="Example"/>
            </w:pPr>
            <w:r w:rsidRPr="004B3C80">
              <w:t xml:space="preserve">Example: Edit Med Log </w:t>
            </w:r>
            <w:r w:rsidRPr="004B3C80">
              <w:br/>
              <w:t>Administration Selection Dialog Box</w:t>
            </w:r>
          </w:p>
          <w:p w14:paraId="116D28B1" w14:textId="047C1122" w:rsidR="00106E2D" w:rsidRPr="004B3C80" w:rsidRDefault="00030BE5">
            <w:r>
              <w:rPr>
                <w:noProof/>
              </w:rPr>
              <w:drawing>
                <wp:inline distT="0" distB="0" distL="0" distR="0" wp14:anchorId="226E421C" wp14:editId="4B56B66F">
                  <wp:extent cx="3952875" cy="1695450"/>
                  <wp:effectExtent l="19050" t="19050" r="9525" b="0"/>
                  <wp:docPr id="116" name="Picture 116" descr="Example: Edit Med Log &#10;Administration Selection 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Example: Edit Med Log &#10;Administration Selection Dialog Box screen&#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52875" cy="1695450"/>
                          </a:xfrm>
                          <a:prstGeom prst="rect">
                            <a:avLst/>
                          </a:prstGeom>
                          <a:noFill/>
                          <a:ln w="6350" cmpd="sng">
                            <a:solidFill>
                              <a:srgbClr val="000000"/>
                            </a:solidFill>
                            <a:miter lim="800000"/>
                            <a:headEnd/>
                            <a:tailEnd/>
                          </a:ln>
                          <a:effectLst/>
                        </pic:spPr>
                      </pic:pic>
                    </a:graphicData>
                  </a:graphic>
                </wp:inline>
              </w:drawing>
            </w:r>
          </w:p>
          <w:p w14:paraId="23BED8B5" w14:textId="77777777" w:rsidR="00106E2D" w:rsidRPr="004B3C80" w:rsidRDefault="00106E2D" w:rsidP="00BD708F">
            <w:pPr>
              <w:pStyle w:val="BulletList-Normal1"/>
              <w:numPr>
                <w:ilvl w:val="0"/>
                <w:numId w:val="30"/>
              </w:numPr>
              <w:tabs>
                <w:tab w:val="num" w:pos="1350"/>
              </w:tabs>
              <w:spacing w:after="60"/>
              <w:ind w:left="1332" w:hanging="423"/>
            </w:pPr>
            <w:r w:rsidRPr="004B3C80">
              <w:t>If no patient record is currently open on the VDL, the Patient Select dialog box displays. Enter the patient’s Social Security Number (SSN), patient’s name (last,first with no spaces), Rm-Bd, or Ward. Proceed to step #3.</w:t>
            </w:r>
            <w:r w:rsidRPr="004B3C80">
              <w:br/>
            </w:r>
          </w:p>
          <w:p w14:paraId="6B8C5964" w14:textId="77777777" w:rsidR="00106E2D" w:rsidRPr="004B3C80" w:rsidRDefault="00106E2D">
            <w:r w:rsidRPr="004B3C80">
              <w:rPr>
                <w:rFonts w:ascii="Arial" w:hAnsi="Arial"/>
                <w:b/>
                <w:bCs/>
              </w:rPr>
              <w:t>Note</w:t>
            </w:r>
            <w:r w:rsidRPr="004B3C80">
              <w:rPr>
                <w:b/>
                <w:bCs/>
                <w:sz w:val="23"/>
              </w:rPr>
              <w:t>:</w:t>
            </w:r>
            <w:r w:rsidRPr="004B3C80">
              <w:t xml:space="preserve"> The system automatically searches for patient records that match your search criteria as it is being entered. For example, if you enter a partial name or SSN, it searches for records that match your entry.</w:t>
            </w:r>
          </w:p>
          <w:p w14:paraId="024E2FAB" w14:textId="77777777" w:rsidR="00106E2D" w:rsidRPr="004B3C80" w:rsidRDefault="00106E2D" w:rsidP="00BD708F">
            <w:pPr>
              <w:pStyle w:val="NumberList1"/>
              <w:numPr>
                <w:ilvl w:val="0"/>
                <w:numId w:val="44"/>
              </w:numPr>
              <w:spacing w:after="0"/>
            </w:pPr>
            <w:r w:rsidRPr="004B3C80">
              <w:t xml:space="preserve">Select the patient name from the Patient Select dialog box and click </w:t>
            </w:r>
            <w:r w:rsidRPr="004B3C80">
              <w:rPr>
                <w:rFonts w:ascii="Arial" w:hAnsi="Arial"/>
                <w:b/>
                <w:smallCaps/>
              </w:rPr>
              <w:t>ok</w:t>
            </w:r>
            <w:r w:rsidRPr="004B3C80">
              <w:t>. The Patient Confirmation dialog box then displays.</w:t>
            </w:r>
          </w:p>
          <w:p w14:paraId="0C875A9D" w14:textId="77777777" w:rsidR="00106E2D" w:rsidRPr="004B3C80" w:rsidRDefault="00106E2D">
            <w:pPr>
              <w:pStyle w:val="Example"/>
            </w:pPr>
            <w:r w:rsidRPr="004B3C80">
              <w:t>Example: Edit Med Log Patient Select Dialog Box</w:t>
            </w:r>
          </w:p>
          <w:p w14:paraId="3FABE1F3" w14:textId="4D8C75C2" w:rsidR="00106E2D" w:rsidRPr="004B3C80" w:rsidRDefault="00030BE5" w:rsidP="00A8217C">
            <w:pPr>
              <w:jc w:val="center"/>
            </w:pPr>
            <w:r>
              <w:rPr>
                <w:noProof/>
              </w:rPr>
              <w:drawing>
                <wp:inline distT="0" distB="0" distL="0" distR="0" wp14:anchorId="7AEAE02B" wp14:editId="0A3E1ADF">
                  <wp:extent cx="4000500" cy="1657350"/>
                  <wp:effectExtent l="19050" t="19050" r="0" b="0"/>
                  <wp:docPr id="117" name="Picture 117" descr="Example: Edit Med Log Patient Select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Example: Edit Med Log Patient Select Dialog Box scre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0500" cy="1657350"/>
                          </a:xfrm>
                          <a:prstGeom prst="rect">
                            <a:avLst/>
                          </a:prstGeom>
                          <a:noFill/>
                          <a:ln w="6350" cmpd="sng">
                            <a:solidFill>
                              <a:srgbClr val="000000"/>
                            </a:solidFill>
                            <a:miter lim="800000"/>
                            <a:headEnd/>
                            <a:tailEnd/>
                          </a:ln>
                          <a:effectLst/>
                        </pic:spPr>
                      </pic:pic>
                    </a:graphicData>
                  </a:graphic>
                </wp:inline>
              </w:drawing>
            </w:r>
          </w:p>
        </w:tc>
      </w:tr>
    </w:tbl>
    <w:p w14:paraId="0CD4C06F"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1A9758B7" w14:textId="77777777">
        <w:trPr>
          <w:trHeight w:val="1107"/>
        </w:trPr>
        <w:tc>
          <w:tcPr>
            <w:tcW w:w="2880" w:type="dxa"/>
            <w:tcBorders>
              <w:right w:val="single" w:sz="4" w:space="0" w:color="auto"/>
            </w:tcBorders>
          </w:tcPr>
          <w:p w14:paraId="58E720D0" w14:textId="77777777" w:rsidR="00106E2D" w:rsidRPr="004B3C80" w:rsidRDefault="00106E2D" w:rsidP="00520D1F">
            <w:pPr>
              <w:pStyle w:val="H2Continued"/>
              <w:rPr>
                <w:rFonts w:cs="Arial"/>
                <w:noProof/>
                <w:lang w:val="en-US" w:eastAsia="en-US"/>
              </w:rPr>
            </w:pPr>
            <w:r w:rsidRPr="004B3C80">
              <w:rPr>
                <w:rFonts w:cs="Arial"/>
                <w:noProof/>
                <w:lang w:val="en-US" w:eastAsia="en-US"/>
              </w:rPr>
              <w:t>Accessing the Edit</w:t>
            </w:r>
            <w:r w:rsidRPr="004B3C80">
              <w:rPr>
                <w:rFonts w:cs="Arial"/>
                <w:noProof/>
                <w:lang w:val="en-US" w:eastAsia="en-US"/>
              </w:rPr>
              <w:br/>
              <w:t>Med Log Option (cont.)</w:t>
            </w:r>
          </w:p>
          <w:p w14:paraId="35E2B822" w14:textId="77777777" w:rsidR="00106E2D" w:rsidRPr="004B3C80" w:rsidRDefault="00106E2D" w:rsidP="00520D1F">
            <w:pPr>
              <w:pStyle w:val="H2Continued"/>
              <w:rPr>
                <w:rFonts w:cs="Arial"/>
                <w:lang w:val="en-US" w:eastAsia="en-US"/>
              </w:rPr>
            </w:pPr>
          </w:p>
        </w:tc>
        <w:tc>
          <w:tcPr>
            <w:tcW w:w="6480" w:type="dxa"/>
            <w:tcBorders>
              <w:left w:val="nil"/>
            </w:tcBorders>
          </w:tcPr>
          <w:p w14:paraId="55BED1C2" w14:textId="77777777" w:rsidR="00106E2D" w:rsidRPr="004B3C80" w:rsidRDefault="00106E2D" w:rsidP="00885D30">
            <w:pPr>
              <w:pStyle w:val="ToStatement"/>
            </w:pPr>
            <w:r w:rsidRPr="004B3C80">
              <w:t>To access the Edit Med Log option (cont.)</w:t>
            </w:r>
          </w:p>
          <w:p w14:paraId="1481DE6A" w14:textId="77777777" w:rsidR="00106E2D" w:rsidRPr="004B3C80" w:rsidRDefault="00106E2D" w:rsidP="00BD708F">
            <w:pPr>
              <w:pStyle w:val="NumberList1"/>
              <w:numPr>
                <w:ilvl w:val="0"/>
                <w:numId w:val="44"/>
              </w:numPr>
              <w:spacing w:after="0"/>
            </w:pPr>
            <w:r w:rsidRPr="004B3C80">
              <w:t>At the Patient Confirmation dialog box, perform one of the following actions:</w:t>
            </w:r>
          </w:p>
          <w:p w14:paraId="553E414D"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If the patient lookup is correct, click </w:t>
            </w:r>
            <w:r w:rsidRPr="004B3C80">
              <w:rPr>
                <w:rFonts w:ascii="Arial" w:hAnsi="Arial"/>
                <w:b/>
                <w:smallCaps/>
              </w:rPr>
              <w:t>yes</w:t>
            </w:r>
            <w:r w:rsidRPr="004B3C80">
              <w:t>. The Edit Med Log Administration Selection dialog box then displays.</w:t>
            </w:r>
          </w:p>
          <w:p w14:paraId="505C1B09"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If the patient lookup is incorrect, click </w:t>
            </w:r>
            <w:r w:rsidRPr="004B3C80">
              <w:rPr>
                <w:rFonts w:ascii="Arial" w:hAnsi="Arial"/>
                <w:b/>
                <w:smallCaps/>
              </w:rPr>
              <w:t>cancel</w:t>
            </w:r>
            <w:r w:rsidRPr="004B3C80">
              <w:t xml:space="preserve"> and repeat steps #2-3 to select another patient.</w:t>
            </w:r>
            <w:r w:rsidRPr="004B3C80">
              <w:br/>
            </w:r>
          </w:p>
          <w:p w14:paraId="78860FF8" w14:textId="77777777" w:rsidR="00106E2D" w:rsidRPr="004B3C80" w:rsidRDefault="00106E2D">
            <w:r w:rsidRPr="004B3C80">
              <w:rPr>
                <w:rFonts w:ascii="Arial" w:hAnsi="Arial" w:cs="Arial"/>
                <w:b/>
                <w:bCs/>
                <w:sz w:val="23"/>
              </w:rPr>
              <w:t xml:space="preserve">Note: </w:t>
            </w:r>
            <w:r w:rsidRPr="004B3C80">
              <w:rPr>
                <w:bCs/>
              </w:rPr>
              <w:t xml:space="preserve">If any active PRF assignments exist for this patient, the </w:t>
            </w:r>
            <w:r w:rsidRPr="004B3C80">
              <w:rPr>
                <w:rFonts w:ascii="Arial" w:hAnsi="Arial"/>
                <w:b/>
                <w:smallCaps/>
                <w:sz w:val="23"/>
              </w:rPr>
              <w:t>details</w:t>
            </w:r>
            <w:r w:rsidRPr="004B3C80">
              <w:rPr>
                <w:bCs/>
              </w:rPr>
              <w:t xml:space="preserve"> button will be enabled in the Patient Flags section of the dialog box. It is strongly recommended that you click the </w:t>
            </w:r>
            <w:r w:rsidRPr="004B3C80">
              <w:rPr>
                <w:rFonts w:ascii="Arial" w:hAnsi="Arial"/>
                <w:b/>
                <w:smallCaps/>
                <w:sz w:val="23"/>
              </w:rPr>
              <w:t>details</w:t>
            </w:r>
            <w:r w:rsidRPr="004B3C80">
              <w:rPr>
                <w:bCs/>
              </w:rPr>
              <w:t xml:space="preserve"> button to view the Patient Record Flag report, especially for behavioral flags, to view information which may be critical to patient and employee safety.</w:t>
            </w:r>
          </w:p>
          <w:p w14:paraId="4A1F85EB" w14:textId="77777777" w:rsidR="00106E2D" w:rsidRPr="004B3C80" w:rsidRDefault="00106E2D">
            <w:r w:rsidRPr="004B3C80">
              <w:rPr>
                <w:rFonts w:ascii="Arial" w:hAnsi="Arial" w:cs="Arial"/>
                <w:b/>
                <w:bCs/>
                <w:sz w:val="23"/>
              </w:rPr>
              <w:t>Keyboard Shortcut:</w:t>
            </w:r>
            <w:r w:rsidRPr="004B3C80">
              <w:t xml:space="preserve"> Press </w:t>
            </w:r>
            <w:r w:rsidRPr="004B3C80">
              <w:rPr>
                <w:rFonts w:ascii="Arial" w:hAnsi="Arial" w:cs="Arial"/>
                <w:b/>
                <w:bCs/>
                <w:smallCaps/>
              </w:rPr>
              <w:t xml:space="preserve">tab </w:t>
            </w:r>
            <w:r w:rsidRPr="004B3C80">
              <w:t xml:space="preserve">to activate the </w:t>
            </w:r>
            <w:r w:rsidRPr="004B3C80">
              <w:rPr>
                <w:rFonts w:ascii="Arial" w:hAnsi="Arial" w:cs="Arial"/>
                <w:b/>
                <w:bCs/>
                <w:smallCaps/>
              </w:rPr>
              <w:t>yes</w:t>
            </w:r>
            <w:r w:rsidRPr="004B3C80">
              <w:rPr>
                <w:smallCaps/>
              </w:rPr>
              <w:t xml:space="preserve"> </w:t>
            </w:r>
            <w:r w:rsidRPr="004B3C80">
              <w:t xml:space="preserve">or </w:t>
            </w:r>
            <w:r w:rsidRPr="004B3C80">
              <w:rPr>
                <w:rFonts w:ascii="Arial" w:hAnsi="Arial" w:cs="Arial"/>
                <w:b/>
                <w:bCs/>
                <w:smallCaps/>
              </w:rPr>
              <w:t>cancel</w:t>
            </w:r>
            <w:r w:rsidRPr="004B3C80">
              <w:t xml:space="preserve"> button, and then press </w:t>
            </w:r>
            <w:r w:rsidRPr="004B3C80">
              <w:rPr>
                <w:rFonts w:ascii="Arial" w:hAnsi="Arial" w:cs="Arial"/>
                <w:b/>
                <w:bCs/>
                <w:smallCaps/>
                <w:sz w:val="23"/>
              </w:rPr>
              <w:t>enter</w:t>
            </w:r>
            <w:r w:rsidRPr="004B3C80">
              <w:rPr>
                <w:smallCaps/>
              </w:rPr>
              <w:t xml:space="preserve"> </w:t>
            </w:r>
            <w:r w:rsidRPr="004B3C80">
              <w:t>to continue.</w:t>
            </w:r>
          </w:p>
          <w:p w14:paraId="366166B5" w14:textId="0D1CC8F2" w:rsidR="00603BE9" w:rsidRPr="004B3C80" w:rsidRDefault="00603BE9" w:rsidP="00603BE9">
            <w:pPr>
              <w:pStyle w:val="Example"/>
              <w:rPr>
                <w:lang w:val="fr-CA"/>
              </w:rPr>
            </w:pPr>
            <w:r w:rsidRPr="004B3C80">
              <w:rPr>
                <w:lang w:val="fr-CA"/>
              </w:rPr>
              <w:t xml:space="preserve">Example: Patient Confirmation </w:t>
            </w:r>
            <w:proofErr w:type="spellStart"/>
            <w:r w:rsidRPr="004B3C80">
              <w:rPr>
                <w:lang w:val="fr-CA"/>
              </w:rPr>
              <w:t>Dialog</w:t>
            </w:r>
            <w:proofErr w:type="spellEnd"/>
            <w:r w:rsidRPr="004B3C80">
              <w:rPr>
                <w:lang w:val="fr-CA"/>
              </w:rPr>
              <w:t xml:space="preserve"> Box</w:t>
            </w:r>
          </w:p>
          <w:p w14:paraId="51ADFB87" w14:textId="5202CCC1" w:rsidR="00106E2D" w:rsidRPr="004B3C80" w:rsidRDefault="00030BE5" w:rsidP="009C4E13">
            <w:pPr>
              <w:jc w:val="center"/>
            </w:pPr>
            <w:r>
              <w:rPr>
                <w:noProof/>
              </w:rPr>
              <w:drawing>
                <wp:inline distT="0" distB="0" distL="0" distR="0" wp14:anchorId="1FA6D413" wp14:editId="53A1A9C3">
                  <wp:extent cx="3962400" cy="2514600"/>
                  <wp:effectExtent l="19050" t="19050" r="0" b="0"/>
                  <wp:docPr id="118" name="Picture 118" descr="Example: Patient Confirmation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Example: Patient Confirmation Dialog Box scree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0" cy="2514600"/>
                          </a:xfrm>
                          <a:prstGeom prst="rect">
                            <a:avLst/>
                          </a:prstGeom>
                          <a:noFill/>
                          <a:ln w="6350" cmpd="sng">
                            <a:solidFill>
                              <a:srgbClr val="000000"/>
                            </a:solidFill>
                            <a:miter lim="800000"/>
                            <a:headEnd/>
                            <a:tailEnd/>
                          </a:ln>
                          <a:effectLst/>
                        </pic:spPr>
                      </pic:pic>
                    </a:graphicData>
                  </a:graphic>
                </wp:inline>
              </w:drawing>
            </w:r>
          </w:p>
        </w:tc>
      </w:tr>
    </w:tbl>
    <w:p w14:paraId="3B3322D2" w14:textId="77777777" w:rsidR="00106E2D" w:rsidRPr="004B3C80" w:rsidRDefault="00106E2D" w:rsidP="0098550C">
      <w:pPr>
        <w:pStyle w:val="H1Continued"/>
      </w:pPr>
      <w:r w:rsidRPr="004B3C80">
        <w:rPr>
          <w:rFonts w:ascii="Times New Roman" w:hAnsi="Times New Roman"/>
          <w:sz w:val="22"/>
        </w:rPr>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3CEB7621" w14:textId="77777777">
        <w:trPr>
          <w:trHeight w:val="1107"/>
        </w:trPr>
        <w:tc>
          <w:tcPr>
            <w:tcW w:w="2880" w:type="dxa"/>
            <w:tcBorders>
              <w:right w:val="single" w:sz="4" w:space="0" w:color="auto"/>
            </w:tcBorders>
          </w:tcPr>
          <w:p w14:paraId="33CBB0ED" w14:textId="77777777" w:rsidR="00106E2D" w:rsidRPr="004B3C80" w:rsidRDefault="00106E2D" w:rsidP="00520D1F">
            <w:pPr>
              <w:pStyle w:val="H2Continued"/>
              <w:rPr>
                <w:rFonts w:cs="Arial"/>
                <w:lang w:val="en-US" w:eastAsia="en-US"/>
              </w:rPr>
            </w:pPr>
            <w:bookmarkStart w:id="694" w:name="_Using_the_Edit_Med_Log_Option"/>
            <w:bookmarkEnd w:id="694"/>
            <w:r w:rsidRPr="004B3C80">
              <w:rPr>
                <w:rFonts w:cs="Arial"/>
                <w:noProof/>
                <w:lang w:val="en-US" w:eastAsia="en-US"/>
              </w:rPr>
              <w:t>Accessing the Edit</w:t>
            </w:r>
            <w:r w:rsidRPr="004B3C80">
              <w:rPr>
                <w:rFonts w:cs="Arial"/>
                <w:noProof/>
                <w:lang w:val="en-US" w:eastAsia="en-US"/>
              </w:rPr>
              <w:br/>
              <w:t>Med Log Option (cont.)</w:t>
            </w:r>
            <w:r w:rsidRPr="004B3C80">
              <w:rPr>
                <w:rFonts w:cs="Arial"/>
                <w:lang w:val="en-US" w:eastAsia="en-US"/>
              </w:rPr>
              <w:t xml:space="preserve"> </w:t>
            </w:r>
          </w:p>
          <w:p w14:paraId="284F3763" w14:textId="77777777" w:rsidR="00106E2D" w:rsidRPr="004B3C80" w:rsidRDefault="00106E2D"/>
          <w:p w14:paraId="020C88CA" w14:textId="77777777" w:rsidR="00106E2D" w:rsidRPr="004B3C80" w:rsidRDefault="00106E2D"/>
          <w:p w14:paraId="35E86D39" w14:textId="77777777" w:rsidR="00106E2D" w:rsidRPr="004B3C80" w:rsidRDefault="00106E2D"/>
          <w:p w14:paraId="30B2F442" w14:textId="19A19CCB" w:rsidR="00106E2D" w:rsidRPr="004B3C80" w:rsidRDefault="00106E2D"/>
          <w:p w14:paraId="5C515C92" w14:textId="59EED349" w:rsidR="00106E2D" w:rsidRPr="004B3C80" w:rsidRDefault="00030BE5">
            <w:r>
              <w:rPr>
                <w:b/>
                <w:noProof/>
              </w:rPr>
              <mc:AlternateContent>
                <mc:Choice Requires="wpg">
                  <w:drawing>
                    <wp:anchor distT="0" distB="0" distL="114300" distR="114300" simplePos="0" relativeHeight="251654144" behindDoc="0" locked="0" layoutInCell="1" allowOverlap="1" wp14:anchorId="70685B21" wp14:editId="19FD1309">
                      <wp:simplePos x="0" y="0"/>
                      <wp:positionH relativeFrom="column">
                        <wp:posOffset>-131445</wp:posOffset>
                      </wp:positionH>
                      <wp:positionV relativeFrom="paragraph">
                        <wp:posOffset>916940</wp:posOffset>
                      </wp:positionV>
                      <wp:extent cx="1714500" cy="1714500"/>
                      <wp:effectExtent l="0" t="0" r="0" b="0"/>
                      <wp:wrapNone/>
                      <wp:docPr id="724" name="Group 2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714500"/>
                                <a:chOff x="1341" y="6080"/>
                                <a:chExt cx="2700" cy="1642"/>
                              </a:xfrm>
                            </wpg:grpSpPr>
                            <wps:wsp>
                              <wps:cNvPr id="725" name="Text Box 2633" descr="TIP:&#10;Before you can manually enter a date, make sure that you highlight the existing date so that it will be replaced by the new date entry.&#10;"/>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74DCCAC0" w14:textId="77777777" w:rsidR="00516CDA" w:rsidRPr="00344594" w:rsidRDefault="00516CDA" w:rsidP="00F450A2">
                                    <w:pPr>
                                      <w:pStyle w:val="TipText"/>
                                    </w:pPr>
                                    <w:r w:rsidRPr="00344594">
                                      <w:t>TIP:</w:t>
                                    </w:r>
                                  </w:p>
                                  <w:p w14:paraId="555B2EC5" w14:textId="77777777" w:rsidR="00516CDA" w:rsidRDefault="00516CDA" w:rsidP="00F450A2">
                                    <w:pPr>
                                      <w:pStyle w:val="TipText"/>
                                    </w:pPr>
                                    <w:r>
                                      <w:t>Before you can manually enter a date, make sure that you highlight the existing date so that it will be replaced by the new date entry.</w:t>
                                    </w:r>
                                  </w:p>
                                  <w:p w14:paraId="261E21B2" w14:textId="77777777" w:rsidR="00516CDA" w:rsidRDefault="00516CDA" w:rsidP="00153858"/>
                                </w:txbxContent>
                              </wps:txbx>
                              <wps:bodyPr rot="0" vert="horz" wrap="square" lIns="91440" tIns="45720" rIns="91440" bIns="45720" anchor="t" anchorCtr="0" upright="1">
                                <a:noAutofit/>
                              </wps:bodyPr>
                            </wps:wsp>
                            <wps:wsp>
                              <wps:cNvPr id="726" name="Line 2634"/>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2635"/>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Text Box 2636"/>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1EF4F99A" w14:textId="25E458AE" w:rsidR="00516CDA" w:rsidRDefault="00516CDA">
                                    <w:r>
                                      <w:rPr>
                                        <w:noProof/>
                                      </w:rPr>
                                      <w:drawing>
                                        <wp:inline distT="0" distB="0" distL="0" distR="0" wp14:anchorId="0C7385D0" wp14:editId="4177A43C">
                                          <wp:extent cx="457200" cy="457200"/>
                                          <wp:effectExtent l="0" t="0" r="0" b="0"/>
                                          <wp:docPr id="1048" name="Picture 104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71847F6" w14:textId="77777777" w:rsidR="00516CDA" w:rsidRDefault="00516CDA"/>
                                  <w:p w14:paraId="398D78FE"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85B21" id="Group 2632" o:spid="_x0000_s1277" alt="&quot;&quot;" style="position:absolute;margin-left:-10.35pt;margin-top:72.2pt;width:135pt;height:135pt;z-index:251654144"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">
                      <v:shape id="Text Box 2633" o:spid="_x0000_s1278" type="#_x0000_t202" alt="TIP:&#10;Before you can manually enter a date, make sure that you highlight the existing date so that it will be replaced by the new date entry.&#10;"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" strokecolor="white">
                        <v:textbox>
                          <w:txbxContent>
                            <w:p w14:paraId="74DCCAC0" w14:textId="77777777" w:rsidR="00516CDA" w:rsidRPr="00344594" w:rsidRDefault="00516CDA" w:rsidP="00F450A2">
                              <w:pPr>
                                <w:pStyle w:val="TipText"/>
                              </w:pPr>
                              <w:r w:rsidRPr="00344594">
                                <w:t>TIP:</w:t>
                              </w:r>
                            </w:p>
                            <w:p w14:paraId="555B2EC5" w14:textId="77777777" w:rsidR="00516CDA" w:rsidRDefault="00516CDA" w:rsidP="00F450A2">
                              <w:pPr>
                                <w:pStyle w:val="TipText"/>
                              </w:pPr>
                              <w:r>
                                <w:t>Before you can manually enter a date, make sure that you highlight the existing date so that it will be replaced by the new date entry.</w:t>
                              </w:r>
                            </w:p>
                            <w:p w14:paraId="261E21B2" w14:textId="77777777" w:rsidR="00516CDA" w:rsidRDefault="00516CDA" w:rsidP="00153858"/>
                          </w:txbxContent>
                        </v:textbox>
                      </v:shape>
                      <v:line id="Line 2634" o:spid="_x0000_s1279"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Op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i6KjqcYAAADcAAAA&#10;DwAAAAAAAAAAAAAAAAAHAgAAZHJzL2Rvd25yZXYueG1sUEsFBgAAAAADAAMAtwAAAPoCAAAAAA==&#10;"/>
                      <v:line id="Line 2635" o:spid="_x0000_s1280"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v:shape id="Text Box 2636" o:spid="_x0000_s1281"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" strokecolor="white">
                        <v:textbox>
                          <w:txbxContent>
                            <w:p w14:paraId="1EF4F99A" w14:textId="25E458AE" w:rsidR="00516CDA" w:rsidRDefault="00516CDA">
                              <w:r>
                                <w:rPr>
                                  <w:noProof/>
                                </w:rPr>
                                <w:drawing>
                                  <wp:inline distT="0" distB="0" distL="0" distR="0" wp14:anchorId="0C7385D0" wp14:editId="4177A43C">
                                    <wp:extent cx="457200" cy="457200"/>
                                    <wp:effectExtent l="0" t="0" r="0" b="0"/>
                                    <wp:docPr id="1048" name="Picture 104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71847F6" w14:textId="77777777" w:rsidR="00516CDA" w:rsidRDefault="00516CDA"/>
                            <w:p w14:paraId="398D78FE" w14:textId="77777777" w:rsidR="00516CDA" w:rsidRDefault="00516CDA"/>
                          </w:txbxContent>
                        </v:textbox>
                      </v:shape>
                    </v:group>
                  </w:pict>
                </mc:Fallback>
              </mc:AlternateContent>
            </w:r>
          </w:p>
        </w:tc>
        <w:tc>
          <w:tcPr>
            <w:tcW w:w="6480" w:type="dxa"/>
            <w:tcBorders>
              <w:left w:val="nil"/>
            </w:tcBorders>
          </w:tcPr>
          <w:p w14:paraId="385929A7" w14:textId="77777777" w:rsidR="00106E2D" w:rsidRPr="004B3C80" w:rsidRDefault="00106E2D" w:rsidP="00885D30">
            <w:pPr>
              <w:pStyle w:val="ToStatement"/>
            </w:pPr>
            <w:r w:rsidRPr="004B3C80">
              <w:t>To access the Edit Med Log option (cont.)</w:t>
            </w:r>
          </w:p>
          <w:p w14:paraId="4F9FB2A0" w14:textId="77777777" w:rsidR="00106E2D" w:rsidRPr="004B3C80" w:rsidRDefault="00106E2D">
            <w:pPr>
              <w:pStyle w:val="Example"/>
            </w:pPr>
            <w:r w:rsidRPr="004B3C80">
              <w:t xml:space="preserve">Example: Edit Med Log </w:t>
            </w:r>
            <w:r w:rsidRPr="004B3C80">
              <w:br/>
              <w:t>Administration Selection Dialog Box</w:t>
            </w:r>
          </w:p>
          <w:p w14:paraId="3C947E7D" w14:textId="6808D257" w:rsidR="00106E2D" w:rsidRPr="004B3C80" w:rsidRDefault="00D6076A">
            <w:r>
              <w:rPr>
                <w:noProof/>
              </w:rPr>
              <mc:AlternateContent>
                <mc:Choice Requires="wpg">
                  <w:drawing>
                    <wp:anchor distT="0" distB="0" distL="114300" distR="114300" simplePos="0" relativeHeight="251657216" behindDoc="0" locked="0" layoutInCell="1" allowOverlap="1" wp14:anchorId="5E229985" wp14:editId="536CE56E">
                      <wp:simplePos x="0" y="0"/>
                      <wp:positionH relativeFrom="column">
                        <wp:posOffset>-938530</wp:posOffset>
                      </wp:positionH>
                      <wp:positionV relativeFrom="paragraph">
                        <wp:posOffset>1063625</wp:posOffset>
                      </wp:positionV>
                      <wp:extent cx="2863215" cy="962660"/>
                      <wp:effectExtent l="0" t="0" r="0" b="0"/>
                      <wp:wrapNone/>
                      <wp:docPr id="729" name="Group 2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215" cy="962660"/>
                                <a:chOff x="2952" y="6048"/>
                                <a:chExt cx="4509" cy="1516"/>
                              </a:xfrm>
                            </wpg:grpSpPr>
                            <wpg:grpSp>
                              <wpg:cNvPr id="730" name="Group 2682"/>
                              <wpg:cNvGrpSpPr>
                                <a:grpSpLocks/>
                              </wpg:cNvGrpSpPr>
                              <wpg:grpSpPr bwMode="auto">
                                <a:xfrm>
                                  <a:off x="5985" y="6048"/>
                                  <a:ext cx="1476" cy="1516"/>
                                  <a:chOff x="5985" y="6048"/>
                                  <a:chExt cx="1476" cy="1516"/>
                                </a:xfrm>
                              </wpg:grpSpPr>
                              <wps:wsp>
                                <wps:cNvPr id="731" name="AutoShape 2683"/>
                                <wps:cNvSpPr>
                                  <a:spLocks/>
                                </wps:cNvSpPr>
                                <wps:spPr bwMode="auto">
                                  <a:xfrm>
                                    <a:off x="6174" y="6048"/>
                                    <a:ext cx="900" cy="360"/>
                                  </a:xfrm>
                                  <a:prstGeom prst="callout2">
                                    <a:avLst>
                                      <a:gd name="adj1" fmla="val 51944"/>
                                      <a:gd name="adj2" fmla="val 0"/>
                                      <a:gd name="adj3" fmla="val 51944"/>
                                      <a:gd name="adj4" fmla="val -26111"/>
                                      <a:gd name="adj5" fmla="val 175556"/>
                                      <a:gd name="adj6" fmla="val -26333"/>
                                    </a:avLst>
                                  </a:prstGeom>
                                  <a:solidFill>
                                    <a:srgbClr val="FFFFFF"/>
                                  </a:solidFill>
                                  <a:ln w="6350">
                                    <a:solidFill>
                                      <a:srgbClr val="000000"/>
                                    </a:solidFill>
                                    <a:miter lim="800000"/>
                                    <a:headEnd/>
                                    <a:tailEnd type="triangle" w="med" len="med"/>
                                  </a:ln>
                                </wps:spPr>
                                <wps:txbx>
                                  <w:txbxContent>
                                    <w:p w14:paraId="783C1E3B" w14:textId="77777777" w:rsidR="00516CDA" w:rsidRPr="00822502" w:rsidRDefault="00516CDA">
                                      <w:pPr>
                                        <w:rPr>
                                          <w:rFonts w:ascii="Arial" w:hAnsi="Arial" w:cs="Arial"/>
                                          <w:sz w:val="15"/>
                                          <w:szCs w:val="15"/>
                                        </w:rPr>
                                      </w:pPr>
                                      <w:r w:rsidRPr="00822502">
                                        <w:rPr>
                                          <w:rFonts w:ascii="Arial" w:hAnsi="Arial" w:cs="Arial"/>
                                          <w:sz w:val="15"/>
                                          <w:szCs w:val="15"/>
                                        </w:rPr>
                                        <w:t>Display</w:t>
                                      </w:r>
                                      <w:r>
                                        <w:rPr>
                                          <w:rFonts w:ascii="Arial" w:hAnsi="Arial" w:cs="Arial"/>
                                          <w:sz w:val="15"/>
                                          <w:szCs w:val="15"/>
                                        </w:rPr>
                                        <w:t>s</w:t>
                                      </w:r>
                                      <w:r w:rsidRPr="00822502">
                                        <w:rPr>
                                          <w:rFonts w:ascii="Arial" w:hAnsi="Arial" w:cs="Arial"/>
                                          <w:sz w:val="15"/>
                                          <w:szCs w:val="15"/>
                                        </w:rPr>
                                        <w:t xml:space="preserve"> </w:t>
                                      </w:r>
                                      <w:r w:rsidRPr="00822502">
                                        <w:rPr>
                                          <w:rFonts w:ascii="Arial" w:hAnsi="Arial" w:cs="Arial"/>
                                          <w:sz w:val="15"/>
                                          <w:szCs w:val="15"/>
                                        </w:rPr>
                                        <w:br/>
                                      </w:r>
                                      <w:r>
                                        <w:rPr>
                                          <w:rFonts w:ascii="Arial" w:hAnsi="Arial" w:cs="Arial"/>
                                          <w:sz w:val="15"/>
                                          <w:szCs w:val="15"/>
                                        </w:rPr>
                                        <w:t>Next</w:t>
                                      </w:r>
                                      <w:r w:rsidRPr="00822502">
                                        <w:rPr>
                                          <w:rFonts w:ascii="Arial" w:hAnsi="Arial" w:cs="Arial"/>
                                          <w:sz w:val="15"/>
                                          <w:szCs w:val="15"/>
                                        </w:rPr>
                                        <w:t xml:space="preserve"> Day</w:t>
                                      </w:r>
                                    </w:p>
                                  </w:txbxContent>
                                </wps:txbx>
                                <wps:bodyPr rot="0" vert="horz" wrap="square" lIns="45720" tIns="0" rIns="45720" bIns="0" anchor="t" anchorCtr="0" upright="1">
                                  <a:noAutofit/>
                                </wps:bodyPr>
                              </wps:wsp>
                              <wps:wsp>
                                <wps:cNvPr id="732" name="AutoShape 2684"/>
                                <wps:cNvSpPr>
                                  <a:spLocks/>
                                </wps:cNvSpPr>
                                <wps:spPr bwMode="auto">
                                  <a:xfrm>
                                    <a:off x="5985" y="7055"/>
                                    <a:ext cx="1476" cy="509"/>
                                  </a:xfrm>
                                  <a:prstGeom prst="callout2">
                                    <a:avLst>
                                      <a:gd name="adj1" fmla="val 36741"/>
                                      <a:gd name="adj2" fmla="val 0"/>
                                      <a:gd name="adj3" fmla="val 36741"/>
                                      <a:gd name="adj4" fmla="val -20935"/>
                                      <a:gd name="adj5" fmla="val -36542"/>
                                      <a:gd name="adj6" fmla="val -21139"/>
                                    </a:avLst>
                                  </a:prstGeom>
                                  <a:solidFill>
                                    <a:srgbClr val="FFFFFF"/>
                                  </a:solidFill>
                                  <a:ln w="6350">
                                    <a:solidFill>
                                      <a:srgbClr val="000000"/>
                                    </a:solidFill>
                                    <a:miter lim="800000"/>
                                    <a:headEnd/>
                                    <a:tailEnd type="triangle" w="med" len="med"/>
                                  </a:ln>
                                </wps:spPr>
                                <wps:txbx>
                                  <w:txbxContent>
                                    <w:p w14:paraId="5A15F672" w14:textId="77777777" w:rsidR="00516CDA" w:rsidRPr="00822502" w:rsidRDefault="00516CDA">
                                      <w:pPr>
                                        <w:rPr>
                                          <w:rFonts w:ascii="Arial" w:hAnsi="Arial" w:cs="Arial"/>
                                          <w:sz w:val="15"/>
                                          <w:szCs w:val="15"/>
                                        </w:rPr>
                                      </w:pPr>
                                      <w:r>
                                        <w:rPr>
                                          <w:rFonts w:ascii="Arial" w:hAnsi="Arial" w:cs="Arial"/>
                                          <w:sz w:val="15"/>
                                          <w:szCs w:val="15"/>
                                        </w:rPr>
                                        <w:t xml:space="preserve">Displays </w:t>
                                      </w:r>
                                      <w:r>
                                        <w:rPr>
                                          <w:rFonts w:ascii="Arial" w:hAnsi="Arial" w:cs="Arial"/>
                                          <w:sz w:val="15"/>
                                          <w:szCs w:val="15"/>
                                        </w:rPr>
                                        <w:br/>
                                        <w:t>Calendar</w:t>
                                      </w:r>
                                    </w:p>
                                  </w:txbxContent>
                                </wps:txbx>
                                <wps:bodyPr rot="0" vert="horz" wrap="square" lIns="45720" tIns="0" rIns="45720" bIns="0" anchor="t" anchorCtr="0" upright="1">
                                  <a:noAutofit/>
                                </wps:bodyPr>
                              </wps:wsp>
                            </wpg:grpSp>
                            <wps:wsp>
                              <wps:cNvPr id="733" name="AutoShape 2685"/>
                              <wps:cNvSpPr>
                                <a:spLocks/>
                              </wps:cNvSpPr>
                              <wps:spPr bwMode="auto">
                                <a:xfrm>
                                  <a:off x="2952" y="6063"/>
                                  <a:ext cx="1260" cy="360"/>
                                </a:xfrm>
                                <a:prstGeom prst="callout2">
                                  <a:avLst>
                                    <a:gd name="adj1" fmla="val 48056"/>
                                    <a:gd name="adj2" fmla="val 100000"/>
                                    <a:gd name="adj3" fmla="val 48056"/>
                                    <a:gd name="adj4" fmla="val 136347"/>
                                    <a:gd name="adj5" fmla="val 175556"/>
                                    <a:gd name="adj6" fmla="val 136667"/>
                                  </a:avLst>
                                </a:prstGeom>
                                <a:solidFill>
                                  <a:srgbClr val="FFFFFF"/>
                                </a:solidFill>
                                <a:ln w="6350">
                                  <a:solidFill>
                                    <a:srgbClr val="000000"/>
                                  </a:solidFill>
                                  <a:miter lim="800000"/>
                                  <a:headEnd/>
                                  <a:tailEnd type="triangle" w="med" len="med"/>
                                </a:ln>
                              </wps:spPr>
                              <wps:txbx>
                                <w:txbxContent>
                                  <w:p w14:paraId="63749AF6" w14:textId="77777777" w:rsidR="00516CDA" w:rsidRPr="00822502" w:rsidRDefault="00516CDA">
                                    <w:pPr>
                                      <w:jc w:val="center"/>
                                      <w:rPr>
                                        <w:rFonts w:ascii="Arial" w:hAnsi="Arial" w:cs="Arial"/>
                                        <w:sz w:val="15"/>
                                        <w:szCs w:val="15"/>
                                      </w:rPr>
                                    </w:pPr>
                                    <w:r>
                                      <w:rPr>
                                        <w:rFonts w:ascii="Arial" w:hAnsi="Arial" w:cs="Arial"/>
                                        <w:sz w:val="15"/>
                                        <w:szCs w:val="15"/>
                                      </w:rPr>
                                      <w:t xml:space="preserve">       </w:t>
                                    </w:r>
                                    <w:r w:rsidRPr="00822502">
                                      <w:rPr>
                                        <w:rFonts w:ascii="Arial" w:hAnsi="Arial" w:cs="Arial"/>
                                        <w:sz w:val="15"/>
                                        <w:szCs w:val="15"/>
                                      </w:rPr>
                                      <w:t>Display</w:t>
                                    </w:r>
                                    <w:r>
                                      <w:rPr>
                                        <w:rFonts w:ascii="Arial" w:hAnsi="Arial" w:cs="Arial"/>
                                        <w:sz w:val="15"/>
                                        <w:szCs w:val="15"/>
                                      </w:rPr>
                                      <w:t>s</w:t>
                                    </w:r>
                                    <w:r w:rsidRPr="00822502">
                                      <w:rPr>
                                        <w:rFonts w:ascii="Arial" w:hAnsi="Arial" w:cs="Arial"/>
                                        <w:sz w:val="15"/>
                                        <w:szCs w:val="15"/>
                                      </w:rPr>
                                      <w:t xml:space="preserve"> </w:t>
                                    </w:r>
                                    <w:r w:rsidRPr="00822502">
                                      <w:rPr>
                                        <w:rFonts w:ascii="Arial" w:hAnsi="Arial" w:cs="Arial"/>
                                        <w:sz w:val="15"/>
                                        <w:szCs w:val="15"/>
                                      </w:rPr>
                                      <w:br/>
                                    </w:r>
                                    <w:r>
                                      <w:rPr>
                                        <w:rFonts w:ascii="Arial" w:hAnsi="Arial" w:cs="Arial"/>
                                        <w:sz w:val="15"/>
                                        <w:szCs w:val="15"/>
                                      </w:rPr>
                                      <w:t xml:space="preserve">Previous </w:t>
                                    </w:r>
                                    <w:r w:rsidRPr="00822502">
                                      <w:rPr>
                                        <w:rFonts w:ascii="Arial" w:hAnsi="Arial" w:cs="Arial"/>
                                        <w:sz w:val="15"/>
                                        <w:szCs w:val="15"/>
                                      </w:rPr>
                                      <w:t>Day</w:t>
                                    </w:r>
                                  </w:p>
                                </w:txbxContent>
                              </wps:txbx>
                              <wps:bodyPr rot="0" vert="horz" wrap="square" lIns="45720" tIns="0" rIns="4572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29985" id="Group 2681" o:spid="_x0000_s1282" alt="&quot;&quot;" style="position:absolute;margin-left:-73.9pt;margin-top:83.75pt;width:225.45pt;height:75.8pt;z-index:251657216" coordorigin="2952,6048" coordsize="450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">
                      <v:group id="Group 2682" o:spid="_x0000_s1283" style="position:absolute;left:5985;top:6048;width:1476;height:1516" coordorigin="5985,6048" coordsize="147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683" o:spid="_x0000_s1284" type="#_x0000_t42" style="position:absolute;left:6174;top:6048;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" adj="-5688,37920,-5640,11220,0,11220" strokeweight=".5pt">
                          <v:stroke startarrow="block"/>
                          <v:textbox inset="3.6pt,0,3.6pt,0">
                            <w:txbxContent>
                              <w:p w14:paraId="783C1E3B" w14:textId="77777777" w:rsidR="00516CDA" w:rsidRPr="00822502" w:rsidRDefault="00516CDA">
                                <w:pPr>
                                  <w:rPr>
                                    <w:rFonts w:ascii="Arial" w:hAnsi="Arial" w:cs="Arial"/>
                                    <w:sz w:val="15"/>
                                    <w:szCs w:val="15"/>
                                  </w:rPr>
                                </w:pPr>
                                <w:r w:rsidRPr="00822502">
                                  <w:rPr>
                                    <w:rFonts w:ascii="Arial" w:hAnsi="Arial" w:cs="Arial"/>
                                    <w:sz w:val="15"/>
                                    <w:szCs w:val="15"/>
                                  </w:rPr>
                                  <w:t>Display</w:t>
                                </w:r>
                                <w:r>
                                  <w:rPr>
                                    <w:rFonts w:ascii="Arial" w:hAnsi="Arial" w:cs="Arial"/>
                                    <w:sz w:val="15"/>
                                    <w:szCs w:val="15"/>
                                  </w:rPr>
                                  <w:t>s</w:t>
                                </w:r>
                                <w:r w:rsidRPr="00822502">
                                  <w:rPr>
                                    <w:rFonts w:ascii="Arial" w:hAnsi="Arial" w:cs="Arial"/>
                                    <w:sz w:val="15"/>
                                    <w:szCs w:val="15"/>
                                  </w:rPr>
                                  <w:t xml:space="preserve"> </w:t>
                                </w:r>
                                <w:r w:rsidRPr="00822502">
                                  <w:rPr>
                                    <w:rFonts w:ascii="Arial" w:hAnsi="Arial" w:cs="Arial"/>
                                    <w:sz w:val="15"/>
                                    <w:szCs w:val="15"/>
                                  </w:rPr>
                                  <w:br/>
                                </w:r>
                                <w:r>
                                  <w:rPr>
                                    <w:rFonts w:ascii="Arial" w:hAnsi="Arial" w:cs="Arial"/>
                                    <w:sz w:val="15"/>
                                    <w:szCs w:val="15"/>
                                  </w:rPr>
                                  <w:t>Next</w:t>
                                </w:r>
                                <w:r w:rsidRPr="00822502">
                                  <w:rPr>
                                    <w:rFonts w:ascii="Arial" w:hAnsi="Arial" w:cs="Arial"/>
                                    <w:sz w:val="15"/>
                                    <w:szCs w:val="15"/>
                                  </w:rPr>
                                  <w:t xml:space="preserve"> Day</w:t>
                                </w:r>
                              </w:p>
                            </w:txbxContent>
                          </v:textbox>
                          <o:callout v:ext="edit" minusy="t"/>
                        </v:shape>
                        <v:shape id="AutoShape 2684" o:spid="_x0000_s1285" type="#_x0000_t42" style="position:absolute;left:5985;top:7055;width:1476;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" adj="-4566,-7893,-4522,7936,0,7936" strokeweight=".5pt">
                          <v:stroke startarrow="block"/>
                          <v:textbox inset="3.6pt,0,3.6pt,0">
                            <w:txbxContent>
                              <w:p w14:paraId="5A15F672" w14:textId="77777777" w:rsidR="00516CDA" w:rsidRPr="00822502" w:rsidRDefault="00516CDA">
                                <w:pPr>
                                  <w:rPr>
                                    <w:rFonts w:ascii="Arial" w:hAnsi="Arial" w:cs="Arial"/>
                                    <w:sz w:val="15"/>
                                    <w:szCs w:val="15"/>
                                  </w:rPr>
                                </w:pPr>
                                <w:r>
                                  <w:rPr>
                                    <w:rFonts w:ascii="Arial" w:hAnsi="Arial" w:cs="Arial"/>
                                    <w:sz w:val="15"/>
                                    <w:szCs w:val="15"/>
                                  </w:rPr>
                                  <w:t xml:space="preserve">Displays </w:t>
                                </w:r>
                                <w:r>
                                  <w:rPr>
                                    <w:rFonts w:ascii="Arial" w:hAnsi="Arial" w:cs="Arial"/>
                                    <w:sz w:val="15"/>
                                    <w:szCs w:val="15"/>
                                  </w:rPr>
                                  <w:br/>
                                  <w:t>Calendar</w:t>
                                </w:r>
                              </w:p>
                            </w:txbxContent>
                          </v:textbox>
                        </v:shape>
                      </v:group>
                      <v:shape id="AutoShape 2685" o:spid="_x0000_s1286" type="#_x0000_t42" style="position:absolute;left:2952;top:6063;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" adj="29520,37920,29451,10380,21600,10380" strokeweight=".5pt">
                        <v:stroke startarrow="block"/>
                        <v:textbox inset="3.6pt,0,3.6pt,0">
                          <w:txbxContent>
                            <w:p w14:paraId="63749AF6" w14:textId="77777777" w:rsidR="00516CDA" w:rsidRPr="00822502" w:rsidRDefault="00516CDA">
                              <w:pPr>
                                <w:jc w:val="center"/>
                                <w:rPr>
                                  <w:rFonts w:ascii="Arial" w:hAnsi="Arial" w:cs="Arial"/>
                                  <w:sz w:val="15"/>
                                  <w:szCs w:val="15"/>
                                </w:rPr>
                              </w:pPr>
                              <w:r>
                                <w:rPr>
                                  <w:rFonts w:ascii="Arial" w:hAnsi="Arial" w:cs="Arial"/>
                                  <w:sz w:val="15"/>
                                  <w:szCs w:val="15"/>
                                </w:rPr>
                                <w:t xml:space="preserve">       </w:t>
                              </w:r>
                              <w:r w:rsidRPr="00822502">
                                <w:rPr>
                                  <w:rFonts w:ascii="Arial" w:hAnsi="Arial" w:cs="Arial"/>
                                  <w:sz w:val="15"/>
                                  <w:szCs w:val="15"/>
                                </w:rPr>
                                <w:t>Display</w:t>
                              </w:r>
                              <w:r>
                                <w:rPr>
                                  <w:rFonts w:ascii="Arial" w:hAnsi="Arial" w:cs="Arial"/>
                                  <w:sz w:val="15"/>
                                  <w:szCs w:val="15"/>
                                </w:rPr>
                                <w:t>s</w:t>
                              </w:r>
                              <w:r w:rsidRPr="00822502">
                                <w:rPr>
                                  <w:rFonts w:ascii="Arial" w:hAnsi="Arial" w:cs="Arial"/>
                                  <w:sz w:val="15"/>
                                  <w:szCs w:val="15"/>
                                </w:rPr>
                                <w:t xml:space="preserve"> </w:t>
                              </w:r>
                              <w:r w:rsidRPr="00822502">
                                <w:rPr>
                                  <w:rFonts w:ascii="Arial" w:hAnsi="Arial" w:cs="Arial"/>
                                  <w:sz w:val="15"/>
                                  <w:szCs w:val="15"/>
                                </w:rPr>
                                <w:br/>
                              </w:r>
                              <w:r>
                                <w:rPr>
                                  <w:rFonts w:ascii="Arial" w:hAnsi="Arial" w:cs="Arial"/>
                                  <w:sz w:val="15"/>
                                  <w:szCs w:val="15"/>
                                </w:rPr>
                                <w:t xml:space="preserve">Previous </w:t>
                              </w:r>
                              <w:r w:rsidRPr="00822502">
                                <w:rPr>
                                  <w:rFonts w:ascii="Arial" w:hAnsi="Arial" w:cs="Arial"/>
                                  <w:sz w:val="15"/>
                                  <w:szCs w:val="15"/>
                                </w:rPr>
                                <w:t>Day</w:t>
                              </w:r>
                            </w:p>
                          </w:txbxContent>
                        </v:textbox>
                        <o:callout v:ext="edit" minusx="t" minusy="t"/>
                      </v:shape>
                    </v:group>
                  </w:pict>
                </mc:Fallback>
              </mc:AlternateContent>
            </w:r>
            <w:r w:rsidR="00030BE5">
              <w:rPr>
                <w:noProof/>
              </w:rPr>
              <w:drawing>
                <wp:inline distT="0" distB="0" distL="0" distR="0" wp14:anchorId="6E7CFCB1" wp14:editId="2D4B6DA1">
                  <wp:extent cx="3867150" cy="1971675"/>
                  <wp:effectExtent l="19050" t="19050" r="0" b="9525"/>
                  <wp:docPr id="120" name="Picture 120" descr="Example: Edit Med Log &#10;Administration Selection 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Example: Edit Med Log &#10;Administration Selection Dialog Box screen&#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7150" cy="1971675"/>
                          </a:xfrm>
                          <a:prstGeom prst="rect">
                            <a:avLst/>
                          </a:prstGeom>
                          <a:noFill/>
                          <a:ln w="6350" cmpd="sng">
                            <a:solidFill>
                              <a:srgbClr val="000000"/>
                            </a:solidFill>
                            <a:miter lim="800000"/>
                            <a:headEnd/>
                            <a:tailEnd/>
                          </a:ln>
                          <a:effectLst/>
                        </pic:spPr>
                      </pic:pic>
                    </a:graphicData>
                  </a:graphic>
                </wp:inline>
              </w:drawing>
            </w:r>
          </w:p>
          <w:p w14:paraId="27C55D80" w14:textId="77777777" w:rsidR="00106E2D" w:rsidRPr="004B3C80" w:rsidRDefault="00106E2D" w:rsidP="00BD708F">
            <w:pPr>
              <w:pStyle w:val="NumberList1"/>
              <w:numPr>
                <w:ilvl w:val="0"/>
                <w:numId w:val="44"/>
              </w:numPr>
              <w:spacing w:after="0"/>
            </w:pPr>
            <w:r w:rsidRPr="004B3C80">
              <w:t>The Edit Med Log Administration Selection dialog box displays all of the medications administered for the selected patient for the date shown. By default, it displays medications that were administered today. To change the date, perform one of the following actions:</w:t>
            </w:r>
          </w:p>
          <w:p w14:paraId="59A0B40A"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In the date field, type a valid date and then press </w:t>
            </w:r>
            <w:r w:rsidRPr="004B3C80">
              <w:rPr>
                <w:rFonts w:ascii="Arial" w:hAnsi="Arial"/>
                <w:b/>
                <w:smallCaps/>
              </w:rPr>
              <w:t>enter</w:t>
            </w:r>
            <w:r w:rsidRPr="004B3C80">
              <w:t xml:space="preserve">. Valid date formats include </w:t>
            </w:r>
            <w:r w:rsidR="00813C9C" w:rsidRPr="004B3C80">
              <w:t>NOV 24 2010</w:t>
            </w:r>
            <w:r w:rsidRPr="004B3C80">
              <w:t xml:space="preserve">, </w:t>
            </w:r>
            <w:r w:rsidR="00813C9C" w:rsidRPr="004B3C80">
              <w:t>24 NOV 10</w:t>
            </w:r>
            <w:r w:rsidRPr="004B3C80">
              <w:t xml:space="preserve">, </w:t>
            </w:r>
            <w:r w:rsidR="00813C9C" w:rsidRPr="004B3C80">
              <w:t>11/24/10</w:t>
            </w:r>
            <w:r w:rsidRPr="004B3C80">
              <w:t xml:space="preserve">, or </w:t>
            </w:r>
            <w:r w:rsidR="00813C9C" w:rsidRPr="004B3C80">
              <w:t>112410</w:t>
            </w:r>
            <w:r w:rsidRPr="004B3C80">
              <w:t>.</w:t>
            </w:r>
            <w:r w:rsidRPr="004B3C80">
              <w:br/>
            </w:r>
          </w:p>
          <w:p w14:paraId="0527DAD9" w14:textId="77777777" w:rsidR="00106E2D" w:rsidRPr="004B3C80" w:rsidRDefault="00106E2D" w:rsidP="00E275E5">
            <w:pPr>
              <w:spacing w:after="0"/>
            </w:pPr>
            <w:r w:rsidRPr="004B3C80">
              <w:rPr>
                <w:rFonts w:ascii="Arial" w:hAnsi="Arial"/>
                <w:b/>
                <w:sz w:val="23"/>
              </w:rPr>
              <w:t>Keyboard Shortcut:</w:t>
            </w:r>
            <w:r w:rsidRPr="004B3C80">
              <w:t xml:space="preserve"> Press </w:t>
            </w:r>
            <w:r w:rsidRPr="004B3C80">
              <w:rPr>
                <w:rFonts w:ascii="Arial" w:hAnsi="Arial"/>
                <w:b/>
                <w:smallCaps/>
              </w:rPr>
              <w:t xml:space="preserve">tab </w:t>
            </w:r>
            <w:r w:rsidRPr="004B3C80">
              <w:t xml:space="preserve">or </w:t>
            </w:r>
            <w:r w:rsidRPr="004B3C80">
              <w:rPr>
                <w:rFonts w:ascii="Arial" w:hAnsi="Arial"/>
                <w:b/>
                <w:smallCaps/>
              </w:rPr>
              <w:t xml:space="preserve">shift-tab </w:t>
            </w:r>
            <w:r w:rsidRPr="004B3C80">
              <w:t xml:space="preserve">to move among the different areas of the dialog box. </w:t>
            </w:r>
          </w:p>
          <w:p w14:paraId="650369EE"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Use the left or right </w:t>
            </w:r>
            <w:r w:rsidRPr="004B3C80">
              <w:rPr>
                <w:rFonts w:ascii="Helvetica" w:hAnsi="Helvetica" w:cs="Arial"/>
                <w:b/>
                <w:smallCaps/>
                <w:szCs w:val="22"/>
              </w:rPr>
              <w:t xml:space="preserve">arrow </w:t>
            </w:r>
            <w:r w:rsidRPr="004B3C80">
              <w:t>buttons on either side of the date field to display medications administered on the previous or next day.</w:t>
            </w:r>
          </w:p>
          <w:p w14:paraId="4F03CB04"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Click the </w:t>
            </w:r>
            <w:r w:rsidRPr="004B3C80">
              <w:rPr>
                <w:rFonts w:ascii="Arial" w:hAnsi="Arial" w:cs="Arial"/>
                <w:b/>
                <w:smallCaps/>
                <w:szCs w:val="22"/>
              </w:rPr>
              <w:t>down arrow</w:t>
            </w:r>
            <w:r w:rsidRPr="004B3C80">
              <w:t xml:space="preserve"> button to display a calendar. You can use the scroll arrows in the upper corners of the calendar to display a different month, and then click on a date on the calendar. Click </w:t>
            </w:r>
            <w:r w:rsidRPr="004B3C80">
              <w:rPr>
                <w:rFonts w:ascii="Helvetica" w:hAnsi="Helvetica"/>
                <w:b/>
                <w:smallCaps/>
                <w:szCs w:val="22"/>
              </w:rPr>
              <w:t>ok</w:t>
            </w:r>
            <w:r w:rsidRPr="004B3C80">
              <w:t xml:space="preserve"> to close the calendar.</w:t>
            </w:r>
            <w:r w:rsidRPr="004B3C80">
              <w:br/>
            </w:r>
          </w:p>
          <w:p w14:paraId="5F904672" w14:textId="77777777" w:rsidR="00106E2D" w:rsidRPr="004B3C80" w:rsidRDefault="00106E2D">
            <w:r w:rsidRPr="004B3C80">
              <w:rPr>
                <w:rFonts w:ascii="Arial" w:hAnsi="Arial"/>
                <w:b/>
                <w:sz w:val="23"/>
              </w:rPr>
              <w:t>Note:</w:t>
            </w:r>
            <w:r w:rsidRPr="004B3C80">
              <w:t xml:space="preserve"> The Edit Med Log option does not allow access to future dates. See example below for other calendar options. </w:t>
            </w:r>
          </w:p>
        </w:tc>
      </w:tr>
    </w:tbl>
    <w:p w14:paraId="301FAD5A" w14:textId="77777777" w:rsidR="00106E2D" w:rsidRPr="004B3C80" w:rsidRDefault="00106E2D" w:rsidP="0098550C">
      <w:pPr>
        <w:pStyle w:val="H1Continued"/>
      </w:pPr>
      <w:r w:rsidRPr="004B3C80">
        <w:br w:type="page"/>
      </w:r>
      <w:r w:rsidRPr="004B3C80">
        <w:lastRenderedPageBreak/>
        <w:t xml:space="preserve"> 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6EE0AB88" w14:textId="77777777">
        <w:trPr>
          <w:trHeight w:val="1107"/>
        </w:trPr>
        <w:tc>
          <w:tcPr>
            <w:tcW w:w="2880" w:type="dxa"/>
            <w:tcBorders>
              <w:right w:val="single" w:sz="4" w:space="0" w:color="auto"/>
            </w:tcBorders>
          </w:tcPr>
          <w:p w14:paraId="4A4A159C" w14:textId="77777777" w:rsidR="00106E2D" w:rsidRPr="004B3C80" w:rsidRDefault="00106E2D" w:rsidP="00520D1F">
            <w:pPr>
              <w:pStyle w:val="H2Continued"/>
              <w:rPr>
                <w:rFonts w:cs="Arial"/>
                <w:lang w:val="en-US" w:eastAsia="en-US"/>
              </w:rPr>
            </w:pPr>
            <w:r w:rsidRPr="004B3C80">
              <w:rPr>
                <w:rFonts w:cs="Arial"/>
                <w:noProof/>
                <w:lang w:val="en-US" w:eastAsia="en-US"/>
              </w:rPr>
              <w:t>Accessing the Edit</w:t>
            </w:r>
            <w:r w:rsidRPr="004B3C80">
              <w:rPr>
                <w:rFonts w:cs="Arial"/>
                <w:noProof/>
                <w:lang w:val="en-US" w:eastAsia="en-US"/>
              </w:rPr>
              <w:br/>
              <w:t>Med Log Option (cont.)</w:t>
            </w:r>
          </w:p>
          <w:p w14:paraId="172BD931" w14:textId="046CA449" w:rsidR="00106E2D" w:rsidRPr="004B3C80" w:rsidRDefault="00030BE5">
            <w:r>
              <w:rPr>
                <w:noProof/>
              </w:rPr>
              <mc:AlternateContent>
                <mc:Choice Requires="wpg">
                  <w:drawing>
                    <wp:anchor distT="0" distB="0" distL="114300" distR="114300" simplePos="0" relativeHeight="251665408" behindDoc="0" locked="0" layoutInCell="1" allowOverlap="1" wp14:anchorId="4BF70E4F" wp14:editId="1CD0086E">
                      <wp:simplePos x="0" y="0"/>
                      <wp:positionH relativeFrom="column">
                        <wp:posOffset>-131445</wp:posOffset>
                      </wp:positionH>
                      <wp:positionV relativeFrom="paragraph">
                        <wp:posOffset>220980</wp:posOffset>
                      </wp:positionV>
                      <wp:extent cx="1714500" cy="1826260"/>
                      <wp:effectExtent l="0" t="0" r="0" b="0"/>
                      <wp:wrapNone/>
                      <wp:docPr id="719" name="Group 2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26260"/>
                                <a:chOff x="1341" y="6080"/>
                                <a:chExt cx="2700" cy="1642"/>
                              </a:xfrm>
                            </wpg:grpSpPr>
                            <wps:wsp>
                              <wps:cNvPr id="720" name="Text Box 2722"/>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31C708F0" w14:textId="77777777" w:rsidR="00516CDA" w:rsidRDefault="00516CDA">
                                    <w:pPr>
                                      <w:pStyle w:val="SmallCaps"/>
                                    </w:pPr>
                                    <w:r>
                                      <w:t>tip:</w:t>
                                    </w:r>
                                  </w:p>
                                  <w:p w14:paraId="3BAEA5B2" w14:textId="77777777" w:rsidR="00516CDA" w:rsidRDefault="00516CDA" w:rsidP="00F450A2">
                                    <w:pPr>
                                      <w:pStyle w:val="TipText"/>
                                    </w:pPr>
                                    <w:r>
                                      <w:t>You can right-click on the month name in the titlebar to display a drop-down list of months, or on the year to display a drop-down list of years.</w:t>
                                    </w:r>
                                  </w:p>
                                </w:txbxContent>
                              </wps:txbx>
                              <wps:bodyPr rot="0" vert="horz" wrap="square" lIns="91440" tIns="45720" rIns="91440" bIns="45720" anchor="t" anchorCtr="0" upright="1">
                                <a:noAutofit/>
                              </wps:bodyPr>
                            </wps:wsp>
                            <wps:wsp>
                              <wps:cNvPr id="721" name="Line 2723"/>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2724"/>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Text Box 2725"/>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3CE04694" w14:textId="393B489D" w:rsidR="00516CDA" w:rsidRDefault="00516CDA">
                                    <w:r>
                                      <w:rPr>
                                        <w:noProof/>
                                      </w:rPr>
                                      <w:drawing>
                                        <wp:inline distT="0" distB="0" distL="0" distR="0" wp14:anchorId="46E13D13" wp14:editId="00939803">
                                          <wp:extent cx="457200" cy="457200"/>
                                          <wp:effectExtent l="0" t="0" r="0" b="0"/>
                                          <wp:docPr id="1049" name="Picture 104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3007C6D" w14:textId="77777777" w:rsidR="00516CDA" w:rsidRDefault="00516CDA"/>
                                  <w:p w14:paraId="44B2213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70E4F" id="Group 2721" o:spid="_x0000_s1287" alt="&quot;&quot;" style="position:absolute;margin-left:-10.35pt;margin-top:17.4pt;width:135pt;height:143.8pt;z-index:251665408"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">
                      <v:shape id="Text Box 2722" o:spid="_x0000_s1288"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" strokecolor="white">
                        <v:textbox>
                          <w:txbxContent>
                            <w:p w14:paraId="31C708F0" w14:textId="77777777" w:rsidR="00516CDA" w:rsidRDefault="00516CDA">
                              <w:pPr>
                                <w:pStyle w:val="SmallCaps"/>
                              </w:pPr>
                              <w:r>
                                <w:t>tip:</w:t>
                              </w:r>
                            </w:p>
                            <w:p w14:paraId="3BAEA5B2" w14:textId="77777777" w:rsidR="00516CDA" w:rsidRDefault="00516CDA" w:rsidP="00F450A2">
                              <w:pPr>
                                <w:pStyle w:val="TipText"/>
                              </w:pPr>
                              <w:r>
                                <w:t>You can right-click on the month name in the titlebar to display a drop-down list of months, or on the year to display a drop-down list of years.</w:t>
                              </w:r>
                            </w:p>
                          </w:txbxContent>
                        </v:textbox>
                      </v:shape>
                      <v:line id="Line 2723" o:spid="_x0000_s1289"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2724" o:spid="_x0000_s1290"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shape id="Text Box 2725" o:spid="_x0000_s1291"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" strokecolor="white">
                        <v:textbox>
                          <w:txbxContent>
                            <w:p w14:paraId="3CE04694" w14:textId="393B489D" w:rsidR="00516CDA" w:rsidRDefault="00516CDA">
                              <w:r>
                                <w:rPr>
                                  <w:noProof/>
                                </w:rPr>
                                <w:drawing>
                                  <wp:inline distT="0" distB="0" distL="0" distR="0" wp14:anchorId="46E13D13" wp14:editId="00939803">
                                    <wp:extent cx="457200" cy="457200"/>
                                    <wp:effectExtent l="0" t="0" r="0" b="0"/>
                                    <wp:docPr id="1049" name="Picture 104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3007C6D" w14:textId="77777777" w:rsidR="00516CDA" w:rsidRDefault="00516CDA"/>
                            <w:p w14:paraId="44B22136" w14:textId="77777777" w:rsidR="00516CDA" w:rsidRDefault="00516CDA"/>
                          </w:txbxContent>
                        </v:textbox>
                      </v:shape>
                    </v:group>
                  </w:pict>
                </mc:Fallback>
              </mc:AlternateContent>
            </w:r>
          </w:p>
        </w:tc>
        <w:tc>
          <w:tcPr>
            <w:tcW w:w="6480" w:type="dxa"/>
            <w:tcBorders>
              <w:left w:val="nil"/>
            </w:tcBorders>
          </w:tcPr>
          <w:p w14:paraId="0837E646" w14:textId="77777777" w:rsidR="00106E2D" w:rsidRPr="004B3C80" w:rsidRDefault="00106E2D">
            <w:pPr>
              <w:pStyle w:val="Example"/>
              <w:rPr>
                <w:rFonts w:ascii="Times New Roman" w:hAnsi="Times New Roman"/>
                <w:sz w:val="22"/>
              </w:rPr>
            </w:pPr>
            <w:r w:rsidRPr="004B3C80">
              <w:t>Example: Date Selection Calendar</w:t>
            </w:r>
            <w:r w:rsidRPr="004B3C80">
              <w:rPr>
                <w:rFonts w:ascii="Times New Roman" w:hAnsi="Times New Roman"/>
                <w:sz w:val="22"/>
              </w:rPr>
              <w:t xml:space="preserve"> </w:t>
            </w:r>
          </w:p>
          <w:p w14:paraId="6389CB1E" w14:textId="272CAC46" w:rsidR="00106E2D" w:rsidRPr="004B3C80" w:rsidRDefault="00030BE5" w:rsidP="005B79BA">
            <w:pPr>
              <w:pStyle w:val="ScreenCapt-Ctr"/>
            </w:pPr>
            <w:r>
              <w:rPr>
                <w:noProof/>
              </w:rPr>
              <mc:AlternateContent>
                <mc:Choice Requires="wpg">
                  <w:drawing>
                    <wp:anchor distT="0" distB="0" distL="114300" distR="114300" simplePos="0" relativeHeight="251655168" behindDoc="0" locked="0" layoutInCell="1" allowOverlap="1" wp14:anchorId="5FECB7DA" wp14:editId="73E0145D">
                      <wp:simplePos x="0" y="0"/>
                      <wp:positionH relativeFrom="column">
                        <wp:posOffset>104775</wp:posOffset>
                      </wp:positionH>
                      <wp:positionV relativeFrom="paragraph">
                        <wp:posOffset>441325</wp:posOffset>
                      </wp:positionV>
                      <wp:extent cx="3747135" cy="1961515"/>
                      <wp:effectExtent l="0" t="0" r="0" b="0"/>
                      <wp:wrapNone/>
                      <wp:docPr id="713" name="Group 2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7135" cy="1961515"/>
                                <a:chOff x="4593" y="10796"/>
                                <a:chExt cx="5901" cy="3089"/>
                              </a:xfrm>
                            </wpg:grpSpPr>
                            <wps:wsp>
                              <wps:cNvPr id="714" name="AutoShape 2638"/>
                              <wps:cNvSpPr>
                                <a:spLocks/>
                              </wps:cNvSpPr>
                              <wps:spPr bwMode="auto">
                                <a:xfrm>
                                  <a:off x="4626" y="12765"/>
                                  <a:ext cx="1260" cy="456"/>
                                </a:xfrm>
                                <a:prstGeom prst="callout2">
                                  <a:avLst>
                                    <a:gd name="adj1" fmla="val 50000"/>
                                    <a:gd name="adj2" fmla="val 100000"/>
                                    <a:gd name="adj3" fmla="val 50000"/>
                                    <a:gd name="adj4" fmla="val 120954"/>
                                    <a:gd name="adj5" fmla="val 52194"/>
                                    <a:gd name="adj6" fmla="val 142380"/>
                                  </a:avLst>
                                </a:prstGeom>
                                <a:solidFill>
                                  <a:srgbClr val="FFFFFF"/>
                                </a:solidFill>
                                <a:ln w="6350">
                                  <a:solidFill>
                                    <a:srgbClr val="000000"/>
                                  </a:solidFill>
                                  <a:miter lim="800000"/>
                                  <a:headEnd/>
                                  <a:tailEnd type="triangle" w="med" len="med"/>
                                </a:ln>
                              </wps:spPr>
                              <wps:txbx>
                                <w:txbxContent>
                                  <w:p w14:paraId="1FF23916" w14:textId="77777777" w:rsidR="00516CDA" w:rsidRPr="00822502" w:rsidRDefault="00516CDA">
                                    <w:pPr>
                                      <w:jc w:val="center"/>
                                      <w:rPr>
                                        <w:rFonts w:ascii="Arial" w:hAnsi="Arial" w:cs="Arial"/>
                                        <w:sz w:val="15"/>
                                        <w:szCs w:val="15"/>
                                      </w:rPr>
                                    </w:pPr>
                                    <w:r w:rsidRPr="00822502">
                                      <w:rPr>
                                        <w:rFonts w:ascii="Arial" w:hAnsi="Arial" w:cs="Arial"/>
                                        <w:sz w:val="15"/>
                                        <w:szCs w:val="15"/>
                                      </w:rPr>
                                      <w:t xml:space="preserve">Display </w:t>
                                    </w:r>
                                    <w:r w:rsidRPr="00822502">
                                      <w:rPr>
                                        <w:rFonts w:ascii="Arial" w:hAnsi="Arial" w:cs="Arial"/>
                                        <w:sz w:val="15"/>
                                        <w:szCs w:val="15"/>
                                      </w:rPr>
                                      <w:br/>
                                    </w:r>
                                    <w:r>
                                      <w:rPr>
                                        <w:rFonts w:ascii="Arial" w:hAnsi="Arial" w:cs="Arial"/>
                                        <w:sz w:val="15"/>
                                        <w:szCs w:val="15"/>
                                      </w:rPr>
                                      <w:t>Previous Day</w:t>
                                    </w:r>
                                  </w:p>
                                </w:txbxContent>
                              </wps:txbx>
                              <wps:bodyPr rot="0" vert="horz" wrap="square" lIns="45720" tIns="45720" rIns="45720" bIns="0" anchor="t" anchorCtr="0" upright="1">
                                <a:noAutofit/>
                              </wps:bodyPr>
                            </wps:wsp>
                            <wps:wsp>
                              <wps:cNvPr id="715" name="AutoShape 2639"/>
                              <wps:cNvSpPr>
                                <a:spLocks/>
                              </wps:cNvSpPr>
                              <wps:spPr bwMode="auto">
                                <a:xfrm>
                                  <a:off x="9261" y="12714"/>
                                  <a:ext cx="1080" cy="540"/>
                                </a:xfrm>
                                <a:prstGeom prst="callout2">
                                  <a:avLst>
                                    <a:gd name="adj1" fmla="val 50000"/>
                                    <a:gd name="adj2" fmla="val 0"/>
                                    <a:gd name="adj3" fmla="val 50000"/>
                                    <a:gd name="adj4" fmla="val -23704"/>
                                    <a:gd name="adj5" fmla="val 49259"/>
                                    <a:gd name="adj6" fmla="val -63056"/>
                                  </a:avLst>
                                </a:prstGeom>
                                <a:solidFill>
                                  <a:srgbClr val="FFFFFF"/>
                                </a:solidFill>
                                <a:ln w="6350">
                                  <a:solidFill>
                                    <a:srgbClr val="000000"/>
                                  </a:solidFill>
                                  <a:miter lim="800000"/>
                                  <a:headEnd/>
                                  <a:tailEnd type="triangle" w="med" len="med"/>
                                </a:ln>
                              </wps:spPr>
                              <wps:txbx>
                                <w:txbxContent>
                                  <w:p w14:paraId="404B79EC" w14:textId="77777777" w:rsidR="00516CDA" w:rsidRPr="00822502" w:rsidRDefault="00516CDA">
                                    <w:pPr>
                                      <w:jc w:val="center"/>
                                      <w:rPr>
                                        <w:rFonts w:ascii="Arial" w:hAnsi="Arial" w:cs="Arial"/>
                                        <w:sz w:val="15"/>
                                        <w:szCs w:val="15"/>
                                      </w:rPr>
                                    </w:pPr>
                                    <w:r w:rsidRPr="00822502">
                                      <w:rPr>
                                        <w:rFonts w:ascii="Arial" w:hAnsi="Arial" w:cs="Arial"/>
                                        <w:sz w:val="15"/>
                                        <w:szCs w:val="15"/>
                                      </w:rPr>
                                      <w:t xml:space="preserve">Display </w:t>
                                    </w:r>
                                    <w:r w:rsidRPr="00822502">
                                      <w:rPr>
                                        <w:rFonts w:ascii="Arial" w:hAnsi="Arial" w:cs="Arial"/>
                                        <w:sz w:val="15"/>
                                        <w:szCs w:val="15"/>
                                      </w:rPr>
                                      <w:br/>
                                    </w:r>
                                    <w:r>
                                      <w:rPr>
                                        <w:rFonts w:ascii="Arial" w:hAnsi="Arial" w:cs="Arial"/>
                                        <w:sz w:val="15"/>
                                        <w:szCs w:val="15"/>
                                      </w:rPr>
                                      <w:t>Next Day</w:t>
                                    </w:r>
                                  </w:p>
                                </w:txbxContent>
                              </wps:txbx>
                              <wps:bodyPr rot="0" vert="horz" wrap="square" lIns="45720" tIns="45720" rIns="45720" bIns="45720" anchor="t" anchorCtr="0" upright="1">
                                <a:noAutofit/>
                              </wps:bodyPr>
                            </wps:wsp>
                            <wps:wsp>
                              <wps:cNvPr id="716" name="AutoShape 2640"/>
                              <wps:cNvSpPr>
                                <a:spLocks/>
                              </wps:cNvSpPr>
                              <wps:spPr bwMode="auto">
                                <a:xfrm>
                                  <a:off x="4593" y="10796"/>
                                  <a:ext cx="1260" cy="628"/>
                                </a:xfrm>
                                <a:prstGeom prst="callout2">
                                  <a:avLst>
                                    <a:gd name="adj1" fmla="val 50000"/>
                                    <a:gd name="adj2" fmla="val 100000"/>
                                    <a:gd name="adj3" fmla="val 50000"/>
                                    <a:gd name="adj4" fmla="val 124602"/>
                                    <a:gd name="adj5" fmla="val 49204"/>
                                    <a:gd name="adj6" fmla="val 149764"/>
                                  </a:avLst>
                                </a:prstGeom>
                                <a:solidFill>
                                  <a:srgbClr val="FFFFFF"/>
                                </a:solidFill>
                                <a:ln w="6350">
                                  <a:solidFill>
                                    <a:srgbClr val="000000"/>
                                  </a:solidFill>
                                  <a:miter lim="800000"/>
                                  <a:headEnd/>
                                  <a:tailEnd type="triangle" w="med" len="med"/>
                                </a:ln>
                              </wps:spPr>
                              <wps:txbx>
                                <w:txbxContent>
                                  <w:p w14:paraId="1E71E4A9" w14:textId="77777777" w:rsidR="00516CDA" w:rsidRPr="00822502" w:rsidRDefault="00516CDA">
                                    <w:pPr>
                                      <w:jc w:val="center"/>
                                      <w:rPr>
                                        <w:rFonts w:ascii="Arial" w:hAnsi="Arial" w:cs="Arial"/>
                                        <w:sz w:val="15"/>
                                        <w:szCs w:val="15"/>
                                      </w:rPr>
                                    </w:pPr>
                                    <w:r w:rsidRPr="00822502">
                                      <w:rPr>
                                        <w:rFonts w:ascii="Arial" w:hAnsi="Arial" w:cs="Arial"/>
                                        <w:sz w:val="15"/>
                                        <w:szCs w:val="15"/>
                                      </w:rPr>
                                      <w:t xml:space="preserve">Display </w:t>
                                    </w:r>
                                    <w:r w:rsidRPr="00822502">
                                      <w:rPr>
                                        <w:rFonts w:ascii="Arial" w:hAnsi="Arial" w:cs="Arial"/>
                                        <w:sz w:val="15"/>
                                        <w:szCs w:val="15"/>
                                      </w:rPr>
                                      <w:br/>
                                    </w:r>
                                    <w:r>
                                      <w:rPr>
                                        <w:rFonts w:ascii="Arial" w:hAnsi="Arial" w:cs="Arial"/>
                                        <w:sz w:val="15"/>
                                        <w:szCs w:val="15"/>
                                      </w:rPr>
                                      <w:t>Previous Month</w:t>
                                    </w:r>
                                  </w:p>
                                </w:txbxContent>
                              </wps:txbx>
                              <wps:bodyPr rot="0" vert="horz" wrap="square" lIns="45720" tIns="45720" rIns="45720" bIns="45720" anchor="t" anchorCtr="0" upright="1">
                                <a:noAutofit/>
                              </wps:bodyPr>
                            </wps:wsp>
                            <wps:wsp>
                              <wps:cNvPr id="717" name="AutoShape 2641"/>
                              <wps:cNvSpPr>
                                <a:spLocks/>
                              </wps:cNvSpPr>
                              <wps:spPr bwMode="auto">
                                <a:xfrm>
                                  <a:off x="4941" y="13345"/>
                                  <a:ext cx="1044" cy="540"/>
                                </a:xfrm>
                                <a:prstGeom prst="callout2">
                                  <a:avLst>
                                    <a:gd name="adj1" fmla="val 50000"/>
                                    <a:gd name="adj2" fmla="val 100000"/>
                                    <a:gd name="adj3" fmla="val 50000"/>
                                    <a:gd name="adj4" fmla="val 161111"/>
                                    <a:gd name="adj5" fmla="val -50926"/>
                                    <a:gd name="adj6" fmla="val 223565"/>
                                  </a:avLst>
                                </a:prstGeom>
                                <a:solidFill>
                                  <a:srgbClr val="FFFFFF"/>
                                </a:solidFill>
                                <a:ln w="6350">
                                  <a:solidFill>
                                    <a:srgbClr val="000000"/>
                                  </a:solidFill>
                                  <a:miter lim="800000"/>
                                  <a:headEnd/>
                                  <a:tailEnd type="triangle" w="med" len="med"/>
                                </a:ln>
                              </wps:spPr>
                              <wps:txbx>
                                <w:txbxContent>
                                  <w:p w14:paraId="39AD4021" w14:textId="77777777" w:rsidR="00516CDA" w:rsidRPr="00822502" w:rsidRDefault="00516CDA">
                                    <w:pPr>
                                      <w:jc w:val="center"/>
                                      <w:rPr>
                                        <w:rFonts w:ascii="Arial" w:hAnsi="Arial" w:cs="Arial"/>
                                        <w:sz w:val="15"/>
                                        <w:szCs w:val="15"/>
                                      </w:rPr>
                                    </w:pPr>
                                    <w:r>
                                      <w:rPr>
                                        <w:rFonts w:ascii="Arial" w:hAnsi="Arial" w:cs="Arial"/>
                                        <w:sz w:val="15"/>
                                        <w:szCs w:val="15"/>
                                      </w:rPr>
                                      <w:t>Go To</w:t>
                                    </w:r>
                                    <w:r w:rsidRPr="00822502">
                                      <w:rPr>
                                        <w:rFonts w:ascii="Arial" w:hAnsi="Arial" w:cs="Arial"/>
                                        <w:sz w:val="15"/>
                                        <w:szCs w:val="15"/>
                                      </w:rPr>
                                      <w:t xml:space="preserve"> </w:t>
                                    </w:r>
                                    <w:r w:rsidRPr="00822502">
                                      <w:rPr>
                                        <w:rFonts w:ascii="Arial" w:hAnsi="Arial" w:cs="Arial"/>
                                        <w:sz w:val="15"/>
                                        <w:szCs w:val="15"/>
                                      </w:rPr>
                                      <w:br/>
                                    </w:r>
                                    <w:r>
                                      <w:rPr>
                                        <w:rFonts w:ascii="Arial" w:hAnsi="Arial" w:cs="Arial"/>
                                        <w:sz w:val="15"/>
                                        <w:szCs w:val="15"/>
                                      </w:rPr>
                                      <w:t>Today</w:t>
                                    </w:r>
                                  </w:p>
                                </w:txbxContent>
                              </wps:txbx>
                              <wps:bodyPr rot="0" vert="horz" wrap="square" lIns="45720" tIns="45720" rIns="45720" bIns="45720" anchor="t" anchorCtr="0" upright="1">
                                <a:noAutofit/>
                              </wps:bodyPr>
                            </wps:wsp>
                            <wps:wsp>
                              <wps:cNvPr id="718" name="AutoShape 2642"/>
                              <wps:cNvSpPr>
                                <a:spLocks/>
                              </wps:cNvSpPr>
                              <wps:spPr bwMode="auto">
                                <a:xfrm>
                                  <a:off x="9291" y="10879"/>
                                  <a:ext cx="1203" cy="500"/>
                                </a:xfrm>
                                <a:prstGeom prst="callout2">
                                  <a:avLst>
                                    <a:gd name="adj1" fmla="val 50000"/>
                                    <a:gd name="adj2" fmla="val 0"/>
                                    <a:gd name="adj3" fmla="val 50000"/>
                                    <a:gd name="adj4" fmla="val -20282"/>
                                    <a:gd name="adj5" fmla="val 47000"/>
                                    <a:gd name="adj6" fmla="val -54116"/>
                                  </a:avLst>
                                </a:prstGeom>
                                <a:solidFill>
                                  <a:srgbClr val="FFFFFF"/>
                                </a:solidFill>
                                <a:ln w="6350">
                                  <a:solidFill>
                                    <a:srgbClr val="000000"/>
                                  </a:solidFill>
                                  <a:miter lim="800000"/>
                                  <a:headEnd/>
                                  <a:tailEnd type="triangle" w="med" len="med"/>
                                </a:ln>
                              </wps:spPr>
                              <wps:txbx>
                                <w:txbxContent>
                                  <w:p w14:paraId="021E82F5" w14:textId="77777777" w:rsidR="00516CDA" w:rsidRPr="00822502" w:rsidRDefault="00516CDA">
                                    <w:pPr>
                                      <w:jc w:val="center"/>
                                      <w:rPr>
                                        <w:rFonts w:ascii="Arial" w:hAnsi="Arial" w:cs="Arial"/>
                                        <w:sz w:val="15"/>
                                        <w:szCs w:val="15"/>
                                      </w:rPr>
                                    </w:pPr>
                                    <w:r w:rsidRPr="00822502">
                                      <w:rPr>
                                        <w:rFonts w:ascii="Arial" w:hAnsi="Arial" w:cs="Arial"/>
                                        <w:sz w:val="15"/>
                                        <w:szCs w:val="15"/>
                                      </w:rPr>
                                      <w:t xml:space="preserve">Display </w:t>
                                    </w:r>
                                    <w:r w:rsidRPr="00822502">
                                      <w:rPr>
                                        <w:rFonts w:ascii="Arial" w:hAnsi="Arial" w:cs="Arial"/>
                                        <w:sz w:val="15"/>
                                        <w:szCs w:val="15"/>
                                      </w:rPr>
                                      <w:br/>
                                    </w:r>
                                    <w:r>
                                      <w:rPr>
                                        <w:rFonts w:ascii="Arial" w:hAnsi="Arial" w:cs="Arial"/>
                                        <w:sz w:val="15"/>
                                        <w:szCs w:val="15"/>
                                      </w:rPr>
                                      <w:t>Next Month</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CB7DA" id="Group 2637" o:spid="_x0000_s1292" alt="&quot;&quot;" style="position:absolute;left:0;text-align:left;margin-left:8.25pt;margin-top:34.75pt;width:295.05pt;height:154.45pt;z-index:251655168" coordorigin="4593,10796" coordsize="5901,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">
                      <v:shape id="AutoShape 2638" o:spid="_x0000_s1293" type="#_x0000_t42" style="position:absolute;left:4626;top:12765;width:126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" adj="30754,11274,26126,10800,21600,10800" strokeweight=".5pt">
                        <v:stroke startarrow="block"/>
                        <v:textbox inset="3.6pt,,3.6pt,0">
                          <w:txbxContent>
                            <w:p w14:paraId="1FF23916" w14:textId="77777777" w:rsidR="00516CDA" w:rsidRPr="00822502" w:rsidRDefault="00516CDA">
                              <w:pPr>
                                <w:jc w:val="center"/>
                                <w:rPr>
                                  <w:rFonts w:ascii="Arial" w:hAnsi="Arial" w:cs="Arial"/>
                                  <w:sz w:val="15"/>
                                  <w:szCs w:val="15"/>
                                </w:rPr>
                              </w:pPr>
                              <w:r w:rsidRPr="00822502">
                                <w:rPr>
                                  <w:rFonts w:ascii="Arial" w:hAnsi="Arial" w:cs="Arial"/>
                                  <w:sz w:val="15"/>
                                  <w:szCs w:val="15"/>
                                </w:rPr>
                                <w:t xml:space="preserve">Display </w:t>
                              </w:r>
                              <w:r w:rsidRPr="00822502">
                                <w:rPr>
                                  <w:rFonts w:ascii="Arial" w:hAnsi="Arial" w:cs="Arial"/>
                                  <w:sz w:val="15"/>
                                  <w:szCs w:val="15"/>
                                </w:rPr>
                                <w:br/>
                              </w:r>
                              <w:r>
                                <w:rPr>
                                  <w:rFonts w:ascii="Arial" w:hAnsi="Arial" w:cs="Arial"/>
                                  <w:sz w:val="15"/>
                                  <w:szCs w:val="15"/>
                                </w:rPr>
                                <w:t>Previous Day</w:t>
                              </w:r>
                            </w:p>
                          </w:txbxContent>
                        </v:textbox>
                        <o:callout v:ext="edit" minusx="t" minusy="t"/>
                      </v:shape>
                      <v:shape id="AutoShape 2639" o:spid="_x0000_s1294" type="#_x0000_t42" style="position:absolute;left:9261;top:1271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" adj="-13620,10640,-5120,10800,0,10800" strokeweight=".5pt">
                        <v:stroke startarrow="block"/>
                        <v:textbox inset="3.6pt,,3.6pt">
                          <w:txbxContent>
                            <w:p w14:paraId="404B79EC" w14:textId="77777777" w:rsidR="00516CDA" w:rsidRPr="00822502" w:rsidRDefault="00516CDA">
                              <w:pPr>
                                <w:jc w:val="center"/>
                                <w:rPr>
                                  <w:rFonts w:ascii="Arial" w:hAnsi="Arial" w:cs="Arial"/>
                                  <w:sz w:val="15"/>
                                  <w:szCs w:val="15"/>
                                </w:rPr>
                              </w:pPr>
                              <w:r w:rsidRPr="00822502">
                                <w:rPr>
                                  <w:rFonts w:ascii="Arial" w:hAnsi="Arial" w:cs="Arial"/>
                                  <w:sz w:val="15"/>
                                  <w:szCs w:val="15"/>
                                </w:rPr>
                                <w:t xml:space="preserve">Display </w:t>
                              </w:r>
                              <w:r w:rsidRPr="00822502">
                                <w:rPr>
                                  <w:rFonts w:ascii="Arial" w:hAnsi="Arial" w:cs="Arial"/>
                                  <w:sz w:val="15"/>
                                  <w:szCs w:val="15"/>
                                </w:rPr>
                                <w:br/>
                              </w:r>
                              <w:r>
                                <w:rPr>
                                  <w:rFonts w:ascii="Arial" w:hAnsi="Arial" w:cs="Arial"/>
                                  <w:sz w:val="15"/>
                                  <w:szCs w:val="15"/>
                                </w:rPr>
                                <w:t>Next Day</w:t>
                              </w:r>
                            </w:p>
                          </w:txbxContent>
                        </v:textbox>
                      </v:shape>
                      <v:shape id="AutoShape 2640" o:spid="_x0000_s1295" type="#_x0000_t42" style="position:absolute;left:4593;top:10796;width:126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" adj="32349,10628,26914,10800,21600,10800" strokeweight=".5pt">
                        <v:stroke startarrow="block"/>
                        <v:textbox inset="3.6pt,,3.6pt">
                          <w:txbxContent>
                            <w:p w14:paraId="1E71E4A9" w14:textId="77777777" w:rsidR="00516CDA" w:rsidRPr="00822502" w:rsidRDefault="00516CDA">
                              <w:pPr>
                                <w:jc w:val="center"/>
                                <w:rPr>
                                  <w:rFonts w:ascii="Arial" w:hAnsi="Arial" w:cs="Arial"/>
                                  <w:sz w:val="15"/>
                                  <w:szCs w:val="15"/>
                                </w:rPr>
                              </w:pPr>
                              <w:r w:rsidRPr="00822502">
                                <w:rPr>
                                  <w:rFonts w:ascii="Arial" w:hAnsi="Arial" w:cs="Arial"/>
                                  <w:sz w:val="15"/>
                                  <w:szCs w:val="15"/>
                                </w:rPr>
                                <w:t xml:space="preserve">Display </w:t>
                              </w:r>
                              <w:r w:rsidRPr="00822502">
                                <w:rPr>
                                  <w:rFonts w:ascii="Arial" w:hAnsi="Arial" w:cs="Arial"/>
                                  <w:sz w:val="15"/>
                                  <w:szCs w:val="15"/>
                                </w:rPr>
                                <w:br/>
                              </w:r>
                              <w:r>
                                <w:rPr>
                                  <w:rFonts w:ascii="Arial" w:hAnsi="Arial" w:cs="Arial"/>
                                  <w:sz w:val="15"/>
                                  <w:szCs w:val="15"/>
                                </w:rPr>
                                <w:t>Previous Month</w:t>
                              </w:r>
                            </w:p>
                          </w:txbxContent>
                        </v:textbox>
                        <o:callout v:ext="edit" minusx="t"/>
                      </v:shape>
                      <v:shape id="AutoShape 2641" o:spid="_x0000_s1296" type="#_x0000_t42" style="position:absolute;left:4941;top:13345;width:10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" adj="48290,-11000,34800,10800,21600,10800" strokeweight=".5pt">
                        <v:stroke startarrow="block"/>
                        <v:textbox inset="3.6pt,,3.6pt">
                          <w:txbxContent>
                            <w:p w14:paraId="39AD4021" w14:textId="77777777" w:rsidR="00516CDA" w:rsidRPr="00822502" w:rsidRDefault="00516CDA">
                              <w:pPr>
                                <w:jc w:val="center"/>
                                <w:rPr>
                                  <w:rFonts w:ascii="Arial" w:hAnsi="Arial" w:cs="Arial"/>
                                  <w:sz w:val="15"/>
                                  <w:szCs w:val="15"/>
                                </w:rPr>
                              </w:pPr>
                              <w:r>
                                <w:rPr>
                                  <w:rFonts w:ascii="Arial" w:hAnsi="Arial" w:cs="Arial"/>
                                  <w:sz w:val="15"/>
                                  <w:szCs w:val="15"/>
                                </w:rPr>
                                <w:t>Go To</w:t>
                              </w:r>
                              <w:r w:rsidRPr="00822502">
                                <w:rPr>
                                  <w:rFonts w:ascii="Arial" w:hAnsi="Arial" w:cs="Arial"/>
                                  <w:sz w:val="15"/>
                                  <w:szCs w:val="15"/>
                                </w:rPr>
                                <w:t xml:space="preserve"> </w:t>
                              </w:r>
                              <w:r w:rsidRPr="00822502">
                                <w:rPr>
                                  <w:rFonts w:ascii="Arial" w:hAnsi="Arial" w:cs="Arial"/>
                                  <w:sz w:val="15"/>
                                  <w:szCs w:val="15"/>
                                </w:rPr>
                                <w:br/>
                              </w:r>
                              <w:r>
                                <w:rPr>
                                  <w:rFonts w:ascii="Arial" w:hAnsi="Arial" w:cs="Arial"/>
                                  <w:sz w:val="15"/>
                                  <w:szCs w:val="15"/>
                                </w:rPr>
                                <w:t>Today</w:t>
                              </w:r>
                            </w:p>
                          </w:txbxContent>
                        </v:textbox>
                        <o:callout v:ext="edit" minusx="t"/>
                      </v:shape>
                      <v:shape id="AutoShape 2642" o:spid="_x0000_s1297" type="#_x0000_t42" style="position:absolute;left:9291;top:10879;width:120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" adj="-11689,10152,-4381,10800,0,10800" strokeweight=".5pt">
                        <v:stroke startarrow="block"/>
                        <v:textbox inset="3.6pt,,3.6pt">
                          <w:txbxContent>
                            <w:p w14:paraId="021E82F5" w14:textId="77777777" w:rsidR="00516CDA" w:rsidRPr="00822502" w:rsidRDefault="00516CDA">
                              <w:pPr>
                                <w:jc w:val="center"/>
                                <w:rPr>
                                  <w:rFonts w:ascii="Arial" w:hAnsi="Arial" w:cs="Arial"/>
                                  <w:sz w:val="15"/>
                                  <w:szCs w:val="15"/>
                                </w:rPr>
                              </w:pPr>
                              <w:r w:rsidRPr="00822502">
                                <w:rPr>
                                  <w:rFonts w:ascii="Arial" w:hAnsi="Arial" w:cs="Arial"/>
                                  <w:sz w:val="15"/>
                                  <w:szCs w:val="15"/>
                                </w:rPr>
                                <w:t xml:space="preserve">Display </w:t>
                              </w:r>
                              <w:r w:rsidRPr="00822502">
                                <w:rPr>
                                  <w:rFonts w:ascii="Arial" w:hAnsi="Arial" w:cs="Arial"/>
                                  <w:sz w:val="15"/>
                                  <w:szCs w:val="15"/>
                                </w:rPr>
                                <w:br/>
                              </w:r>
                              <w:r>
                                <w:rPr>
                                  <w:rFonts w:ascii="Arial" w:hAnsi="Arial" w:cs="Arial"/>
                                  <w:sz w:val="15"/>
                                  <w:szCs w:val="15"/>
                                </w:rPr>
                                <w:t>Next Month</w:t>
                              </w:r>
                            </w:p>
                          </w:txbxContent>
                        </v:textbox>
                      </v:shape>
                    </v:group>
                  </w:pict>
                </mc:Fallback>
              </mc:AlternateContent>
            </w:r>
            <w:r w:rsidR="00106E2D" w:rsidRPr="004B3C80">
              <w:t xml:space="preserve"> </w:t>
            </w:r>
            <w:r>
              <w:rPr>
                <w:noProof/>
              </w:rPr>
              <w:drawing>
                <wp:inline distT="0" distB="0" distL="0" distR="0" wp14:anchorId="17560728" wp14:editId="6DB8CF9C">
                  <wp:extent cx="1752600" cy="2400300"/>
                  <wp:effectExtent l="19050" t="19050" r="0" b="0"/>
                  <wp:docPr id="122" name="Picture 122" descr="Example: Date Selection Calenda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Example: Date Selection Calendar scre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52600" cy="2400300"/>
                          </a:xfrm>
                          <a:prstGeom prst="rect">
                            <a:avLst/>
                          </a:prstGeom>
                          <a:noFill/>
                          <a:ln w="6350" cmpd="sng">
                            <a:solidFill>
                              <a:srgbClr val="000000"/>
                            </a:solidFill>
                            <a:miter lim="800000"/>
                            <a:headEnd/>
                            <a:tailEnd/>
                          </a:ln>
                          <a:effectLst/>
                        </pic:spPr>
                      </pic:pic>
                    </a:graphicData>
                  </a:graphic>
                </wp:inline>
              </w:drawing>
            </w:r>
          </w:p>
          <w:p w14:paraId="384226E0" w14:textId="77777777" w:rsidR="00106E2D" w:rsidRPr="004B3C80" w:rsidRDefault="00106E2D"/>
          <w:p w14:paraId="5CDA2535" w14:textId="77777777" w:rsidR="00106E2D" w:rsidRPr="004B3C80" w:rsidRDefault="00106E2D" w:rsidP="00BD708F">
            <w:pPr>
              <w:pStyle w:val="NumberList1"/>
              <w:numPr>
                <w:ilvl w:val="0"/>
                <w:numId w:val="44"/>
              </w:numPr>
              <w:spacing w:after="0"/>
            </w:pPr>
            <w:r w:rsidRPr="004B3C80">
              <w:t>After selecting a medication administration date, perform one of the following actions:</w:t>
            </w:r>
          </w:p>
          <w:p w14:paraId="37D2472F" w14:textId="77777777" w:rsidR="00106E2D" w:rsidRPr="004B3C80" w:rsidRDefault="00106E2D" w:rsidP="00BD708F">
            <w:pPr>
              <w:pStyle w:val="BulletList-Normal1"/>
              <w:numPr>
                <w:ilvl w:val="0"/>
                <w:numId w:val="30"/>
              </w:numPr>
              <w:tabs>
                <w:tab w:val="num" w:pos="1350"/>
              </w:tabs>
              <w:spacing w:after="60"/>
              <w:ind w:left="1332" w:hanging="423"/>
            </w:pPr>
            <w:r w:rsidRPr="004B3C80">
              <w:t>If the administered medication(s) you intend to edit is displayed, proceed to the next section “Using the Edit Med Log Option.”</w:t>
            </w:r>
          </w:p>
          <w:p w14:paraId="1901A341" w14:textId="77777777" w:rsidR="00106E2D" w:rsidRPr="004B3C80" w:rsidRDefault="00106E2D" w:rsidP="00BD708F">
            <w:pPr>
              <w:pStyle w:val="BulletList-Normal1"/>
              <w:numPr>
                <w:ilvl w:val="0"/>
                <w:numId w:val="30"/>
              </w:numPr>
              <w:tabs>
                <w:tab w:val="num" w:pos="1350"/>
              </w:tabs>
              <w:spacing w:after="60"/>
              <w:ind w:left="1332" w:hanging="423"/>
            </w:pPr>
            <w:r w:rsidRPr="004B3C80">
              <w:t>If no medications were administered on the date you selected, BCMA displays a “No Meds Found!” message. Repeat step #5 to select another date.</w:t>
            </w:r>
          </w:p>
        </w:tc>
      </w:tr>
    </w:tbl>
    <w:p w14:paraId="3C218614" w14:textId="77777777" w:rsidR="00106E2D" w:rsidRPr="004B3C80" w:rsidRDefault="00106E2D"/>
    <w:p w14:paraId="6D2188E7"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5E2224C7" w14:textId="77777777">
        <w:trPr>
          <w:trHeight w:val="1107"/>
        </w:trPr>
        <w:tc>
          <w:tcPr>
            <w:tcW w:w="2880" w:type="dxa"/>
            <w:tcBorders>
              <w:right w:val="single" w:sz="4" w:space="0" w:color="auto"/>
            </w:tcBorders>
          </w:tcPr>
          <w:p w14:paraId="3A8DE561" w14:textId="77777777" w:rsidR="00106E2D" w:rsidRPr="004B3C80" w:rsidRDefault="00106E2D" w:rsidP="001278E3">
            <w:pPr>
              <w:pStyle w:val="H2Heading"/>
            </w:pPr>
            <w:bookmarkStart w:id="695" w:name="_Toc105057264"/>
            <w:r w:rsidRPr="004B3C80">
              <w:lastRenderedPageBreak/>
              <w:t>Using the Edit Med Log Option</w:t>
            </w:r>
            <w:bookmarkEnd w:id="695"/>
          </w:p>
          <w:p w14:paraId="70A57D99" w14:textId="77777777" w:rsidR="00106E2D" w:rsidRPr="004B3C80" w:rsidRDefault="00106E2D" w:rsidP="00520D1F">
            <w:pPr>
              <w:pStyle w:val="H2Continued"/>
              <w:rPr>
                <w:rFonts w:cs="Arial"/>
                <w:lang w:val="en-US" w:eastAsia="en-US"/>
              </w:rPr>
            </w:pPr>
          </w:p>
          <w:bookmarkStart w:id="696" w:name="_Toc80759989"/>
          <w:p w14:paraId="17D03BBD" w14:textId="4369A096" w:rsidR="00106E2D" w:rsidRPr="004B3C80" w:rsidRDefault="00030BE5" w:rsidP="00520D1F">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58240" behindDoc="0" locked="0" layoutInCell="1" allowOverlap="1" wp14:anchorId="5A5D3EA7" wp14:editId="767A1AA9">
                      <wp:simplePos x="0" y="0"/>
                      <wp:positionH relativeFrom="column">
                        <wp:posOffset>-131445</wp:posOffset>
                      </wp:positionH>
                      <wp:positionV relativeFrom="paragraph">
                        <wp:posOffset>182880</wp:posOffset>
                      </wp:positionV>
                      <wp:extent cx="1714500" cy="1833880"/>
                      <wp:effectExtent l="0" t="0" r="0" b="0"/>
                      <wp:wrapNone/>
                      <wp:docPr id="708" name="Group 2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33880"/>
                                <a:chOff x="1341" y="6080"/>
                                <a:chExt cx="2700" cy="1642"/>
                              </a:xfrm>
                            </wpg:grpSpPr>
                            <wps:wsp>
                              <wps:cNvPr id="709" name="Text Box 2687"/>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7D5B6FC5" w14:textId="77777777" w:rsidR="00516CDA" w:rsidRDefault="00516CDA">
                                    <w:pPr>
                                      <w:pStyle w:val="SmallCaps"/>
                                    </w:pPr>
                                    <w:r>
                                      <w:t>tip:</w:t>
                                    </w:r>
                                  </w:p>
                                  <w:p w14:paraId="37DBE6A2" w14:textId="77777777" w:rsidR="00516CDA" w:rsidRPr="0008594B" w:rsidRDefault="00516CDA">
                                    <w:pPr>
                                      <w:spacing w:before="120" w:after="0"/>
                                      <w:ind w:right="-115"/>
                                      <w:jc w:val="center"/>
                                      <w:rPr>
                                        <w:rFonts w:ascii="Arial" w:hAnsi="Arial" w:cs="Arial"/>
                                        <w:noProof/>
                                        <w:color w:val="auto"/>
                                        <w:sz w:val="18"/>
                                      </w:rPr>
                                    </w:pPr>
                                    <w:r w:rsidRPr="0008594B">
                                      <w:rPr>
                                        <w:rFonts w:ascii="Arial" w:hAnsi="Arial" w:cs="Arial"/>
                                        <w:noProof/>
                                        <w:color w:val="auto"/>
                                        <w:sz w:val="18"/>
                                      </w:rPr>
                                      <w:t>For instructions on accessing the Edit Med Log option and changing the administration date, refer to  the previous section “Accessing the Edit Med Log Option”.</w:t>
                                    </w:r>
                                  </w:p>
                                  <w:p w14:paraId="0A2B9751" w14:textId="77777777" w:rsidR="00516CDA" w:rsidRDefault="00516CDA" w:rsidP="00153858"/>
                                </w:txbxContent>
                              </wps:txbx>
                              <wps:bodyPr rot="0" vert="horz" wrap="square" lIns="91440" tIns="45720" rIns="91440" bIns="45720" anchor="t" anchorCtr="0" upright="1">
                                <a:noAutofit/>
                              </wps:bodyPr>
                            </wps:wsp>
                            <wps:wsp>
                              <wps:cNvPr id="710" name="Line 2688"/>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2689"/>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Text Box 2690"/>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775754F5" w14:textId="5B291239" w:rsidR="00516CDA" w:rsidRDefault="00516CDA">
                                    <w:r>
                                      <w:rPr>
                                        <w:noProof/>
                                      </w:rPr>
                                      <w:drawing>
                                        <wp:inline distT="0" distB="0" distL="0" distR="0" wp14:anchorId="49F0EACD" wp14:editId="423A8C67">
                                          <wp:extent cx="457200" cy="457200"/>
                                          <wp:effectExtent l="0" t="0" r="0" b="0"/>
                                          <wp:docPr id="1050" name="Picture 105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C632DCB" w14:textId="77777777" w:rsidR="00516CDA" w:rsidRDefault="00516CDA"/>
                                  <w:p w14:paraId="33E0A913"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D3EA7" id="Group 2686" o:spid="_x0000_s1298" alt="&quot;&quot;" style="position:absolute;margin-left:-10.35pt;margin-top:14.4pt;width:135pt;height:144.4pt;z-index:251658240"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">
                      <v:shape id="Text Box 2687" o:spid="_x0000_s1299"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" strokecolor="white">
                        <v:textbox>
                          <w:txbxContent>
                            <w:p w14:paraId="7D5B6FC5" w14:textId="77777777" w:rsidR="00516CDA" w:rsidRDefault="00516CDA">
                              <w:pPr>
                                <w:pStyle w:val="SmallCaps"/>
                              </w:pPr>
                              <w:r>
                                <w:t>tip:</w:t>
                              </w:r>
                            </w:p>
                            <w:p w14:paraId="37DBE6A2" w14:textId="77777777" w:rsidR="00516CDA" w:rsidRPr="0008594B" w:rsidRDefault="00516CDA">
                              <w:pPr>
                                <w:spacing w:before="120" w:after="0"/>
                                <w:ind w:right="-115"/>
                                <w:jc w:val="center"/>
                                <w:rPr>
                                  <w:rFonts w:ascii="Arial" w:hAnsi="Arial" w:cs="Arial"/>
                                  <w:noProof/>
                                  <w:color w:val="auto"/>
                                  <w:sz w:val="18"/>
                                </w:rPr>
                              </w:pPr>
                              <w:r w:rsidRPr="0008594B">
                                <w:rPr>
                                  <w:rFonts w:ascii="Arial" w:hAnsi="Arial" w:cs="Arial"/>
                                  <w:noProof/>
                                  <w:color w:val="auto"/>
                                  <w:sz w:val="18"/>
                                </w:rPr>
                                <w:t>For instructions on accessing the Edit Med Log option and changing the administration date, refer to  the previous section “Accessing the Edit Med Log Option”.</w:t>
                              </w:r>
                            </w:p>
                            <w:p w14:paraId="0A2B9751" w14:textId="77777777" w:rsidR="00516CDA" w:rsidRDefault="00516CDA" w:rsidP="00153858"/>
                          </w:txbxContent>
                        </v:textbox>
                      </v:shape>
                      <v:line id="Line 2688" o:spid="_x0000_s1300"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"/>
                      <v:line id="Line 2689" o:spid="_x0000_s1301"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shape id="Text Box 2690" o:spid="_x0000_s1302"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" strokecolor="white">
                        <v:textbox>
                          <w:txbxContent>
                            <w:p w14:paraId="775754F5" w14:textId="5B291239" w:rsidR="00516CDA" w:rsidRDefault="00516CDA">
                              <w:r>
                                <w:rPr>
                                  <w:noProof/>
                                </w:rPr>
                                <w:drawing>
                                  <wp:inline distT="0" distB="0" distL="0" distR="0" wp14:anchorId="49F0EACD" wp14:editId="423A8C67">
                                    <wp:extent cx="457200" cy="457200"/>
                                    <wp:effectExtent l="0" t="0" r="0" b="0"/>
                                    <wp:docPr id="1050" name="Picture 105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C632DCB" w14:textId="77777777" w:rsidR="00516CDA" w:rsidRDefault="00516CDA"/>
                            <w:p w14:paraId="33E0A913" w14:textId="77777777" w:rsidR="00516CDA" w:rsidRDefault="00516CDA"/>
                          </w:txbxContent>
                        </v:textbox>
                      </v:shape>
                    </v:group>
                  </w:pict>
                </mc:Fallback>
              </mc:AlternateContent>
            </w:r>
            <w:r>
              <w:rPr>
                <w:rFonts w:cs="Arial"/>
                <w:noProof/>
                <w:lang w:val="en-US" w:eastAsia="en-US"/>
              </w:rPr>
              <mc:AlternateContent>
                <mc:Choice Requires="wpg">
                  <w:drawing>
                    <wp:anchor distT="0" distB="0" distL="114300" distR="114300" simplePos="0" relativeHeight="251656192" behindDoc="0" locked="0" layoutInCell="1" allowOverlap="1" wp14:anchorId="4639848E" wp14:editId="455DAE5E">
                      <wp:simplePos x="0" y="0"/>
                      <wp:positionH relativeFrom="column">
                        <wp:posOffset>-131445</wp:posOffset>
                      </wp:positionH>
                      <wp:positionV relativeFrom="paragraph">
                        <wp:posOffset>3954780</wp:posOffset>
                      </wp:positionV>
                      <wp:extent cx="1714500" cy="1311910"/>
                      <wp:effectExtent l="0" t="0" r="0" b="0"/>
                      <wp:wrapNone/>
                      <wp:docPr id="703" name="Group 2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11910"/>
                                <a:chOff x="1341" y="6080"/>
                                <a:chExt cx="2700" cy="1642"/>
                              </a:xfrm>
                            </wpg:grpSpPr>
                            <wps:wsp>
                              <wps:cNvPr id="704" name="Text Box 2644"/>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74B49735" w14:textId="77777777" w:rsidR="00516CDA" w:rsidRDefault="00516CDA">
                                    <w:pPr>
                                      <w:pStyle w:val="SmallCaps"/>
                                    </w:pPr>
                                    <w:r>
                                      <w:t>tip:</w:t>
                                    </w:r>
                                  </w:p>
                                  <w:p w14:paraId="4F19CACF" w14:textId="77777777" w:rsidR="00516CDA" w:rsidRDefault="00516CDA" w:rsidP="00F450A2">
                                    <w:pPr>
                                      <w:pStyle w:val="TipText"/>
                                    </w:pPr>
                                    <w:r>
                                      <w:t>You can double-click on a medication to open it in the Edit Med Log dialog box.</w:t>
                                    </w:r>
                                  </w:p>
                                </w:txbxContent>
                              </wps:txbx>
                              <wps:bodyPr rot="0" vert="horz" wrap="square" lIns="91440" tIns="45720" rIns="91440" bIns="45720" anchor="t" anchorCtr="0" upright="1">
                                <a:noAutofit/>
                              </wps:bodyPr>
                            </wps:wsp>
                            <wps:wsp>
                              <wps:cNvPr id="705" name="Line 2645"/>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2646"/>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Text Box 2647"/>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57493C03" w14:textId="0510D104" w:rsidR="00516CDA" w:rsidRDefault="00516CDA">
                                    <w:r>
                                      <w:rPr>
                                        <w:noProof/>
                                      </w:rPr>
                                      <w:drawing>
                                        <wp:inline distT="0" distB="0" distL="0" distR="0" wp14:anchorId="3A6C9FB4" wp14:editId="1C29A7A3">
                                          <wp:extent cx="457200" cy="457200"/>
                                          <wp:effectExtent l="0" t="0" r="0" b="0"/>
                                          <wp:docPr id="1051" name="Picture 105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902751" w14:textId="77777777" w:rsidR="00516CDA" w:rsidRDefault="00516CDA"/>
                                  <w:p w14:paraId="48411B4D" w14:textId="77777777" w:rsidR="00516CDA" w:rsidRDefault="00516CDA"/>
                                  <w:p w14:paraId="04C140C1" w14:textId="77777777" w:rsidR="00516CDA" w:rsidRDefault="00516CDA" w:rsidP="001538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9848E" id="Group 2643" o:spid="_x0000_s1303" alt="&quot;&quot;" style="position:absolute;margin-left:-10.35pt;margin-top:311.4pt;width:135pt;height:103.3pt;z-index:251656192"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">
                      <v:shape id="Text Box 2644" o:spid="_x0000_s1304"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" strokecolor="white">
                        <v:textbox>
                          <w:txbxContent>
                            <w:p w14:paraId="74B49735" w14:textId="77777777" w:rsidR="00516CDA" w:rsidRDefault="00516CDA">
                              <w:pPr>
                                <w:pStyle w:val="SmallCaps"/>
                              </w:pPr>
                              <w:r>
                                <w:t>tip:</w:t>
                              </w:r>
                            </w:p>
                            <w:p w14:paraId="4F19CACF" w14:textId="77777777" w:rsidR="00516CDA" w:rsidRDefault="00516CDA" w:rsidP="00F450A2">
                              <w:pPr>
                                <w:pStyle w:val="TipText"/>
                              </w:pPr>
                              <w:r>
                                <w:t>You can double-click on a medication to open it in the Edit Med Log dialog box.</w:t>
                              </w:r>
                            </w:p>
                          </w:txbxContent>
                        </v:textbox>
                      </v:shape>
                      <v:line id="Line 2645" o:spid="_x0000_s1305"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2646" o:spid="_x0000_s1306"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shape id="Text Box 2647" o:spid="_x0000_s1307"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" strokecolor="white">
                        <v:textbox>
                          <w:txbxContent>
                            <w:p w14:paraId="57493C03" w14:textId="0510D104" w:rsidR="00516CDA" w:rsidRDefault="00516CDA">
                              <w:r>
                                <w:rPr>
                                  <w:noProof/>
                                </w:rPr>
                                <w:drawing>
                                  <wp:inline distT="0" distB="0" distL="0" distR="0" wp14:anchorId="3A6C9FB4" wp14:editId="1C29A7A3">
                                    <wp:extent cx="457200" cy="457200"/>
                                    <wp:effectExtent l="0" t="0" r="0" b="0"/>
                                    <wp:docPr id="1051" name="Picture 105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902751" w14:textId="77777777" w:rsidR="00516CDA" w:rsidRDefault="00516CDA"/>
                            <w:p w14:paraId="48411B4D" w14:textId="77777777" w:rsidR="00516CDA" w:rsidRDefault="00516CDA"/>
                            <w:p w14:paraId="04C140C1" w14:textId="77777777" w:rsidR="00516CDA" w:rsidRDefault="00516CDA" w:rsidP="00153858"/>
                          </w:txbxContent>
                        </v:textbox>
                      </v:shape>
                    </v:group>
                  </w:pict>
                </mc:Fallback>
              </mc:AlternateContent>
            </w:r>
            <w:bookmarkEnd w:id="696"/>
          </w:p>
        </w:tc>
        <w:tc>
          <w:tcPr>
            <w:tcW w:w="6480" w:type="dxa"/>
            <w:tcBorders>
              <w:left w:val="nil"/>
            </w:tcBorders>
          </w:tcPr>
          <w:p w14:paraId="2A907D88" w14:textId="77777777" w:rsidR="00106E2D" w:rsidRPr="004B3C80" w:rsidRDefault="00106E2D" w:rsidP="00B639A8">
            <w:pPr>
              <w:spacing w:after="100" w:afterAutospacing="1"/>
            </w:pPr>
            <w:r w:rsidRPr="004B3C80">
              <w:t xml:space="preserve">This section describes how to edit a patient’s medication log using the Edit Med Log option. You edit the Admin Status, Action Date/Time, Injection Site (if applicable), and PRN Reason and Effectiveness (if applicable). You can edit the Dispensed Drug, Units Given, and Units for Unit Dose orders only. You may also add a Dispensed Drug if needed. </w:t>
            </w:r>
            <w:r w:rsidR="00F3725C" w:rsidRPr="004B3C80">
              <w:t xml:space="preserve"> </w:t>
            </w:r>
          </w:p>
          <w:p w14:paraId="042C82E8" w14:textId="77777777" w:rsidR="00106E2D" w:rsidRPr="004B3C80" w:rsidRDefault="00106E2D" w:rsidP="00B639A8">
            <w:pPr>
              <w:spacing w:after="120"/>
            </w:pPr>
            <w:r w:rsidRPr="004B3C80">
              <w:rPr>
                <w:rFonts w:ascii="Arial" w:hAnsi="Arial" w:cs="Arial"/>
                <w:b/>
                <w:sz w:val="23"/>
                <w:szCs w:val="23"/>
              </w:rPr>
              <w:t xml:space="preserve">Note: </w:t>
            </w:r>
            <w:r w:rsidRPr="004B3C80">
              <w:t>Every field on the Edit Med Log dialog box is audited and displays on the Medication Log Report when you select the “Audits” option.</w:t>
            </w:r>
          </w:p>
          <w:p w14:paraId="3AA6B01C" w14:textId="77777777" w:rsidR="00F3725C" w:rsidRPr="004B3C80" w:rsidRDefault="00F3725C">
            <w:r w:rsidRPr="004B3C80">
              <w:rPr>
                <w:rFonts w:ascii="Arial" w:hAnsi="Arial" w:cs="Arial"/>
                <w:b/>
                <w:sz w:val="23"/>
                <w:szCs w:val="23"/>
              </w:rPr>
              <w:t xml:space="preserve">Note: </w:t>
            </w:r>
            <w:r w:rsidRPr="004B3C80">
              <w:t>Witness information captured during High Risk/High Alert administrations is not displayed</w:t>
            </w:r>
            <w:r w:rsidR="00477336" w:rsidRPr="004B3C80">
              <w:t>,</w:t>
            </w:r>
            <w:r w:rsidRPr="004B3C80">
              <w:t xml:space="preserve"> nor available for editing in the Edit Med Log feature.</w:t>
            </w:r>
          </w:p>
          <w:p w14:paraId="27BEF3FF" w14:textId="77777777" w:rsidR="00106E2D" w:rsidRPr="004B3C80" w:rsidRDefault="00106E2D">
            <w:r w:rsidRPr="004B3C80">
              <w:t>After you have selected the desired administration date, the Edit Med Log Administration Selection dialog box displays the patient’s name, Social Security Number (SSN) and the following data for medications administered on that date:</w:t>
            </w:r>
          </w:p>
          <w:p w14:paraId="63A33E99" w14:textId="77777777" w:rsidR="00106E2D" w:rsidRPr="004B3C80" w:rsidRDefault="00106E2D" w:rsidP="00BD708F">
            <w:pPr>
              <w:pStyle w:val="Bullet-Text-1"/>
              <w:numPr>
                <w:ilvl w:val="0"/>
                <w:numId w:val="33"/>
              </w:numPr>
            </w:pPr>
            <w:r w:rsidRPr="004B3C80">
              <w:rPr>
                <w:b/>
              </w:rPr>
              <w:t xml:space="preserve">Type: </w:t>
            </w:r>
            <w:r w:rsidRPr="004B3C80">
              <w:t>Schedule Types, such as C for Continuous, OC for On-Call, O for One-Time, and P for PRN.</w:t>
            </w:r>
          </w:p>
          <w:p w14:paraId="08A55FEF" w14:textId="77777777" w:rsidR="00106E2D" w:rsidRPr="004B3C80" w:rsidRDefault="00106E2D" w:rsidP="00BD708F">
            <w:pPr>
              <w:pStyle w:val="Bullet-Text-1"/>
              <w:numPr>
                <w:ilvl w:val="0"/>
                <w:numId w:val="33"/>
              </w:numPr>
            </w:pPr>
            <w:r w:rsidRPr="004B3C80">
              <w:rPr>
                <w:b/>
              </w:rPr>
              <w:t xml:space="preserve">Medication: </w:t>
            </w:r>
            <w:r w:rsidRPr="004B3C80">
              <w:t>Name of the orderable item.</w:t>
            </w:r>
          </w:p>
          <w:p w14:paraId="4B5DF9F6" w14:textId="77777777" w:rsidR="00106E2D" w:rsidRPr="004B3C80" w:rsidRDefault="00106E2D" w:rsidP="00BD708F">
            <w:pPr>
              <w:pStyle w:val="Bullet-Text-1"/>
              <w:numPr>
                <w:ilvl w:val="0"/>
                <w:numId w:val="33"/>
              </w:numPr>
            </w:pPr>
            <w:r w:rsidRPr="004B3C80">
              <w:rPr>
                <w:b/>
                <w:bCs/>
              </w:rPr>
              <w:t>Status:</w:t>
            </w:r>
            <w:r w:rsidRPr="004B3C80">
              <w:t xml:space="preserve"> Displays the administration status information for a medication, such as Given, Refused, Held, Removed, Missing Dose, Infusing, Stopped, Complete, and Unknown. </w:t>
            </w:r>
          </w:p>
          <w:p w14:paraId="6F4B3DA9" w14:textId="77777777" w:rsidR="00106E2D" w:rsidRPr="004B3C80" w:rsidRDefault="00106E2D" w:rsidP="00BD708F">
            <w:pPr>
              <w:pStyle w:val="Bullet-Text-1"/>
              <w:numPr>
                <w:ilvl w:val="0"/>
                <w:numId w:val="33"/>
              </w:numPr>
            </w:pPr>
            <w:r w:rsidRPr="004B3C80">
              <w:rPr>
                <w:b/>
                <w:bCs/>
              </w:rPr>
              <w:t>Action Date/Time:</w:t>
            </w:r>
            <w:r w:rsidRPr="004B3C80">
              <w:t xml:space="preserve"> Displays the date and time of the last action taken on the medication.</w:t>
            </w:r>
          </w:p>
          <w:p w14:paraId="348980CB" w14:textId="77777777" w:rsidR="00106E2D" w:rsidRPr="004B3C80" w:rsidRDefault="00106E2D" w:rsidP="00BD708F">
            <w:pPr>
              <w:pStyle w:val="Bullet-Text-1"/>
              <w:numPr>
                <w:ilvl w:val="0"/>
                <w:numId w:val="33"/>
              </w:numPr>
            </w:pPr>
            <w:r w:rsidRPr="004B3C80">
              <w:rPr>
                <w:b/>
                <w:bCs/>
              </w:rPr>
              <w:t>Int:</w:t>
            </w:r>
            <w:r w:rsidRPr="004B3C80">
              <w:t xml:space="preserve"> Displays the initials of the individual who documented the last action.</w:t>
            </w:r>
          </w:p>
          <w:p w14:paraId="1A1EC417" w14:textId="77777777" w:rsidR="00106E2D" w:rsidRPr="004B3C80" w:rsidRDefault="00106E2D" w:rsidP="00C21C98">
            <w:pPr>
              <w:pStyle w:val="Example"/>
            </w:pPr>
            <w:r w:rsidRPr="004B3C80">
              <w:t xml:space="preserve">Example: Edit Med Log </w:t>
            </w:r>
            <w:r w:rsidRPr="004B3C80">
              <w:br/>
              <w:t>Administration Selection Dialog Box</w:t>
            </w:r>
          </w:p>
          <w:p w14:paraId="29555FC1" w14:textId="7AD164B1" w:rsidR="00106E2D" w:rsidRPr="004B3C80" w:rsidRDefault="00030BE5">
            <w:r>
              <w:rPr>
                <w:noProof/>
              </w:rPr>
              <w:drawing>
                <wp:inline distT="0" distB="0" distL="0" distR="0" wp14:anchorId="279F070A" wp14:editId="6F486F4B">
                  <wp:extent cx="3810000" cy="1628775"/>
                  <wp:effectExtent l="0" t="0" r="0" b="0"/>
                  <wp:docPr id="125" name="Picture 125" descr="Example: Edit Med Log Administration Selection 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xample: Edit Med Log Administration Selection Dialog Box screen&#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1628775"/>
                          </a:xfrm>
                          <a:prstGeom prst="rect">
                            <a:avLst/>
                          </a:prstGeom>
                          <a:noFill/>
                          <a:ln>
                            <a:noFill/>
                          </a:ln>
                        </pic:spPr>
                      </pic:pic>
                    </a:graphicData>
                  </a:graphic>
                </wp:inline>
              </w:drawing>
            </w:r>
          </w:p>
          <w:p w14:paraId="4B4727D5" w14:textId="77777777" w:rsidR="00106E2D" w:rsidRPr="004B3C80" w:rsidRDefault="00106E2D" w:rsidP="00885D30">
            <w:pPr>
              <w:pStyle w:val="ToStatement"/>
            </w:pPr>
            <w:r w:rsidRPr="004B3C80">
              <w:t xml:space="preserve">To edit an administered medication </w:t>
            </w:r>
          </w:p>
          <w:p w14:paraId="03D0037A" w14:textId="77777777" w:rsidR="00106E2D" w:rsidRPr="004B3C80" w:rsidRDefault="00106E2D" w:rsidP="00BD708F">
            <w:pPr>
              <w:pStyle w:val="NumberList1"/>
              <w:numPr>
                <w:ilvl w:val="0"/>
                <w:numId w:val="45"/>
              </w:numPr>
              <w:spacing w:after="0"/>
            </w:pPr>
            <w:r w:rsidRPr="004B3C80">
              <w:t xml:space="preserve">From the Edit Med Log Administration Selection dialog box, click on the administered medication that you want to edit, and then click </w:t>
            </w:r>
            <w:r w:rsidRPr="004B3C80">
              <w:rPr>
                <w:rFonts w:ascii="Helvetica" w:hAnsi="Helvetica"/>
                <w:b/>
                <w:smallCaps/>
                <w:szCs w:val="22"/>
              </w:rPr>
              <w:t>ok</w:t>
            </w:r>
            <w:r w:rsidRPr="004B3C80">
              <w:t xml:space="preserve">. The Edit Med Log dialog box then displays. </w:t>
            </w:r>
            <w:r w:rsidRPr="004B3C80">
              <w:br/>
            </w:r>
          </w:p>
        </w:tc>
      </w:tr>
    </w:tbl>
    <w:p w14:paraId="5EE9CEBE"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25A8EC2B" w14:textId="77777777">
        <w:trPr>
          <w:trHeight w:val="1107"/>
        </w:trPr>
        <w:tc>
          <w:tcPr>
            <w:tcW w:w="2880" w:type="dxa"/>
            <w:tcBorders>
              <w:right w:val="single" w:sz="4" w:space="0" w:color="auto"/>
            </w:tcBorders>
          </w:tcPr>
          <w:p w14:paraId="4AAD30CE" w14:textId="77777777" w:rsidR="00106E2D" w:rsidRPr="004B3C80" w:rsidRDefault="00106E2D" w:rsidP="00520D1F">
            <w:pPr>
              <w:pStyle w:val="H2Continued"/>
              <w:rPr>
                <w:rFonts w:cs="Arial"/>
                <w:lang w:val="en-US" w:eastAsia="en-US"/>
              </w:rPr>
            </w:pPr>
            <w:r w:rsidRPr="004B3C80">
              <w:rPr>
                <w:rFonts w:cs="Arial"/>
                <w:lang w:val="en-US" w:eastAsia="en-US"/>
              </w:rPr>
              <w:t>Using the Edit Med Log Option (cont.)</w:t>
            </w:r>
          </w:p>
          <w:p w14:paraId="71362A3F" w14:textId="000D7BB2" w:rsidR="00106E2D" w:rsidRPr="004B3C80" w:rsidRDefault="00030BE5" w:rsidP="00520D1F">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60288" behindDoc="0" locked="0" layoutInCell="1" allowOverlap="1" wp14:anchorId="1ADDE11A" wp14:editId="35F7386C">
                      <wp:simplePos x="0" y="0"/>
                      <wp:positionH relativeFrom="column">
                        <wp:posOffset>-131445</wp:posOffset>
                      </wp:positionH>
                      <wp:positionV relativeFrom="paragraph">
                        <wp:posOffset>196850</wp:posOffset>
                      </wp:positionV>
                      <wp:extent cx="1714500" cy="1773555"/>
                      <wp:effectExtent l="0" t="0" r="0" b="0"/>
                      <wp:wrapNone/>
                      <wp:docPr id="698" name="Group 2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773555"/>
                                <a:chOff x="1341" y="6080"/>
                                <a:chExt cx="2700" cy="1642"/>
                              </a:xfrm>
                            </wpg:grpSpPr>
                            <wps:wsp>
                              <wps:cNvPr id="699" name="Text Box 2697"/>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4C61F1D9" w14:textId="77777777" w:rsidR="00516CDA" w:rsidRDefault="00516CDA">
                                    <w:pPr>
                                      <w:pStyle w:val="SmallCaps"/>
                                    </w:pPr>
                                    <w:r>
                                      <w:t>tip:</w:t>
                                    </w:r>
                                  </w:p>
                                  <w:p w14:paraId="6487FF60" w14:textId="77777777" w:rsidR="00516CDA" w:rsidRDefault="00516CDA" w:rsidP="00F450A2">
                                    <w:pPr>
                                      <w:pStyle w:val="TipText"/>
                                    </w:pPr>
                                    <w:r>
                                      <w:t xml:space="preserve">To see a table of valid actions  for the Admin Status field, click on the field and then press the </w:t>
                                    </w:r>
                                    <w:r w:rsidRPr="006B2339">
                                      <w:rPr>
                                        <w:rFonts w:ascii="Helvetica" w:hAnsi="Helvetica"/>
                                        <w:b/>
                                        <w:smallCaps/>
                                        <w:szCs w:val="22"/>
                                      </w:rPr>
                                      <w:t>F1</w:t>
                                    </w:r>
                                    <w:r>
                                      <w:t xml:space="preserve"> key or right-click on the field, and then click “What’s this?”  </w:t>
                                    </w:r>
                                  </w:p>
                                </w:txbxContent>
                              </wps:txbx>
                              <wps:bodyPr rot="0" vert="horz" wrap="square" lIns="91440" tIns="45720" rIns="91440" bIns="45720" anchor="t" anchorCtr="0" upright="1">
                                <a:noAutofit/>
                              </wps:bodyPr>
                            </wps:wsp>
                            <wps:wsp>
                              <wps:cNvPr id="700" name="Line 2698"/>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699"/>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Text Box 2700"/>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19355C2B" w14:textId="336C0B93" w:rsidR="00516CDA" w:rsidRDefault="00516CDA">
                                    <w:r>
                                      <w:rPr>
                                        <w:noProof/>
                                      </w:rPr>
                                      <w:drawing>
                                        <wp:inline distT="0" distB="0" distL="0" distR="0" wp14:anchorId="74377F13" wp14:editId="040AF52A">
                                          <wp:extent cx="457200" cy="457200"/>
                                          <wp:effectExtent l="0" t="0" r="0" b="0"/>
                                          <wp:docPr id="1052" name="Picture 105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1D9B4A" w14:textId="77777777" w:rsidR="00516CDA" w:rsidRDefault="00516CDA"/>
                                  <w:p w14:paraId="1DDB2C2B"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DE11A" id="Group 2696" o:spid="_x0000_s1308" alt="&quot;&quot;" style="position:absolute;margin-left:-10.35pt;margin-top:15.5pt;width:135pt;height:139.65pt;z-index:251660288"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">
                      <v:shape id="Text Box 2697" o:spid="_x0000_s1309"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" strokecolor="white">
                        <v:textbox>
                          <w:txbxContent>
                            <w:p w14:paraId="4C61F1D9" w14:textId="77777777" w:rsidR="00516CDA" w:rsidRDefault="00516CDA">
                              <w:pPr>
                                <w:pStyle w:val="SmallCaps"/>
                              </w:pPr>
                              <w:r>
                                <w:t>tip:</w:t>
                              </w:r>
                            </w:p>
                            <w:p w14:paraId="6487FF60" w14:textId="77777777" w:rsidR="00516CDA" w:rsidRDefault="00516CDA" w:rsidP="00F450A2">
                              <w:pPr>
                                <w:pStyle w:val="TipText"/>
                              </w:pPr>
                              <w:r>
                                <w:t xml:space="preserve">To see a table of valid actions  for the Admin Status field, click on the field and then press the </w:t>
                              </w:r>
                              <w:r w:rsidRPr="006B2339">
                                <w:rPr>
                                  <w:rFonts w:ascii="Helvetica" w:hAnsi="Helvetica"/>
                                  <w:b/>
                                  <w:smallCaps/>
                                  <w:szCs w:val="22"/>
                                </w:rPr>
                                <w:t>F1</w:t>
                              </w:r>
                              <w:r>
                                <w:t xml:space="preserve"> key or right-click on the field, and then click “What’s this?”  </w:t>
                              </w:r>
                            </w:p>
                          </w:txbxContent>
                        </v:textbox>
                      </v:shape>
                      <v:line id="Line 2698" o:spid="_x0000_s1310"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2699" o:spid="_x0000_s1311"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v:shape id="Text Box 2700" o:spid="_x0000_s1312"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" strokecolor="white">
                        <v:textbox>
                          <w:txbxContent>
                            <w:p w14:paraId="19355C2B" w14:textId="336C0B93" w:rsidR="00516CDA" w:rsidRDefault="00516CDA">
                              <w:r>
                                <w:rPr>
                                  <w:noProof/>
                                </w:rPr>
                                <w:drawing>
                                  <wp:inline distT="0" distB="0" distL="0" distR="0" wp14:anchorId="74377F13" wp14:editId="040AF52A">
                                    <wp:extent cx="457200" cy="457200"/>
                                    <wp:effectExtent l="0" t="0" r="0" b="0"/>
                                    <wp:docPr id="1052" name="Picture 105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1D9B4A" w14:textId="77777777" w:rsidR="00516CDA" w:rsidRDefault="00516CDA"/>
                            <w:p w14:paraId="1DDB2C2B" w14:textId="77777777" w:rsidR="00516CDA" w:rsidRDefault="00516CDA"/>
                          </w:txbxContent>
                        </v:textbox>
                      </v:shape>
                    </v:group>
                  </w:pict>
                </mc:Fallback>
              </mc:AlternateContent>
            </w:r>
          </w:p>
          <w:p w14:paraId="45FFA3CE" w14:textId="3FDA673E" w:rsidR="00106E2D" w:rsidRPr="004B3C80" w:rsidRDefault="00030BE5" w:rsidP="00520D1F">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74624" behindDoc="0" locked="0" layoutInCell="1" allowOverlap="1" wp14:anchorId="4D116D73" wp14:editId="683C4CC4">
                      <wp:simplePos x="0" y="0"/>
                      <wp:positionH relativeFrom="column">
                        <wp:posOffset>-245745</wp:posOffset>
                      </wp:positionH>
                      <wp:positionV relativeFrom="paragraph">
                        <wp:posOffset>2378075</wp:posOffset>
                      </wp:positionV>
                      <wp:extent cx="1714500" cy="2610485"/>
                      <wp:effectExtent l="0" t="0" r="0" b="0"/>
                      <wp:wrapNone/>
                      <wp:docPr id="695" name="Group 2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610485"/>
                                <a:chOff x="1341" y="11197"/>
                                <a:chExt cx="2520" cy="3199"/>
                              </a:xfrm>
                            </wpg:grpSpPr>
                            <wps:wsp>
                              <wps:cNvPr id="696" name="Text Box 2982"/>
                              <wps:cNvSpPr txBox="1">
                                <a:spLocks noChangeArrowheads="1"/>
                              </wps:cNvSpPr>
                              <wps:spPr bwMode="auto">
                                <a:xfrm>
                                  <a:off x="2241" y="11197"/>
                                  <a:ext cx="1620" cy="3199"/>
                                </a:xfrm>
                                <a:prstGeom prst="rect">
                                  <a:avLst/>
                                </a:prstGeom>
                                <a:solidFill>
                                  <a:srgbClr val="FFFFFF"/>
                                </a:solidFill>
                                <a:ln w="9525">
                                  <a:solidFill>
                                    <a:srgbClr val="FFFFFF"/>
                                  </a:solidFill>
                                  <a:miter lim="800000"/>
                                  <a:headEnd/>
                                  <a:tailEnd/>
                                </a:ln>
                              </wps:spPr>
                              <wps:txbx>
                                <w:txbxContent>
                                  <w:p w14:paraId="5F4234AA" w14:textId="77777777" w:rsidR="00516CDA" w:rsidRDefault="00516CDA">
                                    <w:pPr>
                                      <w:pStyle w:val="SmallCaps"/>
                                    </w:pPr>
                                    <w:r>
                                      <w:t>tip:</w:t>
                                    </w:r>
                                  </w:p>
                                  <w:p w14:paraId="09EB3D4C" w14:textId="77777777" w:rsidR="00516CDA" w:rsidRDefault="00516CDA" w:rsidP="00F450A2">
                                    <w:pPr>
                                      <w:pStyle w:val="TipText"/>
                                    </w:pPr>
                                    <w:r>
                                      <w:t xml:space="preserve">If an order created in BCMA CHUI </w:t>
                                    </w:r>
                                    <w:r>
                                      <w:rPr>
                                        <w:i/>
                                      </w:rPr>
                                      <w:t>Manual Medication Entry</w:t>
                                    </w:r>
                                    <w:r>
                                      <w:t xml:space="preserve"> is not completed with a valid administration status, the Admin Status will be stored as null (blank), display as Unknown (U) on the VDL, and must be corrected in Edit Med Log.</w:t>
                                    </w:r>
                                  </w:p>
                                </w:txbxContent>
                              </wps:txbx>
                              <wps:bodyPr rot="0" vert="horz" wrap="square" lIns="91440" tIns="45720" rIns="91440" bIns="45720" anchor="t" anchorCtr="0" upright="1">
                                <a:noAutofit/>
                              </wps:bodyPr>
                            </wps:wsp>
                            <wps:wsp>
                              <wps:cNvPr id="697" name="Text Box 2983"/>
                              <wps:cNvSpPr txBox="1">
                                <a:spLocks noChangeArrowheads="1"/>
                              </wps:cNvSpPr>
                              <wps:spPr bwMode="auto">
                                <a:xfrm>
                                  <a:off x="1341" y="11299"/>
                                  <a:ext cx="1008" cy="895"/>
                                </a:xfrm>
                                <a:prstGeom prst="rect">
                                  <a:avLst/>
                                </a:prstGeom>
                                <a:solidFill>
                                  <a:srgbClr val="FFFFFF"/>
                                </a:solidFill>
                                <a:ln w="9525">
                                  <a:solidFill>
                                    <a:srgbClr val="FFFFFF"/>
                                  </a:solidFill>
                                  <a:miter lim="800000"/>
                                  <a:headEnd/>
                                  <a:tailEnd/>
                                </a:ln>
                              </wps:spPr>
                              <wps:txbx>
                                <w:txbxContent>
                                  <w:p w14:paraId="7C9D98B1" w14:textId="3DB069D2" w:rsidR="00516CDA" w:rsidRDefault="00516CDA">
                                    <w:r>
                                      <w:rPr>
                                        <w:noProof/>
                                      </w:rPr>
                                      <w:drawing>
                                        <wp:inline distT="0" distB="0" distL="0" distR="0" wp14:anchorId="1012EF12" wp14:editId="51D39964">
                                          <wp:extent cx="457200" cy="457200"/>
                                          <wp:effectExtent l="0" t="0" r="0" b="0"/>
                                          <wp:docPr id="1053" name="Picture 105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4F7A900" w14:textId="77777777" w:rsidR="00516CDA" w:rsidRDefault="00516CDA"/>
                                  <w:p w14:paraId="6C1B31A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16D73" id="Group 2981" o:spid="_x0000_s1313" alt="&quot;&quot;" style="position:absolute;margin-left:-19.35pt;margin-top:187.25pt;width:135pt;height:205.55pt;z-index:251674624" coordorigin="1341,11197" coordsize="25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">
                      <v:shape id="Text Box 2982" o:spid="_x0000_s1314" type="#_x0000_t202" style="position:absolute;left:2241;top:11197;width:162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" strokecolor="white">
                        <v:textbox>
                          <w:txbxContent>
                            <w:p w14:paraId="5F4234AA" w14:textId="77777777" w:rsidR="00516CDA" w:rsidRDefault="00516CDA">
                              <w:pPr>
                                <w:pStyle w:val="SmallCaps"/>
                              </w:pPr>
                              <w:r>
                                <w:t>tip:</w:t>
                              </w:r>
                            </w:p>
                            <w:p w14:paraId="09EB3D4C" w14:textId="77777777" w:rsidR="00516CDA" w:rsidRDefault="00516CDA" w:rsidP="00F450A2">
                              <w:pPr>
                                <w:pStyle w:val="TipText"/>
                              </w:pPr>
                              <w:r>
                                <w:t xml:space="preserve">If an order created in BCMA CHUI </w:t>
                              </w:r>
                              <w:r>
                                <w:rPr>
                                  <w:i/>
                                </w:rPr>
                                <w:t>Manual Medication Entry</w:t>
                              </w:r>
                              <w:r>
                                <w:t xml:space="preserve"> is not completed with a valid administration status, the Admin Status will be stored as null (blank), display as Unknown (U) on the VDL, and must be corrected in Edit Med Log.</w:t>
                              </w:r>
                            </w:p>
                          </w:txbxContent>
                        </v:textbox>
                      </v:shape>
                      <v:shape id="Text Box 2983" o:spid="_x0000_s1315" type="#_x0000_t202" style="position:absolute;left:1341;top:11299;width:10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" strokecolor="white">
                        <v:textbox>
                          <w:txbxContent>
                            <w:p w14:paraId="7C9D98B1" w14:textId="3DB069D2" w:rsidR="00516CDA" w:rsidRDefault="00516CDA">
                              <w:r>
                                <w:rPr>
                                  <w:noProof/>
                                </w:rPr>
                                <w:drawing>
                                  <wp:inline distT="0" distB="0" distL="0" distR="0" wp14:anchorId="1012EF12" wp14:editId="51D39964">
                                    <wp:extent cx="457200" cy="457200"/>
                                    <wp:effectExtent l="0" t="0" r="0" b="0"/>
                                    <wp:docPr id="1053" name="Picture 105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4F7A900" w14:textId="77777777" w:rsidR="00516CDA" w:rsidRDefault="00516CDA"/>
                            <w:p w14:paraId="6C1B31A6" w14:textId="77777777" w:rsidR="00516CDA" w:rsidRDefault="00516CDA"/>
                          </w:txbxContent>
                        </v:textbox>
                      </v:shape>
                    </v:group>
                  </w:pict>
                </mc:Fallback>
              </mc:AlternateContent>
            </w:r>
            <w:r>
              <w:rPr>
                <w:rFonts w:cs="Arial"/>
                <w:noProof/>
                <w:lang w:val="en-US" w:eastAsia="en-US"/>
              </w:rPr>
              <mc:AlternateContent>
                <mc:Choice Requires="wps">
                  <w:drawing>
                    <wp:anchor distT="0" distB="0" distL="114300" distR="114300" simplePos="0" relativeHeight="251675648" behindDoc="0" locked="0" layoutInCell="1" allowOverlap="1" wp14:anchorId="30A0A7CD" wp14:editId="214964D4">
                      <wp:simplePos x="0" y="0"/>
                      <wp:positionH relativeFrom="column">
                        <wp:posOffset>440055</wp:posOffset>
                      </wp:positionH>
                      <wp:positionV relativeFrom="paragraph">
                        <wp:posOffset>4759960</wp:posOffset>
                      </wp:positionV>
                      <wp:extent cx="1019175" cy="0"/>
                      <wp:effectExtent l="0" t="0" r="0" b="0"/>
                      <wp:wrapNone/>
                      <wp:docPr id="694" name="Line 2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66B88" id="Line 2984" o:spid="_x0000_s1026" alt="&quot;&quot;"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74.8pt" to="114.9pt,3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"/>
                  </w:pict>
                </mc:Fallback>
              </mc:AlternateContent>
            </w:r>
            <w:r>
              <w:rPr>
                <w:rFonts w:cs="Arial"/>
                <w:noProof/>
                <w:lang w:val="en-US" w:eastAsia="en-US"/>
              </w:rPr>
              <mc:AlternateContent>
                <mc:Choice Requires="wps">
                  <w:drawing>
                    <wp:anchor distT="0" distB="0" distL="114300" distR="114300" simplePos="0" relativeHeight="251673600" behindDoc="0" locked="0" layoutInCell="1" allowOverlap="1" wp14:anchorId="1E5220D7" wp14:editId="17ADE3F2">
                      <wp:simplePos x="0" y="0"/>
                      <wp:positionH relativeFrom="column">
                        <wp:posOffset>440055</wp:posOffset>
                      </wp:positionH>
                      <wp:positionV relativeFrom="paragraph">
                        <wp:posOffset>2359660</wp:posOffset>
                      </wp:positionV>
                      <wp:extent cx="1019175" cy="0"/>
                      <wp:effectExtent l="0" t="0" r="0" b="0"/>
                      <wp:wrapNone/>
                      <wp:docPr id="693" name="Line 2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0A4B" id="Line 2980" o:spid="_x0000_s1026" alt="&quot;&quot;"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85.8pt" to="114.9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"/>
                  </w:pict>
                </mc:Fallback>
              </mc:AlternateContent>
            </w:r>
          </w:p>
        </w:tc>
        <w:tc>
          <w:tcPr>
            <w:tcW w:w="6480" w:type="dxa"/>
            <w:tcBorders>
              <w:left w:val="nil"/>
            </w:tcBorders>
          </w:tcPr>
          <w:p w14:paraId="7B3BE57B" w14:textId="77777777" w:rsidR="00106E2D" w:rsidRPr="004B3C80" w:rsidRDefault="00106E2D" w:rsidP="00885D30">
            <w:pPr>
              <w:pStyle w:val="ToStatement"/>
            </w:pPr>
            <w:r w:rsidRPr="004B3C80">
              <w:t>To edit an administered medication (cont.)</w:t>
            </w:r>
          </w:p>
          <w:p w14:paraId="43DFA31C" w14:textId="77777777" w:rsidR="00106E2D" w:rsidRPr="004B3C80" w:rsidRDefault="00106E2D">
            <w:r w:rsidRPr="004B3C80">
              <w:rPr>
                <w:rFonts w:ascii="Arial" w:hAnsi="Arial"/>
                <w:b/>
                <w:bCs/>
              </w:rPr>
              <w:t>Note</w:t>
            </w:r>
            <w:r w:rsidRPr="004B3C80">
              <w:rPr>
                <w:b/>
                <w:bCs/>
                <w:sz w:val="23"/>
              </w:rPr>
              <w:t>:</w:t>
            </w:r>
            <w:r w:rsidRPr="004B3C80">
              <w:t xml:space="preserve">  If you are about to edit an administration associated with an order that has a “Provider Hold” status, a warning message will display. </w:t>
            </w:r>
          </w:p>
          <w:p w14:paraId="758133B9" w14:textId="77777777" w:rsidR="00106E2D" w:rsidRPr="004B3C80" w:rsidRDefault="00106E2D" w:rsidP="00BD708F">
            <w:pPr>
              <w:pStyle w:val="NumberList1"/>
              <w:numPr>
                <w:ilvl w:val="0"/>
                <w:numId w:val="45"/>
              </w:numPr>
              <w:spacing w:after="0"/>
            </w:pPr>
            <w:r w:rsidRPr="004B3C80">
              <w:t>In the Admin Status field, select an action from the drop-down list box that reflects the correct status of the medication administration. The drop-down list will only display valid actions based on the current order type, the current action status, and the action status of other administrations for the same order (when applicable).</w:t>
            </w:r>
            <w:r w:rsidRPr="004B3C80">
              <w:br/>
            </w:r>
          </w:p>
          <w:p w14:paraId="78AA3624" w14:textId="77777777" w:rsidR="00106E2D" w:rsidRPr="004B3C80" w:rsidRDefault="00106E2D">
            <w:r w:rsidRPr="004B3C80">
              <w:rPr>
                <w:rFonts w:ascii="Arial" w:hAnsi="Arial" w:cs="Arial"/>
                <w:b/>
                <w:sz w:val="23"/>
                <w:szCs w:val="23"/>
              </w:rPr>
              <w:t>Note</w:t>
            </w:r>
            <w:r w:rsidRPr="004B3C80">
              <w:rPr>
                <w:b/>
                <w:bCs/>
                <w:sz w:val="23"/>
              </w:rPr>
              <w:t>:</w:t>
            </w:r>
            <w:r w:rsidRPr="004B3C80">
              <w:t xml:space="preserve"> If the administration status is Unknown, the Admin Status field will be blank, and the user must change the status to Given, Not Given, Held, or Refused. Administrations cannot be changed to a status of Missing. </w:t>
            </w:r>
          </w:p>
          <w:p w14:paraId="34EBFFAF" w14:textId="77777777" w:rsidR="00106E2D" w:rsidRPr="004B3C80" w:rsidRDefault="00106E2D">
            <w:r w:rsidRPr="004B3C80">
              <w:rPr>
                <w:rFonts w:ascii="Arial" w:hAnsi="Arial" w:cs="Arial"/>
                <w:b/>
                <w:bCs/>
                <w:sz w:val="23"/>
              </w:rPr>
              <w:t>Keyboard Shortcut:</w:t>
            </w:r>
            <w:r w:rsidRPr="004B3C80">
              <w:t xml:space="preserve"> Use the </w:t>
            </w:r>
            <w:r w:rsidRPr="004B3C80">
              <w:rPr>
                <w:rFonts w:ascii="Arial" w:hAnsi="Arial" w:cs="Arial"/>
                <w:b/>
                <w:bCs/>
                <w:smallCaps/>
              </w:rPr>
              <w:t>arrow</w:t>
            </w:r>
            <w:r w:rsidRPr="004B3C80">
              <w:t xml:space="preserve"> keys to locate and select an Admin Status in the drop-down list box.</w:t>
            </w:r>
          </w:p>
          <w:p w14:paraId="5CBCB91C" w14:textId="77777777" w:rsidR="00106E2D" w:rsidRPr="004B3C80" w:rsidRDefault="00106E2D" w:rsidP="00B639A8">
            <w:pPr>
              <w:pStyle w:val="Example"/>
              <w:spacing w:before="0"/>
            </w:pPr>
            <w:r w:rsidRPr="004B3C80">
              <w:t>Example: Edit Med Log Dialog Box</w:t>
            </w:r>
          </w:p>
          <w:p w14:paraId="4F164D86" w14:textId="079706D4" w:rsidR="00106E2D" w:rsidRPr="004B3C80" w:rsidRDefault="00BF232A" w:rsidP="005B79BA">
            <w:pPr>
              <w:pStyle w:val="ScreenCapt-Ctr"/>
            </w:pPr>
            <w:r w:rsidRPr="004B3C80">
              <w:fldChar w:fldCharType="begin"/>
            </w:r>
            <w:r w:rsidRPr="004B3C80">
              <w:instrText xml:space="preserve"> INCLUDEPICTURE  "cid:image003.png@01CE2648.DA0255D0" \* MERGEFORMATINET </w:instrText>
            </w:r>
            <w:r w:rsidRPr="004B3C80">
              <w:fldChar w:fldCharType="separate"/>
            </w:r>
            <w:r w:rsidR="008C74F8">
              <w:fldChar w:fldCharType="begin"/>
            </w:r>
            <w:r w:rsidR="008C74F8">
              <w:instrText xml:space="preserve"> INCLUDEPICTURE  "cid:image003.png@01CE2648.DA0255D0" \* MERGEFORMATINET </w:instrText>
            </w:r>
            <w:r w:rsidR="008C74F8">
              <w:fldChar w:fldCharType="separate"/>
            </w:r>
            <w:r w:rsidR="008C19EE">
              <w:fldChar w:fldCharType="begin"/>
            </w:r>
            <w:r w:rsidR="008C19EE">
              <w:instrText xml:space="preserve"> INCLUDEPICTURE  "cid:image003.png@01CE2648.DA0255D0" \* MERGEFORMATINET </w:instrText>
            </w:r>
            <w:r w:rsidR="008C19EE">
              <w:fldChar w:fldCharType="separate"/>
            </w:r>
            <w:r w:rsidR="0027489D">
              <w:fldChar w:fldCharType="begin"/>
            </w:r>
            <w:r w:rsidR="0027489D">
              <w:instrText xml:space="preserve"> INCLUDEPICTURE  "cid:image003.png@01CE2648.DA0255D0" \* MERGEFORMATINET </w:instrText>
            </w:r>
            <w:r w:rsidR="0027489D">
              <w:fldChar w:fldCharType="separate"/>
            </w:r>
            <w:r w:rsidR="002F3656">
              <w:fldChar w:fldCharType="begin"/>
            </w:r>
            <w:r w:rsidR="002F3656">
              <w:instrText xml:space="preserve"> INCLUDEPICTURE  "cid:image003.png@01CE2648.DA0255D0" \* MERGEFORMATINET </w:instrText>
            </w:r>
            <w:r w:rsidR="002F3656">
              <w:fldChar w:fldCharType="separate"/>
            </w:r>
            <w:r w:rsidR="00FB2310">
              <w:fldChar w:fldCharType="begin"/>
            </w:r>
            <w:r w:rsidR="00FB2310">
              <w:instrText xml:space="preserve"> INCLUDEPICTURE  "cid:image003.png@01CE2648.DA0255D0" \* MERGEFORMATINET </w:instrText>
            </w:r>
            <w:r w:rsidR="00FB2310">
              <w:fldChar w:fldCharType="separate"/>
            </w:r>
            <w:r w:rsidR="00D6076A">
              <w:fldChar w:fldCharType="begin"/>
            </w:r>
            <w:r w:rsidR="00D6076A">
              <w:instrText xml:space="preserve"> INCLUDEPICTURE  "cid:image003.png@01CE2648.DA0255D0" \* MERGEFORMATINET </w:instrText>
            </w:r>
            <w:r w:rsidR="00D6076A">
              <w:fldChar w:fldCharType="separate"/>
            </w:r>
            <w:r w:rsidR="00683A3D">
              <w:fldChar w:fldCharType="begin"/>
            </w:r>
            <w:r w:rsidR="00683A3D">
              <w:instrText xml:space="preserve"> INCLUDEPICTURE  "cid:image003.png@01CE2648.DA0255D0" \* MERGEFORMATINET </w:instrText>
            </w:r>
            <w:r w:rsidR="00683A3D">
              <w:fldChar w:fldCharType="separate"/>
            </w:r>
            <w:r w:rsidR="00EA5EA4">
              <w:fldChar w:fldCharType="begin"/>
            </w:r>
            <w:r w:rsidR="00EA5EA4">
              <w:instrText xml:space="preserve"> INCLUDEPICTURE  "cid:image003.png@01CE2648.DA0255D0" \* MERGEFORMATINET </w:instrText>
            </w:r>
            <w:r w:rsidR="00EA5EA4">
              <w:fldChar w:fldCharType="separate"/>
            </w:r>
            <w:r w:rsidR="000C5819">
              <w:fldChar w:fldCharType="begin"/>
            </w:r>
            <w:r w:rsidR="000C5819">
              <w:instrText xml:space="preserve"> INCLUDEPICTURE  "cid:image003.png@01CE2648.DA0255D0" \* MERGEFORMATINET </w:instrText>
            </w:r>
            <w:r w:rsidR="000C5819">
              <w:fldChar w:fldCharType="separate"/>
            </w:r>
            <w:r w:rsidR="00743AA3">
              <w:fldChar w:fldCharType="begin"/>
            </w:r>
            <w:r w:rsidR="00743AA3">
              <w:instrText xml:space="preserve"> INCLUDEPICTURE  "cid:image003.png@01CE2648.DA0255D0" \* MERGEFORMATINET </w:instrText>
            </w:r>
            <w:r w:rsidR="00743AA3">
              <w:fldChar w:fldCharType="separate"/>
            </w:r>
            <w:r w:rsidR="00801D41">
              <w:fldChar w:fldCharType="begin"/>
            </w:r>
            <w:r w:rsidR="00801D41">
              <w:instrText xml:space="preserve"> INCLUDEPICTURE  "cid:image003.png@01CE2648.DA0255D0" \* MERGEFORMATINET </w:instrText>
            </w:r>
            <w:r w:rsidR="00801D41">
              <w:fldChar w:fldCharType="separate"/>
            </w:r>
            <w:r w:rsidR="006B2418">
              <w:fldChar w:fldCharType="begin"/>
            </w:r>
            <w:r w:rsidR="006B2418">
              <w:instrText xml:space="preserve"> INCLUDEPICTURE  "cid:image003.png@01CE2648.DA0255D0" \* MERGEFORMATINET </w:instrText>
            </w:r>
            <w:r w:rsidR="006B2418">
              <w:fldChar w:fldCharType="separate"/>
            </w:r>
            <w:r w:rsidR="00102AC5">
              <w:fldChar w:fldCharType="begin"/>
            </w:r>
            <w:r w:rsidR="00102AC5">
              <w:instrText xml:space="preserve"> INCLUDEPICTURE  "cid:image003.png@01CE2648.DA0255D0" \* MERGEFORMATINET </w:instrText>
            </w:r>
            <w:r w:rsidR="00102AC5">
              <w:fldChar w:fldCharType="separate"/>
            </w:r>
            <w:r w:rsidR="00CC45D1">
              <w:fldChar w:fldCharType="begin"/>
            </w:r>
            <w:r w:rsidR="00CC45D1">
              <w:instrText xml:space="preserve"> INCLUDEPICTURE  "cid:image003.png@01CE2648.DA0255D0" \* MERGEFORMATINET </w:instrText>
            </w:r>
            <w:r w:rsidR="00CC45D1">
              <w:fldChar w:fldCharType="separate"/>
            </w:r>
            <w:r w:rsidR="006304B7">
              <w:fldChar w:fldCharType="begin"/>
            </w:r>
            <w:r w:rsidR="006304B7">
              <w:instrText xml:space="preserve"> INCLUDEPICTURE  "cid:image003.png@01CE2648.DA0255D0" \* MERGEFORMATINET </w:instrText>
            </w:r>
            <w:r w:rsidR="006304B7">
              <w:fldChar w:fldCharType="separate"/>
            </w:r>
            <w:r w:rsidR="00516CDA">
              <w:fldChar w:fldCharType="begin"/>
            </w:r>
            <w:r w:rsidR="00516CDA">
              <w:instrText xml:space="preserve"> INCLUDEPICTURE  "cid:image003.png@01CE2648.DA0255D0" \* MERGEFORMATINET </w:instrText>
            </w:r>
            <w:r w:rsidR="00516CDA">
              <w:fldChar w:fldCharType="separate"/>
            </w:r>
            <w:r w:rsidR="00073E0F">
              <w:fldChar w:fldCharType="begin"/>
            </w:r>
            <w:r w:rsidR="00073E0F">
              <w:instrText xml:space="preserve"> INCLUDEPICTURE  "cid:image003.png@01CE2648.DA0255D0" \* MERGEFORMATINET </w:instrText>
            </w:r>
            <w:r w:rsidR="00073E0F">
              <w:fldChar w:fldCharType="separate"/>
            </w:r>
            <w:r w:rsidR="00B4013B">
              <w:fldChar w:fldCharType="begin"/>
            </w:r>
            <w:r w:rsidR="00B4013B">
              <w:instrText xml:space="preserve"> INCLUDEPICTURE  "cid:image003.png@01CE2648.DA0255D0" \* MERGEFORMATINET </w:instrText>
            </w:r>
            <w:r w:rsidR="00B4013B">
              <w:fldChar w:fldCharType="separate"/>
            </w:r>
            <w:r w:rsidR="00F73170">
              <w:fldChar w:fldCharType="begin"/>
            </w:r>
            <w:r w:rsidR="00F73170">
              <w:instrText xml:space="preserve"> INCLUDEPICTURE  "cid:image003.png@01CE2648.DA0255D0" \* MERGEFORMATINET </w:instrText>
            </w:r>
            <w:r w:rsidR="00F73170">
              <w:fldChar w:fldCharType="separate"/>
            </w:r>
            <w:r w:rsidR="008832A7">
              <w:fldChar w:fldCharType="begin"/>
            </w:r>
            <w:r w:rsidR="008832A7">
              <w:instrText xml:space="preserve"> INCLUDEPICTURE  "cid:image003.png@01CE2648.DA0255D0" \* MERGEFORMATINET </w:instrText>
            </w:r>
            <w:r w:rsidR="008832A7">
              <w:fldChar w:fldCharType="separate"/>
            </w:r>
            <w:r w:rsidR="00957324">
              <w:fldChar w:fldCharType="begin"/>
            </w:r>
            <w:r w:rsidR="00957324">
              <w:instrText xml:space="preserve"> INCLUDEPICTURE  "cid:image003.png@01CE2648.DA0255D0" \* MERGEFORMATINET </w:instrText>
            </w:r>
            <w:r w:rsidR="00957324">
              <w:fldChar w:fldCharType="separate"/>
            </w:r>
            <w:r w:rsidR="00E129EB">
              <w:fldChar w:fldCharType="begin"/>
            </w:r>
            <w:r w:rsidR="00E129EB">
              <w:instrText xml:space="preserve"> INCLUDEPICTURE  "cid:image003.png@01CE2648.DA0255D0" \* MERGEFORMATINET </w:instrText>
            </w:r>
            <w:r w:rsidR="00E129EB">
              <w:fldChar w:fldCharType="separate"/>
            </w:r>
            <w:r w:rsidR="00A95774">
              <w:fldChar w:fldCharType="begin"/>
            </w:r>
            <w:r w:rsidR="00A95774">
              <w:instrText xml:space="preserve"> INCLUDEPICTURE  "cid:image003.png@01CE2648.DA0255D0" \* MERGEFORMATINET </w:instrText>
            </w:r>
            <w:r w:rsidR="00A95774">
              <w:fldChar w:fldCharType="separate"/>
            </w:r>
            <w:r w:rsidR="00210C82">
              <w:fldChar w:fldCharType="begin"/>
            </w:r>
            <w:r w:rsidR="00210C82">
              <w:instrText xml:space="preserve"> INCLUDEPICTURE  "cid:image003.png@01CE2648.DA0255D0" \* MERGEFORMATINET </w:instrText>
            </w:r>
            <w:r w:rsidR="00210C82">
              <w:fldChar w:fldCharType="separate"/>
            </w:r>
            <w:r w:rsidR="0076063C">
              <w:fldChar w:fldCharType="begin"/>
            </w:r>
            <w:r w:rsidR="0076063C">
              <w:instrText xml:space="preserve"> INCLUDEPICTURE  "cid:image003.png@01CE2648.DA0255D0" \* MERGEFORMATINET </w:instrText>
            </w:r>
            <w:r w:rsidR="0076063C">
              <w:fldChar w:fldCharType="separate"/>
            </w:r>
            <w:r w:rsidR="009E58E9">
              <w:fldChar w:fldCharType="begin"/>
            </w:r>
            <w:r w:rsidR="009E58E9">
              <w:instrText xml:space="preserve"> INCLUDEPICTURE  "cid:image003.png@01CE2648.DA0255D0" \* MERGEFORMATINET </w:instrText>
            </w:r>
            <w:r w:rsidR="009E58E9">
              <w:fldChar w:fldCharType="separate"/>
            </w:r>
            <w:r w:rsidR="00D25027">
              <w:fldChar w:fldCharType="begin"/>
            </w:r>
            <w:r w:rsidR="00D25027">
              <w:instrText xml:space="preserve"> INCLUDEPICTURE  "cid:image003.png@01CE2648.DA0255D0" \* MERGEFORMATINET </w:instrText>
            </w:r>
            <w:r w:rsidR="00D25027">
              <w:fldChar w:fldCharType="separate"/>
            </w:r>
            <w:r w:rsidR="00EC76D8">
              <w:fldChar w:fldCharType="begin"/>
            </w:r>
            <w:r w:rsidR="00EC76D8">
              <w:instrText xml:space="preserve"> INCLUDEPICTURE  "cid:image003.png@01CE2648.DA0255D0" \* MERGEFORMATINET </w:instrText>
            </w:r>
            <w:r w:rsidR="00EC76D8">
              <w:fldChar w:fldCharType="separate"/>
            </w:r>
            <w:r w:rsidR="00405433">
              <w:fldChar w:fldCharType="begin"/>
            </w:r>
            <w:r w:rsidR="00405433">
              <w:instrText xml:space="preserve"> INCLUDEPICTURE  "cid:image003.png@01CE2648.DA0255D0" \* MERGEFORMATINET </w:instrText>
            </w:r>
            <w:r w:rsidR="00405433">
              <w:fldChar w:fldCharType="separate"/>
            </w:r>
            <w:r w:rsidR="00130D0A">
              <w:fldChar w:fldCharType="begin"/>
            </w:r>
            <w:r w:rsidR="00130D0A">
              <w:instrText xml:space="preserve"> </w:instrText>
            </w:r>
            <w:r w:rsidR="00130D0A">
              <w:instrText>INCLUDEPICTURE  "cid:image003.png@01CE2648.DA0255D0" \* MERGEFORMATINET</w:instrText>
            </w:r>
            <w:r w:rsidR="00130D0A">
              <w:instrText xml:space="preserve"> </w:instrText>
            </w:r>
            <w:r w:rsidR="00130D0A">
              <w:fldChar w:fldCharType="separate"/>
            </w:r>
            <w:r w:rsidR="00C879FF">
              <w:pict w14:anchorId="4FC2A8E1">
                <v:shape id="_x0000_i1039" type="#_x0000_t75" alt="&#10;Example: Edit Med Log Dialog Box screen&#10;" style="width:309.75pt;height:317.25pt">
                  <v:imagedata r:id="rId99" r:href="rId100"/>
                </v:shape>
              </w:pict>
            </w:r>
            <w:r w:rsidR="00130D0A">
              <w:fldChar w:fldCharType="end"/>
            </w:r>
            <w:r w:rsidR="00405433">
              <w:fldChar w:fldCharType="end"/>
            </w:r>
            <w:r w:rsidR="00EC76D8">
              <w:fldChar w:fldCharType="end"/>
            </w:r>
            <w:r w:rsidR="00D25027">
              <w:fldChar w:fldCharType="end"/>
            </w:r>
            <w:r w:rsidR="009E58E9">
              <w:fldChar w:fldCharType="end"/>
            </w:r>
            <w:r w:rsidR="0076063C">
              <w:fldChar w:fldCharType="end"/>
            </w:r>
            <w:r w:rsidR="00210C82">
              <w:fldChar w:fldCharType="end"/>
            </w:r>
            <w:r w:rsidR="00A95774">
              <w:fldChar w:fldCharType="end"/>
            </w:r>
            <w:r w:rsidR="00E129EB">
              <w:fldChar w:fldCharType="end"/>
            </w:r>
            <w:r w:rsidR="00957324">
              <w:fldChar w:fldCharType="end"/>
            </w:r>
            <w:r w:rsidR="008832A7">
              <w:fldChar w:fldCharType="end"/>
            </w:r>
            <w:r w:rsidR="00F73170">
              <w:fldChar w:fldCharType="end"/>
            </w:r>
            <w:r w:rsidR="00B4013B">
              <w:fldChar w:fldCharType="end"/>
            </w:r>
            <w:r w:rsidR="00073E0F">
              <w:fldChar w:fldCharType="end"/>
            </w:r>
            <w:r w:rsidR="00516CDA">
              <w:fldChar w:fldCharType="end"/>
            </w:r>
            <w:r w:rsidR="006304B7">
              <w:fldChar w:fldCharType="end"/>
            </w:r>
            <w:r w:rsidR="00CC45D1">
              <w:fldChar w:fldCharType="end"/>
            </w:r>
            <w:r w:rsidR="00102AC5">
              <w:fldChar w:fldCharType="end"/>
            </w:r>
            <w:r w:rsidR="006B2418">
              <w:fldChar w:fldCharType="end"/>
            </w:r>
            <w:r w:rsidR="00801D41">
              <w:fldChar w:fldCharType="end"/>
            </w:r>
            <w:r w:rsidR="00743AA3">
              <w:fldChar w:fldCharType="end"/>
            </w:r>
            <w:r w:rsidR="000C5819">
              <w:fldChar w:fldCharType="end"/>
            </w:r>
            <w:r w:rsidR="00EA5EA4">
              <w:fldChar w:fldCharType="end"/>
            </w:r>
            <w:r w:rsidR="00683A3D">
              <w:fldChar w:fldCharType="end"/>
            </w:r>
            <w:r w:rsidR="00D6076A">
              <w:fldChar w:fldCharType="end"/>
            </w:r>
            <w:r w:rsidR="00FB2310">
              <w:fldChar w:fldCharType="end"/>
            </w:r>
            <w:r w:rsidR="002F3656">
              <w:fldChar w:fldCharType="end"/>
            </w:r>
            <w:r w:rsidR="0027489D">
              <w:fldChar w:fldCharType="end"/>
            </w:r>
            <w:r w:rsidR="008C19EE">
              <w:fldChar w:fldCharType="end"/>
            </w:r>
            <w:r w:rsidR="008C74F8">
              <w:fldChar w:fldCharType="end"/>
            </w:r>
            <w:r w:rsidRPr="004B3C80">
              <w:fldChar w:fldCharType="end"/>
            </w:r>
          </w:p>
        </w:tc>
      </w:tr>
    </w:tbl>
    <w:p w14:paraId="5C78E2F8"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0B5D256B" w14:textId="77777777">
        <w:trPr>
          <w:trHeight w:val="1107"/>
        </w:trPr>
        <w:tc>
          <w:tcPr>
            <w:tcW w:w="2880" w:type="dxa"/>
            <w:tcBorders>
              <w:right w:val="single" w:sz="4" w:space="0" w:color="auto"/>
            </w:tcBorders>
          </w:tcPr>
          <w:p w14:paraId="24A82A86" w14:textId="77777777" w:rsidR="00106E2D" w:rsidRPr="004B3C80" w:rsidRDefault="00106E2D" w:rsidP="00520D1F">
            <w:pPr>
              <w:pStyle w:val="H2Continued"/>
              <w:rPr>
                <w:rFonts w:cs="Arial"/>
                <w:lang w:val="en-US" w:eastAsia="en-US"/>
              </w:rPr>
            </w:pPr>
            <w:r w:rsidRPr="004B3C80">
              <w:rPr>
                <w:rFonts w:ascii="Times New Roman" w:hAnsi="Times New Roman"/>
                <w:sz w:val="22"/>
                <w:lang w:val="en-US" w:eastAsia="en-US"/>
              </w:rPr>
              <w:br w:type="page"/>
            </w:r>
            <w:r w:rsidRPr="004B3C80">
              <w:rPr>
                <w:rFonts w:cs="Arial"/>
                <w:lang w:val="en-US" w:eastAsia="en-US"/>
              </w:rPr>
              <w:t>Using the Edit Med Log Option (cont.)</w:t>
            </w:r>
          </w:p>
          <w:p w14:paraId="627415C4" w14:textId="77777777" w:rsidR="00106E2D" w:rsidRPr="004B3C80" w:rsidRDefault="00106E2D" w:rsidP="00520D1F">
            <w:pPr>
              <w:pStyle w:val="H2Continued"/>
              <w:rPr>
                <w:rFonts w:cs="Arial"/>
                <w:lang w:val="en-US" w:eastAsia="en-US"/>
              </w:rPr>
            </w:pPr>
          </w:p>
          <w:p w14:paraId="1A73FE29" w14:textId="391D36FE" w:rsidR="00106E2D" w:rsidRPr="004B3C80" w:rsidRDefault="00030BE5" w:rsidP="00520D1F">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62336" behindDoc="0" locked="0" layoutInCell="1" allowOverlap="1" wp14:anchorId="79D5923B" wp14:editId="6C59EA9E">
                      <wp:simplePos x="0" y="0"/>
                      <wp:positionH relativeFrom="column">
                        <wp:posOffset>-131445</wp:posOffset>
                      </wp:positionH>
                      <wp:positionV relativeFrom="paragraph">
                        <wp:posOffset>1097280</wp:posOffset>
                      </wp:positionV>
                      <wp:extent cx="1714500" cy="1490980"/>
                      <wp:effectExtent l="0" t="0" r="0" b="0"/>
                      <wp:wrapNone/>
                      <wp:docPr id="688" name="Group 2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490980"/>
                                <a:chOff x="1341" y="4324"/>
                                <a:chExt cx="2700" cy="3433"/>
                              </a:xfrm>
                            </wpg:grpSpPr>
                            <wps:wsp>
                              <wps:cNvPr id="689" name="Text Box 2707"/>
                              <wps:cNvSpPr txBox="1">
                                <a:spLocks noChangeArrowheads="1"/>
                              </wps:cNvSpPr>
                              <wps:spPr bwMode="auto">
                                <a:xfrm>
                                  <a:off x="2241" y="4324"/>
                                  <a:ext cx="1800" cy="3433"/>
                                </a:xfrm>
                                <a:prstGeom prst="rect">
                                  <a:avLst/>
                                </a:prstGeom>
                                <a:solidFill>
                                  <a:srgbClr val="FFFFFF"/>
                                </a:solidFill>
                                <a:ln w="9525">
                                  <a:solidFill>
                                    <a:srgbClr val="FFFFFF"/>
                                  </a:solidFill>
                                  <a:miter lim="800000"/>
                                  <a:headEnd/>
                                  <a:tailEnd/>
                                </a:ln>
                              </wps:spPr>
                              <wps:txbx>
                                <w:txbxContent>
                                  <w:p w14:paraId="199DD214" w14:textId="77777777" w:rsidR="00516CDA" w:rsidRDefault="00516CDA">
                                    <w:pPr>
                                      <w:pStyle w:val="SmallCaps"/>
                                    </w:pPr>
                                    <w:r>
                                      <w:t>tip:</w:t>
                                    </w:r>
                                  </w:p>
                                  <w:p w14:paraId="569109DA" w14:textId="77777777" w:rsidR="00516CDA" w:rsidRDefault="00516CDA" w:rsidP="00F450A2">
                                    <w:pPr>
                                      <w:pStyle w:val="TipText"/>
                                    </w:pPr>
                                    <w:r>
                                      <w:t>A two-digit year assumes no more than 20 years in the future, or 80 years in the past.</w:t>
                                    </w:r>
                                  </w:p>
                                </w:txbxContent>
                              </wps:txbx>
                              <wps:bodyPr rot="0" vert="horz" wrap="square" lIns="91440" tIns="45720" rIns="91440" bIns="45720" anchor="t" anchorCtr="0" upright="1">
                                <a:noAutofit/>
                              </wps:bodyPr>
                            </wps:wsp>
                            <wps:wsp>
                              <wps:cNvPr id="690" name="Line 2708"/>
                              <wps:cNvCnPr>
                                <a:cxnSpLocks noChangeShapeType="1"/>
                              </wps:cNvCnPr>
                              <wps:spPr bwMode="auto">
                                <a:xfrm>
                                  <a:off x="2421" y="433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Text Box 2709"/>
                              <wps:cNvSpPr txBox="1">
                                <a:spLocks noChangeArrowheads="1"/>
                              </wps:cNvSpPr>
                              <wps:spPr bwMode="auto">
                                <a:xfrm>
                                  <a:off x="1341" y="4478"/>
                                  <a:ext cx="1005" cy="1609"/>
                                </a:xfrm>
                                <a:prstGeom prst="rect">
                                  <a:avLst/>
                                </a:prstGeom>
                                <a:solidFill>
                                  <a:srgbClr val="FFFFFF"/>
                                </a:solidFill>
                                <a:ln w="9525">
                                  <a:solidFill>
                                    <a:srgbClr val="FFFFFF"/>
                                  </a:solidFill>
                                  <a:miter lim="800000"/>
                                  <a:headEnd/>
                                  <a:tailEnd/>
                                </a:ln>
                              </wps:spPr>
                              <wps:txbx>
                                <w:txbxContent>
                                  <w:p w14:paraId="0227A6EC" w14:textId="2E783F52" w:rsidR="00516CDA" w:rsidRDefault="00516CDA">
                                    <w:r>
                                      <w:rPr>
                                        <w:noProof/>
                                      </w:rPr>
                                      <w:drawing>
                                        <wp:inline distT="0" distB="0" distL="0" distR="0" wp14:anchorId="416A400F" wp14:editId="7813E655">
                                          <wp:extent cx="447675" cy="447675"/>
                                          <wp:effectExtent l="0" t="0" r="0" b="0"/>
                                          <wp:docPr id="1054" name="Picture 105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92" name="Line 2710"/>
                              <wps:cNvCnPr>
                                <a:cxnSpLocks noChangeShapeType="1"/>
                              </wps:cNvCnPr>
                              <wps:spPr bwMode="auto">
                                <a:xfrm>
                                  <a:off x="2421" y="684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D5923B" id="Group 2706" o:spid="_x0000_s1316" alt="&quot;&quot;" style="position:absolute;margin-left:-10.35pt;margin-top:86.4pt;width:135pt;height:117.4pt;z-index:251662336" coordorigin="1341,4324" coordsize="270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">
                      <v:shape id="Text Box 2707" o:spid="_x0000_s1317" type="#_x0000_t202" style="position:absolute;left:2241;top:4324;width:1800;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" strokecolor="white">
                        <v:textbox>
                          <w:txbxContent>
                            <w:p w14:paraId="199DD214" w14:textId="77777777" w:rsidR="00516CDA" w:rsidRDefault="00516CDA">
                              <w:pPr>
                                <w:pStyle w:val="SmallCaps"/>
                              </w:pPr>
                              <w:r>
                                <w:t>tip:</w:t>
                              </w:r>
                            </w:p>
                            <w:p w14:paraId="569109DA" w14:textId="77777777" w:rsidR="00516CDA" w:rsidRDefault="00516CDA" w:rsidP="00F450A2">
                              <w:pPr>
                                <w:pStyle w:val="TipText"/>
                              </w:pPr>
                              <w:r>
                                <w:t>A two-digit year assumes no more than 20 years in the future, or 80 years in the past.</w:t>
                              </w:r>
                            </w:p>
                          </w:txbxContent>
                        </v:textbox>
                      </v:shape>
                      <v:line id="Line 2708" o:spid="_x0000_s1318" style="position:absolute;visibility:visible;mso-wrap-style:square" from="2421,4337" to="4026,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shape id="Text Box 2709" o:spid="_x0000_s1319" type="#_x0000_t202" style="position:absolute;left:1341;top:4478;width:1005;height:16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" strokecolor="white">
                        <v:textbox style="mso-fit-shape-to-text:t">
                          <w:txbxContent>
                            <w:p w14:paraId="0227A6EC" w14:textId="2E783F52" w:rsidR="00516CDA" w:rsidRDefault="00516CDA">
                              <w:r>
                                <w:rPr>
                                  <w:noProof/>
                                </w:rPr>
                                <w:drawing>
                                  <wp:inline distT="0" distB="0" distL="0" distR="0" wp14:anchorId="416A400F" wp14:editId="7813E655">
                                    <wp:extent cx="447675" cy="447675"/>
                                    <wp:effectExtent l="0" t="0" r="0" b="0"/>
                                    <wp:docPr id="1054" name="Picture 105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v:textbox>
                      </v:shape>
                      <v:line id="Line 2710" o:spid="_x0000_s1320" style="position:absolute;visibility:visible;mso-wrap-style:square" from="2421,6844" to="4041,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group>
                  </w:pict>
                </mc:Fallback>
              </mc:AlternateContent>
            </w:r>
          </w:p>
        </w:tc>
        <w:tc>
          <w:tcPr>
            <w:tcW w:w="6480" w:type="dxa"/>
            <w:tcBorders>
              <w:left w:val="nil"/>
            </w:tcBorders>
          </w:tcPr>
          <w:p w14:paraId="6EEA2B55" w14:textId="77777777" w:rsidR="00106E2D" w:rsidRPr="004B3C80" w:rsidRDefault="00106E2D" w:rsidP="00885D30">
            <w:pPr>
              <w:pStyle w:val="ToStatement"/>
            </w:pPr>
            <w:r w:rsidRPr="004B3C80">
              <w:t>To edit an administered medication (cont.)</w:t>
            </w:r>
          </w:p>
          <w:p w14:paraId="288D3DD0" w14:textId="77777777" w:rsidR="00106E2D" w:rsidRPr="004B3C80" w:rsidRDefault="00106E2D" w:rsidP="00BD708F">
            <w:pPr>
              <w:pStyle w:val="NumberList1"/>
              <w:numPr>
                <w:ilvl w:val="0"/>
                <w:numId w:val="45"/>
              </w:numPr>
              <w:spacing w:after="0"/>
            </w:pPr>
            <w:r w:rsidRPr="004B3C80">
              <w:t xml:space="preserve">In the Action Date/Time field, specify the actual date and time the action was taken. You can type a valid </w:t>
            </w:r>
            <w:proofErr w:type="spellStart"/>
            <w:r w:rsidRPr="004B3C80">
              <w:t>date@time</w:t>
            </w:r>
            <w:proofErr w:type="spellEnd"/>
            <w:r w:rsidRPr="004B3C80">
              <w:t xml:space="preserve"> entry (see formatting examples below) or click on the </w:t>
            </w:r>
            <w:r w:rsidRPr="004B3C80">
              <w:rPr>
                <w:rFonts w:ascii="Arial" w:hAnsi="Arial" w:cs="Arial"/>
                <w:b/>
                <w:bCs/>
                <w:smallCaps/>
              </w:rPr>
              <w:t>down arrow</w:t>
            </w:r>
            <w:r w:rsidRPr="004B3C80">
              <w:t xml:space="preserve"> to use the calendar.</w:t>
            </w:r>
            <w:r w:rsidRPr="004B3C80">
              <w:br/>
            </w:r>
          </w:p>
          <w:p w14:paraId="4D89179F" w14:textId="77777777" w:rsidR="00106E2D" w:rsidRPr="004B3C80" w:rsidRDefault="00106E2D">
            <w:r w:rsidRPr="004B3C80">
              <w:rPr>
                <w:rFonts w:ascii="Arial" w:hAnsi="Arial" w:cs="Arial"/>
                <w:b/>
                <w:bCs/>
                <w:sz w:val="23"/>
              </w:rPr>
              <w:t>Keyboard Shortcut:</w:t>
            </w:r>
            <w:r w:rsidRPr="004B3C80">
              <w:t xml:space="preserve"> Press </w:t>
            </w:r>
            <w:r w:rsidRPr="004B3C80">
              <w:rPr>
                <w:rFonts w:ascii="Arial" w:hAnsi="Arial" w:cs="Arial"/>
                <w:b/>
                <w:bCs/>
                <w:smallCaps/>
              </w:rPr>
              <w:t>tab</w:t>
            </w:r>
            <w:r w:rsidRPr="004B3C80">
              <w:t xml:space="preserve"> to advance to the drop-down arrow, then </w:t>
            </w:r>
            <w:r w:rsidRPr="004B3C80">
              <w:rPr>
                <w:rFonts w:ascii="Arial" w:hAnsi="Arial" w:cs="Arial"/>
                <w:b/>
                <w:bCs/>
                <w:smallCaps/>
              </w:rPr>
              <w:t>enter</w:t>
            </w:r>
            <w:r w:rsidRPr="004B3C80">
              <w:t xml:space="preserve"> to use the calendar.</w:t>
            </w:r>
          </w:p>
          <w:p w14:paraId="1F5C1E68" w14:textId="77777777" w:rsidR="00106E2D" w:rsidRPr="004B3C80" w:rsidRDefault="00106E2D">
            <w:r w:rsidRPr="004B3C80">
              <w:rPr>
                <w:rFonts w:ascii="Arial" w:hAnsi="Arial" w:cs="Arial"/>
                <w:b/>
                <w:sz w:val="23"/>
                <w:szCs w:val="23"/>
              </w:rPr>
              <w:t>Note</w:t>
            </w:r>
            <w:r w:rsidRPr="004B3C80">
              <w:rPr>
                <w:b/>
                <w:bCs/>
                <w:sz w:val="23"/>
              </w:rPr>
              <w:t>:</w:t>
            </w:r>
            <w:r w:rsidRPr="004B3C80">
              <w:t xml:space="preserve"> The Edit Med Log option does not allow entry of future dates or times.</w:t>
            </w:r>
          </w:p>
          <w:p w14:paraId="2C0747FC" w14:textId="77777777" w:rsidR="00106E2D" w:rsidRPr="004B3C80" w:rsidRDefault="00106E2D">
            <w:pPr>
              <w:pStyle w:val="Example"/>
            </w:pPr>
            <w:r w:rsidRPr="004B3C80">
              <w:t>Example: Action Date/Time Status Field</w:t>
            </w:r>
          </w:p>
          <w:p w14:paraId="2E615DF9" w14:textId="6B6B9EC6" w:rsidR="00106E2D" w:rsidRPr="004B3C80" w:rsidRDefault="00030BE5" w:rsidP="005B79BA">
            <w:pPr>
              <w:pStyle w:val="ScreenCapt-Ctr"/>
            </w:pPr>
            <w:r>
              <w:rPr>
                <w:noProof/>
              </w:rPr>
              <w:drawing>
                <wp:inline distT="0" distB="0" distL="0" distR="0" wp14:anchorId="1157E11D" wp14:editId="62BBB7D5">
                  <wp:extent cx="2409825" cy="257175"/>
                  <wp:effectExtent l="0" t="0" r="0" b="0"/>
                  <wp:docPr id="130" name="Picture 130" descr="Example: Action Date/Time Status Fiel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Example: Action Date/Time Status Field scre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9825" cy="257175"/>
                          </a:xfrm>
                          <a:prstGeom prst="rect">
                            <a:avLst/>
                          </a:prstGeom>
                          <a:noFill/>
                          <a:ln>
                            <a:noFill/>
                          </a:ln>
                        </pic:spPr>
                      </pic:pic>
                    </a:graphicData>
                  </a:graphic>
                </wp:inline>
              </w:drawing>
            </w:r>
          </w:p>
          <w:p w14:paraId="685EE19C" w14:textId="77777777" w:rsidR="00106E2D" w:rsidRPr="004B3C80" w:rsidRDefault="00106E2D">
            <w:pPr>
              <w:pStyle w:val="Heading3B"/>
            </w:pPr>
            <w:r w:rsidRPr="004B3C80">
              <w:t>Date Formatting</w:t>
            </w:r>
          </w:p>
          <w:p w14:paraId="1B021ACE" w14:textId="77777777" w:rsidR="00062258" w:rsidRPr="004B3C80" w:rsidRDefault="00062258" w:rsidP="00BD708F">
            <w:pPr>
              <w:pStyle w:val="BulletList-Arrow"/>
              <w:numPr>
                <w:ilvl w:val="0"/>
                <w:numId w:val="4"/>
              </w:numPr>
            </w:pPr>
            <w:r w:rsidRPr="004B3C80">
              <w:t>Nov 30, 2010, 30 NOV 10, 11/30/10, 113010</w:t>
            </w:r>
          </w:p>
          <w:p w14:paraId="3ACB115A" w14:textId="77777777" w:rsidR="00062258" w:rsidRPr="004B3C80" w:rsidRDefault="00062258" w:rsidP="00BD708F">
            <w:pPr>
              <w:pStyle w:val="BulletList-Arrow"/>
              <w:numPr>
                <w:ilvl w:val="0"/>
                <w:numId w:val="4"/>
              </w:numPr>
            </w:pPr>
            <w:r w:rsidRPr="004B3C80">
              <w:t>N (for NOW)</w:t>
            </w:r>
          </w:p>
          <w:p w14:paraId="1B656C3C" w14:textId="77777777" w:rsidR="00062258" w:rsidRPr="004B3C80" w:rsidRDefault="00062258" w:rsidP="00BD708F">
            <w:pPr>
              <w:pStyle w:val="BulletList-Arrow"/>
              <w:numPr>
                <w:ilvl w:val="0"/>
                <w:numId w:val="4"/>
              </w:numPr>
            </w:pPr>
            <w:r w:rsidRPr="004B3C80">
              <w:t>T (for Today), T-1 (Yesterday), T-3W (3 weeks ago)</w:t>
            </w:r>
          </w:p>
          <w:p w14:paraId="1CF5F8AA" w14:textId="77777777" w:rsidR="00062258" w:rsidRPr="004B3C80" w:rsidRDefault="00062258" w:rsidP="00BD708F">
            <w:pPr>
              <w:pStyle w:val="BulletList-Arrow"/>
              <w:numPr>
                <w:ilvl w:val="0"/>
                <w:numId w:val="4"/>
              </w:numPr>
            </w:pPr>
            <w:r w:rsidRPr="004B3C80">
              <w:t xml:space="preserve">Omitting the year assumes the current year. </w:t>
            </w:r>
          </w:p>
          <w:p w14:paraId="23515472" w14:textId="77777777" w:rsidR="00062258" w:rsidRPr="004B3C80" w:rsidRDefault="00062258" w:rsidP="00062258">
            <w:pPr>
              <w:pStyle w:val="Heading3B"/>
            </w:pPr>
            <w:r w:rsidRPr="004B3C80">
              <w:t>Time Formatting</w:t>
            </w:r>
          </w:p>
          <w:p w14:paraId="02216638" w14:textId="77777777" w:rsidR="00062258" w:rsidRPr="004B3C80" w:rsidRDefault="00062258" w:rsidP="00BD708F">
            <w:pPr>
              <w:pStyle w:val="BulletList-Arrow"/>
              <w:numPr>
                <w:ilvl w:val="0"/>
                <w:numId w:val="4"/>
              </w:numPr>
            </w:pPr>
            <w:r w:rsidRPr="004B3C80">
              <w:t>HH:MM or HHMM</w:t>
            </w:r>
          </w:p>
          <w:p w14:paraId="565B2CC9" w14:textId="77777777" w:rsidR="00062258" w:rsidRPr="004B3C80" w:rsidRDefault="00062258" w:rsidP="00BD708F">
            <w:pPr>
              <w:pStyle w:val="BulletList-Arrow"/>
              <w:numPr>
                <w:ilvl w:val="0"/>
                <w:numId w:val="4"/>
              </w:numPr>
            </w:pPr>
            <w:r w:rsidRPr="004B3C80">
              <w:t>Omitting the time assumes the current time</w:t>
            </w:r>
          </w:p>
          <w:p w14:paraId="02D20EF1" w14:textId="77777777" w:rsidR="00062258" w:rsidRPr="004B3C80" w:rsidRDefault="00062258" w:rsidP="00062258">
            <w:pPr>
              <w:pStyle w:val="Heading3B"/>
            </w:pPr>
            <w:r w:rsidRPr="004B3C80">
              <w:t>Date@Time Formatting Examples</w:t>
            </w:r>
          </w:p>
          <w:p w14:paraId="4F93D797" w14:textId="77777777" w:rsidR="00062258" w:rsidRPr="004B3C80" w:rsidRDefault="00062258" w:rsidP="00BD708F">
            <w:pPr>
              <w:pStyle w:val="BulletList-Arrow"/>
              <w:numPr>
                <w:ilvl w:val="0"/>
                <w:numId w:val="4"/>
              </w:numPr>
            </w:pPr>
            <w:r w:rsidRPr="004B3C80">
              <w:t>T@11:20 (Today at 11:20 a.m.)</w:t>
            </w:r>
          </w:p>
          <w:p w14:paraId="75C2A3DB" w14:textId="77777777" w:rsidR="00062258" w:rsidRPr="004B3C80" w:rsidRDefault="00062258" w:rsidP="00BD708F">
            <w:pPr>
              <w:pStyle w:val="BulletList-Arrow"/>
              <w:numPr>
                <w:ilvl w:val="0"/>
                <w:numId w:val="4"/>
              </w:numPr>
            </w:pPr>
            <w:r w:rsidRPr="004B3C80">
              <w:t>113010@1120 (November 30, 2010 at 11:20 a.m.)</w:t>
            </w:r>
          </w:p>
          <w:p w14:paraId="4714FDE5" w14:textId="77777777" w:rsidR="00106E2D" w:rsidRPr="004B3C80" w:rsidRDefault="00062258" w:rsidP="006C1D10">
            <w:pPr>
              <w:pStyle w:val="StyleBulletList-Normal1BN1Bold1"/>
              <w:ind w:left="1656"/>
            </w:pPr>
            <w:r w:rsidRPr="004B3C80">
              <w:t>113010@1300 (November 30, 2010 at 1:00 p.m.)</w:t>
            </w:r>
          </w:p>
        </w:tc>
      </w:tr>
    </w:tbl>
    <w:p w14:paraId="0F712A94"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0827597C" w14:textId="77777777">
        <w:trPr>
          <w:trHeight w:val="1107"/>
        </w:trPr>
        <w:tc>
          <w:tcPr>
            <w:tcW w:w="2880" w:type="dxa"/>
            <w:tcBorders>
              <w:right w:val="single" w:sz="4" w:space="0" w:color="auto"/>
            </w:tcBorders>
          </w:tcPr>
          <w:p w14:paraId="037B25CB" w14:textId="77777777" w:rsidR="00106E2D" w:rsidRPr="004B3C80" w:rsidRDefault="00106E2D" w:rsidP="00520D1F">
            <w:pPr>
              <w:pStyle w:val="H2Continued"/>
              <w:rPr>
                <w:rFonts w:cs="Arial"/>
                <w:lang w:val="en-US" w:eastAsia="en-US"/>
              </w:rPr>
            </w:pPr>
            <w:r w:rsidRPr="004B3C80">
              <w:rPr>
                <w:rFonts w:cs="Arial"/>
                <w:lang w:val="en-US" w:eastAsia="en-US"/>
              </w:rPr>
              <w:t>Using the Edit Med Log Option (cont.)</w:t>
            </w:r>
          </w:p>
          <w:p w14:paraId="26658ECD" w14:textId="65EBA169" w:rsidR="00106E2D" w:rsidRPr="004B3C80" w:rsidRDefault="00030BE5" w:rsidP="00520D1F">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59264" behindDoc="0" locked="0" layoutInCell="1" allowOverlap="1" wp14:anchorId="7363DCCA" wp14:editId="508AB36C">
                      <wp:simplePos x="0" y="0"/>
                      <wp:positionH relativeFrom="column">
                        <wp:posOffset>-131445</wp:posOffset>
                      </wp:positionH>
                      <wp:positionV relativeFrom="paragraph">
                        <wp:posOffset>430530</wp:posOffset>
                      </wp:positionV>
                      <wp:extent cx="1714500" cy="1485900"/>
                      <wp:effectExtent l="0" t="0" r="0" b="0"/>
                      <wp:wrapNone/>
                      <wp:docPr id="683" name="Group 2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485900"/>
                                <a:chOff x="1341" y="6080"/>
                                <a:chExt cx="2700" cy="1642"/>
                              </a:xfrm>
                            </wpg:grpSpPr>
                            <wps:wsp>
                              <wps:cNvPr id="684" name="Text Box 2692"/>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71165164" w14:textId="77777777" w:rsidR="00516CDA" w:rsidRDefault="00516CDA">
                                    <w:pPr>
                                      <w:pStyle w:val="SmallCaps"/>
                                    </w:pPr>
                                    <w:r>
                                      <w:t>tip:</w:t>
                                    </w:r>
                                  </w:p>
                                  <w:p w14:paraId="003D4C8A" w14:textId="77777777" w:rsidR="00516CDA" w:rsidRDefault="00516CDA" w:rsidP="00F450A2">
                                    <w:pPr>
                                      <w:pStyle w:val="TipText"/>
                                    </w:pPr>
                                    <w:r>
                                      <w:t xml:space="preserve">  You can enter a new time manually in the Time field, or click in the Hour and Minutes columns to set a new time.</w:t>
                                    </w:r>
                                  </w:p>
                                </w:txbxContent>
                              </wps:txbx>
                              <wps:bodyPr rot="0" vert="horz" wrap="square" lIns="91440" tIns="45720" rIns="91440" bIns="45720" anchor="t" anchorCtr="0" upright="1">
                                <a:noAutofit/>
                              </wps:bodyPr>
                            </wps:wsp>
                            <wps:wsp>
                              <wps:cNvPr id="685" name="Line 2693"/>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2694"/>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Text Box 2695"/>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0CFBBCF9" w14:textId="36C185DF" w:rsidR="00516CDA" w:rsidRDefault="00516CDA">
                                    <w:r>
                                      <w:rPr>
                                        <w:noProof/>
                                      </w:rPr>
                                      <w:drawing>
                                        <wp:inline distT="0" distB="0" distL="0" distR="0" wp14:anchorId="242853F8" wp14:editId="434B31C7">
                                          <wp:extent cx="457200" cy="457200"/>
                                          <wp:effectExtent l="0" t="0" r="0" b="0"/>
                                          <wp:docPr id="1055" name="Picture 105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8D5B2C" w14:textId="77777777" w:rsidR="00516CDA" w:rsidRDefault="00516CDA"/>
                                  <w:p w14:paraId="39EF8219"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3DCCA" id="Group 2691" o:spid="_x0000_s1321" alt="&quot;&quot;" style="position:absolute;margin-left:-10.35pt;margin-top:33.9pt;width:135pt;height:117pt;z-index:251659264"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">
                      <v:shape id="Text Box 2692" o:spid="_x0000_s1322"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" strokecolor="white">
                        <v:textbox>
                          <w:txbxContent>
                            <w:p w14:paraId="71165164" w14:textId="77777777" w:rsidR="00516CDA" w:rsidRDefault="00516CDA">
                              <w:pPr>
                                <w:pStyle w:val="SmallCaps"/>
                              </w:pPr>
                              <w:r>
                                <w:t>tip:</w:t>
                              </w:r>
                            </w:p>
                            <w:p w14:paraId="003D4C8A" w14:textId="77777777" w:rsidR="00516CDA" w:rsidRDefault="00516CDA" w:rsidP="00F450A2">
                              <w:pPr>
                                <w:pStyle w:val="TipText"/>
                              </w:pPr>
                              <w:r>
                                <w:t xml:space="preserve">  You can enter a new time manually in the Time field, or click in the Hour and Minutes columns to set a new time.</w:t>
                              </w:r>
                            </w:p>
                          </w:txbxContent>
                        </v:textbox>
                      </v:shape>
                      <v:line id="Line 2693" o:spid="_x0000_s1323"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2694" o:spid="_x0000_s1324"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shape id="Text Box 2695" o:spid="_x0000_s1325"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" strokecolor="white">
                        <v:textbox>
                          <w:txbxContent>
                            <w:p w14:paraId="0CFBBCF9" w14:textId="36C185DF" w:rsidR="00516CDA" w:rsidRDefault="00516CDA">
                              <w:r>
                                <w:rPr>
                                  <w:noProof/>
                                </w:rPr>
                                <w:drawing>
                                  <wp:inline distT="0" distB="0" distL="0" distR="0" wp14:anchorId="242853F8" wp14:editId="434B31C7">
                                    <wp:extent cx="457200" cy="457200"/>
                                    <wp:effectExtent l="0" t="0" r="0" b="0"/>
                                    <wp:docPr id="1055" name="Picture 105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8D5B2C" w14:textId="77777777" w:rsidR="00516CDA" w:rsidRDefault="00516CDA"/>
                            <w:p w14:paraId="39EF8219" w14:textId="77777777" w:rsidR="00516CDA" w:rsidRDefault="00516CDA"/>
                          </w:txbxContent>
                        </v:textbox>
                      </v:shape>
                    </v:group>
                  </w:pict>
                </mc:Fallback>
              </mc:AlternateContent>
            </w:r>
          </w:p>
        </w:tc>
        <w:tc>
          <w:tcPr>
            <w:tcW w:w="6480" w:type="dxa"/>
            <w:tcBorders>
              <w:left w:val="nil"/>
            </w:tcBorders>
          </w:tcPr>
          <w:p w14:paraId="21240ED7" w14:textId="77777777" w:rsidR="00106E2D" w:rsidRPr="004B3C80" w:rsidRDefault="00106E2D" w:rsidP="00885D30">
            <w:pPr>
              <w:pStyle w:val="ToStatement"/>
            </w:pPr>
            <w:r w:rsidRPr="004B3C80">
              <w:t>To edit an administered medication (cont.)</w:t>
            </w:r>
          </w:p>
          <w:p w14:paraId="7F5A02B4" w14:textId="77777777" w:rsidR="00106E2D" w:rsidRPr="004B3C80" w:rsidRDefault="00106E2D">
            <w:pPr>
              <w:pStyle w:val="Example"/>
            </w:pPr>
            <w:r w:rsidRPr="004B3C80">
              <w:t>Example: Date/Time Selection Calendar</w:t>
            </w:r>
          </w:p>
          <w:p w14:paraId="3B26A0DD" w14:textId="01EEBAA1" w:rsidR="00106E2D" w:rsidRPr="004B3C80" w:rsidRDefault="00030BE5" w:rsidP="005B79BA">
            <w:pPr>
              <w:pStyle w:val="ScreenCapt-Ctr"/>
            </w:pPr>
            <w:r>
              <w:rPr>
                <w:noProof/>
              </w:rPr>
              <w:drawing>
                <wp:inline distT="0" distB="0" distL="0" distR="0" wp14:anchorId="591A279E" wp14:editId="2B8711D1">
                  <wp:extent cx="3257550" cy="2971800"/>
                  <wp:effectExtent l="19050" t="19050" r="0" b="0"/>
                  <wp:docPr id="132" name="Picture 132" descr="Example: Date/Time Selection Calenda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Example: Date/Time Selection Calendar scree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57550" cy="2971800"/>
                          </a:xfrm>
                          <a:prstGeom prst="rect">
                            <a:avLst/>
                          </a:prstGeom>
                          <a:noFill/>
                          <a:ln w="6350" cmpd="sng">
                            <a:solidFill>
                              <a:srgbClr val="000000"/>
                            </a:solidFill>
                            <a:miter lim="800000"/>
                            <a:headEnd/>
                            <a:tailEnd/>
                          </a:ln>
                          <a:effectLst/>
                        </pic:spPr>
                      </pic:pic>
                    </a:graphicData>
                  </a:graphic>
                </wp:inline>
              </w:drawing>
            </w:r>
          </w:p>
          <w:p w14:paraId="53F6004C" w14:textId="77777777" w:rsidR="00106E2D" w:rsidRPr="004B3C80" w:rsidRDefault="00106E2D" w:rsidP="00BD708F">
            <w:pPr>
              <w:pStyle w:val="NumberList1"/>
              <w:numPr>
                <w:ilvl w:val="0"/>
                <w:numId w:val="45"/>
              </w:numPr>
              <w:spacing w:after="0"/>
            </w:pPr>
            <w:r w:rsidRPr="004B3C80">
              <w:t>In the Injection Site drop-down list box, select the location on the patient where the medication was injected (if applicable).</w:t>
            </w:r>
          </w:p>
          <w:p w14:paraId="1F763E6D" w14:textId="77777777" w:rsidR="00106E2D" w:rsidRPr="004B3C80" w:rsidRDefault="00106E2D" w:rsidP="009C4E13">
            <w:pPr>
              <w:spacing w:before="120"/>
            </w:pPr>
            <w:r w:rsidRPr="004B3C80">
              <w:rPr>
                <w:rFonts w:ascii="Arial" w:hAnsi="Arial" w:cs="Arial"/>
                <w:b/>
                <w:bCs/>
                <w:sz w:val="23"/>
              </w:rPr>
              <w:t>Keyboard Shortcut:</w:t>
            </w:r>
            <w:r w:rsidRPr="004B3C80">
              <w:t xml:space="preserve"> Use the </w:t>
            </w:r>
            <w:r w:rsidRPr="004B3C80">
              <w:rPr>
                <w:rFonts w:ascii="Arial" w:hAnsi="Arial" w:cs="Arial"/>
                <w:b/>
                <w:bCs/>
                <w:smallCaps/>
              </w:rPr>
              <w:t>arrow</w:t>
            </w:r>
            <w:r w:rsidRPr="004B3C80">
              <w:t xml:space="preserve"> keys to locate and select an injection site in the drop-down list box.</w:t>
            </w:r>
          </w:p>
          <w:p w14:paraId="164594C5" w14:textId="77777777" w:rsidR="00106E2D" w:rsidRPr="004B3C80" w:rsidRDefault="00106E2D">
            <w:pPr>
              <w:pStyle w:val="Example"/>
            </w:pPr>
            <w:r w:rsidRPr="004B3C80">
              <w:t>Example: Edit Med Log Dialog Box</w:t>
            </w:r>
            <w:r w:rsidRPr="004B3C80">
              <w:br/>
              <w:t>Injection Site Field</w:t>
            </w:r>
          </w:p>
          <w:p w14:paraId="066913C0" w14:textId="165FC402" w:rsidR="00106E2D" w:rsidRPr="004B3C80" w:rsidRDefault="00030BE5" w:rsidP="009C4E13">
            <w:pPr>
              <w:pStyle w:val="ScreenCapt-Ctr"/>
            </w:pPr>
            <w:r>
              <w:rPr>
                <w:noProof/>
              </w:rPr>
              <w:drawing>
                <wp:inline distT="0" distB="0" distL="0" distR="0" wp14:anchorId="5B6ECA83" wp14:editId="7BEB0B46">
                  <wp:extent cx="2238375" cy="1533525"/>
                  <wp:effectExtent l="19050" t="19050" r="9525" b="9525"/>
                  <wp:docPr id="133" name="Picture 133" descr="Example: Edit Med Log Dialog Box&#10;Injection Site Fiel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Example: Edit Med Log Dialog Box&#10;Injection Site Field screen&#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38375" cy="1533525"/>
                          </a:xfrm>
                          <a:prstGeom prst="rect">
                            <a:avLst/>
                          </a:prstGeom>
                          <a:noFill/>
                          <a:ln w="6350" cmpd="sng">
                            <a:solidFill>
                              <a:srgbClr val="000000"/>
                            </a:solidFill>
                            <a:miter lim="800000"/>
                            <a:headEnd/>
                            <a:tailEnd/>
                          </a:ln>
                          <a:effectLst/>
                        </pic:spPr>
                      </pic:pic>
                    </a:graphicData>
                  </a:graphic>
                </wp:inline>
              </w:drawing>
            </w:r>
          </w:p>
        </w:tc>
      </w:tr>
    </w:tbl>
    <w:p w14:paraId="68A0AE61"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0EB2BF13" w14:textId="77777777">
        <w:trPr>
          <w:trHeight w:val="1107"/>
        </w:trPr>
        <w:tc>
          <w:tcPr>
            <w:tcW w:w="2880" w:type="dxa"/>
            <w:tcBorders>
              <w:right w:val="single" w:sz="4" w:space="0" w:color="auto"/>
            </w:tcBorders>
          </w:tcPr>
          <w:p w14:paraId="774EB240" w14:textId="77777777" w:rsidR="00106E2D" w:rsidRPr="004B3C80" w:rsidRDefault="00106E2D" w:rsidP="00520D1F">
            <w:pPr>
              <w:pStyle w:val="H2Continued"/>
              <w:rPr>
                <w:rFonts w:cs="Arial"/>
                <w:lang w:val="en-US" w:eastAsia="en-US"/>
              </w:rPr>
            </w:pPr>
            <w:r w:rsidRPr="004B3C80">
              <w:rPr>
                <w:rFonts w:cs="Arial"/>
                <w:lang w:val="en-US" w:eastAsia="en-US"/>
              </w:rPr>
              <w:t>Using the Edit Med Log Option (cont.)</w:t>
            </w:r>
          </w:p>
        </w:tc>
        <w:tc>
          <w:tcPr>
            <w:tcW w:w="6480" w:type="dxa"/>
            <w:tcBorders>
              <w:left w:val="nil"/>
            </w:tcBorders>
          </w:tcPr>
          <w:p w14:paraId="21193A7C" w14:textId="77777777" w:rsidR="00106E2D" w:rsidRPr="004B3C80" w:rsidRDefault="00106E2D" w:rsidP="00885D30">
            <w:pPr>
              <w:pStyle w:val="ToStatement"/>
            </w:pPr>
            <w:r w:rsidRPr="004B3C80">
              <w:t>To edit an administered medication (cont.)</w:t>
            </w:r>
          </w:p>
          <w:p w14:paraId="5FE57CFD" w14:textId="77777777" w:rsidR="00106E2D" w:rsidRPr="004B3C80" w:rsidRDefault="00106E2D" w:rsidP="00BD708F">
            <w:pPr>
              <w:pStyle w:val="NumberList1"/>
              <w:numPr>
                <w:ilvl w:val="0"/>
                <w:numId w:val="45"/>
              </w:numPr>
              <w:spacing w:after="0"/>
            </w:pPr>
            <w:r w:rsidRPr="004B3C80">
              <w:t>In the PRNs Reason drop-down list box, select one of the pre-defined reasons (if applicable).</w:t>
            </w:r>
          </w:p>
          <w:p w14:paraId="01F8DCDE" w14:textId="77777777" w:rsidR="00106E2D" w:rsidRPr="004B3C80" w:rsidRDefault="00106E2D">
            <w:pPr>
              <w:spacing w:before="240"/>
              <w:ind w:right="-115"/>
            </w:pPr>
            <w:r w:rsidRPr="004B3C80">
              <w:rPr>
                <w:rFonts w:ascii="Arial" w:hAnsi="Arial" w:cs="Arial"/>
                <w:b/>
                <w:bCs/>
                <w:sz w:val="23"/>
              </w:rPr>
              <w:t>Keyboard Shortcut:</w:t>
            </w:r>
            <w:r w:rsidRPr="004B3C80">
              <w:t xml:space="preserve"> Use the </w:t>
            </w:r>
            <w:r w:rsidRPr="004B3C80">
              <w:rPr>
                <w:rFonts w:ascii="Arial" w:hAnsi="Arial" w:cs="Arial"/>
                <w:b/>
                <w:bCs/>
                <w:smallCaps/>
              </w:rPr>
              <w:t>arrow</w:t>
            </w:r>
            <w:r w:rsidRPr="004B3C80">
              <w:t xml:space="preserve"> keys to locate and select a Reason in the drop-down list box.</w:t>
            </w:r>
          </w:p>
          <w:p w14:paraId="433DD3CA" w14:textId="77777777" w:rsidR="00106E2D" w:rsidRPr="004B3C80" w:rsidRDefault="00106E2D">
            <w:pPr>
              <w:pStyle w:val="Example"/>
            </w:pPr>
            <w:r w:rsidRPr="004B3C80">
              <w:t>Example: Edit Med Log Dialog Box</w:t>
            </w:r>
            <w:r w:rsidRPr="004B3C80">
              <w:br/>
              <w:t>PRN Reason Field</w:t>
            </w:r>
          </w:p>
          <w:p w14:paraId="35F2CD7E" w14:textId="00116973" w:rsidR="00106E2D" w:rsidRPr="004B3C80" w:rsidRDefault="00030BE5">
            <w:r>
              <w:rPr>
                <w:noProof/>
              </w:rPr>
              <w:drawing>
                <wp:inline distT="0" distB="0" distL="0" distR="0" wp14:anchorId="445BF5EE" wp14:editId="3C3EFAA3">
                  <wp:extent cx="4067175" cy="1152525"/>
                  <wp:effectExtent l="19050" t="19050" r="9525" b="9525"/>
                  <wp:docPr id="134" name="Picture 134" descr="Example: Edit Med Log Dialog Box&#10;PRN Reason Fiel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Example: Edit Med Log Dialog Box&#10;PRN Reason Field screen&#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67175" cy="1152525"/>
                          </a:xfrm>
                          <a:prstGeom prst="rect">
                            <a:avLst/>
                          </a:prstGeom>
                          <a:noFill/>
                          <a:ln w="6350" cmpd="sng">
                            <a:solidFill>
                              <a:srgbClr val="000000"/>
                            </a:solidFill>
                            <a:miter lim="800000"/>
                            <a:headEnd/>
                            <a:tailEnd/>
                          </a:ln>
                          <a:effectLst/>
                        </pic:spPr>
                      </pic:pic>
                    </a:graphicData>
                  </a:graphic>
                </wp:inline>
              </w:drawing>
            </w:r>
          </w:p>
          <w:p w14:paraId="3EC234D6" w14:textId="77777777" w:rsidR="00106E2D" w:rsidRPr="004B3C80" w:rsidRDefault="00106E2D" w:rsidP="00BD708F">
            <w:pPr>
              <w:pStyle w:val="NumberList1"/>
              <w:numPr>
                <w:ilvl w:val="0"/>
                <w:numId w:val="45"/>
              </w:numPr>
              <w:spacing w:after="0"/>
            </w:pPr>
            <w:r w:rsidRPr="004B3C80">
              <w:t xml:space="preserve">In the PRN Effectiveness comment field, enter an optional comment to describe the effectiveness of the medication given to the patient, up to 150 characters in length. </w:t>
            </w:r>
            <w:r w:rsidRPr="004B3C80">
              <w:br/>
            </w:r>
          </w:p>
          <w:p w14:paraId="3B71DC52" w14:textId="77777777" w:rsidR="00106E2D" w:rsidRPr="004B3C80" w:rsidRDefault="00106E2D">
            <w:r w:rsidRPr="004B3C80">
              <w:rPr>
                <w:rFonts w:ascii="Arial" w:hAnsi="Arial" w:cs="Arial"/>
                <w:b/>
                <w:sz w:val="23"/>
                <w:szCs w:val="23"/>
              </w:rPr>
              <w:t>Note</w:t>
            </w:r>
            <w:r w:rsidRPr="004B3C80">
              <w:rPr>
                <w:rFonts w:ascii="Arial" w:hAnsi="Arial"/>
                <w:b/>
                <w:sz w:val="23"/>
              </w:rPr>
              <w:t>:</w:t>
            </w:r>
            <w:r w:rsidRPr="004B3C80">
              <w:rPr>
                <w:rFonts w:ascii="Arial" w:hAnsi="Arial"/>
              </w:rPr>
              <w:t xml:space="preserve"> </w:t>
            </w:r>
            <w:r w:rsidRPr="004B3C80">
              <w:t>PRN required pain scores are not supported by the Edit Med Log option. The preferred method for documenting PRN Effectiveness is via the BCMA Clinical Reminders marquee.</w:t>
            </w:r>
          </w:p>
          <w:p w14:paraId="1A1E02D1" w14:textId="77777777" w:rsidR="00106E2D" w:rsidRPr="004B3C80" w:rsidRDefault="00106E2D">
            <w:pPr>
              <w:pStyle w:val="Example"/>
            </w:pPr>
            <w:r w:rsidRPr="004B3C80">
              <w:t>Example: Edit Med Log Dialog Box</w:t>
            </w:r>
            <w:r w:rsidRPr="004B3C80">
              <w:br/>
              <w:t>PRN Effectiveness Field</w:t>
            </w:r>
          </w:p>
          <w:p w14:paraId="0C5EDB47" w14:textId="1C726B21" w:rsidR="00106E2D" w:rsidRPr="004B3C80" w:rsidRDefault="00030BE5" w:rsidP="005B79BA">
            <w:pPr>
              <w:pStyle w:val="ScreenCapt-Ctr"/>
            </w:pPr>
            <w:r>
              <w:rPr>
                <w:noProof/>
              </w:rPr>
              <w:drawing>
                <wp:inline distT="0" distB="0" distL="0" distR="0" wp14:anchorId="16F68C59" wp14:editId="405FF1E3">
                  <wp:extent cx="4010025" cy="1162050"/>
                  <wp:effectExtent l="19050" t="19050" r="9525" b="0"/>
                  <wp:docPr id="135" name="Picture 135" descr="Example: Edit Med Log Dialog Box&#10;PRN Effectiveness Fiel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Example: Edit Med Log Dialog Box&#10;PRN Effectiveness Field screen&#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10025" cy="1162050"/>
                          </a:xfrm>
                          <a:prstGeom prst="rect">
                            <a:avLst/>
                          </a:prstGeom>
                          <a:noFill/>
                          <a:ln w="6350" cmpd="sng">
                            <a:solidFill>
                              <a:srgbClr val="000000"/>
                            </a:solidFill>
                            <a:miter lim="800000"/>
                            <a:headEnd/>
                            <a:tailEnd/>
                          </a:ln>
                          <a:effectLst/>
                        </pic:spPr>
                      </pic:pic>
                    </a:graphicData>
                  </a:graphic>
                </wp:inline>
              </w:drawing>
            </w:r>
          </w:p>
          <w:p w14:paraId="2E0EF3FB" w14:textId="77777777" w:rsidR="00106E2D" w:rsidRPr="004B3C80" w:rsidRDefault="00106E2D">
            <w:pPr>
              <w:spacing w:after="0"/>
              <w:ind w:right="-115"/>
            </w:pPr>
          </w:p>
        </w:tc>
      </w:tr>
    </w:tbl>
    <w:p w14:paraId="7A58FC0A"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10FF69D7" w14:textId="77777777">
        <w:trPr>
          <w:trHeight w:val="1107"/>
        </w:trPr>
        <w:tc>
          <w:tcPr>
            <w:tcW w:w="2880" w:type="dxa"/>
            <w:tcBorders>
              <w:right w:val="single" w:sz="4" w:space="0" w:color="auto"/>
            </w:tcBorders>
          </w:tcPr>
          <w:p w14:paraId="42C9F80E" w14:textId="77777777" w:rsidR="00106E2D" w:rsidRPr="004B3C80" w:rsidRDefault="00106E2D" w:rsidP="00520D1F">
            <w:pPr>
              <w:pStyle w:val="H2Continued"/>
              <w:rPr>
                <w:rFonts w:cs="Arial"/>
                <w:lang w:val="en-US" w:eastAsia="en-US"/>
              </w:rPr>
            </w:pPr>
            <w:r w:rsidRPr="004B3C80">
              <w:rPr>
                <w:rFonts w:cs="Arial"/>
                <w:lang w:val="en-US" w:eastAsia="en-US"/>
              </w:rPr>
              <w:t>Using the Edit Med Log Option (cont.)</w:t>
            </w:r>
          </w:p>
          <w:p w14:paraId="593E04A1" w14:textId="77777777" w:rsidR="00106E2D" w:rsidRPr="004B3C80" w:rsidRDefault="00106E2D" w:rsidP="00520D1F">
            <w:pPr>
              <w:pStyle w:val="H2Continued"/>
              <w:rPr>
                <w:rFonts w:cs="Arial"/>
                <w:lang w:val="en-US" w:eastAsia="en-US"/>
              </w:rPr>
            </w:pPr>
          </w:p>
          <w:p w14:paraId="3B4482A2" w14:textId="4611618E" w:rsidR="00106E2D" w:rsidRPr="004B3C80" w:rsidRDefault="00030BE5" w:rsidP="00520D1F">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63360" behindDoc="0" locked="0" layoutInCell="1" allowOverlap="1" wp14:anchorId="0B72E07E" wp14:editId="7412122B">
                      <wp:simplePos x="0" y="0"/>
                      <wp:positionH relativeFrom="column">
                        <wp:posOffset>-245745</wp:posOffset>
                      </wp:positionH>
                      <wp:positionV relativeFrom="paragraph">
                        <wp:posOffset>416560</wp:posOffset>
                      </wp:positionV>
                      <wp:extent cx="1714500" cy="1262380"/>
                      <wp:effectExtent l="0" t="0" r="0" b="0"/>
                      <wp:wrapNone/>
                      <wp:docPr id="678" name="Group 2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62380"/>
                                <a:chOff x="1341" y="6080"/>
                                <a:chExt cx="2700" cy="1642"/>
                              </a:xfrm>
                            </wpg:grpSpPr>
                            <wps:wsp>
                              <wps:cNvPr id="679" name="Text Box 2712"/>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341681AF" w14:textId="77777777" w:rsidR="00516CDA" w:rsidRDefault="00516CDA">
                                    <w:pPr>
                                      <w:pStyle w:val="SmallCaps"/>
                                    </w:pPr>
                                    <w:r>
                                      <w:t>tip:</w:t>
                                    </w:r>
                                  </w:p>
                                  <w:p w14:paraId="5E79EB2B" w14:textId="77777777" w:rsidR="00516CDA" w:rsidRDefault="00516CDA" w:rsidP="00F450A2">
                                    <w:pPr>
                                      <w:pStyle w:val="TipText"/>
                                    </w:pPr>
                                    <w:r>
                                      <w:t xml:space="preserve">  Use your arrow keys to move from field to field in the Dispensed Drug area.</w:t>
                                    </w:r>
                                  </w:p>
                                </w:txbxContent>
                              </wps:txbx>
                              <wps:bodyPr rot="0" vert="horz" wrap="square" lIns="91440" tIns="45720" rIns="91440" bIns="45720" anchor="t" anchorCtr="0" upright="1">
                                <a:noAutofit/>
                              </wps:bodyPr>
                            </wps:wsp>
                            <wps:wsp>
                              <wps:cNvPr id="680" name="Line 2713"/>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2714"/>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Text Box 2715"/>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53E59DC1" w14:textId="6A270A28" w:rsidR="00516CDA" w:rsidRDefault="00516CDA">
                                    <w:r>
                                      <w:rPr>
                                        <w:noProof/>
                                      </w:rPr>
                                      <w:drawing>
                                        <wp:inline distT="0" distB="0" distL="0" distR="0" wp14:anchorId="3A2A26BD" wp14:editId="1FD5DA5E">
                                          <wp:extent cx="457200" cy="457200"/>
                                          <wp:effectExtent l="0" t="0" r="0" b="0"/>
                                          <wp:docPr id="1056" name="Picture 105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E1CF7A" w14:textId="77777777" w:rsidR="00516CDA" w:rsidRDefault="00516CDA"/>
                                  <w:p w14:paraId="33E15769"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2E07E" id="Group 2711" o:spid="_x0000_s1326" alt="&quot;&quot;" style="position:absolute;margin-left:-19.35pt;margin-top:32.8pt;width:135pt;height:99.4pt;z-index:251663360"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">
                      <v:shape id="Text Box 2712" o:spid="_x0000_s1327"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" strokecolor="white">
                        <v:textbox>
                          <w:txbxContent>
                            <w:p w14:paraId="341681AF" w14:textId="77777777" w:rsidR="00516CDA" w:rsidRDefault="00516CDA">
                              <w:pPr>
                                <w:pStyle w:val="SmallCaps"/>
                              </w:pPr>
                              <w:r>
                                <w:t>tip:</w:t>
                              </w:r>
                            </w:p>
                            <w:p w14:paraId="5E79EB2B" w14:textId="77777777" w:rsidR="00516CDA" w:rsidRDefault="00516CDA" w:rsidP="00F450A2">
                              <w:pPr>
                                <w:pStyle w:val="TipText"/>
                              </w:pPr>
                              <w:r>
                                <w:t xml:space="preserve">  Use your arrow keys to move from field to field in the Dispensed Drug area.</w:t>
                              </w:r>
                            </w:p>
                          </w:txbxContent>
                        </v:textbox>
                      </v:shape>
                      <v:line id="Line 2713" o:spid="_x0000_s1328"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v:line id="Line 2714" o:spid="_x0000_s1329"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"/>
                      <v:shape id="Text Box 2715" o:spid="_x0000_s1330"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" strokecolor="white">
                        <v:textbox>
                          <w:txbxContent>
                            <w:p w14:paraId="53E59DC1" w14:textId="6A270A28" w:rsidR="00516CDA" w:rsidRDefault="00516CDA">
                              <w:r>
                                <w:rPr>
                                  <w:noProof/>
                                </w:rPr>
                                <w:drawing>
                                  <wp:inline distT="0" distB="0" distL="0" distR="0" wp14:anchorId="3A2A26BD" wp14:editId="1FD5DA5E">
                                    <wp:extent cx="457200" cy="457200"/>
                                    <wp:effectExtent l="0" t="0" r="0" b="0"/>
                                    <wp:docPr id="1056" name="Picture 105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E1CF7A" w14:textId="77777777" w:rsidR="00516CDA" w:rsidRDefault="00516CDA"/>
                            <w:p w14:paraId="33E15769" w14:textId="77777777" w:rsidR="00516CDA" w:rsidRDefault="00516CDA"/>
                          </w:txbxContent>
                        </v:textbox>
                      </v:shape>
                    </v:group>
                  </w:pict>
                </mc:Fallback>
              </mc:AlternateContent>
            </w:r>
          </w:p>
        </w:tc>
        <w:tc>
          <w:tcPr>
            <w:tcW w:w="6480" w:type="dxa"/>
            <w:tcBorders>
              <w:left w:val="nil"/>
            </w:tcBorders>
          </w:tcPr>
          <w:p w14:paraId="4E545B24" w14:textId="77777777" w:rsidR="00106E2D" w:rsidRPr="004B3C80" w:rsidRDefault="00106E2D" w:rsidP="00885D30">
            <w:pPr>
              <w:pStyle w:val="ToStatement"/>
            </w:pPr>
            <w:r w:rsidRPr="004B3C80">
              <w:t>To edit an administered medication (cont.)</w:t>
            </w:r>
          </w:p>
          <w:p w14:paraId="15394933" w14:textId="77777777" w:rsidR="00106E2D" w:rsidRPr="004B3C80" w:rsidRDefault="00106E2D">
            <w:r w:rsidRPr="004B3C80">
              <w:t>The Dispensed Drugs area of the Edit Med Log dialog box shows a list of dispensed drugs, additives, and/or solutions, including the units ordered, units given, and units (TAB, CAP, etc.). You can only edit this area for Unit Dose orders. You can also add a dispensed drug (if necessary).</w:t>
            </w:r>
          </w:p>
          <w:p w14:paraId="51B9EA31" w14:textId="77777777" w:rsidR="00106E2D" w:rsidRPr="004B3C80" w:rsidRDefault="00106E2D">
            <w:r w:rsidRPr="004B3C80">
              <w:rPr>
                <w:rFonts w:ascii="Arial" w:hAnsi="Arial" w:cs="Arial"/>
                <w:b/>
                <w:sz w:val="23"/>
                <w:szCs w:val="23"/>
              </w:rPr>
              <w:t>Note</w:t>
            </w:r>
            <w:r w:rsidRPr="004B3C80">
              <w:rPr>
                <w:rFonts w:ascii="Arial" w:hAnsi="Arial"/>
                <w:b/>
                <w:sz w:val="23"/>
              </w:rPr>
              <w:t>:</w:t>
            </w:r>
            <w:r w:rsidRPr="004B3C80">
              <w:rPr>
                <w:rFonts w:ascii="Arial" w:hAnsi="Arial"/>
              </w:rPr>
              <w:t xml:space="preserve"> </w:t>
            </w:r>
            <w:r w:rsidRPr="004B3C80">
              <w:t>When editing or adding Dispensed Drugs, the Name field is restricted to 50 characters, the Units Given must be a number less th</w:t>
            </w:r>
            <w:r w:rsidR="00405BDE" w:rsidRPr="004B3C80">
              <w:t>a</w:t>
            </w:r>
            <w:r w:rsidRPr="004B3C80">
              <w:t>n 50, and the Units column must be 40 characters or less.</w:t>
            </w:r>
          </w:p>
          <w:p w14:paraId="645A2A46" w14:textId="77777777" w:rsidR="00106E2D" w:rsidRPr="004B3C80" w:rsidRDefault="00106E2D" w:rsidP="00BD708F">
            <w:pPr>
              <w:pStyle w:val="NumberList1"/>
              <w:numPr>
                <w:ilvl w:val="0"/>
                <w:numId w:val="45"/>
              </w:numPr>
              <w:spacing w:after="0"/>
            </w:pPr>
            <w:r w:rsidRPr="004B3C80">
              <w:t xml:space="preserve">To edit a Dispensed Drug, perform the following actions as needed: </w:t>
            </w:r>
          </w:p>
          <w:p w14:paraId="72149C6A"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To edit the Dispensed Drug Name, right-click on the Name cell that you want to edit, and then select </w:t>
            </w:r>
            <w:r w:rsidRPr="004B3C80">
              <w:rPr>
                <w:rFonts w:ascii="Arial" w:hAnsi="Arial" w:cs="Arial"/>
                <w:b/>
                <w:bCs/>
                <w:smallCaps/>
              </w:rPr>
              <w:t>edit</w:t>
            </w:r>
            <w:r w:rsidRPr="004B3C80">
              <w:t xml:space="preserve"> from the drop-down menu. Enter a full or partial dispensed drug name and then press </w:t>
            </w:r>
            <w:r w:rsidRPr="004B3C80">
              <w:rPr>
                <w:rFonts w:ascii="Arial" w:hAnsi="Arial" w:cs="Arial"/>
                <w:b/>
                <w:bCs/>
                <w:smallCaps/>
              </w:rPr>
              <w:t>enter</w:t>
            </w:r>
            <w:r w:rsidRPr="004B3C80">
              <w:t xml:space="preserve"> to display a list of drugs that matches the drug orderable item for the medication order. Select the appropriate drug from the list and then click </w:t>
            </w:r>
            <w:r w:rsidRPr="004B3C80">
              <w:rPr>
                <w:rFonts w:ascii="Arial" w:hAnsi="Arial" w:cs="Arial"/>
                <w:b/>
                <w:bCs/>
                <w:smallCaps/>
              </w:rPr>
              <w:t>ok</w:t>
            </w:r>
            <w:r w:rsidRPr="004B3C80">
              <w:t>.</w:t>
            </w:r>
          </w:p>
          <w:p w14:paraId="1BC1784F"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To edit the Units Given, right-click on the Units Given cell that you want to edit and then select </w:t>
            </w:r>
            <w:r w:rsidRPr="004B3C80">
              <w:rPr>
                <w:rFonts w:ascii="Arial" w:hAnsi="Arial" w:cs="Arial"/>
                <w:b/>
                <w:bCs/>
                <w:smallCaps/>
              </w:rPr>
              <w:t>edit</w:t>
            </w:r>
            <w:r w:rsidRPr="004B3C80">
              <w:t xml:space="preserve"> from the drop-down menu. Enter the number of Units Given, and then press </w:t>
            </w:r>
            <w:r w:rsidRPr="004B3C80">
              <w:rPr>
                <w:rFonts w:ascii="Arial" w:hAnsi="Arial" w:cs="Arial"/>
                <w:b/>
                <w:bCs/>
                <w:smallCaps/>
              </w:rPr>
              <w:t>enter</w:t>
            </w:r>
            <w:r w:rsidRPr="004B3C80">
              <w:t>.</w:t>
            </w:r>
          </w:p>
          <w:p w14:paraId="68313475"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To edit the Units column, right-click on the Units cell you want to edit and then select </w:t>
            </w:r>
            <w:r w:rsidRPr="004B3C80">
              <w:rPr>
                <w:rFonts w:ascii="Arial" w:hAnsi="Arial" w:cs="Arial"/>
                <w:b/>
                <w:bCs/>
                <w:smallCaps/>
              </w:rPr>
              <w:t>edit</w:t>
            </w:r>
            <w:r w:rsidRPr="004B3C80">
              <w:t xml:space="preserve"> from the drop-down menu. Enter the new value for Units, and then press </w:t>
            </w:r>
            <w:r w:rsidRPr="004B3C80">
              <w:rPr>
                <w:rFonts w:ascii="Arial" w:hAnsi="Arial" w:cs="Arial"/>
                <w:b/>
                <w:bCs/>
                <w:smallCaps/>
              </w:rPr>
              <w:t>enter</w:t>
            </w:r>
            <w:r w:rsidRPr="004B3C80">
              <w:t xml:space="preserve">. </w:t>
            </w:r>
            <w:r w:rsidRPr="004B3C80">
              <w:br/>
            </w:r>
          </w:p>
          <w:p w14:paraId="42B64A77" w14:textId="77777777" w:rsidR="00106E2D" w:rsidRPr="004B3C80" w:rsidRDefault="00106E2D">
            <w:r w:rsidRPr="004B3C80">
              <w:rPr>
                <w:rFonts w:ascii="Arial" w:hAnsi="Arial" w:cs="Arial"/>
                <w:b/>
                <w:bCs/>
                <w:sz w:val="23"/>
                <w:szCs w:val="23"/>
              </w:rPr>
              <w:t>Keyboard Shortcut:</w:t>
            </w:r>
            <w:r w:rsidRPr="004B3C80">
              <w:rPr>
                <w:sz w:val="23"/>
                <w:szCs w:val="23"/>
              </w:rPr>
              <w:t xml:space="preserve"> </w:t>
            </w:r>
            <w:r w:rsidRPr="004B3C80">
              <w:t xml:space="preserve">Use </w:t>
            </w:r>
            <w:r w:rsidRPr="004B3C80">
              <w:rPr>
                <w:rFonts w:ascii="Arial" w:hAnsi="Arial" w:cs="Arial"/>
                <w:b/>
                <w:bCs/>
                <w:smallCaps/>
                <w:noProof/>
                <w:color w:val="auto"/>
                <w:szCs w:val="22"/>
              </w:rPr>
              <w:t>ctrl-e</w:t>
            </w:r>
            <w:r w:rsidRPr="004B3C80">
              <w:t xml:space="preserve"> to Edit a drug in the Dispensed Drugs area of the dialog box.</w:t>
            </w:r>
          </w:p>
          <w:p w14:paraId="66538887" w14:textId="77777777" w:rsidR="00106E2D" w:rsidRPr="004B3C80" w:rsidRDefault="00106E2D">
            <w:pPr>
              <w:pStyle w:val="Example"/>
            </w:pPr>
            <w:r w:rsidRPr="004B3C80">
              <w:t xml:space="preserve">Example: Edit Med Log </w:t>
            </w:r>
            <w:r w:rsidRPr="004B3C80">
              <w:br/>
              <w:t>Edit Dispensed Drug</w:t>
            </w:r>
          </w:p>
          <w:p w14:paraId="2DA97FF5" w14:textId="716C7B8A" w:rsidR="00106E2D" w:rsidRPr="004B3C80" w:rsidRDefault="00030BE5">
            <w:pPr>
              <w:pStyle w:val="NormalWeb"/>
            </w:pPr>
            <w:r>
              <w:rPr>
                <w:noProof/>
              </w:rPr>
              <w:drawing>
                <wp:inline distT="0" distB="0" distL="0" distR="0" wp14:anchorId="511AF10D" wp14:editId="0814C92F">
                  <wp:extent cx="4019550" cy="847725"/>
                  <wp:effectExtent l="19050" t="19050" r="0" b="9525"/>
                  <wp:docPr id="137" name="Picture 137" descr="Example: Edit Med Log Edit Dispensed Drug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Example: Edit Med Log Edit Dispensed Drug screen&#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19550" cy="847725"/>
                          </a:xfrm>
                          <a:prstGeom prst="rect">
                            <a:avLst/>
                          </a:prstGeom>
                          <a:noFill/>
                          <a:ln w="6350" cmpd="sng">
                            <a:solidFill>
                              <a:srgbClr val="000000"/>
                            </a:solidFill>
                            <a:miter lim="800000"/>
                            <a:headEnd/>
                            <a:tailEnd/>
                          </a:ln>
                          <a:effectLst/>
                        </pic:spPr>
                      </pic:pic>
                    </a:graphicData>
                  </a:graphic>
                </wp:inline>
              </w:drawing>
            </w:r>
          </w:p>
          <w:p w14:paraId="5A9E9678" w14:textId="77777777" w:rsidR="00106E2D" w:rsidRPr="004B3C80" w:rsidRDefault="00106E2D"/>
        </w:tc>
      </w:tr>
    </w:tbl>
    <w:p w14:paraId="318C1454"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7ACDD834" w14:textId="77777777">
        <w:trPr>
          <w:trHeight w:val="1107"/>
        </w:trPr>
        <w:tc>
          <w:tcPr>
            <w:tcW w:w="2880" w:type="dxa"/>
            <w:tcBorders>
              <w:right w:val="single" w:sz="4" w:space="0" w:color="auto"/>
            </w:tcBorders>
          </w:tcPr>
          <w:p w14:paraId="65F4AF55" w14:textId="77777777" w:rsidR="00106E2D" w:rsidRPr="004B3C80" w:rsidRDefault="00106E2D" w:rsidP="00520D1F">
            <w:pPr>
              <w:pStyle w:val="H2Continued"/>
              <w:rPr>
                <w:rFonts w:cs="Arial"/>
                <w:lang w:val="en-US" w:eastAsia="en-US"/>
              </w:rPr>
            </w:pPr>
            <w:r w:rsidRPr="004B3C80">
              <w:rPr>
                <w:rFonts w:cs="Arial"/>
                <w:lang w:val="en-US" w:eastAsia="en-US"/>
              </w:rPr>
              <w:t>Using the Edit Med Log Option (cont.)</w:t>
            </w:r>
          </w:p>
          <w:p w14:paraId="76F74164" w14:textId="77777777" w:rsidR="00106E2D" w:rsidRPr="004B3C80" w:rsidRDefault="00106E2D" w:rsidP="00520D1F">
            <w:pPr>
              <w:pStyle w:val="H2Continued"/>
              <w:rPr>
                <w:rFonts w:cs="Arial"/>
                <w:lang w:val="en-US" w:eastAsia="en-US"/>
              </w:rPr>
            </w:pPr>
          </w:p>
          <w:p w14:paraId="0694A0A7" w14:textId="77777777" w:rsidR="00106E2D" w:rsidRPr="004B3C80" w:rsidRDefault="00106E2D" w:rsidP="00520D1F">
            <w:pPr>
              <w:pStyle w:val="H2Continued"/>
              <w:rPr>
                <w:rFonts w:cs="Arial"/>
                <w:lang w:val="en-US" w:eastAsia="en-US"/>
              </w:rPr>
            </w:pPr>
          </w:p>
          <w:p w14:paraId="0EE3DBF2" w14:textId="2845A09C" w:rsidR="00106E2D" w:rsidRPr="004B3C80" w:rsidRDefault="00030BE5" w:rsidP="00520D1F">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64384" behindDoc="0" locked="0" layoutInCell="1" allowOverlap="1" wp14:anchorId="119E712B" wp14:editId="744FF6F3">
                      <wp:simplePos x="0" y="0"/>
                      <wp:positionH relativeFrom="column">
                        <wp:posOffset>-245745</wp:posOffset>
                      </wp:positionH>
                      <wp:positionV relativeFrom="paragraph">
                        <wp:posOffset>859790</wp:posOffset>
                      </wp:positionV>
                      <wp:extent cx="1714500" cy="1262380"/>
                      <wp:effectExtent l="0" t="0" r="0" b="0"/>
                      <wp:wrapNone/>
                      <wp:docPr id="673" name="Group 2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62380"/>
                                <a:chOff x="1341" y="6080"/>
                                <a:chExt cx="2700" cy="1642"/>
                              </a:xfrm>
                            </wpg:grpSpPr>
                            <wps:wsp>
                              <wps:cNvPr id="674" name="Text Box 2717"/>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307717C9" w14:textId="77777777" w:rsidR="00516CDA" w:rsidRDefault="00516CDA">
                                    <w:pPr>
                                      <w:pStyle w:val="SmallCaps"/>
                                    </w:pPr>
                                    <w:r>
                                      <w:t>tip:</w:t>
                                    </w:r>
                                  </w:p>
                                  <w:p w14:paraId="63D8537B" w14:textId="77777777" w:rsidR="00516CDA" w:rsidRDefault="00516CDA" w:rsidP="00F450A2">
                                    <w:pPr>
                                      <w:pStyle w:val="TipText"/>
                                    </w:pPr>
                                    <w:r>
                                      <w:t xml:space="preserve">  Use your arrow keys to move from field to field in the Dispensed Drug area.</w:t>
                                    </w:r>
                                  </w:p>
                                </w:txbxContent>
                              </wps:txbx>
                              <wps:bodyPr rot="0" vert="horz" wrap="square" lIns="91440" tIns="45720" rIns="91440" bIns="45720" anchor="t" anchorCtr="0" upright="1">
                                <a:noAutofit/>
                              </wps:bodyPr>
                            </wps:wsp>
                            <wps:wsp>
                              <wps:cNvPr id="675" name="Line 2718"/>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2719"/>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Text Box 2720"/>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265BBF28" w14:textId="67B9F87A" w:rsidR="00516CDA" w:rsidRDefault="00516CDA">
                                    <w:r>
                                      <w:rPr>
                                        <w:noProof/>
                                      </w:rPr>
                                      <w:drawing>
                                        <wp:inline distT="0" distB="0" distL="0" distR="0" wp14:anchorId="7E1CEBBC" wp14:editId="4C049AF8">
                                          <wp:extent cx="457200" cy="457200"/>
                                          <wp:effectExtent l="0" t="0" r="0" b="0"/>
                                          <wp:docPr id="1057" name="Picture 105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8C12DE3" w14:textId="77777777" w:rsidR="00516CDA" w:rsidRDefault="00516CDA"/>
                                  <w:p w14:paraId="160A1477"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E712B" id="Group 2716" o:spid="_x0000_s1331" alt="&quot;&quot;" style="position:absolute;margin-left:-19.35pt;margin-top:67.7pt;width:135pt;height:99.4pt;z-index:251664384"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">
                      <v:shape id="Text Box 2717" o:spid="_x0000_s1332"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" strokecolor="white">
                        <v:textbox>
                          <w:txbxContent>
                            <w:p w14:paraId="307717C9" w14:textId="77777777" w:rsidR="00516CDA" w:rsidRDefault="00516CDA">
                              <w:pPr>
                                <w:pStyle w:val="SmallCaps"/>
                              </w:pPr>
                              <w:r>
                                <w:t>tip:</w:t>
                              </w:r>
                            </w:p>
                            <w:p w14:paraId="63D8537B" w14:textId="77777777" w:rsidR="00516CDA" w:rsidRDefault="00516CDA" w:rsidP="00F450A2">
                              <w:pPr>
                                <w:pStyle w:val="TipText"/>
                              </w:pPr>
                              <w:r>
                                <w:t xml:space="preserve">  Use your arrow keys to move from field to field in the Dispensed Drug area.</w:t>
                              </w:r>
                            </w:p>
                          </w:txbxContent>
                        </v:textbox>
                      </v:shape>
                      <v:line id="Line 2718" o:spid="_x0000_s1333"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line id="Line 2719" o:spid="_x0000_s1334"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shape id="Text Box 2720" o:spid="_x0000_s1335"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" strokecolor="white">
                        <v:textbox>
                          <w:txbxContent>
                            <w:p w14:paraId="265BBF28" w14:textId="67B9F87A" w:rsidR="00516CDA" w:rsidRDefault="00516CDA">
                              <w:r>
                                <w:rPr>
                                  <w:noProof/>
                                </w:rPr>
                                <w:drawing>
                                  <wp:inline distT="0" distB="0" distL="0" distR="0" wp14:anchorId="7E1CEBBC" wp14:editId="4C049AF8">
                                    <wp:extent cx="457200" cy="457200"/>
                                    <wp:effectExtent l="0" t="0" r="0" b="0"/>
                                    <wp:docPr id="1057" name="Picture 105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8C12DE3" w14:textId="77777777" w:rsidR="00516CDA" w:rsidRDefault="00516CDA"/>
                            <w:p w14:paraId="160A1477" w14:textId="77777777" w:rsidR="00516CDA" w:rsidRDefault="00516CDA"/>
                          </w:txbxContent>
                        </v:textbox>
                      </v:shape>
                    </v:group>
                  </w:pict>
                </mc:Fallback>
              </mc:AlternateContent>
            </w:r>
          </w:p>
        </w:tc>
        <w:tc>
          <w:tcPr>
            <w:tcW w:w="6480" w:type="dxa"/>
            <w:tcBorders>
              <w:left w:val="nil"/>
            </w:tcBorders>
          </w:tcPr>
          <w:p w14:paraId="56798C02" w14:textId="77777777" w:rsidR="00106E2D" w:rsidRPr="004B3C80" w:rsidRDefault="00106E2D" w:rsidP="00885D30">
            <w:pPr>
              <w:pStyle w:val="ToStatement"/>
            </w:pPr>
            <w:r w:rsidRPr="004B3C80">
              <w:t>To edit an administered medication (cont.)</w:t>
            </w:r>
          </w:p>
          <w:p w14:paraId="0FFD124E" w14:textId="77777777" w:rsidR="00106E2D" w:rsidRPr="004B3C80" w:rsidRDefault="00106E2D">
            <w:pPr>
              <w:pStyle w:val="Example"/>
            </w:pPr>
            <w:r w:rsidRPr="004B3C80">
              <w:t xml:space="preserve">Example: Edit Med Log </w:t>
            </w:r>
            <w:r w:rsidRPr="004B3C80">
              <w:br/>
              <w:t xml:space="preserve">Dispensed Drugs Area </w:t>
            </w:r>
            <w:r w:rsidRPr="004B3C80">
              <w:rPr>
                <w:rFonts w:cs="Arial"/>
              </w:rPr>
              <w:t>–</w:t>
            </w:r>
            <w:r w:rsidRPr="004B3C80">
              <w:t xml:space="preserve"> Drug Name Lookup</w:t>
            </w:r>
          </w:p>
          <w:p w14:paraId="7AB3EB30" w14:textId="3BDCE7D7" w:rsidR="00106E2D" w:rsidRPr="004B3C80" w:rsidRDefault="00030BE5" w:rsidP="005B79BA">
            <w:pPr>
              <w:pStyle w:val="ScreenCapt-Ctr"/>
            </w:pPr>
            <w:r>
              <w:rPr>
                <w:noProof/>
              </w:rPr>
              <w:drawing>
                <wp:inline distT="0" distB="0" distL="0" distR="0" wp14:anchorId="06683240" wp14:editId="7D77998B">
                  <wp:extent cx="3943350" cy="2295525"/>
                  <wp:effectExtent l="19050" t="19050" r="0" b="9525"/>
                  <wp:docPr id="139" name="Picture 139" descr="Example: Edit Med Log Dispensed Drugs Area – Drug Name Lookup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Example: Edit Med Log Dispensed Drugs Area – Drug Name Lookup screen&#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43350" cy="2295525"/>
                          </a:xfrm>
                          <a:prstGeom prst="rect">
                            <a:avLst/>
                          </a:prstGeom>
                          <a:noFill/>
                          <a:ln w="6350" cmpd="sng">
                            <a:solidFill>
                              <a:srgbClr val="000000"/>
                            </a:solidFill>
                            <a:miter lim="800000"/>
                            <a:headEnd/>
                            <a:tailEnd/>
                          </a:ln>
                          <a:effectLst/>
                        </pic:spPr>
                      </pic:pic>
                    </a:graphicData>
                  </a:graphic>
                </wp:inline>
              </w:drawing>
            </w:r>
          </w:p>
          <w:p w14:paraId="63527AC2" w14:textId="77777777" w:rsidR="00106E2D" w:rsidRPr="004B3C80" w:rsidRDefault="00106E2D" w:rsidP="00BD708F">
            <w:pPr>
              <w:pStyle w:val="NumberList1"/>
              <w:numPr>
                <w:ilvl w:val="0"/>
                <w:numId w:val="45"/>
              </w:numPr>
              <w:spacing w:after="0"/>
            </w:pPr>
            <w:r w:rsidRPr="004B3C80">
              <w:t xml:space="preserve">To add a Dispensed Drug, perform the following actions: </w:t>
            </w:r>
          </w:p>
          <w:p w14:paraId="6E3C5B16" w14:textId="77777777" w:rsidR="00106E2D" w:rsidRPr="004B3C80" w:rsidRDefault="00106E2D" w:rsidP="00BD708F">
            <w:pPr>
              <w:pStyle w:val="BulletList-Normal1"/>
              <w:numPr>
                <w:ilvl w:val="0"/>
                <w:numId w:val="30"/>
              </w:numPr>
              <w:tabs>
                <w:tab w:val="num" w:pos="1350"/>
              </w:tabs>
              <w:spacing w:after="60"/>
              <w:ind w:left="1332" w:hanging="423"/>
            </w:pPr>
            <w:r w:rsidRPr="004B3C80">
              <w:t>To add a dispensed drug, right-click anywhere in the Dispensed Drugs area, and then select the Add Dispensed Drug command from the drop-down menu. A new row displays for editing purposes, and the cursor is in the Dispensed Drug Name field.</w:t>
            </w:r>
          </w:p>
          <w:p w14:paraId="1C7F4970"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In the Dispensed Drug Name column, type a full or partial dispensed drug name and then press enter to display a list of dispensed drugs that matches the drug orderable item for the medication order. Select the appropriate drug from the list and then click ok. </w:t>
            </w:r>
          </w:p>
          <w:p w14:paraId="5A311DA2" w14:textId="77777777" w:rsidR="00106E2D" w:rsidRPr="004B3C80" w:rsidRDefault="00106E2D" w:rsidP="00BD708F">
            <w:pPr>
              <w:pStyle w:val="BulletList-Normal1"/>
              <w:numPr>
                <w:ilvl w:val="0"/>
                <w:numId w:val="30"/>
              </w:numPr>
              <w:tabs>
                <w:tab w:val="num" w:pos="1350"/>
              </w:tabs>
              <w:spacing w:after="60"/>
              <w:ind w:left="1332" w:hanging="423"/>
            </w:pPr>
            <w:r w:rsidRPr="004B3C80">
              <w:t>Right-click in the Units Given cell that corresponds to the drug you just added, and then select edit from the drop-down menu. Enter the number of Units Given, and then press enter.</w:t>
            </w:r>
          </w:p>
          <w:p w14:paraId="294AC8CA" w14:textId="77777777" w:rsidR="00106E2D" w:rsidRPr="004B3C80" w:rsidRDefault="00106E2D" w:rsidP="00BD708F">
            <w:pPr>
              <w:pStyle w:val="BulletList-Normal1"/>
              <w:numPr>
                <w:ilvl w:val="0"/>
                <w:numId w:val="30"/>
              </w:numPr>
              <w:tabs>
                <w:tab w:val="num" w:pos="1350"/>
              </w:tabs>
              <w:spacing w:after="60"/>
              <w:ind w:left="1332" w:hanging="423"/>
            </w:pPr>
            <w:r w:rsidRPr="004B3C80">
              <w:t>Right-click in the Units cell that corresponds to the drug you just added, and then select edit from the drop-down menu. Enter the value for Units, and then press enter.</w:t>
            </w:r>
            <w:r w:rsidRPr="004B3C80">
              <w:br/>
            </w:r>
          </w:p>
          <w:p w14:paraId="3505A74E" w14:textId="77777777" w:rsidR="00106E2D" w:rsidRPr="004B3C80" w:rsidRDefault="00106E2D">
            <w:pPr>
              <w:spacing w:after="0"/>
              <w:ind w:right="-115"/>
            </w:pPr>
            <w:r w:rsidRPr="004B3C80">
              <w:rPr>
                <w:rFonts w:ascii="Arial" w:hAnsi="Arial" w:cs="Arial"/>
                <w:b/>
                <w:bCs/>
                <w:sz w:val="23"/>
                <w:szCs w:val="23"/>
              </w:rPr>
              <w:t>Keyboard Shortcut:</w:t>
            </w:r>
            <w:r w:rsidRPr="004B3C80">
              <w:t xml:space="preserve"> Use </w:t>
            </w:r>
            <w:r w:rsidRPr="004B3C80">
              <w:rPr>
                <w:rFonts w:ascii="Arial" w:hAnsi="Arial" w:cs="Arial"/>
                <w:b/>
                <w:bCs/>
                <w:smallCaps/>
                <w:noProof/>
                <w:color w:val="auto"/>
                <w:szCs w:val="22"/>
              </w:rPr>
              <w:t>ctrl-a</w:t>
            </w:r>
            <w:r w:rsidRPr="004B3C80">
              <w:t xml:space="preserve"> to add a drug in the Dispensed Drugs area of the dialog box.</w:t>
            </w:r>
          </w:p>
          <w:p w14:paraId="34F01E79" w14:textId="77777777" w:rsidR="00106E2D" w:rsidRPr="004B3C80" w:rsidRDefault="00106E2D"/>
        </w:tc>
      </w:tr>
    </w:tbl>
    <w:p w14:paraId="45EC3156" w14:textId="77777777" w:rsidR="00106E2D" w:rsidRPr="004B3C80" w:rsidRDefault="00106E2D" w:rsidP="0098550C">
      <w:pPr>
        <w:pStyle w:val="H1Continued"/>
      </w:pPr>
      <w:r w:rsidRPr="004B3C80">
        <w:br w:type="page"/>
      </w:r>
      <w:r w:rsidRPr="004B3C80">
        <w:lastRenderedPageBreak/>
        <w:t>Editing the Medication Log</w:t>
      </w:r>
    </w:p>
    <w:tbl>
      <w:tblPr>
        <w:tblW w:w="9360" w:type="dxa"/>
        <w:tblInd w:w="108" w:type="dxa"/>
        <w:tblLayout w:type="fixed"/>
        <w:tblLook w:val="0000" w:firstRow="0" w:lastRow="0" w:firstColumn="0" w:lastColumn="0" w:noHBand="0" w:noVBand="0"/>
      </w:tblPr>
      <w:tblGrid>
        <w:gridCol w:w="2880"/>
        <w:gridCol w:w="6480"/>
      </w:tblGrid>
      <w:tr w:rsidR="00106E2D" w:rsidRPr="004B3C80" w14:paraId="49A8CA2D" w14:textId="77777777">
        <w:trPr>
          <w:trHeight w:val="1107"/>
        </w:trPr>
        <w:tc>
          <w:tcPr>
            <w:tcW w:w="2880" w:type="dxa"/>
            <w:tcBorders>
              <w:right w:val="single" w:sz="4" w:space="0" w:color="auto"/>
            </w:tcBorders>
          </w:tcPr>
          <w:p w14:paraId="112D8032" w14:textId="77777777" w:rsidR="00106E2D" w:rsidRPr="004B3C80" w:rsidRDefault="00106E2D" w:rsidP="00520D1F">
            <w:pPr>
              <w:pStyle w:val="H2Continued"/>
              <w:rPr>
                <w:rFonts w:cs="Arial"/>
                <w:lang w:val="en-US" w:eastAsia="en-US"/>
              </w:rPr>
            </w:pPr>
            <w:r w:rsidRPr="004B3C80">
              <w:rPr>
                <w:rFonts w:cs="Arial"/>
                <w:lang w:val="en-US" w:eastAsia="en-US"/>
              </w:rPr>
              <w:t>Using the Edit Med Log Option (cont.)</w:t>
            </w:r>
          </w:p>
        </w:tc>
        <w:tc>
          <w:tcPr>
            <w:tcW w:w="6480" w:type="dxa"/>
            <w:tcBorders>
              <w:left w:val="nil"/>
            </w:tcBorders>
          </w:tcPr>
          <w:p w14:paraId="199BAA60" w14:textId="77777777" w:rsidR="00106E2D" w:rsidRPr="004B3C80" w:rsidRDefault="00106E2D" w:rsidP="00885D30">
            <w:pPr>
              <w:pStyle w:val="ToStatement"/>
            </w:pPr>
            <w:r w:rsidRPr="004B3C80">
              <w:t>To edit an administered medication (cont.)</w:t>
            </w:r>
          </w:p>
          <w:p w14:paraId="03E3DECC" w14:textId="77777777" w:rsidR="00106E2D" w:rsidRPr="004B3C80" w:rsidRDefault="00106E2D">
            <w:pPr>
              <w:pStyle w:val="Example"/>
            </w:pPr>
            <w:r w:rsidRPr="004B3C80">
              <w:t xml:space="preserve">Example: Edit Med Log </w:t>
            </w:r>
            <w:r w:rsidRPr="004B3C80">
              <w:br/>
              <w:t>Add Dispensed Drug</w:t>
            </w:r>
          </w:p>
          <w:p w14:paraId="57E6FB3E" w14:textId="712DFE33" w:rsidR="00106E2D" w:rsidRPr="004B3C80" w:rsidRDefault="00030BE5">
            <w:r>
              <w:rPr>
                <w:noProof/>
              </w:rPr>
              <w:drawing>
                <wp:inline distT="0" distB="0" distL="0" distR="0" wp14:anchorId="665C7A7E" wp14:editId="79770D47">
                  <wp:extent cx="3933825" cy="952500"/>
                  <wp:effectExtent l="19050" t="19050" r="9525" b="0"/>
                  <wp:docPr id="140" name="Picture 140" descr="Example: Edit Med Log Add Dispensed Drug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Example: Edit Med Log Add Dispensed Drug screen&#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33825" cy="952500"/>
                          </a:xfrm>
                          <a:prstGeom prst="rect">
                            <a:avLst/>
                          </a:prstGeom>
                          <a:noFill/>
                          <a:ln w="6350" cmpd="sng">
                            <a:solidFill>
                              <a:srgbClr val="000000"/>
                            </a:solidFill>
                            <a:miter lim="800000"/>
                            <a:headEnd/>
                            <a:tailEnd/>
                          </a:ln>
                          <a:effectLst/>
                        </pic:spPr>
                      </pic:pic>
                    </a:graphicData>
                  </a:graphic>
                </wp:inline>
              </w:drawing>
            </w:r>
          </w:p>
          <w:p w14:paraId="53417022" w14:textId="77777777" w:rsidR="00106E2D" w:rsidRPr="004B3C80" w:rsidRDefault="00106E2D" w:rsidP="00BD708F">
            <w:pPr>
              <w:pStyle w:val="NumberList1"/>
              <w:numPr>
                <w:ilvl w:val="0"/>
                <w:numId w:val="45"/>
              </w:numPr>
              <w:spacing w:after="0"/>
            </w:pPr>
            <w:r w:rsidRPr="004B3C80">
              <w:t>Enter the reason the medication entry is being edited in the Comment field. This information displays on the Medication Log Report when a user selects the “Comments” option.</w:t>
            </w:r>
            <w:r w:rsidRPr="004B3C80">
              <w:br/>
            </w:r>
          </w:p>
          <w:p w14:paraId="1077B6CD" w14:textId="77777777" w:rsidR="00106E2D" w:rsidRPr="004B3C80" w:rsidRDefault="00106E2D">
            <w:r w:rsidRPr="004B3C80">
              <w:rPr>
                <w:rFonts w:ascii="Arial" w:hAnsi="Arial" w:cs="Arial"/>
                <w:b/>
                <w:sz w:val="23"/>
                <w:szCs w:val="23"/>
              </w:rPr>
              <w:t>Note</w:t>
            </w:r>
            <w:r w:rsidRPr="004B3C80">
              <w:rPr>
                <w:b/>
                <w:bCs/>
                <w:sz w:val="23"/>
                <w:szCs w:val="23"/>
              </w:rPr>
              <w:t>:</w:t>
            </w:r>
            <w:r w:rsidRPr="004B3C80">
              <w:rPr>
                <w:color w:val="auto"/>
              </w:rPr>
              <w:t xml:space="preserve"> BCMA will not save your changes to the Medication Log until you enter the required Comment. </w:t>
            </w:r>
          </w:p>
          <w:p w14:paraId="5BAC7FE8" w14:textId="77777777" w:rsidR="00106E2D" w:rsidRPr="004B3C80" w:rsidRDefault="00106E2D">
            <w:pPr>
              <w:pStyle w:val="Example"/>
            </w:pPr>
            <w:r w:rsidRPr="004B3C80">
              <w:t>Example: Edit Med Log Dialog Box</w:t>
            </w:r>
            <w:r w:rsidRPr="004B3C80">
              <w:br/>
              <w:t>Comment Field</w:t>
            </w:r>
          </w:p>
          <w:p w14:paraId="03B3D248" w14:textId="237A5D41" w:rsidR="00106E2D" w:rsidRPr="004B3C80" w:rsidRDefault="00030BE5" w:rsidP="005B79BA">
            <w:pPr>
              <w:pStyle w:val="ScreenCapt-Ctr"/>
            </w:pPr>
            <w:r>
              <w:rPr>
                <w:noProof/>
              </w:rPr>
              <w:drawing>
                <wp:inline distT="0" distB="0" distL="0" distR="0" wp14:anchorId="04D42B4A" wp14:editId="29E50A66">
                  <wp:extent cx="3905250" cy="1019175"/>
                  <wp:effectExtent l="19050" t="19050" r="0" b="9525"/>
                  <wp:docPr id="141" name="Picture 141" descr="Example: Edit Med Log Dialog Box&#10;Comment Fiel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Example: Edit Med Log Dialog Box&#10;Comment Field screen&#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05250" cy="1019175"/>
                          </a:xfrm>
                          <a:prstGeom prst="rect">
                            <a:avLst/>
                          </a:prstGeom>
                          <a:noFill/>
                          <a:ln w="6350" cmpd="sng">
                            <a:solidFill>
                              <a:srgbClr val="000000"/>
                            </a:solidFill>
                            <a:miter lim="800000"/>
                            <a:headEnd/>
                            <a:tailEnd/>
                          </a:ln>
                          <a:effectLst/>
                        </pic:spPr>
                      </pic:pic>
                    </a:graphicData>
                  </a:graphic>
                </wp:inline>
              </w:drawing>
            </w:r>
          </w:p>
          <w:p w14:paraId="2496D652" w14:textId="77777777" w:rsidR="00106E2D" w:rsidRPr="004B3C80" w:rsidRDefault="00106E2D" w:rsidP="00BD708F">
            <w:pPr>
              <w:pStyle w:val="NumberList1"/>
              <w:numPr>
                <w:ilvl w:val="0"/>
                <w:numId w:val="45"/>
              </w:numPr>
              <w:spacing w:after="0"/>
            </w:pPr>
            <w:r w:rsidRPr="004B3C80">
              <w:t xml:space="preserve">Click </w:t>
            </w:r>
            <w:r w:rsidRPr="004B3C80">
              <w:rPr>
                <w:rFonts w:ascii="Helvetica" w:hAnsi="Helvetica" w:cs="Arial"/>
                <w:b/>
                <w:smallCaps/>
                <w:szCs w:val="22"/>
              </w:rPr>
              <w:t>ok</w:t>
            </w:r>
            <w:r w:rsidRPr="004B3C80">
              <w:t xml:space="preserve"> to save all changes made to the patient’s Medication Log, or </w:t>
            </w:r>
            <w:r w:rsidRPr="004B3C80">
              <w:rPr>
                <w:rFonts w:ascii="Helvetica" w:hAnsi="Helvetica" w:cs="Arial"/>
                <w:b/>
                <w:smallCaps/>
                <w:szCs w:val="22"/>
              </w:rPr>
              <w:t>cancel</w:t>
            </w:r>
            <w:r w:rsidRPr="004B3C80">
              <w:t xml:space="preserve"> to cancel the changes.</w:t>
            </w:r>
          </w:p>
        </w:tc>
      </w:tr>
    </w:tbl>
    <w:p w14:paraId="6B60F7A3" w14:textId="77777777" w:rsidR="00E13BAD" w:rsidRPr="004B3C80" w:rsidRDefault="00106E2D" w:rsidP="00A05364">
      <w:pPr>
        <w:pStyle w:val="H1Heading"/>
      </w:pPr>
      <w:r w:rsidRPr="004B3C80">
        <w:br w:type="page"/>
      </w:r>
      <w:bookmarkStart w:id="697" w:name="_Toc220742764"/>
      <w:r w:rsidR="004844C0" w:rsidRPr="004B3C80">
        <w:lastRenderedPageBreak/>
        <w:br w:type="page"/>
      </w:r>
      <w:bookmarkStart w:id="698" w:name="_Toc105057265"/>
      <w:r w:rsidR="00E13BAD" w:rsidRPr="004B3C80">
        <w:lastRenderedPageBreak/>
        <w:t>Read-Only and Limited Access BCMA</w:t>
      </w:r>
      <w:bookmarkEnd w:id="697"/>
      <w:bookmarkEnd w:id="698"/>
    </w:p>
    <w:tbl>
      <w:tblPr>
        <w:tblW w:w="9511" w:type="dxa"/>
        <w:tblInd w:w="108" w:type="dxa"/>
        <w:tblLayout w:type="fixed"/>
        <w:tblLook w:val="0000" w:firstRow="0" w:lastRow="0" w:firstColumn="0" w:lastColumn="0" w:noHBand="0" w:noVBand="0"/>
      </w:tblPr>
      <w:tblGrid>
        <w:gridCol w:w="2927"/>
        <w:gridCol w:w="6584"/>
      </w:tblGrid>
      <w:tr w:rsidR="00E13BAD" w:rsidRPr="004B3C80" w14:paraId="4BCD5C58" w14:textId="77777777" w:rsidTr="00BC39DF">
        <w:trPr>
          <w:trHeight w:val="1135"/>
        </w:trPr>
        <w:tc>
          <w:tcPr>
            <w:tcW w:w="2927" w:type="dxa"/>
            <w:tcBorders>
              <w:right w:val="single" w:sz="4" w:space="0" w:color="auto"/>
            </w:tcBorders>
          </w:tcPr>
          <w:p w14:paraId="02091983" w14:textId="77777777" w:rsidR="00E13BAD" w:rsidRPr="004B3C80" w:rsidRDefault="00E13BAD" w:rsidP="001278E3">
            <w:pPr>
              <w:pStyle w:val="H2Heading"/>
            </w:pPr>
            <w:bookmarkStart w:id="699" w:name="_Toc142962471"/>
            <w:bookmarkStart w:id="700" w:name="_Toc220742765"/>
            <w:bookmarkStart w:id="701" w:name="_Toc105057266"/>
            <w:r w:rsidRPr="004B3C80">
              <w:t>Benefits of this Chapter</w:t>
            </w:r>
            <w:bookmarkEnd w:id="699"/>
            <w:bookmarkEnd w:id="700"/>
            <w:bookmarkEnd w:id="701"/>
          </w:p>
        </w:tc>
        <w:tc>
          <w:tcPr>
            <w:tcW w:w="6584" w:type="dxa"/>
            <w:tcBorders>
              <w:left w:val="nil"/>
            </w:tcBorders>
          </w:tcPr>
          <w:p w14:paraId="32245C48" w14:textId="77777777" w:rsidR="00E13BAD" w:rsidRPr="004B3C80" w:rsidRDefault="00E13BAD" w:rsidP="00BC39DF">
            <w:bookmarkStart w:id="702" w:name="OLE_LINK1"/>
            <w:bookmarkStart w:id="703" w:name="OLE_LINK2"/>
            <w:r w:rsidRPr="004B3C80">
              <w:t xml:space="preserve">Use this chapter when you need to access BCMA in a Read-Only mode to view the VDL and run reports, or in a Limited Access mode, when you want to access BCMA and are not at the patient’s bed side. </w:t>
            </w:r>
          </w:p>
          <w:p w14:paraId="37F4F7A6" w14:textId="77777777" w:rsidR="00E13BAD" w:rsidRPr="004B3C80" w:rsidRDefault="00E13BAD" w:rsidP="00BC39DF">
            <w:r w:rsidRPr="004B3C80">
              <w:t xml:space="preserve">This chapter describes what BCMA Read-Only and Limited Access is, the various ways to access each mode, and how to open a patient record in Read-Only or Limited Access mode. </w:t>
            </w:r>
            <w:bookmarkEnd w:id="702"/>
            <w:bookmarkEnd w:id="703"/>
          </w:p>
        </w:tc>
      </w:tr>
      <w:tr w:rsidR="00E13BAD" w:rsidRPr="004B3C80" w14:paraId="5A88BA35" w14:textId="77777777" w:rsidTr="00BC39DF">
        <w:trPr>
          <w:trHeight w:val="571"/>
        </w:trPr>
        <w:tc>
          <w:tcPr>
            <w:tcW w:w="2927" w:type="dxa"/>
          </w:tcPr>
          <w:p w14:paraId="205C68EC" w14:textId="77777777" w:rsidR="00E13BAD" w:rsidRPr="004B3C80" w:rsidRDefault="00E13BAD" w:rsidP="00BC39DF">
            <w:pPr>
              <w:rPr>
                <w:noProof/>
              </w:rPr>
            </w:pPr>
          </w:p>
        </w:tc>
        <w:tc>
          <w:tcPr>
            <w:tcW w:w="6584" w:type="dxa"/>
          </w:tcPr>
          <w:p w14:paraId="1431EE1E" w14:textId="77777777" w:rsidR="00E13BAD" w:rsidRPr="004B3C80" w:rsidRDefault="00E13BAD" w:rsidP="00BC39DF"/>
        </w:tc>
      </w:tr>
      <w:tr w:rsidR="00E13BAD" w:rsidRPr="004B3C80" w14:paraId="6AF1D32B" w14:textId="77777777" w:rsidTr="00BC39DF">
        <w:trPr>
          <w:trHeight w:val="268"/>
        </w:trPr>
        <w:tc>
          <w:tcPr>
            <w:tcW w:w="2927" w:type="dxa"/>
            <w:tcBorders>
              <w:right w:val="single" w:sz="4" w:space="0" w:color="auto"/>
            </w:tcBorders>
          </w:tcPr>
          <w:p w14:paraId="4A5C5DC4" w14:textId="77777777" w:rsidR="00E13BAD" w:rsidRPr="004B3C80" w:rsidRDefault="00E13BAD" w:rsidP="001278E3">
            <w:pPr>
              <w:pStyle w:val="H2Heading"/>
              <w:rPr>
                <w:noProof/>
              </w:rPr>
            </w:pPr>
            <w:bookmarkStart w:id="704" w:name="_Toc142962472"/>
            <w:bookmarkStart w:id="705" w:name="_Toc220742766"/>
            <w:bookmarkStart w:id="706" w:name="_Toc105057267"/>
            <w:r w:rsidRPr="004B3C80">
              <w:rPr>
                <w:noProof/>
              </w:rPr>
              <w:t>What is Read-Only BCMA?</w:t>
            </w:r>
            <w:bookmarkEnd w:id="704"/>
            <w:bookmarkEnd w:id="705"/>
            <w:bookmarkEnd w:id="706"/>
          </w:p>
        </w:tc>
        <w:tc>
          <w:tcPr>
            <w:tcW w:w="6584" w:type="dxa"/>
            <w:tcBorders>
              <w:left w:val="single" w:sz="4" w:space="0" w:color="auto"/>
            </w:tcBorders>
          </w:tcPr>
          <w:p w14:paraId="5486123A" w14:textId="77777777" w:rsidR="00E13BAD" w:rsidRPr="004B3C80" w:rsidRDefault="00E13BAD" w:rsidP="00BC39DF">
            <w:r w:rsidRPr="004B3C80">
              <w:t>Read-Only BCMA provides non-medication administering users the ability to access the BCMA application without performing any actions against a patient’s medical record. The Read-Only functionality outlined here extends access to BCMA data to other end users at VAMCs. Each site will determine which of its users will have access to BCMA in a Read-Only mode.</w:t>
            </w:r>
          </w:p>
          <w:p w14:paraId="367615BC" w14:textId="77777777" w:rsidR="00E13BAD" w:rsidRPr="004B3C80" w:rsidRDefault="00E13BAD" w:rsidP="00BC39DF">
            <w:r w:rsidRPr="004B3C80">
              <w:rPr>
                <w:rFonts w:ascii="Arial" w:hAnsi="Arial" w:cs="Arial"/>
                <w:b/>
                <w:sz w:val="23"/>
                <w:szCs w:val="23"/>
              </w:rPr>
              <w:t>Note:</w:t>
            </w:r>
            <w:r w:rsidRPr="004B3C80">
              <w:t xml:space="preserve"> Read-Only users cannot access or make changes to the BCMA GUI Site Parameter application</w:t>
            </w:r>
            <w:r w:rsidR="00352CA2" w:rsidRPr="004B3C80">
              <w:t>, nor can they serve as a witness for High Risk/High Alert administrations.</w:t>
            </w:r>
          </w:p>
          <w:p w14:paraId="6B2C9EE4" w14:textId="77777777" w:rsidR="00E13BAD" w:rsidRPr="004B3C80" w:rsidRDefault="00E13BAD" w:rsidP="00BC39DF">
            <w:pPr>
              <w:pStyle w:val="H3Heading"/>
            </w:pPr>
            <w:bookmarkStart w:id="707" w:name="_Toc142962473"/>
            <w:bookmarkStart w:id="708" w:name="_Toc220742767"/>
            <w:r w:rsidRPr="004B3C80">
              <w:t>Features Not Available in Read-Only BCMA</w:t>
            </w:r>
            <w:bookmarkEnd w:id="707"/>
            <w:bookmarkEnd w:id="708"/>
          </w:p>
          <w:p w14:paraId="29D8899D" w14:textId="77777777" w:rsidR="00E13BAD" w:rsidRPr="004B3C80" w:rsidRDefault="00E13BAD" w:rsidP="00BC39DF">
            <w:r w:rsidRPr="004B3C80">
              <w:t xml:space="preserve">When a user with Read-Only access is logged on, the following features will </w:t>
            </w:r>
            <w:r w:rsidRPr="004B3C80">
              <w:rPr>
                <w:u w:val="single"/>
              </w:rPr>
              <w:t>not</w:t>
            </w:r>
            <w:r w:rsidRPr="004B3C80">
              <w:t xml:space="preserve"> be available:</w:t>
            </w:r>
          </w:p>
          <w:p w14:paraId="73241E61" w14:textId="77777777" w:rsidR="00E13BAD" w:rsidRPr="004B3C80" w:rsidRDefault="00E13BAD" w:rsidP="00BD708F">
            <w:pPr>
              <w:pStyle w:val="Bullet-Text-1"/>
              <w:numPr>
                <w:ilvl w:val="0"/>
                <w:numId w:val="33"/>
              </w:numPr>
            </w:pPr>
            <w:r w:rsidRPr="004B3C80">
              <w:t>Administration of a medication via Scan Medication Bar Code. While a Read-Only user is signed-on to BCMA, the Scanner Status displays as “Not Ready” and the Enable Scanner button is not available.</w:t>
            </w:r>
          </w:p>
          <w:p w14:paraId="4BAE60FB" w14:textId="77777777" w:rsidR="00E13BAD" w:rsidRPr="004B3C80" w:rsidRDefault="00E13BAD" w:rsidP="00BD708F">
            <w:pPr>
              <w:pStyle w:val="Bullet-Text-1"/>
              <w:numPr>
                <w:ilvl w:val="0"/>
                <w:numId w:val="33"/>
              </w:numPr>
            </w:pPr>
            <w:r w:rsidRPr="004B3C80">
              <w:t>Modification of any administration via Unable to Scan functionality. The modification of any administration via Unable to Scan functionality will not be available.</w:t>
            </w:r>
          </w:p>
          <w:p w14:paraId="7BCB4CD4" w14:textId="77777777" w:rsidR="00E13BAD" w:rsidRPr="004B3C80" w:rsidRDefault="00E13BAD" w:rsidP="00BD708F">
            <w:pPr>
              <w:pStyle w:val="Bullet-Text-1"/>
              <w:numPr>
                <w:ilvl w:val="0"/>
                <w:numId w:val="33"/>
              </w:numPr>
            </w:pPr>
            <w:r w:rsidRPr="004B3C80">
              <w:t>Edit Med Log option. The Edit Med Log option is disabled in BCMA Read-Only mode.</w:t>
            </w:r>
          </w:p>
          <w:p w14:paraId="414F6471" w14:textId="77777777" w:rsidR="00E13BAD" w:rsidRPr="004B3C80" w:rsidRDefault="00E13BAD" w:rsidP="00BD708F">
            <w:pPr>
              <w:pStyle w:val="Bullet-Text-1"/>
              <w:numPr>
                <w:ilvl w:val="0"/>
                <w:numId w:val="33"/>
              </w:numPr>
            </w:pPr>
            <w:r w:rsidRPr="004B3C80">
              <w:t>CPRS Med Order button. The entry of an order via the CPRS Med Order button will not be available.</w:t>
            </w:r>
          </w:p>
          <w:p w14:paraId="1DCD0D9B" w14:textId="77777777" w:rsidR="00E13BAD" w:rsidRPr="004B3C80" w:rsidRDefault="00E13BAD" w:rsidP="00BD708F">
            <w:pPr>
              <w:pStyle w:val="Bullet-Text-1"/>
              <w:numPr>
                <w:ilvl w:val="0"/>
                <w:numId w:val="33"/>
              </w:numPr>
            </w:pPr>
            <w:r w:rsidRPr="004B3C80">
              <w:t>Mark option. Modification of any administration via any Mark option will not be available.</w:t>
            </w:r>
          </w:p>
          <w:p w14:paraId="5E8FC2E2" w14:textId="77777777" w:rsidR="00E13BAD" w:rsidRPr="004B3C80" w:rsidRDefault="00E13BAD" w:rsidP="00BD708F">
            <w:pPr>
              <w:pStyle w:val="Bullet-Text-1"/>
              <w:numPr>
                <w:ilvl w:val="0"/>
                <w:numId w:val="33"/>
              </w:numPr>
            </w:pPr>
            <w:r w:rsidRPr="004B3C80">
              <w:t>Add Comment option. Adding a comment to an administration via any Add Comment option will not be available.</w:t>
            </w:r>
          </w:p>
          <w:p w14:paraId="4C342E32" w14:textId="77777777" w:rsidR="00E13BAD" w:rsidRPr="004B3C80" w:rsidRDefault="00E13BAD" w:rsidP="00BD708F">
            <w:pPr>
              <w:pStyle w:val="Bullet-Text-1"/>
              <w:numPr>
                <w:ilvl w:val="0"/>
                <w:numId w:val="33"/>
              </w:numPr>
            </w:pPr>
            <w:r w:rsidRPr="004B3C80">
              <w:t>Missing Dose Request. Submission of a Missing Dose Request via any Missing Dose option will not be available.</w:t>
            </w:r>
          </w:p>
          <w:p w14:paraId="08DD02B1" w14:textId="77777777" w:rsidR="00E13BAD" w:rsidRPr="004B3C80" w:rsidRDefault="00E13BAD" w:rsidP="00BD708F">
            <w:pPr>
              <w:pStyle w:val="Bullet-Text-1"/>
              <w:numPr>
                <w:ilvl w:val="0"/>
                <w:numId w:val="33"/>
              </w:numPr>
            </w:pPr>
            <w:r w:rsidRPr="004B3C80">
              <w:t>Modification of any Ward Stock administration. The Take Action on Bag option will not be available.</w:t>
            </w:r>
          </w:p>
          <w:p w14:paraId="21BD0191" w14:textId="77777777" w:rsidR="00E13BAD" w:rsidRPr="004B3C80" w:rsidRDefault="00E13BAD" w:rsidP="00BD708F">
            <w:pPr>
              <w:pStyle w:val="Bullet-Text-1"/>
              <w:numPr>
                <w:ilvl w:val="0"/>
                <w:numId w:val="33"/>
              </w:numPr>
            </w:pPr>
            <w:r w:rsidRPr="004B3C80">
              <w:t>PRN Effectiveness comment. The entry of a PRN Effectiveness comment via the PRN Effectiveness Log dialog will not be available.</w:t>
            </w:r>
          </w:p>
        </w:tc>
      </w:tr>
    </w:tbl>
    <w:p w14:paraId="5A3EFB00" w14:textId="77777777" w:rsidR="003D1424" w:rsidRPr="004B3C80" w:rsidRDefault="00875427" w:rsidP="00381E31">
      <w:pPr>
        <w:pStyle w:val="H1Continued"/>
      </w:pPr>
      <w:r w:rsidRPr="004B3C80">
        <w:br w:type="page"/>
      </w:r>
      <w:r w:rsidR="00E13BAD" w:rsidRPr="004B3C80" w:rsidDel="00E13BAD">
        <w:lastRenderedPageBreak/>
        <w:t xml:space="preserve"> </w:t>
      </w:r>
      <w:bookmarkStart w:id="709" w:name="_Toc291577182"/>
      <w:r w:rsidR="003D1424" w:rsidRPr="004B3C80">
        <w:t>Read-Only and Limited Access BCMA</w:t>
      </w:r>
      <w:bookmarkEnd w:id="709"/>
    </w:p>
    <w:tbl>
      <w:tblPr>
        <w:tblW w:w="9360" w:type="dxa"/>
        <w:tblInd w:w="108" w:type="dxa"/>
        <w:tblLayout w:type="fixed"/>
        <w:tblLook w:val="0000" w:firstRow="0" w:lastRow="0" w:firstColumn="0" w:lastColumn="0" w:noHBand="0" w:noVBand="0"/>
      </w:tblPr>
      <w:tblGrid>
        <w:gridCol w:w="2880"/>
        <w:gridCol w:w="6480"/>
      </w:tblGrid>
      <w:tr w:rsidR="003D1424" w:rsidRPr="004B3C80" w14:paraId="3A488CAD" w14:textId="77777777" w:rsidTr="00051C46">
        <w:trPr>
          <w:trHeight w:val="1107"/>
        </w:trPr>
        <w:tc>
          <w:tcPr>
            <w:tcW w:w="2880" w:type="dxa"/>
            <w:tcBorders>
              <w:right w:val="single" w:sz="4" w:space="0" w:color="auto"/>
            </w:tcBorders>
          </w:tcPr>
          <w:p w14:paraId="3D301BDF" w14:textId="77777777" w:rsidR="003D1424" w:rsidRPr="004B3C80" w:rsidRDefault="003D1424" w:rsidP="00520D1F">
            <w:pPr>
              <w:pStyle w:val="H2Continued"/>
              <w:rPr>
                <w:rFonts w:cs="Arial"/>
                <w:lang w:val="en-US" w:eastAsia="en-US"/>
              </w:rPr>
            </w:pPr>
            <w:r w:rsidRPr="004B3C80">
              <w:rPr>
                <w:rFonts w:cs="Arial"/>
                <w:noProof/>
                <w:lang w:val="en-US" w:eastAsia="en-US"/>
              </w:rPr>
              <w:t>What is Read-Only BCMA? (cont.)</w:t>
            </w:r>
          </w:p>
        </w:tc>
        <w:tc>
          <w:tcPr>
            <w:tcW w:w="6480" w:type="dxa"/>
            <w:tcBorders>
              <w:left w:val="nil"/>
            </w:tcBorders>
          </w:tcPr>
          <w:p w14:paraId="79AA10ED" w14:textId="77777777" w:rsidR="003D1424" w:rsidRPr="004B3C80" w:rsidRDefault="003D1424" w:rsidP="00051C46">
            <w:pPr>
              <w:spacing w:after="120"/>
              <w:ind w:right="-115"/>
            </w:pPr>
            <w:r w:rsidRPr="004B3C80">
              <w:t>The following example shows a sample patient record being viewed in Read-Only BCMA. Note the “READ-ONLY” message in the title bar, and the tool bar buttons that are unavailable display as grayed-out. In addition, the Scanner Status displays as “Not Ready” and the Enable Scanner button is not available.</w:t>
            </w:r>
          </w:p>
          <w:p w14:paraId="0C5848EA" w14:textId="77777777" w:rsidR="003D1424" w:rsidRPr="004B3C80" w:rsidRDefault="003D1424" w:rsidP="00051C46">
            <w:pPr>
              <w:pStyle w:val="Example"/>
            </w:pPr>
            <w:r w:rsidRPr="004B3C80">
              <w:t>Example: BCMA Read-Only VDL</w:t>
            </w:r>
          </w:p>
          <w:p w14:paraId="31F1F361" w14:textId="0565DC77" w:rsidR="003D1424" w:rsidRPr="004B3C80" w:rsidRDefault="00030BE5" w:rsidP="00C21C98">
            <w:r>
              <w:rPr>
                <w:noProof/>
              </w:rPr>
              <w:drawing>
                <wp:inline distT="0" distB="0" distL="0" distR="0" wp14:anchorId="5A8D5E7E" wp14:editId="4F18812F">
                  <wp:extent cx="3752850" cy="2505075"/>
                  <wp:effectExtent l="19050" t="19050" r="0" b="9525"/>
                  <wp:docPr id="142" name="Picture 142" descr="Example: BCMA Read-Only VD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Example: BCMA Read-Only VDL scree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52850" cy="2505075"/>
                          </a:xfrm>
                          <a:prstGeom prst="rect">
                            <a:avLst/>
                          </a:prstGeom>
                          <a:noFill/>
                          <a:ln w="6350" cmpd="sng">
                            <a:solidFill>
                              <a:srgbClr val="000000"/>
                            </a:solidFill>
                            <a:miter lim="800000"/>
                            <a:headEnd/>
                            <a:tailEnd/>
                          </a:ln>
                          <a:effectLst/>
                        </pic:spPr>
                      </pic:pic>
                    </a:graphicData>
                  </a:graphic>
                </wp:inline>
              </w:drawing>
            </w:r>
            <w:r w:rsidR="003D1424" w:rsidRPr="004B3C80">
              <w:br/>
            </w:r>
            <w:r w:rsidR="003D1424" w:rsidRPr="004B3C80">
              <w:br/>
              <w:t xml:space="preserve">The following example shows how menu options that are unavailable in Read-Only BCMA display as grayed-out. </w:t>
            </w:r>
          </w:p>
          <w:p w14:paraId="2A1296D3" w14:textId="77777777" w:rsidR="003D1424" w:rsidRPr="004B3C80" w:rsidRDefault="003D1424" w:rsidP="00051C46">
            <w:pPr>
              <w:pStyle w:val="Example"/>
            </w:pPr>
            <w:r w:rsidRPr="004B3C80">
              <w:t>Example: BCMA Read-Only VDL</w:t>
            </w:r>
            <w:r w:rsidRPr="004B3C80">
              <w:br/>
              <w:t>Due List Menu</w:t>
            </w:r>
          </w:p>
          <w:p w14:paraId="2630D42D" w14:textId="3ACE509A" w:rsidR="003D1424" w:rsidRPr="004B3C80" w:rsidRDefault="00030BE5" w:rsidP="00051C46">
            <w:pPr>
              <w:jc w:val="center"/>
            </w:pPr>
            <w:r>
              <w:rPr>
                <w:noProof/>
              </w:rPr>
              <w:drawing>
                <wp:inline distT="0" distB="0" distL="0" distR="0" wp14:anchorId="7C6EF2D8" wp14:editId="01CA856D">
                  <wp:extent cx="3876675" cy="2571750"/>
                  <wp:effectExtent l="19050" t="19050" r="9525" b="0"/>
                  <wp:docPr id="143" name="Picture 143" descr="Example: BCMA Read-Only VDL Due List Menu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Example: BCMA Read-Only VDL Due List Menu screen&#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76675" cy="2571750"/>
                          </a:xfrm>
                          <a:prstGeom prst="rect">
                            <a:avLst/>
                          </a:prstGeom>
                          <a:noFill/>
                          <a:ln w="6350" cmpd="sng">
                            <a:solidFill>
                              <a:srgbClr val="000000"/>
                            </a:solidFill>
                            <a:miter lim="800000"/>
                            <a:headEnd/>
                            <a:tailEnd/>
                          </a:ln>
                          <a:effectLst/>
                        </pic:spPr>
                      </pic:pic>
                    </a:graphicData>
                  </a:graphic>
                </wp:inline>
              </w:drawing>
            </w:r>
          </w:p>
        </w:tc>
      </w:tr>
    </w:tbl>
    <w:p w14:paraId="0C49A9E2" w14:textId="77777777" w:rsidR="003D1424" w:rsidRPr="004B3C80" w:rsidRDefault="003D1424" w:rsidP="0098550C">
      <w:pPr>
        <w:pStyle w:val="H1Continued"/>
      </w:pPr>
      <w:r w:rsidRPr="004B3C80">
        <w:rPr>
          <w:rFonts w:ascii="Times New Roman" w:hAnsi="Times New Roman"/>
          <w:sz w:val="22"/>
        </w:rPr>
        <w:br w:type="page"/>
      </w:r>
      <w:r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1BFF442B" w14:textId="77777777" w:rsidTr="00051C46">
        <w:trPr>
          <w:trHeight w:val="1107"/>
        </w:trPr>
        <w:tc>
          <w:tcPr>
            <w:tcW w:w="2880" w:type="dxa"/>
            <w:tcBorders>
              <w:right w:val="single" w:sz="4" w:space="0" w:color="auto"/>
            </w:tcBorders>
          </w:tcPr>
          <w:p w14:paraId="0106FF33" w14:textId="77777777" w:rsidR="003D1424" w:rsidRPr="004B3C80" w:rsidRDefault="003D1424" w:rsidP="00520D1F">
            <w:pPr>
              <w:pStyle w:val="H2Continued"/>
              <w:rPr>
                <w:rFonts w:cs="Arial"/>
                <w:noProof/>
                <w:lang w:val="en-US" w:eastAsia="en-US"/>
              </w:rPr>
            </w:pPr>
            <w:r w:rsidRPr="004B3C80">
              <w:rPr>
                <w:rFonts w:cs="Arial"/>
                <w:noProof/>
                <w:lang w:val="en-US" w:eastAsia="en-US"/>
              </w:rPr>
              <w:t>What is Read-Only BCMA? (cont.)</w:t>
            </w:r>
          </w:p>
        </w:tc>
        <w:tc>
          <w:tcPr>
            <w:tcW w:w="6480" w:type="dxa"/>
            <w:tcBorders>
              <w:left w:val="nil"/>
            </w:tcBorders>
          </w:tcPr>
          <w:p w14:paraId="0478EE92" w14:textId="77777777" w:rsidR="003D1424" w:rsidRPr="004B3C80" w:rsidRDefault="003D1424" w:rsidP="00831B7A">
            <w:pPr>
              <w:pStyle w:val="H3Heading"/>
            </w:pPr>
            <w:bookmarkStart w:id="710" w:name="_Toc142962474"/>
            <w:r w:rsidRPr="004B3C80">
              <w:t>Features Available in Read-Only BCMA</w:t>
            </w:r>
            <w:bookmarkEnd w:id="710"/>
          </w:p>
          <w:p w14:paraId="2E64FC81" w14:textId="77777777" w:rsidR="003D1424" w:rsidRPr="004B3C80" w:rsidRDefault="003D1424" w:rsidP="00051C46">
            <w:r w:rsidRPr="004B3C80">
              <w:t xml:space="preserve">When a user with Read-Only access is logged on, the following features </w:t>
            </w:r>
            <w:r w:rsidRPr="004B3C80">
              <w:rPr>
                <w:u w:val="single"/>
              </w:rPr>
              <w:t>will</w:t>
            </w:r>
            <w:r w:rsidRPr="004B3C80">
              <w:t xml:space="preserve"> be available:</w:t>
            </w:r>
          </w:p>
          <w:p w14:paraId="7337BF4E" w14:textId="77777777" w:rsidR="005F5B51" w:rsidRPr="004B3C80" w:rsidRDefault="005F5B51" w:rsidP="00BD708F">
            <w:pPr>
              <w:pStyle w:val="Bullet-Text-1"/>
              <w:numPr>
                <w:ilvl w:val="0"/>
                <w:numId w:val="33"/>
              </w:numPr>
            </w:pPr>
            <w:r w:rsidRPr="004B3C80">
              <w:t>Inpatient Order Mode and Clinic Order Mode are available in Read-Only BCMA.</w:t>
            </w:r>
          </w:p>
          <w:p w14:paraId="3CB2F71A" w14:textId="77777777" w:rsidR="003D1424" w:rsidRPr="004B3C80" w:rsidRDefault="003D1424" w:rsidP="00BD708F">
            <w:pPr>
              <w:pStyle w:val="Bullet-Text-1"/>
              <w:numPr>
                <w:ilvl w:val="0"/>
                <w:numId w:val="33"/>
              </w:numPr>
            </w:pPr>
            <w:r w:rsidRPr="004B3C80">
              <w:t>The Unit Dose, IVP/IVPB, and IV medication tabs will display the patient’s Virtual Due list.</w:t>
            </w:r>
          </w:p>
          <w:p w14:paraId="38BE87EC" w14:textId="77777777" w:rsidR="003D1424" w:rsidRPr="004B3C80" w:rsidRDefault="003D1424" w:rsidP="00BD708F">
            <w:pPr>
              <w:pStyle w:val="Bullet-Text-1"/>
              <w:numPr>
                <w:ilvl w:val="0"/>
                <w:numId w:val="33"/>
              </w:numPr>
            </w:pPr>
            <w:r w:rsidRPr="004B3C80">
              <w:t>The medication administration right-click menu will allow access to the Display Order, Med History, PRN Effectiveness, and Available Bags options.</w:t>
            </w:r>
          </w:p>
          <w:p w14:paraId="00713CA9" w14:textId="77777777" w:rsidR="003D1424" w:rsidRPr="004B3C80" w:rsidRDefault="003D1424" w:rsidP="00BD708F">
            <w:pPr>
              <w:pStyle w:val="Bullet-Text-1"/>
              <w:numPr>
                <w:ilvl w:val="0"/>
                <w:numId w:val="33"/>
              </w:numPr>
            </w:pPr>
            <w:r w:rsidRPr="004B3C80">
              <w:t>Patient demographics will be available by performing a mouse click on the patient demographics box.</w:t>
            </w:r>
          </w:p>
          <w:p w14:paraId="1330BD4B" w14:textId="77777777" w:rsidR="003D1424" w:rsidRPr="004B3C80" w:rsidRDefault="003D1424" w:rsidP="00BD708F">
            <w:pPr>
              <w:pStyle w:val="Bullet-Text-1"/>
              <w:numPr>
                <w:ilvl w:val="0"/>
                <w:numId w:val="33"/>
              </w:numPr>
            </w:pPr>
            <w:r w:rsidRPr="004B3C80">
              <w:t>The ability to view Allergies from the Allergies button will be available.</w:t>
            </w:r>
          </w:p>
          <w:p w14:paraId="4FDAABEE" w14:textId="77777777" w:rsidR="003D1424" w:rsidRPr="004B3C80" w:rsidRDefault="003D1424" w:rsidP="00BD708F">
            <w:pPr>
              <w:pStyle w:val="Bullet-Text-1"/>
              <w:numPr>
                <w:ilvl w:val="0"/>
                <w:numId w:val="33"/>
              </w:numPr>
            </w:pPr>
            <w:r w:rsidRPr="004B3C80">
              <w:t>Virtual Due List Parameters and Schedule Types selections will be available.</w:t>
            </w:r>
          </w:p>
          <w:p w14:paraId="1302ABF5" w14:textId="77777777" w:rsidR="003D1424" w:rsidRPr="004B3C80" w:rsidRDefault="003D1424" w:rsidP="00BD708F">
            <w:pPr>
              <w:pStyle w:val="Bullet-Text-1"/>
              <w:numPr>
                <w:ilvl w:val="0"/>
                <w:numId w:val="33"/>
              </w:numPr>
            </w:pPr>
            <w:r w:rsidRPr="004B3C80">
              <w:t>BCMA Clinical Reminders will be available.</w:t>
            </w:r>
          </w:p>
          <w:p w14:paraId="688B93BE" w14:textId="77777777" w:rsidR="003D1424" w:rsidRPr="004B3C80" w:rsidRDefault="003D1424" w:rsidP="00BD708F">
            <w:pPr>
              <w:pStyle w:val="Bullet-Text-1"/>
              <w:numPr>
                <w:ilvl w:val="0"/>
                <w:numId w:val="33"/>
              </w:numPr>
            </w:pPr>
            <w:r w:rsidRPr="004B3C80">
              <w:t>All options within the File, View, Reports, Tools, and Help menus will be available except for Edit Med Log.</w:t>
            </w:r>
          </w:p>
          <w:p w14:paraId="4DAFD3A3" w14:textId="77777777" w:rsidR="003D1424" w:rsidRPr="004B3C80" w:rsidRDefault="003D1424" w:rsidP="00BD708F">
            <w:pPr>
              <w:pStyle w:val="Bullet-Text-1"/>
              <w:numPr>
                <w:ilvl w:val="0"/>
                <w:numId w:val="33"/>
              </w:numPr>
            </w:pPr>
            <w:r w:rsidRPr="004B3C80">
              <w:t>BCMA Patient Record Flag functionality will be available.</w:t>
            </w:r>
          </w:p>
          <w:p w14:paraId="6D56F877" w14:textId="77777777" w:rsidR="003D1424" w:rsidRPr="004B3C80" w:rsidRDefault="003D1424" w:rsidP="00BD708F">
            <w:pPr>
              <w:pStyle w:val="Bullet-Text-1"/>
              <w:numPr>
                <w:ilvl w:val="0"/>
                <w:numId w:val="33"/>
              </w:numPr>
            </w:pPr>
            <w:r w:rsidRPr="004B3C80">
              <w:t>Within the Due List menu, only Display Order, Med History, PRN Effectiveness, Sort By, and Refresh will be available.</w:t>
            </w:r>
          </w:p>
          <w:p w14:paraId="3C86EEC8" w14:textId="77777777" w:rsidR="003D1424" w:rsidRPr="004B3C80" w:rsidRDefault="003D1424" w:rsidP="00BD708F">
            <w:pPr>
              <w:pStyle w:val="Bullet-Text-1"/>
              <w:numPr>
                <w:ilvl w:val="0"/>
                <w:numId w:val="33"/>
              </w:numPr>
            </w:pPr>
            <w:r w:rsidRPr="004B3C80">
              <w:t>All BCMA reports will be available, by patient and by ward.</w:t>
            </w:r>
          </w:p>
          <w:p w14:paraId="1F834ABF" w14:textId="77777777" w:rsidR="003D1424" w:rsidRPr="004B3C80" w:rsidRDefault="003D1424" w:rsidP="00BD708F">
            <w:pPr>
              <w:pStyle w:val="Bullet-Text-1"/>
              <w:numPr>
                <w:ilvl w:val="0"/>
                <w:numId w:val="33"/>
              </w:numPr>
            </w:pPr>
            <w:r w:rsidRPr="004B3C80">
              <w:t>When a user with Read-Only access opens the PRN Effectiveness Log dialog, they will be limited to viewing the PRN List table, Med History, and Order Detail for a select PRN administration.</w:t>
            </w:r>
          </w:p>
          <w:p w14:paraId="0AD73DEF" w14:textId="77777777" w:rsidR="003D1424" w:rsidRPr="004B3C80" w:rsidRDefault="003D1424" w:rsidP="00BD708F">
            <w:pPr>
              <w:pStyle w:val="Bullet-Text-1"/>
              <w:numPr>
                <w:ilvl w:val="0"/>
                <w:numId w:val="33"/>
              </w:numPr>
            </w:pPr>
            <w:r w:rsidRPr="004B3C80">
              <w:t>On the IV medication tab within the IV Bag Chronology tree view, the user will be able to expand and collapse the tree view, but will not be able to take action on any item in the tree view.</w:t>
            </w:r>
          </w:p>
          <w:p w14:paraId="7E6FA44E" w14:textId="77777777" w:rsidR="003D1424" w:rsidRPr="004B3C80" w:rsidRDefault="003D1424" w:rsidP="00BD708F">
            <w:pPr>
              <w:pStyle w:val="Bullet-Text-1"/>
              <w:numPr>
                <w:ilvl w:val="0"/>
                <w:numId w:val="33"/>
              </w:numPr>
            </w:pPr>
            <w:r w:rsidRPr="004B3C80">
              <w:t>The Cover Sheet tab is available and fully functional in Read-Only mode.</w:t>
            </w:r>
          </w:p>
        </w:tc>
      </w:tr>
    </w:tbl>
    <w:p w14:paraId="2AE6D49A" w14:textId="77777777" w:rsidR="003D1424" w:rsidRPr="004B3C80" w:rsidRDefault="003D1424" w:rsidP="0098550C">
      <w:pPr>
        <w:pStyle w:val="H1Continued"/>
      </w:pPr>
      <w:r w:rsidRPr="004B3C80">
        <w:br w:type="page"/>
      </w:r>
      <w:r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7ED2110C" w14:textId="77777777" w:rsidTr="00051C46">
        <w:trPr>
          <w:trHeight w:val="261"/>
        </w:trPr>
        <w:tc>
          <w:tcPr>
            <w:tcW w:w="2880" w:type="dxa"/>
            <w:tcBorders>
              <w:right w:val="single" w:sz="4" w:space="0" w:color="auto"/>
            </w:tcBorders>
          </w:tcPr>
          <w:p w14:paraId="7476ED83" w14:textId="77777777" w:rsidR="003D1424" w:rsidRPr="004B3C80" w:rsidRDefault="003D1424" w:rsidP="001278E3">
            <w:pPr>
              <w:pStyle w:val="H2Heading"/>
              <w:rPr>
                <w:noProof/>
              </w:rPr>
            </w:pPr>
            <w:bookmarkStart w:id="711" w:name="_Toc142962475"/>
            <w:bookmarkStart w:id="712" w:name="_Toc105057268"/>
            <w:r w:rsidRPr="004B3C80">
              <w:rPr>
                <w:noProof/>
              </w:rPr>
              <w:t>Accessing Read</w:t>
            </w:r>
            <w:r w:rsidRPr="004B3C80">
              <w:rPr>
                <w:noProof/>
              </w:rPr>
              <w:noBreakHyphen/>
              <w:t>Only BCMA</w:t>
            </w:r>
            <w:bookmarkEnd w:id="711"/>
            <w:bookmarkEnd w:id="712"/>
          </w:p>
          <w:p w14:paraId="1182A511" w14:textId="77777777" w:rsidR="003D1424" w:rsidRPr="004B3C80" w:rsidRDefault="003D1424" w:rsidP="00051C46"/>
          <w:p w14:paraId="5C0334FF" w14:textId="77777777" w:rsidR="003D1424" w:rsidRPr="004B3C80" w:rsidRDefault="003D1424" w:rsidP="00051C46"/>
        </w:tc>
        <w:tc>
          <w:tcPr>
            <w:tcW w:w="6480" w:type="dxa"/>
            <w:tcBorders>
              <w:left w:val="single" w:sz="4" w:space="0" w:color="auto"/>
            </w:tcBorders>
          </w:tcPr>
          <w:p w14:paraId="021500D8" w14:textId="77777777" w:rsidR="003D1424" w:rsidRPr="004B3C80" w:rsidRDefault="003D1424" w:rsidP="00051C46">
            <w:r w:rsidRPr="004B3C80">
              <w:t>This section describes the three methods for accessing BCMA in Read-Only mode, and provides instructions for signing on to Read-Only BCMA.</w:t>
            </w:r>
          </w:p>
          <w:p w14:paraId="7ACE08A6" w14:textId="77777777" w:rsidR="003D1424" w:rsidRPr="004B3C80" w:rsidRDefault="003D1424" w:rsidP="00831B7A">
            <w:pPr>
              <w:pStyle w:val="H3Heading"/>
            </w:pPr>
            <w:bookmarkStart w:id="713" w:name="_Toc142962476"/>
            <w:r w:rsidRPr="004B3C80">
              <w:t>Methods to access BCMA in Read-Only Mode</w:t>
            </w:r>
            <w:bookmarkEnd w:id="713"/>
          </w:p>
          <w:p w14:paraId="4D2ED2A0" w14:textId="77777777" w:rsidR="003D1424" w:rsidRPr="004B3C80" w:rsidRDefault="003D1424" w:rsidP="00BD708F">
            <w:pPr>
              <w:pStyle w:val="Bullet-Text-1"/>
              <w:numPr>
                <w:ilvl w:val="0"/>
                <w:numId w:val="33"/>
              </w:numPr>
            </w:pPr>
            <w:r w:rsidRPr="004B3C80">
              <w:t xml:space="preserve">If you are a user who is assigned the PSB READ ONLY security key, you can only access BCMA in the Read-Only mode. Users who are assigned the PSB READ ONLY security key cannot administer medications, nor can they use BCMA in Limited Access mode. The PSB READ ONLY security key overrides all other BCMA security keys. </w:t>
            </w:r>
          </w:p>
          <w:p w14:paraId="18531A85" w14:textId="77777777" w:rsidR="003D1424" w:rsidRPr="004B3C80" w:rsidRDefault="003D1424" w:rsidP="00BD708F">
            <w:pPr>
              <w:pStyle w:val="Bullet-Text-1"/>
              <w:numPr>
                <w:ilvl w:val="0"/>
                <w:numId w:val="33"/>
              </w:numPr>
            </w:pPr>
            <w:r w:rsidRPr="004B3C80">
              <w:t>If you are a nursing student with the PSB STUDENT security key, and access BCMA without an instructor present, BCMA defaults to Read-Only mode. In order to administer medications, you must exit BCMA and sign on with your instructor.</w:t>
            </w:r>
          </w:p>
          <w:p w14:paraId="472D245A" w14:textId="77777777" w:rsidR="003D1424" w:rsidRPr="004B3C80" w:rsidRDefault="003D1424" w:rsidP="00BD708F">
            <w:pPr>
              <w:pStyle w:val="Bullet-Text-1"/>
              <w:numPr>
                <w:ilvl w:val="0"/>
                <w:numId w:val="33"/>
              </w:numPr>
            </w:pPr>
            <w:r w:rsidRPr="004B3C80">
              <w:t xml:space="preserve">If you are a user who does not hold the PSB READ ONLY security key, you now have an additional option to retrieve a patient record in Read-Only mode by selecting the Open (Read-Only) command from the File menu (see the following example.) For instance, this feature allows a clinician to view the patient’s record and run reports—without </w:t>
            </w:r>
            <w:r w:rsidR="00DC1AE3" w:rsidRPr="004B3C80">
              <w:t>inadvertently</w:t>
            </w:r>
            <w:r w:rsidRPr="004B3C80">
              <w:t xml:space="preserve"> making changes to medication administration data. Upon closing the Read-Only patient record, BCMA reverts back to the mode that was originally enabled with the user’s security key.  </w:t>
            </w:r>
            <w:r w:rsidRPr="004B3C80">
              <w:br/>
            </w:r>
          </w:p>
          <w:p w14:paraId="29D867D7" w14:textId="77777777" w:rsidR="003D1424" w:rsidRPr="004B3C80" w:rsidRDefault="003D1424" w:rsidP="00C21C98">
            <w:pPr>
              <w:pStyle w:val="Example"/>
              <w:spacing w:after="0"/>
            </w:pPr>
            <w:r w:rsidRPr="004B3C80">
              <w:t>Example: Open (Read-Only) Option on File Menu</w:t>
            </w:r>
          </w:p>
          <w:p w14:paraId="6E146018" w14:textId="3FE301E4" w:rsidR="003D1424" w:rsidRPr="004B3C80" w:rsidRDefault="00030BE5" w:rsidP="00051C46">
            <w:pPr>
              <w:pStyle w:val="Example"/>
              <w:rPr>
                <w:b w:val="0"/>
              </w:rPr>
            </w:pPr>
            <w:r>
              <w:rPr>
                <w:noProof/>
              </w:rPr>
              <w:drawing>
                <wp:inline distT="0" distB="0" distL="0" distR="0" wp14:anchorId="476737F6" wp14:editId="061B3AD6">
                  <wp:extent cx="1724025" cy="1447800"/>
                  <wp:effectExtent l="19050" t="19050" r="9525" b="0"/>
                  <wp:docPr id="144" name="Picture 144" descr="Example: Open (Read-Only) Option on File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Example: Open (Read-Only) Option on File Menu scre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4025" cy="1447800"/>
                          </a:xfrm>
                          <a:prstGeom prst="rect">
                            <a:avLst/>
                          </a:prstGeom>
                          <a:noFill/>
                          <a:ln w="6350" cmpd="sng">
                            <a:solidFill>
                              <a:srgbClr val="000000"/>
                            </a:solidFill>
                            <a:miter lim="800000"/>
                            <a:headEnd/>
                            <a:tailEnd/>
                          </a:ln>
                          <a:effectLst/>
                        </pic:spPr>
                      </pic:pic>
                    </a:graphicData>
                  </a:graphic>
                </wp:inline>
              </w:drawing>
            </w:r>
          </w:p>
          <w:p w14:paraId="1EB77361" w14:textId="77777777" w:rsidR="003D1424" w:rsidRPr="004B3C80" w:rsidRDefault="003D1424" w:rsidP="00051C46">
            <w:r w:rsidRPr="004B3C80">
              <w:rPr>
                <w:rFonts w:ascii="Arial" w:hAnsi="Arial" w:cs="Arial"/>
                <w:b/>
                <w:sz w:val="23"/>
                <w:szCs w:val="23"/>
              </w:rPr>
              <w:t>Note:</w:t>
            </w:r>
            <w:r w:rsidRPr="004B3C80">
              <w:t xml:space="preserve"> All users, including users who are assigned the PSB READ ONLY security key, will be required to have the PSB GUI CONTEXT – USER secondary menu option.</w:t>
            </w:r>
          </w:p>
        </w:tc>
      </w:tr>
    </w:tbl>
    <w:p w14:paraId="5BE4FE22" w14:textId="77777777" w:rsidR="003D1424" w:rsidRPr="004B3C80" w:rsidRDefault="003D1424" w:rsidP="0098550C">
      <w:pPr>
        <w:pStyle w:val="H1Continued"/>
      </w:pPr>
      <w:r w:rsidRPr="004B3C80">
        <w:br w:type="page"/>
      </w:r>
      <w:r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0236045F" w14:textId="77777777" w:rsidTr="00051C46">
        <w:trPr>
          <w:trHeight w:val="1107"/>
        </w:trPr>
        <w:tc>
          <w:tcPr>
            <w:tcW w:w="2880" w:type="dxa"/>
            <w:tcBorders>
              <w:right w:val="single" w:sz="4" w:space="0" w:color="auto"/>
            </w:tcBorders>
          </w:tcPr>
          <w:p w14:paraId="7AF63318" w14:textId="77777777" w:rsidR="003D1424" w:rsidRPr="004B3C80" w:rsidRDefault="003D1424" w:rsidP="00520D1F">
            <w:pPr>
              <w:pStyle w:val="H2Continued"/>
              <w:rPr>
                <w:rFonts w:cs="Arial"/>
                <w:lang w:val="en-US" w:eastAsia="en-US"/>
              </w:rPr>
            </w:pPr>
            <w:r w:rsidRPr="004B3C80">
              <w:rPr>
                <w:rFonts w:cs="Arial"/>
                <w:lang w:val="en-US" w:eastAsia="en-US"/>
              </w:rPr>
              <w:lastRenderedPageBreak/>
              <w:t>Accessing Read</w:t>
            </w:r>
            <w:r w:rsidRPr="004B3C80">
              <w:rPr>
                <w:rFonts w:cs="Arial"/>
                <w:lang w:val="en-US" w:eastAsia="en-US"/>
              </w:rPr>
              <w:noBreakHyphen/>
              <w:t>Only BCMA (cont.)</w:t>
            </w:r>
          </w:p>
          <w:p w14:paraId="52130A44" w14:textId="0CBE0315" w:rsidR="003D1424" w:rsidRPr="004B3C80" w:rsidRDefault="00030BE5" w:rsidP="00520D1F">
            <w:pPr>
              <w:pStyle w:val="H2Continued"/>
              <w:rPr>
                <w:rFonts w:cs="Arial"/>
                <w:lang w:val="en-US" w:eastAsia="en-US"/>
              </w:rPr>
            </w:pPr>
            <w:r>
              <w:rPr>
                <w:rFonts w:cs="Arial"/>
                <w:noProof/>
                <w:lang w:val="en-US" w:eastAsia="ko-KR"/>
              </w:rPr>
              <mc:AlternateContent>
                <mc:Choice Requires="wpg">
                  <w:drawing>
                    <wp:anchor distT="0" distB="0" distL="114300" distR="114300" simplePos="0" relativeHeight="251694080" behindDoc="0" locked="0" layoutInCell="1" allowOverlap="1" wp14:anchorId="5DDABCFF" wp14:editId="18C7B2F9">
                      <wp:simplePos x="0" y="0"/>
                      <wp:positionH relativeFrom="column">
                        <wp:posOffset>-131445</wp:posOffset>
                      </wp:positionH>
                      <wp:positionV relativeFrom="paragraph">
                        <wp:posOffset>-2540</wp:posOffset>
                      </wp:positionV>
                      <wp:extent cx="1714500" cy="1600200"/>
                      <wp:effectExtent l="0" t="0" r="0" b="0"/>
                      <wp:wrapNone/>
                      <wp:docPr id="668" name="Group 3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0200"/>
                                <a:chOff x="1341" y="6080"/>
                                <a:chExt cx="2700" cy="1642"/>
                              </a:xfrm>
                            </wpg:grpSpPr>
                            <wps:wsp>
                              <wps:cNvPr id="669" name="Text Box 3173"/>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29FA37F6" w14:textId="77777777" w:rsidR="00516CDA" w:rsidRDefault="00516CDA" w:rsidP="003D1424">
                                    <w:pPr>
                                      <w:pStyle w:val="SmallCaps"/>
                                    </w:pPr>
                                    <w:r>
                                      <w:t>tip:</w:t>
                                    </w:r>
                                  </w:p>
                                  <w:p w14:paraId="7F4191D5" w14:textId="77777777" w:rsidR="00516CDA" w:rsidRDefault="00516CDA" w:rsidP="00F450A2">
                                    <w:pPr>
                                      <w:pStyle w:val="TipText"/>
                                    </w:pPr>
                                    <w:r>
                                      <w:t>For complete information on the sign-on process, please refer to Chapter 3, “Let’s Get Started: Signing on to BCMA.”</w:t>
                                    </w:r>
                                  </w:p>
                                  <w:p w14:paraId="1184A4CC" w14:textId="77777777" w:rsidR="00516CDA" w:rsidRDefault="00516CDA" w:rsidP="00153858"/>
                                </w:txbxContent>
                              </wps:txbx>
                              <wps:bodyPr rot="0" vert="horz" wrap="square" lIns="91440" tIns="45720" rIns="91440" bIns="45720" anchor="t" anchorCtr="0" upright="1">
                                <a:noAutofit/>
                              </wps:bodyPr>
                            </wps:wsp>
                            <wps:wsp>
                              <wps:cNvPr id="670" name="Line 3174"/>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3175"/>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Text Box 3176"/>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729C86C7" w14:textId="209E5970" w:rsidR="00516CDA" w:rsidRDefault="00516CDA" w:rsidP="003D1424">
                                    <w:r>
                                      <w:rPr>
                                        <w:noProof/>
                                      </w:rPr>
                                      <w:drawing>
                                        <wp:inline distT="0" distB="0" distL="0" distR="0" wp14:anchorId="368C8BA6" wp14:editId="237D7FD8">
                                          <wp:extent cx="457200" cy="457200"/>
                                          <wp:effectExtent l="0" t="0" r="0" b="0"/>
                                          <wp:docPr id="1058" name="Picture 105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EB8357" w14:textId="77777777" w:rsidR="00516CDA" w:rsidRDefault="00516CDA" w:rsidP="003D1424"/>
                                  <w:p w14:paraId="5B1A94F8" w14:textId="77777777" w:rsidR="00516CDA" w:rsidRDefault="00516CDA" w:rsidP="003D142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ABCFF" id="Group 3172" o:spid="_x0000_s1336" alt="&quot;&quot;" style="position:absolute;margin-left:-10.35pt;margin-top:-.2pt;width:135pt;height:126pt;z-index:251694080"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">
                      <v:shape id="Text Box 3173" o:spid="_x0000_s1337"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" strokecolor="white">
                        <v:textbox>
                          <w:txbxContent>
                            <w:p w14:paraId="29FA37F6" w14:textId="77777777" w:rsidR="00516CDA" w:rsidRDefault="00516CDA" w:rsidP="003D1424">
                              <w:pPr>
                                <w:pStyle w:val="SmallCaps"/>
                              </w:pPr>
                              <w:r>
                                <w:t>tip:</w:t>
                              </w:r>
                            </w:p>
                            <w:p w14:paraId="7F4191D5" w14:textId="77777777" w:rsidR="00516CDA" w:rsidRDefault="00516CDA" w:rsidP="00F450A2">
                              <w:pPr>
                                <w:pStyle w:val="TipText"/>
                              </w:pPr>
                              <w:r>
                                <w:t>For complete information on the sign-on process, please refer to Chapter 3, “Let’s Get Started: Signing on to BCMA.”</w:t>
                              </w:r>
                            </w:p>
                            <w:p w14:paraId="1184A4CC" w14:textId="77777777" w:rsidR="00516CDA" w:rsidRDefault="00516CDA" w:rsidP="00153858"/>
                          </w:txbxContent>
                        </v:textbox>
                      </v:shape>
                      <v:line id="Line 3174" o:spid="_x0000_s1338"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line id="Line 3175" o:spid="_x0000_s1339"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"/>
                      <v:shape id="Text Box 3176" o:spid="_x0000_s1340"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" strokecolor="white">
                        <v:textbox>
                          <w:txbxContent>
                            <w:p w14:paraId="729C86C7" w14:textId="209E5970" w:rsidR="00516CDA" w:rsidRDefault="00516CDA" w:rsidP="003D1424">
                              <w:r>
                                <w:rPr>
                                  <w:noProof/>
                                </w:rPr>
                                <w:drawing>
                                  <wp:inline distT="0" distB="0" distL="0" distR="0" wp14:anchorId="368C8BA6" wp14:editId="237D7FD8">
                                    <wp:extent cx="457200" cy="457200"/>
                                    <wp:effectExtent l="0" t="0" r="0" b="0"/>
                                    <wp:docPr id="1058" name="Picture 105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EB8357" w14:textId="77777777" w:rsidR="00516CDA" w:rsidRDefault="00516CDA" w:rsidP="003D1424"/>
                            <w:p w14:paraId="5B1A94F8" w14:textId="77777777" w:rsidR="00516CDA" w:rsidRDefault="00516CDA" w:rsidP="003D1424"/>
                          </w:txbxContent>
                        </v:textbox>
                      </v:shape>
                    </v:group>
                  </w:pict>
                </mc:Fallback>
              </mc:AlternateContent>
            </w:r>
          </w:p>
          <w:p w14:paraId="3F7DB7EE" w14:textId="77777777" w:rsidR="003D1424" w:rsidRPr="004B3C80" w:rsidRDefault="003D1424" w:rsidP="00520D1F">
            <w:pPr>
              <w:pStyle w:val="H2Continued"/>
              <w:rPr>
                <w:rFonts w:cs="Arial"/>
                <w:lang w:val="en-US" w:eastAsia="en-US"/>
              </w:rPr>
            </w:pPr>
          </w:p>
        </w:tc>
        <w:tc>
          <w:tcPr>
            <w:tcW w:w="6480" w:type="dxa"/>
            <w:tcBorders>
              <w:left w:val="nil"/>
            </w:tcBorders>
          </w:tcPr>
          <w:p w14:paraId="55060E82" w14:textId="77777777" w:rsidR="003D1424" w:rsidRDefault="003D1424" w:rsidP="00885D30">
            <w:pPr>
              <w:pStyle w:val="ToStatement"/>
            </w:pPr>
            <w:r w:rsidRPr="004B3C80">
              <w:t>To sign on to Read-Only BCMA</w:t>
            </w:r>
          </w:p>
          <w:p w14:paraId="64678464" w14:textId="77777777" w:rsidR="004761C5" w:rsidRPr="00857F19" w:rsidRDefault="004761C5" w:rsidP="006A3D91">
            <w:pPr>
              <w:pStyle w:val="NumberList1"/>
              <w:numPr>
                <w:ilvl w:val="0"/>
                <w:numId w:val="96"/>
              </w:numPr>
              <w:spacing w:after="0"/>
            </w:pPr>
            <w:r w:rsidRPr="00857F19">
              <w:t xml:space="preserve">To sign in using two-factor authentication (2FA) you will select the appropriate PIV credentials. </w:t>
            </w:r>
          </w:p>
          <w:p w14:paraId="724ED122" w14:textId="77777777" w:rsidR="004761C5" w:rsidRPr="005358BF" w:rsidRDefault="004761C5" w:rsidP="004761C5">
            <w:pPr>
              <w:pStyle w:val="Example"/>
            </w:pPr>
            <w:r w:rsidRPr="00857F19">
              <w:t>Example: Select PIV Credentials</w:t>
            </w:r>
          </w:p>
          <w:p w14:paraId="54B9F944" w14:textId="2371EBE5" w:rsidR="004761C5" w:rsidRPr="00857F19" w:rsidRDefault="00030BE5" w:rsidP="004761C5">
            <w:pPr>
              <w:pStyle w:val="NumberList1"/>
              <w:numPr>
                <w:ilvl w:val="0"/>
                <w:numId w:val="0"/>
              </w:numPr>
              <w:ind w:left="720" w:hanging="360"/>
              <w:jc w:val="center"/>
            </w:pPr>
            <w:r>
              <w:rPr>
                <w:noProof/>
              </w:rPr>
              <w:drawing>
                <wp:inline distT="0" distB="0" distL="0" distR="0" wp14:anchorId="2B915A4E" wp14:editId="52CE9A0A">
                  <wp:extent cx="3076575" cy="2590800"/>
                  <wp:effectExtent l="0" t="0" r="0" b="0"/>
                  <wp:docPr id="146" name="Picture 146" descr="Example: Select PIV Credentia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Example: Select PIV Credentials scree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76575" cy="2590800"/>
                          </a:xfrm>
                          <a:prstGeom prst="rect">
                            <a:avLst/>
                          </a:prstGeom>
                          <a:noFill/>
                          <a:ln>
                            <a:noFill/>
                          </a:ln>
                        </pic:spPr>
                      </pic:pic>
                    </a:graphicData>
                  </a:graphic>
                </wp:inline>
              </w:drawing>
            </w:r>
          </w:p>
          <w:p w14:paraId="7D9C7F8A" w14:textId="77777777" w:rsidR="004761C5" w:rsidRPr="00857F19" w:rsidRDefault="004761C5" w:rsidP="004761C5">
            <w:pPr>
              <w:pStyle w:val="NumberList1"/>
              <w:numPr>
                <w:ilvl w:val="0"/>
                <w:numId w:val="0"/>
              </w:numPr>
              <w:ind w:left="720" w:hanging="360"/>
              <w:jc w:val="center"/>
            </w:pPr>
          </w:p>
          <w:p w14:paraId="77D5C92A" w14:textId="77777777" w:rsidR="004761C5" w:rsidRPr="00857F19" w:rsidRDefault="004761C5" w:rsidP="006A3D91">
            <w:pPr>
              <w:pStyle w:val="NumberList1"/>
              <w:numPr>
                <w:ilvl w:val="0"/>
                <w:numId w:val="96"/>
              </w:numPr>
              <w:tabs>
                <w:tab w:val="clear" w:pos="900"/>
                <w:tab w:val="num" w:pos="720"/>
              </w:tabs>
              <w:spacing w:after="0"/>
              <w:ind w:left="720"/>
            </w:pPr>
            <w:r w:rsidRPr="00857F19">
              <w:t xml:space="preserve">Enter your PIV PIN. </w:t>
            </w:r>
          </w:p>
          <w:p w14:paraId="5F935029" w14:textId="77777777" w:rsidR="004761C5" w:rsidRPr="005358BF" w:rsidRDefault="004761C5" w:rsidP="004761C5">
            <w:pPr>
              <w:pStyle w:val="Example"/>
            </w:pPr>
            <w:r w:rsidRPr="00857F19">
              <w:t>Example: Enter PIV PIN</w:t>
            </w:r>
          </w:p>
          <w:p w14:paraId="31771122" w14:textId="00061034" w:rsidR="004761C5" w:rsidRPr="00857F19" w:rsidRDefault="00030BE5" w:rsidP="004761C5">
            <w:pPr>
              <w:pStyle w:val="NumberList1"/>
              <w:numPr>
                <w:ilvl w:val="0"/>
                <w:numId w:val="0"/>
              </w:numPr>
              <w:ind w:left="720" w:hanging="360"/>
              <w:jc w:val="center"/>
            </w:pPr>
            <w:r>
              <w:rPr>
                <w:noProof/>
              </w:rPr>
              <w:drawing>
                <wp:inline distT="0" distB="0" distL="0" distR="0" wp14:anchorId="024229BF" wp14:editId="75A16A61">
                  <wp:extent cx="2990850" cy="1590675"/>
                  <wp:effectExtent l="0" t="0" r="0" b="0"/>
                  <wp:docPr id="147" name="Picture 147" descr="Example: Enter PIV P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Example: Enter PIV PIN scree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90850" cy="1590675"/>
                          </a:xfrm>
                          <a:prstGeom prst="rect">
                            <a:avLst/>
                          </a:prstGeom>
                          <a:noFill/>
                          <a:ln>
                            <a:noFill/>
                          </a:ln>
                        </pic:spPr>
                      </pic:pic>
                    </a:graphicData>
                  </a:graphic>
                </wp:inline>
              </w:drawing>
            </w:r>
          </w:p>
          <w:p w14:paraId="3FD90FD5" w14:textId="77777777" w:rsidR="004761C5" w:rsidRPr="00857F19" w:rsidRDefault="004761C5" w:rsidP="004761C5">
            <w:pPr>
              <w:pStyle w:val="NumberList1"/>
              <w:numPr>
                <w:ilvl w:val="0"/>
                <w:numId w:val="0"/>
              </w:numPr>
              <w:ind w:left="720" w:hanging="360"/>
              <w:jc w:val="center"/>
            </w:pPr>
          </w:p>
          <w:p w14:paraId="054126FD" w14:textId="77777777" w:rsidR="003D1424" w:rsidRPr="004B3C80" w:rsidRDefault="004761C5" w:rsidP="006A3D91">
            <w:pPr>
              <w:pStyle w:val="NumberList1"/>
              <w:numPr>
                <w:ilvl w:val="0"/>
                <w:numId w:val="97"/>
              </w:numPr>
              <w:spacing w:after="0"/>
            </w:pPr>
            <w:r>
              <w:t>P</w:t>
            </w:r>
            <w:r w:rsidR="003D1424" w:rsidRPr="004B3C80">
              <w:t>erform one of the following actions:</w:t>
            </w:r>
          </w:p>
          <w:p w14:paraId="2F816BC3" w14:textId="77777777" w:rsidR="003D1424" w:rsidRPr="00857F19" w:rsidRDefault="003D1424" w:rsidP="00BD708F">
            <w:pPr>
              <w:pStyle w:val="BulletList-Normal1"/>
              <w:numPr>
                <w:ilvl w:val="0"/>
                <w:numId w:val="30"/>
              </w:numPr>
              <w:tabs>
                <w:tab w:val="num" w:pos="1350"/>
              </w:tabs>
              <w:spacing w:after="60"/>
              <w:ind w:left="1332" w:hanging="423"/>
            </w:pPr>
            <w:r w:rsidRPr="00857F19">
              <w:t xml:space="preserve">If you are a user with Read-Only access to BCMA, enter your </w:t>
            </w:r>
            <w:r w:rsidR="006207FA" w:rsidRPr="00857F19">
              <w:t>VistA signon credentials</w:t>
            </w:r>
            <w:r w:rsidRPr="00857F19">
              <w:t xml:space="preserve">. The system will verify that you have been assigned the PSB READ ONLY security key. </w:t>
            </w:r>
          </w:p>
          <w:p w14:paraId="130FE5FE" w14:textId="77777777" w:rsidR="003D1424" w:rsidRPr="00857F19" w:rsidRDefault="003D1424" w:rsidP="00BD708F">
            <w:pPr>
              <w:pStyle w:val="BulletList-Normal1"/>
              <w:numPr>
                <w:ilvl w:val="0"/>
                <w:numId w:val="30"/>
              </w:numPr>
              <w:tabs>
                <w:tab w:val="num" w:pos="1350"/>
              </w:tabs>
              <w:spacing w:after="60"/>
              <w:ind w:left="1332" w:hanging="423"/>
            </w:pPr>
            <w:r w:rsidRPr="00857F19">
              <w:t xml:space="preserve">If you are a nursing student, enter your </w:t>
            </w:r>
            <w:r w:rsidR="006207FA" w:rsidRPr="00857F19">
              <w:t>VistA signon credentials</w:t>
            </w:r>
            <w:r w:rsidRPr="00857F19">
              <w:t>. The system will verify that you have been assigned the PSB STUDENT security key. Click cancel at the Instructor Sign-on dialog box. BCMA automatically defaults to Read-Only mode.</w:t>
            </w:r>
          </w:p>
          <w:p w14:paraId="63F7060E" w14:textId="77777777" w:rsidR="003D1424" w:rsidRPr="004B3C80" w:rsidRDefault="003D1424" w:rsidP="006A3D91">
            <w:pPr>
              <w:pStyle w:val="NumberList1"/>
              <w:numPr>
                <w:ilvl w:val="0"/>
                <w:numId w:val="97"/>
              </w:numPr>
              <w:spacing w:after="0"/>
            </w:pPr>
            <w:r w:rsidRPr="004B3C80">
              <w:t xml:space="preserve">When sign-on is complete, “READ-ONLY” will display in the title bar, and the BCMA - Patient Select dialog box </w:t>
            </w:r>
            <w:r w:rsidRPr="004B3C80">
              <w:lastRenderedPageBreak/>
              <w:t>displays. Proceed to the next section for instructions on opening a patient record in Read-Only BCMA.</w:t>
            </w:r>
          </w:p>
          <w:p w14:paraId="16B03D8D" w14:textId="77777777" w:rsidR="003D1424" w:rsidRPr="004B3C80" w:rsidRDefault="003D1424" w:rsidP="00051C46"/>
        </w:tc>
      </w:tr>
    </w:tbl>
    <w:p w14:paraId="6D526230" w14:textId="77777777" w:rsidR="003D1424" w:rsidRPr="004B3C80" w:rsidRDefault="003D1424" w:rsidP="003D1424">
      <w:pPr>
        <w:pStyle w:val="Example"/>
        <w:spacing w:before="120" w:after="240"/>
      </w:pPr>
      <w:r w:rsidRPr="004B3C80">
        <w:lastRenderedPageBreak/>
        <w:t>Example: Read-Only BCMA with Patient Select Dialog Box</w:t>
      </w:r>
    </w:p>
    <w:p w14:paraId="0C8DB5B1" w14:textId="1C9D8632" w:rsidR="003D1424" w:rsidRPr="004B3C80" w:rsidRDefault="00030BE5" w:rsidP="003D1424">
      <w:pPr>
        <w:jc w:val="center"/>
      </w:pPr>
      <w:r>
        <w:rPr>
          <w:noProof/>
        </w:rPr>
        <w:drawing>
          <wp:inline distT="0" distB="0" distL="0" distR="0" wp14:anchorId="3F483BD6" wp14:editId="2D6D4473">
            <wp:extent cx="5534025" cy="4067175"/>
            <wp:effectExtent l="19050" t="19050" r="9525" b="9525"/>
            <wp:docPr id="148" name="Picture 148" descr="Example: Read-Only BCMA with Patient Select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xample: Read-Only BCMA with Patient Select Dialog Box scree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34025" cy="4067175"/>
                    </a:xfrm>
                    <a:prstGeom prst="rect">
                      <a:avLst/>
                    </a:prstGeom>
                    <a:noFill/>
                    <a:ln w="6350" cmpd="sng">
                      <a:solidFill>
                        <a:srgbClr val="000000"/>
                      </a:solidFill>
                      <a:miter lim="800000"/>
                      <a:headEnd/>
                      <a:tailEnd/>
                    </a:ln>
                    <a:effectLst/>
                  </pic:spPr>
                </pic:pic>
              </a:graphicData>
            </a:graphic>
          </wp:inline>
        </w:drawing>
      </w:r>
    </w:p>
    <w:p w14:paraId="33800139" w14:textId="77777777" w:rsidR="003D1424" w:rsidRPr="004B3C80" w:rsidRDefault="003D1424" w:rsidP="0098550C">
      <w:pPr>
        <w:pStyle w:val="H1Continued"/>
      </w:pPr>
      <w:r w:rsidRPr="004B3C80">
        <w:br w:type="page"/>
      </w:r>
      <w:r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2358CC56" w14:textId="77777777" w:rsidTr="00051C46">
        <w:trPr>
          <w:trHeight w:val="1107"/>
        </w:trPr>
        <w:tc>
          <w:tcPr>
            <w:tcW w:w="2880" w:type="dxa"/>
            <w:tcBorders>
              <w:right w:val="single" w:sz="4" w:space="0" w:color="auto"/>
            </w:tcBorders>
          </w:tcPr>
          <w:bookmarkStart w:id="714" w:name="_Toc142962477"/>
          <w:bookmarkStart w:id="715" w:name="_Toc105057269"/>
          <w:p w14:paraId="50BBAAD8" w14:textId="463E3A7E" w:rsidR="003D1424" w:rsidRPr="004B3C80" w:rsidRDefault="00030BE5" w:rsidP="001278E3">
            <w:pPr>
              <w:pStyle w:val="H2Heading"/>
            </w:pPr>
            <w:r>
              <w:rPr>
                <w:noProof/>
                <w:lang w:eastAsia="ko-KR"/>
              </w:rPr>
              <mc:AlternateContent>
                <mc:Choice Requires="wpg">
                  <w:drawing>
                    <wp:anchor distT="0" distB="0" distL="114300" distR="114300" simplePos="0" relativeHeight="251696128" behindDoc="0" locked="0" layoutInCell="1" allowOverlap="1" wp14:anchorId="512C441B" wp14:editId="4029ADA2">
                      <wp:simplePos x="0" y="0"/>
                      <wp:positionH relativeFrom="column">
                        <wp:posOffset>-131445</wp:posOffset>
                      </wp:positionH>
                      <wp:positionV relativeFrom="paragraph">
                        <wp:posOffset>693420</wp:posOffset>
                      </wp:positionV>
                      <wp:extent cx="1714500" cy="1143635"/>
                      <wp:effectExtent l="0" t="0" r="0" b="0"/>
                      <wp:wrapNone/>
                      <wp:docPr id="663" name="Group 3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43635"/>
                                <a:chOff x="1341" y="6080"/>
                                <a:chExt cx="2700" cy="1642"/>
                              </a:xfrm>
                            </wpg:grpSpPr>
                            <wps:wsp>
                              <wps:cNvPr id="664" name="Text Box 3183"/>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7C74278B" w14:textId="77777777" w:rsidR="00516CDA" w:rsidRDefault="00516CDA" w:rsidP="003D1424">
                                    <w:pPr>
                                      <w:pStyle w:val="SmallCaps"/>
                                    </w:pPr>
                                    <w:r>
                                      <w:t>tip:</w:t>
                                    </w:r>
                                  </w:p>
                                  <w:p w14:paraId="0F1E0180" w14:textId="77777777" w:rsidR="00516CDA" w:rsidRDefault="00516CDA" w:rsidP="00F450A2">
                                    <w:pPr>
                                      <w:pStyle w:val="TipText"/>
                                    </w:pPr>
                                    <w:r>
                                      <w:t xml:space="preserve">Read-Only users can also press </w:t>
                                    </w:r>
                                    <w:r w:rsidRPr="008631F9">
                                      <w:rPr>
                                        <w:rFonts w:ascii="Helvetica" w:hAnsi="Helvetica"/>
                                        <w:b/>
                                        <w:smallCaps/>
                                        <w:szCs w:val="18"/>
                                      </w:rPr>
                                      <w:t>ctrl+o</w:t>
                                    </w:r>
                                    <w:r>
                                      <w:t xml:space="preserve"> to quickly access a patient record.</w:t>
                                    </w:r>
                                  </w:p>
                                  <w:p w14:paraId="0D2C44AC" w14:textId="77777777" w:rsidR="00516CDA" w:rsidRDefault="00516CDA" w:rsidP="00153858"/>
                                </w:txbxContent>
                              </wps:txbx>
                              <wps:bodyPr rot="0" vert="horz" wrap="square" lIns="91440" tIns="45720" rIns="91440" bIns="45720" anchor="t" anchorCtr="0" upright="1">
                                <a:noAutofit/>
                              </wps:bodyPr>
                            </wps:wsp>
                            <wps:wsp>
                              <wps:cNvPr id="665" name="Line 3184"/>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3185"/>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Text Box 3186"/>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737E00DA" w14:textId="2C2F2674" w:rsidR="00516CDA" w:rsidRDefault="00516CDA" w:rsidP="003D1424">
                                    <w:r>
                                      <w:rPr>
                                        <w:noProof/>
                                      </w:rPr>
                                      <w:drawing>
                                        <wp:inline distT="0" distB="0" distL="0" distR="0" wp14:anchorId="48D63EFD" wp14:editId="392A709E">
                                          <wp:extent cx="457200" cy="457200"/>
                                          <wp:effectExtent l="0" t="0" r="0" b="0"/>
                                          <wp:docPr id="1059" name="Picture 105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F395F8" w14:textId="77777777" w:rsidR="00516CDA" w:rsidRDefault="00516CDA" w:rsidP="003D1424"/>
                                  <w:p w14:paraId="72CD1EC9" w14:textId="77777777" w:rsidR="00516CDA" w:rsidRDefault="00516CDA" w:rsidP="003D142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C441B" id="Group 3182" o:spid="_x0000_s1341" alt="&quot;&quot;" style="position:absolute;margin-left:-10.35pt;margin-top:54.6pt;width:135pt;height:90.05pt;z-index:251696128"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">
                      <v:shape id="Text Box 3183" o:spid="_x0000_s1342"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" strokecolor="white">
                        <v:textbox>
                          <w:txbxContent>
                            <w:p w14:paraId="7C74278B" w14:textId="77777777" w:rsidR="00516CDA" w:rsidRDefault="00516CDA" w:rsidP="003D1424">
                              <w:pPr>
                                <w:pStyle w:val="SmallCaps"/>
                              </w:pPr>
                              <w:r>
                                <w:t>tip:</w:t>
                              </w:r>
                            </w:p>
                            <w:p w14:paraId="0F1E0180" w14:textId="77777777" w:rsidR="00516CDA" w:rsidRDefault="00516CDA" w:rsidP="00F450A2">
                              <w:pPr>
                                <w:pStyle w:val="TipText"/>
                              </w:pPr>
                              <w:r>
                                <w:t xml:space="preserve">Read-Only users can also press </w:t>
                              </w:r>
                              <w:r w:rsidRPr="008631F9">
                                <w:rPr>
                                  <w:rFonts w:ascii="Helvetica" w:hAnsi="Helvetica"/>
                                  <w:b/>
                                  <w:smallCaps/>
                                  <w:szCs w:val="18"/>
                                </w:rPr>
                                <w:t>ctrl+o</w:t>
                              </w:r>
                              <w:r>
                                <w:t xml:space="preserve"> to quickly access a patient record.</w:t>
                              </w:r>
                            </w:p>
                            <w:p w14:paraId="0D2C44AC" w14:textId="77777777" w:rsidR="00516CDA" w:rsidRDefault="00516CDA" w:rsidP="00153858"/>
                          </w:txbxContent>
                        </v:textbox>
                      </v:shape>
                      <v:line id="Line 3184" o:spid="_x0000_s1343"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D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1Aucz6QjIKcnAAAA//8DAFBLAQItABQABgAIAAAAIQDb4fbL7gAAAIUBAAATAAAAAAAA&#10;AAAAAAAAAAAAAABbQ29udGVudF9UeXBlc10ueG1sUEsBAi0AFAAGAAgAAAAhAFr0LFu/AAAAFQEA&#10;AAsAAAAAAAAAAAAAAAAAHwEAAF9yZWxzLy5yZWxzUEsBAi0AFAAGAAgAAAAhAJv7i4PHAAAA3AAA&#10;AA8AAAAAAAAAAAAAAAAABwIAAGRycy9kb3ducmV2LnhtbFBLBQYAAAAAAwADALcAAAD7AgAAAAA=&#10;"/>
                      <v:line id="Line 3185" o:spid="_x0000_s1344"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0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lFPydSUdAzn8BAAD//wMAUEsBAi0AFAAGAAgAAAAhANvh9svuAAAAhQEAABMAAAAAAAAA&#10;AAAAAAAAAAAAAFtDb250ZW50X1R5cGVzXS54bWxQSwECLQAUAAYACAAAACEAWvQsW78AAAAVAQAA&#10;CwAAAAAAAAAAAAAAAAAfAQAAX3JlbHMvLnJlbHNQSwECLQAUAAYACAAAACEAaykV9MYAAADcAAAA&#10;DwAAAAAAAAAAAAAAAAAHAgAAZHJzL2Rvd25yZXYueG1sUEsFBgAAAAADAAMAtwAAAPoCAAAAAA==&#10;"/>
                      <v:shape id="Text Box 3186" o:spid="_x0000_s1345"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" strokecolor="white">
                        <v:textbox>
                          <w:txbxContent>
                            <w:p w14:paraId="737E00DA" w14:textId="2C2F2674" w:rsidR="00516CDA" w:rsidRDefault="00516CDA" w:rsidP="003D1424">
                              <w:r>
                                <w:rPr>
                                  <w:noProof/>
                                </w:rPr>
                                <w:drawing>
                                  <wp:inline distT="0" distB="0" distL="0" distR="0" wp14:anchorId="48D63EFD" wp14:editId="392A709E">
                                    <wp:extent cx="457200" cy="457200"/>
                                    <wp:effectExtent l="0" t="0" r="0" b="0"/>
                                    <wp:docPr id="1059" name="Picture 105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F395F8" w14:textId="77777777" w:rsidR="00516CDA" w:rsidRDefault="00516CDA" w:rsidP="003D1424"/>
                            <w:p w14:paraId="72CD1EC9" w14:textId="77777777" w:rsidR="00516CDA" w:rsidRDefault="00516CDA" w:rsidP="003D1424"/>
                          </w:txbxContent>
                        </v:textbox>
                      </v:shape>
                    </v:group>
                  </w:pict>
                </mc:Fallback>
              </mc:AlternateContent>
            </w:r>
            <w:r w:rsidR="003D1424" w:rsidRPr="004B3C80">
              <w:t>Using Read</w:t>
            </w:r>
            <w:r w:rsidR="003D1424" w:rsidRPr="004B3C80">
              <w:noBreakHyphen/>
              <w:t>Only BCMA</w:t>
            </w:r>
            <w:bookmarkEnd w:id="714"/>
            <w:bookmarkEnd w:id="715"/>
          </w:p>
        </w:tc>
        <w:tc>
          <w:tcPr>
            <w:tcW w:w="6480" w:type="dxa"/>
            <w:tcBorders>
              <w:left w:val="nil"/>
            </w:tcBorders>
          </w:tcPr>
          <w:p w14:paraId="4A95F0B7" w14:textId="77777777" w:rsidR="003D1424" w:rsidRPr="004B3C80" w:rsidRDefault="003D1424" w:rsidP="00885D30">
            <w:pPr>
              <w:pStyle w:val="ToStatement"/>
            </w:pPr>
            <w:r w:rsidRPr="004B3C80">
              <w:t>To Open a Patient Record in Read-Only BCMA</w:t>
            </w:r>
          </w:p>
          <w:p w14:paraId="75408AEC" w14:textId="77777777" w:rsidR="003D1424" w:rsidRPr="004B3C80" w:rsidRDefault="003D1424" w:rsidP="006A3D91">
            <w:pPr>
              <w:pStyle w:val="NumberList1"/>
              <w:numPr>
                <w:ilvl w:val="0"/>
                <w:numId w:val="46"/>
              </w:numPr>
              <w:spacing w:after="0"/>
            </w:pPr>
            <w:r w:rsidRPr="004B3C80">
              <w:t>Perform one of the following actions:</w:t>
            </w:r>
          </w:p>
          <w:p w14:paraId="481E75E5" w14:textId="77777777" w:rsidR="003D1424" w:rsidRPr="004B3C80" w:rsidRDefault="003D1424" w:rsidP="00BD708F">
            <w:pPr>
              <w:pStyle w:val="BulletList-Normal1"/>
              <w:numPr>
                <w:ilvl w:val="0"/>
                <w:numId w:val="30"/>
              </w:numPr>
              <w:tabs>
                <w:tab w:val="num" w:pos="1350"/>
              </w:tabs>
              <w:spacing w:after="60"/>
              <w:ind w:left="1332" w:hanging="423"/>
            </w:pPr>
            <w:r w:rsidRPr="004B3C80">
              <w:t>If you are signed on as a Read-Only user (including a nursing student without an instructor):</w:t>
            </w:r>
          </w:p>
          <w:p w14:paraId="539DBD43" w14:textId="77777777" w:rsidR="003D1424" w:rsidRPr="004B3C80" w:rsidRDefault="003D1424" w:rsidP="006C1D10">
            <w:pPr>
              <w:pStyle w:val="StyleBulletList-Normal1BN1Bold1"/>
              <w:ind w:left="1656"/>
            </w:pPr>
            <w:r w:rsidRPr="004B3C80">
              <w:t>If the BCMA - Patient Select dialog box is displayed, proceed to step #2 to access a patient record.</w:t>
            </w:r>
          </w:p>
          <w:p w14:paraId="6572A2D5" w14:textId="77777777" w:rsidR="003D1424" w:rsidRPr="004B3C80" w:rsidRDefault="003D1424" w:rsidP="006C1D10">
            <w:pPr>
              <w:pStyle w:val="StyleBulletList-Normal1BN1Bold1"/>
              <w:ind w:left="1656"/>
            </w:pPr>
            <w:r w:rsidRPr="004B3C80">
              <w:t>If  the BCMA VDL is displayed, select the Open Patient Record command from the File menu. The BCMA - Patient Select dialog box displays. Proceed to step #2 to access a patient record.</w:t>
            </w:r>
          </w:p>
          <w:p w14:paraId="79DDAA01" w14:textId="77777777" w:rsidR="003D1424" w:rsidRPr="004B3C80" w:rsidRDefault="003D1424" w:rsidP="00290516">
            <w:pPr>
              <w:spacing w:before="120" w:after="0"/>
              <w:ind w:right="-115"/>
            </w:pPr>
            <w:r w:rsidRPr="004B3C80">
              <w:rPr>
                <w:rFonts w:ascii="Arial" w:hAnsi="Arial"/>
                <w:b/>
                <w:sz w:val="23"/>
              </w:rPr>
              <w:t>Keyboard Shortcut:</w:t>
            </w:r>
            <w:r w:rsidRPr="004B3C80">
              <w:t xml:space="preserve"> Press </w:t>
            </w:r>
            <w:proofErr w:type="spellStart"/>
            <w:r w:rsidRPr="004B3C80">
              <w:rPr>
                <w:rFonts w:ascii="Arial" w:hAnsi="Arial"/>
                <w:b/>
                <w:smallCaps/>
              </w:rPr>
              <w:t>alt+f</w:t>
            </w:r>
            <w:proofErr w:type="spellEnd"/>
            <w:r w:rsidRPr="004B3C80">
              <w:rPr>
                <w:bCs/>
                <w:smallCaps/>
              </w:rPr>
              <w:t xml:space="preserve"> </w:t>
            </w:r>
            <w:r w:rsidRPr="004B3C80">
              <w:t xml:space="preserve">to display the File menu, and then press </w:t>
            </w:r>
            <w:r w:rsidRPr="004B3C80">
              <w:rPr>
                <w:rFonts w:ascii="Arial" w:hAnsi="Arial"/>
                <w:b/>
                <w:smallCaps/>
              </w:rPr>
              <w:t>o</w:t>
            </w:r>
            <w:r w:rsidRPr="004B3C80">
              <w:t xml:space="preserve"> to display the BCMA - Patient Select dialog box.</w:t>
            </w:r>
          </w:p>
          <w:p w14:paraId="47CFE664" w14:textId="77777777" w:rsidR="003D1424" w:rsidRPr="004B3C80" w:rsidRDefault="003D1424" w:rsidP="00BD708F">
            <w:pPr>
              <w:pStyle w:val="BulletList-Normal1"/>
              <w:numPr>
                <w:ilvl w:val="0"/>
                <w:numId w:val="30"/>
              </w:numPr>
              <w:tabs>
                <w:tab w:val="num" w:pos="1350"/>
              </w:tabs>
              <w:spacing w:after="60"/>
              <w:ind w:left="1332" w:hanging="423"/>
            </w:pPr>
            <w:r w:rsidRPr="004B3C80">
              <w:t xml:space="preserve">If you are a user who does </w:t>
            </w:r>
            <w:r w:rsidRPr="004B3C80">
              <w:rPr>
                <w:u w:val="single"/>
              </w:rPr>
              <w:t>not</w:t>
            </w:r>
            <w:r w:rsidRPr="004B3C80">
              <w:t xml:space="preserve"> hold the PSB READ ONLY security key, and you want to open a patient record in Read-Only mode, select the Open (Read-Only) command from the File menu. The BCMA - Patient Select dialog box displays. Proceed to step #2 to access a patient record.</w:t>
            </w:r>
          </w:p>
          <w:p w14:paraId="0DC67840" w14:textId="77777777" w:rsidR="003D1424" w:rsidRPr="004B3C80" w:rsidRDefault="003D1424" w:rsidP="00051C46">
            <w:pPr>
              <w:spacing w:before="120"/>
              <w:ind w:right="-115"/>
            </w:pPr>
            <w:r w:rsidRPr="004B3C80">
              <w:rPr>
                <w:rFonts w:ascii="Arial" w:hAnsi="Arial"/>
                <w:b/>
                <w:sz w:val="23"/>
              </w:rPr>
              <w:t>Keyboard Shortcut:</w:t>
            </w:r>
            <w:r w:rsidRPr="004B3C80">
              <w:t xml:space="preserve"> Press </w:t>
            </w:r>
            <w:proofErr w:type="spellStart"/>
            <w:r w:rsidRPr="004B3C80">
              <w:rPr>
                <w:rFonts w:ascii="Arial" w:hAnsi="Arial"/>
                <w:b/>
                <w:smallCaps/>
              </w:rPr>
              <w:t>alt+f</w:t>
            </w:r>
            <w:proofErr w:type="spellEnd"/>
            <w:r w:rsidRPr="004B3C80">
              <w:rPr>
                <w:bCs/>
                <w:smallCaps/>
              </w:rPr>
              <w:t xml:space="preserve"> </w:t>
            </w:r>
            <w:r w:rsidRPr="004B3C80">
              <w:t xml:space="preserve">to display the File menu, and then press </w:t>
            </w:r>
            <w:r w:rsidRPr="004B3C80">
              <w:rPr>
                <w:rFonts w:ascii="Arial" w:hAnsi="Arial"/>
                <w:b/>
                <w:smallCaps/>
              </w:rPr>
              <w:t>r</w:t>
            </w:r>
            <w:r w:rsidRPr="004B3C80">
              <w:t xml:space="preserve"> to display the BCMA - Patient Select dialog box.</w:t>
            </w:r>
          </w:p>
          <w:p w14:paraId="11FFF4A3" w14:textId="77777777" w:rsidR="003D1424" w:rsidRPr="004B3C80" w:rsidRDefault="003D1424" w:rsidP="00051C46">
            <w:r w:rsidRPr="004B3C80">
              <w:rPr>
                <w:rFonts w:ascii="Arial" w:hAnsi="Arial" w:cs="Arial"/>
                <w:b/>
                <w:sz w:val="23"/>
                <w:szCs w:val="23"/>
              </w:rPr>
              <w:t>Note:</w:t>
            </w:r>
            <w:r w:rsidRPr="004B3C80">
              <w:t xml:space="preserve"> If you are signed on as a Read-Only user and you </w:t>
            </w:r>
            <w:r w:rsidRPr="004B3C80">
              <w:rPr>
                <w:rFonts w:ascii="Helvetica" w:hAnsi="Helvetica" w:cs="Arial"/>
                <w:b/>
                <w:smallCaps/>
                <w:color w:val="auto"/>
                <w:szCs w:val="22"/>
              </w:rPr>
              <w:t xml:space="preserve">cancel </w:t>
            </w:r>
            <w:r w:rsidRPr="004B3C80">
              <w:t>out of the BCMA - Patient Select dialog box, only BCMA ward</w:t>
            </w:r>
            <w:r w:rsidRPr="004B3C80">
              <w:noBreakHyphen/>
              <w:t>specific reports will be available.</w:t>
            </w:r>
          </w:p>
        </w:tc>
      </w:tr>
      <w:tr w:rsidR="003D1424" w:rsidRPr="004B3C80" w14:paraId="14605F1F" w14:textId="77777777" w:rsidTr="00051C46">
        <w:trPr>
          <w:trHeight w:val="1107"/>
        </w:trPr>
        <w:tc>
          <w:tcPr>
            <w:tcW w:w="2880" w:type="dxa"/>
            <w:tcBorders>
              <w:right w:val="single" w:sz="4" w:space="0" w:color="auto"/>
            </w:tcBorders>
          </w:tcPr>
          <w:p w14:paraId="20A3BEC9" w14:textId="77777777" w:rsidR="003D1424" w:rsidRPr="004B3C80" w:rsidRDefault="003D1424" w:rsidP="00520D1F">
            <w:pPr>
              <w:pStyle w:val="Heading2"/>
              <w:rPr>
                <w:rFonts w:cs="Arial"/>
                <w:noProof/>
                <w:lang w:val="en-US" w:eastAsia="ko-KR"/>
              </w:rPr>
            </w:pPr>
          </w:p>
        </w:tc>
        <w:tc>
          <w:tcPr>
            <w:tcW w:w="6480" w:type="dxa"/>
            <w:tcBorders>
              <w:left w:val="nil"/>
            </w:tcBorders>
          </w:tcPr>
          <w:p w14:paraId="44DAD9B2" w14:textId="77777777" w:rsidR="003D1424" w:rsidRPr="004B3C80" w:rsidRDefault="003D1424" w:rsidP="006A3D91">
            <w:pPr>
              <w:pStyle w:val="NumberList1"/>
              <w:numPr>
                <w:ilvl w:val="0"/>
                <w:numId w:val="46"/>
              </w:numPr>
              <w:spacing w:after="0"/>
            </w:pPr>
            <w:r w:rsidRPr="004B3C80">
              <w:t xml:space="preserve">At the BCMA – Patient Select dialog box, enter one of the following search criteria in the Patient Name field: </w:t>
            </w:r>
          </w:p>
          <w:p w14:paraId="1ADE4FBE" w14:textId="77777777" w:rsidR="003D1424" w:rsidRPr="004B3C80" w:rsidRDefault="003D1424" w:rsidP="00BD708F">
            <w:pPr>
              <w:pStyle w:val="BulletList-Normal1"/>
              <w:numPr>
                <w:ilvl w:val="0"/>
                <w:numId w:val="30"/>
              </w:numPr>
              <w:tabs>
                <w:tab w:val="num" w:pos="1350"/>
              </w:tabs>
              <w:spacing w:after="60"/>
              <w:ind w:left="1332" w:hanging="423"/>
            </w:pPr>
            <w:r w:rsidRPr="004B3C80">
              <w:t>Patient name (Last, First)</w:t>
            </w:r>
          </w:p>
          <w:p w14:paraId="5DA5E9D6" w14:textId="77777777" w:rsidR="003D1424" w:rsidRPr="004B3C80" w:rsidRDefault="003D1424" w:rsidP="00BD708F">
            <w:pPr>
              <w:pStyle w:val="BulletList-Normal1"/>
              <w:numPr>
                <w:ilvl w:val="0"/>
                <w:numId w:val="30"/>
              </w:numPr>
              <w:tabs>
                <w:tab w:val="num" w:pos="1350"/>
              </w:tabs>
              <w:spacing w:after="60"/>
              <w:ind w:left="1332" w:hanging="423"/>
            </w:pPr>
            <w:r w:rsidRPr="004B3C80">
              <w:t>Patient Social Security Number (SSN)</w:t>
            </w:r>
          </w:p>
          <w:p w14:paraId="4108B153" w14:textId="77777777" w:rsidR="003D1424" w:rsidRPr="004B3C80" w:rsidRDefault="003D1424" w:rsidP="00BD708F">
            <w:pPr>
              <w:pStyle w:val="BulletList-Normal1"/>
              <w:numPr>
                <w:ilvl w:val="0"/>
                <w:numId w:val="30"/>
              </w:numPr>
              <w:tabs>
                <w:tab w:val="num" w:pos="1350"/>
              </w:tabs>
              <w:spacing w:after="60"/>
              <w:ind w:left="1332" w:hanging="423"/>
            </w:pPr>
            <w:r w:rsidRPr="004B3C80">
              <w:t>Rm-Bed</w:t>
            </w:r>
          </w:p>
          <w:p w14:paraId="05879D4A" w14:textId="77777777" w:rsidR="003D1424" w:rsidRPr="004B3C80" w:rsidRDefault="003D1424" w:rsidP="00BD708F">
            <w:pPr>
              <w:pStyle w:val="BulletList-Normal1"/>
              <w:numPr>
                <w:ilvl w:val="0"/>
                <w:numId w:val="30"/>
              </w:numPr>
              <w:tabs>
                <w:tab w:val="num" w:pos="1350"/>
              </w:tabs>
              <w:spacing w:after="60"/>
              <w:ind w:left="1332" w:hanging="423"/>
            </w:pPr>
            <w:r w:rsidRPr="004B3C80">
              <w:t>Ward</w:t>
            </w:r>
          </w:p>
          <w:p w14:paraId="3EA9D515" w14:textId="77777777" w:rsidR="003D1424" w:rsidRPr="004B3C80" w:rsidRDefault="003D1424" w:rsidP="00051C46">
            <w:pPr>
              <w:spacing w:before="120"/>
              <w:ind w:right="-115"/>
            </w:pPr>
            <w:r w:rsidRPr="004B3C80">
              <w:rPr>
                <w:rFonts w:ascii="Arial" w:hAnsi="Arial" w:cs="Arial"/>
                <w:b/>
                <w:sz w:val="23"/>
                <w:szCs w:val="23"/>
              </w:rPr>
              <w:t>Note:</w:t>
            </w:r>
            <w:r w:rsidRPr="004B3C80">
              <w:t xml:space="preserve"> BCMA automatically searches for the patient record(s) that match the criteria in the Patient Name field – as you are typing. You must enter at least 2 characters to initiate the search. There is no need to press </w:t>
            </w:r>
            <w:r w:rsidRPr="004B3C80">
              <w:rPr>
                <w:rFonts w:ascii="Arial" w:hAnsi="Arial" w:cs="Arial"/>
                <w:b/>
                <w:bCs/>
                <w:smallCaps/>
                <w:sz w:val="23"/>
              </w:rPr>
              <w:t>enter</w:t>
            </w:r>
            <w:r w:rsidRPr="004B3C80">
              <w:t>. Note that the search is not case-sensitive.</w:t>
            </w:r>
          </w:p>
        </w:tc>
      </w:tr>
    </w:tbl>
    <w:p w14:paraId="502DEF98" w14:textId="77777777" w:rsidR="003D1424" w:rsidRPr="004B3C80" w:rsidRDefault="003D1424" w:rsidP="0098550C">
      <w:pPr>
        <w:pStyle w:val="H1Continued"/>
      </w:pPr>
      <w:r w:rsidRPr="004B3C80">
        <w:t xml:space="preserve"> </w:t>
      </w:r>
      <w:r w:rsidRPr="004B3C80">
        <w:br w:type="page"/>
      </w:r>
      <w:r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47AC0F04" w14:textId="77777777" w:rsidTr="00051C46">
        <w:trPr>
          <w:trHeight w:val="1107"/>
        </w:trPr>
        <w:tc>
          <w:tcPr>
            <w:tcW w:w="2880" w:type="dxa"/>
            <w:tcBorders>
              <w:right w:val="single" w:sz="4" w:space="0" w:color="auto"/>
            </w:tcBorders>
          </w:tcPr>
          <w:p w14:paraId="0D4D7110" w14:textId="77777777" w:rsidR="003D1424" w:rsidRPr="004B3C80" w:rsidRDefault="003D1424" w:rsidP="00520D1F">
            <w:pPr>
              <w:pStyle w:val="H2Continued"/>
              <w:rPr>
                <w:rFonts w:cs="Arial"/>
                <w:lang w:val="en-US" w:eastAsia="en-US"/>
              </w:rPr>
            </w:pPr>
            <w:r w:rsidRPr="004B3C80">
              <w:rPr>
                <w:rFonts w:cs="Arial"/>
                <w:lang w:val="en-US" w:eastAsia="en-US"/>
              </w:rPr>
              <w:t>Using Read</w:t>
            </w:r>
            <w:r w:rsidRPr="004B3C80">
              <w:rPr>
                <w:rFonts w:cs="Arial"/>
                <w:lang w:val="en-US" w:eastAsia="en-US"/>
              </w:rPr>
              <w:noBreakHyphen/>
              <w:t>Only BCMA (cont.)</w:t>
            </w:r>
          </w:p>
          <w:p w14:paraId="6EF73A4B" w14:textId="0A4DE69E" w:rsidR="003D1424" w:rsidRPr="004B3C80" w:rsidRDefault="00030BE5" w:rsidP="00520D1F">
            <w:pPr>
              <w:pStyle w:val="H2Continued"/>
              <w:rPr>
                <w:rFonts w:cs="Arial"/>
                <w:lang w:val="en-US" w:eastAsia="en-US"/>
              </w:rPr>
            </w:pPr>
            <w:r>
              <w:rPr>
                <w:rFonts w:cs="Arial"/>
                <w:noProof/>
                <w:lang w:val="en-US" w:eastAsia="ko-KR"/>
              </w:rPr>
              <mc:AlternateContent>
                <mc:Choice Requires="wpg">
                  <w:drawing>
                    <wp:anchor distT="0" distB="0" distL="114300" distR="114300" simplePos="0" relativeHeight="251695104" behindDoc="0" locked="0" layoutInCell="1" allowOverlap="1" wp14:anchorId="2A3D959A" wp14:editId="19F6FC04">
                      <wp:simplePos x="0" y="0"/>
                      <wp:positionH relativeFrom="column">
                        <wp:posOffset>-131445</wp:posOffset>
                      </wp:positionH>
                      <wp:positionV relativeFrom="paragraph">
                        <wp:posOffset>41275</wp:posOffset>
                      </wp:positionV>
                      <wp:extent cx="1714500" cy="1875155"/>
                      <wp:effectExtent l="0" t="0" r="0" b="0"/>
                      <wp:wrapNone/>
                      <wp:docPr id="658" name="Group 3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75155"/>
                                <a:chOff x="1341" y="6080"/>
                                <a:chExt cx="2700" cy="1642"/>
                              </a:xfrm>
                            </wpg:grpSpPr>
                            <wps:wsp>
                              <wps:cNvPr id="659" name="Text Box 3178"/>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53EE147E" w14:textId="77777777" w:rsidR="00516CDA" w:rsidRDefault="00516CDA" w:rsidP="003D1424">
                                    <w:pPr>
                                      <w:pStyle w:val="SmallCaps"/>
                                    </w:pPr>
                                    <w:r>
                                      <w:t>tip:</w:t>
                                    </w:r>
                                  </w:p>
                                  <w:p w14:paraId="6F94FBA4" w14:textId="77777777" w:rsidR="00516CDA" w:rsidRDefault="00516CDA" w:rsidP="00F450A2">
                                    <w:pPr>
                                      <w:pStyle w:val="TipText"/>
                                    </w:pPr>
                                    <w:r>
                                      <w:t xml:space="preserve">To broaden your search, you can enter </w:t>
                                    </w:r>
                                    <w:r w:rsidRPr="00AD05AF">
                                      <w:rPr>
                                        <w:i/>
                                      </w:rPr>
                                      <w:t>partial</w:t>
                                    </w:r>
                                    <w:r>
                                      <w:t xml:space="preserve"> search criteria for Last Name, SSN, Rm</w:t>
                                    </w:r>
                                    <w:r>
                                      <w:noBreakHyphen/>
                                      <w:t xml:space="preserve">Bed, or Ward in the BCMA – Patient Select dialog box. </w:t>
                                    </w:r>
                                  </w:p>
                                </w:txbxContent>
                              </wps:txbx>
                              <wps:bodyPr rot="0" vert="horz" wrap="square" lIns="91440" tIns="45720" rIns="91440" bIns="45720" anchor="t" anchorCtr="0" upright="1">
                                <a:noAutofit/>
                              </wps:bodyPr>
                            </wps:wsp>
                            <wps:wsp>
                              <wps:cNvPr id="660" name="Line 3179"/>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3180"/>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Text Box 3181"/>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65173C03" w14:textId="4AE5184B" w:rsidR="00516CDA" w:rsidRDefault="00516CDA" w:rsidP="003D1424">
                                    <w:r>
                                      <w:rPr>
                                        <w:noProof/>
                                      </w:rPr>
                                      <w:drawing>
                                        <wp:inline distT="0" distB="0" distL="0" distR="0" wp14:anchorId="5E3B4806" wp14:editId="7334C7E2">
                                          <wp:extent cx="457200" cy="457200"/>
                                          <wp:effectExtent l="0" t="0" r="0" b="0"/>
                                          <wp:docPr id="1060" name="Picture 106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76626CA" w14:textId="77777777" w:rsidR="00516CDA" w:rsidRDefault="00516CDA" w:rsidP="003D1424"/>
                                  <w:p w14:paraId="34EAFC35" w14:textId="77777777" w:rsidR="00516CDA" w:rsidRDefault="00516CDA" w:rsidP="003D142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D959A" id="Group 3177" o:spid="_x0000_s1346" alt="&quot;&quot;" style="position:absolute;margin-left:-10.35pt;margin-top:3.25pt;width:135pt;height:147.65pt;z-index:251695104"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">
                      <v:shape id="Text Box 3178" o:spid="_x0000_s1347"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" strokecolor="white">
                        <v:textbox>
                          <w:txbxContent>
                            <w:p w14:paraId="53EE147E" w14:textId="77777777" w:rsidR="00516CDA" w:rsidRDefault="00516CDA" w:rsidP="003D1424">
                              <w:pPr>
                                <w:pStyle w:val="SmallCaps"/>
                              </w:pPr>
                              <w:r>
                                <w:t>tip:</w:t>
                              </w:r>
                            </w:p>
                            <w:p w14:paraId="6F94FBA4" w14:textId="77777777" w:rsidR="00516CDA" w:rsidRDefault="00516CDA" w:rsidP="00F450A2">
                              <w:pPr>
                                <w:pStyle w:val="TipText"/>
                              </w:pPr>
                              <w:r>
                                <w:t xml:space="preserve">To broaden your search, you can enter </w:t>
                              </w:r>
                              <w:r w:rsidRPr="00AD05AF">
                                <w:rPr>
                                  <w:i/>
                                </w:rPr>
                                <w:t>partial</w:t>
                              </w:r>
                              <w:r>
                                <w:t xml:space="preserve"> search criteria for Last Name, SSN, Rm</w:t>
                              </w:r>
                              <w:r>
                                <w:noBreakHyphen/>
                                <w:t xml:space="preserve">Bed, or Ward in the BCMA – Patient Select dialog box. </w:t>
                              </w:r>
                            </w:p>
                          </w:txbxContent>
                        </v:textbox>
                      </v:shape>
                      <v:line id="Line 3179" o:spid="_x0000_s1348"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line id="Line 3180" o:spid="_x0000_s1349"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"/>
                      <v:shape id="Text Box 3181" o:spid="_x0000_s1350"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" strokecolor="white">
                        <v:textbox>
                          <w:txbxContent>
                            <w:p w14:paraId="65173C03" w14:textId="4AE5184B" w:rsidR="00516CDA" w:rsidRDefault="00516CDA" w:rsidP="003D1424">
                              <w:r>
                                <w:rPr>
                                  <w:noProof/>
                                </w:rPr>
                                <w:drawing>
                                  <wp:inline distT="0" distB="0" distL="0" distR="0" wp14:anchorId="5E3B4806" wp14:editId="7334C7E2">
                                    <wp:extent cx="457200" cy="457200"/>
                                    <wp:effectExtent l="0" t="0" r="0" b="0"/>
                                    <wp:docPr id="1060" name="Picture 106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76626CA" w14:textId="77777777" w:rsidR="00516CDA" w:rsidRDefault="00516CDA" w:rsidP="003D1424"/>
                            <w:p w14:paraId="34EAFC35" w14:textId="77777777" w:rsidR="00516CDA" w:rsidRDefault="00516CDA" w:rsidP="003D1424"/>
                          </w:txbxContent>
                        </v:textbox>
                      </v:shape>
                    </v:group>
                  </w:pict>
                </mc:Fallback>
              </mc:AlternateContent>
            </w:r>
          </w:p>
          <w:p w14:paraId="1D843407" w14:textId="4FA7D555" w:rsidR="003D1424" w:rsidRPr="004B3C80" w:rsidRDefault="00030BE5" w:rsidP="00520D1F">
            <w:pPr>
              <w:pStyle w:val="H2Continued"/>
              <w:rPr>
                <w:rFonts w:cs="Arial"/>
                <w:lang w:val="en-US" w:eastAsia="en-US"/>
              </w:rPr>
            </w:pPr>
            <w:r>
              <w:rPr>
                <w:rFonts w:cs="Arial"/>
                <w:noProof/>
                <w:lang w:val="en-US" w:eastAsia="ko-KR"/>
              </w:rPr>
              <mc:AlternateContent>
                <mc:Choice Requires="wpg">
                  <w:drawing>
                    <wp:anchor distT="0" distB="0" distL="114300" distR="114300" simplePos="0" relativeHeight="251697152" behindDoc="0" locked="0" layoutInCell="1" allowOverlap="1" wp14:anchorId="17A10DF7" wp14:editId="332EE8F7">
                      <wp:simplePos x="0" y="0"/>
                      <wp:positionH relativeFrom="column">
                        <wp:posOffset>-131445</wp:posOffset>
                      </wp:positionH>
                      <wp:positionV relativeFrom="paragraph">
                        <wp:posOffset>1788160</wp:posOffset>
                      </wp:positionV>
                      <wp:extent cx="1714500" cy="1263015"/>
                      <wp:effectExtent l="0" t="0" r="0" b="0"/>
                      <wp:wrapNone/>
                      <wp:docPr id="653" name="Group 3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63015"/>
                                <a:chOff x="1341" y="6080"/>
                                <a:chExt cx="2700" cy="1642"/>
                              </a:xfrm>
                            </wpg:grpSpPr>
                            <wps:wsp>
                              <wps:cNvPr id="654" name="Text Box 3188"/>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14F59DC3" w14:textId="77777777" w:rsidR="00516CDA" w:rsidRDefault="00516CDA" w:rsidP="003D1424">
                                    <w:pPr>
                                      <w:pStyle w:val="SmallCaps"/>
                                    </w:pPr>
                                    <w:r>
                                      <w:t>tip:</w:t>
                                    </w:r>
                                  </w:p>
                                  <w:p w14:paraId="2DB20E45" w14:textId="77777777" w:rsidR="00516CDA" w:rsidRDefault="00516CDA" w:rsidP="00F450A2">
                                    <w:pPr>
                                      <w:pStyle w:val="TipText"/>
                                    </w:pPr>
                                    <w:r w:rsidRPr="00773A14">
                                      <w:t>You can double-click on the patient name to quickly open the record on the VDL.</w:t>
                                    </w:r>
                                    <w:r>
                                      <w:t xml:space="preserve"> </w:t>
                                    </w:r>
                                  </w:p>
                                  <w:p w14:paraId="22DA2B09" w14:textId="77777777" w:rsidR="00516CDA" w:rsidRDefault="00516CDA" w:rsidP="00153858"/>
                                </w:txbxContent>
                              </wps:txbx>
                              <wps:bodyPr rot="0" vert="horz" wrap="square" lIns="91440" tIns="45720" rIns="91440" bIns="45720" anchor="t" anchorCtr="0" upright="1">
                                <a:noAutofit/>
                              </wps:bodyPr>
                            </wps:wsp>
                            <wps:wsp>
                              <wps:cNvPr id="655" name="Line 3189"/>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3190"/>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Text Box 3191"/>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0A55A1B5" w14:textId="33DBFBA5" w:rsidR="00516CDA" w:rsidRDefault="00516CDA" w:rsidP="003D1424">
                                    <w:r>
                                      <w:rPr>
                                        <w:noProof/>
                                      </w:rPr>
                                      <w:drawing>
                                        <wp:inline distT="0" distB="0" distL="0" distR="0" wp14:anchorId="2346FF66" wp14:editId="063ED773">
                                          <wp:extent cx="457200" cy="457200"/>
                                          <wp:effectExtent l="0" t="0" r="0" b="0"/>
                                          <wp:docPr id="1061" name="Picture 106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22952B5" w14:textId="77777777" w:rsidR="00516CDA" w:rsidRDefault="00516CDA" w:rsidP="003D1424"/>
                                  <w:p w14:paraId="565694D6" w14:textId="77777777" w:rsidR="00516CDA" w:rsidRDefault="00516CDA" w:rsidP="003D142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10DF7" id="Group 3187" o:spid="_x0000_s1351" alt="&quot;&quot;" style="position:absolute;margin-left:-10.35pt;margin-top:140.8pt;width:135pt;height:99.45pt;z-index:251697152"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">
                      <v:shape id="Text Box 3188" o:spid="_x0000_s1352"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" strokecolor="white">
                        <v:textbox>
                          <w:txbxContent>
                            <w:p w14:paraId="14F59DC3" w14:textId="77777777" w:rsidR="00516CDA" w:rsidRDefault="00516CDA" w:rsidP="003D1424">
                              <w:pPr>
                                <w:pStyle w:val="SmallCaps"/>
                              </w:pPr>
                              <w:r>
                                <w:t>tip:</w:t>
                              </w:r>
                            </w:p>
                            <w:p w14:paraId="2DB20E45" w14:textId="77777777" w:rsidR="00516CDA" w:rsidRDefault="00516CDA" w:rsidP="00F450A2">
                              <w:pPr>
                                <w:pStyle w:val="TipText"/>
                              </w:pPr>
                              <w:r w:rsidRPr="00773A14">
                                <w:t>You can double-click on the patient name to quickly open the record on the VDL.</w:t>
                              </w:r>
                              <w:r>
                                <w:t xml:space="preserve"> </w:t>
                              </w:r>
                            </w:p>
                            <w:p w14:paraId="22DA2B09" w14:textId="77777777" w:rsidR="00516CDA" w:rsidRDefault="00516CDA" w:rsidP="00153858"/>
                          </w:txbxContent>
                        </v:textbox>
                      </v:shape>
                      <v:line id="Line 3189" o:spid="_x0000_s1353"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line id="Line 3190" o:spid="_x0000_s1354"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shape id="Text Box 3191" o:spid="_x0000_s1355"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" strokecolor="white">
                        <v:textbox>
                          <w:txbxContent>
                            <w:p w14:paraId="0A55A1B5" w14:textId="33DBFBA5" w:rsidR="00516CDA" w:rsidRDefault="00516CDA" w:rsidP="003D1424">
                              <w:r>
                                <w:rPr>
                                  <w:noProof/>
                                </w:rPr>
                                <w:drawing>
                                  <wp:inline distT="0" distB="0" distL="0" distR="0" wp14:anchorId="2346FF66" wp14:editId="063ED773">
                                    <wp:extent cx="457200" cy="457200"/>
                                    <wp:effectExtent l="0" t="0" r="0" b="0"/>
                                    <wp:docPr id="1061" name="Picture 106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22952B5" w14:textId="77777777" w:rsidR="00516CDA" w:rsidRDefault="00516CDA" w:rsidP="003D1424"/>
                            <w:p w14:paraId="565694D6" w14:textId="77777777" w:rsidR="00516CDA" w:rsidRDefault="00516CDA" w:rsidP="003D1424"/>
                          </w:txbxContent>
                        </v:textbox>
                      </v:shape>
                    </v:group>
                  </w:pict>
                </mc:Fallback>
              </mc:AlternateContent>
            </w:r>
          </w:p>
        </w:tc>
        <w:tc>
          <w:tcPr>
            <w:tcW w:w="6480" w:type="dxa"/>
            <w:tcBorders>
              <w:left w:val="nil"/>
            </w:tcBorders>
          </w:tcPr>
          <w:p w14:paraId="73CCAFDB" w14:textId="77777777" w:rsidR="003D1424" w:rsidRPr="004B3C80" w:rsidRDefault="003D1424" w:rsidP="00885D30">
            <w:pPr>
              <w:pStyle w:val="ToStatement"/>
            </w:pPr>
            <w:r w:rsidRPr="004B3C80">
              <w:t>To Open a Patient Record in Read-Only BCMA (cont.)</w:t>
            </w:r>
          </w:p>
          <w:p w14:paraId="0E83510F" w14:textId="77777777" w:rsidR="003D1424" w:rsidRPr="004B3C80" w:rsidRDefault="003D1424" w:rsidP="006A3D91">
            <w:pPr>
              <w:pStyle w:val="NumberList1"/>
              <w:numPr>
                <w:ilvl w:val="0"/>
                <w:numId w:val="46"/>
              </w:numPr>
              <w:spacing w:after="0"/>
            </w:pPr>
            <w:r w:rsidRPr="004B3C80">
              <w:t xml:space="preserve">Perform one of the following actions: </w:t>
            </w:r>
          </w:p>
          <w:p w14:paraId="5EC96086" w14:textId="77777777" w:rsidR="003D1424" w:rsidRPr="004B3C80" w:rsidRDefault="003D1424" w:rsidP="00BD708F">
            <w:pPr>
              <w:pStyle w:val="BulletList-Normal1"/>
              <w:numPr>
                <w:ilvl w:val="0"/>
                <w:numId w:val="30"/>
              </w:numPr>
              <w:tabs>
                <w:tab w:val="num" w:pos="1350"/>
              </w:tabs>
              <w:spacing w:after="60"/>
              <w:ind w:left="1332" w:hanging="423"/>
            </w:pPr>
            <w:r w:rsidRPr="004B3C80">
              <w:rPr>
                <w:b/>
              </w:rPr>
              <w:t>If the patient you are requesting is displayed in the Patient List,</w:t>
            </w:r>
            <w:r w:rsidRPr="004B3C80">
              <w:t xml:space="preserve"> click on the patient record you want to access, then click </w:t>
            </w:r>
            <w:r w:rsidRPr="004B3C80">
              <w:rPr>
                <w:rFonts w:ascii="Arial" w:hAnsi="Arial"/>
                <w:smallCaps/>
              </w:rPr>
              <w:t>ok</w:t>
            </w:r>
            <w:r w:rsidRPr="004B3C80">
              <w:t xml:space="preserve"> to access the patient’s VDL in Read-Only mode.</w:t>
            </w:r>
          </w:p>
          <w:p w14:paraId="6E88D7BB" w14:textId="77777777" w:rsidR="003D1424" w:rsidRPr="004B3C80" w:rsidRDefault="003D1424" w:rsidP="00B646AC">
            <w:pPr>
              <w:pStyle w:val="Blank-6pt"/>
            </w:pPr>
          </w:p>
          <w:p w14:paraId="12C92616" w14:textId="77777777" w:rsidR="003D1424" w:rsidRPr="004B3C80" w:rsidRDefault="003D1424" w:rsidP="00051C46">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go to the Patient List, then if multiple records are displayed, use the </w:t>
            </w:r>
            <w:r w:rsidRPr="004B3C80">
              <w:rPr>
                <w:rFonts w:ascii="Arial" w:hAnsi="Arial" w:cs="Arial"/>
                <w:b/>
                <w:bCs/>
                <w:smallCaps/>
              </w:rPr>
              <w:t>arrow</w:t>
            </w:r>
            <w:r w:rsidRPr="004B3C80">
              <w:t xml:space="preserve"> keys to select the patient record. Press </w:t>
            </w:r>
            <w:r w:rsidRPr="004B3C80">
              <w:rPr>
                <w:rFonts w:ascii="Arial" w:hAnsi="Arial" w:cs="Arial"/>
                <w:b/>
                <w:bCs/>
                <w:smallCaps/>
              </w:rPr>
              <w:t xml:space="preserve">tab </w:t>
            </w:r>
            <w:r w:rsidRPr="004B3C80">
              <w:t xml:space="preserve">to activate the </w:t>
            </w:r>
            <w:r w:rsidRPr="004B3C80">
              <w:rPr>
                <w:rFonts w:ascii="Arial" w:hAnsi="Arial" w:cs="Arial"/>
                <w:b/>
                <w:bCs/>
                <w:smallCaps/>
              </w:rPr>
              <w:t xml:space="preserve">ok </w:t>
            </w:r>
            <w:r w:rsidRPr="004B3C80">
              <w:t xml:space="preserve">button, and then press </w:t>
            </w:r>
            <w:r w:rsidRPr="004B3C80">
              <w:rPr>
                <w:rFonts w:ascii="Arial" w:hAnsi="Arial" w:cs="Arial"/>
                <w:b/>
                <w:bCs/>
                <w:smallCaps/>
                <w:sz w:val="23"/>
              </w:rPr>
              <w:t>enter</w:t>
            </w:r>
            <w:r w:rsidRPr="004B3C80">
              <w:t xml:space="preserve"> to access the patient’s VDL in Read-Only mode. </w:t>
            </w:r>
          </w:p>
          <w:p w14:paraId="49C6C4ED" w14:textId="77777777" w:rsidR="003D1424" w:rsidRPr="004B3C80" w:rsidRDefault="003D1424" w:rsidP="00051C46">
            <w:pPr>
              <w:pStyle w:val="Example"/>
              <w:spacing w:before="120"/>
            </w:pPr>
            <w:r w:rsidRPr="004B3C80">
              <w:t>Example: BCMA – Patient Select Dialog box</w:t>
            </w:r>
            <w:r w:rsidRPr="004B3C80">
              <w:br/>
              <w:t>Search by SSN</w:t>
            </w:r>
          </w:p>
          <w:p w14:paraId="697D9502" w14:textId="0024B288" w:rsidR="003D1424" w:rsidRPr="004B3C80" w:rsidRDefault="00030BE5" w:rsidP="00051C46">
            <w:r>
              <w:rPr>
                <w:noProof/>
              </w:rPr>
              <w:drawing>
                <wp:inline distT="0" distB="0" distL="0" distR="0" wp14:anchorId="18A1681E" wp14:editId="1D9AE09B">
                  <wp:extent cx="3981450" cy="1638300"/>
                  <wp:effectExtent l="19050" t="19050" r="0" b="0"/>
                  <wp:docPr id="152" name="Picture 152" descr="Example: BCMA – Patient Select Dialog box Search by SS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Example: BCMA – Patient Select Dialog box Search by SSN screen&#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w="6350" cmpd="sng">
                            <a:solidFill>
                              <a:srgbClr val="000000"/>
                            </a:solidFill>
                            <a:miter lim="800000"/>
                            <a:headEnd/>
                            <a:tailEnd/>
                          </a:ln>
                          <a:effectLst/>
                        </pic:spPr>
                      </pic:pic>
                    </a:graphicData>
                  </a:graphic>
                </wp:inline>
              </w:drawing>
            </w:r>
          </w:p>
          <w:p w14:paraId="11CA508F" w14:textId="77777777" w:rsidR="003D1424" w:rsidRPr="004B3C80" w:rsidRDefault="003D1424" w:rsidP="00BD708F">
            <w:pPr>
              <w:pStyle w:val="BulletList-Normal1"/>
              <w:numPr>
                <w:ilvl w:val="0"/>
                <w:numId w:val="30"/>
              </w:numPr>
              <w:tabs>
                <w:tab w:val="num" w:pos="1350"/>
              </w:tabs>
              <w:spacing w:after="60"/>
              <w:ind w:left="1332" w:hanging="423"/>
            </w:pPr>
            <w:r w:rsidRPr="004B3C80">
              <w:t xml:space="preserve">If the patient you are requesting is not displayed in the Patient List: </w:t>
            </w:r>
          </w:p>
          <w:p w14:paraId="198147D5" w14:textId="77777777" w:rsidR="003D1424" w:rsidRPr="004B3C80" w:rsidRDefault="003D1424" w:rsidP="00BD708F">
            <w:pPr>
              <w:pStyle w:val="BulletList-Arrow"/>
              <w:numPr>
                <w:ilvl w:val="0"/>
                <w:numId w:val="4"/>
              </w:numPr>
            </w:pPr>
            <w:r w:rsidRPr="004B3C80">
              <w:t>If more records are retrieved than can be displayed in the Patient List, scroll bars will appear to allow you to scroll through the data. Scroll to the patient record, click on the patient record you want to access, then click ok to access the patient’s VDL in Read-Only mode.</w:t>
            </w:r>
          </w:p>
          <w:p w14:paraId="0FAD6D9B" w14:textId="77777777" w:rsidR="003D1424" w:rsidRPr="004B3C80" w:rsidRDefault="003D1424" w:rsidP="00BD708F">
            <w:pPr>
              <w:pStyle w:val="BulletList-Arrow"/>
              <w:numPr>
                <w:ilvl w:val="0"/>
                <w:numId w:val="4"/>
              </w:numPr>
            </w:pPr>
            <w:r w:rsidRPr="004B3C80">
              <w:t>If records are retrieved, but you do not see the intended patient record, re-enter your patient search criteria, as indicated in step #2 above.</w:t>
            </w:r>
          </w:p>
          <w:p w14:paraId="0B5281C5" w14:textId="77777777" w:rsidR="003D1424" w:rsidRPr="004B3C80" w:rsidRDefault="003D1424" w:rsidP="00BD708F">
            <w:pPr>
              <w:pStyle w:val="BulletList-Arrow"/>
              <w:numPr>
                <w:ilvl w:val="0"/>
                <w:numId w:val="4"/>
              </w:numPr>
            </w:pPr>
            <w:r w:rsidRPr="004B3C80">
              <w:t>If you see a “No patients matching…” message, re-enter your patient search criteria, as indicated in step #4 above.</w:t>
            </w:r>
          </w:p>
          <w:p w14:paraId="7749075A" w14:textId="77777777" w:rsidR="003D1424" w:rsidRPr="004B3C80" w:rsidRDefault="003D1424" w:rsidP="00BD708F">
            <w:pPr>
              <w:pStyle w:val="BulletList-Arrow"/>
              <w:numPr>
                <w:ilvl w:val="0"/>
                <w:numId w:val="4"/>
              </w:numPr>
            </w:pPr>
            <w:r w:rsidRPr="004B3C80">
              <w:t>If you see a “Too many patients matching…” message, then the system found more than 100 records that matched your criteria. Re-enter more specific patient criteria, as indicated in step #2 above.</w:t>
            </w:r>
          </w:p>
        </w:tc>
      </w:tr>
    </w:tbl>
    <w:p w14:paraId="2EC8E818" w14:textId="77777777" w:rsidR="003D1424" w:rsidRPr="004B3C80" w:rsidRDefault="003D1424" w:rsidP="003D1424"/>
    <w:p w14:paraId="6C7C99D0" w14:textId="77777777" w:rsidR="003D1424" w:rsidRPr="004B3C80" w:rsidRDefault="003D1424" w:rsidP="0098550C">
      <w:pPr>
        <w:pStyle w:val="H1Continued"/>
      </w:pPr>
      <w:r w:rsidRPr="004B3C80">
        <w:br w:type="page"/>
      </w:r>
      <w:r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6C26684F" w14:textId="77777777" w:rsidTr="00051C46">
        <w:trPr>
          <w:trHeight w:val="1107"/>
        </w:trPr>
        <w:tc>
          <w:tcPr>
            <w:tcW w:w="2880" w:type="dxa"/>
            <w:tcBorders>
              <w:right w:val="single" w:sz="4" w:space="0" w:color="auto"/>
            </w:tcBorders>
          </w:tcPr>
          <w:p w14:paraId="0325AA24" w14:textId="77777777" w:rsidR="003D1424" w:rsidRPr="004B3C80" w:rsidRDefault="003D1424" w:rsidP="00520D1F">
            <w:pPr>
              <w:pStyle w:val="H2Continued"/>
              <w:rPr>
                <w:rFonts w:cs="Arial"/>
                <w:lang w:val="en-US" w:eastAsia="en-US"/>
              </w:rPr>
            </w:pPr>
            <w:r w:rsidRPr="004B3C80">
              <w:rPr>
                <w:rFonts w:cs="Arial"/>
                <w:lang w:val="en-US" w:eastAsia="en-US"/>
              </w:rPr>
              <w:t>Using Read</w:t>
            </w:r>
            <w:r w:rsidRPr="004B3C80">
              <w:rPr>
                <w:rFonts w:cs="Arial"/>
                <w:lang w:val="en-US" w:eastAsia="en-US"/>
              </w:rPr>
              <w:noBreakHyphen/>
              <w:t>Only BCMA (cont.)</w:t>
            </w:r>
          </w:p>
          <w:p w14:paraId="56FCD801" w14:textId="77777777" w:rsidR="003D1424" w:rsidRPr="004B3C80" w:rsidRDefault="003D1424" w:rsidP="00520D1F">
            <w:pPr>
              <w:pStyle w:val="H2Continued"/>
              <w:rPr>
                <w:rFonts w:cs="Arial"/>
                <w:lang w:val="en-US" w:eastAsia="en-US"/>
              </w:rPr>
            </w:pPr>
          </w:p>
          <w:p w14:paraId="3CF78FA8" w14:textId="77777777" w:rsidR="003D1424" w:rsidRPr="004B3C80" w:rsidRDefault="003D1424" w:rsidP="00520D1F">
            <w:pPr>
              <w:pStyle w:val="H2Continued"/>
              <w:rPr>
                <w:rFonts w:cs="Arial"/>
                <w:lang w:val="en-US" w:eastAsia="en-US"/>
              </w:rPr>
            </w:pPr>
          </w:p>
        </w:tc>
        <w:tc>
          <w:tcPr>
            <w:tcW w:w="6480" w:type="dxa"/>
            <w:tcBorders>
              <w:left w:val="nil"/>
            </w:tcBorders>
          </w:tcPr>
          <w:p w14:paraId="004F0317" w14:textId="77777777" w:rsidR="003D1424" w:rsidRPr="004B3C80" w:rsidRDefault="003D1424" w:rsidP="00051C46">
            <w:pPr>
              <w:pStyle w:val="Example"/>
              <w:spacing w:before="120"/>
            </w:pPr>
            <w:r w:rsidRPr="004B3C80">
              <w:t>Example: BCMA – Patient Select Dialog box</w:t>
            </w:r>
            <w:r w:rsidRPr="004B3C80">
              <w:br/>
              <w:t>Partial SSN Search</w:t>
            </w:r>
          </w:p>
          <w:p w14:paraId="723641C6" w14:textId="5BD19EA2" w:rsidR="003D1424" w:rsidRPr="004B3C80" w:rsidRDefault="00030BE5" w:rsidP="00051C46">
            <w:r>
              <w:rPr>
                <w:noProof/>
              </w:rPr>
              <w:drawing>
                <wp:inline distT="0" distB="0" distL="0" distR="0" wp14:anchorId="032400E6" wp14:editId="6F3D2230">
                  <wp:extent cx="3981450" cy="1695450"/>
                  <wp:effectExtent l="19050" t="19050" r="0" b="0"/>
                  <wp:docPr id="153" name="Picture 153" descr="Example: BCMA – Patient Select Dialog box Partial SSN Search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Example: BCMA – Patient Select Dialog box Partial SSN Search screen&#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81450" cy="1695450"/>
                          </a:xfrm>
                          <a:prstGeom prst="rect">
                            <a:avLst/>
                          </a:prstGeom>
                          <a:noFill/>
                          <a:ln w="6350" cmpd="sng">
                            <a:solidFill>
                              <a:srgbClr val="000000"/>
                            </a:solidFill>
                            <a:miter lim="800000"/>
                            <a:headEnd/>
                            <a:tailEnd/>
                          </a:ln>
                          <a:effectLst/>
                        </pic:spPr>
                      </pic:pic>
                    </a:graphicData>
                  </a:graphic>
                </wp:inline>
              </w:drawing>
            </w:r>
            <w:r w:rsidR="003D1424" w:rsidRPr="004B3C80">
              <w:br/>
            </w:r>
          </w:p>
          <w:p w14:paraId="26864085" w14:textId="77777777" w:rsidR="003D1424" w:rsidRPr="004B3C80" w:rsidRDefault="003D1424" w:rsidP="00051C46">
            <w:pPr>
              <w:pStyle w:val="Example"/>
              <w:spacing w:before="120"/>
            </w:pPr>
            <w:r w:rsidRPr="004B3C80">
              <w:t xml:space="preserve"> Example: BCMA – Patient Select Dialog box</w:t>
            </w:r>
            <w:r w:rsidRPr="004B3C80">
              <w:br/>
              <w:t>No Records Found</w:t>
            </w:r>
          </w:p>
          <w:p w14:paraId="0765EC49" w14:textId="39AFB806" w:rsidR="003D1424" w:rsidRPr="004B3C80" w:rsidRDefault="00030BE5" w:rsidP="00323BB6">
            <w:r>
              <w:rPr>
                <w:noProof/>
              </w:rPr>
              <w:drawing>
                <wp:inline distT="0" distB="0" distL="0" distR="0" wp14:anchorId="17431B4C" wp14:editId="2F80CB5C">
                  <wp:extent cx="3981450" cy="1838325"/>
                  <wp:effectExtent l="19050" t="19050" r="0" b="9525"/>
                  <wp:docPr id="154" name="Picture 154" descr="Example: BCMA – Patient Select Dialog box No Records Foun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Example: BCMA – Patient Select Dialog box No Records Found screen&#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81450" cy="1838325"/>
                          </a:xfrm>
                          <a:prstGeom prst="rect">
                            <a:avLst/>
                          </a:prstGeom>
                          <a:noFill/>
                          <a:ln w="6350" cmpd="sng">
                            <a:solidFill>
                              <a:srgbClr val="000000"/>
                            </a:solidFill>
                            <a:miter lim="800000"/>
                            <a:headEnd/>
                            <a:tailEnd/>
                          </a:ln>
                          <a:effectLst/>
                        </pic:spPr>
                      </pic:pic>
                    </a:graphicData>
                  </a:graphic>
                </wp:inline>
              </w:drawing>
            </w:r>
          </w:p>
        </w:tc>
      </w:tr>
    </w:tbl>
    <w:p w14:paraId="187C9CF5" w14:textId="77777777" w:rsidR="003D1424" w:rsidRPr="004B3C80" w:rsidRDefault="003D1424" w:rsidP="003D1424"/>
    <w:p w14:paraId="7F9E1906" w14:textId="77777777" w:rsidR="003D1424" w:rsidRPr="004B3C80" w:rsidRDefault="00015B58" w:rsidP="0098550C">
      <w:pPr>
        <w:pStyle w:val="H1Continued"/>
      </w:pPr>
      <w:r w:rsidRPr="004B3C80">
        <w:br w:type="page"/>
      </w:r>
      <w:r w:rsidR="003D1424"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09BAC36C" w14:textId="77777777" w:rsidTr="00051C46">
        <w:trPr>
          <w:trHeight w:val="261"/>
        </w:trPr>
        <w:tc>
          <w:tcPr>
            <w:tcW w:w="2880" w:type="dxa"/>
            <w:tcBorders>
              <w:right w:val="single" w:sz="4" w:space="0" w:color="auto"/>
            </w:tcBorders>
          </w:tcPr>
          <w:p w14:paraId="6F32F9F5" w14:textId="77777777" w:rsidR="003D1424" w:rsidRPr="004B3C80" w:rsidRDefault="003D1424" w:rsidP="001278E3">
            <w:pPr>
              <w:pStyle w:val="H2Heading"/>
              <w:rPr>
                <w:noProof/>
              </w:rPr>
            </w:pPr>
            <w:bookmarkStart w:id="716" w:name="_Toc142962478"/>
            <w:bookmarkStart w:id="717" w:name="_Toc105057270"/>
            <w:r w:rsidRPr="004B3C80">
              <w:rPr>
                <w:noProof/>
              </w:rPr>
              <w:t>What is Limited Access BCMA?</w:t>
            </w:r>
            <w:bookmarkEnd w:id="716"/>
            <w:bookmarkEnd w:id="717"/>
          </w:p>
        </w:tc>
        <w:tc>
          <w:tcPr>
            <w:tcW w:w="6480" w:type="dxa"/>
            <w:tcBorders>
              <w:left w:val="single" w:sz="4" w:space="0" w:color="auto"/>
            </w:tcBorders>
          </w:tcPr>
          <w:p w14:paraId="11AC12BC" w14:textId="77777777" w:rsidR="003D1424" w:rsidRPr="004B3C80" w:rsidRDefault="003D1424" w:rsidP="00051C46">
            <w:r w:rsidRPr="004B3C80">
              <w:t>Limited Access BCMA provides medication administering users the ability to access the BCMA application without being at the patient’s bed side.</w:t>
            </w:r>
            <w:r w:rsidR="005D42B4" w:rsidRPr="004B3C80">
              <w:t xml:space="preserve"> </w:t>
            </w:r>
            <w:r w:rsidR="005D42B4" w:rsidRPr="004B3C80">
              <w:rPr>
                <w:rStyle w:val="msoins0"/>
              </w:rPr>
              <w:t>Active, discharged, and deceased patient records can be opened in Limited Access mode without scanning or using Unable to Scan.</w:t>
            </w:r>
          </w:p>
          <w:p w14:paraId="11576AFA" w14:textId="77777777" w:rsidR="003D1424" w:rsidRPr="004B3C80" w:rsidRDefault="003D1424" w:rsidP="00831B7A">
            <w:pPr>
              <w:pStyle w:val="H3Heading"/>
            </w:pPr>
            <w:bookmarkStart w:id="718" w:name="_Toc142962479"/>
            <w:r w:rsidRPr="004B3C80">
              <w:t>Features Not Available in Limited Access BCMA</w:t>
            </w:r>
            <w:bookmarkEnd w:id="718"/>
          </w:p>
          <w:p w14:paraId="61AFA088" w14:textId="77777777" w:rsidR="003D1424" w:rsidRPr="004B3C80" w:rsidRDefault="003D1424" w:rsidP="00051C46">
            <w:r w:rsidRPr="004B3C80">
              <w:t xml:space="preserve">When a user logs on and selects Open (Limited Access) from the File menu, the following features will </w:t>
            </w:r>
            <w:r w:rsidRPr="004B3C80">
              <w:rPr>
                <w:u w:val="single"/>
              </w:rPr>
              <w:t>not</w:t>
            </w:r>
            <w:r w:rsidRPr="004B3C80">
              <w:t xml:space="preserve"> be available:</w:t>
            </w:r>
          </w:p>
          <w:p w14:paraId="29AE6596" w14:textId="77777777" w:rsidR="003D1424" w:rsidRPr="004B3C80" w:rsidRDefault="003D1424" w:rsidP="00BD708F">
            <w:pPr>
              <w:pStyle w:val="Bullet-Text-1"/>
              <w:numPr>
                <w:ilvl w:val="0"/>
                <w:numId w:val="33"/>
              </w:numPr>
            </w:pPr>
            <w:r w:rsidRPr="004B3C80">
              <w:rPr>
                <w:b/>
              </w:rPr>
              <w:t xml:space="preserve">Administration of a medication via </w:t>
            </w:r>
            <w:r w:rsidR="004E36FB" w:rsidRPr="004B3C80">
              <w:rPr>
                <w:b/>
              </w:rPr>
              <w:t xml:space="preserve">scanning. </w:t>
            </w:r>
            <w:r w:rsidR="004E36FB" w:rsidRPr="004B3C80">
              <w:t>The scanner status remains in a Not Ready state whenever a patient record is opened in BCMA Limited Access mode.</w:t>
            </w:r>
          </w:p>
          <w:p w14:paraId="227BFFB7" w14:textId="77777777" w:rsidR="005D42B4" w:rsidRPr="004B3C80" w:rsidRDefault="004E36FB" w:rsidP="00BD708F">
            <w:pPr>
              <w:pStyle w:val="Bullet-Text-1"/>
              <w:numPr>
                <w:ilvl w:val="0"/>
                <w:numId w:val="33"/>
              </w:numPr>
            </w:pPr>
            <w:r w:rsidRPr="004B3C80">
              <w:rPr>
                <w:b/>
              </w:rPr>
              <w:t xml:space="preserve">Administration of a medication via Unable to Scan functionality. </w:t>
            </w:r>
            <w:r w:rsidRPr="004B3C80">
              <w:t>The Unable to Scan and Unable to Scan-Create WS options will be disabled.</w:t>
            </w:r>
          </w:p>
          <w:p w14:paraId="0A0DC941" w14:textId="77777777" w:rsidR="005D42B4" w:rsidRPr="004B3C80" w:rsidRDefault="005D42B4" w:rsidP="00BD708F">
            <w:pPr>
              <w:pStyle w:val="Bullet-Text-1"/>
              <w:numPr>
                <w:ilvl w:val="0"/>
                <w:numId w:val="33"/>
              </w:numPr>
              <w:rPr>
                <w:b/>
              </w:rPr>
            </w:pPr>
            <w:r w:rsidRPr="004B3C80">
              <w:rPr>
                <w:b/>
              </w:rPr>
              <w:t xml:space="preserve">Modification of any </w:t>
            </w:r>
            <w:r w:rsidR="004E36FB" w:rsidRPr="004B3C80">
              <w:rPr>
                <w:b/>
              </w:rPr>
              <w:t xml:space="preserve">IV or </w:t>
            </w:r>
            <w:r w:rsidRPr="004B3C80">
              <w:rPr>
                <w:b/>
              </w:rPr>
              <w:t>Ward Stock administration.</w:t>
            </w:r>
            <w:r w:rsidR="004E36FB" w:rsidRPr="004B3C80">
              <w:rPr>
                <w:b/>
              </w:rPr>
              <w:t xml:space="preserve"> </w:t>
            </w:r>
            <w:r w:rsidR="004E36FB" w:rsidRPr="004B3C80">
              <w:t>Unable to Scan, Unable to Scan-Create WS, and Take Action on Bag options will be disabled.</w:t>
            </w:r>
          </w:p>
          <w:p w14:paraId="4DEE77D0" w14:textId="77777777" w:rsidR="005D42B4" w:rsidRPr="004B3C80" w:rsidRDefault="005D42B4" w:rsidP="00BD708F">
            <w:pPr>
              <w:pStyle w:val="Bullet-Text-1"/>
              <w:numPr>
                <w:ilvl w:val="0"/>
                <w:numId w:val="33"/>
              </w:numPr>
            </w:pPr>
            <w:r w:rsidRPr="004B3C80">
              <w:rPr>
                <w:b/>
              </w:rPr>
              <w:t xml:space="preserve">Marking a patch as Removed. </w:t>
            </w:r>
            <w:r w:rsidRPr="004B3C80">
              <w:t xml:space="preserve">The </w:t>
            </w:r>
            <w:r w:rsidR="004E36FB" w:rsidRPr="004B3C80">
              <w:t>option to mark a</w:t>
            </w:r>
            <w:r w:rsidR="00E97345" w:rsidRPr="004B3C80">
              <w:t xml:space="preserve"> </w:t>
            </w:r>
            <w:r w:rsidR="004E36FB" w:rsidRPr="004B3C80">
              <w:t>patch as Removed will be disabled.</w:t>
            </w:r>
          </w:p>
          <w:p w14:paraId="50773F0D" w14:textId="77777777" w:rsidR="003D1424" w:rsidRPr="004B3C80" w:rsidRDefault="004E36FB" w:rsidP="00BD708F">
            <w:pPr>
              <w:pStyle w:val="Bullet-Text-1"/>
              <w:numPr>
                <w:ilvl w:val="0"/>
                <w:numId w:val="33"/>
              </w:numPr>
            </w:pPr>
            <w:r w:rsidRPr="004B3C80">
              <w:rPr>
                <w:b/>
              </w:rPr>
              <w:t xml:space="preserve">Use of the </w:t>
            </w:r>
            <w:r w:rsidR="003D1424" w:rsidRPr="004B3C80">
              <w:rPr>
                <w:b/>
              </w:rPr>
              <w:t xml:space="preserve">CPRS Med Order button. </w:t>
            </w:r>
            <w:r w:rsidR="003D1424" w:rsidRPr="004B3C80">
              <w:t xml:space="preserve">The entry of an order via the CPRS Med Order button will </w:t>
            </w:r>
            <w:r w:rsidRPr="004B3C80">
              <w:t>be disabled.</w:t>
            </w:r>
          </w:p>
        </w:tc>
      </w:tr>
    </w:tbl>
    <w:p w14:paraId="5CE7B6B6" w14:textId="77777777" w:rsidR="003D1424" w:rsidRPr="004B3C80" w:rsidRDefault="003D1424" w:rsidP="003D1424"/>
    <w:p w14:paraId="405951F6" w14:textId="77777777" w:rsidR="003D1424" w:rsidRPr="004B3C80" w:rsidRDefault="003D1424" w:rsidP="0098550C">
      <w:pPr>
        <w:pStyle w:val="H1Continued"/>
      </w:pPr>
      <w:r w:rsidRPr="004B3C80">
        <w:br w:type="page"/>
      </w:r>
      <w:r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50821F87" w14:textId="77777777" w:rsidTr="00051C46">
        <w:trPr>
          <w:trHeight w:val="1107"/>
        </w:trPr>
        <w:tc>
          <w:tcPr>
            <w:tcW w:w="2880" w:type="dxa"/>
            <w:tcBorders>
              <w:right w:val="single" w:sz="4" w:space="0" w:color="auto"/>
            </w:tcBorders>
          </w:tcPr>
          <w:p w14:paraId="3DAA2F25" w14:textId="77777777" w:rsidR="003D1424" w:rsidRPr="004B3C80" w:rsidRDefault="003D1424" w:rsidP="00520D1F">
            <w:pPr>
              <w:pStyle w:val="H2Continued"/>
              <w:rPr>
                <w:rFonts w:cs="Arial"/>
                <w:lang w:val="en-US" w:eastAsia="en-US"/>
              </w:rPr>
            </w:pPr>
            <w:r w:rsidRPr="004B3C80">
              <w:rPr>
                <w:rFonts w:cs="Arial"/>
                <w:noProof/>
                <w:lang w:val="en-US" w:eastAsia="en-US"/>
              </w:rPr>
              <w:t>What is Limited Access BCMA? (cont.)</w:t>
            </w:r>
          </w:p>
        </w:tc>
        <w:tc>
          <w:tcPr>
            <w:tcW w:w="6480" w:type="dxa"/>
            <w:tcBorders>
              <w:left w:val="nil"/>
            </w:tcBorders>
          </w:tcPr>
          <w:p w14:paraId="44DF840B" w14:textId="77777777" w:rsidR="003D1424" w:rsidRPr="004B3C80" w:rsidRDefault="003D1424" w:rsidP="00051C46">
            <w:pPr>
              <w:spacing w:after="120"/>
              <w:ind w:right="-115"/>
            </w:pPr>
            <w:r w:rsidRPr="004B3C80">
              <w:t>The following example shows a sample patient record being viewed in Limited Access BCMA. Note the “LIMITED ACCESS” message in the title bar, and the tool bar buttons that are unavailable display as grayed-out. In addition, the Scanner Status displays as “Not Ready” and the Enable Scanner button is not available.</w:t>
            </w:r>
          </w:p>
          <w:p w14:paraId="4DD97F86" w14:textId="77777777" w:rsidR="003D1424" w:rsidRPr="004B3C80" w:rsidRDefault="003D1424" w:rsidP="00051C46">
            <w:pPr>
              <w:pStyle w:val="Example"/>
            </w:pPr>
            <w:r w:rsidRPr="004B3C80">
              <w:t>Example: BCMA Limited Access VDL</w:t>
            </w:r>
          </w:p>
          <w:p w14:paraId="2BFE163E" w14:textId="05CED45A" w:rsidR="003D1424" w:rsidRPr="004B3C80" w:rsidRDefault="00030BE5" w:rsidP="00051C46">
            <w:pPr>
              <w:jc w:val="center"/>
            </w:pPr>
            <w:r>
              <w:rPr>
                <w:noProof/>
              </w:rPr>
              <w:drawing>
                <wp:inline distT="0" distB="0" distL="0" distR="0" wp14:anchorId="047AFEBE" wp14:editId="46BA62E7">
                  <wp:extent cx="3495675" cy="2619375"/>
                  <wp:effectExtent l="19050" t="19050" r="9525" b="9525"/>
                  <wp:docPr id="155" name="Picture 155" descr="Example: BCMA Limited Access VD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Example: BCMA Limited Access VDL screen"/>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95675" cy="2619375"/>
                          </a:xfrm>
                          <a:prstGeom prst="rect">
                            <a:avLst/>
                          </a:prstGeom>
                          <a:noFill/>
                          <a:ln w="6350" cmpd="sng">
                            <a:solidFill>
                              <a:srgbClr val="000000"/>
                            </a:solidFill>
                            <a:miter lim="800000"/>
                            <a:headEnd/>
                            <a:tailEnd/>
                          </a:ln>
                          <a:effectLst/>
                        </pic:spPr>
                      </pic:pic>
                    </a:graphicData>
                  </a:graphic>
                </wp:inline>
              </w:drawing>
            </w:r>
          </w:p>
          <w:p w14:paraId="4DA804D7" w14:textId="77777777" w:rsidR="003D1424" w:rsidRPr="004B3C80" w:rsidRDefault="003D1424" w:rsidP="00051C46">
            <w:pPr>
              <w:spacing w:after="120"/>
              <w:ind w:right="-115"/>
            </w:pPr>
            <w:r w:rsidRPr="004B3C80">
              <w:t xml:space="preserve">The following example shows how menu options that are unavailable in Limited Access BCMA display as grayed-out. </w:t>
            </w:r>
          </w:p>
          <w:p w14:paraId="41CE8E69" w14:textId="77777777" w:rsidR="003D1424" w:rsidRPr="004B3C80" w:rsidRDefault="003D1424" w:rsidP="00051C46">
            <w:pPr>
              <w:pStyle w:val="Example"/>
            </w:pPr>
            <w:r w:rsidRPr="004B3C80">
              <w:t>Example: BCMA Limited Access VDL</w:t>
            </w:r>
            <w:r w:rsidRPr="004B3C80">
              <w:br/>
              <w:t>Due List Menu</w:t>
            </w:r>
          </w:p>
          <w:p w14:paraId="2C3A37F9" w14:textId="3078DB7C" w:rsidR="003D1424" w:rsidRPr="004B3C80" w:rsidRDefault="00030BE5" w:rsidP="00051C46">
            <w:pPr>
              <w:jc w:val="center"/>
            </w:pPr>
            <w:r>
              <w:rPr>
                <w:noProof/>
              </w:rPr>
              <w:drawing>
                <wp:inline distT="0" distB="0" distL="0" distR="0" wp14:anchorId="7D8B781E" wp14:editId="2E62F4A2">
                  <wp:extent cx="3533775" cy="2543175"/>
                  <wp:effectExtent l="19050" t="19050" r="9525" b="9525"/>
                  <wp:docPr id="156" name="Picture 156" descr="Example: BCMA Limited Access VDL&#10;Due List Menu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Example: BCMA Limited Access VDL&#10;Due List Menu screen&#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533775" cy="2543175"/>
                          </a:xfrm>
                          <a:prstGeom prst="rect">
                            <a:avLst/>
                          </a:prstGeom>
                          <a:noFill/>
                          <a:ln w="6350" cmpd="sng">
                            <a:solidFill>
                              <a:srgbClr val="000000"/>
                            </a:solidFill>
                            <a:miter lim="800000"/>
                            <a:headEnd/>
                            <a:tailEnd/>
                          </a:ln>
                          <a:effectLst/>
                        </pic:spPr>
                      </pic:pic>
                    </a:graphicData>
                  </a:graphic>
                </wp:inline>
              </w:drawing>
            </w:r>
          </w:p>
        </w:tc>
      </w:tr>
    </w:tbl>
    <w:p w14:paraId="2B00503E" w14:textId="77777777" w:rsidR="003D1424" w:rsidRPr="004B3C80" w:rsidRDefault="00015B58" w:rsidP="0098550C">
      <w:pPr>
        <w:pStyle w:val="H1Continued"/>
      </w:pPr>
      <w:r w:rsidRPr="004B3C80">
        <w:br w:type="page"/>
      </w:r>
      <w:r w:rsidR="003D1424"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00C7E8B1" w14:textId="77777777" w:rsidTr="00051C46">
        <w:trPr>
          <w:trHeight w:val="1107"/>
        </w:trPr>
        <w:tc>
          <w:tcPr>
            <w:tcW w:w="2880" w:type="dxa"/>
            <w:tcBorders>
              <w:right w:val="single" w:sz="4" w:space="0" w:color="auto"/>
            </w:tcBorders>
          </w:tcPr>
          <w:p w14:paraId="461317F7" w14:textId="77777777" w:rsidR="003D1424" w:rsidRPr="004B3C80" w:rsidRDefault="003D1424" w:rsidP="00520D1F">
            <w:pPr>
              <w:pStyle w:val="H2Continued"/>
              <w:rPr>
                <w:rFonts w:cs="Arial"/>
                <w:noProof/>
                <w:lang w:val="en-US" w:eastAsia="en-US"/>
              </w:rPr>
            </w:pPr>
            <w:r w:rsidRPr="004B3C80">
              <w:rPr>
                <w:rFonts w:cs="Arial"/>
                <w:noProof/>
                <w:lang w:val="en-US" w:eastAsia="en-US"/>
              </w:rPr>
              <w:t>What is Limited Access BCMA? (cont.)</w:t>
            </w:r>
          </w:p>
        </w:tc>
        <w:tc>
          <w:tcPr>
            <w:tcW w:w="6480" w:type="dxa"/>
            <w:tcBorders>
              <w:left w:val="nil"/>
            </w:tcBorders>
          </w:tcPr>
          <w:p w14:paraId="658B3678" w14:textId="77777777" w:rsidR="003D1424" w:rsidRPr="004B3C80" w:rsidRDefault="003D1424" w:rsidP="00831B7A">
            <w:pPr>
              <w:pStyle w:val="H3Heading"/>
            </w:pPr>
            <w:bookmarkStart w:id="719" w:name="_Toc142962480"/>
            <w:r w:rsidRPr="004B3C80">
              <w:t>Features Available in Limited Access BCMA</w:t>
            </w:r>
            <w:bookmarkEnd w:id="719"/>
          </w:p>
          <w:p w14:paraId="28B58E55" w14:textId="77777777" w:rsidR="003D1424" w:rsidRPr="004B3C80" w:rsidRDefault="003D1424" w:rsidP="00051C46">
            <w:r w:rsidRPr="004B3C80">
              <w:t xml:space="preserve">When a user logs on and selects Open (Limited Access) from the File menu, the following features </w:t>
            </w:r>
            <w:r w:rsidRPr="004B3C80">
              <w:rPr>
                <w:u w:val="single"/>
              </w:rPr>
              <w:t>will</w:t>
            </w:r>
            <w:r w:rsidRPr="004B3C80">
              <w:t xml:space="preserve"> be available:</w:t>
            </w:r>
          </w:p>
          <w:p w14:paraId="58222C91" w14:textId="77777777" w:rsidR="00B67A01" w:rsidRPr="004B3C80" w:rsidRDefault="00B67A01" w:rsidP="00BD708F">
            <w:pPr>
              <w:pStyle w:val="Bullet-Text-1"/>
              <w:numPr>
                <w:ilvl w:val="0"/>
                <w:numId w:val="33"/>
              </w:numPr>
            </w:pPr>
            <w:r w:rsidRPr="004B3C80">
              <w:t>Inpatient Order Mode and Clinic Order Mode are available in Limited Access BCMA.</w:t>
            </w:r>
          </w:p>
          <w:p w14:paraId="3214A0C7" w14:textId="77777777" w:rsidR="003D1424" w:rsidRPr="004B3C80" w:rsidRDefault="003D1424" w:rsidP="00BD708F">
            <w:pPr>
              <w:pStyle w:val="Bullet-Text-1"/>
              <w:numPr>
                <w:ilvl w:val="0"/>
                <w:numId w:val="33"/>
              </w:numPr>
            </w:pPr>
            <w:r w:rsidRPr="004B3C80">
              <w:t>The Unit Dose, IVP/IVPB, and IV medication tabs will display the patient’s Virtual Due list.</w:t>
            </w:r>
          </w:p>
          <w:p w14:paraId="5C68AD8F" w14:textId="77777777" w:rsidR="003D1424" w:rsidRPr="004B3C80" w:rsidRDefault="005D6AC0" w:rsidP="00BD708F">
            <w:pPr>
              <w:pStyle w:val="Bullet-Text-1"/>
              <w:numPr>
                <w:ilvl w:val="0"/>
                <w:numId w:val="33"/>
              </w:numPr>
            </w:pPr>
            <w:r w:rsidRPr="004B3C80">
              <w:t>The Edit Med Log option will be available.</w:t>
            </w:r>
          </w:p>
          <w:p w14:paraId="36D73ACA" w14:textId="77777777" w:rsidR="003D1424" w:rsidRPr="004B3C80" w:rsidRDefault="003D1424" w:rsidP="00BD708F">
            <w:pPr>
              <w:pStyle w:val="Bullet-Text-1"/>
              <w:numPr>
                <w:ilvl w:val="0"/>
                <w:numId w:val="33"/>
              </w:numPr>
            </w:pPr>
            <w:r w:rsidRPr="004B3C80">
              <w:t>Patient demographics will be available by performing a mouse click on the patient demographics box.</w:t>
            </w:r>
          </w:p>
          <w:p w14:paraId="79F72A2D" w14:textId="77777777" w:rsidR="003D1424" w:rsidRPr="004B3C80" w:rsidRDefault="003D1424" w:rsidP="00BD708F">
            <w:pPr>
              <w:pStyle w:val="Bullet-Text-1"/>
              <w:numPr>
                <w:ilvl w:val="0"/>
                <w:numId w:val="33"/>
              </w:numPr>
            </w:pPr>
            <w:r w:rsidRPr="004B3C80">
              <w:t>The ability to view Allergies from the Allergies button will be available.</w:t>
            </w:r>
          </w:p>
          <w:p w14:paraId="1A19F58A" w14:textId="77777777" w:rsidR="003D1424" w:rsidRPr="004B3C80" w:rsidRDefault="003D1424" w:rsidP="00BD708F">
            <w:pPr>
              <w:pStyle w:val="Bullet-Text-1"/>
              <w:numPr>
                <w:ilvl w:val="0"/>
                <w:numId w:val="33"/>
              </w:numPr>
            </w:pPr>
            <w:r w:rsidRPr="004B3C80">
              <w:t>Virtual Due List Parameters and Schedule Types selections will be available.</w:t>
            </w:r>
          </w:p>
          <w:p w14:paraId="70ED65E7" w14:textId="77777777" w:rsidR="003D1424" w:rsidRPr="004B3C80" w:rsidRDefault="003D1424" w:rsidP="00BD708F">
            <w:pPr>
              <w:pStyle w:val="Bullet-Text-1"/>
              <w:numPr>
                <w:ilvl w:val="0"/>
                <w:numId w:val="33"/>
              </w:numPr>
            </w:pPr>
            <w:r w:rsidRPr="004B3C80">
              <w:t>All options within the File, View, Reports, Tools, and Help menus will be available</w:t>
            </w:r>
            <w:r w:rsidR="002867C3" w:rsidRPr="004B3C80">
              <w:t>.</w:t>
            </w:r>
          </w:p>
          <w:p w14:paraId="5E6B46A7" w14:textId="77777777" w:rsidR="003D1424" w:rsidRPr="004B3C80" w:rsidRDefault="003D1424" w:rsidP="00BD708F">
            <w:pPr>
              <w:pStyle w:val="Bullet-Text-1"/>
              <w:numPr>
                <w:ilvl w:val="0"/>
                <w:numId w:val="33"/>
              </w:numPr>
            </w:pPr>
            <w:r w:rsidRPr="004B3C80">
              <w:t>BCMA Patient Record Flag functionality will be available.</w:t>
            </w:r>
          </w:p>
          <w:p w14:paraId="548258B2" w14:textId="77777777" w:rsidR="003D1424" w:rsidRPr="004B3C80" w:rsidRDefault="003D1424" w:rsidP="00BD708F">
            <w:pPr>
              <w:pStyle w:val="Bullet-Text-1"/>
              <w:numPr>
                <w:ilvl w:val="0"/>
                <w:numId w:val="33"/>
              </w:numPr>
            </w:pPr>
            <w:r w:rsidRPr="004B3C80">
              <w:t>All BCMA reports will be available, by patient and by ward.</w:t>
            </w:r>
          </w:p>
          <w:p w14:paraId="27919150" w14:textId="77777777" w:rsidR="003D1424" w:rsidRPr="004B3C80" w:rsidRDefault="003D1424" w:rsidP="00BD708F">
            <w:pPr>
              <w:pStyle w:val="Bullet-Text-1"/>
              <w:numPr>
                <w:ilvl w:val="0"/>
                <w:numId w:val="33"/>
              </w:numPr>
            </w:pPr>
            <w:r w:rsidRPr="004B3C80">
              <w:t xml:space="preserve">Within the Due List menu, all options will be available except for </w:t>
            </w:r>
            <w:r w:rsidR="00BD514C" w:rsidRPr="004B3C80">
              <w:t xml:space="preserve">Unable to Scan, Unable to Scan – Create WS, and </w:t>
            </w:r>
            <w:r w:rsidRPr="004B3C80">
              <w:t xml:space="preserve">Take Action on </w:t>
            </w:r>
            <w:r w:rsidR="00BD514C" w:rsidRPr="004B3C80">
              <w:t>Bag</w:t>
            </w:r>
            <w:r w:rsidRPr="004B3C80">
              <w:t xml:space="preserve">. </w:t>
            </w:r>
          </w:p>
          <w:p w14:paraId="16806C14" w14:textId="77777777" w:rsidR="003D1424" w:rsidRPr="004B3C80" w:rsidRDefault="003D1424" w:rsidP="00BD708F">
            <w:pPr>
              <w:pStyle w:val="Bullet-Text-1"/>
              <w:numPr>
                <w:ilvl w:val="0"/>
                <w:numId w:val="33"/>
              </w:numPr>
            </w:pPr>
            <w:r w:rsidRPr="004B3C80">
              <w:t>Submission of a Missing Dose Request via any Missing Dose option will be available.</w:t>
            </w:r>
          </w:p>
          <w:p w14:paraId="57BEEFB7" w14:textId="77777777" w:rsidR="006E0E79" w:rsidRPr="004B3C80" w:rsidRDefault="006E0E79" w:rsidP="00BD708F">
            <w:pPr>
              <w:pStyle w:val="Bullet-Text-1"/>
              <w:numPr>
                <w:ilvl w:val="0"/>
                <w:numId w:val="33"/>
              </w:numPr>
            </w:pPr>
            <w:r w:rsidRPr="004B3C80">
              <w:t>Adding a comment to an administration via any Add Comment option will be available.</w:t>
            </w:r>
          </w:p>
          <w:p w14:paraId="52FF1F03" w14:textId="77777777" w:rsidR="006E0E79" w:rsidRPr="004B3C80" w:rsidRDefault="006E0E79" w:rsidP="00BD708F">
            <w:pPr>
              <w:pStyle w:val="Bullet-Text-1"/>
              <w:numPr>
                <w:ilvl w:val="0"/>
                <w:numId w:val="33"/>
              </w:numPr>
            </w:pPr>
            <w:r w:rsidRPr="004B3C80">
              <w:t>Marking appropriate administrations as Held or Refused will be available.</w:t>
            </w:r>
          </w:p>
          <w:p w14:paraId="2055A6A2" w14:textId="77777777" w:rsidR="006E0E79" w:rsidRPr="004B3C80" w:rsidRDefault="006E0E79" w:rsidP="00BD708F">
            <w:pPr>
              <w:pStyle w:val="Bullet-Text-1"/>
              <w:numPr>
                <w:ilvl w:val="0"/>
                <w:numId w:val="33"/>
              </w:numPr>
            </w:pPr>
            <w:r w:rsidRPr="004B3C80">
              <w:t>Marking a Given administration as Undo Given will be available.</w:t>
            </w:r>
          </w:p>
          <w:p w14:paraId="10E667F3" w14:textId="77777777" w:rsidR="003D1424" w:rsidRPr="004B3C80" w:rsidRDefault="005D6AC0" w:rsidP="00BD708F">
            <w:pPr>
              <w:pStyle w:val="Bullet-Text-1"/>
              <w:numPr>
                <w:ilvl w:val="0"/>
                <w:numId w:val="33"/>
              </w:numPr>
            </w:pPr>
            <w:r w:rsidRPr="004B3C80">
              <w:t>The ability to document</w:t>
            </w:r>
            <w:r w:rsidR="006E0E79" w:rsidRPr="004B3C80">
              <w:t xml:space="preserve"> PRN Effectiveness will be available through the right click menu</w:t>
            </w:r>
            <w:r w:rsidRPr="004B3C80">
              <w:t>, Due List menu</w:t>
            </w:r>
            <w:r w:rsidR="006E0E79" w:rsidRPr="004B3C80">
              <w:t xml:space="preserve"> and via BCMA Clinical Reminders.</w:t>
            </w:r>
          </w:p>
          <w:p w14:paraId="722E999C" w14:textId="77777777" w:rsidR="00B67A01" w:rsidRPr="004B3C80" w:rsidRDefault="00B67A01" w:rsidP="00BD708F">
            <w:pPr>
              <w:pStyle w:val="Bullet-Text-1"/>
              <w:numPr>
                <w:ilvl w:val="0"/>
                <w:numId w:val="33"/>
              </w:numPr>
            </w:pPr>
            <w:r w:rsidRPr="004B3C80">
              <w:t>The Cover Sheet tab is available and fully functional in Limited Access BCMA.</w:t>
            </w:r>
          </w:p>
        </w:tc>
      </w:tr>
    </w:tbl>
    <w:p w14:paraId="10367AE3" w14:textId="77777777" w:rsidR="003D1424" w:rsidRPr="004B3C80" w:rsidRDefault="003D1424" w:rsidP="0098550C">
      <w:pPr>
        <w:pStyle w:val="H1Continued"/>
      </w:pPr>
      <w:r w:rsidRPr="004B3C80">
        <w:br w:type="page"/>
      </w:r>
      <w:r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570BD7C8" w14:textId="77777777" w:rsidTr="00051C46">
        <w:trPr>
          <w:trHeight w:val="261"/>
        </w:trPr>
        <w:tc>
          <w:tcPr>
            <w:tcW w:w="2880" w:type="dxa"/>
            <w:tcBorders>
              <w:right w:val="single" w:sz="4" w:space="0" w:color="auto"/>
            </w:tcBorders>
          </w:tcPr>
          <w:p w14:paraId="15150CDE" w14:textId="77777777" w:rsidR="003D1424" w:rsidRPr="004B3C80" w:rsidRDefault="003D1424" w:rsidP="001278E3">
            <w:pPr>
              <w:pStyle w:val="H2Heading"/>
              <w:rPr>
                <w:noProof/>
              </w:rPr>
            </w:pPr>
            <w:bookmarkStart w:id="720" w:name="_Toc142962481"/>
            <w:bookmarkStart w:id="721" w:name="_Toc105057271"/>
            <w:r w:rsidRPr="004B3C80">
              <w:rPr>
                <w:noProof/>
              </w:rPr>
              <w:t>Accessing Limited Access BCMA</w:t>
            </w:r>
            <w:bookmarkEnd w:id="720"/>
            <w:bookmarkEnd w:id="721"/>
          </w:p>
          <w:p w14:paraId="639B5AAE" w14:textId="77777777" w:rsidR="003D1424" w:rsidRPr="004B3C80" w:rsidRDefault="003D1424" w:rsidP="00051C46"/>
          <w:p w14:paraId="59F2A5FB" w14:textId="77777777" w:rsidR="003D1424" w:rsidRPr="004B3C80" w:rsidRDefault="003D1424" w:rsidP="00051C46"/>
        </w:tc>
        <w:tc>
          <w:tcPr>
            <w:tcW w:w="6480" w:type="dxa"/>
            <w:tcBorders>
              <w:left w:val="single" w:sz="4" w:space="0" w:color="auto"/>
            </w:tcBorders>
          </w:tcPr>
          <w:p w14:paraId="4CD66B65" w14:textId="77777777" w:rsidR="003D1424" w:rsidRPr="004B3C80" w:rsidRDefault="003D1424" w:rsidP="00051C46">
            <w:r w:rsidRPr="004B3C80">
              <w:t xml:space="preserve">This section describes the method for accessing BCMA in Limited Access mode. </w:t>
            </w:r>
          </w:p>
          <w:p w14:paraId="58E2DA08" w14:textId="77777777" w:rsidR="003D1424" w:rsidRPr="004B3C80" w:rsidRDefault="003D1424" w:rsidP="00831B7A">
            <w:pPr>
              <w:pStyle w:val="H3Heading"/>
            </w:pPr>
            <w:bookmarkStart w:id="722" w:name="_Toc142962482"/>
            <w:r w:rsidRPr="004B3C80">
              <w:t>Methods to access BCMA in Limited Access Mode</w:t>
            </w:r>
            <w:bookmarkEnd w:id="722"/>
          </w:p>
          <w:p w14:paraId="11D344AB" w14:textId="77777777" w:rsidR="003D1424" w:rsidRPr="004B3C80" w:rsidRDefault="003D1424" w:rsidP="00BD708F">
            <w:pPr>
              <w:pStyle w:val="Bullet-Text-1"/>
              <w:numPr>
                <w:ilvl w:val="0"/>
                <w:numId w:val="33"/>
              </w:numPr>
            </w:pPr>
            <w:r w:rsidRPr="004B3C80">
              <w:t>The Open (Limited Access) option is available on the File Menu; all users, except for those users with the PSB READ ONLY security key, can select the Open (Limited Access) option.</w:t>
            </w:r>
            <w:r w:rsidR="00ED0D4C" w:rsidRPr="004B3C80">
              <w:br/>
            </w:r>
          </w:p>
          <w:p w14:paraId="70FE0CD7" w14:textId="77777777" w:rsidR="00ED0D4C" w:rsidRPr="004B3C80" w:rsidRDefault="00ED0D4C" w:rsidP="00051C46">
            <w:r w:rsidRPr="004B3C80">
              <w:rPr>
                <w:rFonts w:ascii="Arial" w:hAnsi="Arial"/>
                <w:b/>
                <w:sz w:val="23"/>
              </w:rPr>
              <w:t>Keyboard Shortcut:</w:t>
            </w:r>
            <w:r w:rsidRPr="004B3C80">
              <w:t xml:space="preserve"> Press </w:t>
            </w:r>
            <w:proofErr w:type="spellStart"/>
            <w:r w:rsidRPr="004B3C80">
              <w:rPr>
                <w:rFonts w:ascii="Arial" w:hAnsi="Arial"/>
                <w:b/>
                <w:smallCaps/>
              </w:rPr>
              <w:t>alt+f</w:t>
            </w:r>
            <w:proofErr w:type="spellEnd"/>
            <w:r w:rsidRPr="004B3C80">
              <w:rPr>
                <w:b/>
                <w:smallCaps/>
              </w:rPr>
              <w:t xml:space="preserve"> </w:t>
            </w:r>
            <w:r w:rsidRPr="004B3C80">
              <w:t xml:space="preserve">to display the File menu, and then press </w:t>
            </w:r>
            <w:r w:rsidRPr="004B3C80">
              <w:rPr>
                <w:rFonts w:ascii="Arial" w:hAnsi="Arial"/>
                <w:b/>
                <w:smallCaps/>
              </w:rPr>
              <w:t>l</w:t>
            </w:r>
            <w:r w:rsidRPr="004B3C80">
              <w:t xml:space="preserve"> to access Open (Limited Access).</w:t>
            </w:r>
          </w:p>
          <w:p w14:paraId="5D3F8133" w14:textId="77777777" w:rsidR="003D1424" w:rsidRPr="004B3C80" w:rsidRDefault="003D1424" w:rsidP="00C21C98">
            <w:pPr>
              <w:pStyle w:val="Example"/>
              <w:spacing w:after="0"/>
            </w:pPr>
            <w:r w:rsidRPr="004B3C80">
              <w:t>Example: Open (Limited Access) Option on File Menu</w:t>
            </w:r>
          </w:p>
          <w:p w14:paraId="684C6D59" w14:textId="4E381F42" w:rsidR="003D1424" w:rsidRPr="004B3C80" w:rsidRDefault="00030BE5" w:rsidP="002E5B78">
            <w:pPr>
              <w:pStyle w:val="Example"/>
            </w:pPr>
            <w:r>
              <w:rPr>
                <w:b w:val="0"/>
                <w:noProof/>
              </w:rPr>
              <w:drawing>
                <wp:inline distT="0" distB="0" distL="0" distR="0" wp14:anchorId="6A8C0078" wp14:editId="05314E00">
                  <wp:extent cx="2028825" cy="1685925"/>
                  <wp:effectExtent l="19050" t="19050" r="9525" b="9525"/>
                  <wp:docPr id="157" name="Picture 157" descr="Example: Open (Limited Access) Option on File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Example: Open (Limited Access) Option on File Menu scree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w="6350" cmpd="sng">
                            <a:solidFill>
                              <a:srgbClr val="000000"/>
                            </a:solidFill>
                            <a:miter lim="800000"/>
                            <a:headEnd/>
                            <a:tailEnd/>
                          </a:ln>
                          <a:effectLst/>
                        </pic:spPr>
                      </pic:pic>
                    </a:graphicData>
                  </a:graphic>
                </wp:inline>
              </w:drawing>
            </w:r>
          </w:p>
        </w:tc>
      </w:tr>
    </w:tbl>
    <w:p w14:paraId="7C61F56F" w14:textId="77777777" w:rsidR="003D1424" w:rsidRPr="004B3C80" w:rsidRDefault="003D1424" w:rsidP="003D1424"/>
    <w:p w14:paraId="5511A519" w14:textId="77777777" w:rsidR="003D1424" w:rsidRPr="004B3C80" w:rsidRDefault="00015B58" w:rsidP="0098550C">
      <w:pPr>
        <w:pStyle w:val="H1Continued"/>
      </w:pPr>
      <w:r w:rsidRPr="004B3C80">
        <w:br w:type="page"/>
      </w:r>
      <w:r w:rsidR="003D1424"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2C8B0C78" w14:textId="77777777" w:rsidTr="00051C46">
        <w:trPr>
          <w:trHeight w:val="1107"/>
        </w:trPr>
        <w:tc>
          <w:tcPr>
            <w:tcW w:w="2880" w:type="dxa"/>
            <w:tcBorders>
              <w:right w:val="single" w:sz="4" w:space="0" w:color="auto"/>
            </w:tcBorders>
          </w:tcPr>
          <w:bookmarkStart w:id="723" w:name="_Toc142962483"/>
          <w:bookmarkStart w:id="724" w:name="_Toc105057272"/>
          <w:p w14:paraId="20F7A100" w14:textId="52905E01" w:rsidR="003D1424" w:rsidRPr="004B3C80" w:rsidRDefault="00030BE5" w:rsidP="001278E3">
            <w:pPr>
              <w:pStyle w:val="H2Heading"/>
            </w:pPr>
            <w:r>
              <w:rPr>
                <w:noProof/>
              </w:rPr>
              <mc:AlternateContent>
                <mc:Choice Requires="wpg">
                  <w:drawing>
                    <wp:anchor distT="0" distB="0" distL="114300" distR="114300" simplePos="0" relativeHeight="251699200" behindDoc="0" locked="0" layoutInCell="1" allowOverlap="1" wp14:anchorId="17FAF940" wp14:editId="29AC1875">
                      <wp:simplePos x="0" y="0"/>
                      <wp:positionH relativeFrom="column">
                        <wp:posOffset>-131445</wp:posOffset>
                      </wp:positionH>
                      <wp:positionV relativeFrom="paragraph">
                        <wp:posOffset>690245</wp:posOffset>
                      </wp:positionV>
                      <wp:extent cx="1714500" cy="1901825"/>
                      <wp:effectExtent l="0" t="0" r="0" b="0"/>
                      <wp:wrapNone/>
                      <wp:docPr id="648" name="Group 3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01825"/>
                                <a:chOff x="1341" y="2949"/>
                                <a:chExt cx="2700" cy="2270"/>
                              </a:xfrm>
                            </wpg:grpSpPr>
                            <wps:wsp>
                              <wps:cNvPr id="649" name="Text Box 3198"/>
                              <wps:cNvSpPr txBox="1">
                                <a:spLocks noChangeArrowheads="1"/>
                              </wps:cNvSpPr>
                              <wps:spPr bwMode="auto">
                                <a:xfrm>
                                  <a:off x="2241" y="2949"/>
                                  <a:ext cx="1800" cy="2270"/>
                                </a:xfrm>
                                <a:prstGeom prst="rect">
                                  <a:avLst/>
                                </a:prstGeom>
                                <a:solidFill>
                                  <a:srgbClr val="FFFFFF"/>
                                </a:solidFill>
                                <a:ln w="9525">
                                  <a:solidFill>
                                    <a:srgbClr val="FFFFFF"/>
                                  </a:solidFill>
                                  <a:miter lim="800000"/>
                                  <a:headEnd/>
                                  <a:tailEnd/>
                                </a:ln>
                              </wps:spPr>
                              <wps:txbx>
                                <w:txbxContent>
                                  <w:p w14:paraId="49213B72" w14:textId="77777777" w:rsidR="00516CDA" w:rsidRDefault="00516CDA" w:rsidP="003D1424">
                                    <w:pPr>
                                      <w:pStyle w:val="SmallCaps"/>
                                    </w:pPr>
                                    <w:r>
                                      <w:t>tip:</w:t>
                                    </w:r>
                                  </w:p>
                                  <w:p w14:paraId="1AF24F0C" w14:textId="77777777" w:rsidR="00516CDA" w:rsidRDefault="00516CDA" w:rsidP="00F450A2">
                                    <w:pPr>
                                      <w:pStyle w:val="TipText"/>
                                    </w:pPr>
                                    <w:r>
                                      <w:t xml:space="preserve">Users accessing BCMA in the Limited Access mode can press </w:t>
                                    </w:r>
                                    <w:r w:rsidRPr="008631F9">
                                      <w:rPr>
                                        <w:rFonts w:ascii="Helvetica" w:hAnsi="Helvetica"/>
                                        <w:b/>
                                        <w:smallCaps/>
                                        <w:szCs w:val="18"/>
                                      </w:rPr>
                                      <w:t>ctrl+o</w:t>
                                    </w:r>
                                    <w:r>
                                      <w:t xml:space="preserve"> to quickly access a patient record. This opens a patient record in with full BCMA access.</w:t>
                                    </w:r>
                                  </w:p>
                                  <w:p w14:paraId="5CCF2F89" w14:textId="77777777" w:rsidR="00516CDA" w:rsidRDefault="00516CDA" w:rsidP="00153858"/>
                                </w:txbxContent>
                              </wps:txbx>
                              <wps:bodyPr rot="0" vert="horz" wrap="square" lIns="91440" tIns="45720" rIns="91440" bIns="45720" anchor="t" anchorCtr="0" upright="1">
                                <a:noAutofit/>
                              </wps:bodyPr>
                            </wps:wsp>
                            <wps:wsp>
                              <wps:cNvPr id="650" name="Line 3199"/>
                              <wps:cNvCnPr>
                                <a:cxnSpLocks noChangeShapeType="1"/>
                              </wps:cNvCnPr>
                              <wps:spPr bwMode="auto">
                                <a:xfrm>
                                  <a:off x="2421" y="2978"/>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3200"/>
                              <wps:cNvCnPr>
                                <a:cxnSpLocks noChangeShapeType="1"/>
                              </wps:cNvCnPr>
                              <wps:spPr bwMode="auto">
                                <a:xfrm>
                                  <a:off x="2421" y="5039"/>
                                  <a:ext cx="160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Text Box 3201"/>
                              <wps:cNvSpPr txBox="1">
                                <a:spLocks noChangeArrowheads="1"/>
                              </wps:cNvSpPr>
                              <wps:spPr bwMode="auto">
                                <a:xfrm>
                                  <a:off x="1341" y="3093"/>
                                  <a:ext cx="1008" cy="948"/>
                                </a:xfrm>
                                <a:prstGeom prst="rect">
                                  <a:avLst/>
                                </a:prstGeom>
                                <a:solidFill>
                                  <a:srgbClr val="FFFFFF"/>
                                </a:solidFill>
                                <a:ln w="9525">
                                  <a:solidFill>
                                    <a:srgbClr val="FFFFFF"/>
                                  </a:solidFill>
                                  <a:miter lim="800000"/>
                                  <a:headEnd/>
                                  <a:tailEnd/>
                                </a:ln>
                              </wps:spPr>
                              <wps:txbx>
                                <w:txbxContent>
                                  <w:p w14:paraId="549B41B5" w14:textId="53608AF9" w:rsidR="00516CDA" w:rsidRDefault="00516CDA" w:rsidP="003D1424">
                                    <w:r>
                                      <w:rPr>
                                        <w:noProof/>
                                      </w:rPr>
                                      <w:drawing>
                                        <wp:inline distT="0" distB="0" distL="0" distR="0" wp14:anchorId="75C0B123" wp14:editId="627F9413">
                                          <wp:extent cx="457200" cy="457200"/>
                                          <wp:effectExtent l="0" t="0" r="0" b="0"/>
                                          <wp:docPr id="1062" name="Picture 106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334A0DB" w14:textId="77777777" w:rsidR="00516CDA" w:rsidRDefault="00516CDA" w:rsidP="003D1424"/>
                                  <w:p w14:paraId="750BE52C" w14:textId="77777777" w:rsidR="00516CDA" w:rsidRDefault="00516CDA" w:rsidP="003D142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AF940" id="Group 3197" o:spid="_x0000_s1356" alt="&quot;&quot;" style="position:absolute;margin-left:-10.35pt;margin-top:54.35pt;width:135pt;height:149.75pt;z-index:251699200" coordorigin="1341,2949" coordsize="2700,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">
                      <v:shape id="Text Box 3198" o:spid="_x0000_s1357" type="#_x0000_t202" style="position:absolute;left:2241;top:2949;width:1800;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" strokecolor="white">
                        <v:textbox>
                          <w:txbxContent>
                            <w:p w14:paraId="49213B72" w14:textId="77777777" w:rsidR="00516CDA" w:rsidRDefault="00516CDA" w:rsidP="003D1424">
                              <w:pPr>
                                <w:pStyle w:val="SmallCaps"/>
                              </w:pPr>
                              <w:r>
                                <w:t>tip:</w:t>
                              </w:r>
                            </w:p>
                            <w:p w14:paraId="1AF24F0C" w14:textId="77777777" w:rsidR="00516CDA" w:rsidRDefault="00516CDA" w:rsidP="00F450A2">
                              <w:pPr>
                                <w:pStyle w:val="TipText"/>
                              </w:pPr>
                              <w:r>
                                <w:t xml:space="preserve">Users accessing BCMA in the Limited Access mode can press </w:t>
                              </w:r>
                              <w:r w:rsidRPr="008631F9">
                                <w:rPr>
                                  <w:rFonts w:ascii="Helvetica" w:hAnsi="Helvetica"/>
                                  <w:b/>
                                  <w:smallCaps/>
                                  <w:szCs w:val="18"/>
                                </w:rPr>
                                <w:t>ctrl+o</w:t>
                              </w:r>
                              <w:r>
                                <w:t xml:space="preserve"> to quickly access a patient record. This opens a patient record in with full BCMA access.</w:t>
                              </w:r>
                            </w:p>
                            <w:p w14:paraId="5CCF2F89" w14:textId="77777777" w:rsidR="00516CDA" w:rsidRDefault="00516CDA" w:rsidP="00153858"/>
                          </w:txbxContent>
                        </v:textbox>
                      </v:shape>
                      <v:line id="Line 3199" o:spid="_x0000_s1358" style="position:absolute;visibility:visible;mso-wrap-style:square" from="2421,2978" to="4026,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KmxAAAANwAAAAPAAAAZHJzL2Rvd25yZXYueG1sRE/LasJA&#10;FN0X/IfhCu7qxEqD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EXg4qbEAAAA3AAAAA8A&#10;AAAAAAAAAAAAAAAABwIAAGRycy9kb3ducmV2LnhtbFBLBQYAAAAAAwADALcAAAD4AgAAAAA=&#10;"/>
                      <v:line id="Line 3200" o:spid="_x0000_s1359" style="position:absolute;visibility:visible;mso-wrap-style:square" from="2421,5039" to="4026,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9xgAAANwAAAAPAAAAZHJzL2Rvd25yZXYueG1sRI9Ba8JA&#10;FITvBf/D8gq91Y2WBk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KqxHPcYAAADcAAAA&#10;DwAAAAAAAAAAAAAAAAAHAgAAZHJzL2Rvd25yZXYueG1sUEsFBgAAAAADAAMAtwAAAPoCAAAAAA==&#10;"/>
                      <v:shape id="Text Box 3201" o:spid="_x0000_s1360" type="#_x0000_t202" style="position:absolute;left:1341;top:3093;width:100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" strokecolor="white">
                        <v:textbox>
                          <w:txbxContent>
                            <w:p w14:paraId="549B41B5" w14:textId="53608AF9" w:rsidR="00516CDA" w:rsidRDefault="00516CDA" w:rsidP="003D1424">
                              <w:r>
                                <w:rPr>
                                  <w:noProof/>
                                </w:rPr>
                                <w:drawing>
                                  <wp:inline distT="0" distB="0" distL="0" distR="0" wp14:anchorId="75C0B123" wp14:editId="627F9413">
                                    <wp:extent cx="457200" cy="457200"/>
                                    <wp:effectExtent l="0" t="0" r="0" b="0"/>
                                    <wp:docPr id="1062" name="Picture 106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334A0DB" w14:textId="77777777" w:rsidR="00516CDA" w:rsidRDefault="00516CDA" w:rsidP="003D1424"/>
                            <w:p w14:paraId="750BE52C" w14:textId="77777777" w:rsidR="00516CDA" w:rsidRDefault="00516CDA" w:rsidP="003D1424"/>
                          </w:txbxContent>
                        </v:textbox>
                      </v:shape>
                    </v:group>
                  </w:pict>
                </mc:Fallback>
              </mc:AlternateContent>
            </w:r>
            <w:r w:rsidR="003D1424" w:rsidRPr="004B3C80">
              <w:t>Using Limited Access BCMA</w:t>
            </w:r>
            <w:bookmarkEnd w:id="723"/>
            <w:bookmarkEnd w:id="724"/>
          </w:p>
        </w:tc>
        <w:tc>
          <w:tcPr>
            <w:tcW w:w="6480" w:type="dxa"/>
            <w:tcBorders>
              <w:left w:val="nil"/>
            </w:tcBorders>
          </w:tcPr>
          <w:p w14:paraId="56E84C93" w14:textId="77777777" w:rsidR="003D1424" w:rsidRPr="004B3C80" w:rsidRDefault="003D1424" w:rsidP="00885D30">
            <w:pPr>
              <w:pStyle w:val="ToStatement"/>
            </w:pPr>
            <w:r w:rsidRPr="004B3C80">
              <w:t>To Open a Patient Record in Limited Access BCMA</w:t>
            </w:r>
          </w:p>
          <w:p w14:paraId="28CE797F" w14:textId="77777777" w:rsidR="003D1424" w:rsidRPr="004B3C80" w:rsidRDefault="003D1424" w:rsidP="006A3D91">
            <w:pPr>
              <w:pStyle w:val="NumberList1"/>
              <w:numPr>
                <w:ilvl w:val="0"/>
                <w:numId w:val="47"/>
              </w:numPr>
              <w:spacing w:after="0"/>
            </w:pPr>
            <w:r w:rsidRPr="004B3C80">
              <w:t>Perform one of the following actions:</w:t>
            </w:r>
          </w:p>
          <w:p w14:paraId="1417CBAA" w14:textId="77777777" w:rsidR="003D1424" w:rsidRPr="004B3C80" w:rsidRDefault="003D1424" w:rsidP="00BD708F">
            <w:pPr>
              <w:pStyle w:val="BulletList-Normal1"/>
              <w:numPr>
                <w:ilvl w:val="0"/>
                <w:numId w:val="30"/>
              </w:numPr>
              <w:tabs>
                <w:tab w:val="num" w:pos="1350"/>
              </w:tabs>
              <w:spacing w:after="60"/>
              <w:ind w:left="1332" w:hanging="423"/>
            </w:pPr>
            <w:r w:rsidRPr="004B3C80">
              <w:t>If you are accessing BCMA in the Limited Access mode:</w:t>
            </w:r>
          </w:p>
          <w:p w14:paraId="6FECFA05" w14:textId="77777777" w:rsidR="003D1424" w:rsidRPr="004B3C80" w:rsidRDefault="003D1424" w:rsidP="00BD708F">
            <w:pPr>
              <w:pStyle w:val="BulletList-Arrow"/>
              <w:numPr>
                <w:ilvl w:val="0"/>
                <w:numId w:val="4"/>
              </w:numPr>
            </w:pPr>
            <w:r w:rsidRPr="004B3C80">
              <w:t>If the BCMA - Patient Select dialog box is displayed, proceed to step #2 to access a patient record.</w:t>
            </w:r>
          </w:p>
          <w:p w14:paraId="714073AC" w14:textId="77777777" w:rsidR="003D1424" w:rsidRPr="004B3C80" w:rsidRDefault="003D1424" w:rsidP="00BD708F">
            <w:pPr>
              <w:pStyle w:val="BulletList-Arrow"/>
              <w:numPr>
                <w:ilvl w:val="0"/>
                <w:numId w:val="4"/>
              </w:numPr>
            </w:pPr>
            <w:r w:rsidRPr="004B3C80">
              <w:t>If  the BCMA VDL is displayed, select the Open Patient Record command from the File menu. The BCMA - Patient Select dialog box displays. Proceed to step #2 to access a patient record.</w:t>
            </w:r>
          </w:p>
          <w:p w14:paraId="50A27004" w14:textId="77777777" w:rsidR="003D1424" w:rsidRPr="004B3C80" w:rsidRDefault="003D1424" w:rsidP="00051C46">
            <w:pPr>
              <w:spacing w:before="120"/>
              <w:ind w:right="-115"/>
            </w:pPr>
            <w:r w:rsidRPr="004B3C80">
              <w:rPr>
                <w:rFonts w:ascii="Arial" w:hAnsi="Arial"/>
                <w:b/>
                <w:sz w:val="23"/>
              </w:rPr>
              <w:t>Keyboard Shortcut:</w:t>
            </w:r>
            <w:r w:rsidRPr="004B3C80">
              <w:t xml:space="preserve"> Press </w:t>
            </w:r>
            <w:proofErr w:type="spellStart"/>
            <w:r w:rsidRPr="004B3C80">
              <w:rPr>
                <w:rFonts w:ascii="Arial" w:hAnsi="Arial"/>
                <w:b/>
                <w:smallCaps/>
              </w:rPr>
              <w:t>alt+f</w:t>
            </w:r>
            <w:proofErr w:type="spellEnd"/>
            <w:r w:rsidRPr="004B3C80">
              <w:rPr>
                <w:bCs/>
                <w:smallCaps/>
              </w:rPr>
              <w:t xml:space="preserve"> </w:t>
            </w:r>
            <w:r w:rsidRPr="004B3C80">
              <w:t xml:space="preserve">to display the File menu, and then press </w:t>
            </w:r>
            <w:r w:rsidRPr="004B3C80">
              <w:rPr>
                <w:rFonts w:ascii="Arial" w:hAnsi="Arial"/>
                <w:b/>
                <w:smallCaps/>
              </w:rPr>
              <w:t>l</w:t>
            </w:r>
            <w:r w:rsidRPr="004B3C80">
              <w:t xml:space="preserve"> to display the BCMA - Patient Select dialog box.</w:t>
            </w:r>
          </w:p>
          <w:p w14:paraId="02B01DE7" w14:textId="77777777" w:rsidR="003D1424" w:rsidRPr="004B3C80" w:rsidRDefault="003D1424" w:rsidP="00A26FCF">
            <w:pPr>
              <w:spacing w:after="120"/>
            </w:pPr>
            <w:r w:rsidRPr="004B3C80">
              <w:rPr>
                <w:rFonts w:ascii="Arial" w:hAnsi="Arial" w:cs="Arial"/>
                <w:b/>
                <w:sz w:val="23"/>
                <w:szCs w:val="23"/>
              </w:rPr>
              <w:t>Note:</w:t>
            </w:r>
            <w:r w:rsidRPr="004B3C80">
              <w:t xml:space="preserve"> If you are accessing BCMA in the Limited Access mode and you </w:t>
            </w:r>
            <w:r w:rsidRPr="004B3C80">
              <w:rPr>
                <w:rFonts w:ascii="Helvetica" w:hAnsi="Helvetica" w:cs="Arial"/>
                <w:b/>
                <w:smallCaps/>
                <w:color w:val="auto"/>
                <w:szCs w:val="22"/>
              </w:rPr>
              <w:t xml:space="preserve">cancel </w:t>
            </w:r>
            <w:r w:rsidRPr="004B3C80">
              <w:t>out of the BCMA - Patient Select dialog box, only BCMA ward</w:t>
            </w:r>
            <w:r w:rsidRPr="004B3C80">
              <w:noBreakHyphen/>
              <w:t>specific reports will be available.</w:t>
            </w:r>
          </w:p>
          <w:p w14:paraId="3977CF3B" w14:textId="77777777" w:rsidR="003D1424" w:rsidRPr="004B3C80" w:rsidRDefault="003D1424" w:rsidP="00C21C98">
            <w:pPr>
              <w:pStyle w:val="Example"/>
            </w:pPr>
            <w:r w:rsidRPr="004B3C80">
              <w:t xml:space="preserve">Example: Limited Access BCMA </w:t>
            </w:r>
            <w:r w:rsidRPr="004B3C80">
              <w:br/>
              <w:t>with Patient Select Dialog Box</w:t>
            </w:r>
          </w:p>
          <w:p w14:paraId="4455D9A3" w14:textId="13185C79" w:rsidR="003D1424" w:rsidRPr="004B3C80" w:rsidRDefault="00030BE5" w:rsidP="00A26FCF">
            <w:pPr>
              <w:jc w:val="center"/>
            </w:pPr>
            <w:r>
              <w:rPr>
                <w:noProof/>
              </w:rPr>
              <w:drawing>
                <wp:inline distT="0" distB="0" distL="0" distR="0" wp14:anchorId="1238D72E" wp14:editId="0262BD31">
                  <wp:extent cx="3638550" cy="1752600"/>
                  <wp:effectExtent l="19050" t="19050" r="0" b="0"/>
                  <wp:docPr id="159" name="Picture 159" descr="Example: Limited Access BCMA &#10;with Patient Select 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Example: Limited Access BCMA &#10;with Patient Select Dialog Box screen&#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38550" cy="1752600"/>
                          </a:xfrm>
                          <a:prstGeom prst="rect">
                            <a:avLst/>
                          </a:prstGeom>
                          <a:noFill/>
                          <a:ln w="6350" cmpd="sng">
                            <a:solidFill>
                              <a:srgbClr val="000000"/>
                            </a:solidFill>
                            <a:miter lim="800000"/>
                            <a:headEnd/>
                            <a:tailEnd/>
                          </a:ln>
                          <a:effectLst/>
                        </pic:spPr>
                      </pic:pic>
                    </a:graphicData>
                  </a:graphic>
                </wp:inline>
              </w:drawing>
            </w:r>
          </w:p>
        </w:tc>
      </w:tr>
      <w:tr w:rsidR="003D1424" w:rsidRPr="004B3C80" w14:paraId="2F460FF3" w14:textId="77777777" w:rsidTr="00051C46">
        <w:trPr>
          <w:trHeight w:val="1107"/>
        </w:trPr>
        <w:tc>
          <w:tcPr>
            <w:tcW w:w="2880" w:type="dxa"/>
            <w:tcBorders>
              <w:right w:val="single" w:sz="4" w:space="0" w:color="auto"/>
            </w:tcBorders>
          </w:tcPr>
          <w:p w14:paraId="6D6A31A8" w14:textId="77777777" w:rsidR="003D1424" w:rsidRPr="004B3C80" w:rsidRDefault="003D1424" w:rsidP="00A26FCF"/>
        </w:tc>
        <w:tc>
          <w:tcPr>
            <w:tcW w:w="6480" w:type="dxa"/>
            <w:tcBorders>
              <w:left w:val="nil"/>
            </w:tcBorders>
          </w:tcPr>
          <w:p w14:paraId="1DFFE09C" w14:textId="77777777" w:rsidR="003D1424" w:rsidRPr="004B3C80" w:rsidRDefault="003D1424" w:rsidP="006A3D91">
            <w:pPr>
              <w:pStyle w:val="NumberList1"/>
              <w:numPr>
                <w:ilvl w:val="0"/>
                <w:numId w:val="47"/>
              </w:numPr>
              <w:spacing w:after="0"/>
            </w:pPr>
            <w:r w:rsidRPr="004B3C80">
              <w:t xml:space="preserve">At the BCMA – Patient Select dialog box, enter one of the following search criteria in the Patient Name field: </w:t>
            </w:r>
          </w:p>
          <w:p w14:paraId="7C588DC5" w14:textId="77777777" w:rsidR="003D1424" w:rsidRPr="004B3C80" w:rsidRDefault="003D1424" w:rsidP="00BD708F">
            <w:pPr>
              <w:pStyle w:val="BulletList-Normal1"/>
              <w:numPr>
                <w:ilvl w:val="0"/>
                <w:numId w:val="30"/>
              </w:numPr>
              <w:tabs>
                <w:tab w:val="num" w:pos="1350"/>
              </w:tabs>
              <w:spacing w:after="60"/>
              <w:ind w:left="1332" w:hanging="423"/>
            </w:pPr>
            <w:r w:rsidRPr="004B3C80">
              <w:t>Patient name (Last, First)</w:t>
            </w:r>
          </w:p>
          <w:p w14:paraId="6C43BB3F" w14:textId="77777777" w:rsidR="003D1424" w:rsidRPr="004B3C80" w:rsidRDefault="003D1424" w:rsidP="00BD708F">
            <w:pPr>
              <w:pStyle w:val="BulletList-Normal1"/>
              <w:numPr>
                <w:ilvl w:val="0"/>
                <w:numId w:val="30"/>
              </w:numPr>
              <w:tabs>
                <w:tab w:val="num" w:pos="1350"/>
              </w:tabs>
              <w:spacing w:after="60"/>
              <w:ind w:left="1332" w:hanging="423"/>
            </w:pPr>
            <w:r w:rsidRPr="004B3C80">
              <w:t>Patient Social Security Number (SSN)</w:t>
            </w:r>
          </w:p>
          <w:p w14:paraId="7D734350" w14:textId="77777777" w:rsidR="003D1424" w:rsidRPr="004B3C80" w:rsidRDefault="003D1424" w:rsidP="00BD708F">
            <w:pPr>
              <w:pStyle w:val="BulletList-Normal1"/>
              <w:numPr>
                <w:ilvl w:val="0"/>
                <w:numId w:val="30"/>
              </w:numPr>
              <w:tabs>
                <w:tab w:val="num" w:pos="1350"/>
              </w:tabs>
              <w:spacing w:after="60"/>
              <w:ind w:left="1332" w:hanging="423"/>
            </w:pPr>
            <w:r w:rsidRPr="004B3C80">
              <w:t>Rm-Bed</w:t>
            </w:r>
          </w:p>
          <w:p w14:paraId="49EA55C3" w14:textId="77777777" w:rsidR="003D1424" w:rsidRPr="004B3C80" w:rsidRDefault="003D1424" w:rsidP="00BD708F">
            <w:pPr>
              <w:pStyle w:val="BulletList-Normal1"/>
              <w:numPr>
                <w:ilvl w:val="0"/>
                <w:numId w:val="30"/>
              </w:numPr>
              <w:tabs>
                <w:tab w:val="num" w:pos="1350"/>
              </w:tabs>
              <w:spacing w:after="60"/>
              <w:ind w:left="1332" w:hanging="423"/>
            </w:pPr>
            <w:r w:rsidRPr="004B3C80">
              <w:t>Ward</w:t>
            </w:r>
          </w:p>
          <w:p w14:paraId="3DE903DD" w14:textId="77777777" w:rsidR="003D1424" w:rsidRPr="004B3C80" w:rsidRDefault="003D1424" w:rsidP="00051C46">
            <w:pPr>
              <w:spacing w:before="120"/>
              <w:ind w:right="-115"/>
            </w:pPr>
            <w:r w:rsidRPr="004B3C80">
              <w:rPr>
                <w:rFonts w:ascii="Arial" w:hAnsi="Arial" w:cs="Arial"/>
                <w:b/>
                <w:sz w:val="23"/>
                <w:szCs w:val="23"/>
              </w:rPr>
              <w:t>Note:</w:t>
            </w:r>
            <w:r w:rsidRPr="004B3C80">
              <w:t xml:space="preserve"> BCMA automatically searches for the patient record(s) that match the criteria in the Patient Name field – as you are typing. You must enter at least 2 characters to initiate the search. There is no need to press </w:t>
            </w:r>
            <w:r w:rsidRPr="004B3C80">
              <w:rPr>
                <w:rFonts w:ascii="Arial" w:hAnsi="Arial" w:cs="Arial"/>
                <w:b/>
                <w:bCs/>
                <w:smallCaps/>
                <w:sz w:val="23"/>
              </w:rPr>
              <w:t>enter</w:t>
            </w:r>
            <w:r w:rsidRPr="004B3C80">
              <w:t>. Note that the search is not case-sensitive.</w:t>
            </w:r>
          </w:p>
        </w:tc>
      </w:tr>
    </w:tbl>
    <w:p w14:paraId="2DDEAEE0" w14:textId="77777777" w:rsidR="003D1424" w:rsidRPr="004B3C80" w:rsidRDefault="00651C41" w:rsidP="0098550C">
      <w:pPr>
        <w:pStyle w:val="H1Continued"/>
      </w:pPr>
      <w:r w:rsidRPr="004B3C80">
        <w:br w:type="page"/>
      </w:r>
      <w:r w:rsidR="003D1424"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6B6A91F4" w14:textId="77777777" w:rsidTr="00051C46">
        <w:trPr>
          <w:trHeight w:val="1107"/>
        </w:trPr>
        <w:tc>
          <w:tcPr>
            <w:tcW w:w="2880" w:type="dxa"/>
            <w:tcBorders>
              <w:right w:val="single" w:sz="4" w:space="0" w:color="auto"/>
            </w:tcBorders>
          </w:tcPr>
          <w:p w14:paraId="52E799CC" w14:textId="77777777" w:rsidR="003D1424" w:rsidRPr="004B3C80" w:rsidRDefault="003D1424" w:rsidP="00520D1F">
            <w:pPr>
              <w:pStyle w:val="H2Continued"/>
              <w:rPr>
                <w:rFonts w:cs="Arial"/>
                <w:lang w:val="en-US" w:eastAsia="en-US"/>
              </w:rPr>
            </w:pPr>
            <w:r w:rsidRPr="004B3C80">
              <w:rPr>
                <w:rFonts w:cs="Arial"/>
                <w:lang w:val="en-US" w:eastAsia="en-US"/>
              </w:rPr>
              <w:t>Using Limited Access BCMA (cont.)</w:t>
            </w:r>
          </w:p>
          <w:p w14:paraId="1A03F975" w14:textId="3B8CE613" w:rsidR="003D1424" w:rsidRPr="004B3C80" w:rsidRDefault="00030BE5" w:rsidP="00520D1F">
            <w:pPr>
              <w:pStyle w:val="H2Continued"/>
              <w:rPr>
                <w:rFonts w:cs="Arial"/>
                <w:lang w:val="en-US" w:eastAsia="en-US"/>
              </w:rPr>
            </w:pPr>
            <w:r>
              <w:rPr>
                <w:rFonts w:cs="Arial"/>
                <w:noProof/>
                <w:lang w:val="en-US" w:eastAsia="ko-KR"/>
              </w:rPr>
              <mc:AlternateContent>
                <mc:Choice Requires="wpg">
                  <w:drawing>
                    <wp:anchor distT="0" distB="0" distL="114300" distR="114300" simplePos="0" relativeHeight="251698176" behindDoc="0" locked="0" layoutInCell="1" allowOverlap="1" wp14:anchorId="29A3CBC4" wp14:editId="4A331A58">
                      <wp:simplePos x="0" y="0"/>
                      <wp:positionH relativeFrom="column">
                        <wp:posOffset>-131445</wp:posOffset>
                      </wp:positionH>
                      <wp:positionV relativeFrom="paragraph">
                        <wp:posOffset>41275</wp:posOffset>
                      </wp:positionV>
                      <wp:extent cx="1714500" cy="1875155"/>
                      <wp:effectExtent l="0" t="0" r="0" b="0"/>
                      <wp:wrapNone/>
                      <wp:docPr id="643" name="Group 3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75155"/>
                                <a:chOff x="1341" y="6080"/>
                                <a:chExt cx="2700" cy="1642"/>
                              </a:xfrm>
                            </wpg:grpSpPr>
                            <wps:wsp>
                              <wps:cNvPr id="644" name="Text Box 3193"/>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5EF9D87F" w14:textId="30C393FB" w:rsidR="00516CDA" w:rsidRDefault="00516CDA" w:rsidP="003D1424">
                                    <w:pPr>
                                      <w:pStyle w:val="SmallCaps"/>
                                    </w:pPr>
                                    <w:r>
                                      <w:t>tip:</w:t>
                                    </w:r>
                                  </w:p>
                                  <w:p w14:paraId="31F36A16" w14:textId="1785B9CD" w:rsidR="00516CDA" w:rsidRDefault="00516CDA" w:rsidP="00F450A2">
                                    <w:pPr>
                                      <w:pStyle w:val="TipText"/>
                                    </w:pPr>
                                    <w:r>
                                      <w:t xml:space="preserve">To broaden your search, you can enter </w:t>
                                    </w:r>
                                    <w:r w:rsidRPr="00AD05AF">
                                      <w:rPr>
                                        <w:i/>
                                      </w:rPr>
                                      <w:t>partial</w:t>
                                    </w:r>
                                    <w:r>
                                      <w:t xml:space="preserve"> search criteria for Last Name, SSN, Rm</w:t>
                                    </w:r>
                                    <w:r>
                                      <w:noBreakHyphen/>
                                      <w:t xml:space="preserve">Bed, or Ward in the BCMA – Patient Select dialog box.c </w:t>
                                    </w:r>
                                  </w:p>
                                </w:txbxContent>
                              </wps:txbx>
                              <wps:bodyPr rot="0" vert="horz" wrap="square" lIns="91440" tIns="45720" rIns="91440" bIns="45720" anchor="t" anchorCtr="0" upright="1">
                                <a:noAutofit/>
                              </wps:bodyPr>
                            </wps:wsp>
                            <wps:wsp>
                              <wps:cNvPr id="645" name="Line 3194"/>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3195"/>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Text Box 3196"/>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57FCB2A8" w14:textId="63C21A06" w:rsidR="00516CDA" w:rsidRDefault="00516CDA" w:rsidP="003D1424">
                                    <w:r>
                                      <w:rPr>
                                        <w:noProof/>
                                      </w:rPr>
                                      <w:drawing>
                                        <wp:inline distT="0" distB="0" distL="0" distR="0" wp14:anchorId="7C5877AF" wp14:editId="30D48369">
                                          <wp:extent cx="457200" cy="457200"/>
                                          <wp:effectExtent l="0" t="0" r="0" b="0"/>
                                          <wp:docPr id="1063" name="Picture 106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45EA915" w14:textId="77777777" w:rsidR="00516CDA" w:rsidRDefault="00516CDA" w:rsidP="003D1424"/>
                                  <w:p w14:paraId="0E893A23" w14:textId="77777777" w:rsidR="00516CDA" w:rsidRDefault="00516CDA" w:rsidP="003D142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3CBC4" id="Group 3192" o:spid="_x0000_s1361" alt="&quot;&quot;" style="position:absolute;margin-left:-10.35pt;margin-top:3.25pt;width:135pt;height:147.65pt;z-index:251698176"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">
                      <v:shape id="Text Box 3193" o:spid="_x0000_s1362"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" strokecolor="white">
                        <v:textbox>
                          <w:txbxContent>
                            <w:p w14:paraId="5EF9D87F" w14:textId="30C393FB" w:rsidR="00516CDA" w:rsidRDefault="00516CDA" w:rsidP="003D1424">
                              <w:pPr>
                                <w:pStyle w:val="SmallCaps"/>
                              </w:pPr>
                              <w:r>
                                <w:t>tip:</w:t>
                              </w:r>
                            </w:p>
                            <w:p w14:paraId="31F36A16" w14:textId="1785B9CD" w:rsidR="00516CDA" w:rsidRDefault="00516CDA" w:rsidP="00F450A2">
                              <w:pPr>
                                <w:pStyle w:val="TipText"/>
                              </w:pPr>
                              <w:r>
                                <w:t xml:space="preserve">To broaden your search, you can enter </w:t>
                              </w:r>
                              <w:r w:rsidRPr="00AD05AF">
                                <w:rPr>
                                  <w:i/>
                                </w:rPr>
                                <w:t>partial</w:t>
                              </w:r>
                              <w:r>
                                <w:t xml:space="preserve"> search criteria for Last Name, SSN, Rm</w:t>
                              </w:r>
                              <w:r>
                                <w:noBreakHyphen/>
                                <w:t xml:space="preserve">Bed, or Ward in the BCMA – Patient Select dialog box.c </w:t>
                              </w:r>
                            </w:p>
                          </w:txbxContent>
                        </v:textbox>
                      </v:shape>
                      <v:line id="Line 3194" o:spid="_x0000_s1363"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"/>
                      <v:line id="Line 3195" o:spid="_x0000_s1364"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U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vSg4n0lHQE5PAAAA//8DAFBLAQItABQABgAIAAAAIQDb4fbL7gAAAIUBAAATAAAAAAAA&#10;AAAAAAAAAAAAAABbQ29udGVudF9UeXBlc10ueG1sUEsBAi0AFAAGAAgAAAAhAFr0LFu/AAAAFQEA&#10;AAsAAAAAAAAAAAAAAAAAHwEAAF9yZWxzLy5yZWxzUEsBAi0AFAAGAAgAAAAhACCcSZTHAAAA3AAA&#10;AA8AAAAAAAAAAAAAAAAABwIAAGRycy9kb3ducmV2LnhtbFBLBQYAAAAAAwADALcAAAD7AgAAAAA=&#10;"/>
                      <v:shape id="Text Box 3196" o:spid="_x0000_s1365"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" strokecolor="white">
                        <v:textbox>
                          <w:txbxContent>
                            <w:p w14:paraId="57FCB2A8" w14:textId="63C21A06" w:rsidR="00516CDA" w:rsidRDefault="00516CDA" w:rsidP="003D1424">
                              <w:r>
                                <w:rPr>
                                  <w:noProof/>
                                </w:rPr>
                                <w:drawing>
                                  <wp:inline distT="0" distB="0" distL="0" distR="0" wp14:anchorId="7C5877AF" wp14:editId="30D48369">
                                    <wp:extent cx="457200" cy="457200"/>
                                    <wp:effectExtent l="0" t="0" r="0" b="0"/>
                                    <wp:docPr id="1063" name="Picture 106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45EA915" w14:textId="77777777" w:rsidR="00516CDA" w:rsidRDefault="00516CDA" w:rsidP="003D1424"/>
                            <w:p w14:paraId="0E893A23" w14:textId="77777777" w:rsidR="00516CDA" w:rsidRDefault="00516CDA" w:rsidP="003D1424"/>
                          </w:txbxContent>
                        </v:textbox>
                      </v:shape>
                    </v:group>
                  </w:pict>
                </mc:Fallback>
              </mc:AlternateContent>
            </w:r>
          </w:p>
          <w:p w14:paraId="2585C8E2" w14:textId="77777777" w:rsidR="003D1424" w:rsidRPr="004B3C80" w:rsidRDefault="003D1424" w:rsidP="00520D1F">
            <w:pPr>
              <w:pStyle w:val="H2Continued"/>
              <w:rPr>
                <w:rFonts w:cs="Arial"/>
                <w:lang w:val="en-US" w:eastAsia="en-US"/>
              </w:rPr>
            </w:pPr>
          </w:p>
        </w:tc>
        <w:tc>
          <w:tcPr>
            <w:tcW w:w="6480" w:type="dxa"/>
            <w:tcBorders>
              <w:left w:val="nil"/>
            </w:tcBorders>
          </w:tcPr>
          <w:p w14:paraId="1878559A" w14:textId="77777777" w:rsidR="003D1424" w:rsidRPr="004B3C80" w:rsidRDefault="003D1424" w:rsidP="00885D30">
            <w:pPr>
              <w:pStyle w:val="ToStatement"/>
            </w:pPr>
            <w:r w:rsidRPr="004B3C80">
              <w:t>To Open a Patient Record in Limited Access BCMA (cont.)</w:t>
            </w:r>
          </w:p>
          <w:p w14:paraId="5B78C411" w14:textId="77777777" w:rsidR="003D1424" w:rsidRPr="004B3C80" w:rsidRDefault="003D1424" w:rsidP="006A3D91">
            <w:pPr>
              <w:pStyle w:val="NumberList1"/>
              <w:numPr>
                <w:ilvl w:val="0"/>
                <w:numId w:val="47"/>
              </w:numPr>
              <w:spacing w:after="0"/>
            </w:pPr>
            <w:r w:rsidRPr="004B3C80">
              <w:t xml:space="preserve">Perform one of the following actions: </w:t>
            </w:r>
          </w:p>
          <w:p w14:paraId="4306B92F" w14:textId="77777777" w:rsidR="003D1424" w:rsidRPr="004B3C80" w:rsidRDefault="003D1424" w:rsidP="00BD708F">
            <w:pPr>
              <w:pStyle w:val="BulletList-Normal1"/>
              <w:numPr>
                <w:ilvl w:val="0"/>
                <w:numId w:val="30"/>
              </w:numPr>
              <w:tabs>
                <w:tab w:val="num" w:pos="1350"/>
              </w:tabs>
              <w:spacing w:after="60"/>
              <w:ind w:left="1332" w:hanging="423"/>
            </w:pPr>
            <w:r w:rsidRPr="004B3C80">
              <w:rPr>
                <w:b/>
              </w:rPr>
              <w:t>If the patient you are requesting is displayed in the Patient List,</w:t>
            </w:r>
            <w:r w:rsidRPr="004B3C80">
              <w:t xml:space="preserve"> click on the patient record you want to access, then click </w:t>
            </w:r>
            <w:r w:rsidRPr="004B3C80">
              <w:rPr>
                <w:rFonts w:ascii="Arial" w:hAnsi="Arial"/>
                <w:smallCaps/>
              </w:rPr>
              <w:t>ok</w:t>
            </w:r>
            <w:r w:rsidRPr="004B3C80">
              <w:t xml:space="preserve"> to access the patient’s VDL in Limited Access mode.</w:t>
            </w:r>
          </w:p>
          <w:p w14:paraId="73FB2753" w14:textId="77777777" w:rsidR="003D1424" w:rsidRPr="004B3C80" w:rsidRDefault="003D1424" w:rsidP="00B646AC">
            <w:pPr>
              <w:pStyle w:val="Blank-6pt"/>
            </w:pPr>
          </w:p>
          <w:p w14:paraId="05208089" w14:textId="77777777" w:rsidR="003D1424" w:rsidRPr="004B3C80" w:rsidRDefault="003D1424" w:rsidP="00051C46">
            <w:r w:rsidRPr="004B3C80">
              <w:rPr>
                <w:rFonts w:ascii="Arial" w:hAnsi="Arial"/>
                <w:b/>
                <w:sz w:val="23"/>
              </w:rPr>
              <w:t>Keyboard Shortcut:</w:t>
            </w:r>
            <w:r w:rsidRPr="004B3C80">
              <w:t xml:space="preserve"> Press </w:t>
            </w:r>
            <w:r w:rsidRPr="004B3C80">
              <w:rPr>
                <w:rFonts w:ascii="Arial" w:hAnsi="Arial"/>
                <w:b/>
                <w:smallCaps/>
              </w:rPr>
              <w:t>tab</w:t>
            </w:r>
            <w:r w:rsidRPr="004B3C80">
              <w:rPr>
                <w:b/>
                <w:smallCaps/>
              </w:rPr>
              <w:t xml:space="preserve"> </w:t>
            </w:r>
            <w:r w:rsidRPr="004B3C80">
              <w:t xml:space="preserve">to go to the Patient List, then if multiple records are displayed, use the </w:t>
            </w:r>
            <w:r w:rsidRPr="004B3C80">
              <w:rPr>
                <w:rFonts w:ascii="Arial" w:hAnsi="Arial" w:cs="Arial"/>
                <w:b/>
                <w:bCs/>
                <w:smallCaps/>
              </w:rPr>
              <w:t>arrow</w:t>
            </w:r>
            <w:r w:rsidRPr="004B3C80">
              <w:t xml:space="preserve"> keys to select the patient record. Press </w:t>
            </w:r>
            <w:r w:rsidRPr="004B3C80">
              <w:rPr>
                <w:rFonts w:ascii="Arial" w:hAnsi="Arial" w:cs="Arial"/>
                <w:b/>
                <w:bCs/>
                <w:smallCaps/>
              </w:rPr>
              <w:t xml:space="preserve">tab </w:t>
            </w:r>
            <w:r w:rsidRPr="004B3C80">
              <w:t xml:space="preserve">to activate the </w:t>
            </w:r>
            <w:r w:rsidRPr="004B3C80">
              <w:rPr>
                <w:rFonts w:ascii="Arial" w:hAnsi="Arial" w:cs="Arial"/>
                <w:b/>
                <w:bCs/>
                <w:smallCaps/>
              </w:rPr>
              <w:t xml:space="preserve">ok </w:t>
            </w:r>
            <w:r w:rsidRPr="004B3C80">
              <w:t xml:space="preserve">button, and then press </w:t>
            </w:r>
            <w:r w:rsidRPr="004B3C80">
              <w:rPr>
                <w:rFonts w:ascii="Arial" w:hAnsi="Arial" w:cs="Arial"/>
                <w:b/>
                <w:bCs/>
                <w:smallCaps/>
                <w:sz w:val="23"/>
              </w:rPr>
              <w:t>enter</w:t>
            </w:r>
            <w:r w:rsidRPr="004B3C80">
              <w:t xml:space="preserve"> to access the patient’s VDL in Limited Access mode. </w:t>
            </w:r>
          </w:p>
          <w:p w14:paraId="4AEFB21B" w14:textId="77777777" w:rsidR="003D1424" w:rsidRPr="004B3C80" w:rsidRDefault="003D1424" w:rsidP="00051C46">
            <w:pPr>
              <w:pStyle w:val="Example"/>
              <w:spacing w:before="120"/>
            </w:pPr>
            <w:r w:rsidRPr="004B3C80">
              <w:t>Example: BCMA – Patient Select Dialog box</w:t>
            </w:r>
            <w:r w:rsidRPr="004B3C80">
              <w:br/>
              <w:t>Search by SSN</w:t>
            </w:r>
          </w:p>
          <w:p w14:paraId="68908156" w14:textId="21A31CBE" w:rsidR="003D1424" w:rsidRPr="004B3C80" w:rsidRDefault="00030BE5" w:rsidP="00051C46">
            <w:r>
              <w:rPr>
                <w:noProof/>
              </w:rPr>
              <w:drawing>
                <wp:inline distT="0" distB="0" distL="0" distR="0" wp14:anchorId="0BCCDFB2" wp14:editId="3E093583">
                  <wp:extent cx="3886200" cy="1600200"/>
                  <wp:effectExtent l="19050" t="19050" r="0" b="0"/>
                  <wp:docPr id="161" name="Picture 161" descr="Example: BCMA – Patient Select Dialog box Search by SS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Example: BCMA – Patient Select Dialog box Search by SSN screen&#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86200" cy="1600200"/>
                          </a:xfrm>
                          <a:prstGeom prst="rect">
                            <a:avLst/>
                          </a:prstGeom>
                          <a:noFill/>
                          <a:ln w="6350" cmpd="sng">
                            <a:solidFill>
                              <a:srgbClr val="000000"/>
                            </a:solidFill>
                            <a:miter lim="800000"/>
                            <a:headEnd/>
                            <a:tailEnd/>
                          </a:ln>
                          <a:effectLst/>
                        </pic:spPr>
                      </pic:pic>
                    </a:graphicData>
                  </a:graphic>
                </wp:inline>
              </w:drawing>
            </w:r>
          </w:p>
          <w:p w14:paraId="0ABE9DAE" w14:textId="77777777" w:rsidR="003D1424" w:rsidRPr="004B3C80" w:rsidRDefault="003D1424" w:rsidP="00BD708F">
            <w:pPr>
              <w:pStyle w:val="BulletList-Normal1"/>
              <w:numPr>
                <w:ilvl w:val="0"/>
                <w:numId w:val="30"/>
              </w:numPr>
              <w:tabs>
                <w:tab w:val="num" w:pos="1350"/>
              </w:tabs>
              <w:spacing w:after="60"/>
              <w:ind w:left="1332" w:hanging="423"/>
            </w:pPr>
            <w:r w:rsidRPr="004B3C80">
              <w:rPr>
                <w:b/>
              </w:rPr>
              <w:t>If</w:t>
            </w:r>
            <w:r w:rsidRPr="004B3C80">
              <w:t xml:space="preserve"> the patient you are requesting is not displayed in the Patient List: </w:t>
            </w:r>
          </w:p>
          <w:p w14:paraId="4DB3E318" w14:textId="77777777" w:rsidR="003D1424" w:rsidRPr="004B3C80" w:rsidRDefault="003D1424" w:rsidP="00BD708F">
            <w:pPr>
              <w:pStyle w:val="BulletList-Arrow"/>
              <w:numPr>
                <w:ilvl w:val="0"/>
                <w:numId w:val="4"/>
              </w:numPr>
            </w:pPr>
            <w:r w:rsidRPr="004B3C80">
              <w:t xml:space="preserve">If more records are retrieved than can be displayed in the Patient List, scroll bars will appear to allow you to scroll through the data. Scroll to the patient record, click on the patient record you want to access, then click </w:t>
            </w:r>
            <w:r w:rsidR="005144CA" w:rsidRPr="004B3C80">
              <w:rPr>
                <w:b/>
              </w:rPr>
              <w:t>OK</w:t>
            </w:r>
            <w:r w:rsidRPr="004B3C80">
              <w:t xml:space="preserve"> to access the patient’s VDL in Limited Access mode.</w:t>
            </w:r>
          </w:p>
          <w:p w14:paraId="091BE31E" w14:textId="77777777" w:rsidR="003D1424" w:rsidRPr="004B3C80" w:rsidRDefault="003D1424" w:rsidP="00BD708F">
            <w:pPr>
              <w:pStyle w:val="BulletList-Arrow"/>
              <w:numPr>
                <w:ilvl w:val="0"/>
                <w:numId w:val="4"/>
              </w:numPr>
            </w:pPr>
            <w:r w:rsidRPr="004B3C80">
              <w:t>If records are retrieved, but you do not see the intended patient record, re-enter your patient search criteria, as indicated in step #2 above.</w:t>
            </w:r>
          </w:p>
          <w:p w14:paraId="0DE4AFBF" w14:textId="77777777" w:rsidR="003D1424" w:rsidRPr="004B3C80" w:rsidRDefault="003D1424" w:rsidP="00BD708F">
            <w:pPr>
              <w:pStyle w:val="BulletList-Arrow"/>
              <w:numPr>
                <w:ilvl w:val="0"/>
                <w:numId w:val="4"/>
              </w:numPr>
            </w:pPr>
            <w:r w:rsidRPr="004B3C80">
              <w:t>If you see a “No patients matching…” message, re-enter your patient search criteria, as indicated in step #2 above.</w:t>
            </w:r>
          </w:p>
          <w:p w14:paraId="1936EE8F" w14:textId="77777777" w:rsidR="003D1424" w:rsidRPr="004B3C80" w:rsidRDefault="003D1424" w:rsidP="00BD708F">
            <w:pPr>
              <w:pStyle w:val="BulletList-Arrow"/>
              <w:numPr>
                <w:ilvl w:val="0"/>
                <w:numId w:val="4"/>
              </w:numPr>
            </w:pPr>
            <w:r w:rsidRPr="004B3C80">
              <w:t>If you see a “Too many patients matching…” message, then the system found more than 100 records that matched your criteria. Re-enter more specific patient criteria, as indicated in step #2 above.</w:t>
            </w:r>
          </w:p>
        </w:tc>
      </w:tr>
    </w:tbl>
    <w:p w14:paraId="726E2BB5" w14:textId="77777777" w:rsidR="003D1424" w:rsidRPr="004B3C80" w:rsidRDefault="00015B58" w:rsidP="0098550C">
      <w:pPr>
        <w:pStyle w:val="H1Continued"/>
      </w:pPr>
      <w:r w:rsidRPr="004B3C80">
        <w:br w:type="page"/>
      </w:r>
      <w:r w:rsidR="003D1424" w:rsidRPr="004B3C80">
        <w:lastRenderedPageBreak/>
        <w:t>Read-Only and Limited Access BCMA</w:t>
      </w:r>
    </w:p>
    <w:tbl>
      <w:tblPr>
        <w:tblW w:w="9360" w:type="dxa"/>
        <w:tblInd w:w="108" w:type="dxa"/>
        <w:tblLayout w:type="fixed"/>
        <w:tblLook w:val="0000" w:firstRow="0" w:lastRow="0" w:firstColumn="0" w:lastColumn="0" w:noHBand="0" w:noVBand="0"/>
      </w:tblPr>
      <w:tblGrid>
        <w:gridCol w:w="2880"/>
        <w:gridCol w:w="6480"/>
      </w:tblGrid>
      <w:tr w:rsidR="003D1424" w:rsidRPr="004B3C80" w14:paraId="2C85EF0E" w14:textId="77777777" w:rsidTr="00051C46">
        <w:trPr>
          <w:trHeight w:val="1107"/>
        </w:trPr>
        <w:tc>
          <w:tcPr>
            <w:tcW w:w="2880" w:type="dxa"/>
            <w:tcBorders>
              <w:right w:val="single" w:sz="4" w:space="0" w:color="auto"/>
            </w:tcBorders>
          </w:tcPr>
          <w:p w14:paraId="078FB884" w14:textId="77777777" w:rsidR="003D1424" w:rsidRPr="004B3C80" w:rsidRDefault="003D1424" w:rsidP="00520D1F">
            <w:pPr>
              <w:pStyle w:val="H2Continued"/>
              <w:rPr>
                <w:rFonts w:cs="Arial"/>
                <w:lang w:val="en-US" w:eastAsia="en-US"/>
              </w:rPr>
            </w:pPr>
            <w:r w:rsidRPr="004B3C80">
              <w:rPr>
                <w:rFonts w:cs="Arial"/>
                <w:lang w:val="en-US" w:eastAsia="en-US"/>
              </w:rPr>
              <w:t>Using Limited Access BCMA (cont.)</w:t>
            </w:r>
          </w:p>
          <w:p w14:paraId="2FA659E0" w14:textId="77777777" w:rsidR="003D1424" w:rsidRPr="004B3C80" w:rsidRDefault="003D1424" w:rsidP="00520D1F">
            <w:pPr>
              <w:pStyle w:val="H2Continued"/>
              <w:rPr>
                <w:rFonts w:cs="Arial"/>
                <w:lang w:val="en-US" w:eastAsia="en-US"/>
              </w:rPr>
            </w:pPr>
          </w:p>
          <w:p w14:paraId="1BD2A983" w14:textId="77777777" w:rsidR="003D1424" w:rsidRPr="004B3C80" w:rsidRDefault="003D1424" w:rsidP="00520D1F">
            <w:pPr>
              <w:pStyle w:val="H2Continued"/>
              <w:rPr>
                <w:rFonts w:cs="Arial"/>
                <w:lang w:val="en-US" w:eastAsia="en-US"/>
              </w:rPr>
            </w:pPr>
          </w:p>
        </w:tc>
        <w:tc>
          <w:tcPr>
            <w:tcW w:w="6480" w:type="dxa"/>
            <w:tcBorders>
              <w:left w:val="nil"/>
            </w:tcBorders>
          </w:tcPr>
          <w:p w14:paraId="7BBDD6D6" w14:textId="77777777" w:rsidR="003D1424" w:rsidRPr="004B3C80" w:rsidRDefault="003D1424" w:rsidP="00051C46">
            <w:pPr>
              <w:pStyle w:val="Example"/>
              <w:spacing w:before="120"/>
            </w:pPr>
            <w:r w:rsidRPr="004B3C80">
              <w:t>Example: BCMA – Patient Select Dialog box</w:t>
            </w:r>
            <w:r w:rsidRPr="004B3C80">
              <w:br/>
              <w:t>Partial SSN Search</w:t>
            </w:r>
          </w:p>
          <w:p w14:paraId="3CE7BE30" w14:textId="1383C28A" w:rsidR="003D1424" w:rsidRPr="004B3C80" w:rsidRDefault="00030BE5" w:rsidP="00051C46">
            <w:r>
              <w:rPr>
                <w:noProof/>
              </w:rPr>
              <w:drawing>
                <wp:inline distT="0" distB="0" distL="0" distR="0" wp14:anchorId="4DAE59B3" wp14:editId="4FEB22AB">
                  <wp:extent cx="3981450" cy="1695450"/>
                  <wp:effectExtent l="19050" t="19050" r="0" b="0"/>
                  <wp:docPr id="162" name="Picture 162" descr="Example: BCMA – Patient Select Dialog box Partial SSN Search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Example: BCMA – Patient Select Dialog box Partial SSN Search screen&#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81450" cy="1695450"/>
                          </a:xfrm>
                          <a:prstGeom prst="rect">
                            <a:avLst/>
                          </a:prstGeom>
                          <a:noFill/>
                          <a:ln w="6350" cmpd="sng">
                            <a:solidFill>
                              <a:srgbClr val="000000"/>
                            </a:solidFill>
                            <a:miter lim="800000"/>
                            <a:headEnd/>
                            <a:tailEnd/>
                          </a:ln>
                          <a:effectLst/>
                        </pic:spPr>
                      </pic:pic>
                    </a:graphicData>
                  </a:graphic>
                </wp:inline>
              </w:drawing>
            </w:r>
            <w:r w:rsidR="003D1424" w:rsidRPr="004B3C80">
              <w:br/>
            </w:r>
          </w:p>
          <w:p w14:paraId="21780763" w14:textId="77777777" w:rsidR="003D1424" w:rsidRPr="004B3C80" w:rsidRDefault="003D1424" w:rsidP="00051C46">
            <w:pPr>
              <w:pStyle w:val="Example"/>
              <w:spacing w:before="120"/>
            </w:pPr>
            <w:r w:rsidRPr="004B3C80">
              <w:t xml:space="preserve"> Example: BCMA – Patient Select Dialog box</w:t>
            </w:r>
            <w:r w:rsidRPr="004B3C80">
              <w:br/>
              <w:t>No Records Found</w:t>
            </w:r>
          </w:p>
          <w:p w14:paraId="14C0338A" w14:textId="448EA24D" w:rsidR="003D1424" w:rsidRPr="004B3C80" w:rsidRDefault="00030BE5" w:rsidP="00323BB6">
            <w:r>
              <w:rPr>
                <w:noProof/>
              </w:rPr>
              <w:drawing>
                <wp:inline distT="0" distB="0" distL="0" distR="0" wp14:anchorId="34B3FE0C" wp14:editId="1C0BE668">
                  <wp:extent cx="3981450" cy="1838325"/>
                  <wp:effectExtent l="19050" t="19050" r="0" b="9525"/>
                  <wp:docPr id="163" name="Picture 163" descr=" Example: BCMA – Patient Select Dialog box No Records Foun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 Example: BCMA – Patient Select Dialog box No Records Found screen&#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81450" cy="1838325"/>
                          </a:xfrm>
                          <a:prstGeom prst="rect">
                            <a:avLst/>
                          </a:prstGeom>
                          <a:noFill/>
                          <a:ln w="6350" cmpd="sng">
                            <a:solidFill>
                              <a:srgbClr val="000000"/>
                            </a:solidFill>
                            <a:miter lim="800000"/>
                            <a:headEnd/>
                            <a:tailEnd/>
                          </a:ln>
                          <a:effectLst/>
                        </pic:spPr>
                      </pic:pic>
                    </a:graphicData>
                  </a:graphic>
                </wp:inline>
              </w:drawing>
            </w:r>
          </w:p>
        </w:tc>
      </w:tr>
    </w:tbl>
    <w:p w14:paraId="2930AF39" w14:textId="77777777" w:rsidR="00546FC2" w:rsidRPr="004B3C80" w:rsidRDefault="00546FC2">
      <w:bookmarkStart w:id="725" w:name="_Toc58129747"/>
      <w:bookmarkStart w:id="726" w:name="_Toc61251681"/>
      <w:bookmarkStart w:id="727" w:name="_Toc61667850"/>
    </w:p>
    <w:p w14:paraId="4BBEEDF4" w14:textId="77777777" w:rsidR="00106E2D" w:rsidRPr="004B3C80" w:rsidRDefault="00546FC2" w:rsidP="002F1978">
      <w:pPr>
        <w:pStyle w:val="H1Heading"/>
      </w:pPr>
      <w:r w:rsidRPr="004B3C80">
        <w:br w:type="page"/>
      </w:r>
      <w:r w:rsidR="00826B2F" w:rsidRPr="004B3C80">
        <w:lastRenderedPageBreak/>
        <w:br w:type="page"/>
      </w:r>
      <w:bookmarkStart w:id="728" w:name="_Toc105057273"/>
      <w:r w:rsidR="00106E2D" w:rsidRPr="004B3C80">
        <w:lastRenderedPageBreak/>
        <w:t>Working with the Cover Sheet</w:t>
      </w:r>
      <w:bookmarkEnd w:id="728"/>
    </w:p>
    <w:tbl>
      <w:tblPr>
        <w:tblW w:w="9360" w:type="dxa"/>
        <w:tblInd w:w="108" w:type="dxa"/>
        <w:tblLayout w:type="fixed"/>
        <w:tblLook w:val="0000" w:firstRow="0" w:lastRow="0" w:firstColumn="0" w:lastColumn="0" w:noHBand="0" w:noVBand="0"/>
      </w:tblPr>
      <w:tblGrid>
        <w:gridCol w:w="2880"/>
        <w:gridCol w:w="6480"/>
      </w:tblGrid>
      <w:tr w:rsidR="00106E2D" w:rsidRPr="004B3C80" w14:paraId="53ECECA2" w14:textId="77777777">
        <w:trPr>
          <w:trHeight w:val="1107"/>
        </w:trPr>
        <w:tc>
          <w:tcPr>
            <w:tcW w:w="2880" w:type="dxa"/>
            <w:tcBorders>
              <w:right w:val="single" w:sz="4" w:space="0" w:color="auto"/>
            </w:tcBorders>
          </w:tcPr>
          <w:p w14:paraId="76BB9815" w14:textId="77777777" w:rsidR="00106E2D" w:rsidRPr="004B3C80" w:rsidRDefault="00106E2D" w:rsidP="001278E3">
            <w:pPr>
              <w:pStyle w:val="H2Heading"/>
            </w:pPr>
            <w:bookmarkStart w:id="729" w:name="_Toc105057274"/>
            <w:r w:rsidRPr="004B3C80">
              <w:t>Benefits of this Chapter</w:t>
            </w:r>
            <w:bookmarkEnd w:id="729"/>
          </w:p>
        </w:tc>
        <w:tc>
          <w:tcPr>
            <w:tcW w:w="6480" w:type="dxa"/>
            <w:tcBorders>
              <w:left w:val="nil"/>
            </w:tcBorders>
          </w:tcPr>
          <w:p w14:paraId="15C653CB" w14:textId="77777777" w:rsidR="00106E2D" w:rsidRPr="004B3C80" w:rsidRDefault="00106E2D">
            <w:pPr>
              <w:rPr>
                <w:sz w:val="24"/>
              </w:rPr>
            </w:pPr>
            <w:r w:rsidRPr="004B3C80">
              <w:t>Use this chapter when you need to access the BCMA Cover Sheet to display alternate views</w:t>
            </w:r>
            <w:r w:rsidRPr="004B3C80">
              <w:rPr>
                <w:sz w:val="24"/>
              </w:rPr>
              <w:t xml:space="preserve"> of medication data related to the selected patient. </w:t>
            </w:r>
          </w:p>
          <w:p w14:paraId="74895774" w14:textId="77777777" w:rsidR="00106E2D" w:rsidRPr="004B3C80" w:rsidRDefault="00106E2D">
            <w:r w:rsidRPr="004B3C80">
              <w:t>This chapter describes features and functionality of the Cover Sheet, how to access the four user-selectable views, and how to manipulate the data within each view.</w:t>
            </w:r>
          </w:p>
        </w:tc>
      </w:tr>
      <w:tr w:rsidR="00106E2D" w:rsidRPr="004B3C80" w14:paraId="7373E364" w14:textId="77777777">
        <w:trPr>
          <w:trHeight w:val="4560"/>
        </w:trPr>
        <w:tc>
          <w:tcPr>
            <w:tcW w:w="2880" w:type="dxa"/>
            <w:tcBorders>
              <w:right w:val="single" w:sz="4" w:space="0" w:color="auto"/>
            </w:tcBorders>
          </w:tcPr>
          <w:p w14:paraId="433EE77B" w14:textId="77777777" w:rsidR="00106E2D" w:rsidRPr="004B3C80" w:rsidRDefault="00106E2D" w:rsidP="001278E3">
            <w:pPr>
              <w:pStyle w:val="H2Heading"/>
              <w:rPr>
                <w:noProof/>
              </w:rPr>
            </w:pPr>
            <w:bookmarkStart w:id="730" w:name="_Toc105057275"/>
            <w:r w:rsidRPr="004B3C80">
              <w:rPr>
                <w:noProof/>
              </w:rPr>
              <w:t xml:space="preserve">What is the </w:t>
            </w:r>
            <w:r w:rsidRPr="004B3C80">
              <w:rPr>
                <w:noProof/>
              </w:rPr>
              <w:br/>
              <w:t>Cover Sheet?</w:t>
            </w:r>
            <w:bookmarkEnd w:id="730"/>
          </w:p>
        </w:tc>
        <w:tc>
          <w:tcPr>
            <w:tcW w:w="6480" w:type="dxa"/>
            <w:tcBorders>
              <w:left w:val="single" w:sz="4" w:space="0" w:color="auto"/>
            </w:tcBorders>
          </w:tcPr>
          <w:p w14:paraId="5F433159" w14:textId="77777777" w:rsidR="00106E2D" w:rsidRPr="004B3C80" w:rsidRDefault="00106E2D">
            <w:r w:rsidRPr="004B3C80">
              <w:t>The BCMA Cover Sheet supplements the VDL medication tabs by providing users with four alternate views of primary medication data related to the selected patient – all in a single, easy-to-use location. The Cover Sheet tab increases the amount of information available to the user by displaying data related to expired, discontinued, and future orders. Each view has a unique data set and format, and allows users to drill down to view additional order and/or IV bag details, when applicable.</w:t>
            </w:r>
          </w:p>
          <w:p w14:paraId="2FC9111A" w14:textId="77777777" w:rsidR="00106E2D" w:rsidRPr="004B3C80" w:rsidRDefault="00106E2D">
            <w:r w:rsidRPr="004B3C80">
              <w:t>The Cover Sheet tab functions as a display tool only, and does not allow the user to edit any data, administer medications, or take action against a patient’s record. No special security key is required to access the Cover Sheet – it is available to all users that have access to the BCMA GUI application, and it is fully functional in Read-Only mode.</w:t>
            </w:r>
          </w:p>
          <w:p w14:paraId="4FA1F041" w14:textId="77777777" w:rsidR="00106E2D" w:rsidRPr="004B3C80" w:rsidRDefault="00106E2D">
            <w:pPr>
              <w:spacing w:after="120"/>
            </w:pPr>
            <w:r w:rsidRPr="004B3C80">
              <w:t>Upon opening a patient record, BCMA opens to the Unit Dose tab by default. In order to display the Cover Sheet, the user must select the Cover Sheet tab by clicking the tab to the left of the Unit Dose tab.</w:t>
            </w:r>
          </w:p>
          <w:p w14:paraId="128AD757" w14:textId="77777777" w:rsidR="00B30B90" w:rsidRPr="004B3C80" w:rsidRDefault="00B30B90" w:rsidP="0006468B">
            <w:pPr>
              <w:spacing w:after="120"/>
            </w:pPr>
            <w:r w:rsidRPr="004B3C80">
              <w:t xml:space="preserve">The Cover Sheet </w:t>
            </w:r>
            <w:r w:rsidR="0006468B" w:rsidRPr="004B3C80">
              <w:t>supports both Inpatient Order Mode and Clinic Order Mode. While the Cover Sheet is displayed, you can switch between Order Modes. The Clinic Order Mode displays a column for Clinic location and omits the HSM column.</w:t>
            </w:r>
          </w:p>
        </w:tc>
      </w:tr>
      <w:tr w:rsidR="00995FCA" w:rsidRPr="004B3C80" w14:paraId="4D5797A4" w14:textId="77777777">
        <w:trPr>
          <w:trHeight w:val="4560"/>
        </w:trPr>
        <w:tc>
          <w:tcPr>
            <w:tcW w:w="2880" w:type="dxa"/>
            <w:tcBorders>
              <w:right w:val="single" w:sz="4" w:space="0" w:color="auto"/>
            </w:tcBorders>
          </w:tcPr>
          <w:p w14:paraId="3FE77BC6" w14:textId="77777777" w:rsidR="00995FCA" w:rsidRPr="004B3C80" w:rsidRDefault="00995FCA" w:rsidP="001278E3">
            <w:pPr>
              <w:pStyle w:val="H2Heading"/>
              <w:rPr>
                <w:noProof/>
              </w:rPr>
            </w:pPr>
            <w:r w:rsidRPr="004B3C80">
              <w:rPr>
                <w:rFonts w:ascii="Times New Roman" w:hAnsi="Times New Roman"/>
                <w:sz w:val="22"/>
              </w:rPr>
              <w:br w:type="page"/>
            </w:r>
            <w:bookmarkStart w:id="731" w:name="_Toc105057276"/>
            <w:r w:rsidRPr="004B3C80">
              <w:rPr>
                <w:noProof/>
              </w:rPr>
              <w:t xml:space="preserve">Features of the </w:t>
            </w:r>
            <w:r w:rsidRPr="004B3C80">
              <w:rPr>
                <w:noProof/>
              </w:rPr>
              <w:br/>
              <w:t>Cover Sheet</w:t>
            </w:r>
            <w:bookmarkEnd w:id="731"/>
          </w:p>
          <w:p w14:paraId="2E842BEE" w14:textId="77777777" w:rsidR="00995FCA" w:rsidRPr="004B3C80" w:rsidRDefault="00995FCA" w:rsidP="00520D1F">
            <w:pPr>
              <w:pStyle w:val="Heading2"/>
              <w:rPr>
                <w:rFonts w:cs="Arial"/>
                <w:noProof/>
                <w:lang w:val="en-US" w:eastAsia="en-US"/>
              </w:rPr>
            </w:pPr>
          </w:p>
        </w:tc>
        <w:tc>
          <w:tcPr>
            <w:tcW w:w="6480" w:type="dxa"/>
            <w:tcBorders>
              <w:left w:val="single" w:sz="4" w:space="0" w:color="auto"/>
            </w:tcBorders>
          </w:tcPr>
          <w:p w14:paraId="1F960A80" w14:textId="77777777" w:rsidR="00995FCA" w:rsidRPr="004B3C80" w:rsidRDefault="00995FCA" w:rsidP="0041050A">
            <w:pPr>
              <w:pStyle w:val="H3Continued"/>
            </w:pPr>
            <w:r w:rsidRPr="004B3C80">
              <w:t>Views</w:t>
            </w:r>
          </w:p>
          <w:p w14:paraId="5A1D9D73" w14:textId="77777777" w:rsidR="00995FCA" w:rsidRPr="004B3C80" w:rsidRDefault="00995FCA" w:rsidP="00460574">
            <w:pPr>
              <w:spacing w:after="120"/>
              <w:ind w:right="-115"/>
            </w:pPr>
            <w:r w:rsidRPr="004B3C80">
              <w:t xml:space="preserve">The Cover Sheet tab provides four user-selectable views for the current patient: </w:t>
            </w:r>
          </w:p>
          <w:p w14:paraId="3D2E3386" w14:textId="77777777" w:rsidR="00995FCA" w:rsidRPr="004B3C80" w:rsidRDefault="00995FCA" w:rsidP="00BD708F">
            <w:pPr>
              <w:pStyle w:val="Bullet-Text-1"/>
              <w:numPr>
                <w:ilvl w:val="0"/>
                <w:numId w:val="33"/>
              </w:numPr>
              <w:rPr>
                <w:rStyle w:val="StyleBulletList-Normal1BN1Bold1Char"/>
                <w:bCs/>
                <w:noProof/>
              </w:rPr>
            </w:pPr>
            <w:r w:rsidRPr="004B3C80">
              <w:rPr>
                <w:rStyle w:val="StyleBulletList-Normal1BN1Bold1Char"/>
                <w:b/>
                <w:bCs/>
                <w:noProof/>
              </w:rPr>
              <w:t xml:space="preserve">Medication Overview:  </w:t>
            </w:r>
            <w:r w:rsidRPr="004B3C80">
              <w:rPr>
                <w:rStyle w:val="StyleBulletList-Normal1BN1Bold1Char"/>
                <w:bCs/>
                <w:noProof/>
              </w:rPr>
              <w:t xml:space="preserve">This is the default view. It displays all </w:t>
            </w:r>
            <w:r w:rsidRPr="004B3C80">
              <w:rPr>
                <w:rStyle w:val="StyleBulletList-Normal1BN1Bold1Char"/>
                <w:noProof/>
              </w:rPr>
              <w:t>Active and</w:t>
            </w:r>
            <w:r w:rsidRPr="004B3C80">
              <w:rPr>
                <w:rStyle w:val="StyleBulletList-Normal1BN1Bold1Char"/>
                <w:bCs/>
                <w:noProof/>
              </w:rPr>
              <w:t xml:space="preserve"> </w:t>
            </w:r>
            <w:r w:rsidRPr="004B3C80">
              <w:rPr>
                <w:rStyle w:val="StyleBulletList-Normal1BN1Bold1Char"/>
                <w:noProof/>
              </w:rPr>
              <w:t>Future orders</w:t>
            </w:r>
            <w:r w:rsidRPr="004B3C80">
              <w:rPr>
                <w:rStyle w:val="StyleBulletList-Normal1BN1Bold1Char"/>
                <w:bCs/>
                <w:noProof/>
              </w:rPr>
              <w:t>, as well as orders that have Expired</w:t>
            </w:r>
            <w:r w:rsidRPr="004B3C80">
              <w:rPr>
                <w:rStyle w:val="StyleBulletList-Normal1BN1Bold1Char"/>
                <w:noProof/>
              </w:rPr>
              <w:t>/Discontinued (DC'd)</w:t>
            </w:r>
            <w:r w:rsidRPr="004B3C80">
              <w:rPr>
                <w:rStyle w:val="StyleBulletList-Normal1BN1Bold1Char"/>
                <w:bCs/>
                <w:noProof/>
              </w:rPr>
              <w:t xml:space="preserve"> within the last 24 hours. This view includes all Unit Dose, IVP/IVPB, and large volume IV orders.</w:t>
            </w:r>
          </w:p>
          <w:p w14:paraId="307B60FD" w14:textId="77777777" w:rsidR="00995FCA" w:rsidRPr="004B3C80" w:rsidRDefault="00995FCA" w:rsidP="00BD708F">
            <w:pPr>
              <w:pStyle w:val="Bullet-Text-1"/>
              <w:numPr>
                <w:ilvl w:val="0"/>
                <w:numId w:val="33"/>
              </w:numPr>
              <w:rPr>
                <w:rStyle w:val="StyleBulletList-Normal1BN1Bold1Char"/>
                <w:bCs/>
                <w:noProof/>
              </w:rPr>
            </w:pPr>
            <w:r w:rsidRPr="004B3C80">
              <w:rPr>
                <w:rStyle w:val="StyleBulletList-Normal1BN1Bold1Char"/>
                <w:b/>
                <w:bCs/>
                <w:noProof/>
              </w:rPr>
              <w:t xml:space="preserve">PRN Overview:  </w:t>
            </w:r>
            <w:r w:rsidRPr="004B3C80">
              <w:rPr>
                <w:rStyle w:val="StyleBulletList-Normal1BN1Bold1Char"/>
                <w:bCs/>
                <w:noProof/>
              </w:rPr>
              <w:t>Displays Active and Future PRN orders, as well as PRN orders that have Expired/DC'd within the last 24 hours.</w:t>
            </w:r>
          </w:p>
          <w:p w14:paraId="0844A46D" w14:textId="77777777" w:rsidR="00995FCA" w:rsidRPr="004B3C80" w:rsidRDefault="00995FCA" w:rsidP="00BD708F">
            <w:pPr>
              <w:pStyle w:val="Bullet-Text-1"/>
              <w:numPr>
                <w:ilvl w:val="0"/>
                <w:numId w:val="33"/>
              </w:numPr>
              <w:rPr>
                <w:rStyle w:val="StyleBulletList-Normal1BN1Bold1Char"/>
                <w:bCs/>
                <w:noProof/>
              </w:rPr>
            </w:pPr>
            <w:r w:rsidRPr="004B3C80">
              <w:rPr>
                <w:rStyle w:val="StyleBulletList-Normal1BN1Bold1Char"/>
                <w:b/>
                <w:bCs/>
                <w:noProof/>
              </w:rPr>
              <w:t xml:space="preserve">IV Overview:  </w:t>
            </w:r>
            <w:r w:rsidRPr="004B3C80">
              <w:rPr>
                <w:rStyle w:val="StyleBulletList-Normal1BN1Bold1Char"/>
                <w:bCs/>
                <w:noProof/>
              </w:rPr>
              <w:t xml:space="preserve">Displays large volume IV bag information from Active orders, as well as from orders that have Expired/DC’d within the last 24 hours. </w:t>
            </w:r>
          </w:p>
          <w:p w14:paraId="4C64AD42" w14:textId="77777777" w:rsidR="009E0EC6" w:rsidRPr="004B3C80" w:rsidRDefault="009E0EC6" w:rsidP="00531058"/>
        </w:tc>
      </w:tr>
    </w:tbl>
    <w:p w14:paraId="3461402D" w14:textId="77777777" w:rsidR="00531058" w:rsidRPr="004B3C80" w:rsidRDefault="00CD1B84" w:rsidP="00531058">
      <w:pPr>
        <w:pStyle w:val="H1Continued"/>
      </w:pPr>
      <w:r w:rsidRPr="004B3C80">
        <w:br w:type="page"/>
      </w:r>
      <w:r w:rsidR="00531058"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531058" w:rsidRPr="004B3C80" w14:paraId="4CD3B87B" w14:textId="77777777" w:rsidTr="0062354A">
        <w:trPr>
          <w:trHeight w:val="1107"/>
        </w:trPr>
        <w:tc>
          <w:tcPr>
            <w:tcW w:w="2880" w:type="dxa"/>
            <w:tcBorders>
              <w:right w:val="single" w:sz="4" w:space="0" w:color="auto"/>
            </w:tcBorders>
          </w:tcPr>
          <w:p w14:paraId="11E7D0C6" w14:textId="77777777" w:rsidR="00531058" w:rsidRPr="004B3C80" w:rsidRDefault="00531058" w:rsidP="0062354A">
            <w:pPr>
              <w:pStyle w:val="H2Continued"/>
              <w:rPr>
                <w:rFonts w:cs="Arial"/>
                <w:noProof/>
                <w:lang w:val="en-US" w:eastAsia="en-US"/>
              </w:rPr>
            </w:pPr>
            <w:r w:rsidRPr="004B3C80">
              <w:rPr>
                <w:rFonts w:cs="Arial"/>
                <w:noProof/>
                <w:lang w:val="en-US" w:eastAsia="en-US"/>
              </w:rPr>
              <w:t xml:space="preserve">Features of the </w:t>
            </w:r>
            <w:r w:rsidRPr="004B3C80">
              <w:rPr>
                <w:rFonts w:cs="Arial"/>
                <w:noProof/>
                <w:lang w:val="en-US" w:eastAsia="en-US"/>
              </w:rPr>
              <w:br/>
              <w:t>Cover Sheet (cont.)</w:t>
            </w:r>
          </w:p>
          <w:p w14:paraId="0540E7EB" w14:textId="77777777" w:rsidR="00531058" w:rsidRPr="004B3C80" w:rsidRDefault="00531058" w:rsidP="0062354A">
            <w:pPr>
              <w:pStyle w:val="Heading2"/>
              <w:rPr>
                <w:rFonts w:cs="Arial"/>
                <w:noProof/>
                <w:lang w:val="en-US" w:eastAsia="en-US"/>
              </w:rPr>
            </w:pPr>
          </w:p>
        </w:tc>
        <w:tc>
          <w:tcPr>
            <w:tcW w:w="6480" w:type="dxa"/>
            <w:tcBorders>
              <w:left w:val="nil"/>
            </w:tcBorders>
          </w:tcPr>
          <w:p w14:paraId="260DC763" w14:textId="77777777" w:rsidR="00531058" w:rsidRPr="004B3C80" w:rsidRDefault="00531058" w:rsidP="00BD708F">
            <w:pPr>
              <w:pStyle w:val="Bullet-Text-1"/>
              <w:numPr>
                <w:ilvl w:val="0"/>
                <w:numId w:val="33"/>
              </w:numPr>
              <w:rPr>
                <w:b/>
              </w:rPr>
            </w:pPr>
            <w:r w:rsidRPr="004B3C80">
              <w:rPr>
                <w:b/>
              </w:rPr>
              <w:t>Expired/</w:t>
            </w:r>
            <w:proofErr w:type="spellStart"/>
            <w:r w:rsidRPr="004B3C80">
              <w:rPr>
                <w:b/>
              </w:rPr>
              <w:t>DC’d</w:t>
            </w:r>
            <w:proofErr w:type="spellEnd"/>
            <w:r w:rsidRPr="004B3C80">
              <w:rPr>
                <w:b/>
              </w:rPr>
              <w:t xml:space="preserve">/Expiring Orders:  </w:t>
            </w:r>
          </w:p>
          <w:p w14:paraId="79A6F076" w14:textId="77777777" w:rsidR="00531058" w:rsidRPr="004B3C80" w:rsidRDefault="00531058" w:rsidP="00A620F3">
            <w:pPr>
              <w:pStyle w:val="Bullet-Text-Arrow-1"/>
            </w:pPr>
            <w:r w:rsidRPr="004B3C80">
              <w:t>When Inpatient Order Mode is selected, this view defaults to displaying all orders that have Expired/</w:t>
            </w:r>
            <w:proofErr w:type="spellStart"/>
            <w:r w:rsidRPr="004B3C80">
              <w:t>DC'd</w:t>
            </w:r>
            <w:proofErr w:type="spellEnd"/>
            <w:r w:rsidRPr="004B3C80">
              <w:t xml:space="preserve"> within the last 24 hours, as well as orders expiring today and tomorrow. In addition, the user can temporarily expand the display to include orders that have expired within the last 48 and 72 hours, as well as future orders expiring within 48 and 72 hours after midnight tonight. </w:t>
            </w:r>
          </w:p>
          <w:p w14:paraId="1463D45C" w14:textId="77777777" w:rsidR="00531058" w:rsidRPr="004B3C80" w:rsidRDefault="00531058" w:rsidP="00A620F3">
            <w:pPr>
              <w:pStyle w:val="Bullet-Text-Arrow-1"/>
            </w:pPr>
            <w:r w:rsidRPr="004B3C80">
              <w:t>When Clinic Order Mode is selected, and the Medication Overview or PRN Overview is selected, the Expired/</w:t>
            </w:r>
            <w:proofErr w:type="spellStart"/>
            <w:r w:rsidRPr="004B3C80">
              <w:t>DC'd</w:t>
            </w:r>
            <w:proofErr w:type="spellEnd"/>
            <w:r w:rsidRPr="004B3C80">
              <w:t xml:space="preserve"> orders sections will display orders that have Expired or have been Discontinued within the last 7 days. When the Expired/</w:t>
            </w:r>
            <w:proofErr w:type="spellStart"/>
            <w:r w:rsidRPr="004B3C80">
              <w:t>DC'd</w:t>
            </w:r>
            <w:proofErr w:type="spellEnd"/>
            <w:r w:rsidRPr="004B3C80">
              <w:t xml:space="preserve"> view is selected, orders will display that have Expired or have been Discontinued within the last 7 days, Today, and within the next 7 days.</w:t>
            </w:r>
          </w:p>
          <w:p w14:paraId="54D679B4" w14:textId="77777777" w:rsidR="0062354A" w:rsidRPr="004B3C80" w:rsidRDefault="0062354A" w:rsidP="0062354A">
            <w:pPr>
              <w:pStyle w:val="H3Continued"/>
              <w:spacing w:before="240"/>
            </w:pPr>
            <w:r w:rsidRPr="004B3C80">
              <w:t>Display Features</w:t>
            </w:r>
          </w:p>
          <w:p w14:paraId="4307D5A4" w14:textId="77777777" w:rsidR="0062354A" w:rsidRPr="004B3C80" w:rsidRDefault="0062354A" w:rsidP="00BD708F">
            <w:pPr>
              <w:pStyle w:val="Bullet-Text-1"/>
              <w:numPr>
                <w:ilvl w:val="0"/>
                <w:numId w:val="33"/>
              </w:numPr>
            </w:pPr>
            <w:r w:rsidRPr="004B3C80">
              <w:t>Displays the Medication Overview by default.</w:t>
            </w:r>
          </w:p>
          <w:p w14:paraId="1E9BD9F5" w14:textId="77777777" w:rsidR="0062354A" w:rsidRPr="004B3C80" w:rsidRDefault="0062354A" w:rsidP="00BD708F">
            <w:pPr>
              <w:pStyle w:val="Bullet-Text-1"/>
              <w:numPr>
                <w:ilvl w:val="0"/>
                <w:numId w:val="33"/>
              </w:numPr>
            </w:pPr>
            <w:r w:rsidRPr="004B3C80">
              <w:t>Allows the user to select alternate views from a drop-down field; a table then displays the data associated with the selected view.</w:t>
            </w:r>
          </w:p>
          <w:p w14:paraId="5C055CA0" w14:textId="77777777" w:rsidR="0062354A" w:rsidRPr="004B3C80" w:rsidRDefault="0062354A" w:rsidP="00BD708F">
            <w:pPr>
              <w:pStyle w:val="Bullet-Text-1"/>
              <w:numPr>
                <w:ilvl w:val="0"/>
                <w:numId w:val="33"/>
              </w:numPr>
            </w:pPr>
            <w:r w:rsidRPr="004B3C80">
              <w:t xml:space="preserve">Displays data in groups that the user can expand and collapse as desired. Each group is expandable to display data or collapsible to hide data. </w:t>
            </w:r>
          </w:p>
          <w:p w14:paraId="54BF510C" w14:textId="77777777" w:rsidR="0062354A" w:rsidRPr="004B3C80" w:rsidRDefault="0062354A" w:rsidP="00BD708F">
            <w:pPr>
              <w:pStyle w:val="Bullet-Text-1"/>
              <w:numPr>
                <w:ilvl w:val="0"/>
                <w:numId w:val="33"/>
              </w:numPr>
            </w:pPr>
            <w:r w:rsidRPr="004B3C80">
              <w:t>Each group within a view is named and displays the number of items within the group to the right of the group name in brackets, e.g., Active [10 Orders].</w:t>
            </w:r>
          </w:p>
          <w:p w14:paraId="4A951AEA" w14:textId="77777777" w:rsidR="0062354A" w:rsidRPr="004B3C80" w:rsidRDefault="0062354A" w:rsidP="00BD708F">
            <w:pPr>
              <w:pStyle w:val="Bullet-Text-1"/>
              <w:numPr>
                <w:ilvl w:val="0"/>
                <w:numId w:val="33"/>
              </w:numPr>
            </w:pPr>
            <w:r w:rsidRPr="004B3C80">
              <w:t>Each group has a header row that identifies the columns of data displayed in the group. As the user expands order and/or bag detail rows to reveal more data, appropriate headers appear to describe the data displayed.</w:t>
            </w:r>
          </w:p>
          <w:p w14:paraId="55366FE1" w14:textId="77777777" w:rsidR="0062354A" w:rsidRPr="004B3C80" w:rsidRDefault="0062354A" w:rsidP="00BD708F">
            <w:pPr>
              <w:pStyle w:val="Bullet-Text-1"/>
              <w:numPr>
                <w:ilvl w:val="0"/>
                <w:numId w:val="33"/>
              </w:numPr>
            </w:pPr>
            <w:r w:rsidRPr="004B3C80">
              <w:t>Displays up to 4 previous actions per order.</w:t>
            </w:r>
          </w:p>
          <w:p w14:paraId="246EE1A8" w14:textId="77777777" w:rsidR="0062354A" w:rsidRPr="004B3C80" w:rsidRDefault="0062354A" w:rsidP="0062354A"/>
        </w:tc>
      </w:tr>
    </w:tbl>
    <w:p w14:paraId="71592757" w14:textId="77777777" w:rsidR="00106E2D" w:rsidRPr="004B3C80" w:rsidRDefault="00531058" w:rsidP="0098550C">
      <w:pPr>
        <w:pStyle w:val="H1Continued"/>
      </w:pPr>
      <w:r w:rsidRPr="004B3C80">
        <w:br w:type="page"/>
      </w:r>
      <w:r w:rsidR="00106E2D"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70F230E4" w14:textId="77777777">
        <w:trPr>
          <w:trHeight w:val="1107"/>
        </w:trPr>
        <w:tc>
          <w:tcPr>
            <w:tcW w:w="2880" w:type="dxa"/>
            <w:tcBorders>
              <w:right w:val="single" w:sz="4" w:space="0" w:color="auto"/>
            </w:tcBorders>
          </w:tcPr>
          <w:p w14:paraId="04471A96" w14:textId="77777777" w:rsidR="00106E2D" w:rsidRPr="004B3C80" w:rsidRDefault="00106E2D" w:rsidP="00520D1F">
            <w:pPr>
              <w:pStyle w:val="H2Continued"/>
              <w:rPr>
                <w:rFonts w:cs="Arial"/>
                <w:noProof/>
                <w:lang w:val="en-US" w:eastAsia="en-US"/>
              </w:rPr>
            </w:pPr>
            <w:r w:rsidRPr="004B3C80">
              <w:rPr>
                <w:rFonts w:cs="Arial"/>
                <w:noProof/>
                <w:lang w:val="en-US" w:eastAsia="en-US"/>
              </w:rPr>
              <w:t xml:space="preserve">Features of the </w:t>
            </w:r>
            <w:r w:rsidRPr="004B3C80">
              <w:rPr>
                <w:rFonts w:cs="Arial"/>
                <w:noProof/>
                <w:lang w:val="en-US" w:eastAsia="en-US"/>
              </w:rPr>
              <w:br/>
              <w:t>Cover Sheet (cont.)</w:t>
            </w:r>
          </w:p>
          <w:p w14:paraId="36D3A836" w14:textId="77777777" w:rsidR="00106E2D" w:rsidRPr="004B3C80" w:rsidRDefault="00106E2D" w:rsidP="00520D1F">
            <w:pPr>
              <w:pStyle w:val="Heading2"/>
              <w:rPr>
                <w:rFonts w:cs="Arial"/>
                <w:noProof/>
                <w:lang w:val="en-US" w:eastAsia="en-US"/>
              </w:rPr>
            </w:pPr>
          </w:p>
        </w:tc>
        <w:tc>
          <w:tcPr>
            <w:tcW w:w="6480" w:type="dxa"/>
            <w:tcBorders>
              <w:left w:val="nil"/>
            </w:tcBorders>
          </w:tcPr>
          <w:p w14:paraId="70E8F089" w14:textId="77777777" w:rsidR="00106E2D" w:rsidRPr="004B3C80" w:rsidRDefault="00106E2D" w:rsidP="00BD708F">
            <w:pPr>
              <w:pStyle w:val="Bullet-Text-1"/>
              <w:numPr>
                <w:ilvl w:val="0"/>
                <w:numId w:val="33"/>
              </w:numPr>
            </w:pPr>
            <w:r w:rsidRPr="004B3C80">
              <w:t xml:space="preserve">Displays information by order, instead of administration, as shown on the existing BCMA medication tabs. </w:t>
            </w:r>
          </w:p>
          <w:p w14:paraId="3360BE91" w14:textId="77777777" w:rsidR="00106E2D" w:rsidRPr="004B3C80" w:rsidRDefault="00106E2D" w:rsidP="00BD708F">
            <w:pPr>
              <w:pStyle w:val="Bullet-Text-1"/>
              <w:numPr>
                <w:ilvl w:val="0"/>
                <w:numId w:val="33"/>
              </w:numPr>
            </w:pPr>
            <w:r w:rsidRPr="004B3C80">
              <w:t>Displays Active, Expired, and Discontinued (</w:t>
            </w:r>
            <w:proofErr w:type="spellStart"/>
            <w:r w:rsidRPr="004B3C80">
              <w:t>DC'd</w:t>
            </w:r>
            <w:proofErr w:type="spellEnd"/>
            <w:r w:rsidRPr="004B3C80">
              <w:t>) orders, including orders Expiring Today and Expiring Tomorrow.</w:t>
            </w:r>
          </w:p>
          <w:p w14:paraId="217B91D3" w14:textId="77777777" w:rsidR="00106E2D" w:rsidRPr="004B3C80" w:rsidRDefault="00106E2D" w:rsidP="00BD708F">
            <w:pPr>
              <w:pStyle w:val="Bullet-Text-1"/>
              <w:numPr>
                <w:ilvl w:val="0"/>
                <w:numId w:val="33"/>
              </w:numPr>
            </w:pPr>
            <w:r w:rsidRPr="004B3C80">
              <w:t xml:space="preserve">The default timeframe for displaying Expired or </w:t>
            </w:r>
            <w:proofErr w:type="spellStart"/>
            <w:r w:rsidRPr="004B3C80">
              <w:t>DC’d</w:t>
            </w:r>
            <w:proofErr w:type="spellEnd"/>
            <w:r w:rsidRPr="004B3C80">
              <w:t xml:space="preserve"> orders in each view is the current time minus 24 hours from the date/time the VDL is accessed, unless otherwise stated below.</w:t>
            </w:r>
          </w:p>
          <w:p w14:paraId="1C961AA1" w14:textId="77777777" w:rsidR="00F348BD" w:rsidRPr="004B3C80" w:rsidRDefault="00FB278B" w:rsidP="00BD708F">
            <w:pPr>
              <w:pStyle w:val="Bullet-Text-1"/>
              <w:numPr>
                <w:ilvl w:val="0"/>
                <w:numId w:val="33"/>
              </w:numPr>
            </w:pPr>
            <w:r w:rsidRPr="004B3C80">
              <w:t xml:space="preserve">Allows the user to temporarily expand the display to include </w:t>
            </w:r>
            <w:r w:rsidR="00C2043F" w:rsidRPr="004B3C80">
              <w:t xml:space="preserve">Inpatient </w:t>
            </w:r>
            <w:r w:rsidRPr="004B3C80">
              <w:t>orders that have expired within the last 48 and 72 hours, as well as future orders expiring within 48 and 72 hours after midnight tonight</w:t>
            </w:r>
            <w:r w:rsidR="002B6551" w:rsidRPr="004B3C80">
              <w:t>. Group headin</w:t>
            </w:r>
            <w:r w:rsidR="00967718" w:rsidRPr="004B3C80">
              <w:t>g</w:t>
            </w:r>
            <w:r w:rsidR="002B6551" w:rsidRPr="004B3C80">
              <w:t xml:space="preserve">s change dynamically, based on </w:t>
            </w:r>
            <w:r w:rsidR="00967718" w:rsidRPr="004B3C80">
              <w:t>selected timeframe.</w:t>
            </w:r>
            <w:r w:rsidR="00C2043F" w:rsidRPr="004B3C80">
              <w:t xml:space="preserve"> When Clinic Order Mode is selected, the Expired/</w:t>
            </w:r>
            <w:proofErr w:type="spellStart"/>
            <w:r w:rsidR="00C2043F" w:rsidRPr="004B3C80">
              <w:t>DC'd</w:t>
            </w:r>
            <w:proofErr w:type="spellEnd"/>
            <w:r w:rsidR="00C2043F" w:rsidRPr="004B3C80">
              <w:t xml:space="preserve"> view displays orders that have Expired or have been Discontinued within the last 7 days, Today, and within the next 7 days</w:t>
            </w:r>
          </w:p>
          <w:p w14:paraId="45885733" w14:textId="1B0F2CE3" w:rsidR="00106E2D" w:rsidRDefault="00106E2D" w:rsidP="00BD708F">
            <w:pPr>
              <w:pStyle w:val="Bullet-Text-1"/>
              <w:numPr>
                <w:ilvl w:val="0"/>
                <w:numId w:val="33"/>
              </w:numPr>
            </w:pPr>
            <w:r w:rsidRPr="004B3C80">
              <w:t>Displays Future orders, i.e., any active order with a future start date.</w:t>
            </w:r>
          </w:p>
          <w:p w14:paraId="301DBD35" w14:textId="77777777" w:rsidR="00743AA3" w:rsidRPr="004B3C80" w:rsidRDefault="00743AA3" w:rsidP="00743AA3">
            <w:pPr>
              <w:pStyle w:val="Bullet-Text-1"/>
              <w:numPr>
                <w:ilvl w:val="0"/>
                <w:numId w:val="33"/>
              </w:numPr>
            </w:pPr>
            <w:r w:rsidRPr="004B3C80">
              <w:t>Displays icons for</w:t>
            </w:r>
            <w:r>
              <w:t>:</w:t>
            </w:r>
            <w:r w:rsidRPr="004B3C80">
              <w:t xml:space="preserve"> STAT</w:t>
            </w:r>
            <w:r>
              <w:t>;</w:t>
            </w:r>
            <w:r w:rsidRPr="004B3C80">
              <w:t xml:space="preserve"> Order Flag</w:t>
            </w:r>
            <w:r>
              <w:t>;</w:t>
            </w:r>
            <w:r w:rsidRPr="004B3C80">
              <w:t xml:space="preserve"> IV Order – No action taken yet</w:t>
            </w:r>
            <w:r>
              <w:t>;</w:t>
            </w:r>
            <w:r w:rsidRPr="004B3C80">
              <w:t xml:space="preserve"> Witness required/recommended for High Risk/High Alert Administrations</w:t>
            </w:r>
            <w:r>
              <w:t xml:space="preserve">; Requires Removal; </w:t>
            </w:r>
            <w:bookmarkStart w:id="732" w:name="P354_Haz"/>
            <w:r>
              <w:t>Hazardous to Handle; and, Hazardous to Dispose</w:t>
            </w:r>
            <w:r w:rsidRPr="004B3C80">
              <w:t>.</w:t>
            </w:r>
          </w:p>
          <w:bookmarkEnd w:id="732"/>
          <w:p w14:paraId="1A8608A9" w14:textId="77777777" w:rsidR="007D3979" w:rsidRPr="004B3C80" w:rsidRDefault="00F348BD" w:rsidP="00BD708F">
            <w:pPr>
              <w:pStyle w:val="Bullet-Text-1"/>
              <w:numPr>
                <w:ilvl w:val="0"/>
                <w:numId w:val="33"/>
              </w:numPr>
            </w:pPr>
            <w:r w:rsidRPr="004B3C80">
              <w:t>Displays icons for STAT, Order Flag, and IV Order – No action taken yet</w:t>
            </w:r>
            <w:r w:rsidR="007D3979" w:rsidRPr="004B3C80">
              <w:t>, and Witness required/recommended for High Risk/High Alert Administrations.</w:t>
            </w:r>
          </w:p>
          <w:p w14:paraId="2306F9A9" w14:textId="77777777" w:rsidR="004978D7" w:rsidRPr="004B3C80" w:rsidRDefault="00ED7DAD" w:rsidP="00BD708F">
            <w:pPr>
              <w:pStyle w:val="Bullet-Text-1"/>
              <w:numPr>
                <w:ilvl w:val="0"/>
                <w:numId w:val="33"/>
              </w:numPr>
            </w:pPr>
            <w:r w:rsidRPr="004B3C80">
              <w:t>In Special Instructions column, d</w:t>
            </w:r>
            <w:r w:rsidR="004978D7" w:rsidRPr="004B3C80">
              <w:t>isplays message in cell: “Too much information to display. Use right-click menu to display full text” for orders containing Special Instructions / Other Print Info that exceed 180 characters. Displays this same message as hover text when hovering over a field containing Special Instructions / Other Print Info that exceed 180 characters.</w:t>
            </w:r>
          </w:p>
          <w:p w14:paraId="5DA4A00F" w14:textId="77777777" w:rsidR="006E1D73" w:rsidRPr="004B3C80" w:rsidRDefault="006E1D73" w:rsidP="00AA6168">
            <w:pPr>
              <w:ind w:left="720"/>
            </w:pPr>
          </w:p>
          <w:p w14:paraId="0F9D4D39" w14:textId="77777777" w:rsidR="00106E2D" w:rsidRPr="004B3C80" w:rsidRDefault="006E1D73" w:rsidP="006E1D73">
            <w:r w:rsidRPr="004B3C80">
              <w:rPr>
                <w:rFonts w:ascii="Arial" w:hAnsi="Arial" w:cs="Arial"/>
                <w:b/>
                <w:szCs w:val="22"/>
              </w:rPr>
              <w:t>Note:</w:t>
            </w:r>
            <w:r w:rsidRPr="004B3C80">
              <w:rPr>
                <w:szCs w:val="22"/>
              </w:rPr>
              <w:t xml:space="preserve"> </w:t>
            </w:r>
            <w:r w:rsidRPr="004B3C80">
              <w:t xml:space="preserve"> The STAT icon will display for STAT</w:t>
            </w:r>
            <w:r w:rsidR="004436C7" w:rsidRPr="004B3C80">
              <w:t xml:space="preserve">, ASAP, and NOW orders only if the PRIORITIES FOR ACTIVE NOTIFY is properly set </w:t>
            </w:r>
            <w:r w:rsidR="00A566AE" w:rsidRPr="004B3C80">
              <w:t>in the Inpatient Medications system parameters.</w:t>
            </w:r>
          </w:p>
          <w:p w14:paraId="20A83B28" w14:textId="77777777" w:rsidR="00106E2D" w:rsidRPr="004B3C80" w:rsidRDefault="00106E2D" w:rsidP="00DE2325">
            <w:pPr>
              <w:spacing w:after="0"/>
            </w:pPr>
            <w:r w:rsidRPr="004B3C80">
              <w:rPr>
                <w:rFonts w:ascii="Arial" w:hAnsi="Arial" w:cs="Arial"/>
                <w:b/>
                <w:szCs w:val="22"/>
              </w:rPr>
              <w:t>Note:</w:t>
            </w:r>
            <w:r w:rsidRPr="004B3C80">
              <w:rPr>
                <w:szCs w:val="22"/>
              </w:rPr>
              <w:t xml:space="preserve"> </w:t>
            </w:r>
            <w:r w:rsidRPr="004B3C80">
              <w:t xml:space="preserve"> The Cover Sheet tab does not display the green/white Schedule Type indicators found on the existing BCMA medication tabs (Unit Dose, IVP/IVPB, </w:t>
            </w:r>
            <w:r w:rsidR="004436C7" w:rsidRPr="004B3C80">
              <w:t xml:space="preserve">and </w:t>
            </w:r>
            <w:r w:rsidRPr="004B3C80">
              <w:t>IV).</w:t>
            </w:r>
          </w:p>
        </w:tc>
      </w:tr>
      <w:tr w:rsidR="00106E2D" w:rsidRPr="004B3C80" w14:paraId="3C8F9B5E" w14:textId="77777777">
        <w:trPr>
          <w:trHeight w:val="300"/>
        </w:trPr>
        <w:tc>
          <w:tcPr>
            <w:tcW w:w="2880" w:type="dxa"/>
          </w:tcPr>
          <w:p w14:paraId="164A7FFC" w14:textId="77777777" w:rsidR="00106E2D" w:rsidRPr="004B3C80" w:rsidRDefault="00106E2D">
            <w:pPr>
              <w:spacing w:after="0"/>
              <w:rPr>
                <w:noProof/>
              </w:rPr>
            </w:pPr>
          </w:p>
        </w:tc>
        <w:tc>
          <w:tcPr>
            <w:tcW w:w="6480" w:type="dxa"/>
          </w:tcPr>
          <w:p w14:paraId="431CA26A" w14:textId="77777777" w:rsidR="00106E2D" w:rsidRPr="004B3C80" w:rsidRDefault="00106E2D">
            <w:pPr>
              <w:spacing w:after="0"/>
            </w:pPr>
          </w:p>
        </w:tc>
      </w:tr>
    </w:tbl>
    <w:p w14:paraId="6C483D56" w14:textId="77777777" w:rsidR="00106E2D" w:rsidRPr="004B3C80" w:rsidRDefault="00106E2D" w:rsidP="0098550C">
      <w:pPr>
        <w:pStyle w:val="H1Continued"/>
      </w:pPr>
      <w:r w:rsidRPr="004B3C80">
        <w:br w:type="page"/>
      </w:r>
      <w:r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08A66E86" w14:textId="77777777">
        <w:trPr>
          <w:trHeight w:val="336"/>
        </w:trPr>
        <w:tc>
          <w:tcPr>
            <w:tcW w:w="2880" w:type="dxa"/>
            <w:tcBorders>
              <w:right w:val="single" w:sz="4" w:space="0" w:color="auto"/>
            </w:tcBorders>
          </w:tcPr>
          <w:p w14:paraId="2A66046E" w14:textId="77777777" w:rsidR="00106E2D" w:rsidRPr="004B3C80" w:rsidRDefault="00106E2D" w:rsidP="00520D1F">
            <w:pPr>
              <w:pStyle w:val="H2Continued"/>
              <w:rPr>
                <w:rFonts w:cs="Arial"/>
                <w:noProof/>
                <w:lang w:val="en-US" w:eastAsia="en-US"/>
              </w:rPr>
            </w:pPr>
            <w:r w:rsidRPr="004B3C80">
              <w:rPr>
                <w:rFonts w:cs="Arial"/>
                <w:noProof/>
                <w:lang w:val="en-US" w:eastAsia="en-US"/>
              </w:rPr>
              <w:lastRenderedPageBreak/>
              <w:t xml:space="preserve">Features of the </w:t>
            </w:r>
            <w:r w:rsidRPr="004B3C80">
              <w:rPr>
                <w:rFonts w:cs="Arial"/>
                <w:noProof/>
                <w:lang w:val="en-US" w:eastAsia="en-US"/>
              </w:rPr>
              <w:br/>
              <w:t>Cover Sheet (cont.)</w:t>
            </w:r>
          </w:p>
        </w:tc>
        <w:tc>
          <w:tcPr>
            <w:tcW w:w="6480" w:type="dxa"/>
            <w:tcBorders>
              <w:left w:val="single" w:sz="4" w:space="0" w:color="auto"/>
            </w:tcBorders>
          </w:tcPr>
          <w:p w14:paraId="26C4B0ED" w14:textId="77777777" w:rsidR="00106E2D" w:rsidRPr="004B3C80" w:rsidRDefault="00106E2D" w:rsidP="0041050A">
            <w:pPr>
              <w:pStyle w:val="H3Continued"/>
            </w:pPr>
            <w:r w:rsidRPr="004B3C80">
              <w:t>Limitations by Design</w:t>
            </w:r>
          </w:p>
          <w:p w14:paraId="62C43A14" w14:textId="77777777" w:rsidR="007D3979" w:rsidRPr="004B3C80" w:rsidRDefault="007D3979" w:rsidP="00BD708F">
            <w:pPr>
              <w:pStyle w:val="Bullet-Text-1"/>
              <w:numPr>
                <w:ilvl w:val="0"/>
                <w:numId w:val="33"/>
              </w:numPr>
            </w:pPr>
            <w:r w:rsidRPr="004B3C80">
              <w:t>When the Inpatient Order Mode is selected, the Cover Sheet displays only Inpatient Orders. When the Clinic Order Mode is selected, the Cover Sheet displays only Clinic Orders. Each Order Mode is mutually exclusive.</w:t>
            </w:r>
          </w:p>
          <w:p w14:paraId="1CF50422" w14:textId="77777777" w:rsidR="00106E2D" w:rsidRPr="004B3C80" w:rsidRDefault="00A21F09" w:rsidP="00BD708F">
            <w:pPr>
              <w:pStyle w:val="Bullet-Text-1"/>
              <w:numPr>
                <w:ilvl w:val="0"/>
                <w:numId w:val="33"/>
              </w:numPr>
            </w:pPr>
            <w:r w:rsidRPr="004B3C80">
              <w:t>In Inpatient Order Mode, w</w:t>
            </w:r>
            <w:r w:rsidR="00106E2D" w:rsidRPr="004B3C80">
              <w:t>hen the Cover Sheet is accessed, the Virtual Due List Parameters and Schedule Types groups are disabled (grayed out).</w:t>
            </w:r>
          </w:p>
          <w:p w14:paraId="7EAC5148" w14:textId="77777777" w:rsidR="00A21F09" w:rsidRPr="004B3C80" w:rsidRDefault="00A21F09" w:rsidP="00BD708F">
            <w:pPr>
              <w:pStyle w:val="Bullet-Text-1"/>
              <w:numPr>
                <w:ilvl w:val="0"/>
                <w:numId w:val="33"/>
              </w:numPr>
            </w:pPr>
            <w:r w:rsidRPr="004B3C80">
              <w:t>In Clinic Order Mode, when the Cover Sheet is accessed, the Clinic Order Date and Schedule Types groups are disabled (grayed out).</w:t>
            </w:r>
          </w:p>
          <w:p w14:paraId="33B73B8E" w14:textId="77777777" w:rsidR="00106E2D" w:rsidRPr="004B3C80" w:rsidRDefault="00106E2D" w:rsidP="00C21C98">
            <w:pPr>
              <w:pStyle w:val="Example"/>
              <w:rPr>
                <w:bCs/>
              </w:rPr>
            </w:pPr>
            <w:r w:rsidRPr="004B3C80">
              <w:rPr>
                <w:bCs/>
              </w:rPr>
              <w:t xml:space="preserve">Example: Disabled Virtual Due List Parameters </w:t>
            </w:r>
            <w:r w:rsidRPr="004B3C80">
              <w:rPr>
                <w:bCs/>
              </w:rPr>
              <w:br/>
              <w:t>and Schedule Types</w:t>
            </w:r>
          </w:p>
          <w:p w14:paraId="17748EEE" w14:textId="4EBD1C6D" w:rsidR="00106E2D" w:rsidRPr="004B3C80" w:rsidRDefault="00030BE5">
            <w:pPr>
              <w:jc w:val="center"/>
            </w:pPr>
            <w:r>
              <w:rPr>
                <w:noProof/>
              </w:rPr>
              <w:drawing>
                <wp:inline distT="0" distB="0" distL="0" distR="0" wp14:anchorId="7825D9EA" wp14:editId="529B61B9">
                  <wp:extent cx="3276600" cy="466725"/>
                  <wp:effectExtent l="0" t="0" r="0" b="0"/>
                  <wp:docPr id="164" name="Picture 164" descr="Example: Disabled Virtual Due List Parameters and Schedule Type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xample: Disabled Virtual Due List Parameters and Schedule Types screen&#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76600" cy="466725"/>
                          </a:xfrm>
                          <a:prstGeom prst="rect">
                            <a:avLst/>
                          </a:prstGeom>
                          <a:noFill/>
                          <a:ln>
                            <a:noFill/>
                          </a:ln>
                        </pic:spPr>
                      </pic:pic>
                    </a:graphicData>
                  </a:graphic>
                </wp:inline>
              </w:drawing>
            </w:r>
          </w:p>
          <w:p w14:paraId="6D9BF9DB" w14:textId="77777777" w:rsidR="00106E2D" w:rsidRPr="004B3C80" w:rsidRDefault="00106E2D" w:rsidP="00BD708F">
            <w:pPr>
              <w:pStyle w:val="Bullet-Text-1"/>
              <w:numPr>
                <w:ilvl w:val="0"/>
                <w:numId w:val="33"/>
              </w:numPr>
            </w:pPr>
            <w:r w:rsidRPr="004B3C80">
              <w:t xml:space="preserve">While the Cover Sheet is active, the Scanner Status is </w:t>
            </w:r>
            <w:r w:rsidRPr="004B3C80">
              <w:br/>
              <w:t>“Not Ready.” This means you cannot:</w:t>
            </w:r>
          </w:p>
          <w:p w14:paraId="13CD25A5" w14:textId="77777777" w:rsidR="00106E2D" w:rsidRPr="004B3C80" w:rsidRDefault="00106E2D" w:rsidP="00A620F3">
            <w:pPr>
              <w:pStyle w:val="Bullet-Text-Arrow-1"/>
            </w:pPr>
            <w:r w:rsidRPr="004B3C80">
              <w:t>Scan a medication</w:t>
            </w:r>
          </w:p>
          <w:p w14:paraId="4029F1C0" w14:textId="77777777" w:rsidR="00106E2D" w:rsidRPr="004B3C80" w:rsidRDefault="00106E2D" w:rsidP="00A620F3">
            <w:pPr>
              <w:pStyle w:val="Bullet-Text-Arrow-1"/>
            </w:pPr>
            <w:r w:rsidRPr="004B3C80">
              <w:t>Manually enter an IEN number</w:t>
            </w:r>
          </w:p>
          <w:p w14:paraId="242C1F2E" w14:textId="77777777" w:rsidR="00106E2D" w:rsidRPr="004B3C80" w:rsidRDefault="00106E2D" w:rsidP="00A620F3">
            <w:pPr>
              <w:pStyle w:val="Bullet-Text-Arrow-1"/>
            </w:pPr>
            <w:r w:rsidRPr="004B3C80">
              <w:t>Edit order data</w:t>
            </w:r>
          </w:p>
          <w:p w14:paraId="4BB4E5AD" w14:textId="77777777" w:rsidR="00106E2D" w:rsidRPr="004B3C80" w:rsidRDefault="00106E2D" w:rsidP="00A620F3">
            <w:pPr>
              <w:pStyle w:val="Bullet-Text-Arrow-1"/>
            </w:pPr>
            <w:r w:rsidRPr="004B3C80">
              <w:t>Take action against a patient's record</w:t>
            </w:r>
          </w:p>
          <w:p w14:paraId="75DC0000" w14:textId="77777777" w:rsidR="00106E2D" w:rsidRPr="004B3C80" w:rsidRDefault="00106E2D" w:rsidP="00BD708F">
            <w:pPr>
              <w:pStyle w:val="Bullet-Text-1"/>
              <w:numPr>
                <w:ilvl w:val="0"/>
                <w:numId w:val="33"/>
              </w:numPr>
            </w:pPr>
            <w:r w:rsidRPr="004B3C80">
              <w:t>The IV Overview does not display IV bags for ward stock or future orders.</w:t>
            </w:r>
          </w:p>
          <w:p w14:paraId="13F8FE42" w14:textId="77777777" w:rsidR="00106E2D" w:rsidRPr="004B3C80" w:rsidRDefault="00106E2D" w:rsidP="00BD708F">
            <w:pPr>
              <w:pStyle w:val="Bullet-Text-1"/>
              <w:numPr>
                <w:ilvl w:val="0"/>
                <w:numId w:val="33"/>
              </w:numPr>
            </w:pPr>
            <w:r w:rsidRPr="004B3C80">
              <w:t>The Cover Sheet does not include printing or reporting functions.</w:t>
            </w:r>
          </w:p>
          <w:p w14:paraId="523EE000" w14:textId="77777777" w:rsidR="00106E2D" w:rsidRPr="004B3C80" w:rsidRDefault="00106E2D" w:rsidP="00CA586E">
            <w:pPr>
              <w:pStyle w:val="H3Continued"/>
              <w:spacing w:before="240"/>
            </w:pPr>
            <w:r w:rsidRPr="004B3C80">
              <w:t xml:space="preserve">Similarities to the VDL </w:t>
            </w:r>
          </w:p>
          <w:p w14:paraId="5124386A" w14:textId="77777777" w:rsidR="00106E2D" w:rsidRPr="004B3C80" w:rsidRDefault="00106E2D" w:rsidP="00BD708F">
            <w:pPr>
              <w:pStyle w:val="Bullet-Text-1"/>
              <w:numPr>
                <w:ilvl w:val="0"/>
                <w:numId w:val="33"/>
              </w:numPr>
            </w:pPr>
            <w:r w:rsidRPr="004B3C80">
              <w:t>While the Cover Sheet is active (any view), you can</w:t>
            </w:r>
            <w:r w:rsidR="00AD0B51" w:rsidRPr="004B3C80">
              <w:t xml:space="preserve"> document </w:t>
            </w:r>
            <w:r w:rsidRPr="004B3C80">
              <w:t>PRN Effectiveness.</w:t>
            </w:r>
          </w:p>
          <w:p w14:paraId="7595213B" w14:textId="77777777" w:rsidR="00106E2D" w:rsidRPr="004B3C80" w:rsidRDefault="00106E2D" w:rsidP="00BD708F">
            <w:pPr>
              <w:pStyle w:val="Bullet-Text-1"/>
              <w:numPr>
                <w:ilvl w:val="0"/>
                <w:numId w:val="33"/>
              </w:numPr>
            </w:pPr>
            <w:r w:rsidRPr="004B3C80">
              <w:t xml:space="preserve">Cover Sheet columns can be sorted in ascending or descending order by clicking a column header. Note that all groups within a view will sort, and whenever BCMA loads, the default sort order </w:t>
            </w:r>
            <w:r w:rsidR="00082816" w:rsidRPr="004B3C80">
              <w:t xml:space="preserve">set by the user </w:t>
            </w:r>
            <w:r w:rsidRPr="004B3C80">
              <w:t>returns.</w:t>
            </w:r>
          </w:p>
          <w:p w14:paraId="7528D5C2" w14:textId="77777777" w:rsidR="00106E2D" w:rsidRPr="004B3C80" w:rsidRDefault="00106E2D" w:rsidP="00BD708F">
            <w:pPr>
              <w:pStyle w:val="Bullet-Text-1"/>
              <w:numPr>
                <w:ilvl w:val="0"/>
                <w:numId w:val="33"/>
              </w:numPr>
            </w:pPr>
            <w:r w:rsidRPr="004B3C80">
              <w:t xml:space="preserve">Cover Sheet columns can be resized by placing the mouse pointer over the vertical border (line) of a column header, and dragging the crosshair to increase or decrease the column width. </w:t>
            </w:r>
            <w:r w:rsidR="00082816" w:rsidRPr="004B3C80">
              <w:t>The column widths set by the user are saved on the Cover Sheet screen.</w:t>
            </w:r>
          </w:p>
          <w:p w14:paraId="3A9D6119" w14:textId="77777777" w:rsidR="00106E2D" w:rsidRPr="004B3C80" w:rsidRDefault="00106E2D" w:rsidP="00BD708F">
            <w:pPr>
              <w:pStyle w:val="Bullet-Text-1"/>
              <w:numPr>
                <w:ilvl w:val="0"/>
                <w:numId w:val="33"/>
              </w:numPr>
            </w:pPr>
            <w:r w:rsidRPr="004B3C80">
              <w:t>Patient Demographics can be accessed by clicking the patient information box on the Cover Sheet.</w:t>
            </w:r>
          </w:p>
          <w:p w14:paraId="42A2CC08" w14:textId="77777777" w:rsidR="00106E2D" w:rsidRPr="004B3C80" w:rsidRDefault="00106E2D" w:rsidP="00BD708F">
            <w:pPr>
              <w:pStyle w:val="Bullet-Text-1"/>
              <w:numPr>
                <w:ilvl w:val="0"/>
                <w:numId w:val="33"/>
              </w:numPr>
            </w:pPr>
            <w:r w:rsidRPr="004B3C80">
              <w:t>Refresh can be used to reload Cover Sheet data.</w:t>
            </w:r>
          </w:p>
          <w:p w14:paraId="7A7A2179" w14:textId="77777777" w:rsidR="00082816" w:rsidRPr="004B3C80" w:rsidRDefault="00106E2D" w:rsidP="00BD708F">
            <w:pPr>
              <w:pStyle w:val="Bullet-Text-1"/>
              <w:numPr>
                <w:ilvl w:val="0"/>
                <w:numId w:val="33"/>
              </w:numPr>
            </w:pPr>
            <w:r w:rsidRPr="004B3C80">
              <w:t>Right-clicking on a Cover Sheet row will provide the following standard BCMA options:</w:t>
            </w:r>
          </w:p>
          <w:p w14:paraId="3A63259B" w14:textId="77777777" w:rsidR="00A620F3" w:rsidRPr="004B3C80" w:rsidRDefault="00A620F3" w:rsidP="00A620F3"/>
        </w:tc>
      </w:tr>
    </w:tbl>
    <w:p w14:paraId="73EABB88" w14:textId="77777777" w:rsidR="00106E2D" w:rsidRPr="004B3C80" w:rsidRDefault="00106E2D" w:rsidP="0098550C">
      <w:pPr>
        <w:pStyle w:val="H1Continued"/>
      </w:pPr>
      <w:r w:rsidRPr="004B3C80">
        <w:br w:type="page"/>
      </w:r>
      <w:r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3E5FA67E" w14:textId="77777777">
        <w:trPr>
          <w:trHeight w:val="336"/>
        </w:trPr>
        <w:tc>
          <w:tcPr>
            <w:tcW w:w="2880" w:type="dxa"/>
            <w:tcBorders>
              <w:right w:val="single" w:sz="4" w:space="0" w:color="auto"/>
            </w:tcBorders>
          </w:tcPr>
          <w:p w14:paraId="0F293ABC" w14:textId="77777777" w:rsidR="00106E2D" w:rsidRPr="004B3C80" w:rsidRDefault="00106E2D" w:rsidP="00520D1F">
            <w:pPr>
              <w:pStyle w:val="H2Continued"/>
              <w:rPr>
                <w:rFonts w:cs="Arial"/>
                <w:noProof/>
                <w:lang w:val="en-US" w:eastAsia="en-US"/>
              </w:rPr>
            </w:pPr>
            <w:r w:rsidRPr="004B3C80">
              <w:rPr>
                <w:rFonts w:cs="Arial"/>
                <w:noProof/>
                <w:lang w:val="en-US" w:eastAsia="en-US"/>
              </w:rPr>
              <w:t xml:space="preserve">Features of the </w:t>
            </w:r>
            <w:r w:rsidRPr="004B3C80">
              <w:rPr>
                <w:rFonts w:cs="Arial"/>
                <w:noProof/>
                <w:lang w:val="en-US" w:eastAsia="en-US"/>
              </w:rPr>
              <w:br/>
              <w:t>Cover Sheet (cont.)</w:t>
            </w:r>
          </w:p>
        </w:tc>
        <w:tc>
          <w:tcPr>
            <w:tcW w:w="6480" w:type="dxa"/>
            <w:tcBorders>
              <w:left w:val="single" w:sz="4" w:space="0" w:color="auto"/>
            </w:tcBorders>
          </w:tcPr>
          <w:p w14:paraId="3BBEE82F" w14:textId="77777777" w:rsidR="0062354A" w:rsidRPr="004B3C80" w:rsidRDefault="0062354A" w:rsidP="00A620F3">
            <w:pPr>
              <w:pStyle w:val="Bullet-Text-Arrow-1"/>
            </w:pPr>
            <w:r w:rsidRPr="004B3C80">
              <w:t>Available Bags (for IV orders)</w:t>
            </w:r>
          </w:p>
          <w:p w14:paraId="25DE1B28" w14:textId="77777777" w:rsidR="0062354A" w:rsidRPr="004B3C80" w:rsidRDefault="0062354A" w:rsidP="00A620F3">
            <w:pPr>
              <w:pStyle w:val="Bullet-Text-Arrow-1"/>
            </w:pPr>
            <w:r w:rsidRPr="004B3C80">
              <w:t>Display Order</w:t>
            </w:r>
          </w:p>
          <w:p w14:paraId="54C49D54" w14:textId="77777777" w:rsidR="0062354A" w:rsidRPr="004B3C80" w:rsidRDefault="0062354A" w:rsidP="00A620F3">
            <w:pPr>
              <w:pStyle w:val="Bullet-Text-Arrow-1"/>
            </w:pPr>
            <w:r w:rsidRPr="004B3C80">
              <w:t>Special Instructions / Other Print Info</w:t>
            </w:r>
          </w:p>
          <w:p w14:paraId="15D48A84" w14:textId="77777777" w:rsidR="0062354A" w:rsidRPr="004B3C80" w:rsidRDefault="0062354A" w:rsidP="00A620F3">
            <w:pPr>
              <w:pStyle w:val="Bullet-Text-Arrow-1"/>
            </w:pPr>
            <w:r w:rsidRPr="004B3C80">
              <w:t>Display Reason for Order Flag, if applicable</w:t>
            </w:r>
          </w:p>
          <w:p w14:paraId="15D2AC1E" w14:textId="77777777" w:rsidR="0062354A" w:rsidRPr="004B3C80" w:rsidRDefault="0062354A" w:rsidP="00A620F3">
            <w:pPr>
              <w:pStyle w:val="Bullet-Text-Arrow-1"/>
            </w:pPr>
            <w:r w:rsidRPr="004B3C80">
              <w:t>Med History</w:t>
            </w:r>
          </w:p>
          <w:p w14:paraId="4E21BD49" w14:textId="77777777" w:rsidR="00106E2D" w:rsidRPr="004B3C80" w:rsidRDefault="00106E2D" w:rsidP="0093310F">
            <w:pPr>
              <w:pStyle w:val="H3Continued"/>
              <w:spacing w:before="240"/>
            </w:pPr>
            <w:r w:rsidRPr="004B3C80">
              <w:t xml:space="preserve">Keyboard Shortcuts </w:t>
            </w:r>
          </w:p>
          <w:p w14:paraId="7F6770CF" w14:textId="77777777" w:rsidR="00106E2D" w:rsidRPr="004B3C80" w:rsidRDefault="00106E2D">
            <w:r w:rsidRPr="004B3C80">
              <w:t>The Cover Sheet includes several keyboard shortcuts as shown below:</w:t>
            </w:r>
          </w:p>
        </w:tc>
      </w:tr>
    </w:tbl>
    <w:p w14:paraId="7682FBD3" w14:textId="77777777" w:rsidR="00106E2D" w:rsidRPr="004B3C80" w:rsidRDefault="00106E2D" w:rsidP="0093310F">
      <w:pPr>
        <w:pStyle w:val="Example"/>
        <w:spacing w:before="120"/>
      </w:pPr>
      <w:r w:rsidRPr="004B3C80">
        <w:t>Example: Cover Sheet Shortcut Keys</w:t>
      </w:r>
    </w:p>
    <w:tbl>
      <w:tblPr>
        <w:tblW w:w="7849" w:type="dxa"/>
        <w:tblInd w:w="7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261"/>
        <w:gridCol w:w="5588"/>
      </w:tblGrid>
      <w:tr w:rsidR="00106E2D" w:rsidRPr="004B3C80" w14:paraId="6FD22E19" w14:textId="77777777">
        <w:tc>
          <w:tcPr>
            <w:tcW w:w="2261" w:type="dxa"/>
            <w:shd w:val="pct25" w:color="auto" w:fill="FFFFFF"/>
          </w:tcPr>
          <w:p w14:paraId="1A03B581" w14:textId="77777777" w:rsidR="00106E2D" w:rsidRPr="004B3C80" w:rsidRDefault="00106E2D">
            <w:pPr>
              <w:pStyle w:val="table-header"/>
              <w:rPr>
                <w:caps w:val="0"/>
              </w:rPr>
            </w:pPr>
            <w:r w:rsidRPr="004B3C80">
              <w:rPr>
                <w:caps w:val="0"/>
              </w:rPr>
              <w:t>Use This Shortcut:</w:t>
            </w:r>
          </w:p>
        </w:tc>
        <w:tc>
          <w:tcPr>
            <w:tcW w:w="5588" w:type="dxa"/>
            <w:shd w:val="pct25" w:color="auto" w:fill="FFFFFF"/>
          </w:tcPr>
          <w:p w14:paraId="1B56E66A" w14:textId="77777777" w:rsidR="00106E2D" w:rsidRPr="004B3C80" w:rsidRDefault="00106E2D">
            <w:pPr>
              <w:pStyle w:val="table-header"/>
              <w:rPr>
                <w:caps w:val="0"/>
              </w:rPr>
            </w:pPr>
            <w:r w:rsidRPr="004B3C80">
              <w:rPr>
                <w:caps w:val="0"/>
              </w:rPr>
              <w:t>To Make This Occur:</w:t>
            </w:r>
          </w:p>
        </w:tc>
      </w:tr>
      <w:tr w:rsidR="00A47A8A" w:rsidRPr="004B3C80" w14:paraId="6759FAD7" w14:textId="77777777">
        <w:tc>
          <w:tcPr>
            <w:tcW w:w="2261" w:type="dxa"/>
            <w:vAlign w:val="center"/>
          </w:tcPr>
          <w:p w14:paraId="6D3F5AC2" w14:textId="77777777" w:rsidR="00A47A8A" w:rsidRPr="004B3C80" w:rsidRDefault="00A47A8A">
            <w:pPr>
              <w:pStyle w:val="Table-Definition"/>
              <w:rPr>
                <w:b/>
              </w:rPr>
            </w:pPr>
            <w:r w:rsidRPr="004B3C80">
              <w:rPr>
                <w:b/>
              </w:rPr>
              <w:t>F2</w:t>
            </w:r>
          </w:p>
        </w:tc>
        <w:tc>
          <w:tcPr>
            <w:tcW w:w="5588" w:type="dxa"/>
          </w:tcPr>
          <w:p w14:paraId="3289B10C" w14:textId="77777777" w:rsidR="00A47A8A" w:rsidRPr="004B3C80" w:rsidRDefault="00A47A8A" w:rsidP="00A47A8A">
            <w:pPr>
              <w:pStyle w:val="Table-Definition"/>
            </w:pPr>
            <w:r w:rsidRPr="004B3C80">
              <w:t>Switch to Inpatient Order Mode</w:t>
            </w:r>
          </w:p>
        </w:tc>
      </w:tr>
      <w:tr w:rsidR="00A47A8A" w:rsidRPr="004B3C80" w14:paraId="485FC848" w14:textId="77777777">
        <w:tc>
          <w:tcPr>
            <w:tcW w:w="2261" w:type="dxa"/>
            <w:vAlign w:val="center"/>
          </w:tcPr>
          <w:p w14:paraId="01F8F003" w14:textId="77777777" w:rsidR="00A47A8A" w:rsidRPr="004B3C80" w:rsidRDefault="00A47A8A">
            <w:pPr>
              <w:pStyle w:val="Table-Definition"/>
              <w:rPr>
                <w:b/>
              </w:rPr>
            </w:pPr>
            <w:r w:rsidRPr="004B3C80">
              <w:rPr>
                <w:b/>
              </w:rPr>
              <w:t>F3</w:t>
            </w:r>
          </w:p>
        </w:tc>
        <w:tc>
          <w:tcPr>
            <w:tcW w:w="5588" w:type="dxa"/>
          </w:tcPr>
          <w:p w14:paraId="461C57C4" w14:textId="77777777" w:rsidR="00A47A8A" w:rsidRPr="004B3C80" w:rsidRDefault="00A47A8A">
            <w:pPr>
              <w:pStyle w:val="Table-Definition"/>
            </w:pPr>
            <w:r w:rsidRPr="004B3C80">
              <w:t>Switch to Clinic Order Mode</w:t>
            </w:r>
          </w:p>
        </w:tc>
      </w:tr>
      <w:tr w:rsidR="00106E2D" w:rsidRPr="004B3C80" w14:paraId="1F69C46B" w14:textId="77777777">
        <w:tc>
          <w:tcPr>
            <w:tcW w:w="2261" w:type="dxa"/>
            <w:vAlign w:val="center"/>
          </w:tcPr>
          <w:p w14:paraId="1D9346FA" w14:textId="77777777" w:rsidR="00106E2D" w:rsidRPr="004B3C80" w:rsidRDefault="00106E2D">
            <w:pPr>
              <w:pStyle w:val="Table-Definition"/>
              <w:rPr>
                <w:b/>
              </w:rPr>
            </w:pPr>
            <w:r w:rsidRPr="004B3C80">
              <w:rPr>
                <w:b/>
              </w:rPr>
              <w:t>F9</w:t>
            </w:r>
          </w:p>
        </w:tc>
        <w:tc>
          <w:tcPr>
            <w:tcW w:w="5588" w:type="dxa"/>
          </w:tcPr>
          <w:p w14:paraId="3616AFF9" w14:textId="77777777" w:rsidR="00106E2D" w:rsidRPr="004B3C80" w:rsidRDefault="00106E2D">
            <w:pPr>
              <w:pStyle w:val="Table-Definition"/>
            </w:pPr>
            <w:r w:rsidRPr="004B3C80">
              <w:t>Display Cover Sheet tab</w:t>
            </w:r>
          </w:p>
        </w:tc>
      </w:tr>
      <w:tr w:rsidR="00106E2D" w:rsidRPr="004B3C80" w14:paraId="5E171159" w14:textId="77777777">
        <w:tc>
          <w:tcPr>
            <w:tcW w:w="2261" w:type="dxa"/>
            <w:vAlign w:val="center"/>
          </w:tcPr>
          <w:p w14:paraId="37A0F1FF" w14:textId="77777777" w:rsidR="00106E2D" w:rsidRPr="004B3C80" w:rsidRDefault="00106E2D">
            <w:pPr>
              <w:pStyle w:val="Table-Definition"/>
              <w:rPr>
                <w:b/>
              </w:rPr>
            </w:pPr>
            <w:r w:rsidRPr="004B3C80">
              <w:rPr>
                <w:b/>
              </w:rPr>
              <w:t>Alt-V</w:t>
            </w:r>
          </w:p>
        </w:tc>
        <w:tc>
          <w:tcPr>
            <w:tcW w:w="5588" w:type="dxa"/>
            <w:vAlign w:val="center"/>
          </w:tcPr>
          <w:p w14:paraId="34709529" w14:textId="77777777" w:rsidR="00106E2D" w:rsidRPr="004B3C80" w:rsidRDefault="00106E2D">
            <w:pPr>
              <w:pStyle w:val="Table-Definition"/>
            </w:pPr>
            <w:r w:rsidRPr="004B3C80">
              <w:t>Activate Cover Sheet View drop-down list box</w:t>
            </w:r>
          </w:p>
        </w:tc>
      </w:tr>
      <w:tr w:rsidR="00106E2D" w:rsidRPr="004B3C80" w14:paraId="3C239357" w14:textId="77777777">
        <w:tc>
          <w:tcPr>
            <w:tcW w:w="2261" w:type="dxa"/>
            <w:vAlign w:val="center"/>
          </w:tcPr>
          <w:p w14:paraId="360159CD" w14:textId="77777777" w:rsidR="00106E2D" w:rsidRPr="004B3C80" w:rsidRDefault="00106E2D">
            <w:pPr>
              <w:pStyle w:val="Table-Definition"/>
              <w:rPr>
                <w:b/>
              </w:rPr>
            </w:pPr>
          </w:p>
        </w:tc>
        <w:tc>
          <w:tcPr>
            <w:tcW w:w="5588" w:type="dxa"/>
            <w:vAlign w:val="center"/>
          </w:tcPr>
          <w:p w14:paraId="6CDED879" w14:textId="77777777" w:rsidR="00106E2D" w:rsidRPr="004B3C80" w:rsidRDefault="00106E2D">
            <w:pPr>
              <w:pStyle w:val="Table-Definition"/>
            </w:pPr>
          </w:p>
        </w:tc>
      </w:tr>
      <w:tr w:rsidR="00106E2D" w:rsidRPr="004B3C80" w14:paraId="22F9C3F4" w14:textId="77777777">
        <w:tc>
          <w:tcPr>
            <w:tcW w:w="2261" w:type="dxa"/>
            <w:vAlign w:val="center"/>
          </w:tcPr>
          <w:p w14:paraId="3BD85456" w14:textId="77777777" w:rsidR="00106E2D" w:rsidRPr="004B3C80" w:rsidRDefault="00106E2D">
            <w:pPr>
              <w:pStyle w:val="Table-Definition"/>
              <w:rPr>
                <w:b/>
              </w:rPr>
            </w:pPr>
            <w:r w:rsidRPr="004B3C80">
              <w:rPr>
                <w:b/>
              </w:rPr>
              <w:t>Shift-Tab/Tab</w:t>
            </w:r>
          </w:p>
        </w:tc>
        <w:tc>
          <w:tcPr>
            <w:tcW w:w="5588" w:type="dxa"/>
            <w:vAlign w:val="center"/>
          </w:tcPr>
          <w:p w14:paraId="75283803" w14:textId="77777777" w:rsidR="00106E2D" w:rsidRPr="004B3C80" w:rsidRDefault="00106E2D">
            <w:pPr>
              <w:pStyle w:val="Table-Definition"/>
            </w:pPr>
            <w:r w:rsidRPr="004B3C80">
              <w:t xml:space="preserve">Shift focus from group to group (previous/next group) and through active fields on screen. </w:t>
            </w:r>
          </w:p>
        </w:tc>
      </w:tr>
      <w:tr w:rsidR="00106E2D" w:rsidRPr="004B3C80" w14:paraId="69C18215" w14:textId="77777777">
        <w:tc>
          <w:tcPr>
            <w:tcW w:w="2261" w:type="dxa"/>
            <w:vAlign w:val="center"/>
          </w:tcPr>
          <w:p w14:paraId="62DF1AAA" w14:textId="77777777" w:rsidR="00106E2D" w:rsidRPr="004B3C80" w:rsidRDefault="00106E2D">
            <w:pPr>
              <w:pStyle w:val="Table-Definition"/>
              <w:rPr>
                <w:b/>
              </w:rPr>
            </w:pPr>
            <w:r w:rsidRPr="004B3C80">
              <w:rPr>
                <w:b/>
              </w:rPr>
              <w:t>Up/Down Arrow</w:t>
            </w:r>
          </w:p>
        </w:tc>
        <w:tc>
          <w:tcPr>
            <w:tcW w:w="5588" w:type="dxa"/>
            <w:vAlign w:val="center"/>
          </w:tcPr>
          <w:p w14:paraId="240EE059" w14:textId="77777777" w:rsidR="00106E2D" w:rsidRPr="004B3C80" w:rsidRDefault="00106E2D">
            <w:pPr>
              <w:pStyle w:val="Table-Definition"/>
            </w:pPr>
            <w:r w:rsidRPr="004B3C80">
              <w:t>Shift focus from one row to the next (previous/next row)</w:t>
            </w:r>
          </w:p>
        </w:tc>
      </w:tr>
      <w:tr w:rsidR="00106E2D" w:rsidRPr="004B3C80" w14:paraId="17D08658" w14:textId="77777777">
        <w:tc>
          <w:tcPr>
            <w:tcW w:w="2261" w:type="dxa"/>
            <w:vAlign w:val="center"/>
          </w:tcPr>
          <w:p w14:paraId="3FA851F8" w14:textId="77777777" w:rsidR="00106E2D" w:rsidRPr="004B3C80" w:rsidRDefault="00106E2D">
            <w:pPr>
              <w:pStyle w:val="Table-Definition"/>
              <w:rPr>
                <w:b/>
              </w:rPr>
            </w:pPr>
            <w:r w:rsidRPr="004B3C80">
              <w:rPr>
                <w:b/>
              </w:rPr>
              <w:t>Left/Right Arrow</w:t>
            </w:r>
          </w:p>
        </w:tc>
        <w:tc>
          <w:tcPr>
            <w:tcW w:w="5588" w:type="dxa"/>
            <w:vAlign w:val="center"/>
          </w:tcPr>
          <w:p w14:paraId="375D77FA" w14:textId="77777777" w:rsidR="00106E2D" w:rsidRPr="004B3C80" w:rsidRDefault="00106E2D">
            <w:pPr>
              <w:pStyle w:val="Table-Definition"/>
            </w:pPr>
            <w:r w:rsidRPr="004B3C80">
              <w:t>Expand or collapse a row, if applicable.</w:t>
            </w:r>
          </w:p>
        </w:tc>
      </w:tr>
      <w:tr w:rsidR="00106E2D" w:rsidRPr="004B3C80" w14:paraId="587CBF81" w14:textId="77777777">
        <w:tc>
          <w:tcPr>
            <w:tcW w:w="2261" w:type="dxa"/>
            <w:vAlign w:val="center"/>
          </w:tcPr>
          <w:p w14:paraId="35BE8D40" w14:textId="77777777" w:rsidR="00106E2D" w:rsidRPr="004B3C80" w:rsidRDefault="00106E2D">
            <w:pPr>
              <w:pStyle w:val="Table-Definition"/>
              <w:rPr>
                <w:b/>
              </w:rPr>
            </w:pPr>
            <w:r w:rsidRPr="004B3C80">
              <w:rPr>
                <w:b/>
              </w:rPr>
              <w:t>Alt-Up/Down Arrow</w:t>
            </w:r>
          </w:p>
        </w:tc>
        <w:tc>
          <w:tcPr>
            <w:tcW w:w="5588" w:type="dxa"/>
            <w:vAlign w:val="center"/>
          </w:tcPr>
          <w:p w14:paraId="6A3D9B53" w14:textId="77777777" w:rsidR="00106E2D" w:rsidRPr="004B3C80" w:rsidRDefault="00106E2D">
            <w:pPr>
              <w:pStyle w:val="Table-Definition"/>
            </w:pPr>
            <w:r w:rsidRPr="004B3C80">
              <w:t>Scroll entire Cover Sheet up and down</w:t>
            </w:r>
          </w:p>
        </w:tc>
      </w:tr>
      <w:tr w:rsidR="00106E2D" w:rsidRPr="004B3C80" w14:paraId="08B5B0C9" w14:textId="77777777">
        <w:tc>
          <w:tcPr>
            <w:tcW w:w="2261" w:type="dxa"/>
            <w:vAlign w:val="center"/>
          </w:tcPr>
          <w:p w14:paraId="44CB9779" w14:textId="77777777" w:rsidR="00106E2D" w:rsidRPr="004B3C80" w:rsidRDefault="00106E2D">
            <w:pPr>
              <w:pStyle w:val="Table-Definition"/>
              <w:rPr>
                <w:b/>
              </w:rPr>
            </w:pPr>
          </w:p>
        </w:tc>
        <w:tc>
          <w:tcPr>
            <w:tcW w:w="5588" w:type="dxa"/>
            <w:vAlign w:val="center"/>
          </w:tcPr>
          <w:p w14:paraId="517ECE1B" w14:textId="77777777" w:rsidR="00106E2D" w:rsidRPr="004B3C80" w:rsidRDefault="00106E2D">
            <w:pPr>
              <w:pStyle w:val="Table-Definition"/>
            </w:pPr>
          </w:p>
        </w:tc>
      </w:tr>
      <w:tr w:rsidR="00106E2D" w:rsidRPr="004B3C80" w14:paraId="0FEC2872" w14:textId="77777777">
        <w:tc>
          <w:tcPr>
            <w:tcW w:w="2261" w:type="dxa"/>
            <w:vAlign w:val="center"/>
          </w:tcPr>
          <w:p w14:paraId="3D4BD3BB" w14:textId="77777777" w:rsidR="00106E2D" w:rsidRPr="004B3C80" w:rsidRDefault="00106E2D">
            <w:pPr>
              <w:pStyle w:val="Table-Definition"/>
              <w:rPr>
                <w:b/>
              </w:rPr>
            </w:pPr>
            <w:r w:rsidRPr="004B3C80">
              <w:rPr>
                <w:b/>
              </w:rPr>
              <w:t>Shift-F9</w:t>
            </w:r>
          </w:p>
        </w:tc>
        <w:tc>
          <w:tcPr>
            <w:tcW w:w="5588" w:type="dxa"/>
            <w:vAlign w:val="center"/>
          </w:tcPr>
          <w:p w14:paraId="21067611" w14:textId="77777777" w:rsidR="00106E2D" w:rsidRPr="004B3C80" w:rsidRDefault="00106E2D">
            <w:pPr>
              <w:pStyle w:val="Table-Definition"/>
            </w:pPr>
            <w:r w:rsidRPr="004B3C80">
              <w:t>Expand/Collapse the first group in a view</w:t>
            </w:r>
          </w:p>
        </w:tc>
      </w:tr>
      <w:tr w:rsidR="00106E2D" w:rsidRPr="004B3C80" w14:paraId="3C866523" w14:textId="77777777">
        <w:tc>
          <w:tcPr>
            <w:tcW w:w="2261" w:type="dxa"/>
            <w:vAlign w:val="center"/>
          </w:tcPr>
          <w:p w14:paraId="71D84EB7" w14:textId="77777777" w:rsidR="00106E2D" w:rsidRPr="004B3C80" w:rsidRDefault="00106E2D">
            <w:pPr>
              <w:pStyle w:val="Table-Definition"/>
              <w:rPr>
                <w:b/>
              </w:rPr>
            </w:pPr>
            <w:r w:rsidRPr="004B3C80">
              <w:rPr>
                <w:b/>
              </w:rPr>
              <w:t>Shift-F10</w:t>
            </w:r>
          </w:p>
        </w:tc>
        <w:tc>
          <w:tcPr>
            <w:tcW w:w="5588" w:type="dxa"/>
            <w:vAlign w:val="center"/>
          </w:tcPr>
          <w:p w14:paraId="1250B041" w14:textId="77777777" w:rsidR="00106E2D" w:rsidRPr="004B3C80" w:rsidRDefault="00106E2D">
            <w:pPr>
              <w:pStyle w:val="Table-Definition"/>
            </w:pPr>
            <w:r w:rsidRPr="004B3C80">
              <w:t>Expand/Collapse the second group in a view</w:t>
            </w:r>
          </w:p>
        </w:tc>
      </w:tr>
      <w:tr w:rsidR="00106E2D" w:rsidRPr="004B3C80" w14:paraId="4CB50400" w14:textId="77777777">
        <w:tc>
          <w:tcPr>
            <w:tcW w:w="2261" w:type="dxa"/>
            <w:vAlign w:val="center"/>
          </w:tcPr>
          <w:p w14:paraId="0AE2BA0C" w14:textId="77777777" w:rsidR="00106E2D" w:rsidRPr="004B3C80" w:rsidRDefault="00106E2D">
            <w:pPr>
              <w:pStyle w:val="Table-Definition"/>
              <w:rPr>
                <w:b/>
              </w:rPr>
            </w:pPr>
            <w:r w:rsidRPr="004B3C80">
              <w:rPr>
                <w:b/>
              </w:rPr>
              <w:t>Shift-F11</w:t>
            </w:r>
          </w:p>
        </w:tc>
        <w:tc>
          <w:tcPr>
            <w:tcW w:w="5588" w:type="dxa"/>
            <w:vAlign w:val="center"/>
          </w:tcPr>
          <w:p w14:paraId="37081907" w14:textId="77777777" w:rsidR="00106E2D" w:rsidRPr="004B3C80" w:rsidRDefault="00106E2D">
            <w:pPr>
              <w:pStyle w:val="Table-Definition"/>
            </w:pPr>
            <w:r w:rsidRPr="004B3C80">
              <w:t>Expand/Collapse the third group in a view</w:t>
            </w:r>
          </w:p>
        </w:tc>
      </w:tr>
      <w:tr w:rsidR="00106E2D" w:rsidRPr="004B3C80" w14:paraId="7F28BBD4" w14:textId="77777777">
        <w:tc>
          <w:tcPr>
            <w:tcW w:w="2261" w:type="dxa"/>
            <w:vAlign w:val="center"/>
          </w:tcPr>
          <w:p w14:paraId="57674166" w14:textId="77777777" w:rsidR="00106E2D" w:rsidRPr="004B3C80" w:rsidRDefault="00106E2D">
            <w:pPr>
              <w:pStyle w:val="Table-Definition"/>
              <w:rPr>
                <w:b/>
              </w:rPr>
            </w:pPr>
          </w:p>
        </w:tc>
        <w:tc>
          <w:tcPr>
            <w:tcW w:w="5588" w:type="dxa"/>
            <w:vAlign w:val="center"/>
          </w:tcPr>
          <w:p w14:paraId="2F44D83F" w14:textId="77777777" w:rsidR="00106E2D" w:rsidRPr="004B3C80" w:rsidRDefault="00106E2D">
            <w:pPr>
              <w:pStyle w:val="Table-Definition"/>
            </w:pPr>
          </w:p>
        </w:tc>
      </w:tr>
      <w:tr w:rsidR="00106E2D" w:rsidRPr="004B3C80" w14:paraId="32014652" w14:textId="77777777">
        <w:tc>
          <w:tcPr>
            <w:tcW w:w="2261" w:type="dxa"/>
            <w:vAlign w:val="center"/>
          </w:tcPr>
          <w:p w14:paraId="58BAB724" w14:textId="77777777" w:rsidR="00106E2D" w:rsidRPr="004B3C80" w:rsidRDefault="00106E2D">
            <w:pPr>
              <w:pStyle w:val="Table-Definition"/>
              <w:rPr>
                <w:b/>
              </w:rPr>
            </w:pPr>
            <w:r w:rsidRPr="004B3C80">
              <w:rPr>
                <w:b/>
              </w:rPr>
              <w:t>Ctrl-Alt-V</w:t>
            </w:r>
          </w:p>
        </w:tc>
        <w:tc>
          <w:tcPr>
            <w:tcW w:w="5588" w:type="dxa"/>
            <w:vAlign w:val="center"/>
          </w:tcPr>
          <w:p w14:paraId="0E10B520" w14:textId="77777777" w:rsidR="00106E2D" w:rsidRPr="004B3C80" w:rsidRDefault="00106E2D">
            <w:pPr>
              <w:pStyle w:val="Table-Definition"/>
            </w:pPr>
            <w:r w:rsidRPr="004B3C80">
              <w:t>Show Available Bags for highlighted item</w:t>
            </w:r>
          </w:p>
        </w:tc>
      </w:tr>
      <w:tr w:rsidR="00106E2D" w:rsidRPr="004B3C80" w14:paraId="6973CCEF" w14:textId="77777777">
        <w:tc>
          <w:tcPr>
            <w:tcW w:w="2261" w:type="dxa"/>
            <w:vAlign w:val="center"/>
          </w:tcPr>
          <w:p w14:paraId="75F38C61" w14:textId="77777777" w:rsidR="00106E2D" w:rsidRPr="004B3C80" w:rsidRDefault="00106E2D">
            <w:pPr>
              <w:pStyle w:val="Table-Definition"/>
              <w:rPr>
                <w:b/>
              </w:rPr>
            </w:pPr>
            <w:r w:rsidRPr="004B3C80">
              <w:rPr>
                <w:b/>
              </w:rPr>
              <w:t>Ctrl-Alt-O</w:t>
            </w:r>
          </w:p>
        </w:tc>
        <w:tc>
          <w:tcPr>
            <w:tcW w:w="5588" w:type="dxa"/>
            <w:vAlign w:val="center"/>
          </w:tcPr>
          <w:p w14:paraId="1B5D6837" w14:textId="77777777" w:rsidR="00106E2D" w:rsidRPr="004B3C80" w:rsidRDefault="00106E2D">
            <w:pPr>
              <w:pStyle w:val="Table-Definition"/>
            </w:pPr>
            <w:r w:rsidRPr="004B3C80">
              <w:t>Display Order for highlighted item</w:t>
            </w:r>
          </w:p>
        </w:tc>
      </w:tr>
      <w:tr w:rsidR="00106E2D" w:rsidRPr="004B3C80" w14:paraId="7F43B79A" w14:textId="77777777">
        <w:tc>
          <w:tcPr>
            <w:tcW w:w="2261" w:type="dxa"/>
            <w:vAlign w:val="center"/>
          </w:tcPr>
          <w:p w14:paraId="1A89ED8E" w14:textId="77777777" w:rsidR="00106E2D" w:rsidRPr="004B3C80" w:rsidRDefault="00826CF6">
            <w:pPr>
              <w:pStyle w:val="Table-Definition"/>
              <w:rPr>
                <w:b/>
              </w:rPr>
            </w:pPr>
            <w:r w:rsidRPr="004B3C80">
              <w:rPr>
                <w:b/>
              </w:rPr>
              <w:t>Ctrl-A</w:t>
            </w:r>
            <w:r w:rsidR="00106E2D" w:rsidRPr="004B3C80">
              <w:rPr>
                <w:b/>
              </w:rPr>
              <w:t>lt-E</w:t>
            </w:r>
          </w:p>
        </w:tc>
        <w:tc>
          <w:tcPr>
            <w:tcW w:w="5588" w:type="dxa"/>
            <w:vAlign w:val="center"/>
          </w:tcPr>
          <w:p w14:paraId="386B164F" w14:textId="77777777" w:rsidR="00106E2D" w:rsidRPr="004B3C80" w:rsidRDefault="00106E2D">
            <w:pPr>
              <w:pStyle w:val="Table-Definition"/>
            </w:pPr>
            <w:r w:rsidRPr="004B3C80">
              <w:t>Display Med History for highlighted item</w:t>
            </w:r>
          </w:p>
        </w:tc>
      </w:tr>
      <w:tr w:rsidR="009A3AA5" w:rsidRPr="004B3C80" w14:paraId="15AE3CB4" w14:textId="77777777">
        <w:tc>
          <w:tcPr>
            <w:tcW w:w="2261" w:type="dxa"/>
            <w:vAlign w:val="center"/>
          </w:tcPr>
          <w:p w14:paraId="63E78628" w14:textId="77777777" w:rsidR="009A3AA5" w:rsidRPr="004B3C80" w:rsidRDefault="009A3AA5">
            <w:pPr>
              <w:pStyle w:val="Table-Definition"/>
              <w:rPr>
                <w:b/>
              </w:rPr>
            </w:pPr>
            <w:r w:rsidRPr="004B3C80">
              <w:rPr>
                <w:b/>
              </w:rPr>
              <w:t>Ctrl-Alt-S</w:t>
            </w:r>
          </w:p>
        </w:tc>
        <w:tc>
          <w:tcPr>
            <w:tcW w:w="5588" w:type="dxa"/>
            <w:vAlign w:val="center"/>
          </w:tcPr>
          <w:p w14:paraId="44128612" w14:textId="77777777" w:rsidR="009A3AA5" w:rsidRPr="004B3C80" w:rsidRDefault="009A3AA5">
            <w:pPr>
              <w:pStyle w:val="Table-Definition"/>
            </w:pPr>
            <w:r w:rsidRPr="004B3C80">
              <w:t>Display Special Instructions / Other Print Info</w:t>
            </w:r>
          </w:p>
        </w:tc>
      </w:tr>
    </w:tbl>
    <w:p w14:paraId="585B88E6" w14:textId="77777777" w:rsidR="00106E2D" w:rsidRPr="004B3C80" w:rsidRDefault="001158C0" w:rsidP="0093310F">
      <w:pPr>
        <w:spacing w:before="240"/>
      </w:pPr>
      <w:r w:rsidRPr="004B3C80">
        <w:t xml:space="preserve">An Icon Legend is accessible via the View Menu, showing icons and indicators used on the </w:t>
      </w:r>
      <w:r w:rsidR="00A47A8A" w:rsidRPr="004B3C80">
        <w:t>C</w:t>
      </w:r>
      <w:r w:rsidRPr="004B3C80">
        <w:t xml:space="preserve">over </w:t>
      </w:r>
      <w:r w:rsidR="00A47A8A" w:rsidRPr="004B3C80">
        <w:t>S</w:t>
      </w:r>
      <w:r w:rsidRPr="004B3C80">
        <w:t>heet and medication tabs.</w:t>
      </w:r>
    </w:p>
    <w:p w14:paraId="4A9FD2A5" w14:textId="77777777" w:rsidR="0093310F" w:rsidRPr="004B3C80" w:rsidRDefault="0093310F" w:rsidP="0093310F">
      <w:pPr>
        <w:pStyle w:val="Example"/>
        <w:spacing w:before="120"/>
        <w:rPr>
          <w:rFonts w:cs="Arial"/>
          <w:szCs w:val="24"/>
        </w:rPr>
      </w:pPr>
      <w:r w:rsidRPr="004B3C80">
        <w:rPr>
          <w:rFonts w:cs="Arial"/>
          <w:szCs w:val="24"/>
        </w:rPr>
        <w:t>Example: Icon Legend</w:t>
      </w:r>
    </w:p>
    <w:p w14:paraId="7060DDC7" w14:textId="46403701" w:rsidR="009906DB" w:rsidRPr="004B3C80" w:rsidRDefault="00030BE5" w:rsidP="0093310F">
      <w:pPr>
        <w:jc w:val="center"/>
      </w:pPr>
      <w:r>
        <w:rPr>
          <w:noProof/>
        </w:rPr>
        <w:drawing>
          <wp:inline distT="0" distB="0" distL="0" distR="0" wp14:anchorId="5F25D1C1" wp14:editId="10481095">
            <wp:extent cx="2886075" cy="1762125"/>
            <wp:effectExtent l="19050" t="19050" r="9525" b="9525"/>
            <wp:docPr id="165" name="Picture 165" descr="Example: Icon Lege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Example: Icon Legend scree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86075" cy="1762125"/>
                    </a:xfrm>
                    <a:prstGeom prst="rect">
                      <a:avLst/>
                    </a:prstGeom>
                    <a:noFill/>
                    <a:ln w="6350" cmpd="sng">
                      <a:solidFill>
                        <a:srgbClr val="000000"/>
                      </a:solidFill>
                      <a:miter lim="800000"/>
                      <a:headEnd/>
                      <a:tailEnd/>
                    </a:ln>
                    <a:effectLst/>
                  </pic:spPr>
                </pic:pic>
              </a:graphicData>
            </a:graphic>
          </wp:inline>
        </w:drawing>
      </w:r>
    </w:p>
    <w:p w14:paraId="4F291354" w14:textId="77777777" w:rsidR="00106E2D" w:rsidRPr="004B3C80" w:rsidRDefault="00106E2D" w:rsidP="009906DB">
      <w:pPr>
        <w:pStyle w:val="H1Continued"/>
      </w:pPr>
      <w:r w:rsidRPr="004B3C80">
        <w:br w:type="page"/>
      </w:r>
      <w:r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79B83D07" w14:textId="77777777">
        <w:trPr>
          <w:trHeight w:val="336"/>
        </w:trPr>
        <w:tc>
          <w:tcPr>
            <w:tcW w:w="2880" w:type="dxa"/>
            <w:tcBorders>
              <w:right w:val="single" w:sz="4" w:space="0" w:color="auto"/>
            </w:tcBorders>
          </w:tcPr>
          <w:p w14:paraId="75D7570D" w14:textId="77777777" w:rsidR="00106E2D" w:rsidRPr="004B3C80" w:rsidRDefault="00106E2D" w:rsidP="001278E3">
            <w:pPr>
              <w:pStyle w:val="H2Heading"/>
              <w:rPr>
                <w:noProof/>
              </w:rPr>
            </w:pPr>
            <w:bookmarkStart w:id="733" w:name="_Toc105057277"/>
            <w:r w:rsidRPr="004B3C80">
              <w:rPr>
                <w:noProof/>
              </w:rPr>
              <w:t xml:space="preserve">Cover Sheet </w:t>
            </w:r>
            <w:r w:rsidR="00C750DB" w:rsidRPr="004B3C80">
              <w:rPr>
                <w:noProof/>
              </w:rPr>
              <w:t>Screen</w:t>
            </w:r>
            <w:r w:rsidRPr="004B3C80">
              <w:rPr>
                <w:noProof/>
              </w:rPr>
              <w:t>:  Medication Overview</w:t>
            </w:r>
            <w:bookmarkEnd w:id="733"/>
            <w:r w:rsidRPr="004B3C80">
              <w:rPr>
                <w:noProof/>
              </w:rPr>
              <w:t xml:space="preserve"> </w:t>
            </w:r>
          </w:p>
        </w:tc>
        <w:tc>
          <w:tcPr>
            <w:tcW w:w="6480" w:type="dxa"/>
            <w:tcBorders>
              <w:left w:val="single" w:sz="4" w:space="0" w:color="auto"/>
            </w:tcBorders>
          </w:tcPr>
          <w:p w14:paraId="6133903F" w14:textId="77777777" w:rsidR="00106E2D" w:rsidRPr="004B3C80" w:rsidRDefault="00106E2D">
            <w:r w:rsidRPr="004B3C80">
              <w:t>The Medication Overview displays and groups active, expired or discontinued (</w:t>
            </w:r>
            <w:proofErr w:type="spellStart"/>
            <w:r w:rsidRPr="004B3C80">
              <w:t>DC’d</w:t>
            </w:r>
            <w:proofErr w:type="spellEnd"/>
            <w:r w:rsidRPr="004B3C80">
              <w:t xml:space="preserve">), and future orders for the current patient. </w:t>
            </w:r>
            <w:r w:rsidR="00AD0B51" w:rsidRPr="004B3C80">
              <w:t xml:space="preserve">The total number of orders per group displays in brackets next to each group heading. </w:t>
            </w:r>
            <w:r w:rsidRPr="004B3C80">
              <w:t xml:space="preserve">The groups are displayed top down as follows: </w:t>
            </w:r>
          </w:p>
          <w:p w14:paraId="1231AAEA" w14:textId="77777777" w:rsidR="00106E2D" w:rsidRPr="004B3C80" w:rsidRDefault="00106E2D" w:rsidP="00BD708F">
            <w:pPr>
              <w:pStyle w:val="Bullet-Text-1"/>
              <w:numPr>
                <w:ilvl w:val="0"/>
                <w:numId w:val="33"/>
              </w:numPr>
              <w:rPr>
                <w:rStyle w:val="StyleBulletList-Normal1BN1Bold1Char"/>
                <w:bCs/>
                <w:noProof/>
              </w:rPr>
            </w:pPr>
            <w:r w:rsidRPr="004B3C80">
              <w:rPr>
                <w:rStyle w:val="StyleBulletList-Normal1BN1Bold1Char"/>
                <w:b/>
                <w:bCs/>
                <w:noProof/>
              </w:rPr>
              <w:t xml:space="preserve">Active </w:t>
            </w:r>
            <w:r w:rsidRPr="004B3C80">
              <w:rPr>
                <w:rStyle w:val="StyleBulletList-Normal1BN1Bold1Char"/>
                <w:bCs/>
                <w:noProof/>
              </w:rPr>
              <w:t xml:space="preserve">orders are </w:t>
            </w:r>
            <w:r w:rsidR="00697104" w:rsidRPr="004B3C80">
              <w:rPr>
                <w:rStyle w:val="StyleBulletList-Normal1BN1Bold1Char"/>
                <w:bCs/>
                <w:noProof/>
              </w:rPr>
              <w:t>those orders with an order start date/time less than or equal to the current date/time minus the “Before Scheduled Admin Time” site parameter, and an order stop date/time greater than the current date/time.</w:t>
            </w:r>
          </w:p>
          <w:p w14:paraId="16768750" w14:textId="77777777" w:rsidR="00106E2D" w:rsidRPr="004B3C80" w:rsidRDefault="00106E2D" w:rsidP="00BD708F">
            <w:pPr>
              <w:pStyle w:val="Bullet-Text-1"/>
              <w:numPr>
                <w:ilvl w:val="0"/>
                <w:numId w:val="33"/>
              </w:numPr>
            </w:pPr>
            <w:r w:rsidRPr="004B3C80">
              <w:rPr>
                <w:rStyle w:val="StyleBulletList-Normal1BN1Bold1Char"/>
                <w:b/>
              </w:rPr>
              <w:t>Future</w:t>
            </w:r>
            <w:r w:rsidRPr="004B3C80">
              <w:t xml:space="preserve"> orders are those orders whose start date/time is </w:t>
            </w:r>
            <w:r w:rsidRPr="004B3C80">
              <w:rPr>
                <w:i/>
              </w:rPr>
              <w:t xml:space="preserve">greater than </w:t>
            </w:r>
            <w:r w:rsidRPr="004B3C80">
              <w:t>the current date/time plus the “Before Scheduled Admin Time” site parameter.</w:t>
            </w:r>
          </w:p>
          <w:p w14:paraId="5C31B34B" w14:textId="77777777" w:rsidR="00106E2D" w:rsidRPr="004B3C80" w:rsidRDefault="00106E2D" w:rsidP="00C21C98">
            <w:pPr>
              <w:pStyle w:val="Bullet-Text-1"/>
              <w:numPr>
                <w:ilvl w:val="0"/>
                <w:numId w:val="33"/>
              </w:numPr>
              <w:spacing w:after="240"/>
            </w:pPr>
            <w:r w:rsidRPr="004B3C80">
              <w:rPr>
                <w:rStyle w:val="StyleBulletList-Normal1BN1Bold1Char"/>
                <w:b/>
              </w:rPr>
              <w:t>Expired/</w:t>
            </w:r>
            <w:proofErr w:type="spellStart"/>
            <w:r w:rsidRPr="004B3C80">
              <w:rPr>
                <w:rStyle w:val="StyleBulletList-Normal1BN1Bold1Char"/>
                <w:b/>
              </w:rPr>
              <w:t>DC’d</w:t>
            </w:r>
            <w:proofErr w:type="spellEnd"/>
            <w:r w:rsidRPr="004B3C80">
              <w:rPr>
                <w:b/>
              </w:rPr>
              <w:t xml:space="preserve"> </w:t>
            </w:r>
            <w:r w:rsidRPr="004B3C80">
              <w:t>orders are those orders that have expired or have been discontinued within the last 24 hours</w:t>
            </w:r>
            <w:r w:rsidR="007D3979" w:rsidRPr="004B3C80">
              <w:t xml:space="preserve"> for Inpatient orders, and last 7 days for Clinic orders</w:t>
            </w:r>
            <w:r w:rsidRPr="004B3C80">
              <w:t>.</w:t>
            </w:r>
          </w:p>
        </w:tc>
      </w:tr>
    </w:tbl>
    <w:p w14:paraId="2C0A2E41" w14:textId="77777777" w:rsidR="008F2C0B" w:rsidRPr="004B3C80" w:rsidRDefault="008F2C0B" w:rsidP="00F65F0A">
      <w:pPr>
        <w:pStyle w:val="Example"/>
        <w:rPr>
          <w:bCs/>
        </w:rPr>
      </w:pPr>
      <w:r w:rsidRPr="004B3C80">
        <w:rPr>
          <w:bCs/>
        </w:rPr>
        <w:t>Example: View: Medication Overview</w:t>
      </w:r>
      <w:r w:rsidR="007D3979" w:rsidRPr="004B3C80">
        <w:rPr>
          <w:bCs/>
        </w:rPr>
        <w:t xml:space="preserve"> (Inpatient Order Mode)</w:t>
      </w:r>
    </w:p>
    <w:p w14:paraId="1D9D3F12" w14:textId="79F97420" w:rsidR="008F2C0B" w:rsidRPr="004B3C80" w:rsidRDefault="00030BE5" w:rsidP="00C21C98">
      <w:pPr>
        <w:spacing w:after="0"/>
      </w:pPr>
      <w:r>
        <w:rPr>
          <w:noProof/>
        </w:rPr>
        <w:drawing>
          <wp:inline distT="0" distB="0" distL="0" distR="0" wp14:anchorId="48ECBABF" wp14:editId="785CCFE0">
            <wp:extent cx="5676900" cy="1304925"/>
            <wp:effectExtent l="19050" t="19050" r="0" b="9525"/>
            <wp:docPr id="166" name="Picture 166" descr="Example: View: Medication Overview (Inpatient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Example: View: Medication Overview (Inpatient Order Mode) scree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76900" cy="1304925"/>
                    </a:xfrm>
                    <a:prstGeom prst="rect">
                      <a:avLst/>
                    </a:prstGeom>
                    <a:noFill/>
                    <a:ln w="6350" cmpd="sng">
                      <a:solidFill>
                        <a:srgbClr val="000000"/>
                      </a:solidFill>
                      <a:miter lim="800000"/>
                      <a:headEnd/>
                      <a:tailEnd/>
                    </a:ln>
                    <a:effectLst/>
                  </pic:spPr>
                </pic:pic>
              </a:graphicData>
            </a:graphic>
          </wp:inline>
        </w:drawing>
      </w:r>
    </w:p>
    <w:p w14:paraId="348945A5" w14:textId="77777777" w:rsidR="002D23C9" w:rsidRPr="004B3C80" w:rsidRDefault="002D23C9" w:rsidP="00F65F0A"/>
    <w:p w14:paraId="114195F3" w14:textId="77777777" w:rsidR="002D23C9" w:rsidRPr="004B3C80" w:rsidRDefault="002D23C9" w:rsidP="002D23C9">
      <w:pPr>
        <w:pStyle w:val="Example"/>
        <w:rPr>
          <w:bCs/>
        </w:rPr>
      </w:pPr>
      <w:r w:rsidRPr="004B3C80">
        <w:rPr>
          <w:bCs/>
        </w:rPr>
        <w:t>Example: View: Medication Overview (Clinic Order Mode)</w:t>
      </w:r>
    </w:p>
    <w:p w14:paraId="1C2237F0" w14:textId="7FEE92A7" w:rsidR="002D23C9" w:rsidRPr="004B3C80" w:rsidRDefault="00030BE5" w:rsidP="002D23C9">
      <w:r>
        <w:rPr>
          <w:noProof/>
        </w:rPr>
        <w:drawing>
          <wp:inline distT="0" distB="0" distL="0" distR="0" wp14:anchorId="3CC4FEDD" wp14:editId="1E49C0D9">
            <wp:extent cx="5695950" cy="2200275"/>
            <wp:effectExtent l="19050" t="19050" r="0" b="9525"/>
            <wp:docPr id="167" name="Picture 167" descr="Example: View: Medication Overview (Clinic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Example: View: Medication Overview (Clinic Order Mode) scree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95950" cy="2200275"/>
                    </a:xfrm>
                    <a:prstGeom prst="rect">
                      <a:avLst/>
                    </a:prstGeom>
                    <a:noFill/>
                    <a:ln w="6350" cmpd="sng">
                      <a:solidFill>
                        <a:srgbClr val="000000"/>
                      </a:solidFill>
                      <a:miter lim="800000"/>
                      <a:headEnd/>
                      <a:tailEnd/>
                    </a:ln>
                    <a:effectLst/>
                  </pic:spPr>
                </pic:pic>
              </a:graphicData>
            </a:graphic>
          </wp:inline>
        </w:drawing>
      </w:r>
    </w:p>
    <w:p w14:paraId="67C8AF8D" w14:textId="77777777" w:rsidR="00106E2D" w:rsidRPr="004B3C80" w:rsidRDefault="00106E2D" w:rsidP="0098550C">
      <w:pPr>
        <w:pStyle w:val="H1Continued"/>
      </w:pPr>
      <w:r w:rsidRPr="004B3C80">
        <w:rPr>
          <w:rFonts w:ascii="Times New Roman" w:hAnsi="Times New Roman"/>
          <w:sz w:val="22"/>
        </w:rPr>
        <w:br w:type="page"/>
      </w:r>
      <w:r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30D2F032" w14:textId="77777777">
        <w:trPr>
          <w:trHeight w:val="336"/>
        </w:trPr>
        <w:tc>
          <w:tcPr>
            <w:tcW w:w="2880" w:type="dxa"/>
            <w:tcBorders>
              <w:right w:val="single" w:sz="4" w:space="0" w:color="auto"/>
            </w:tcBorders>
          </w:tcPr>
          <w:p w14:paraId="1903AB5D" w14:textId="47532C65" w:rsidR="00106E2D" w:rsidRPr="004B3C80" w:rsidRDefault="00030BE5" w:rsidP="00520D1F">
            <w:pPr>
              <w:pStyle w:val="H2Continued"/>
              <w:rPr>
                <w:rFonts w:cs="Arial"/>
                <w:lang w:val="en-US" w:eastAsia="en-US"/>
              </w:rPr>
            </w:pPr>
            <w:r>
              <w:rPr>
                <w:noProof/>
                <w:lang w:val="en-US" w:eastAsia="en-US"/>
              </w:rPr>
              <w:lastRenderedPageBreak/>
              <mc:AlternateContent>
                <mc:Choice Requires="wpg">
                  <w:drawing>
                    <wp:anchor distT="0" distB="0" distL="114300" distR="114300" simplePos="0" relativeHeight="251725824" behindDoc="0" locked="0" layoutInCell="1" allowOverlap="1" wp14:anchorId="6C723714" wp14:editId="258673A4">
                      <wp:simplePos x="0" y="0"/>
                      <wp:positionH relativeFrom="column">
                        <wp:posOffset>-831850</wp:posOffset>
                      </wp:positionH>
                      <wp:positionV relativeFrom="paragraph">
                        <wp:posOffset>1149985</wp:posOffset>
                      </wp:positionV>
                      <wp:extent cx="2374900" cy="1158875"/>
                      <wp:effectExtent l="0" t="0" r="0" b="0"/>
                      <wp:wrapNone/>
                      <wp:docPr id="638" name="Group 3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1158875"/>
                                <a:chOff x="1341" y="6080"/>
                                <a:chExt cx="2700" cy="1642"/>
                              </a:xfrm>
                            </wpg:grpSpPr>
                            <wps:wsp>
                              <wps:cNvPr id="639" name="Text Box 3538"/>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1B0152DF" w14:textId="77777777" w:rsidR="00516CDA" w:rsidRPr="006D6DFE" w:rsidRDefault="00516CDA" w:rsidP="007B0CBC">
                                    <w:pPr>
                                      <w:pStyle w:val="SmallCaps"/>
                                      <w:rPr>
                                        <w:rFonts w:cs="Arial"/>
                                        <w:b w:val="0"/>
                                        <w:smallCaps w:val="0"/>
                                        <w:sz w:val="18"/>
                                      </w:rPr>
                                    </w:pPr>
                                    <w:r w:rsidRPr="006D6DFE">
                                      <w:rPr>
                                        <w:rFonts w:cs="Arial"/>
                                        <w:b w:val="0"/>
                                        <w:smallCaps w:val="0"/>
                                        <w:sz w:val="18"/>
                                      </w:rPr>
                                      <w:t>TIP:</w:t>
                                    </w:r>
                                  </w:p>
                                  <w:p w14:paraId="1CD4EF62" w14:textId="77777777" w:rsidR="00516CDA" w:rsidRPr="001F7597" w:rsidRDefault="00516CDA" w:rsidP="00F450A2">
                                    <w:pPr>
                                      <w:pStyle w:val="TipText"/>
                                    </w:pPr>
                                    <w:r w:rsidRPr="001F7597">
                                      <w:t>You can use the F2</w:t>
                                    </w:r>
                                  </w:p>
                                  <w:p w14:paraId="2FF0492F" w14:textId="77777777" w:rsidR="00516CDA" w:rsidRPr="001F7597" w:rsidRDefault="00516CDA" w:rsidP="00F450A2">
                                    <w:pPr>
                                      <w:pStyle w:val="TipText"/>
                                    </w:pPr>
                                    <w:r w:rsidRPr="001F7597">
                                      <w:t>and F3 shortcut</w:t>
                                    </w:r>
                                  </w:p>
                                  <w:p w14:paraId="30346DF6" w14:textId="77777777" w:rsidR="00516CDA" w:rsidRPr="00F450A2" w:rsidRDefault="00516CDA" w:rsidP="00F450A2">
                                    <w:pPr>
                                      <w:jc w:val="center"/>
                                      <w:rPr>
                                        <w:rFonts w:ascii="Arial" w:hAnsi="Arial" w:cs="Arial"/>
                                        <w:noProof/>
                                        <w:color w:val="auto"/>
                                        <w:sz w:val="18"/>
                                      </w:rPr>
                                    </w:pPr>
                                    <w:r w:rsidRPr="001F7597">
                                      <w:rPr>
                                        <w:rFonts w:ascii="Arial" w:hAnsi="Arial" w:cs="Arial"/>
                                        <w:noProof/>
                                        <w:color w:val="auto"/>
                                        <w:sz w:val="18"/>
                                      </w:rPr>
                                      <w:t>keys to switch  between Inpatient</w:t>
                                    </w:r>
                                    <w:r w:rsidRPr="001F7597">
                                      <w:rPr>
                                        <w:rFonts w:ascii="Arial" w:hAnsi="Arial" w:cs="Arial"/>
                                        <w:noProof/>
                                        <w:color w:val="auto"/>
                                        <w:sz w:val="18"/>
                                      </w:rPr>
                                      <w:br/>
                                      <w:t xml:space="preserve"> and Clinic order modes.</w:t>
                                    </w:r>
                                  </w:p>
                                </w:txbxContent>
                              </wps:txbx>
                              <wps:bodyPr rot="0" vert="horz" wrap="square" lIns="91440" tIns="45720" rIns="91440" bIns="45720" anchor="t" anchorCtr="0" upright="1">
                                <a:noAutofit/>
                              </wps:bodyPr>
                            </wps:wsp>
                            <wps:wsp>
                              <wps:cNvPr id="640" name="Line 3539"/>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3540"/>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Text Box 3541"/>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3B9DCDB2" w14:textId="3B373C0D" w:rsidR="00516CDA" w:rsidRDefault="00516CDA" w:rsidP="007B0CBC">
                                    <w:r>
                                      <w:rPr>
                                        <w:noProof/>
                                      </w:rPr>
                                      <w:drawing>
                                        <wp:inline distT="0" distB="0" distL="0" distR="0" wp14:anchorId="68F46B09" wp14:editId="5017C6EC">
                                          <wp:extent cx="457200" cy="457200"/>
                                          <wp:effectExtent l="0" t="0" r="0" b="0"/>
                                          <wp:docPr id="1064" name="Picture 106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E9081F" w14:textId="77777777" w:rsidR="00516CDA" w:rsidRDefault="00516CDA" w:rsidP="007B0CBC"/>
                                  <w:p w14:paraId="19E95AAA" w14:textId="77777777" w:rsidR="00516CDA" w:rsidRDefault="00516CDA" w:rsidP="007B0C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23714" id="Group 3537" o:spid="_x0000_s1366" alt="&quot;&quot;" style="position:absolute;margin-left:-65.5pt;margin-top:90.55pt;width:187pt;height:91.25pt;z-index:251725824"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">
                      <v:shape id="Text Box 3538" o:spid="_x0000_s1367"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" strokecolor="white">
                        <v:textbox>
                          <w:txbxContent>
                            <w:p w14:paraId="1B0152DF" w14:textId="77777777" w:rsidR="00516CDA" w:rsidRPr="006D6DFE" w:rsidRDefault="00516CDA" w:rsidP="007B0CBC">
                              <w:pPr>
                                <w:pStyle w:val="SmallCaps"/>
                                <w:rPr>
                                  <w:rFonts w:cs="Arial"/>
                                  <w:b w:val="0"/>
                                  <w:smallCaps w:val="0"/>
                                  <w:sz w:val="18"/>
                                </w:rPr>
                              </w:pPr>
                              <w:r w:rsidRPr="006D6DFE">
                                <w:rPr>
                                  <w:rFonts w:cs="Arial"/>
                                  <w:b w:val="0"/>
                                  <w:smallCaps w:val="0"/>
                                  <w:sz w:val="18"/>
                                </w:rPr>
                                <w:t>TIP:</w:t>
                              </w:r>
                            </w:p>
                            <w:p w14:paraId="1CD4EF62" w14:textId="77777777" w:rsidR="00516CDA" w:rsidRPr="001F7597" w:rsidRDefault="00516CDA" w:rsidP="00F450A2">
                              <w:pPr>
                                <w:pStyle w:val="TipText"/>
                              </w:pPr>
                              <w:r w:rsidRPr="001F7597">
                                <w:t>You can use the F2</w:t>
                              </w:r>
                            </w:p>
                            <w:p w14:paraId="2FF0492F" w14:textId="77777777" w:rsidR="00516CDA" w:rsidRPr="001F7597" w:rsidRDefault="00516CDA" w:rsidP="00F450A2">
                              <w:pPr>
                                <w:pStyle w:val="TipText"/>
                              </w:pPr>
                              <w:r w:rsidRPr="001F7597">
                                <w:t>and F3 shortcut</w:t>
                              </w:r>
                            </w:p>
                            <w:p w14:paraId="30346DF6" w14:textId="77777777" w:rsidR="00516CDA" w:rsidRPr="00F450A2" w:rsidRDefault="00516CDA" w:rsidP="00F450A2">
                              <w:pPr>
                                <w:jc w:val="center"/>
                                <w:rPr>
                                  <w:rFonts w:ascii="Arial" w:hAnsi="Arial" w:cs="Arial"/>
                                  <w:noProof/>
                                  <w:color w:val="auto"/>
                                  <w:sz w:val="18"/>
                                </w:rPr>
                              </w:pPr>
                              <w:r w:rsidRPr="001F7597">
                                <w:rPr>
                                  <w:rFonts w:ascii="Arial" w:hAnsi="Arial" w:cs="Arial"/>
                                  <w:noProof/>
                                  <w:color w:val="auto"/>
                                  <w:sz w:val="18"/>
                                </w:rPr>
                                <w:t>keys to switch  between Inpatient</w:t>
                              </w:r>
                              <w:r w:rsidRPr="001F7597">
                                <w:rPr>
                                  <w:rFonts w:ascii="Arial" w:hAnsi="Arial" w:cs="Arial"/>
                                  <w:noProof/>
                                  <w:color w:val="auto"/>
                                  <w:sz w:val="18"/>
                                </w:rPr>
                                <w:br/>
                                <w:t xml:space="preserve"> and Clinic order modes.</w:t>
                              </w:r>
                            </w:p>
                          </w:txbxContent>
                        </v:textbox>
                      </v:shape>
                      <v:line id="Line 3539" o:spid="_x0000_s1368"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Line 3540" o:spid="_x0000_s1369"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shape id="Text Box 3541" o:spid="_x0000_s1370"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" strokecolor="white">
                        <v:textbox>
                          <w:txbxContent>
                            <w:p w14:paraId="3B9DCDB2" w14:textId="3B373C0D" w:rsidR="00516CDA" w:rsidRDefault="00516CDA" w:rsidP="007B0CBC">
                              <w:r>
                                <w:rPr>
                                  <w:noProof/>
                                </w:rPr>
                                <w:drawing>
                                  <wp:inline distT="0" distB="0" distL="0" distR="0" wp14:anchorId="68F46B09" wp14:editId="5017C6EC">
                                    <wp:extent cx="457200" cy="457200"/>
                                    <wp:effectExtent l="0" t="0" r="0" b="0"/>
                                    <wp:docPr id="1064" name="Picture 106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E9081F" w14:textId="77777777" w:rsidR="00516CDA" w:rsidRDefault="00516CDA" w:rsidP="007B0CBC"/>
                            <w:p w14:paraId="19E95AAA" w14:textId="77777777" w:rsidR="00516CDA" w:rsidRDefault="00516CDA" w:rsidP="007B0CBC"/>
                          </w:txbxContent>
                        </v:textbox>
                      </v:shape>
                    </v:group>
                  </w:pict>
                </mc:Fallback>
              </mc:AlternateContent>
            </w:r>
            <w:r w:rsidR="00106E2D" w:rsidRPr="004B3C80">
              <w:rPr>
                <w:rFonts w:cs="Arial"/>
                <w:noProof/>
                <w:lang w:val="en-US" w:eastAsia="en-US"/>
              </w:rPr>
              <w:t xml:space="preserve">Cover Sheet </w:t>
            </w:r>
            <w:r w:rsidR="00C750DB" w:rsidRPr="004B3C80">
              <w:rPr>
                <w:rFonts w:cs="Arial"/>
                <w:noProof/>
                <w:lang w:val="en-US" w:eastAsia="en-US"/>
              </w:rPr>
              <w:t>Screen</w:t>
            </w:r>
            <w:r w:rsidR="00106E2D" w:rsidRPr="004B3C80">
              <w:rPr>
                <w:rFonts w:cs="Arial"/>
                <w:lang w:val="en-US" w:eastAsia="en-US"/>
              </w:rPr>
              <w:t xml:space="preserve">:  </w:t>
            </w:r>
            <w:r w:rsidR="00106E2D" w:rsidRPr="004B3C80">
              <w:rPr>
                <w:rFonts w:cs="Arial"/>
                <w:lang w:val="en-US" w:eastAsia="en-US"/>
              </w:rPr>
              <w:br/>
              <w:t>Medication Overview (cont.)</w:t>
            </w:r>
          </w:p>
        </w:tc>
        <w:tc>
          <w:tcPr>
            <w:tcW w:w="6480" w:type="dxa"/>
            <w:tcBorders>
              <w:left w:val="single" w:sz="4" w:space="0" w:color="auto"/>
            </w:tcBorders>
          </w:tcPr>
          <w:p w14:paraId="3CD1BAEB" w14:textId="77777777" w:rsidR="00106E2D" w:rsidRPr="004B3C80" w:rsidRDefault="00106E2D">
            <w:r w:rsidRPr="004B3C80">
              <w:t xml:space="preserve">The Medication Overview provides three levels of detail for each order displayed. </w:t>
            </w:r>
          </w:p>
          <w:p w14:paraId="54FCA2AF" w14:textId="77777777" w:rsidR="00106E2D" w:rsidRPr="004B3C80" w:rsidRDefault="00106E2D" w:rsidP="00BD708F">
            <w:pPr>
              <w:numPr>
                <w:ilvl w:val="0"/>
                <w:numId w:val="20"/>
              </w:numPr>
            </w:pPr>
            <w:r w:rsidRPr="004B3C80">
              <w:rPr>
                <w:szCs w:val="22"/>
              </w:rPr>
              <w:t>Th</w:t>
            </w:r>
            <w:r w:rsidRPr="004B3C80">
              <w:t>e top level displays order and next administration data, and includes the following header and information in the order listed below.</w:t>
            </w:r>
            <w:r w:rsidR="00F4665B" w:rsidRPr="004B3C80">
              <w:t xml:space="preserve"> </w:t>
            </w:r>
          </w:p>
          <w:p w14:paraId="7AFA0131" w14:textId="77777777" w:rsidR="00FB278B" w:rsidRPr="004B3C80" w:rsidRDefault="00FB278B" w:rsidP="00D51183">
            <w:pPr>
              <w:pStyle w:val="StyleStyleBulletList-Normal1BN1BoldBold"/>
              <w:rPr>
                <w:lang w:val="en-US" w:eastAsia="en-US"/>
              </w:rPr>
            </w:pPr>
            <w:r w:rsidRPr="004B3C80">
              <w:rPr>
                <w:lang w:val="en-US" w:eastAsia="en-US"/>
              </w:rPr>
              <w:t xml:space="preserve">Icons: </w:t>
            </w:r>
            <w:r w:rsidR="00865339" w:rsidRPr="004B3C80">
              <w:rPr>
                <w:lang w:val="en-US" w:eastAsia="en-US"/>
              </w:rPr>
              <w:t>When</w:t>
            </w:r>
            <w:r w:rsidRPr="004B3C80">
              <w:rPr>
                <w:lang w:val="en-US" w:eastAsia="en-US"/>
              </w:rPr>
              <w:t xml:space="preserve"> applicable, the following icons </w:t>
            </w:r>
            <w:r w:rsidR="00E1776D" w:rsidRPr="004B3C80">
              <w:rPr>
                <w:lang w:val="en-US" w:eastAsia="en-US"/>
              </w:rPr>
              <w:t xml:space="preserve">or indicators </w:t>
            </w:r>
            <w:r w:rsidRPr="004B3C80">
              <w:rPr>
                <w:lang w:val="en-US" w:eastAsia="en-US"/>
              </w:rPr>
              <w:t>will display:</w:t>
            </w:r>
          </w:p>
          <w:p w14:paraId="640CAB09" w14:textId="77777777" w:rsidR="00FB278B" w:rsidRPr="004B3C80" w:rsidRDefault="00FB278B" w:rsidP="00BD708F">
            <w:pPr>
              <w:pStyle w:val="BulletList-Arrow"/>
              <w:numPr>
                <w:ilvl w:val="0"/>
                <w:numId w:val="4"/>
              </w:numPr>
            </w:pPr>
            <w:r w:rsidRPr="004B3C80">
              <w:rPr>
                <w:b/>
              </w:rPr>
              <w:t>STAT:</w:t>
            </w:r>
            <w:r w:rsidR="00865339" w:rsidRPr="004B3C80">
              <w:rPr>
                <w:b/>
              </w:rPr>
              <w:t xml:space="preserve"> </w:t>
            </w:r>
            <w:r w:rsidR="00865339" w:rsidRPr="004B3C80">
              <w:t>(</w:t>
            </w:r>
            <w:r w:rsidR="00A47A8A" w:rsidRPr="004B3C80">
              <w:t xml:space="preserve">Black </w:t>
            </w:r>
            <w:r w:rsidR="0038473C" w:rsidRPr="004B3C80">
              <w:t>e</w:t>
            </w:r>
            <w:r w:rsidR="00865339" w:rsidRPr="004B3C80">
              <w:t>xclamation Point</w:t>
            </w:r>
            <w:r w:rsidR="00A47A8A" w:rsidRPr="004B3C80">
              <w:t xml:space="preserve"> on yellow circle</w:t>
            </w:r>
            <w:r w:rsidR="00865339" w:rsidRPr="004B3C80">
              <w:t>) displays for STAT orders</w:t>
            </w:r>
            <w:r w:rsidR="00D9227D" w:rsidRPr="004B3C80">
              <w:t>.</w:t>
            </w:r>
          </w:p>
          <w:p w14:paraId="550A6A62" w14:textId="77777777" w:rsidR="00FB278B" w:rsidRPr="004B3C80" w:rsidRDefault="00FB278B" w:rsidP="00BD708F">
            <w:pPr>
              <w:pStyle w:val="BulletList-Arrow"/>
              <w:numPr>
                <w:ilvl w:val="0"/>
                <w:numId w:val="4"/>
              </w:numPr>
            </w:pPr>
            <w:r w:rsidRPr="004B3C80">
              <w:rPr>
                <w:b/>
              </w:rPr>
              <w:t>Order Flag:</w:t>
            </w:r>
            <w:r w:rsidR="00865339" w:rsidRPr="004B3C80">
              <w:t xml:space="preserve"> (Red block) </w:t>
            </w:r>
            <w:r w:rsidR="00E1776D" w:rsidRPr="004B3C80">
              <w:t xml:space="preserve">indicator </w:t>
            </w:r>
            <w:r w:rsidR="00865339" w:rsidRPr="004B3C80">
              <w:t>displays for any flag from CPRS/ Pharmacy, with the corresponding “Reason for Flag” comment available from the right-click menu</w:t>
            </w:r>
            <w:r w:rsidR="00D9227D" w:rsidRPr="004B3C80">
              <w:t>.</w:t>
            </w:r>
          </w:p>
          <w:p w14:paraId="0BA023F2" w14:textId="77777777" w:rsidR="00A01C18" w:rsidRPr="004B3C80" w:rsidRDefault="00A01C18" w:rsidP="00BD708F">
            <w:pPr>
              <w:pStyle w:val="BulletList-Arrow"/>
              <w:numPr>
                <w:ilvl w:val="0"/>
                <w:numId w:val="4"/>
              </w:numPr>
            </w:pPr>
            <w:r w:rsidRPr="004B3C80">
              <w:rPr>
                <w:b/>
              </w:rPr>
              <w:t xml:space="preserve">Override/Intervention reasons: </w:t>
            </w:r>
            <w:r w:rsidRPr="004B3C80">
              <w:t xml:space="preserve">(Yellow block) </w:t>
            </w:r>
            <w:r w:rsidR="00E1776D" w:rsidRPr="004B3C80">
              <w:t xml:space="preserve">indicator </w:t>
            </w:r>
            <w:r w:rsidRPr="004B3C80">
              <w:t xml:space="preserve">displays </w:t>
            </w:r>
            <w:r w:rsidR="00E1776D" w:rsidRPr="004B3C80">
              <w:t xml:space="preserve">in </w:t>
            </w:r>
            <w:r w:rsidR="0037425E" w:rsidRPr="004B3C80">
              <w:t xml:space="preserve">verified </w:t>
            </w:r>
            <w:r w:rsidR="00E1776D" w:rsidRPr="004B3C80">
              <w:t xml:space="preserve">“Ver” cell </w:t>
            </w:r>
            <w:r w:rsidRPr="004B3C80">
              <w:t>when provider overrides or pharmacist interventions are associated with an order.</w:t>
            </w:r>
          </w:p>
          <w:p w14:paraId="198FB570" w14:textId="77777777" w:rsidR="00FB278B" w:rsidRPr="004B3C80" w:rsidRDefault="00FB278B" w:rsidP="00BD708F">
            <w:pPr>
              <w:pStyle w:val="BulletList-Arrow"/>
              <w:numPr>
                <w:ilvl w:val="0"/>
                <w:numId w:val="4"/>
              </w:numPr>
            </w:pPr>
            <w:r w:rsidRPr="004B3C80">
              <w:rPr>
                <w:b/>
              </w:rPr>
              <w:t>IV Order – No action taken yet:</w:t>
            </w:r>
            <w:r w:rsidR="00865339" w:rsidRPr="004B3C80">
              <w:rPr>
                <w:b/>
              </w:rPr>
              <w:t xml:space="preserve"> </w:t>
            </w:r>
            <w:r w:rsidR="00865339" w:rsidRPr="004B3C80">
              <w:t>(Question mark) Displays for large volume IV orders, where no action has been taken yet.</w:t>
            </w:r>
          </w:p>
          <w:p w14:paraId="393037D8" w14:textId="4F9C9DBD" w:rsidR="00A47A8A" w:rsidRDefault="00A47A8A" w:rsidP="00BD708F">
            <w:pPr>
              <w:pStyle w:val="BulletList-Arrow"/>
              <w:numPr>
                <w:ilvl w:val="0"/>
                <w:numId w:val="4"/>
              </w:numPr>
              <w:rPr>
                <w:b/>
              </w:rPr>
            </w:pPr>
            <w:r w:rsidRPr="004B3C80">
              <w:rPr>
                <w:b/>
              </w:rPr>
              <w:t>High Risk/High Alert – Witness Required/Recommended: (</w:t>
            </w:r>
            <w:r w:rsidRPr="004B3C80">
              <w:t>Red exclamation point on yellow triangle) displays High Risk/High Alert medication orders that require or recommend a witness during administration.</w:t>
            </w:r>
            <w:r w:rsidRPr="004B3C80">
              <w:rPr>
                <w:b/>
              </w:rPr>
              <w:t xml:space="preserve"> </w:t>
            </w:r>
          </w:p>
          <w:p w14:paraId="5CFE4455" w14:textId="77777777" w:rsidR="00743AA3" w:rsidRPr="002E783C" w:rsidRDefault="00743AA3" w:rsidP="00743AA3">
            <w:pPr>
              <w:pStyle w:val="BulletList-Arrow"/>
              <w:numPr>
                <w:ilvl w:val="0"/>
                <w:numId w:val="4"/>
              </w:numPr>
              <w:rPr>
                <w:b/>
              </w:rPr>
            </w:pPr>
            <w:r>
              <w:rPr>
                <w:b/>
              </w:rPr>
              <w:t>Requires Removal: (</w:t>
            </w:r>
            <w:r>
              <w:rPr>
                <w:bCs/>
              </w:rPr>
              <w:t>Black arrow on orange patch) displays when a transdermal medication requires removal.</w:t>
            </w:r>
          </w:p>
          <w:p w14:paraId="21904BFE" w14:textId="77777777" w:rsidR="00743AA3" w:rsidRPr="002E783C" w:rsidRDefault="00743AA3" w:rsidP="00743AA3">
            <w:pPr>
              <w:pStyle w:val="BulletList-Arrow"/>
              <w:numPr>
                <w:ilvl w:val="0"/>
                <w:numId w:val="4"/>
              </w:numPr>
              <w:rPr>
                <w:b/>
              </w:rPr>
            </w:pPr>
            <w:r>
              <w:rPr>
                <w:b/>
              </w:rPr>
              <w:t xml:space="preserve">Hazardous to Handle: </w:t>
            </w:r>
            <w:r>
              <w:rPr>
                <w:bCs/>
              </w:rPr>
              <w:t>(Red ‘X’ superimposed on white hand) displays when a drug, additive or solution requires use of Personal Protective Equipment (PPE).</w:t>
            </w:r>
          </w:p>
          <w:p w14:paraId="37C02451" w14:textId="77777777" w:rsidR="00743AA3" w:rsidRPr="004B3C80" w:rsidRDefault="00743AA3" w:rsidP="00743AA3">
            <w:pPr>
              <w:pStyle w:val="BulletList-Arrow"/>
              <w:numPr>
                <w:ilvl w:val="0"/>
                <w:numId w:val="4"/>
              </w:numPr>
              <w:rPr>
                <w:b/>
              </w:rPr>
            </w:pPr>
            <w:bookmarkStart w:id="734" w:name="P361_Haz"/>
            <w:r>
              <w:rPr>
                <w:b/>
              </w:rPr>
              <w:t>Hazardous to Dispose</w:t>
            </w:r>
            <w:bookmarkEnd w:id="734"/>
            <w:r>
              <w:rPr>
                <w:b/>
              </w:rPr>
              <w:t xml:space="preserve">: </w:t>
            </w:r>
            <w:r>
              <w:rPr>
                <w:bCs/>
              </w:rPr>
              <w:t>(Red ‘X’ superimposed on lidded trash can) displays when a drug, additive or solution necessitates the user follow proper disposal procedures.</w:t>
            </w:r>
          </w:p>
          <w:p w14:paraId="09DB2F1E" w14:textId="77777777" w:rsidR="00106E2D" w:rsidRPr="004B3C80" w:rsidRDefault="00106E2D" w:rsidP="00D51183">
            <w:pPr>
              <w:pStyle w:val="StyleStyleBulletList-Normal1BN1BoldBold"/>
              <w:rPr>
                <w:lang w:val="en-US" w:eastAsia="en-US"/>
              </w:rPr>
            </w:pPr>
            <w:r w:rsidRPr="004B3C80">
              <w:rPr>
                <w:lang w:val="en-US" w:eastAsia="en-US"/>
              </w:rPr>
              <w:t>VDL Tab:  the name of the tab within BCMA where administrations are displayed.</w:t>
            </w:r>
          </w:p>
          <w:p w14:paraId="38AB369D" w14:textId="77777777" w:rsidR="00106E2D" w:rsidRPr="004B3C80" w:rsidRDefault="00106E2D" w:rsidP="00D51183">
            <w:pPr>
              <w:pStyle w:val="StyleStyleBulletList-Normal1BN1BoldBold"/>
              <w:rPr>
                <w:lang w:val="en-US" w:eastAsia="en-US"/>
              </w:rPr>
            </w:pPr>
            <w:r w:rsidRPr="004B3C80">
              <w:rPr>
                <w:lang w:val="en-US" w:eastAsia="en-US"/>
              </w:rPr>
              <w:t>Status:  the current status of the order (i.e., Active, Expired, Hold)</w:t>
            </w:r>
          </w:p>
          <w:p w14:paraId="1B5AFF07" w14:textId="77777777" w:rsidR="002B52AA" w:rsidRPr="004B3C80" w:rsidRDefault="002B52AA" w:rsidP="00D51183">
            <w:pPr>
              <w:pStyle w:val="StyleStyleBulletList-Normal1BN1BoldBold"/>
              <w:rPr>
                <w:lang w:val="en-US" w:eastAsia="en-US"/>
              </w:rPr>
            </w:pPr>
            <w:r w:rsidRPr="004B3C80">
              <w:rPr>
                <w:lang w:val="en-US" w:eastAsia="en-US"/>
              </w:rPr>
              <w:t>Ver: the initials of the nurse who verified the order or three asterisks (***) indicating non-nurse verified.</w:t>
            </w:r>
          </w:p>
          <w:p w14:paraId="0CF668CB" w14:textId="77777777" w:rsidR="00106E2D" w:rsidRPr="004B3C80" w:rsidRDefault="00106E2D" w:rsidP="00D51183">
            <w:pPr>
              <w:pStyle w:val="StyleStyleBulletList-Normal1BN1BoldBold"/>
              <w:rPr>
                <w:lang w:val="en-US" w:eastAsia="en-US"/>
              </w:rPr>
            </w:pPr>
            <w:r w:rsidRPr="004B3C80">
              <w:rPr>
                <w:lang w:val="en-US" w:eastAsia="en-US"/>
              </w:rPr>
              <w:t>Type:  the schedule type of the ord</w:t>
            </w:r>
            <w:r w:rsidR="00E7297D" w:rsidRPr="004B3C80">
              <w:rPr>
                <w:lang w:val="en-US" w:eastAsia="en-US"/>
              </w:rPr>
              <w:t xml:space="preserve">er (C for Continuous, O for One Time, OC for On </w:t>
            </w:r>
            <w:r w:rsidRPr="004B3C80">
              <w:rPr>
                <w:lang w:val="en-US" w:eastAsia="en-US"/>
              </w:rPr>
              <w:t>Call, P for PRN)</w:t>
            </w:r>
          </w:p>
          <w:p w14:paraId="641EDE87" w14:textId="77777777" w:rsidR="00F4665B" w:rsidRPr="004B3C80" w:rsidRDefault="00F4665B" w:rsidP="00D51183">
            <w:pPr>
              <w:pStyle w:val="StyleStyleBulletList-Normal1BN1BoldBold"/>
              <w:rPr>
                <w:lang w:val="en-US" w:eastAsia="en-US"/>
              </w:rPr>
            </w:pPr>
            <w:r w:rsidRPr="004B3C80">
              <w:rPr>
                <w:lang w:val="en-US" w:eastAsia="en-US"/>
              </w:rPr>
              <w:lastRenderedPageBreak/>
              <w:t>Medication:  the orderable item associated with the order</w:t>
            </w:r>
          </w:p>
          <w:p w14:paraId="0F4BD662" w14:textId="77777777" w:rsidR="002B52AA" w:rsidRPr="004B3C80" w:rsidRDefault="002B52AA" w:rsidP="00D51183">
            <w:pPr>
              <w:pStyle w:val="StyleStyleBulletList-Normal1BN1BoldBold"/>
              <w:rPr>
                <w:lang w:val="en-US" w:eastAsia="en-US"/>
              </w:rPr>
            </w:pPr>
            <w:r w:rsidRPr="004B3C80">
              <w:rPr>
                <w:lang w:val="en-US" w:eastAsia="en-US"/>
              </w:rPr>
              <w:t>Dosage, Route:  the dosage and route of the order, separated by a comma</w:t>
            </w:r>
          </w:p>
          <w:p w14:paraId="6B6C324F" w14:textId="77777777" w:rsidR="00106E2D" w:rsidRPr="004B3C80" w:rsidRDefault="00FB278B" w:rsidP="00D51183">
            <w:pPr>
              <w:pStyle w:val="StyleStyleBulletList-Normal1BN1BoldBold"/>
              <w:rPr>
                <w:lang w:val="en-US" w:eastAsia="en-US"/>
              </w:rPr>
            </w:pPr>
            <w:r w:rsidRPr="004B3C80">
              <w:rPr>
                <w:lang w:val="en-US" w:eastAsia="en-US"/>
              </w:rPr>
              <w:t>Schedule:  the order schedule (i.e., Q2H, BID)</w:t>
            </w:r>
          </w:p>
        </w:tc>
      </w:tr>
    </w:tbl>
    <w:p w14:paraId="27556C6E" w14:textId="77777777" w:rsidR="006B033B" w:rsidRPr="004B3C80" w:rsidRDefault="002F1978" w:rsidP="006B033B">
      <w:pPr>
        <w:pStyle w:val="H1Continued"/>
      </w:pPr>
      <w:r w:rsidRPr="004B3C80">
        <w:lastRenderedPageBreak/>
        <w:br w:type="page"/>
      </w:r>
      <w:r w:rsidR="006B033B"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6B033B" w:rsidRPr="004B3C80" w14:paraId="27A099BE" w14:textId="77777777" w:rsidTr="005A555B">
        <w:trPr>
          <w:trHeight w:val="336"/>
        </w:trPr>
        <w:tc>
          <w:tcPr>
            <w:tcW w:w="2880" w:type="dxa"/>
            <w:tcBorders>
              <w:right w:val="single" w:sz="4" w:space="0" w:color="auto"/>
            </w:tcBorders>
          </w:tcPr>
          <w:p w14:paraId="132D8FA1" w14:textId="77777777" w:rsidR="006B033B" w:rsidRPr="004B3C80" w:rsidRDefault="006B033B" w:rsidP="005A555B">
            <w:pPr>
              <w:pStyle w:val="H2Continued"/>
              <w:rPr>
                <w:rFonts w:cs="Arial"/>
                <w:noProof/>
                <w:lang w:val="en-US" w:eastAsia="en-US"/>
              </w:rPr>
            </w:pPr>
            <w:r w:rsidRPr="004B3C80">
              <w:rPr>
                <w:rFonts w:cs="Arial"/>
                <w:noProof/>
                <w:lang w:val="en-US" w:eastAsia="en-US"/>
              </w:rPr>
              <w:t xml:space="preserve">Cover Sheet Screen:  </w:t>
            </w:r>
            <w:r w:rsidRPr="004B3C80">
              <w:rPr>
                <w:rFonts w:cs="Arial"/>
                <w:noProof/>
                <w:lang w:val="en-US" w:eastAsia="en-US"/>
              </w:rPr>
              <w:br/>
              <w:t>Medication Overview (cont.)</w:t>
            </w:r>
          </w:p>
          <w:p w14:paraId="55EBDAE5" w14:textId="77777777" w:rsidR="006B033B" w:rsidRPr="004B3C80" w:rsidRDefault="006B033B" w:rsidP="005A555B">
            <w:pPr>
              <w:rPr>
                <w:noProof/>
              </w:rPr>
            </w:pPr>
          </w:p>
        </w:tc>
        <w:tc>
          <w:tcPr>
            <w:tcW w:w="6480" w:type="dxa"/>
            <w:tcBorders>
              <w:left w:val="single" w:sz="4" w:space="0" w:color="auto"/>
            </w:tcBorders>
          </w:tcPr>
          <w:p w14:paraId="54396100" w14:textId="77777777" w:rsidR="00D05BD7" w:rsidRPr="004B3C80" w:rsidRDefault="00D05BD7" w:rsidP="00D51183">
            <w:pPr>
              <w:pStyle w:val="StyleStyleBulletList-Normal1BN1BoldBold"/>
              <w:rPr>
                <w:lang w:val="en-US" w:eastAsia="en-US"/>
              </w:rPr>
            </w:pPr>
            <w:r w:rsidRPr="004B3C80">
              <w:rPr>
                <w:lang w:val="en-US" w:eastAsia="en-US"/>
              </w:rPr>
              <w:t>Next Action:  one of the following:</w:t>
            </w:r>
          </w:p>
          <w:p w14:paraId="384B26BA" w14:textId="77777777" w:rsidR="00D05BD7" w:rsidRPr="004B3C80" w:rsidRDefault="00D05BD7" w:rsidP="00BD708F">
            <w:pPr>
              <w:pStyle w:val="BulletList-Arrow"/>
              <w:numPr>
                <w:ilvl w:val="0"/>
                <w:numId w:val="4"/>
              </w:numPr>
            </w:pPr>
            <w:r w:rsidRPr="004B3C80">
              <w:rPr>
                <w:b/>
              </w:rPr>
              <w:t xml:space="preserve">“DUE” </w:t>
            </w:r>
            <w:r w:rsidRPr="004B3C80">
              <w:t xml:space="preserve">followed by  the next scheduled administration time after the last action taken for active orders that have defined administration times in MM/DD@HHMM format. </w:t>
            </w:r>
          </w:p>
          <w:p w14:paraId="36196C5C" w14:textId="77777777" w:rsidR="006B033B" w:rsidRPr="004B3C80" w:rsidRDefault="006B033B" w:rsidP="00BD708F">
            <w:pPr>
              <w:pStyle w:val="BulletList-Arrow"/>
              <w:numPr>
                <w:ilvl w:val="0"/>
                <w:numId w:val="4"/>
              </w:numPr>
            </w:pPr>
            <w:r w:rsidRPr="004B3C80">
              <w:rPr>
                <w:b/>
              </w:rPr>
              <w:t xml:space="preserve">“Missed” </w:t>
            </w:r>
            <w:r w:rsidRPr="004B3C80">
              <w:t>followed by  the next scheduled administration time after the last action taken if administration date/time exceeds the “After Scheduled Admin Time” site parameter in MM/DD@HHMM format.</w:t>
            </w:r>
          </w:p>
          <w:p w14:paraId="085EE782" w14:textId="77777777" w:rsidR="006B033B" w:rsidRPr="004B3C80" w:rsidRDefault="006B033B" w:rsidP="00BD708F">
            <w:pPr>
              <w:pStyle w:val="BulletList-Arrow"/>
              <w:numPr>
                <w:ilvl w:val="0"/>
                <w:numId w:val="4"/>
              </w:numPr>
            </w:pPr>
            <w:r w:rsidRPr="004B3C80">
              <w:rPr>
                <w:b/>
              </w:rPr>
              <w:t xml:space="preserve">“Provider Hold” </w:t>
            </w:r>
            <w:r w:rsidRPr="004B3C80">
              <w:t>for active orders on provider hold</w:t>
            </w:r>
          </w:p>
          <w:p w14:paraId="3BE410C9" w14:textId="77777777" w:rsidR="006B033B" w:rsidRPr="004B3C80" w:rsidRDefault="006B033B" w:rsidP="00BD708F">
            <w:pPr>
              <w:pStyle w:val="BulletList-Arrow"/>
              <w:numPr>
                <w:ilvl w:val="0"/>
                <w:numId w:val="4"/>
              </w:numPr>
              <w:rPr>
                <w:b/>
              </w:rPr>
            </w:pPr>
            <w:r w:rsidRPr="004B3C80">
              <w:rPr>
                <w:b/>
              </w:rPr>
              <w:t xml:space="preserve">Blank </w:t>
            </w:r>
            <w:r w:rsidRPr="004B3C80">
              <w:t>for PRN, On Call, and One-Time orders</w:t>
            </w:r>
          </w:p>
          <w:p w14:paraId="3764CF74" w14:textId="77777777" w:rsidR="006B033B" w:rsidRPr="004B3C80" w:rsidRDefault="006B033B" w:rsidP="00D51183">
            <w:pPr>
              <w:pStyle w:val="StyleStyleBulletList-Normal1BN1BoldBold"/>
              <w:rPr>
                <w:lang w:val="en-US" w:eastAsia="en-US"/>
              </w:rPr>
            </w:pPr>
            <w:r w:rsidRPr="004B3C80">
              <w:rPr>
                <w:lang w:val="en-US" w:eastAsia="en-US"/>
              </w:rPr>
              <w:t>Special Instructions:  special instructions or “Other Print Info” associated with the order</w:t>
            </w:r>
          </w:p>
          <w:p w14:paraId="31776637" w14:textId="77777777" w:rsidR="006B033B" w:rsidRPr="004B3C80" w:rsidRDefault="006B033B" w:rsidP="00D51183">
            <w:pPr>
              <w:pStyle w:val="StyleStyleBulletList-Normal1BN1BoldBold"/>
              <w:rPr>
                <w:lang w:val="en-US" w:eastAsia="en-US"/>
              </w:rPr>
            </w:pPr>
            <w:r w:rsidRPr="004B3C80">
              <w:rPr>
                <w:lang w:val="en-US" w:eastAsia="en-US"/>
              </w:rPr>
              <w:t>Order Start Date:  the order’s start date/time displayed in MM/DD@HHMM format</w:t>
            </w:r>
          </w:p>
          <w:p w14:paraId="4C9913FC" w14:textId="77777777" w:rsidR="006B033B" w:rsidRPr="004B3C80" w:rsidRDefault="006B033B" w:rsidP="00D51183">
            <w:pPr>
              <w:pStyle w:val="StyleStyleBulletList-Normal1BN1BoldBold"/>
              <w:rPr>
                <w:lang w:val="en-US" w:eastAsia="en-US"/>
              </w:rPr>
            </w:pPr>
            <w:r w:rsidRPr="004B3C80">
              <w:rPr>
                <w:lang w:val="en-US" w:eastAsia="en-US"/>
              </w:rPr>
              <w:t>Order Stop Date:  the order’s stop date/time displayed in MM/DD@HHMM format</w:t>
            </w:r>
          </w:p>
        </w:tc>
      </w:tr>
    </w:tbl>
    <w:p w14:paraId="5736D6C7" w14:textId="77777777" w:rsidR="00106E2D" w:rsidRPr="004B3C80" w:rsidRDefault="006B033B" w:rsidP="002F1978">
      <w:pPr>
        <w:pStyle w:val="H1Continued"/>
      </w:pPr>
      <w:r w:rsidRPr="004B3C80">
        <w:br w:type="page"/>
      </w:r>
      <w:r w:rsidR="00106E2D"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2DF7D3D5" w14:textId="77777777">
        <w:trPr>
          <w:trHeight w:val="336"/>
        </w:trPr>
        <w:tc>
          <w:tcPr>
            <w:tcW w:w="2880" w:type="dxa"/>
            <w:tcBorders>
              <w:right w:val="single" w:sz="4" w:space="0" w:color="auto"/>
            </w:tcBorders>
          </w:tcPr>
          <w:p w14:paraId="6DDA7871" w14:textId="77777777" w:rsidR="00106E2D" w:rsidRPr="004B3C80" w:rsidRDefault="00106E2D" w:rsidP="00520D1F">
            <w:pPr>
              <w:pStyle w:val="H2Continued"/>
              <w:rPr>
                <w:rFonts w:cs="Arial"/>
                <w:noProof/>
                <w:lang w:val="en-US" w:eastAsia="en-US"/>
              </w:rPr>
            </w:pPr>
            <w:r w:rsidRPr="004B3C80">
              <w:rPr>
                <w:rFonts w:cs="Arial"/>
                <w:noProof/>
                <w:lang w:val="en-US" w:eastAsia="en-US"/>
              </w:rPr>
              <w:t xml:space="preserve">Cover Sheet </w:t>
            </w:r>
            <w:r w:rsidR="00C750DB" w:rsidRPr="004B3C80">
              <w:rPr>
                <w:rFonts w:cs="Arial"/>
                <w:noProof/>
                <w:lang w:val="en-US" w:eastAsia="en-US"/>
              </w:rPr>
              <w:t>Screen</w:t>
            </w:r>
            <w:r w:rsidRPr="004B3C80">
              <w:rPr>
                <w:rFonts w:cs="Arial"/>
                <w:noProof/>
                <w:lang w:val="en-US" w:eastAsia="en-US"/>
              </w:rPr>
              <w:t xml:space="preserve">:  </w:t>
            </w:r>
            <w:r w:rsidRPr="004B3C80">
              <w:rPr>
                <w:rFonts w:cs="Arial"/>
                <w:noProof/>
                <w:lang w:val="en-US" w:eastAsia="en-US"/>
              </w:rPr>
              <w:br/>
              <w:t>Medication Overview (cont.)</w:t>
            </w:r>
          </w:p>
          <w:p w14:paraId="714B7352" w14:textId="11BC2881" w:rsidR="00106E2D" w:rsidRPr="004B3C80" w:rsidRDefault="00030BE5">
            <w:pPr>
              <w:rPr>
                <w:noProof/>
              </w:rPr>
            </w:pPr>
            <w:r>
              <w:rPr>
                <w:noProof/>
              </w:rPr>
              <mc:AlternateContent>
                <mc:Choice Requires="wpg">
                  <w:drawing>
                    <wp:anchor distT="0" distB="0" distL="114300" distR="114300" simplePos="0" relativeHeight="251676672" behindDoc="0" locked="0" layoutInCell="1" allowOverlap="1" wp14:anchorId="74B7EF73" wp14:editId="320F33F8">
                      <wp:simplePos x="0" y="0"/>
                      <wp:positionH relativeFrom="column">
                        <wp:posOffset>-64770</wp:posOffset>
                      </wp:positionH>
                      <wp:positionV relativeFrom="paragraph">
                        <wp:posOffset>3810</wp:posOffset>
                      </wp:positionV>
                      <wp:extent cx="1714500" cy="2286000"/>
                      <wp:effectExtent l="0" t="0" r="0" b="0"/>
                      <wp:wrapNone/>
                      <wp:docPr id="632" name="Group 2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286000"/>
                                <a:chOff x="1341" y="11156"/>
                                <a:chExt cx="2520" cy="3240"/>
                              </a:xfrm>
                            </wpg:grpSpPr>
                            <wps:wsp>
                              <wps:cNvPr id="633" name="Line 2986"/>
                              <wps:cNvCnPr>
                                <a:cxnSpLocks noChangeShapeType="1"/>
                              </wps:cNvCnPr>
                              <wps:spPr bwMode="auto">
                                <a:xfrm>
                                  <a:off x="2241" y="111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4" name="Group 2987"/>
                              <wpg:cNvGrpSpPr>
                                <a:grpSpLocks/>
                              </wpg:cNvGrpSpPr>
                              <wpg:grpSpPr bwMode="auto">
                                <a:xfrm>
                                  <a:off x="1341" y="11197"/>
                                  <a:ext cx="2520" cy="3199"/>
                                  <a:chOff x="1341" y="11197"/>
                                  <a:chExt cx="2520" cy="3199"/>
                                </a:xfrm>
                              </wpg:grpSpPr>
                              <wps:wsp>
                                <wps:cNvPr id="635" name="Text Box 2988"/>
                                <wps:cNvSpPr txBox="1">
                                  <a:spLocks noChangeArrowheads="1"/>
                                </wps:cNvSpPr>
                                <wps:spPr bwMode="auto">
                                  <a:xfrm>
                                    <a:off x="2241" y="11197"/>
                                    <a:ext cx="1620" cy="3199"/>
                                  </a:xfrm>
                                  <a:prstGeom prst="rect">
                                    <a:avLst/>
                                  </a:prstGeom>
                                  <a:solidFill>
                                    <a:srgbClr val="FFFFFF"/>
                                  </a:solidFill>
                                  <a:ln w="9525">
                                    <a:solidFill>
                                      <a:srgbClr val="FFFFFF"/>
                                    </a:solidFill>
                                    <a:miter lim="800000"/>
                                    <a:headEnd/>
                                    <a:tailEnd/>
                                  </a:ln>
                                </wps:spPr>
                                <wps:txbx>
                                  <w:txbxContent>
                                    <w:p w14:paraId="6BF2086F" w14:textId="77777777" w:rsidR="00516CDA" w:rsidRDefault="00516CDA">
                                      <w:pPr>
                                        <w:pStyle w:val="SmallCaps"/>
                                      </w:pPr>
                                      <w:r>
                                        <w:t>tip:</w:t>
                                      </w:r>
                                    </w:p>
                                    <w:p w14:paraId="3F3A8D73" w14:textId="77777777" w:rsidR="00516CDA" w:rsidRDefault="00516CDA" w:rsidP="00F450A2">
                                      <w:pPr>
                                        <w:pStyle w:val="TipText"/>
                                      </w:pPr>
                                      <w:r>
                                        <w:t xml:space="preserve">Actions that display a status of “Unknown” are due to incomplete documentation of an administration in the BMCA CHUI </w:t>
                                      </w:r>
                                      <w:r>
                                        <w:rPr>
                                          <w:i/>
                                        </w:rPr>
                                        <w:t>Manual Medication Entry</w:t>
                                      </w:r>
                                      <w:r>
                                        <w:t>, and must be corrected using Edit Med Log.</w:t>
                                      </w:r>
                                    </w:p>
                                  </w:txbxContent>
                                </wps:txbx>
                                <wps:bodyPr rot="0" vert="horz" wrap="square" lIns="91440" tIns="45720" rIns="91440" bIns="45720" anchor="t" anchorCtr="0" upright="1">
                                  <a:noAutofit/>
                                </wps:bodyPr>
                              </wps:wsp>
                              <wps:wsp>
                                <wps:cNvPr id="636" name="Text Box 2989"/>
                                <wps:cNvSpPr txBox="1">
                                  <a:spLocks noChangeArrowheads="1"/>
                                </wps:cNvSpPr>
                                <wps:spPr bwMode="auto">
                                  <a:xfrm>
                                    <a:off x="1341" y="11299"/>
                                    <a:ext cx="1008" cy="895"/>
                                  </a:xfrm>
                                  <a:prstGeom prst="rect">
                                    <a:avLst/>
                                  </a:prstGeom>
                                  <a:solidFill>
                                    <a:srgbClr val="FFFFFF"/>
                                  </a:solidFill>
                                  <a:ln w="9525">
                                    <a:solidFill>
                                      <a:srgbClr val="FFFFFF"/>
                                    </a:solidFill>
                                    <a:miter lim="800000"/>
                                    <a:headEnd/>
                                    <a:tailEnd/>
                                  </a:ln>
                                </wps:spPr>
                                <wps:txbx>
                                  <w:txbxContent>
                                    <w:p w14:paraId="7D89DD58" w14:textId="7FE40B05" w:rsidR="00516CDA" w:rsidRDefault="00516CDA">
                                      <w:r>
                                        <w:rPr>
                                          <w:noProof/>
                                        </w:rPr>
                                        <w:drawing>
                                          <wp:inline distT="0" distB="0" distL="0" distR="0" wp14:anchorId="03BB18DB" wp14:editId="4DE5B1D5">
                                            <wp:extent cx="457200" cy="457200"/>
                                            <wp:effectExtent l="0" t="0" r="0" b="0"/>
                                            <wp:docPr id="1065" name="Picture 106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CFD73ED" w14:textId="77777777" w:rsidR="00516CDA" w:rsidRDefault="00516CDA"/>
                                    <w:p w14:paraId="125527C9" w14:textId="77777777" w:rsidR="00516CDA" w:rsidRDefault="00516CDA"/>
                                  </w:txbxContent>
                                </wps:txbx>
                                <wps:bodyPr rot="0" vert="horz" wrap="square" lIns="91440" tIns="45720" rIns="91440" bIns="45720" anchor="t" anchorCtr="0" upright="1">
                                  <a:noAutofit/>
                                </wps:bodyPr>
                              </wps:wsp>
                            </wpg:grpSp>
                            <wps:wsp>
                              <wps:cNvPr id="637" name="Line 2990"/>
                              <wps:cNvCnPr>
                                <a:cxnSpLocks noChangeShapeType="1"/>
                              </wps:cNvCnPr>
                              <wps:spPr bwMode="auto">
                                <a:xfrm>
                                  <a:off x="2241" y="140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B7EF73" id="Group 2985" o:spid="_x0000_s1371" alt="&quot;&quot;" style="position:absolute;margin-left:-5.1pt;margin-top:.3pt;width:135pt;height:180pt;z-index:251676672" coordorigin="1341,11156"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">
                      <v:line id="Line 2986" o:spid="_x0000_s1372" style="position:absolute;visibility:visible;mso-wrap-style:square" from="2241,11156" to="3846,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"/>
                      <v:group id="Group 2987" o:spid="_x0000_s1373" style="position:absolute;left:1341;top:11197;width:2520;height:3199" coordorigin="1341,11197" coordsize="25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Text Box 2988" o:spid="_x0000_s1374" type="#_x0000_t202" style="position:absolute;left:2241;top:11197;width:162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" strokecolor="white">
                          <v:textbox>
                            <w:txbxContent>
                              <w:p w14:paraId="6BF2086F" w14:textId="77777777" w:rsidR="00516CDA" w:rsidRDefault="00516CDA">
                                <w:pPr>
                                  <w:pStyle w:val="SmallCaps"/>
                                </w:pPr>
                                <w:r>
                                  <w:t>tip:</w:t>
                                </w:r>
                              </w:p>
                              <w:p w14:paraId="3F3A8D73" w14:textId="77777777" w:rsidR="00516CDA" w:rsidRDefault="00516CDA" w:rsidP="00F450A2">
                                <w:pPr>
                                  <w:pStyle w:val="TipText"/>
                                </w:pPr>
                                <w:r>
                                  <w:t xml:space="preserve">Actions that display a status of “Unknown” are due to incomplete documentation of an administration in the BMCA CHUI </w:t>
                                </w:r>
                                <w:r>
                                  <w:rPr>
                                    <w:i/>
                                  </w:rPr>
                                  <w:t>Manual Medication Entry</w:t>
                                </w:r>
                                <w:r>
                                  <w:t>, and must be corrected using Edit Med Log.</w:t>
                                </w:r>
                              </w:p>
                            </w:txbxContent>
                          </v:textbox>
                        </v:shape>
                        <v:shape id="Text Box 2989" o:spid="_x0000_s1375" type="#_x0000_t202" style="position:absolute;left:1341;top:11299;width:10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" strokecolor="white">
                          <v:textbox>
                            <w:txbxContent>
                              <w:p w14:paraId="7D89DD58" w14:textId="7FE40B05" w:rsidR="00516CDA" w:rsidRDefault="00516CDA">
                                <w:r>
                                  <w:rPr>
                                    <w:noProof/>
                                  </w:rPr>
                                  <w:drawing>
                                    <wp:inline distT="0" distB="0" distL="0" distR="0" wp14:anchorId="03BB18DB" wp14:editId="4DE5B1D5">
                                      <wp:extent cx="457200" cy="457200"/>
                                      <wp:effectExtent l="0" t="0" r="0" b="0"/>
                                      <wp:docPr id="1065" name="Picture 106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CFD73ED" w14:textId="77777777" w:rsidR="00516CDA" w:rsidRDefault="00516CDA"/>
                              <w:p w14:paraId="125527C9" w14:textId="77777777" w:rsidR="00516CDA" w:rsidRDefault="00516CDA"/>
                            </w:txbxContent>
                          </v:textbox>
                        </v:shape>
                      </v:group>
                      <v:line id="Line 2990" o:spid="_x0000_s1376" style="position:absolute;visibility:visible;mso-wrap-style:square" from="2241,14075" to="3846,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9y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BfWn3LHAAAA3AAA&#10;AA8AAAAAAAAAAAAAAAAABwIAAGRycy9kb3ducmV2LnhtbFBLBQYAAAAAAwADALcAAAD7AgAAAAA=&#10;"/>
                    </v:group>
                  </w:pict>
                </mc:Fallback>
              </mc:AlternateContent>
            </w:r>
          </w:p>
        </w:tc>
        <w:tc>
          <w:tcPr>
            <w:tcW w:w="6480" w:type="dxa"/>
            <w:tcBorders>
              <w:left w:val="single" w:sz="4" w:space="0" w:color="auto"/>
            </w:tcBorders>
          </w:tcPr>
          <w:p w14:paraId="7693FCC2" w14:textId="77777777" w:rsidR="00106E2D" w:rsidRPr="004B3C80" w:rsidRDefault="00106E2D" w:rsidP="00BD708F">
            <w:pPr>
              <w:numPr>
                <w:ilvl w:val="0"/>
                <w:numId w:val="20"/>
              </w:numPr>
            </w:pPr>
            <w:r w:rsidRPr="004B3C80">
              <w:t xml:space="preserve">The second level displays a maximum of four previous actions taken against this specific order, and includes the following header and information in the order listed below. </w:t>
            </w:r>
          </w:p>
          <w:p w14:paraId="265494F1" w14:textId="77777777" w:rsidR="00106E2D" w:rsidRPr="004B3C80" w:rsidRDefault="00106E2D">
            <w:pPr>
              <w:spacing w:after="120"/>
              <w:ind w:left="720" w:right="-115"/>
            </w:pPr>
            <w:r w:rsidRPr="004B3C80">
              <w:rPr>
                <w:rFonts w:ascii="Arial" w:hAnsi="Arial" w:cs="Arial"/>
                <w:b/>
                <w:szCs w:val="22"/>
              </w:rPr>
              <w:t xml:space="preserve">Note:  </w:t>
            </w:r>
            <w:r w:rsidRPr="004B3C80">
              <w:t>Actions whose activity date exceed</w:t>
            </w:r>
            <w:r w:rsidR="00C60B71" w:rsidRPr="004B3C80">
              <w:t>s</w:t>
            </w:r>
            <w:r w:rsidRPr="004B3C80">
              <w:t xml:space="preserve"> the “Med History Days Back” site parameter will not be displayed.</w:t>
            </w:r>
          </w:p>
          <w:p w14:paraId="15E29BC6" w14:textId="77777777" w:rsidR="00106E2D" w:rsidRPr="004B3C80" w:rsidRDefault="00106E2D" w:rsidP="00323BB6">
            <w:pPr>
              <w:pStyle w:val="StyleBulletList-Normal1BN1Bold"/>
              <w:rPr>
                <w:lang w:val="en-US" w:eastAsia="en-US"/>
              </w:rPr>
            </w:pPr>
            <w:r w:rsidRPr="004B3C80">
              <w:rPr>
                <w:b/>
                <w:lang w:val="en-US" w:eastAsia="en-US"/>
              </w:rPr>
              <w:t>Bag ID:</w:t>
            </w:r>
            <w:r w:rsidRPr="004B3C80">
              <w:rPr>
                <w:lang w:val="en-US" w:eastAsia="en-US"/>
              </w:rPr>
              <w:t xml:space="preserve">  If the order is an IV order, then the Bag ID </w:t>
            </w:r>
            <w:r w:rsidR="00E55BAE" w:rsidRPr="004B3C80">
              <w:rPr>
                <w:lang w:val="en-US" w:eastAsia="en-US"/>
              </w:rPr>
              <w:t xml:space="preserve">header and field </w:t>
            </w:r>
            <w:r w:rsidRPr="004B3C80">
              <w:rPr>
                <w:lang w:val="en-US" w:eastAsia="en-US"/>
              </w:rPr>
              <w:t xml:space="preserve">displays, which is the unique identifier for the bag associated with this action. </w:t>
            </w:r>
          </w:p>
          <w:p w14:paraId="317EB394" w14:textId="77777777" w:rsidR="00106E2D" w:rsidRPr="004B3C80" w:rsidRDefault="00106E2D" w:rsidP="00323BB6">
            <w:pPr>
              <w:pStyle w:val="StyleBulletList-Normal1BN1Bold"/>
              <w:rPr>
                <w:lang w:val="en-US" w:eastAsia="en-US"/>
              </w:rPr>
            </w:pPr>
            <w:r w:rsidRPr="004B3C80">
              <w:rPr>
                <w:b/>
                <w:lang w:val="en-US" w:eastAsia="en-US"/>
              </w:rPr>
              <w:t>Action By:</w:t>
            </w:r>
            <w:r w:rsidRPr="004B3C80">
              <w:rPr>
                <w:lang w:val="en-US" w:eastAsia="en-US"/>
              </w:rPr>
              <w:t xml:space="preserve">  the initials of the person that performed the action, and the date/time of the action in MM/DD@HHMM format</w:t>
            </w:r>
          </w:p>
          <w:p w14:paraId="64BBF487" w14:textId="77777777" w:rsidR="00106E2D" w:rsidRPr="004B3C80" w:rsidRDefault="00106E2D" w:rsidP="00323BB6">
            <w:pPr>
              <w:pStyle w:val="StyleBulletList-Normal1BN1Bold"/>
              <w:rPr>
                <w:lang w:val="en-US" w:eastAsia="en-US"/>
              </w:rPr>
            </w:pPr>
            <w:r w:rsidRPr="004B3C80">
              <w:rPr>
                <w:b/>
                <w:lang w:val="en-US" w:eastAsia="en-US"/>
              </w:rPr>
              <w:t>Action:</w:t>
            </w:r>
            <w:r w:rsidRPr="004B3C80">
              <w:rPr>
                <w:lang w:val="en-US" w:eastAsia="en-US"/>
              </w:rPr>
              <w:t xml:space="preserve">  the status of the </w:t>
            </w:r>
            <w:r w:rsidR="00F034DA" w:rsidRPr="004B3C80">
              <w:rPr>
                <w:lang w:val="en-US" w:eastAsia="en-US"/>
              </w:rPr>
              <w:t>administration</w:t>
            </w:r>
            <w:r w:rsidRPr="004B3C80">
              <w:rPr>
                <w:lang w:val="en-US" w:eastAsia="en-US"/>
              </w:rPr>
              <w:t xml:space="preserve"> (i.e., Given, Held, Refused, Missing, etc.). </w:t>
            </w:r>
          </w:p>
          <w:p w14:paraId="19A0CEFD" w14:textId="77777777" w:rsidR="00106E2D" w:rsidRPr="004B3C80" w:rsidRDefault="00106E2D" w:rsidP="00323BB6">
            <w:pPr>
              <w:pStyle w:val="StyleBulletList-Normal1BN1Bold"/>
              <w:rPr>
                <w:lang w:val="en-US" w:eastAsia="en-US"/>
              </w:rPr>
            </w:pPr>
            <w:r w:rsidRPr="004B3C80">
              <w:rPr>
                <w:lang w:val="en-US" w:eastAsia="en-US"/>
              </w:rPr>
              <w:t xml:space="preserve">If the order has a PRN schedule type, the following </w:t>
            </w:r>
            <w:r w:rsidR="00E55BAE" w:rsidRPr="004B3C80">
              <w:rPr>
                <w:lang w:val="en-US" w:eastAsia="en-US"/>
              </w:rPr>
              <w:t xml:space="preserve">headers and fields </w:t>
            </w:r>
            <w:r w:rsidRPr="004B3C80">
              <w:rPr>
                <w:lang w:val="en-US" w:eastAsia="en-US"/>
              </w:rPr>
              <w:t>will display:</w:t>
            </w:r>
          </w:p>
          <w:p w14:paraId="4931819F" w14:textId="77777777" w:rsidR="00106E2D" w:rsidRPr="004B3C80" w:rsidRDefault="00106E2D" w:rsidP="00BD708F">
            <w:pPr>
              <w:pStyle w:val="BulletList-Arrow"/>
              <w:numPr>
                <w:ilvl w:val="0"/>
                <w:numId w:val="4"/>
              </w:numPr>
            </w:pPr>
            <w:r w:rsidRPr="004B3C80">
              <w:rPr>
                <w:b/>
              </w:rPr>
              <w:t>PRN Reason:</w:t>
            </w:r>
            <w:r w:rsidRPr="004B3C80">
              <w:t xml:space="preserve">  the PRN reason associated with the action</w:t>
            </w:r>
          </w:p>
          <w:p w14:paraId="0B469611" w14:textId="77777777" w:rsidR="00106E2D" w:rsidRPr="004B3C80" w:rsidRDefault="00106E2D" w:rsidP="00BD708F">
            <w:pPr>
              <w:pStyle w:val="BulletList-Arrow"/>
              <w:numPr>
                <w:ilvl w:val="0"/>
                <w:numId w:val="4"/>
              </w:numPr>
            </w:pPr>
            <w:r w:rsidRPr="004B3C80">
              <w:rPr>
                <w:b/>
              </w:rPr>
              <w:t xml:space="preserve">PRN Effectiveness: </w:t>
            </w:r>
            <w:r w:rsidRPr="004B3C80">
              <w:t xml:space="preserve"> the PRN Effectiveness comment for this action</w:t>
            </w:r>
          </w:p>
        </w:tc>
      </w:tr>
    </w:tbl>
    <w:p w14:paraId="17865B10" w14:textId="77777777" w:rsidR="00BE29E5" w:rsidRPr="004B3C80" w:rsidRDefault="00BE29E5" w:rsidP="00F65F0A">
      <w:pPr>
        <w:pStyle w:val="Example"/>
        <w:rPr>
          <w:bCs/>
        </w:rPr>
      </w:pPr>
      <w:r w:rsidRPr="004B3C80">
        <w:rPr>
          <w:bCs/>
        </w:rPr>
        <w:t>Example:  Medication Overview with 3 Levels of Data</w:t>
      </w:r>
      <w:r w:rsidR="0038473C" w:rsidRPr="004B3C80">
        <w:rPr>
          <w:bCs/>
        </w:rPr>
        <w:t xml:space="preserve"> (Inpatient Order Mode)</w:t>
      </w:r>
    </w:p>
    <w:p w14:paraId="18602FA2" w14:textId="248D83CA" w:rsidR="00BE29E5" w:rsidRPr="004B3C80" w:rsidRDefault="00030BE5" w:rsidP="00F65F0A">
      <w:r>
        <w:rPr>
          <w:noProof/>
        </w:rPr>
        <w:drawing>
          <wp:inline distT="0" distB="0" distL="0" distR="0" wp14:anchorId="4F6A1247" wp14:editId="75C96DF9">
            <wp:extent cx="5924550" cy="1800225"/>
            <wp:effectExtent l="19050" t="19050" r="0" b="9525"/>
            <wp:docPr id="170" name="Picture 170" descr="Example:  Medication Overview with 3 Levels of Data (Inpatient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Example:  Medication Overview with 3 Levels of Data (Inpatient Order Mode) scree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24550" cy="1800225"/>
                    </a:xfrm>
                    <a:prstGeom prst="rect">
                      <a:avLst/>
                    </a:prstGeom>
                    <a:noFill/>
                    <a:ln w="6350" cmpd="sng">
                      <a:solidFill>
                        <a:srgbClr val="000000"/>
                      </a:solidFill>
                      <a:miter lim="800000"/>
                      <a:headEnd/>
                      <a:tailEnd/>
                    </a:ln>
                    <a:effectLst/>
                  </pic:spPr>
                </pic:pic>
              </a:graphicData>
            </a:graphic>
          </wp:inline>
        </w:drawing>
      </w:r>
    </w:p>
    <w:p w14:paraId="3D1023E2" w14:textId="77777777" w:rsidR="00106E2D" w:rsidRPr="004B3C80" w:rsidRDefault="00106E2D" w:rsidP="00BE29E5">
      <w:pPr>
        <w:pStyle w:val="H1Continued"/>
      </w:pPr>
      <w:r w:rsidRPr="004B3C80">
        <w:br w:type="page"/>
      </w:r>
      <w:r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3256A69C" w14:textId="77777777">
        <w:trPr>
          <w:trHeight w:val="336"/>
        </w:trPr>
        <w:tc>
          <w:tcPr>
            <w:tcW w:w="2880" w:type="dxa"/>
            <w:tcBorders>
              <w:right w:val="single" w:sz="4" w:space="0" w:color="auto"/>
            </w:tcBorders>
          </w:tcPr>
          <w:p w14:paraId="2F3D5A43" w14:textId="77777777" w:rsidR="00106E2D" w:rsidRPr="004B3C80" w:rsidRDefault="00106E2D" w:rsidP="00520D1F">
            <w:pPr>
              <w:pStyle w:val="H2Continued"/>
              <w:rPr>
                <w:rFonts w:cs="Arial"/>
                <w:noProof/>
                <w:lang w:val="en-US" w:eastAsia="en-US"/>
              </w:rPr>
            </w:pPr>
            <w:r w:rsidRPr="004B3C80">
              <w:rPr>
                <w:rFonts w:cs="Arial"/>
                <w:noProof/>
                <w:lang w:val="en-US" w:eastAsia="en-US"/>
              </w:rPr>
              <w:t xml:space="preserve">Cover Sheet </w:t>
            </w:r>
            <w:r w:rsidR="00C750DB" w:rsidRPr="004B3C80">
              <w:rPr>
                <w:rFonts w:cs="Arial"/>
                <w:noProof/>
                <w:lang w:val="en-US" w:eastAsia="en-US"/>
              </w:rPr>
              <w:t>Screen</w:t>
            </w:r>
            <w:r w:rsidRPr="004B3C80">
              <w:rPr>
                <w:rFonts w:cs="Arial"/>
                <w:noProof/>
                <w:lang w:val="en-US" w:eastAsia="en-US"/>
              </w:rPr>
              <w:t xml:space="preserve">:  </w:t>
            </w:r>
            <w:r w:rsidRPr="004B3C80">
              <w:rPr>
                <w:rFonts w:cs="Arial"/>
                <w:noProof/>
                <w:lang w:val="en-US" w:eastAsia="en-US"/>
              </w:rPr>
              <w:br/>
              <w:t>Medication Overview (cont.)</w:t>
            </w:r>
          </w:p>
        </w:tc>
        <w:tc>
          <w:tcPr>
            <w:tcW w:w="6480" w:type="dxa"/>
            <w:tcBorders>
              <w:left w:val="single" w:sz="4" w:space="0" w:color="auto"/>
            </w:tcBorders>
          </w:tcPr>
          <w:p w14:paraId="5FBC88EA" w14:textId="77777777" w:rsidR="00106E2D" w:rsidRPr="004B3C80" w:rsidRDefault="00106E2D" w:rsidP="00BD708F">
            <w:pPr>
              <w:numPr>
                <w:ilvl w:val="0"/>
                <w:numId w:val="20"/>
              </w:numPr>
            </w:pPr>
            <w:r w:rsidRPr="004B3C80">
              <w:t>The third level displays comments associated with the action and includes the following header and information in the order listed below.</w:t>
            </w:r>
          </w:p>
          <w:p w14:paraId="5EDD6B46" w14:textId="77777777" w:rsidR="00106E2D" w:rsidRPr="004B3C80" w:rsidRDefault="00106E2D" w:rsidP="00323BB6">
            <w:pPr>
              <w:pStyle w:val="StyleBulletList-Normal1BN1Bold"/>
              <w:rPr>
                <w:lang w:val="en-US" w:eastAsia="en-US"/>
              </w:rPr>
            </w:pPr>
            <w:r w:rsidRPr="004B3C80">
              <w:rPr>
                <w:b/>
                <w:lang w:val="en-US" w:eastAsia="en-US"/>
              </w:rPr>
              <w:t>Comment By:</w:t>
            </w:r>
            <w:r w:rsidRPr="004B3C80">
              <w:rPr>
                <w:lang w:val="en-US" w:eastAsia="en-US"/>
              </w:rPr>
              <w:t xml:space="preserve">  the initials of the person that entered the comment and the date/time the comment was entered in MM/DD@HHMM format </w:t>
            </w:r>
          </w:p>
          <w:p w14:paraId="6F693657" w14:textId="77777777" w:rsidR="00106E2D" w:rsidRPr="004B3C80" w:rsidRDefault="00106E2D" w:rsidP="00323BB6">
            <w:pPr>
              <w:pStyle w:val="StyleBulletList-Normal1BN1Bold"/>
              <w:rPr>
                <w:lang w:val="en-US" w:eastAsia="en-US"/>
              </w:rPr>
            </w:pPr>
            <w:r w:rsidRPr="004B3C80">
              <w:rPr>
                <w:b/>
                <w:lang w:val="en-US" w:eastAsia="en-US"/>
              </w:rPr>
              <w:t>Comment:</w:t>
            </w:r>
            <w:r w:rsidRPr="004B3C80">
              <w:rPr>
                <w:lang w:val="en-US" w:eastAsia="en-US"/>
              </w:rPr>
              <w:t xml:space="preserve">  the text of the comment</w:t>
            </w:r>
          </w:p>
        </w:tc>
      </w:tr>
    </w:tbl>
    <w:p w14:paraId="41428404" w14:textId="77777777" w:rsidR="00106E2D" w:rsidRPr="004B3C80" w:rsidRDefault="002F1978" w:rsidP="0098550C">
      <w:pPr>
        <w:pStyle w:val="H1Continued"/>
      </w:pPr>
      <w:r w:rsidRPr="004B3C80">
        <w:br w:type="page"/>
      </w:r>
      <w:r w:rsidR="00106E2D"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3C229B25" w14:textId="77777777">
        <w:trPr>
          <w:trHeight w:val="336"/>
        </w:trPr>
        <w:tc>
          <w:tcPr>
            <w:tcW w:w="2880" w:type="dxa"/>
            <w:tcBorders>
              <w:right w:val="single" w:sz="4" w:space="0" w:color="auto"/>
            </w:tcBorders>
          </w:tcPr>
          <w:p w14:paraId="2FCF6306" w14:textId="77777777" w:rsidR="00106E2D" w:rsidRPr="004B3C80" w:rsidRDefault="00106E2D" w:rsidP="001278E3">
            <w:pPr>
              <w:pStyle w:val="H2Heading"/>
              <w:rPr>
                <w:noProof/>
              </w:rPr>
            </w:pPr>
            <w:bookmarkStart w:id="735" w:name="_Toc105057278"/>
            <w:r w:rsidRPr="004B3C80">
              <w:rPr>
                <w:noProof/>
              </w:rPr>
              <w:t xml:space="preserve">Cover Sheet </w:t>
            </w:r>
            <w:r w:rsidR="00C750DB" w:rsidRPr="004B3C80">
              <w:rPr>
                <w:noProof/>
              </w:rPr>
              <w:t>Screen</w:t>
            </w:r>
            <w:r w:rsidRPr="004B3C80">
              <w:rPr>
                <w:noProof/>
              </w:rPr>
              <w:t xml:space="preserve">: </w:t>
            </w:r>
            <w:r w:rsidRPr="004B3C80">
              <w:rPr>
                <w:noProof/>
              </w:rPr>
              <w:br/>
              <w:t>PRN Overview</w:t>
            </w:r>
            <w:bookmarkEnd w:id="735"/>
          </w:p>
        </w:tc>
        <w:tc>
          <w:tcPr>
            <w:tcW w:w="6480" w:type="dxa"/>
            <w:tcBorders>
              <w:left w:val="single" w:sz="4" w:space="0" w:color="auto"/>
            </w:tcBorders>
          </w:tcPr>
          <w:p w14:paraId="4216A14A" w14:textId="77777777" w:rsidR="00106E2D" w:rsidRPr="004B3C80" w:rsidRDefault="00106E2D">
            <w:pPr>
              <w:rPr>
                <w:szCs w:val="24"/>
              </w:rPr>
            </w:pPr>
            <w:r w:rsidRPr="004B3C80">
              <w:t xml:space="preserve">The PRN Overview displays and groups </w:t>
            </w:r>
            <w:r w:rsidR="004C5A4B" w:rsidRPr="004B3C80">
              <w:t>active</w:t>
            </w:r>
            <w:r w:rsidRPr="004B3C80">
              <w:t xml:space="preserve"> expired or </w:t>
            </w:r>
            <w:r w:rsidR="004C5A4B" w:rsidRPr="004B3C80">
              <w:t>discontinued</w:t>
            </w:r>
            <w:r w:rsidRPr="004B3C80">
              <w:t xml:space="preserve"> and future orders with a schedule type of PRN for the current patient.</w:t>
            </w:r>
            <w:r w:rsidRPr="004B3C80">
              <w:rPr>
                <w:szCs w:val="24"/>
              </w:rPr>
              <w:t xml:space="preserve"> </w:t>
            </w:r>
            <w:r w:rsidR="00C633D3" w:rsidRPr="004B3C80">
              <w:t>The total number of orders per group displays in brackets next to each group heading.</w:t>
            </w:r>
          </w:p>
          <w:p w14:paraId="793671FD" w14:textId="77777777" w:rsidR="00106E2D" w:rsidRPr="004B3C80" w:rsidRDefault="00106E2D">
            <w:pPr>
              <w:rPr>
                <w:szCs w:val="24"/>
              </w:rPr>
            </w:pPr>
            <w:r w:rsidRPr="004B3C80">
              <w:rPr>
                <w:rFonts w:ascii="Arial" w:hAnsi="Arial" w:cs="Arial"/>
                <w:b/>
                <w:szCs w:val="22"/>
              </w:rPr>
              <w:t xml:space="preserve">Note: </w:t>
            </w:r>
            <w:r w:rsidRPr="004B3C80">
              <w:rPr>
                <w:rFonts w:ascii="Arial" w:hAnsi="Arial" w:cs="Arial"/>
                <w:b/>
                <w:sz w:val="23"/>
                <w:szCs w:val="23"/>
              </w:rPr>
              <w:t xml:space="preserve"> </w:t>
            </w:r>
            <w:r w:rsidRPr="004B3C80">
              <w:rPr>
                <w:szCs w:val="24"/>
              </w:rPr>
              <w:t>Actions whose activity date exceed</w:t>
            </w:r>
            <w:r w:rsidR="00C60B71" w:rsidRPr="004B3C80">
              <w:rPr>
                <w:szCs w:val="24"/>
              </w:rPr>
              <w:t>s</w:t>
            </w:r>
            <w:r w:rsidRPr="004B3C80">
              <w:rPr>
                <w:szCs w:val="24"/>
              </w:rPr>
              <w:t xml:space="preserve"> the “Med History Days Back” site parameter will not be displayed. </w:t>
            </w:r>
          </w:p>
          <w:p w14:paraId="38BFFC82" w14:textId="77777777" w:rsidR="00106E2D" w:rsidRPr="004B3C80" w:rsidRDefault="00106E2D">
            <w:r w:rsidRPr="004B3C80">
              <w:t xml:space="preserve">The groups are displayed top down as follows: </w:t>
            </w:r>
          </w:p>
          <w:p w14:paraId="3846DBF9" w14:textId="77777777" w:rsidR="00106E2D" w:rsidRPr="004B3C80" w:rsidRDefault="00106E2D" w:rsidP="00BD708F">
            <w:pPr>
              <w:pStyle w:val="Bullet-Text-1"/>
              <w:numPr>
                <w:ilvl w:val="0"/>
                <w:numId w:val="33"/>
              </w:numPr>
              <w:rPr>
                <w:rStyle w:val="StyleBulletList-Normal1BN1Bold1Char"/>
                <w:bCs/>
                <w:noProof/>
              </w:rPr>
            </w:pPr>
            <w:r w:rsidRPr="004B3C80">
              <w:rPr>
                <w:rStyle w:val="StyleBulletList-Normal1BN1Bold1Char"/>
                <w:b/>
                <w:bCs/>
                <w:noProof/>
              </w:rPr>
              <w:t xml:space="preserve">Active </w:t>
            </w:r>
            <w:r w:rsidRPr="004B3C80">
              <w:rPr>
                <w:rStyle w:val="StyleBulletList-Normal1BN1Bold1Char"/>
                <w:bCs/>
                <w:noProof/>
              </w:rPr>
              <w:t xml:space="preserve">orders </w:t>
            </w:r>
            <w:r w:rsidR="00697104" w:rsidRPr="004B3C80">
              <w:rPr>
                <w:rStyle w:val="StyleBulletList-Normal1BN1Bold1Char"/>
                <w:bCs/>
                <w:noProof/>
              </w:rPr>
              <w:t>are those orders with an order start date/time less than or equal to the current date/time minus the “Before Scheduled Admin Time” site parameter, and an order stop date/time greater than the current date/time.</w:t>
            </w:r>
          </w:p>
          <w:p w14:paraId="1171A3A5" w14:textId="77777777" w:rsidR="00106E2D" w:rsidRPr="004B3C80" w:rsidRDefault="00106E2D" w:rsidP="00BD708F">
            <w:pPr>
              <w:pStyle w:val="Bullet-Text-1"/>
              <w:numPr>
                <w:ilvl w:val="0"/>
                <w:numId w:val="33"/>
              </w:numPr>
              <w:rPr>
                <w:rStyle w:val="StyleBulletList-Normal1BN1Bold1Char"/>
                <w:bCs/>
                <w:noProof/>
              </w:rPr>
            </w:pPr>
            <w:r w:rsidRPr="004B3C80">
              <w:rPr>
                <w:rStyle w:val="StyleBulletList-Normal1BN1Bold1Char"/>
                <w:b/>
                <w:bCs/>
                <w:noProof/>
              </w:rPr>
              <w:t xml:space="preserve">Future </w:t>
            </w:r>
            <w:r w:rsidRPr="004B3C80">
              <w:rPr>
                <w:rStyle w:val="StyleBulletList-Normal1BN1Bold1Char"/>
                <w:bCs/>
                <w:noProof/>
              </w:rPr>
              <w:t>orders are those orders whose start date/time is greater than the current date/time plus the “Before Scheduled Admin Time” site parameter.</w:t>
            </w:r>
          </w:p>
          <w:p w14:paraId="4F9FAFA8" w14:textId="77777777" w:rsidR="00106E2D" w:rsidRPr="004B3C80" w:rsidRDefault="00106E2D" w:rsidP="00BD708F">
            <w:pPr>
              <w:pStyle w:val="Bullet-Text-1"/>
              <w:numPr>
                <w:ilvl w:val="0"/>
                <w:numId w:val="33"/>
              </w:numPr>
            </w:pPr>
            <w:r w:rsidRPr="004B3C80">
              <w:rPr>
                <w:rStyle w:val="StyleBulletList-Normal1BN1Bold1Char"/>
                <w:b/>
                <w:bCs/>
                <w:noProof/>
              </w:rPr>
              <w:t xml:space="preserve">Expired/DC’d </w:t>
            </w:r>
            <w:r w:rsidRPr="004B3C80">
              <w:rPr>
                <w:rStyle w:val="StyleBulletList-Normal1BN1Bold1Char"/>
                <w:bCs/>
                <w:noProof/>
              </w:rPr>
              <w:t>orders are those orders that have expired or have been discontinued within the last 24 hours</w:t>
            </w:r>
            <w:r w:rsidR="00F72563" w:rsidRPr="004B3C80">
              <w:rPr>
                <w:rStyle w:val="StyleBulletList-Normal1BN1Bold1Char"/>
                <w:bCs/>
                <w:noProof/>
              </w:rPr>
              <w:t xml:space="preserve"> for Inpatient orders, and last 7 days for Clinic orders</w:t>
            </w:r>
            <w:r w:rsidRPr="004B3C80">
              <w:rPr>
                <w:rStyle w:val="StyleBulletList-Normal1BN1Bold1Char"/>
                <w:bCs/>
                <w:noProof/>
              </w:rPr>
              <w:t>.</w:t>
            </w:r>
          </w:p>
        </w:tc>
      </w:tr>
      <w:tr w:rsidR="00106E2D" w:rsidRPr="004B3C80" w14:paraId="09EEC868" w14:textId="77777777">
        <w:trPr>
          <w:trHeight w:val="300"/>
        </w:trPr>
        <w:tc>
          <w:tcPr>
            <w:tcW w:w="2880" w:type="dxa"/>
          </w:tcPr>
          <w:p w14:paraId="16A6AF7D" w14:textId="77777777" w:rsidR="00640E01" w:rsidRPr="004B3C80" w:rsidRDefault="00640E01">
            <w:pPr>
              <w:spacing w:after="0"/>
              <w:rPr>
                <w:noProof/>
              </w:rPr>
            </w:pPr>
          </w:p>
        </w:tc>
        <w:tc>
          <w:tcPr>
            <w:tcW w:w="6480" w:type="dxa"/>
          </w:tcPr>
          <w:p w14:paraId="13A7081C" w14:textId="77777777" w:rsidR="00106E2D" w:rsidRPr="004B3C80" w:rsidRDefault="00106E2D">
            <w:pPr>
              <w:spacing w:after="0"/>
            </w:pPr>
          </w:p>
        </w:tc>
      </w:tr>
    </w:tbl>
    <w:p w14:paraId="288AF408" w14:textId="77777777" w:rsidR="00BE29E5" w:rsidRPr="004B3C80" w:rsidRDefault="00BE29E5" w:rsidP="00F65F0A">
      <w:pPr>
        <w:pStyle w:val="Example"/>
        <w:rPr>
          <w:bCs/>
        </w:rPr>
      </w:pPr>
      <w:r w:rsidRPr="004B3C80">
        <w:rPr>
          <w:bCs/>
        </w:rPr>
        <w:t>Example:  View: PRN Overview</w:t>
      </w:r>
      <w:r w:rsidR="0038473C" w:rsidRPr="004B3C80">
        <w:rPr>
          <w:bCs/>
        </w:rPr>
        <w:t xml:space="preserve"> (Inpatient Order Mode)</w:t>
      </w:r>
    </w:p>
    <w:p w14:paraId="75C09DDC" w14:textId="2566D559" w:rsidR="00BE29E5" w:rsidRPr="004B3C80" w:rsidRDefault="00030BE5" w:rsidP="00F65F0A">
      <w:r>
        <w:rPr>
          <w:noProof/>
        </w:rPr>
        <w:drawing>
          <wp:inline distT="0" distB="0" distL="0" distR="0" wp14:anchorId="334BFF3E" wp14:editId="10A15C89">
            <wp:extent cx="5943600" cy="857250"/>
            <wp:effectExtent l="19050" t="19050" r="0" b="0"/>
            <wp:docPr id="171" name="Picture 171" descr="Example:  View: PRN Overview (Inpatient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Example:  View: PRN Overview (Inpatient Order Mode) scree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w="6350" cmpd="sng">
                      <a:solidFill>
                        <a:srgbClr val="000000"/>
                      </a:solidFill>
                      <a:miter lim="800000"/>
                      <a:headEnd/>
                      <a:tailEnd/>
                    </a:ln>
                    <a:effectLst/>
                  </pic:spPr>
                </pic:pic>
              </a:graphicData>
            </a:graphic>
          </wp:inline>
        </w:drawing>
      </w:r>
    </w:p>
    <w:p w14:paraId="797501A5" w14:textId="77777777" w:rsidR="007B0CBC" w:rsidRPr="004B3C80" w:rsidRDefault="007B0CBC" w:rsidP="007B0CBC">
      <w:pPr>
        <w:pStyle w:val="Example"/>
        <w:rPr>
          <w:bCs/>
        </w:rPr>
      </w:pPr>
      <w:r w:rsidRPr="004B3C80">
        <w:rPr>
          <w:bCs/>
        </w:rPr>
        <w:lastRenderedPageBreak/>
        <w:t>Example:  View: PRN Overview (Clinic Order Mode)</w:t>
      </w:r>
    </w:p>
    <w:tbl>
      <w:tblPr>
        <w:tblW w:w="9720" w:type="dxa"/>
        <w:tblInd w:w="108" w:type="dxa"/>
        <w:tblLayout w:type="fixed"/>
        <w:tblLook w:val="0000" w:firstRow="0" w:lastRow="0" w:firstColumn="0" w:lastColumn="0" w:noHBand="0" w:noVBand="0"/>
      </w:tblPr>
      <w:tblGrid>
        <w:gridCol w:w="2880"/>
        <w:gridCol w:w="6840"/>
      </w:tblGrid>
      <w:tr w:rsidR="00106E2D" w:rsidRPr="004B3C80" w14:paraId="68E1F1C2" w14:textId="77777777" w:rsidTr="007026D8">
        <w:trPr>
          <w:trHeight w:val="336"/>
        </w:trPr>
        <w:tc>
          <w:tcPr>
            <w:tcW w:w="2880" w:type="dxa"/>
            <w:tcBorders>
              <w:right w:val="single" w:sz="4" w:space="0" w:color="auto"/>
            </w:tcBorders>
          </w:tcPr>
          <w:p w14:paraId="0F59B40E" w14:textId="61FBF068" w:rsidR="00106E2D" w:rsidRPr="004B3C80" w:rsidRDefault="00030BE5" w:rsidP="00520D1F">
            <w:pPr>
              <w:pStyle w:val="H2Continued"/>
              <w:rPr>
                <w:rFonts w:cs="Arial"/>
                <w:noProof/>
                <w:lang w:val="en-US" w:eastAsia="en-US"/>
              </w:rPr>
            </w:pPr>
            <w:r>
              <w:rPr>
                <w:noProof/>
              </w:rPr>
              <w:lastRenderedPageBreak/>
              <w:drawing>
                <wp:inline distT="0" distB="0" distL="0" distR="0" wp14:anchorId="058BB203" wp14:editId="0E9B3175">
                  <wp:extent cx="5943600" cy="857250"/>
                  <wp:effectExtent l="19050" t="19050" r="0" b="0"/>
                  <wp:docPr id="172" name="Picture 172" descr="Example:  View: PRN Overview (Clinic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Example:  View: PRN Overview (Clinic Order Mode) scree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w="6350" cmpd="sng">
                            <a:solidFill>
                              <a:srgbClr val="000000"/>
                            </a:solidFill>
                            <a:miter lim="800000"/>
                            <a:headEnd/>
                            <a:tailEnd/>
                          </a:ln>
                          <a:effectLst/>
                        </pic:spPr>
                      </pic:pic>
                    </a:graphicData>
                  </a:graphic>
                </wp:inline>
              </w:drawing>
            </w:r>
            <w:r w:rsidR="00106E2D" w:rsidRPr="004B3C80">
              <w:br w:type="page"/>
              <w:t>Working with the Cover Sheet</w:t>
            </w:r>
            <w:r w:rsidR="00106E2D" w:rsidRPr="004B3C80">
              <w:rPr>
                <w:rFonts w:ascii="Times New Roman" w:hAnsi="Times New Roman"/>
                <w:sz w:val="22"/>
                <w:lang w:val="en-US" w:eastAsia="en-US"/>
              </w:rPr>
              <w:br w:type="page"/>
            </w:r>
            <w:r w:rsidR="00106E2D" w:rsidRPr="004B3C80">
              <w:rPr>
                <w:rFonts w:cs="Arial"/>
                <w:noProof/>
                <w:lang w:val="en-US" w:eastAsia="en-US"/>
              </w:rPr>
              <w:t xml:space="preserve">Cover Sheet </w:t>
            </w:r>
            <w:r w:rsidR="00C750DB" w:rsidRPr="004B3C80">
              <w:rPr>
                <w:rFonts w:cs="Arial"/>
                <w:noProof/>
                <w:lang w:val="en-US" w:eastAsia="en-US"/>
              </w:rPr>
              <w:t>Screen</w:t>
            </w:r>
            <w:r w:rsidR="00106E2D" w:rsidRPr="004B3C80">
              <w:rPr>
                <w:rFonts w:cs="Arial"/>
                <w:noProof/>
                <w:lang w:val="en-US" w:eastAsia="en-US"/>
              </w:rPr>
              <w:t xml:space="preserve">: </w:t>
            </w:r>
            <w:r w:rsidR="00106E2D" w:rsidRPr="004B3C80">
              <w:rPr>
                <w:rFonts w:cs="Arial"/>
                <w:noProof/>
                <w:lang w:val="en-US" w:eastAsia="en-US"/>
              </w:rPr>
              <w:br/>
              <w:t>PRN Overview (cont.)</w:t>
            </w:r>
          </w:p>
          <w:p w14:paraId="7F5D264B" w14:textId="77777777" w:rsidR="00106E2D" w:rsidRPr="004B3C80" w:rsidRDefault="00106E2D">
            <w:pPr>
              <w:rPr>
                <w:noProof/>
              </w:rPr>
            </w:pPr>
          </w:p>
        </w:tc>
        <w:tc>
          <w:tcPr>
            <w:tcW w:w="6840" w:type="dxa"/>
            <w:tcBorders>
              <w:left w:val="single" w:sz="4" w:space="0" w:color="auto"/>
            </w:tcBorders>
          </w:tcPr>
          <w:p w14:paraId="339307B4" w14:textId="77777777" w:rsidR="00106E2D" w:rsidRPr="004B3C80" w:rsidRDefault="00106E2D" w:rsidP="009B78BA">
            <w:pPr>
              <w:spacing w:after="120"/>
            </w:pPr>
            <w:r w:rsidRPr="004B3C80">
              <w:t xml:space="preserve">This view will provide three levels of detail for each order displayed. </w:t>
            </w:r>
          </w:p>
          <w:p w14:paraId="2A9B52FE" w14:textId="77777777" w:rsidR="00106E2D" w:rsidRPr="004B3C80" w:rsidRDefault="00106E2D" w:rsidP="00BD708F">
            <w:pPr>
              <w:pStyle w:val="BodyTextIndent2"/>
              <w:keepNext/>
              <w:numPr>
                <w:ilvl w:val="0"/>
                <w:numId w:val="21"/>
              </w:numPr>
              <w:spacing w:before="120" w:after="60"/>
              <w:rPr>
                <w:szCs w:val="24"/>
              </w:rPr>
            </w:pPr>
            <w:r w:rsidRPr="004B3C80">
              <w:t xml:space="preserve">The top level displays order and next administration data and contains the following header </w:t>
            </w:r>
            <w:r w:rsidRPr="004B3C80">
              <w:rPr>
                <w:szCs w:val="24"/>
              </w:rPr>
              <w:t>and information in the following order.</w:t>
            </w:r>
            <w:r w:rsidR="005A39A5" w:rsidRPr="004B3C80">
              <w:rPr>
                <w:szCs w:val="24"/>
              </w:rPr>
              <w:t xml:space="preserve"> </w:t>
            </w:r>
          </w:p>
          <w:p w14:paraId="23CBA282" w14:textId="77777777" w:rsidR="007026D8" w:rsidRPr="004B3C80" w:rsidRDefault="007026D8" w:rsidP="00323BB6">
            <w:pPr>
              <w:pStyle w:val="StyleBulletList-Normal1BN1Bold"/>
              <w:rPr>
                <w:lang w:val="en-US" w:eastAsia="en-US"/>
              </w:rPr>
            </w:pPr>
            <w:r w:rsidRPr="004B3C80">
              <w:rPr>
                <w:b/>
                <w:lang w:val="en-US" w:eastAsia="en-US"/>
              </w:rPr>
              <w:t>Icons</w:t>
            </w:r>
            <w:r w:rsidRPr="004B3C80">
              <w:rPr>
                <w:lang w:val="en-US" w:eastAsia="en-US"/>
              </w:rPr>
              <w:t>: When applicable, the following icon</w:t>
            </w:r>
            <w:r w:rsidR="00A26FCF" w:rsidRPr="004B3C80">
              <w:rPr>
                <w:lang w:val="en-US" w:eastAsia="en-US"/>
              </w:rPr>
              <w:t>s or indicators</w:t>
            </w:r>
            <w:r w:rsidRPr="004B3C80">
              <w:rPr>
                <w:lang w:val="en-US" w:eastAsia="en-US"/>
              </w:rPr>
              <w:t xml:space="preserve"> will display:</w:t>
            </w:r>
          </w:p>
          <w:p w14:paraId="694F2888" w14:textId="77777777" w:rsidR="00111827" w:rsidRPr="004B3C80" w:rsidRDefault="00111827" w:rsidP="00111827">
            <w:pPr>
              <w:pStyle w:val="BulletList-Arrow"/>
              <w:numPr>
                <w:ilvl w:val="0"/>
                <w:numId w:val="4"/>
              </w:numPr>
            </w:pPr>
            <w:r w:rsidRPr="004B3C80">
              <w:rPr>
                <w:b/>
              </w:rPr>
              <w:t xml:space="preserve">STAT: </w:t>
            </w:r>
            <w:r w:rsidRPr="004B3C80">
              <w:t>(Black exclamation Point on yellow circle) displays for STAT orders.</w:t>
            </w:r>
          </w:p>
          <w:p w14:paraId="56260C99" w14:textId="080F88D7" w:rsidR="007026D8" w:rsidRPr="004B3C80" w:rsidRDefault="007026D8" w:rsidP="00BD708F">
            <w:pPr>
              <w:pStyle w:val="BulletList-Arrow"/>
              <w:numPr>
                <w:ilvl w:val="0"/>
                <w:numId w:val="4"/>
              </w:numPr>
            </w:pPr>
            <w:r w:rsidRPr="004B3C80">
              <w:rPr>
                <w:b/>
              </w:rPr>
              <w:t>Order Flag:</w:t>
            </w:r>
            <w:r w:rsidRPr="004B3C80">
              <w:t xml:space="preserve"> (Red block) displays for any flag from CPRS/ Pharmacy, with the corresponding “Reason for Flag” comment available from the right-click menu</w:t>
            </w:r>
            <w:r w:rsidR="00D9227D" w:rsidRPr="004B3C80">
              <w:t>.</w:t>
            </w:r>
          </w:p>
          <w:p w14:paraId="0CBE2C57" w14:textId="7F9B7B27" w:rsidR="001F3339" w:rsidRDefault="001F3339" w:rsidP="00BD708F">
            <w:pPr>
              <w:pStyle w:val="BulletList-Arrow"/>
              <w:numPr>
                <w:ilvl w:val="0"/>
                <w:numId w:val="4"/>
              </w:numPr>
            </w:pPr>
            <w:r w:rsidRPr="004B3C80">
              <w:rPr>
                <w:b/>
              </w:rPr>
              <w:t xml:space="preserve">Override/Intervention reasons: </w:t>
            </w:r>
            <w:r w:rsidRPr="004B3C80">
              <w:t xml:space="preserve">(Yellow block) indicator displays in </w:t>
            </w:r>
            <w:r w:rsidR="0037425E" w:rsidRPr="004B3C80">
              <w:t xml:space="preserve">verified </w:t>
            </w:r>
            <w:r w:rsidRPr="004B3C80">
              <w:t>“Ver” cell when provider overrides or pharmacist interventions are associated with an order.</w:t>
            </w:r>
          </w:p>
          <w:p w14:paraId="0AD0795A" w14:textId="7ACC3581" w:rsidR="00111827" w:rsidRPr="004B3C80" w:rsidRDefault="00111827" w:rsidP="00BD708F">
            <w:pPr>
              <w:pStyle w:val="BulletList-Arrow"/>
              <w:numPr>
                <w:ilvl w:val="0"/>
                <w:numId w:val="4"/>
              </w:numPr>
            </w:pPr>
            <w:r w:rsidRPr="004B3C80">
              <w:rPr>
                <w:b/>
              </w:rPr>
              <w:t xml:space="preserve">IV Order – No action taken yet: </w:t>
            </w:r>
            <w:r w:rsidRPr="004B3C80">
              <w:t>(Question mark) Displays for large volume IV orders, where no action has been taken yet.</w:t>
            </w:r>
          </w:p>
          <w:p w14:paraId="76B7C883" w14:textId="5E59CF58" w:rsidR="00CC4AC8" w:rsidRPr="00111827" w:rsidRDefault="00CC4AC8" w:rsidP="00BD708F">
            <w:pPr>
              <w:pStyle w:val="BulletList-Arrow"/>
              <w:numPr>
                <w:ilvl w:val="0"/>
                <w:numId w:val="4"/>
              </w:numPr>
            </w:pPr>
            <w:r w:rsidRPr="004B3C80">
              <w:rPr>
                <w:b/>
              </w:rPr>
              <w:t xml:space="preserve">High Risk/High Alert – Witness Required/Recommended: </w:t>
            </w:r>
            <w:r w:rsidRPr="004B3C80">
              <w:t>(Red exclamation point on yellow triangle) displays High Risk/High Alert medication orders that require or recommend a witness during administration.</w:t>
            </w:r>
            <w:r w:rsidRPr="004B3C80">
              <w:rPr>
                <w:b/>
              </w:rPr>
              <w:t xml:space="preserve"> </w:t>
            </w:r>
          </w:p>
          <w:p w14:paraId="27641F4F" w14:textId="77777777" w:rsidR="00111827" w:rsidRPr="002E783C" w:rsidRDefault="00111827" w:rsidP="00111827">
            <w:pPr>
              <w:pStyle w:val="BulletList-Arrow"/>
              <w:numPr>
                <w:ilvl w:val="0"/>
                <w:numId w:val="4"/>
              </w:numPr>
              <w:rPr>
                <w:b/>
              </w:rPr>
            </w:pPr>
            <w:r>
              <w:rPr>
                <w:b/>
              </w:rPr>
              <w:t>Requires Removal: (</w:t>
            </w:r>
            <w:r>
              <w:rPr>
                <w:bCs/>
              </w:rPr>
              <w:t>Black arrow on orange patch) displays when a transdermal medication requires removal.</w:t>
            </w:r>
          </w:p>
          <w:p w14:paraId="4711DE55" w14:textId="77777777" w:rsidR="00111827" w:rsidRPr="002E783C" w:rsidRDefault="00111827" w:rsidP="00111827">
            <w:pPr>
              <w:pStyle w:val="BulletList-Arrow"/>
              <w:numPr>
                <w:ilvl w:val="0"/>
                <w:numId w:val="4"/>
              </w:numPr>
              <w:rPr>
                <w:b/>
              </w:rPr>
            </w:pPr>
            <w:r>
              <w:rPr>
                <w:b/>
              </w:rPr>
              <w:t xml:space="preserve">Hazardous to Handle: </w:t>
            </w:r>
            <w:r>
              <w:rPr>
                <w:bCs/>
              </w:rPr>
              <w:t>(Red ‘X’ superimposed on white hand) displays when a drug, additive or solution requires use of Personal Protective Equipment (PPE).</w:t>
            </w:r>
          </w:p>
          <w:p w14:paraId="3674516A" w14:textId="138B4B68" w:rsidR="00111827" w:rsidRPr="004B3C80" w:rsidRDefault="00111827" w:rsidP="00111827">
            <w:pPr>
              <w:pStyle w:val="BulletList-Arrow"/>
              <w:numPr>
                <w:ilvl w:val="0"/>
                <w:numId w:val="4"/>
              </w:numPr>
            </w:pPr>
            <w:r>
              <w:rPr>
                <w:b/>
              </w:rPr>
              <w:t xml:space="preserve">Hazardous to Dispose: </w:t>
            </w:r>
            <w:r>
              <w:rPr>
                <w:bCs/>
              </w:rPr>
              <w:t>(Red ‘X’ superimposed on lidded trash can) displays when a drug, additive or solution necessitates the user follow proper disposal procedures.</w:t>
            </w:r>
          </w:p>
          <w:p w14:paraId="039451AA" w14:textId="77777777" w:rsidR="00106E2D" w:rsidRPr="004B3C80" w:rsidRDefault="00106E2D" w:rsidP="00323BB6">
            <w:pPr>
              <w:pStyle w:val="StyleBulletList-Normal1BN1Bold"/>
              <w:rPr>
                <w:lang w:val="en-US" w:eastAsia="en-US"/>
              </w:rPr>
            </w:pPr>
            <w:r w:rsidRPr="004B3C80">
              <w:rPr>
                <w:b/>
                <w:lang w:val="en-US" w:eastAsia="en-US"/>
              </w:rPr>
              <w:t>VDL Tab:</w:t>
            </w:r>
            <w:r w:rsidRPr="004B3C80">
              <w:rPr>
                <w:lang w:val="en-US" w:eastAsia="en-US"/>
              </w:rPr>
              <w:t xml:space="preserve">  the name of the tab within BCMA where administrations are displayed. </w:t>
            </w:r>
          </w:p>
          <w:p w14:paraId="6C0D94D6" w14:textId="77777777" w:rsidR="00106E2D" w:rsidRPr="004B3C80" w:rsidRDefault="00106E2D" w:rsidP="00323BB6">
            <w:pPr>
              <w:pStyle w:val="StyleBulletList-Normal1BN1Bold"/>
              <w:rPr>
                <w:lang w:val="en-US" w:eastAsia="en-US"/>
              </w:rPr>
            </w:pPr>
            <w:r w:rsidRPr="004B3C80">
              <w:rPr>
                <w:b/>
                <w:lang w:val="en-US" w:eastAsia="en-US"/>
              </w:rPr>
              <w:t>Status:</w:t>
            </w:r>
            <w:r w:rsidRPr="004B3C80">
              <w:rPr>
                <w:lang w:val="en-US" w:eastAsia="en-US"/>
              </w:rPr>
              <w:t xml:space="preserve">  the current status of the order (i.e. Active, Hold, Expired)</w:t>
            </w:r>
          </w:p>
          <w:p w14:paraId="6013CAC7" w14:textId="77777777" w:rsidR="001F3339" w:rsidRPr="004B3C80" w:rsidRDefault="001F3339" w:rsidP="00323BB6">
            <w:pPr>
              <w:pStyle w:val="StyleBulletList-Normal1BN1Bold"/>
              <w:rPr>
                <w:lang w:val="en-US" w:eastAsia="en-US"/>
              </w:rPr>
            </w:pPr>
            <w:r w:rsidRPr="004B3C80">
              <w:rPr>
                <w:b/>
                <w:lang w:val="en-US" w:eastAsia="en-US"/>
              </w:rPr>
              <w:t>Ver:</w:t>
            </w:r>
            <w:r w:rsidRPr="004B3C80">
              <w:rPr>
                <w:lang w:val="en-US" w:eastAsia="en-US"/>
              </w:rPr>
              <w:t xml:space="preserve"> the initials of the nurse who verified the order or three asterisks (***) indicating non-nurse verified.</w:t>
            </w:r>
          </w:p>
          <w:p w14:paraId="72572A01" w14:textId="77777777" w:rsidR="007026D8" w:rsidRPr="004B3C80" w:rsidRDefault="007026D8" w:rsidP="00323BB6">
            <w:pPr>
              <w:pStyle w:val="StyleBulletList-Normal1BN1Bold"/>
              <w:rPr>
                <w:lang w:val="en-US" w:eastAsia="en-US"/>
              </w:rPr>
            </w:pPr>
            <w:r w:rsidRPr="004B3C80">
              <w:rPr>
                <w:b/>
                <w:lang w:val="en-US" w:eastAsia="en-US"/>
              </w:rPr>
              <w:t>Medication:</w:t>
            </w:r>
            <w:r w:rsidRPr="004B3C80">
              <w:rPr>
                <w:lang w:val="en-US" w:eastAsia="en-US"/>
              </w:rPr>
              <w:t xml:space="preserve">  the orderable item associated with the order</w:t>
            </w:r>
          </w:p>
          <w:p w14:paraId="14F34FEB" w14:textId="77777777" w:rsidR="002F5889" w:rsidRPr="004B3C80" w:rsidRDefault="002F5889" w:rsidP="00323BB6">
            <w:pPr>
              <w:pStyle w:val="StyleBulletList-Normal1BN1Bold"/>
              <w:rPr>
                <w:lang w:val="en-US" w:eastAsia="en-US"/>
              </w:rPr>
            </w:pPr>
            <w:r w:rsidRPr="004B3C80">
              <w:rPr>
                <w:b/>
                <w:lang w:val="en-US" w:eastAsia="en-US"/>
              </w:rPr>
              <w:t>Schedule:</w:t>
            </w:r>
            <w:r w:rsidRPr="004B3C80">
              <w:rPr>
                <w:lang w:val="en-US" w:eastAsia="en-US"/>
              </w:rPr>
              <w:t xml:space="preserve">  the order schedule (i.e., Q</w:t>
            </w:r>
            <w:r w:rsidR="00FA283D" w:rsidRPr="004B3C80">
              <w:rPr>
                <w:lang w:val="en-US" w:eastAsia="en-US"/>
              </w:rPr>
              <w:t>4</w:t>
            </w:r>
            <w:r w:rsidRPr="004B3C80">
              <w:rPr>
                <w:lang w:val="en-US" w:eastAsia="en-US"/>
              </w:rPr>
              <w:t>H</w:t>
            </w:r>
            <w:r w:rsidR="00FA283D" w:rsidRPr="004B3C80">
              <w:rPr>
                <w:lang w:val="en-US" w:eastAsia="en-US"/>
              </w:rPr>
              <w:t xml:space="preserve"> PRN</w:t>
            </w:r>
            <w:r w:rsidRPr="004B3C80">
              <w:rPr>
                <w:lang w:val="en-US" w:eastAsia="en-US"/>
              </w:rPr>
              <w:t>)</w:t>
            </w:r>
          </w:p>
          <w:p w14:paraId="554D9F0B" w14:textId="77777777" w:rsidR="002F5889" w:rsidRPr="004B3C80" w:rsidRDefault="002F5889" w:rsidP="00323BB6">
            <w:pPr>
              <w:pStyle w:val="StyleBulletList-Normal1BN1Bold"/>
              <w:rPr>
                <w:lang w:val="en-US" w:eastAsia="en-US"/>
              </w:rPr>
            </w:pPr>
            <w:r w:rsidRPr="004B3C80">
              <w:rPr>
                <w:b/>
                <w:lang w:val="en-US" w:eastAsia="en-US"/>
              </w:rPr>
              <w:t>Dosage, Route:</w:t>
            </w:r>
            <w:r w:rsidRPr="004B3C80">
              <w:rPr>
                <w:lang w:val="en-US" w:eastAsia="en-US"/>
              </w:rPr>
              <w:t xml:space="preserve">  the dosage and route of the order separated by a comma</w:t>
            </w:r>
          </w:p>
          <w:p w14:paraId="1DDB5D70" w14:textId="77777777" w:rsidR="00106E2D" w:rsidRPr="004B3C80" w:rsidRDefault="00106E2D" w:rsidP="00323BB6">
            <w:pPr>
              <w:pStyle w:val="StyleBulletList-Normal1BN1Bold"/>
              <w:rPr>
                <w:lang w:val="en-US" w:eastAsia="en-US"/>
              </w:rPr>
            </w:pPr>
            <w:r w:rsidRPr="004B3C80">
              <w:rPr>
                <w:b/>
                <w:lang w:val="en-US" w:eastAsia="en-US"/>
              </w:rPr>
              <w:lastRenderedPageBreak/>
              <w:t>Last Given:</w:t>
            </w:r>
            <w:r w:rsidRPr="004B3C80">
              <w:rPr>
                <w:lang w:val="en-US" w:eastAsia="en-US"/>
              </w:rPr>
              <w:t xml:space="preserve">  the last administration and the date/time the action was performed for the orderable item in ACTION MM/DD@HHMM format</w:t>
            </w:r>
            <w:r w:rsidRPr="004B3C80">
              <w:rPr>
                <w:lang w:val="en-US" w:eastAsia="en-US"/>
              </w:rPr>
              <w:br/>
              <w:t>Note:  Last Given may not be associated with this PRN order. It may be the last time the medication was given on a separate order.</w:t>
            </w:r>
          </w:p>
          <w:p w14:paraId="039C4F82" w14:textId="77777777" w:rsidR="00106E2D" w:rsidRPr="004B3C80" w:rsidRDefault="00106E2D" w:rsidP="00323BB6">
            <w:pPr>
              <w:pStyle w:val="StyleBulletList-Normal1BN1Bold"/>
              <w:rPr>
                <w:lang w:val="en-US" w:eastAsia="en-US"/>
              </w:rPr>
            </w:pPr>
            <w:r w:rsidRPr="004B3C80">
              <w:rPr>
                <w:b/>
                <w:lang w:val="en-US" w:eastAsia="en-US"/>
              </w:rPr>
              <w:t>Since Last Given:</w:t>
            </w:r>
            <w:r w:rsidRPr="004B3C80">
              <w:rPr>
                <w:lang w:val="en-US" w:eastAsia="en-US"/>
              </w:rPr>
              <w:t xml:space="preserve">  the number of hours and minutes since the last administration of the orderable item in ##d ##h ##m format. (e.g. 1d 10h 23m ago)</w:t>
            </w:r>
          </w:p>
          <w:p w14:paraId="1EA2DC16" w14:textId="77777777" w:rsidR="00AB1B48" w:rsidRPr="004B3C80" w:rsidRDefault="00106E2D" w:rsidP="00D51183">
            <w:pPr>
              <w:pStyle w:val="StyleBulletList-Normal1BN1Bold"/>
              <w:rPr>
                <w:lang w:val="en-US" w:eastAsia="en-US"/>
              </w:rPr>
            </w:pPr>
            <w:r w:rsidRPr="004B3C80">
              <w:rPr>
                <w:b/>
                <w:lang w:val="en-US" w:eastAsia="en-US"/>
              </w:rPr>
              <w:t>Special Instructions:</w:t>
            </w:r>
            <w:r w:rsidRPr="004B3C80">
              <w:rPr>
                <w:lang w:val="en-US" w:eastAsia="en-US"/>
              </w:rPr>
              <w:t xml:space="preserve">  special instructions associated with the order</w:t>
            </w:r>
          </w:p>
        </w:tc>
      </w:tr>
    </w:tbl>
    <w:p w14:paraId="3F04A167" w14:textId="77777777" w:rsidR="00106E2D" w:rsidRPr="004B3C80" w:rsidRDefault="002F1978" w:rsidP="0098550C">
      <w:pPr>
        <w:pStyle w:val="H1Continued"/>
      </w:pPr>
      <w:r w:rsidRPr="004B3C80">
        <w:lastRenderedPageBreak/>
        <w:br w:type="page"/>
      </w:r>
      <w:r w:rsidR="00106E2D"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0CAD80AD" w14:textId="77777777">
        <w:trPr>
          <w:trHeight w:val="336"/>
        </w:trPr>
        <w:tc>
          <w:tcPr>
            <w:tcW w:w="2880" w:type="dxa"/>
            <w:tcBorders>
              <w:right w:val="single" w:sz="4" w:space="0" w:color="auto"/>
            </w:tcBorders>
          </w:tcPr>
          <w:p w14:paraId="2FB0C4E9" w14:textId="20124BA1" w:rsidR="00106E2D" w:rsidRPr="004B3C80" w:rsidRDefault="00030BE5" w:rsidP="00520D1F">
            <w:pPr>
              <w:pStyle w:val="H2Continued"/>
              <w:rPr>
                <w:rFonts w:cs="Arial"/>
                <w:noProof/>
                <w:lang w:val="en-US" w:eastAsia="en-US"/>
              </w:rPr>
            </w:pPr>
            <w:r>
              <w:rPr>
                <w:rFonts w:cs="Arial"/>
                <w:b w:val="0"/>
                <w:noProof/>
                <w:lang w:val="en-US" w:eastAsia="en-US"/>
              </w:rPr>
              <mc:AlternateContent>
                <mc:Choice Requires="wpg">
                  <w:drawing>
                    <wp:anchor distT="0" distB="0" distL="114300" distR="114300" simplePos="0" relativeHeight="251677696" behindDoc="0" locked="0" layoutInCell="1" allowOverlap="1" wp14:anchorId="5B38D150" wp14:editId="0C497F53">
                      <wp:simplePos x="0" y="0"/>
                      <wp:positionH relativeFrom="column">
                        <wp:posOffset>-55245</wp:posOffset>
                      </wp:positionH>
                      <wp:positionV relativeFrom="paragraph">
                        <wp:posOffset>767080</wp:posOffset>
                      </wp:positionV>
                      <wp:extent cx="1714500" cy="2286000"/>
                      <wp:effectExtent l="0" t="0" r="0" b="0"/>
                      <wp:wrapNone/>
                      <wp:docPr id="626" name="Group 2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286000"/>
                                <a:chOff x="1341" y="11156"/>
                                <a:chExt cx="2520" cy="3240"/>
                              </a:xfrm>
                            </wpg:grpSpPr>
                            <wps:wsp>
                              <wps:cNvPr id="627" name="Line 2998"/>
                              <wps:cNvCnPr>
                                <a:cxnSpLocks noChangeShapeType="1"/>
                              </wps:cNvCnPr>
                              <wps:spPr bwMode="auto">
                                <a:xfrm>
                                  <a:off x="2241" y="111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8" name="Group 2999"/>
                              <wpg:cNvGrpSpPr>
                                <a:grpSpLocks/>
                              </wpg:cNvGrpSpPr>
                              <wpg:grpSpPr bwMode="auto">
                                <a:xfrm>
                                  <a:off x="1341" y="11197"/>
                                  <a:ext cx="2520" cy="3199"/>
                                  <a:chOff x="1341" y="11197"/>
                                  <a:chExt cx="2520" cy="3199"/>
                                </a:xfrm>
                              </wpg:grpSpPr>
                              <wps:wsp>
                                <wps:cNvPr id="629" name="Text Box 3000"/>
                                <wps:cNvSpPr txBox="1">
                                  <a:spLocks noChangeArrowheads="1"/>
                                </wps:cNvSpPr>
                                <wps:spPr bwMode="auto">
                                  <a:xfrm>
                                    <a:off x="2241" y="11197"/>
                                    <a:ext cx="1620" cy="3199"/>
                                  </a:xfrm>
                                  <a:prstGeom prst="rect">
                                    <a:avLst/>
                                  </a:prstGeom>
                                  <a:solidFill>
                                    <a:srgbClr val="FFFFFF"/>
                                  </a:solidFill>
                                  <a:ln w="9525">
                                    <a:solidFill>
                                      <a:srgbClr val="FFFFFF"/>
                                    </a:solidFill>
                                    <a:miter lim="800000"/>
                                    <a:headEnd/>
                                    <a:tailEnd/>
                                  </a:ln>
                                </wps:spPr>
                                <wps:txbx>
                                  <w:txbxContent>
                                    <w:p w14:paraId="34777528" w14:textId="77777777" w:rsidR="00516CDA" w:rsidRDefault="00516CDA">
                                      <w:pPr>
                                        <w:pStyle w:val="SmallCaps"/>
                                      </w:pPr>
                                      <w:r>
                                        <w:t>tip:</w:t>
                                      </w:r>
                                    </w:p>
                                    <w:p w14:paraId="65D65BFE" w14:textId="77777777" w:rsidR="00516CDA" w:rsidRDefault="00516CDA" w:rsidP="00F450A2">
                                      <w:pPr>
                                        <w:pStyle w:val="TipText"/>
                                      </w:pPr>
                                      <w:r>
                                        <w:t xml:space="preserve">Actions that display a status of “Unknown” are due to incomplete documentation of an administration in the BMCA CHUI </w:t>
                                      </w:r>
                                      <w:r>
                                        <w:rPr>
                                          <w:i/>
                                        </w:rPr>
                                        <w:t>Manual Medication Entry</w:t>
                                      </w:r>
                                      <w:r>
                                        <w:t>, and must be corrected using Edit Med Log.</w:t>
                                      </w:r>
                                    </w:p>
                                  </w:txbxContent>
                                </wps:txbx>
                                <wps:bodyPr rot="0" vert="horz" wrap="square" lIns="91440" tIns="45720" rIns="91440" bIns="45720" anchor="t" anchorCtr="0" upright="1">
                                  <a:noAutofit/>
                                </wps:bodyPr>
                              </wps:wsp>
                              <wps:wsp>
                                <wps:cNvPr id="630" name="Text Box 3001"/>
                                <wps:cNvSpPr txBox="1">
                                  <a:spLocks noChangeArrowheads="1"/>
                                </wps:cNvSpPr>
                                <wps:spPr bwMode="auto">
                                  <a:xfrm>
                                    <a:off x="1341" y="11299"/>
                                    <a:ext cx="1008" cy="895"/>
                                  </a:xfrm>
                                  <a:prstGeom prst="rect">
                                    <a:avLst/>
                                  </a:prstGeom>
                                  <a:solidFill>
                                    <a:srgbClr val="FFFFFF"/>
                                  </a:solidFill>
                                  <a:ln w="9525">
                                    <a:solidFill>
                                      <a:srgbClr val="FFFFFF"/>
                                    </a:solidFill>
                                    <a:miter lim="800000"/>
                                    <a:headEnd/>
                                    <a:tailEnd/>
                                  </a:ln>
                                </wps:spPr>
                                <wps:txbx>
                                  <w:txbxContent>
                                    <w:p w14:paraId="279D55A4" w14:textId="3D44CF1F" w:rsidR="00516CDA" w:rsidRDefault="00516CDA">
                                      <w:r>
                                        <w:rPr>
                                          <w:noProof/>
                                        </w:rPr>
                                        <w:drawing>
                                          <wp:inline distT="0" distB="0" distL="0" distR="0" wp14:anchorId="3BB54234" wp14:editId="370E5E4F">
                                            <wp:extent cx="457200" cy="457200"/>
                                            <wp:effectExtent l="0" t="0" r="0" b="0"/>
                                            <wp:docPr id="1066" name="Picture 106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9EB298D" w14:textId="77777777" w:rsidR="00516CDA" w:rsidRDefault="00516CDA"/>
                                    <w:p w14:paraId="2DA5F02C" w14:textId="77777777" w:rsidR="00516CDA" w:rsidRDefault="00516CDA"/>
                                  </w:txbxContent>
                                </wps:txbx>
                                <wps:bodyPr rot="0" vert="horz" wrap="square" lIns="91440" tIns="45720" rIns="91440" bIns="45720" anchor="t" anchorCtr="0" upright="1">
                                  <a:noAutofit/>
                                </wps:bodyPr>
                              </wps:wsp>
                            </wpg:grpSp>
                            <wps:wsp>
                              <wps:cNvPr id="631" name="Line 3002"/>
                              <wps:cNvCnPr>
                                <a:cxnSpLocks noChangeShapeType="1"/>
                              </wps:cNvCnPr>
                              <wps:spPr bwMode="auto">
                                <a:xfrm>
                                  <a:off x="2241" y="140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38D150" id="Group 2997" o:spid="_x0000_s1377" alt="&quot;&quot;" style="position:absolute;margin-left:-4.35pt;margin-top:60.4pt;width:135pt;height:180pt;z-index:251677696" coordorigin="1341,11156"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">
                      <v:line id="Line 2998" o:spid="_x0000_s1378" style="position:absolute;visibility:visible;mso-wrap-style:square" from="2241,11156" to="3846,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group id="Group 2999" o:spid="_x0000_s1379" style="position:absolute;left:1341;top:11197;width:2520;height:3199" coordorigin="1341,11197" coordsize="25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Text Box 3000" o:spid="_x0000_s1380" type="#_x0000_t202" style="position:absolute;left:2241;top:11197;width:162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" strokecolor="white">
                          <v:textbox>
                            <w:txbxContent>
                              <w:p w14:paraId="34777528" w14:textId="77777777" w:rsidR="00516CDA" w:rsidRDefault="00516CDA">
                                <w:pPr>
                                  <w:pStyle w:val="SmallCaps"/>
                                </w:pPr>
                                <w:r>
                                  <w:t>tip:</w:t>
                                </w:r>
                              </w:p>
                              <w:p w14:paraId="65D65BFE" w14:textId="77777777" w:rsidR="00516CDA" w:rsidRDefault="00516CDA" w:rsidP="00F450A2">
                                <w:pPr>
                                  <w:pStyle w:val="TipText"/>
                                </w:pPr>
                                <w:r>
                                  <w:t xml:space="preserve">Actions that display a status of “Unknown” are due to incomplete documentation of an administration in the BMCA CHUI </w:t>
                                </w:r>
                                <w:r>
                                  <w:rPr>
                                    <w:i/>
                                  </w:rPr>
                                  <w:t>Manual Medication Entry</w:t>
                                </w:r>
                                <w:r>
                                  <w:t>, and must be corrected using Edit Med Log.</w:t>
                                </w:r>
                              </w:p>
                            </w:txbxContent>
                          </v:textbox>
                        </v:shape>
                        <v:shape id="Text Box 3001" o:spid="_x0000_s1381" type="#_x0000_t202" style="position:absolute;left:1341;top:11299;width:10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" strokecolor="white">
                          <v:textbox>
                            <w:txbxContent>
                              <w:p w14:paraId="279D55A4" w14:textId="3D44CF1F" w:rsidR="00516CDA" w:rsidRDefault="00516CDA">
                                <w:r>
                                  <w:rPr>
                                    <w:noProof/>
                                  </w:rPr>
                                  <w:drawing>
                                    <wp:inline distT="0" distB="0" distL="0" distR="0" wp14:anchorId="3BB54234" wp14:editId="370E5E4F">
                                      <wp:extent cx="457200" cy="457200"/>
                                      <wp:effectExtent l="0" t="0" r="0" b="0"/>
                                      <wp:docPr id="1066" name="Picture 106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9EB298D" w14:textId="77777777" w:rsidR="00516CDA" w:rsidRDefault="00516CDA"/>
                              <w:p w14:paraId="2DA5F02C" w14:textId="77777777" w:rsidR="00516CDA" w:rsidRDefault="00516CDA"/>
                            </w:txbxContent>
                          </v:textbox>
                        </v:shape>
                      </v:group>
                      <v:line id="Line 3002" o:spid="_x0000_s1382" style="position:absolute;visibility:visible;mso-wrap-style:square" from="2241,14075" to="3846,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group>
                  </w:pict>
                </mc:Fallback>
              </mc:AlternateContent>
            </w:r>
            <w:r w:rsidR="00106E2D" w:rsidRPr="004B3C80">
              <w:rPr>
                <w:rFonts w:cs="Arial"/>
                <w:noProof/>
                <w:lang w:val="en-US" w:eastAsia="en-US"/>
              </w:rPr>
              <w:t xml:space="preserve">Cover Sheet </w:t>
            </w:r>
            <w:r w:rsidR="00C750DB" w:rsidRPr="004B3C80">
              <w:rPr>
                <w:rFonts w:cs="Arial"/>
                <w:noProof/>
                <w:lang w:val="en-US" w:eastAsia="en-US"/>
              </w:rPr>
              <w:t>Screen</w:t>
            </w:r>
            <w:r w:rsidR="00106E2D" w:rsidRPr="004B3C80">
              <w:rPr>
                <w:rFonts w:cs="Arial"/>
                <w:noProof/>
                <w:lang w:val="en-US" w:eastAsia="en-US"/>
              </w:rPr>
              <w:t xml:space="preserve">: </w:t>
            </w:r>
            <w:r w:rsidR="00106E2D" w:rsidRPr="004B3C80">
              <w:rPr>
                <w:rFonts w:cs="Arial"/>
                <w:noProof/>
                <w:lang w:val="en-US" w:eastAsia="en-US"/>
              </w:rPr>
              <w:br/>
              <w:t>PRN Overview (cont.)</w:t>
            </w:r>
          </w:p>
        </w:tc>
        <w:tc>
          <w:tcPr>
            <w:tcW w:w="6480" w:type="dxa"/>
            <w:tcBorders>
              <w:left w:val="single" w:sz="4" w:space="0" w:color="auto"/>
            </w:tcBorders>
          </w:tcPr>
          <w:p w14:paraId="2B7EE5FA" w14:textId="77777777" w:rsidR="00D51183" w:rsidRPr="004B3C80" w:rsidRDefault="00D51183" w:rsidP="00D51183">
            <w:pPr>
              <w:pStyle w:val="StyleStyleBulletList-Normal1BN1BoldBold"/>
              <w:rPr>
                <w:rStyle w:val="StyleBulletList-Normal1BN1Bold1Char"/>
                <w:b w:val="0"/>
                <w:lang w:val="en-US" w:eastAsia="en-US"/>
              </w:rPr>
            </w:pPr>
            <w:r w:rsidRPr="004B3C80">
              <w:rPr>
                <w:lang w:val="en-US" w:eastAsia="en-US"/>
              </w:rPr>
              <w:t>Order Start Date:</w:t>
            </w:r>
            <w:r w:rsidRPr="004B3C80">
              <w:rPr>
                <w:b w:val="0"/>
                <w:lang w:val="en-US" w:eastAsia="en-US"/>
              </w:rPr>
              <w:t xml:space="preserve">  the order’s start date/time displayed in MM/DD@HHMM format</w:t>
            </w:r>
          </w:p>
          <w:p w14:paraId="3E497EAA" w14:textId="77777777" w:rsidR="00077561" w:rsidRPr="004B3C80" w:rsidRDefault="00077561" w:rsidP="00411C0B">
            <w:pPr>
              <w:pStyle w:val="BulletList-Normal1"/>
            </w:pPr>
            <w:r w:rsidRPr="004B3C80">
              <w:rPr>
                <w:rStyle w:val="StyleBulletList-Normal1BN1Bold1Char"/>
              </w:rPr>
              <w:t xml:space="preserve">Order Stop Date:  </w:t>
            </w:r>
            <w:r w:rsidRPr="004B3C80">
              <w:t>the order’s stop date/time displayed in MM/DD@HHMM format</w:t>
            </w:r>
          </w:p>
          <w:p w14:paraId="248D073E" w14:textId="77777777" w:rsidR="00077561" w:rsidRPr="004B3C80" w:rsidRDefault="00077561" w:rsidP="00BD708F">
            <w:pPr>
              <w:pStyle w:val="BodyTextIndent2"/>
              <w:keepNext/>
              <w:numPr>
                <w:ilvl w:val="0"/>
                <w:numId w:val="21"/>
              </w:numPr>
              <w:spacing w:before="120" w:after="60"/>
            </w:pPr>
            <w:r w:rsidRPr="004B3C80">
              <w:t xml:space="preserve">The second level displays a maximum of four previous actions taken against this specific order, and will contain a header and information in the following order. </w:t>
            </w:r>
          </w:p>
          <w:p w14:paraId="515B93F0" w14:textId="77777777" w:rsidR="00077561" w:rsidRPr="004B3C80" w:rsidRDefault="00077561" w:rsidP="00D51183">
            <w:pPr>
              <w:pStyle w:val="StyleStyleBulletList-Normal1BN1BoldBold"/>
              <w:rPr>
                <w:b w:val="0"/>
                <w:lang w:val="en-US" w:eastAsia="en-US"/>
              </w:rPr>
            </w:pPr>
            <w:r w:rsidRPr="004B3C80">
              <w:rPr>
                <w:lang w:val="en-US" w:eastAsia="en-US"/>
              </w:rPr>
              <w:t xml:space="preserve">Action By:  </w:t>
            </w:r>
            <w:r w:rsidRPr="004B3C80">
              <w:rPr>
                <w:b w:val="0"/>
                <w:lang w:val="en-US" w:eastAsia="en-US"/>
              </w:rPr>
              <w:t>the initials of the person that performed the action and the date/time of the action in MM/DD@HHMM format</w:t>
            </w:r>
          </w:p>
          <w:p w14:paraId="414743CA" w14:textId="77777777" w:rsidR="00077561" w:rsidRPr="004B3C80" w:rsidRDefault="00077561" w:rsidP="00323BB6">
            <w:pPr>
              <w:pStyle w:val="StyleBulletList-Normal1BN1Bold"/>
              <w:rPr>
                <w:lang w:val="en-US" w:eastAsia="en-US"/>
              </w:rPr>
            </w:pPr>
            <w:r w:rsidRPr="004B3C80">
              <w:rPr>
                <w:b/>
                <w:lang w:val="en-US" w:eastAsia="en-US"/>
              </w:rPr>
              <w:t>Action:</w:t>
            </w:r>
            <w:r w:rsidRPr="004B3C80">
              <w:rPr>
                <w:lang w:val="en-US" w:eastAsia="en-US"/>
              </w:rPr>
              <w:t xml:space="preserve">  the status of the administration (i.e., Given, Held, Refused, Missing, etc.)</w:t>
            </w:r>
          </w:p>
          <w:p w14:paraId="660081E9" w14:textId="77777777" w:rsidR="00077561" w:rsidRPr="004B3C80" w:rsidRDefault="00077561" w:rsidP="00323BB6">
            <w:pPr>
              <w:pStyle w:val="StyleBulletList-Normal1BN1Bold"/>
              <w:rPr>
                <w:lang w:val="en-US" w:eastAsia="en-US"/>
              </w:rPr>
            </w:pPr>
            <w:r w:rsidRPr="004B3C80">
              <w:rPr>
                <w:b/>
                <w:lang w:val="en-US" w:eastAsia="en-US"/>
              </w:rPr>
              <w:t>PRN Reason</w:t>
            </w:r>
            <w:r w:rsidRPr="004B3C80">
              <w:rPr>
                <w:lang w:val="en-US" w:eastAsia="en-US"/>
              </w:rPr>
              <w:t>:  the PRN reason associated with the action</w:t>
            </w:r>
          </w:p>
          <w:p w14:paraId="3C84A634" w14:textId="77777777" w:rsidR="00077561" w:rsidRPr="004B3C80" w:rsidRDefault="00077561" w:rsidP="00323BB6">
            <w:pPr>
              <w:pStyle w:val="StyleBulletList-Normal1BN1Bold"/>
              <w:rPr>
                <w:lang w:val="en-US" w:eastAsia="en-US"/>
              </w:rPr>
            </w:pPr>
            <w:r w:rsidRPr="004B3C80">
              <w:rPr>
                <w:b/>
                <w:lang w:val="en-US" w:eastAsia="en-US"/>
              </w:rPr>
              <w:t>PRN Effectiveness:</w:t>
            </w:r>
            <w:r w:rsidRPr="004B3C80">
              <w:rPr>
                <w:lang w:val="en-US" w:eastAsia="en-US"/>
              </w:rPr>
              <w:t xml:space="preserve">  the PRN Effectiveness comment for this action</w:t>
            </w:r>
          </w:p>
          <w:p w14:paraId="47E8FB92" w14:textId="77777777" w:rsidR="00106E2D" w:rsidRPr="004B3C80" w:rsidRDefault="00106E2D" w:rsidP="00BD708F">
            <w:pPr>
              <w:pStyle w:val="BodyTextIndent2"/>
              <w:keepNext/>
              <w:numPr>
                <w:ilvl w:val="0"/>
                <w:numId w:val="21"/>
              </w:numPr>
              <w:spacing w:before="120" w:after="60"/>
            </w:pPr>
            <w:r w:rsidRPr="004B3C80">
              <w:t>The third level of the PRN Overview displays comments associated with the action and includes the following header and information.</w:t>
            </w:r>
          </w:p>
          <w:p w14:paraId="5007F258" w14:textId="77777777" w:rsidR="00106E2D" w:rsidRPr="004B3C80" w:rsidRDefault="00106E2D" w:rsidP="00323BB6">
            <w:pPr>
              <w:pStyle w:val="StyleBulletList-Normal1BN1Bold"/>
              <w:rPr>
                <w:lang w:val="en-US" w:eastAsia="en-US"/>
              </w:rPr>
            </w:pPr>
            <w:r w:rsidRPr="004B3C80">
              <w:rPr>
                <w:b/>
                <w:lang w:val="en-US" w:eastAsia="en-US"/>
              </w:rPr>
              <w:t>Comment By:</w:t>
            </w:r>
            <w:r w:rsidRPr="004B3C80">
              <w:rPr>
                <w:lang w:val="en-US" w:eastAsia="en-US"/>
              </w:rPr>
              <w:t xml:space="preserve">  the initials of the person that entered the comment and the date/time the comment was entered in MM/DD@HHMM format</w:t>
            </w:r>
          </w:p>
          <w:p w14:paraId="5BE8FFCB" w14:textId="77777777" w:rsidR="00106E2D" w:rsidRPr="004B3C80" w:rsidRDefault="00106E2D" w:rsidP="00323BB6">
            <w:pPr>
              <w:pStyle w:val="StyleBulletList-Normal1BN1Bold"/>
              <w:rPr>
                <w:lang w:val="en-US" w:eastAsia="en-US"/>
              </w:rPr>
            </w:pPr>
            <w:r w:rsidRPr="004B3C80">
              <w:rPr>
                <w:b/>
                <w:lang w:val="en-US" w:eastAsia="en-US"/>
              </w:rPr>
              <w:t>Comment:</w:t>
            </w:r>
            <w:r w:rsidRPr="004B3C80">
              <w:rPr>
                <w:lang w:val="en-US" w:eastAsia="en-US"/>
              </w:rPr>
              <w:t xml:space="preserve">  the text of the comment</w:t>
            </w:r>
          </w:p>
          <w:p w14:paraId="14AA092F" w14:textId="77777777" w:rsidR="004C59AE" w:rsidRPr="004B3C80" w:rsidRDefault="004C59AE" w:rsidP="0007793E">
            <w:pPr>
              <w:spacing w:before="240"/>
            </w:pPr>
            <w:r w:rsidRPr="004B3C80">
              <w:t>The IV Overview displays and groups IV bag information on active, expired, and discontinued large volume IV orders for the current patient selected. The number of IV bags per group displays in brackets next to each group heading. The groups are displayed top down as follows:</w:t>
            </w:r>
          </w:p>
          <w:p w14:paraId="5A2EFBE8" w14:textId="77777777" w:rsidR="004C59AE" w:rsidRPr="004B3C80" w:rsidRDefault="004C59AE" w:rsidP="006A3D91">
            <w:pPr>
              <w:numPr>
                <w:ilvl w:val="0"/>
                <w:numId w:val="74"/>
              </w:numPr>
            </w:pPr>
            <w:r w:rsidRPr="004B3C80">
              <w:rPr>
                <w:rStyle w:val="StyleBulletList-Normal1BN1Bold1Char"/>
                <w:b/>
              </w:rPr>
              <w:t>Infusing</w:t>
            </w:r>
            <w:r w:rsidRPr="004B3C80">
              <w:t xml:space="preserve"> is any bag that is currently infusing on an active, expired, or discontinued order.</w:t>
            </w:r>
          </w:p>
          <w:p w14:paraId="5782D716" w14:textId="77777777" w:rsidR="004C59AE" w:rsidRPr="004B3C80" w:rsidRDefault="004C59AE" w:rsidP="006A3D91">
            <w:pPr>
              <w:numPr>
                <w:ilvl w:val="0"/>
                <w:numId w:val="74"/>
              </w:numPr>
            </w:pPr>
            <w:r w:rsidRPr="004B3C80">
              <w:rPr>
                <w:rStyle w:val="StyleBulletList-Normal1BN1Bold1Char"/>
                <w:b/>
              </w:rPr>
              <w:t>Stopped</w:t>
            </w:r>
            <w:r w:rsidRPr="004B3C80">
              <w:rPr>
                <w:b/>
              </w:rPr>
              <w:t xml:space="preserve"> </w:t>
            </w:r>
            <w:r w:rsidRPr="004B3C80">
              <w:t>is any bag that is currently stopped on an active, expired, or discontinued order.</w:t>
            </w:r>
          </w:p>
          <w:p w14:paraId="51823EBC" w14:textId="77777777" w:rsidR="004C59AE" w:rsidRPr="004B3C80" w:rsidRDefault="004C59AE" w:rsidP="006A3D91">
            <w:pPr>
              <w:numPr>
                <w:ilvl w:val="0"/>
                <w:numId w:val="74"/>
              </w:numPr>
            </w:pPr>
            <w:r w:rsidRPr="004B3C80">
              <w:rPr>
                <w:rStyle w:val="StyleBulletList-Normal1BN1Bold1Char"/>
                <w:b/>
              </w:rPr>
              <w:t>All Other</w:t>
            </w:r>
            <w:r w:rsidRPr="004B3C80">
              <w:t xml:space="preserve"> is any bag that is not infusing or stopped on an active order.</w:t>
            </w:r>
          </w:p>
        </w:tc>
      </w:tr>
      <w:tr w:rsidR="00106E2D" w:rsidRPr="004B3C80" w14:paraId="57496142" w14:textId="77777777">
        <w:trPr>
          <w:trHeight w:val="300"/>
        </w:trPr>
        <w:tc>
          <w:tcPr>
            <w:tcW w:w="2880" w:type="dxa"/>
          </w:tcPr>
          <w:p w14:paraId="772E202C" w14:textId="77777777" w:rsidR="00106E2D" w:rsidRPr="004B3C80" w:rsidRDefault="00106E2D">
            <w:pPr>
              <w:spacing w:after="0"/>
              <w:rPr>
                <w:noProof/>
              </w:rPr>
            </w:pPr>
          </w:p>
        </w:tc>
        <w:tc>
          <w:tcPr>
            <w:tcW w:w="6480" w:type="dxa"/>
          </w:tcPr>
          <w:p w14:paraId="3F952215" w14:textId="77777777" w:rsidR="00106E2D" w:rsidRPr="004B3C80" w:rsidRDefault="00106E2D">
            <w:pPr>
              <w:spacing w:after="0"/>
            </w:pPr>
          </w:p>
        </w:tc>
      </w:tr>
    </w:tbl>
    <w:p w14:paraId="352514D1" w14:textId="77777777" w:rsidR="00106E2D" w:rsidRPr="004B3C80" w:rsidRDefault="00106E2D" w:rsidP="0098550C">
      <w:pPr>
        <w:pStyle w:val="H1Continued"/>
      </w:pPr>
      <w:r w:rsidRPr="004B3C80">
        <w:br w:type="page"/>
      </w:r>
      <w:r w:rsidRPr="004B3C80">
        <w:lastRenderedPageBreak/>
        <w:t xml:space="preserve"> 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428D200B" w14:textId="77777777">
        <w:trPr>
          <w:trHeight w:val="336"/>
        </w:trPr>
        <w:tc>
          <w:tcPr>
            <w:tcW w:w="2880" w:type="dxa"/>
            <w:tcBorders>
              <w:right w:val="single" w:sz="4" w:space="0" w:color="auto"/>
            </w:tcBorders>
          </w:tcPr>
          <w:p w14:paraId="6A9C68B8" w14:textId="77777777" w:rsidR="00106E2D" w:rsidRPr="004B3C80" w:rsidRDefault="00106E2D" w:rsidP="001278E3">
            <w:pPr>
              <w:pStyle w:val="H2Heading"/>
              <w:rPr>
                <w:noProof/>
              </w:rPr>
            </w:pPr>
            <w:bookmarkStart w:id="736" w:name="_Toc105057279"/>
            <w:r w:rsidRPr="004B3C80">
              <w:rPr>
                <w:noProof/>
              </w:rPr>
              <w:t xml:space="preserve">Cover Sheet </w:t>
            </w:r>
            <w:r w:rsidR="00C750DB" w:rsidRPr="004B3C80">
              <w:rPr>
                <w:noProof/>
              </w:rPr>
              <w:t>Screen</w:t>
            </w:r>
            <w:r w:rsidRPr="004B3C80">
              <w:rPr>
                <w:noProof/>
              </w:rPr>
              <w:t xml:space="preserve">: </w:t>
            </w:r>
            <w:r w:rsidRPr="004B3C80">
              <w:rPr>
                <w:noProof/>
              </w:rPr>
              <w:br/>
              <w:t>IV Overview</w:t>
            </w:r>
            <w:bookmarkEnd w:id="736"/>
          </w:p>
        </w:tc>
        <w:tc>
          <w:tcPr>
            <w:tcW w:w="6480" w:type="dxa"/>
            <w:tcBorders>
              <w:left w:val="single" w:sz="4" w:space="0" w:color="auto"/>
            </w:tcBorders>
          </w:tcPr>
          <w:p w14:paraId="0D6A5009" w14:textId="77777777" w:rsidR="00106E2D" w:rsidRPr="004B3C80" w:rsidRDefault="00106E2D" w:rsidP="00347640"/>
        </w:tc>
      </w:tr>
      <w:tr w:rsidR="00106E2D" w:rsidRPr="004B3C80" w14:paraId="17EECC41" w14:textId="77777777">
        <w:trPr>
          <w:trHeight w:val="300"/>
        </w:trPr>
        <w:tc>
          <w:tcPr>
            <w:tcW w:w="2880" w:type="dxa"/>
          </w:tcPr>
          <w:p w14:paraId="3B13175E" w14:textId="77777777" w:rsidR="00106E2D" w:rsidRPr="004B3C80" w:rsidRDefault="00106E2D">
            <w:pPr>
              <w:spacing w:after="0"/>
              <w:rPr>
                <w:noProof/>
              </w:rPr>
            </w:pPr>
          </w:p>
        </w:tc>
        <w:tc>
          <w:tcPr>
            <w:tcW w:w="6480" w:type="dxa"/>
          </w:tcPr>
          <w:p w14:paraId="66745507" w14:textId="77777777" w:rsidR="00106E2D" w:rsidRPr="004B3C80" w:rsidRDefault="00106E2D">
            <w:pPr>
              <w:spacing w:after="0"/>
            </w:pPr>
          </w:p>
        </w:tc>
      </w:tr>
    </w:tbl>
    <w:p w14:paraId="3F1EA3DE" w14:textId="77777777" w:rsidR="008F2C0B" w:rsidRPr="004B3C80" w:rsidRDefault="008F2C0B" w:rsidP="00F65F0A">
      <w:pPr>
        <w:pStyle w:val="Example"/>
        <w:rPr>
          <w:bCs/>
        </w:rPr>
      </w:pPr>
      <w:r w:rsidRPr="004B3C80">
        <w:rPr>
          <w:bCs/>
        </w:rPr>
        <w:t>Example: View: IV Overview</w:t>
      </w:r>
      <w:r w:rsidR="00F72563" w:rsidRPr="004B3C80">
        <w:rPr>
          <w:bCs/>
        </w:rPr>
        <w:t xml:space="preserve"> (Inpatient Order Mode)</w:t>
      </w:r>
    </w:p>
    <w:p w14:paraId="158155B7" w14:textId="55619FA1" w:rsidR="008F2C0B" w:rsidRPr="004B3C80" w:rsidRDefault="00030BE5" w:rsidP="00F65F0A">
      <w:r>
        <w:rPr>
          <w:noProof/>
          <w:sz w:val="24"/>
        </w:rPr>
        <w:drawing>
          <wp:inline distT="0" distB="0" distL="0" distR="0" wp14:anchorId="2DC2DB0E" wp14:editId="7BA98696">
            <wp:extent cx="5905500" cy="1619250"/>
            <wp:effectExtent l="19050" t="19050" r="0" b="0"/>
            <wp:docPr id="174" name="Picture 174" descr="Example: View: IV Overview (Inpatient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Example: View: IV Overview (Inpatient Order Mode) scree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05500" cy="1619250"/>
                    </a:xfrm>
                    <a:prstGeom prst="rect">
                      <a:avLst/>
                    </a:prstGeom>
                    <a:noFill/>
                    <a:ln w="6350" cmpd="sng">
                      <a:solidFill>
                        <a:srgbClr val="000000"/>
                      </a:solidFill>
                      <a:miter lim="800000"/>
                      <a:headEnd/>
                      <a:tailEnd/>
                    </a:ln>
                    <a:effectLst/>
                  </pic:spPr>
                </pic:pic>
              </a:graphicData>
            </a:graphic>
          </wp:inline>
        </w:drawing>
      </w:r>
    </w:p>
    <w:p w14:paraId="1DC20DB2" w14:textId="77777777" w:rsidR="007B0CBC" w:rsidRPr="004B3C80" w:rsidRDefault="007B0CBC" w:rsidP="007B0CBC">
      <w:pPr>
        <w:pStyle w:val="Example"/>
        <w:rPr>
          <w:bCs/>
        </w:rPr>
      </w:pPr>
      <w:r w:rsidRPr="004B3C80">
        <w:rPr>
          <w:bCs/>
        </w:rPr>
        <w:t>Example: View: IV Overview (Clinic Order Mode)</w:t>
      </w:r>
    </w:p>
    <w:p w14:paraId="389432B1" w14:textId="7F5B5D67" w:rsidR="007B0CBC" w:rsidRPr="004B3C80" w:rsidRDefault="00030BE5" w:rsidP="007B0CBC">
      <w:r>
        <w:rPr>
          <w:noProof/>
          <w:sz w:val="24"/>
        </w:rPr>
        <w:drawing>
          <wp:inline distT="0" distB="0" distL="0" distR="0" wp14:anchorId="275A7EA1" wp14:editId="57198280">
            <wp:extent cx="5848350" cy="1695450"/>
            <wp:effectExtent l="19050" t="19050" r="0" b="0"/>
            <wp:docPr id="175" name="Picture 175" descr="Example: View: IV Overview (Clinic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Example: View: IV Overview (Clinic Order Mode) scree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48350" cy="1695450"/>
                    </a:xfrm>
                    <a:prstGeom prst="rect">
                      <a:avLst/>
                    </a:prstGeom>
                    <a:noFill/>
                    <a:ln w="6350" cmpd="sng">
                      <a:solidFill>
                        <a:srgbClr val="000000"/>
                      </a:solidFill>
                      <a:miter lim="800000"/>
                      <a:headEnd/>
                      <a:tailEnd/>
                    </a:ln>
                    <a:effectLst/>
                  </pic:spPr>
                </pic:pic>
              </a:graphicData>
            </a:graphic>
          </wp:inline>
        </w:drawing>
      </w:r>
    </w:p>
    <w:p w14:paraId="28697FA7" w14:textId="77777777" w:rsidR="00106E2D" w:rsidRPr="004B3C80" w:rsidRDefault="002F1978" w:rsidP="0098550C">
      <w:pPr>
        <w:pStyle w:val="H1Continued"/>
      </w:pPr>
      <w:r w:rsidRPr="004B3C80">
        <w:br w:type="page"/>
      </w:r>
      <w:r w:rsidR="00106E2D"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4962883A" w14:textId="77777777">
        <w:trPr>
          <w:trHeight w:val="336"/>
        </w:trPr>
        <w:tc>
          <w:tcPr>
            <w:tcW w:w="2880" w:type="dxa"/>
            <w:tcBorders>
              <w:right w:val="single" w:sz="4" w:space="0" w:color="auto"/>
            </w:tcBorders>
          </w:tcPr>
          <w:p w14:paraId="7252EADA" w14:textId="77777777" w:rsidR="00106E2D" w:rsidRPr="004B3C80" w:rsidRDefault="00106E2D" w:rsidP="00520D1F">
            <w:pPr>
              <w:pStyle w:val="H2Continued"/>
              <w:rPr>
                <w:rFonts w:cs="Arial"/>
                <w:noProof/>
                <w:lang w:val="en-US" w:eastAsia="en-US"/>
              </w:rPr>
            </w:pPr>
            <w:r w:rsidRPr="004B3C80">
              <w:rPr>
                <w:rFonts w:cs="Arial"/>
                <w:noProof/>
                <w:lang w:val="en-US" w:eastAsia="en-US"/>
              </w:rPr>
              <w:t xml:space="preserve">Cover Sheet </w:t>
            </w:r>
            <w:r w:rsidR="00C750DB" w:rsidRPr="004B3C80">
              <w:rPr>
                <w:rFonts w:cs="Arial"/>
                <w:noProof/>
                <w:lang w:val="en-US" w:eastAsia="en-US"/>
              </w:rPr>
              <w:t>Screen</w:t>
            </w:r>
            <w:r w:rsidRPr="004B3C80">
              <w:rPr>
                <w:rFonts w:cs="Arial"/>
                <w:noProof/>
                <w:lang w:val="en-US" w:eastAsia="en-US"/>
              </w:rPr>
              <w:t xml:space="preserve">: </w:t>
            </w:r>
            <w:r w:rsidRPr="004B3C80">
              <w:rPr>
                <w:rFonts w:cs="Arial"/>
                <w:noProof/>
                <w:lang w:val="en-US" w:eastAsia="en-US"/>
              </w:rPr>
              <w:br/>
              <w:t>IV Overview (cont.)</w:t>
            </w:r>
          </w:p>
          <w:p w14:paraId="7208AE72" w14:textId="5EA21764" w:rsidR="00106E2D" w:rsidRPr="004B3C80" w:rsidRDefault="00030BE5">
            <w:pPr>
              <w:rPr>
                <w:noProof/>
              </w:rPr>
            </w:pPr>
            <w:r>
              <w:rPr>
                <w:noProof/>
              </w:rPr>
              <mc:AlternateContent>
                <mc:Choice Requires="wpg">
                  <w:drawing>
                    <wp:anchor distT="0" distB="0" distL="114300" distR="114300" simplePos="0" relativeHeight="251678720" behindDoc="0" locked="0" layoutInCell="1" allowOverlap="1" wp14:anchorId="55B8B875" wp14:editId="7AA6388A">
                      <wp:simplePos x="0" y="0"/>
                      <wp:positionH relativeFrom="column">
                        <wp:posOffset>-131445</wp:posOffset>
                      </wp:positionH>
                      <wp:positionV relativeFrom="paragraph">
                        <wp:posOffset>3173730</wp:posOffset>
                      </wp:positionV>
                      <wp:extent cx="1714500" cy="2286000"/>
                      <wp:effectExtent l="0" t="0" r="0" b="0"/>
                      <wp:wrapNone/>
                      <wp:docPr id="620" name="Group 3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286000"/>
                                <a:chOff x="1341" y="11156"/>
                                <a:chExt cx="2520" cy="3240"/>
                              </a:xfrm>
                            </wpg:grpSpPr>
                            <wps:wsp>
                              <wps:cNvPr id="621" name="Line 3004"/>
                              <wps:cNvCnPr>
                                <a:cxnSpLocks noChangeShapeType="1"/>
                              </wps:cNvCnPr>
                              <wps:spPr bwMode="auto">
                                <a:xfrm>
                                  <a:off x="2241" y="111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2" name="Group 3005"/>
                              <wpg:cNvGrpSpPr>
                                <a:grpSpLocks/>
                              </wpg:cNvGrpSpPr>
                              <wpg:grpSpPr bwMode="auto">
                                <a:xfrm>
                                  <a:off x="1341" y="11197"/>
                                  <a:ext cx="2520" cy="3199"/>
                                  <a:chOff x="1341" y="11197"/>
                                  <a:chExt cx="2520" cy="3199"/>
                                </a:xfrm>
                              </wpg:grpSpPr>
                              <wps:wsp>
                                <wps:cNvPr id="623" name="Text Box 3006"/>
                                <wps:cNvSpPr txBox="1">
                                  <a:spLocks noChangeArrowheads="1"/>
                                </wps:cNvSpPr>
                                <wps:spPr bwMode="auto">
                                  <a:xfrm>
                                    <a:off x="2241" y="11197"/>
                                    <a:ext cx="1620" cy="3199"/>
                                  </a:xfrm>
                                  <a:prstGeom prst="rect">
                                    <a:avLst/>
                                  </a:prstGeom>
                                  <a:solidFill>
                                    <a:srgbClr val="FFFFFF"/>
                                  </a:solidFill>
                                  <a:ln w="9525">
                                    <a:solidFill>
                                      <a:srgbClr val="FFFFFF"/>
                                    </a:solidFill>
                                    <a:miter lim="800000"/>
                                    <a:headEnd/>
                                    <a:tailEnd/>
                                  </a:ln>
                                </wps:spPr>
                                <wps:txbx>
                                  <w:txbxContent>
                                    <w:p w14:paraId="3C9037EE" w14:textId="77777777" w:rsidR="00516CDA" w:rsidRDefault="00516CDA">
                                      <w:pPr>
                                        <w:pStyle w:val="SmallCaps"/>
                                      </w:pPr>
                                      <w:r>
                                        <w:t>tip:</w:t>
                                      </w:r>
                                    </w:p>
                                    <w:p w14:paraId="03BE7783" w14:textId="77777777" w:rsidR="00516CDA" w:rsidRDefault="00516CDA" w:rsidP="00F450A2">
                                      <w:pPr>
                                        <w:pStyle w:val="TipText"/>
                                      </w:pPr>
                                      <w:r>
                                        <w:t xml:space="preserve">Actions that display a status of “Unknown” are due to incomplete documentation of an administration in the BMCA CHUI </w:t>
                                      </w:r>
                                      <w:r>
                                        <w:rPr>
                                          <w:i/>
                                        </w:rPr>
                                        <w:t>Manual Medication Entry</w:t>
                                      </w:r>
                                      <w:r>
                                        <w:t>, and must be corrected using Edit Med Log.</w:t>
                                      </w:r>
                                    </w:p>
                                  </w:txbxContent>
                                </wps:txbx>
                                <wps:bodyPr rot="0" vert="horz" wrap="square" lIns="91440" tIns="45720" rIns="91440" bIns="45720" anchor="t" anchorCtr="0" upright="1">
                                  <a:noAutofit/>
                                </wps:bodyPr>
                              </wps:wsp>
                              <wps:wsp>
                                <wps:cNvPr id="624" name="Text Box 3007"/>
                                <wps:cNvSpPr txBox="1">
                                  <a:spLocks noChangeArrowheads="1"/>
                                </wps:cNvSpPr>
                                <wps:spPr bwMode="auto">
                                  <a:xfrm>
                                    <a:off x="1341" y="11299"/>
                                    <a:ext cx="1008" cy="895"/>
                                  </a:xfrm>
                                  <a:prstGeom prst="rect">
                                    <a:avLst/>
                                  </a:prstGeom>
                                  <a:solidFill>
                                    <a:srgbClr val="FFFFFF"/>
                                  </a:solidFill>
                                  <a:ln w="9525">
                                    <a:solidFill>
                                      <a:srgbClr val="FFFFFF"/>
                                    </a:solidFill>
                                    <a:miter lim="800000"/>
                                    <a:headEnd/>
                                    <a:tailEnd/>
                                  </a:ln>
                                </wps:spPr>
                                <wps:txbx>
                                  <w:txbxContent>
                                    <w:p w14:paraId="193A54B4" w14:textId="768CE77E" w:rsidR="00516CDA" w:rsidRDefault="00516CDA">
                                      <w:r>
                                        <w:rPr>
                                          <w:noProof/>
                                        </w:rPr>
                                        <w:drawing>
                                          <wp:inline distT="0" distB="0" distL="0" distR="0" wp14:anchorId="33B9AB05" wp14:editId="4B5427EF">
                                            <wp:extent cx="457200" cy="457200"/>
                                            <wp:effectExtent l="0" t="0" r="0" b="0"/>
                                            <wp:docPr id="1067" name="Picture 106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D04B04" w14:textId="77777777" w:rsidR="00516CDA" w:rsidRDefault="00516CDA"/>
                                    <w:p w14:paraId="6ADAB92F" w14:textId="77777777" w:rsidR="00516CDA" w:rsidRDefault="00516CDA"/>
                                  </w:txbxContent>
                                </wps:txbx>
                                <wps:bodyPr rot="0" vert="horz" wrap="square" lIns="91440" tIns="45720" rIns="91440" bIns="45720" anchor="t" anchorCtr="0" upright="1">
                                  <a:noAutofit/>
                                </wps:bodyPr>
                              </wps:wsp>
                            </wpg:grpSp>
                            <wps:wsp>
                              <wps:cNvPr id="625" name="Line 3008"/>
                              <wps:cNvCnPr>
                                <a:cxnSpLocks noChangeShapeType="1"/>
                              </wps:cNvCnPr>
                              <wps:spPr bwMode="auto">
                                <a:xfrm>
                                  <a:off x="2241" y="140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8B875" id="Group 3003" o:spid="_x0000_s1383" alt="&quot;&quot;" style="position:absolute;margin-left:-10.35pt;margin-top:249.9pt;width:135pt;height:180pt;z-index:251678720" coordorigin="1341,11156"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">
                      <v:line id="Line 3004" o:spid="_x0000_s1384" style="position:absolute;visibility:visible;mso-wrap-style:square" from="2241,11156" to="3846,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group id="Group 3005" o:spid="_x0000_s1385" style="position:absolute;left:1341;top:11197;width:2520;height:3199" coordorigin="1341,11197" coordsize="25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Text Box 3006" o:spid="_x0000_s1386" type="#_x0000_t202" style="position:absolute;left:2241;top:11197;width:162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" strokecolor="white">
                          <v:textbox>
                            <w:txbxContent>
                              <w:p w14:paraId="3C9037EE" w14:textId="77777777" w:rsidR="00516CDA" w:rsidRDefault="00516CDA">
                                <w:pPr>
                                  <w:pStyle w:val="SmallCaps"/>
                                </w:pPr>
                                <w:r>
                                  <w:t>tip:</w:t>
                                </w:r>
                              </w:p>
                              <w:p w14:paraId="03BE7783" w14:textId="77777777" w:rsidR="00516CDA" w:rsidRDefault="00516CDA" w:rsidP="00F450A2">
                                <w:pPr>
                                  <w:pStyle w:val="TipText"/>
                                </w:pPr>
                                <w:r>
                                  <w:t xml:space="preserve">Actions that display a status of “Unknown” are due to incomplete documentation of an administration in the BMCA CHUI </w:t>
                                </w:r>
                                <w:r>
                                  <w:rPr>
                                    <w:i/>
                                  </w:rPr>
                                  <w:t>Manual Medication Entry</w:t>
                                </w:r>
                                <w:r>
                                  <w:t>, and must be corrected using Edit Med Log.</w:t>
                                </w:r>
                              </w:p>
                            </w:txbxContent>
                          </v:textbox>
                        </v:shape>
                        <v:shape id="Text Box 3007" o:spid="_x0000_s1387" type="#_x0000_t202" style="position:absolute;left:1341;top:11299;width:10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" strokecolor="white">
                          <v:textbox>
                            <w:txbxContent>
                              <w:p w14:paraId="193A54B4" w14:textId="768CE77E" w:rsidR="00516CDA" w:rsidRDefault="00516CDA">
                                <w:r>
                                  <w:rPr>
                                    <w:noProof/>
                                  </w:rPr>
                                  <w:drawing>
                                    <wp:inline distT="0" distB="0" distL="0" distR="0" wp14:anchorId="33B9AB05" wp14:editId="4B5427EF">
                                      <wp:extent cx="457200" cy="457200"/>
                                      <wp:effectExtent l="0" t="0" r="0" b="0"/>
                                      <wp:docPr id="1067" name="Picture 106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D04B04" w14:textId="77777777" w:rsidR="00516CDA" w:rsidRDefault="00516CDA"/>
                              <w:p w14:paraId="6ADAB92F" w14:textId="77777777" w:rsidR="00516CDA" w:rsidRDefault="00516CDA"/>
                            </w:txbxContent>
                          </v:textbox>
                        </v:shape>
                      </v:group>
                      <v:line id="Line 3008" o:spid="_x0000_s1388" style="position:absolute;visibility:visible;mso-wrap-style:square" from="2241,14075" to="3846,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group>
                  </w:pict>
                </mc:Fallback>
              </mc:AlternateContent>
            </w:r>
          </w:p>
        </w:tc>
        <w:tc>
          <w:tcPr>
            <w:tcW w:w="6480" w:type="dxa"/>
            <w:tcBorders>
              <w:left w:val="single" w:sz="4" w:space="0" w:color="auto"/>
            </w:tcBorders>
          </w:tcPr>
          <w:p w14:paraId="521931FD" w14:textId="77777777" w:rsidR="00106E2D" w:rsidRPr="004B3C80" w:rsidRDefault="00106E2D">
            <w:r w:rsidRPr="004B3C80">
              <w:t xml:space="preserve">The IV Overview provides two levels of detail for each bag displayed. </w:t>
            </w:r>
          </w:p>
          <w:p w14:paraId="2B9FAA60" w14:textId="77777777" w:rsidR="00106E2D" w:rsidRPr="004B3C80" w:rsidRDefault="00106E2D" w:rsidP="00BD708F">
            <w:pPr>
              <w:numPr>
                <w:ilvl w:val="0"/>
                <w:numId w:val="22"/>
              </w:numPr>
            </w:pPr>
            <w:r w:rsidRPr="004B3C80">
              <w:t>The top level displays bag and order data. It includes the following header and information in the order listed below.</w:t>
            </w:r>
            <w:r w:rsidR="00FA25FD" w:rsidRPr="004B3C80">
              <w:t xml:space="preserve"> </w:t>
            </w:r>
          </w:p>
          <w:p w14:paraId="2757FB32" w14:textId="77777777" w:rsidR="00254533" w:rsidRPr="004B3C80" w:rsidRDefault="00254533" w:rsidP="00D51183">
            <w:pPr>
              <w:pStyle w:val="StyleBulletList-Normal1BN1Bold"/>
              <w:rPr>
                <w:lang w:val="en-US" w:eastAsia="en-US"/>
              </w:rPr>
            </w:pPr>
            <w:r w:rsidRPr="004B3C80">
              <w:rPr>
                <w:b/>
                <w:lang w:val="en-US" w:eastAsia="en-US"/>
              </w:rPr>
              <w:t>Icons</w:t>
            </w:r>
            <w:r w:rsidRPr="004B3C80">
              <w:rPr>
                <w:lang w:val="en-US" w:eastAsia="en-US"/>
              </w:rPr>
              <w:t xml:space="preserve">: When applicable, the following icons </w:t>
            </w:r>
            <w:r w:rsidR="00077561" w:rsidRPr="004B3C80">
              <w:rPr>
                <w:lang w:val="en-US" w:eastAsia="en-US"/>
              </w:rPr>
              <w:t xml:space="preserve">or indicators </w:t>
            </w:r>
            <w:r w:rsidRPr="004B3C80">
              <w:rPr>
                <w:lang w:val="en-US" w:eastAsia="en-US"/>
              </w:rPr>
              <w:t>will display:</w:t>
            </w:r>
          </w:p>
          <w:p w14:paraId="754C6A3A" w14:textId="77777777" w:rsidR="00254533" w:rsidRPr="004B3C80" w:rsidRDefault="00254533" w:rsidP="00BD708F">
            <w:pPr>
              <w:pStyle w:val="BulletList-Arrow"/>
              <w:numPr>
                <w:ilvl w:val="0"/>
                <w:numId w:val="4"/>
              </w:numPr>
            </w:pPr>
            <w:r w:rsidRPr="004B3C80">
              <w:rPr>
                <w:b/>
                <w:bCs/>
              </w:rPr>
              <w:t>Order Flag:</w:t>
            </w:r>
            <w:r w:rsidRPr="004B3C80">
              <w:t xml:space="preserve"> (Red block) displays for any flag from CPRS/ Pharmacy, with the corresponding “Reason for Flag” comment available from the right-click menu</w:t>
            </w:r>
            <w:r w:rsidR="003F416A" w:rsidRPr="004B3C80">
              <w:t>.</w:t>
            </w:r>
          </w:p>
          <w:p w14:paraId="0F9434B3" w14:textId="77777777" w:rsidR="00077561" w:rsidRPr="004B3C80" w:rsidRDefault="00077561" w:rsidP="00BD708F">
            <w:pPr>
              <w:pStyle w:val="BulletList-Arrow"/>
              <w:numPr>
                <w:ilvl w:val="0"/>
                <w:numId w:val="4"/>
              </w:numPr>
            </w:pPr>
            <w:r w:rsidRPr="004B3C80">
              <w:rPr>
                <w:b/>
              </w:rPr>
              <w:t xml:space="preserve">Override/Intervention reasons: </w:t>
            </w:r>
            <w:r w:rsidRPr="004B3C80">
              <w:t xml:space="preserve">(Yellow block) indicator displays in </w:t>
            </w:r>
            <w:r w:rsidR="0037425E" w:rsidRPr="004B3C80">
              <w:t xml:space="preserve">verified </w:t>
            </w:r>
            <w:r w:rsidRPr="004B3C80">
              <w:t>“Ver” cell when provider overrides or pharmacist interventions are associated with an order.</w:t>
            </w:r>
          </w:p>
          <w:p w14:paraId="43B673CB" w14:textId="77777777" w:rsidR="00254533" w:rsidRPr="004B3C80" w:rsidRDefault="00254533" w:rsidP="00BD708F">
            <w:pPr>
              <w:pStyle w:val="BulletList-Arrow"/>
              <w:numPr>
                <w:ilvl w:val="0"/>
                <w:numId w:val="4"/>
              </w:numPr>
            </w:pPr>
            <w:r w:rsidRPr="004B3C80">
              <w:rPr>
                <w:b/>
              </w:rPr>
              <w:t xml:space="preserve">IV Order – No action taken yet: </w:t>
            </w:r>
            <w:r w:rsidRPr="004B3C80">
              <w:t>(Question mark) Displays for large volume IV orders, where no action has been taken yet.</w:t>
            </w:r>
          </w:p>
          <w:p w14:paraId="49851880" w14:textId="77777777" w:rsidR="00F72563" w:rsidRPr="004B3C80" w:rsidRDefault="00F72563" w:rsidP="00BD708F">
            <w:pPr>
              <w:pStyle w:val="BulletList-Arrow"/>
              <w:numPr>
                <w:ilvl w:val="0"/>
                <w:numId w:val="4"/>
              </w:numPr>
            </w:pPr>
            <w:r w:rsidRPr="004B3C80">
              <w:rPr>
                <w:b/>
              </w:rPr>
              <w:t xml:space="preserve">High Risk/High Alert – Witness Required/Recommended: </w:t>
            </w:r>
            <w:r w:rsidRPr="004B3C80">
              <w:t>(Red exclamation point on yellow triangle) displays High Risk/High Alert medication orders that require or recommend a witness during administration.</w:t>
            </w:r>
          </w:p>
          <w:p w14:paraId="1209B39B" w14:textId="77777777" w:rsidR="00AB1B48" w:rsidRPr="004B3C80" w:rsidRDefault="00106E2D" w:rsidP="00F07AC5">
            <w:pPr>
              <w:pStyle w:val="StyleBulletList-Normal1BN1Bold"/>
              <w:spacing w:before="120"/>
              <w:rPr>
                <w:lang w:val="en-US" w:eastAsia="en-US"/>
              </w:rPr>
            </w:pPr>
            <w:r w:rsidRPr="004B3C80">
              <w:rPr>
                <w:b/>
                <w:lang w:val="en-US" w:eastAsia="en-US"/>
              </w:rPr>
              <w:t>Bag ID</w:t>
            </w:r>
            <w:r w:rsidRPr="004B3C80">
              <w:rPr>
                <w:lang w:val="en-US" w:eastAsia="en-US"/>
              </w:rPr>
              <w:t>:  the unique identifier for the bag</w:t>
            </w:r>
          </w:p>
          <w:p w14:paraId="193BF144" w14:textId="77777777" w:rsidR="00AB1B48" w:rsidRPr="004B3C80" w:rsidRDefault="00106E2D" w:rsidP="00323BB6">
            <w:pPr>
              <w:pStyle w:val="StyleBulletList-Normal1BN1Bold"/>
              <w:rPr>
                <w:lang w:val="en-US" w:eastAsia="en-US"/>
              </w:rPr>
            </w:pPr>
            <w:r w:rsidRPr="004B3C80">
              <w:rPr>
                <w:b/>
                <w:lang w:val="en-US" w:eastAsia="en-US"/>
              </w:rPr>
              <w:t>Order Status</w:t>
            </w:r>
            <w:r w:rsidR="00AB1B48" w:rsidRPr="004B3C80">
              <w:rPr>
                <w:lang w:val="en-US" w:eastAsia="en-US"/>
              </w:rPr>
              <w:t>:</w:t>
            </w:r>
            <w:r w:rsidRPr="004B3C80">
              <w:rPr>
                <w:lang w:val="en-US" w:eastAsia="en-US"/>
              </w:rPr>
              <w:t xml:space="preserve"> the current status of the order to which the </w:t>
            </w:r>
            <w:r w:rsidR="00AB1B48" w:rsidRPr="004B3C80">
              <w:rPr>
                <w:lang w:val="en-US" w:eastAsia="en-US"/>
              </w:rPr>
              <w:t>bag belongs</w:t>
            </w:r>
          </w:p>
          <w:p w14:paraId="2BA37AC5" w14:textId="77777777" w:rsidR="00077561" w:rsidRPr="004B3C80" w:rsidRDefault="00106E2D" w:rsidP="00323BB6">
            <w:pPr>
              <w:pStyle w:val="StyleBulletList-Normal1BN1Bold"/>
              <w:rPr>
                <w:lang w:val="en-US" w:eastAsia="en-US"/>
              </w:rPr>
            </w:pPr>
            <w:r w:rsidRPr="004B3C80">
              <w:rPr>
                <w:b/>
                <w:lang w:val="en-US" w:eastAsia="en-US"/>
              </w:rPr>
              <w:t>Bag Status</w:t>
            </w:r>
            <w:r w:rsidR="00AB1B48" w:rsidRPr="004B3C80">
              <w:rPr>
                <w:lang w:val="en-US" w:eastAsia="en-US"/>
              </w:rPr>
              <w:t>: the current status of the bag</w:t>
            </w:r>
          </w:p>
          <w:p w14:paraId="39A9B2D4" w14:textId="77777777" w:rsidR="00106E2D" w:rsidRPr="004B3C80" w:rsidRDefault="00077561" w:rsidP="00323BB6">
            <w:pPr>
              <w:pStyle w:val="StyleBulletList-Normal1BN1Bold"/>
              <w:rPr>
                <w:lang w:val="en-US" w:eastAsia="en-US"/>
              </w:rPr>
            </w:pPr>
            <w:r w:rsidRPr="004B3C80">
              <w:rPr>
                <w:b/>
                <w:lang w:val="en-US" w:eastAsia="en-US"/>
              </w:rPr>
              <w:t>Ver:</w:t>
            </w:r>
            <w:r w:rsidRPr="004B3C80">
              <w:rPr>
                <w:lang w:val="en-US" w:eastAsia="en-US"/>
              </w:rPr>
              <w:t xml:space="preserve"> the initials of the nurse who verified the order or three asterisks (***) indicating non-nurse verified.</w:t>
            </w:r>
          </w:p>
          <w:p w14:paraId="3E3E51FF" w14:textId="77777777" w:rsidR="00FA25FD" w:rsidRPr="004B3C80" w:rsidRDefault="00FA25FD" w:rsidP="00323BB6">
            <w:pPr>
              <w:pStyle w:val="StyleBulletList-Normal1BN1Bold"/>
              <w:rPr>
                <w:lang w:val="en-US" w:eastAsia="en-US"/>
              </w:rPr>
            </w:pPr>
            <w:r w:rsidRPr="004B3C80">
              <w:rPr>
                <w:b/>
                <w:lang w:val="en-US" w:eastAsia="en-US"/>
              </w:rPr>
              <w:t>Medication:</w:t>
            </w:r>
            <w:r w:rsidRPr="004B3C80">
              <w:rPr>
                <w:lang w:val="en-US" w:eastAsia="en-US"/>
              </w:rPr>
              <w:t xml:space="preserve">  the orderable item associated with the order</w:t>
            </w:r>
          </w:p>
          <w:p w14:paraId="77DC7B73" w14:textId="77777777" w:rsidR="00FA25FD" w:rsidRPr="004B3C80" w:rsidRDefault="00FA25FD" w:rsidP="00323BB6">
            <w:pPr>
              <w:pStyle w:val="StyleBulletList-Normal1BN1Bold"/>
              <w:rPr>
                <w:lang w:val="en-US" w:eastAsia="en-US"/>
              </w:rPr>
            </w:pPr>
            <w:r w:rsidRPr="004B3C80">
              <w:rPr>
                <w:b/>
                <w:lang w:val="en-US" w:eastAsia="en-US"/>
              </w:rPr>
              <w:t>Infusion Rate:</w:t>
            </w:r>
            <w:r w:rsidRPr="004B3C80">
              <w:rPr>
                <w:lang w:val="en-US" w:eastAsia="en-US"/>
              </w:rPr>
              <w:t xml:space="preserve">  the infusion rate associated with the order</w:t>
            </w:r>
          </w:p>
          <w:p w14:paraId="6078E67B" w14:textId="77777777" w:rsidR="00106E2D" w:rsidRPr="004B3C80" w:rsidRDefault="00106E2D" w:rsidP="00323BB6">
            <w:pPr>
              <w:pStyle w:val="StyleBulletList-Normal1BN1Bold"/>
              <w:rPr>
                <w:lang w:val="en-US" w:eastAsia="en-US"/>
              </w:rPr>
            </w:pPr>
            <w:r w:rsidRPr="004B3C80">
              <w:rPr>
                <w:b/>
                <w:lang w:val="en-US" w:eastAsia="en-US"/>
              </w:rPr>
              <w:t>Other Print Info:</w:t>
            </w:r>
            <w:r w:rsidRPr="004B3C80">
              <w:rPr>
                <w:lang w:val="en-US" w:eastAsia="en-US"/>
              </w:rPr>
              <w:t xml:space="preserve">  other print info associated with the order</w:t>
            </w:r>
          </w:p>
          <w:p w14:paraId="192EF8B1" w14:textId="77777777" w:rsidR="00106E2D" w:rsidRPr="004B3C80" w:rsidRDefault="00106E2D" w:rsidP="00323BB6">
            <w:pPr>
              <w:pStyle w:val="StyleBulletList-Normal1BN1Bold"/>
              <w:rPr>
                <w:lang w:val="en-US" w:eastAsia="en-US"/>
              </w:rPr>
            </w:pPr>
            <w:r w:rsidRPr="004B3C80">
              <w:rPr>
                <w:b/>
                <w:lang w:val="en-US" w:eastAsia="en-US"/>
              </w:rPr>
              <w:t>Bag Info:</w:t>
            </w:r>
            <w:r w:rsidRPr="004B3C80">
              <w:rPr>
                <w:lang w:val="en-US" w:eastAsia="en-US"/>
              </w:rPr>
              <w:t xml:space="preserve">  “changed order” if the bag is associated with an order that has been edited</w:t>
            </w:r>
          </w:p>
          <w:p w14:paraId="3A076961" w14:textId="77777777" w:rsidR="00106E2D" w:rsidRPr="004B3C80" w:rsidRDefault="00B44EA5" w:rsidP="00F07AC5">
            <w:pPr>
              <w:pStyle w:val="StyleBulletList-Normal1BN1Bold"/>
              <w:rPr>
                <w:lang w:val="en-US" w:eastAsia="en-US"/>
              </w:rPr>
            </w:pPr>
            <w:r w:rsidRPr="004B3C80">
              <w:rPr>
                <w:b/>
                <w:lang w:val="en-US" w:eastAsia="en-US"/>
              </w:rPr>
              <w:t>Order Start Date:</w:t>
            </w:r>
            <w:r w:rsidRPr="004B3C80">
              <w:rPr>
                <w:lang w:val="en-US" w:eastAsia="en-US"/>
              </w:rPr>
              <w:t xml:space="preserve">  the order’s start date/time di</w:t>
            </w:r>
            <w:r w:rsidR="003225A2" w:rsidRPr="004B3C80">
              <w:rPr>
                <w:lang w:val="en-US" w:eastAsia="en-US"/>
              </w:rPr>
              <w:t>splayed in MM/DD</w:t>
            </w:r>
            <w:r w:rsidRPr="004B3C80">
              <w:rPr>
                <w:lang w:val="en-US" w:eastAsia="en-US"/>
              </w:rPr>
              <w:t>@HHMM format</w:t>
            </w:r>
          </w:p>
        </w:tc>
      </w:tr>
      <w:tr w:rsidR="00106E2D" w:rsidRPr="004B3C80" w14:paraId="5E7E2465" w14:textId="77777777">
        <w:trPr>
          <w:trHeight w:val="300"/>
        </w:trPr>
        <w:tc>
          <w:tcPr>
            <w:tcW w:w="2880" w:type="dxa"/>
          </w:tcPr>
          <w:p w14:paraId="6410F8AD" w14:textId="77777777" w:rsidR="00106E2D" w:rsidRPr="004B3C80" w:rsidRDefault="00106E2D">
            <w:pPr>
              <w:spacing w:after="0"/>
              <w:rPr>
                <w:noProof/>
              </w:rPr>
            </w:pPr>
          </w:p>
        </w:tc>
        <w:tc>
          <w:tcPr>
            <w:tcW w:w="6480" w:type="dxa"/>
          </w:tcPr>
          <w:p w14:paraId="7A20FC5B" w14:textId="77777777" w:rsidR="00106E2D" w:rsidRPr="004B3C80" w:rsidRDefault="00106E2D">
            <w:pPr>
              <w:spacing w:after="0"/>
            </w:pPr>
          </w:p>
        </w:tc>
      </w:tr>
    </w:tbl>
    <w:p w14:paraId="284721EA" w14:textId="77777777" w:rsidR="00077561" w:rsidRPr="004B3C80" w:rsidRDefault="00077561" w:rsidP="00077561">
      <w:pPr>
        <w:pStyle w:val="H1Continued"/>
      </w:pPr>
      <w:r w:rsidRPr="004B3C80">
        <w:br w:type="page"/>
      </w:r>
      <w:r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077561" w:rsidRPr="004B3C80" w14:paraId="6DAB7560" w14:textId="77777777" w:rsidTr="0076397B">
        <w:trPr>
          <w:trHeight w:val="336"/>
        </w:trPr>
        <w:tc>
          <w:tcPr>
            <w:tcW w:w="2880" w:type="dxa"/>
            <w:tcBorders>
              <w:right w:val="single" w:sz="4" w:space="0" w:color="auto"/>
            </w:tcBorders>
          </w:tcPr>
          <w:p w14:paraId="4BECE513" w14:textId="77777777" w:rsidR="00077561" w:rsidRPr="004B3C80" w:rsidRDefault="00077561" w:rsidP="0076397B">
            <w:pPr>
              <w:pStyle w:val="H2Continued"/>
              <w:rPr>
                <w:rFonts w:cs="Arial"/>
                <w:noProof/>
                <w:lang w:val="en-US" w:eastAsia="en-US"/>
              </w:rPr>
            </w:pPr>
            <w:r w:rsidRPr="004B3C80">
              <w:rPr>
                <w:rFonts w:cs="Arial"/>
                <w:noProof/>
                <w:lang w:val="en-US" w:eastAsia="en-US"/>
              </w:rPr>
              <w:t xml:space="preserve">Cover Sheet Screen: </w:t>
            </w:r>
            <w:r w:rsidRPr="004B3C80">
              <w:rPr>
                <w:rFonts w:cs="Arial"/>
                <w:noProof/>
                <w:lang w:val="en-US" w:eastAsia="en-US"/>
              </w:rPr>
              <w:br/>
              <w:t>IV Overview (cont.)</w:t>
            </w:r>
          </w:p>
          <w:p w14:paraId="5A1CE64A" w14:textId="77777777" w:rsidR="00077561" w:rsidRPr="004B3C80" w:rsidRDefault="00077561" w:rsidP="0076397B">
            <w:pPr>
              <w:rPr>
                <w:noProof/>
              </w:rPr>
            </w:pPr>
          </w:p>
        </w:tc>
        <w:tc>
          <w:tcPr>
            <w:tcW w:w="6480" w:type="dxa"/>
            <w:tcBorders>
              <w:left w:val="single" w:sz="4" w:space="0" w:color="auto"/>
            </w:tcBorders>
          </w:tcPr>
          <w:p w14:paraId="21BB7D4D" w14:textId="77777777" w:rsidR="00F07AC5" w:rsidRPr="004B3C80" w:rsidRDefault="00F07AC5" w:rsidP="00F07AC5">
            <w:pPr>
              <w:pStyle w:val="StyleBulletList-Normal1BN1Bold"/>
            </w:pPr>
            <w:r w:rsidRPr="004B3C80">
              <w:rPr>
                <w:b/>
                <w:lang w:val="en-US" w:eastAsia="en-US"/>
              </w:rPr>
              <w:t>Order Stop Date:</w:t>
            </w:r>
            <w:r w:rsidRPr="004B3C80">
              <w:rPr>
                <w:lang w:val="en-US" w:eastAsia="en-US"/>
              </w:rPr>
              <w:t xml:space="preserve">  the order’s stop date/time displayed in MM/DD@HHMM format</w:t>
            </w:r>
          </w:p>
          <w:p w14:paraId="30C2B356" w14:textId="77777777" w:rsidR="00A76481" w:rsidRPr="004B3C80" w:rsidRDefault="00A76481" w:rsidP="00BD708F">
            <w:pPr>
              <w:numPr>
                <w:ilvl w:val="0"/>
                <w:numId w:val="22"/>
              </w:numPr>
            </w:pPr>
            <w:r w:rsidRPr="004B3C80">
              <w:t>The second level displays the bag history (actions and comments) and includes the following header and information in the order listed below.</w:t>
            </w:r>
          </w:p>
          <w:p w14:paraId="3866C535" w14:textId="77777777" w:rsidR="00A76481" w:rsidRPr="004B3C80" w:rsidRDefault="00A76481" w:rsidP="00323BB6">
            <w:pPr>
              <w:pStyle w:val="StyleBulletList-Normal1BN1Bold"/>
              <w:rPr>
                <w:lang w:val="en-US" w:eastAsia="en-US"/>
              </w:rPr>
            </w:pPr>
            <w:r w:rsidRPr="004B3C80">
              <w:rPr>
                <w:b/>
                <w:lang w:val="en-US" w:eastAsia="en-US"/>
              </w:rPr>
              <w:t>Date/Time:</w:t>
            </w:r>
            <w:r w:rsidRPr="004B3C80">
              <w:rPr>
                <w:lang w:val="en-US" w:eastAsia="en-US"/>
              </w:rPr>
              <w:t xml:space="preserve">  date/time associated with action or comment being displayed in MM/DD@HHMM format </w:t>
            </w:r>
          </w:p>
          <w:p w14:paraId="59A8495C" w14:textId="77777777" w:rsidR="00A76481" w:rsidRPr="004B3C80" w:rsidRDefault="00A76481" w:rsidP="00323BB6">
            <w:pPr>
              <w:pStyle w:val="StyleBulletList-Normal1BN1Bold"/>
              <w:rPr>
                <w:lang w:val="en-US" w:eastAsia="en-US"/>
              </w:rPr>
            </w:pPr>
            <w:r w:rsidRPr="004B3C80">
              <w:rPr>
                <w:b/>
                <w:lang w:val="en-US" w:eastAsia="en-US"/>
              </w:rPr>
              <w:t>By:</w:t>
            </w:r>
            <w:r w:rsidRPr="004B3C80">
              <w:rPr>
                <w:lang w:val="en-US" w:eastAsia="en-US"/>
              </w:rPr>
              <w:t xml:space="preserve">  the initials of the person that performed the action or entered the comment</w:t>
            </w:r>
          </w:p>
          <w:p w14:paraId="281336B9" w14:textId="77777777" w:rsidR="00A76481" w:rsidRPr="004B3C80" w:rsidRDefault="00A76481" w:rsidP="00323BB6">
            <w:pPr>
              <w:pStyle w:val="StyleBulletList-Normal1BN1Bold"/>
              <w:rPr>
                <w:lang w:val="en-US" w:eastAsia="en-US"/>
              </w:rPr>
            </w:pPr>
            <w:r w:rsidRPr="004B3C80">
              <w:rPr>
                <w:b/>
                <w:lang w:val="en-US" w:eastAsia="en-US"/>
              </w:rPr>
              <w:t>Action:</w:t>
            </w:r>
            <w:r w:rsidRPr="004B3C80">
              <w:rPr>
                <w:lang w:val="en-US" w:eastAsia="en-US"/>
              </w:rPr>
              <w:t xml:space="preserve"> the status of the administration (i.e., Given, Held, Refused, Missing, etc.)</w:t>
            </w:r>
          </w:p>
          <w:p w14:paraId="04272B0E" w14:textId="77777777" w:rsidR="00077561" w:rsidRPr="004B3C80" w:rsidRDefault="00A76481" w:rsidP="00323BB6">
            <w:pPr>
              <w:pStyle w:val="StyleBulletList-Normal1BN1Bold"/>
              <w:rPr>
                <w:lang w:val="en-US" w:eastAsia="en-US"/>
              </w:rPr>
            </w:pPr>
            <w:r w:rsidRPr="004B3C80">
              <w:rPr>
                <w:b/>
                <w:lang w:val="en-US" w:eastAsia="en-US"/>
              </w:rPr>
              <w:t>Comment:</w:t>
            </w:r>
            <w:r w:rsidRPr="004B3C80">
              <w:rPr>
                <w:lang w:val="en-US" w:eastAsia="en-US"/>
              </w:rPr>
              <w:t xml:space="preserve">  text of the comment being displayed</w:t>
            </w:r>
            <w:r w:rsidR="00077561" w:rsidRPr="004B3C80">
              <w:rPr>
                <w:lang w:val="en-US" w:eastAsia="en-US"/>
              </w:rPr>
              <w:t xml:space="preserve"> </w:t>
            </w:r>
          </w:p>
        </w:tc>
      </w:tr>
    </w:tbl>
    <w:p w14:paraId="65C2D40A" w14:textId="77777777" w:rsidR="002F1978" w:rsidRPr="004B3C80" w:rsidRDefault="002F1978" w:rsidP="002F1978"/>
    <w:p w14:paraId="7E4D80AF" w14:textId="77777777" w:rsidR="00106E2D" w:rsidRPr="004B3C80" w:rsidRDefault="002F1978" w:rsidP="0098550C">
      <w:pPr>
        <w:pStyle w:val="H1Continued"/>
      </w:pPr>
      <w:r w:rsidRPr="004B3C80">
        <w:br w:type="page"/>
      </w:r>
      <w:r w:rsidR="00106E2D"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2BD3B64D" w14:textId="77777777">
        <w:trPr>
          <w:trHeight w:val="336"/>
        </w:trPr>
        <w:tc>
          <w:tcPr>
            <w:tcW w:w="2880" w:type="dxa"/>
            <w:tcBorders>
              <w:right w:val="single" w:sz="4" w:space="0" w:color="auto"/>
            </w:tcBorders>
          </w:tcPr>
          <w:p w14:paraId="7E4EBFD8" w14:textId="77777777" w:rsidR="00106E2D" w:rsidRPr="004B3C80" w:rsidRDefault="00106E2D" w:rsidP="001278E3">
            <w:pPr>
              <w:pStyle w:val="H2Heading"/>
              <w:rPr>
                <w:noProof/>
              </w:rPr>
            </w:pPr>
            <w:bookmarkStart w:id="737" w:name="_Toc105057280"/>
            <w:r w:rsidRPr="004B3C80">
              <w:rPr>
                <w:noProof/>
              </w:rPr>
              <w:t xml:space="preserve">Cover Sheet </w:t>
            </w:r>
            <w:r w:rsidR="00C750DB" w:rsidRPr="004B3C80">
              <w:rPr>
                <w:noProof/>
              </w:rPr>
              <w:t>Screen</w:t>
            </w:r>
            <w:r w:rsidRPr="004B3C80">
              <w:rPr>
                <w:noProof/>
              </w:rPr>
              <w:t xml:space="preserve">: </w:t>
            </w:r>
            <w:r w:rsidRPr="004B3C80">
              <w:rPr>
                <w:noProof/>
              </w:rPr>
              <w:br/>
              <w:t>Expired/</w:t>
            </w:r>
            <w:r w:rsidR="0096761C" w:rsidRPr="004B3C80">
              <w:rPr>
                <w:noProof/>
              </w:rPr>
              <w:t>DC’d/</w:t>
            </w:r>
            <w:r w:rsidR="0096761C" w:rsidRPr="004B3C80">
              <w:rPr>
                <w:noProof/>
              </w:rPr>
              <w:br/>
            </w:r>
            <w:r w:rsidRPr="004B3C80">
              <w:rPr>
                <w:noProof/>
              </w:rPr>
              <w:t>Expiring Orders</w:t>
            </w:r>
            <w:bookmarkEnd w:id="737"/>
          </w:p>
          <w:p w14:paraId="2E22AE7E" w14:textId="77777777" w:rsidR="00106E2D" w:rsidRPr="004B3C80" w:rsidRDefault="00106E2D"/>
        </w:tc>
        <w:tc>
          <w:tcPr>
            <w:tcW w:w="6480" w:type="dxa"/>
            <w:tcBorders>
              <w:left w:val="single" w:sz="4" w:space="0" w:color="auto"/>
            </w:tcBorders>
          </w:tcPr>
          <w:p w14:paraId="038CD658" w14:textId="77777777" w:rsidR="00F72563" w:rsidRPr="004B3C80" w:rsidRDefault="00F72563">
            <w:r w:rsidRPr="004B3C80">
              <w:t>The Expired/</w:t>
            </w:r>
            <w:proofErr w:type="spellStart"/>
            <w:r w:rsidRPr="004B3C80">
              <w:t>DC’d</w:t>
            </w:r>
            <w:proofErr w:type="spellEnd"/>
            <w:r w:rsidRPr="004B3C80">
              <w:t>/Expiring Orders functions differently, depending on whether the Inpatient Order Mode or the Clinic Order Mode is selected.</w:t>
            </w:r>
          </w:p>
          <w:p w14:paraId="4D0794C8" w14:textId="77777777" w:rsidR="000962ED" w:rsidRPr="004B3C80" w:rsidRDefault="000962ED">
            <w:pPr>
              <w:rPr>
                <w:b/>
              </w:rPr>
            </w:pPr>
            <w:r w:rsidRPr="004B3C80">
              <w:rPr>
                <w:b/>
              </w:rPr>
              <w:t>Inpatient Orders</w:t>
            </w:r>
          </w:p>
          <w:p w14:paraId="36E399F1" w14:textId="77777777" w:rsidR="002D0283" w:rsidRPr="004B3C80" w:rsidRDefault="006E46FD">
            <w:r w:rsidRPr="004B3C80">
              <w:t>By default, the</w:t>
            </w:r>
            <w:r w:rsidR="00106E2D" w:rsidRPr="004B3C80">
              <w:t xml:space="preserve"> Expired/</w:t>
            </w:r>
            <w:proofErr w:type="spellStart"/>
            <w:r w:rsidR="0096761C" w:rsidRPr="004B3C80">
              <w:t>DC’d</w:t>
            </w:r>
            <w:proofErr w:type="spellEnd"/>
            <w:r w:rsidR="0096761C" w:rsidRPr="004B3C80">
              <w:t>/</w:t>
            </w:r>
            <w:r w:rsidR="00106E2D" w:rsidRPr="004B3C80">
              <w:t xml:space="preserve">Expiring Orders </w:t>
            </w:r>
            <w:r w:rsidR="009C38F2" w:rsidRPr="004B3C80">
              <w:t xml:space="preserve">view </w:t>
            </w:r>
            <w:r w:rsidR="00F72563" w:rsidRPr="004B3C80">
              <w:t xml:space="preserve">in Inpatient Order Mode </w:t>
            </w:r>
            <w:r w:rsidR="00106E2D" w:rsidRPr="004B3C80">
              <w:t>displays and groups expired</w:t>
            </w:r>
            <w:r w:rsidR="00254533" w:rsidRPr="004B3C80">
              <w:t xml:space="preserve">, </w:t>
            </w:r>
            <w:r w:rsidR="00106E2D" w:rsidRPr="004B3C80">
              <w:t>discontinued</w:t>
            </w:r>
            <w:r w:rsidR="00254533" w:rsidRPr="004B3C80">
              <w:t>, and expiring</w:t>
            </w:r>
            <w:r w:rsidR="00106E2D" w:rsidRPr="004B3C80">
              <w:t xml:space="preserve"> orders</w:t>
            </w:r>
            <w:r w:rsidR="00254533" w:rsidRPr="004B3C80">
              <w:t xml:space="preserve"> within a 24 hour period</w:t>
            </w:r>
            <w:r w:rsidR="00106E2D" w:rsidRPr="004B3C80">
              <w:t xml:space="preserve">. </w:t>
            </w:r>
            <w:r w:rsidR="005D01FD" w:rsidRPr="004B3C80">
              <w:t>Using drop-down lists, t</w:t>
            </w:r>
            <w:r w:rsidR="00254533" w:rsidRPr="004B3C80">
              <w:t xml:space="preserve">he user can temporarily expand the </w:t>
            </w:r>
            <w:r w:rsidR="00952450" w:rsidRPr="004B3C80">
              <w:t xml:space="preserve">display </w:t>
            </w:r>
            <w:r w:rsidR="00254533" w:rsidRPr="004B3C80">
              <w:t xml:space="preserve">timeframe </w:t>
            </w:r>
            <w:r w:rsidR="009D4B0E" w:rsidRPr="004B3C80">
              <w:t xml:space="preserve">of this view </w:t>
            </w:r>
            <w:r w:rsidR="00254533" w:rsidRPr="004B3C80">
              <w:t xml:space="preserve">to </w:t>
            </w:r>
            <w:r w:rsidR="006808D5" w:rsidRPr="004B3C80">
              <w:t>48 or 72 hours</w:t>
            </w:r>
            <w:r w:rsidR="005D01FD" w:rsidRPr="004B3C80">
              <w:t xml:space="preserve"> in the past or future</w:t>
            </w:r>
            <w:r w:rsidR="006808D5" w:rsidRPr="004B3C80">
              <w:t xml:space="preserve">. </w:t>
            </w:r>
          </w:p>
          <w:p w14:paraId="549591DC" w14:textId="77777777" w:rsidR="00017D21" w:rsidRPr="004B3C80" w:rsidRDefault="00017D21" w:rsidP="00017D21">
            <w:pPr>
              <w:pStyle w:val="Example"/>
              <w:spacing w:before="120"/>
              <w:rPr>
                <w:bCs/>
              </w:rPr>
            </w:pPr>
            <w:r w:rsidRPr="004B3C80">
              <w:rPr>
                <w:bCs/>
              </w:rPr>
              <w:t>Example: Fields to Expand Display Timeframe</w:t>
            </w:r>
            <w:r w:rsidR="00F72563" w:rsidRPr="004B3C80">
              <w:rPr>
                <w:bCs/>
              </w:rPr>
              <w:t xml:space="preserve"> (Inpatient Order Mode)</w:t>
            </w:r>
          </w:p>
          <w:p w14:paraId="09098090" w14:textId="71EC0241" w:rsidR="002D0283" w:rsidRPr="004B3C80" w:rsidRDefault="00030BE5">
            <w:r>
              <w:rPr>
                <w:noProof/>
              </w:rPr>
              <w:drawing>
                <wp:inline distT="0" distB="0" distL="0" distR="0" wp14:anchorId="2A8955C5" wp14:editId="3E6EABBD">
                  <wp:extent cx="4076700" cy="371475"/>
                  <wp:effectExtent l="19050" t="19050" r="0" b="9525"/>
                  <wp:docPr id="177" name="Picture 177" descr="Example: Fields to Expand Display Timeframe (Inpatient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Example: Fields to Expand Display Timeframe (Inpatient Order Mode) scree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76700" cy="371475"/>
                          </a:xfrm>
                          <a:prstGeom prst="rect">
                            <a:avLst/>
                          </a:prstGeom>
                          <a:noFill/>
                          <a:ln w="6350" cmpd="sng">
                            <a:solidFill>
                              <a:srgbClr val="000000"/>
                            </a:solidFill>
                            <a:miter lim="800000"/>
                            <a:headEnd/>
                            <a:tailEnd/>
                          </a:ln>
                          <a:effectLst/>
                        </pic:spPr>
                      </pic:pic>
                    </a:graphicData>
                  </a:graphic>
                </wp:inline>
              </w:drawing>
            </w:r>
          </w:p>
          <w:p w14:paraId="4C95CD68" w14:textId="77777777" w:rsidR="00106E2D" w:rsidRPr="004B3C80" w:rsidRDefault="0096761C">
            <w:r w:rsidRPr="004B3C80">
              <w:t xml:space="preserve">The </w:t>
            </w:r>
            <w:r w:rsidR="00952450" w:rsidRPr="004B3C80">
              <w:t xml:space="preserve">specified timeframe and the </w:t>
            </w:r>
            <w:r w:rsidRPr="004B3C80">
              <w:t xml:space="preserve">total number of orders </w:t>
            </w:r>
            <w:r w:rsidR="00952450" w:rsidRPr="004B3C80">
              <w:t xml:space="preserve">per group </w:t>
            </w:r>
            <w:r w:rsidRPr="004B3C80">
              <w:t xml:space="preserve">displays in brackets next to each group heading. </w:t>
            </w:r>
            <w:r w:rsidR="00106E2D" w:rsidRPr="004B3C80">
              <w:t>The groups are displayed top down as follows:</w:t>
            </w:r>
          </w:p>
          <w:p w14:paraId="29F5F85B" w14:textId="77777777" w:rsidR="00106E2D" w:rsidRPr="004B3C80" w:rsidRDefault="00106E2D" w:rsidP="00BD708F">
            <w:pPr>
              <w:pStyle w:val="Bullet-Text-1"/>
              <w:numPr>
                <w:ilvl w:val="0"/>
                <w:numId w:val="33"/>
              </w:numPr>
            </w:pPr>
            <w:r w:rsidRPr="004B3C80">
              <w:rPr>
                <w:rStyle w:val="StyleBulletList-Normal1BN1Bold1Char"/>
                <w:b/>
              </w:rPr>
              <w:t>Expired/</w:t>
            </w:r>
            <w:proofErr w:type="spellStart"/>
            <w:r w:rsidRPr="004B3C80">
              <w:rPr>
                <w:rStyle w:val="StyleBulletList-Normal1BN1Bold1Char"/>
                <w:b/>
              </w:rPr>
              <w:t>DC’d</w:t>
            </w:r>
            <w:proofErr w:type="spellEnd"/>
            <w:r w:rsidRPr="004B3C80">
              <w:rPr>
                <w:b/>
              </w:rPr>
              <w:t xml:space="preserve"> </w:t>
            </w:r>
            <w:r w:rsidR="00952450" w:rsidRPr="004B3C80">
              <w:rPr>
                <w:rStyle w:val="StyleBulletList-Normal1BN1Bold1Char"/>
                <w:b/>
              </w:rPr>
              <w:t>within last (24) Hours:</w:t>
            </w:r>
            <w:r w:rsidR="00952450" w:rsidRPr="004B3C80">
              <w:rPr>
                <w:rStyle w:val="StyleBulletList-Normal1BN1Bold1Char"/>
              </w:rPr>
              <w:t xml:space="preserve"> </w:t>
            </w:r>
            <w:r w:rsidRPr="004B3C80">
              <w:t>those orders that have expired or have been discontinued within the last 24 hours</w:t>
            </w:r>
            <w:r w:rsidR="00952450" w:rsidRPr="004B3C80">
              <w:t>. If the user specifie</w:t>
            </w:r>
            <w:r w:rsidR="009C38F2" w:rsidRPr="004B3C80">
              <w:t>s</w:t>
            </w:r>
            <w:r w:rsidR="00952450" w:rsidRPr="004B3C80">
              <w:t xml:space="preserve"> an expanded timeframe for past orders, </w:t>
            </w:r>
            <w:r w:rsidR="009C38F2" w:rsidRPr="004B3C80">
              <w:t xml:space="preserve">the heading and orders </w:t>
            </w:r>
            <w:r w:rsidR="00952450" w:rsidRPr="004B3C80">
              <w:t xml:space="preserve">will dynamically update </w:t>
            </w:r>
            <w:r w:rsidR="009C38F2" w:rsidRPr="004B3C80">
              <w:t xml:space="preserve">according </w:t>
            </w:r>
            <w:r w:rsidR="00952450" w:rsidRPr="004B3C80">
              <w:t xml:space="preserve">to </w:t>
            </w:r>
            <w:r w:rsidR="009C38F2" w:rsidRPr="004B3C80">
              <w:t xml:space="preserve">the </w:t>
            </w:r>
            <w:r w:rsidR="00952450" w:rsidRPr="004B3C80">
              <w:t>number of hours</w:t>
            </w:r>
            <w:r w:rsidR="009C38F2" w:rsidRPr="004B3C80">
              <w:t xml:space="preserve"> specified</w:t>
            </w:r>
            <w:r w:rsidR="00952450" w:rsidRPr="004B3C80">
              <w:t>.</w:t>
            </w:r>
          </w:p>
          <w:p w14:paraId="5C459246" w14:textId="77777777" w:rsidR="00106E2D" w:rsidRPr="004B3C80" w:rsidRDefault="00106E2D" w:rsidP="00BD708F">
            <w:pPr>
              <w:pStyle w:val="Bullet-Text-1"/>
              <w:numPr>
                <w:ilvl w:val="0"/>
                <w:numId w:val="33"/>
              </w:numPr>
            </w:pPr>
            <w:r w:rsidRPr="004B3C80">
              <w:rPr>
                <w:rStyle w:val="StyleBulletList-Normal1BN1Bold1Char"/>
                <w:b/>
              </w:rPr>
              <w:t>Expiring Today</w:t>
            </w:r>
            <w:r w:rsidR="00952450" w:rsidRPr="004B3C80">
              <w:rPr>
                <w:rStyle w:val="StyleBulletList-Normal1BN1Bold1Char"/>
                <w:b/>
              </w:rPr>
              <w:t>:</w:t>
            </w:r>
            <w:r w:rsidRPr="004B3C80">
              <w:t xml:space="preserve"> those orders that have not yet expired, but will expire before midnight of the current day.</w:t>
            </w:r>
          </w:p>
          <w:p w14:paraId="740971C0" w14:textId="77777777" w:rsidR="00106E2D" w:rsidRPr="004B3C80" w:rsidRDefault="00106E2D" w:rsidP="006A3D91">
            <w:pPr>
              <w:numPr>
                <w:ilvl w:val="0"/>
                <w:numId w:val="74"/>
              </w:numPr>
              <w:spacing w:after="120"/>
            </w:pPr>
            <w:r w:rsidRPr="004B3C80">
              <w:rPr>
                <w:rStyle w:val="StyleBulletList-Normal1BN1Bold1Char"/>
                <w:b/>
              </w:rPr>
              <w:t xml:space="preserve">Expiring </w:t>
            </w:r>
            <w:r w:rsidR="00952450" w:rsidRPr="004B3C80">
              <w:rPr>
                <w:rStyle w:val="StyleBulletList-Normal1BN1Bold1Char"/>
                <w:b/>
              </w:rPr>
              <w:t>within next (24) Hours</w:t>
            </w:r>
            <w:r w:rsidR="00952450" w:rsidRPr="004B3C80">
              <w:rPr>
                <w:rStyle w:val="StyleBulletList-Normal1BN1Bold1Char"/>
              </w:rPr>
              <w:t xml:space="preserve"> (after Midnight tonight): </w:t>
            </w:r>
            <w:r w:rsidRPr="004B3C80">
              <w:t xml:space="preserve"> those orders that expire </w:t>
            </w:r>
            <w:r w:rsidR="00952450" w:rsidRPr="004B3C80">
              <w:t xml:space="preserve">24 hours </w:t>
            </w:r>
            <w:r w:rsidRPr="004B3C80">
              <w:t xml:space="preserve">after midnight of the current day, but before midnight of the following day (tomorrow). </w:t>
            </w:r>
            <w:r w:rsidR="00952450" w:rsidRPr="004B3C80">
              <w:t>If the user specifie</w:t>
            </w:r>
            <w:r w:rsidR="009C38F2" w:rsidRPr="004B3C80">
              <w:t>s</w:t>
            </w:r>
            <w:r w:rsidR="00952450" w:rsidRPr="004B3C80">
              <w:t xml:space="preserve"> an expanded timeframe for future orders, </w:t>
            </w:r>
            <w:r w:rsidR="009C38F2" w:rsidRPr="004B3C80">
              <w:t xml:space="preserve">the heading and orders </w:t>
            </w:r>
            <w:r w:rsidR="00952450" w:rsidRPr="004B3C80">
              <w:t xml:space="preserve">will dynamically update </w:t>
            </w:r>
            <w:r w:rsidR="009C38F2" w:rsidRPr="004B3C80">
              <w:t>according to the number of hours specified</w:t>
            </w:r>
            <w:r w:rsidR="00952450" w:rsidRPr="004B3C80">
              <w:t>.</w:t>
            </w:r>
          </w:p>
          <w:p w14:paraId="295DC94A" w14:textId="77777777" w:rsidR="000962ED" w:rsidRPr="004B3C80" w:rsidRDefault="000962ED" w:rsidP="000962ED">
            <w:pPr>
              <w:pStyle w:val="Example"/>
              <w:rPr>
                <w:bCs/>
              </w:rPr>
            </w:pPr>
            <w:r w:rsidRPr="004B3C80">
              <w:rPr>
                <w:bCs/>
              </w:rPr>
              <w:t>Example: View: Expired/</w:t>
            </w:r>
            <w:proofErr w:type="spellStart"/>
            <w:r w:rsidRPr="004B3C80">
              <w:rPr>
                <w:bCs/>
              </w:rPr>
              <w:t>DC’d</w:t>
            </w:r>
            <w:proofErr w:type="spellEnd"/>
            <w:r w:rsidRPr="004B3C80">
              <w:rPr>
                <w:bCs/>
              </w:rPr>
              <w:t>/Expiring Orders (Inpatient Order Mode)</w:t>
            </w:r>
          </w:p>
          <w:p w14:paraId="0DFFDD26" w14:textId="7296D45C" w:rsidR="000962ED" w:rsidRPr="004B3C80" w:rsidRDefault="00030BE5" w:rsidP="00B639A8">
            <w:pPr>
              <w:spacing w:before="240"/>
            </w:pPr>
            <w:r>
              <w:rPr>
                <w:noProof/>
              </w:rPr>
              <w:drawing>
                <wp:inline distT="0" distB="0" distL="0" distR="0" wp14:anchorId="71AC244E" wp14:editId="0DD9E7A2">
                  <wp:extent cx="3886200" cy="942975"/>
                  <wp:effectExtent l="19050" t="19050" r="0" b="9525"/>
                  <wp:docPr id="178" name="Picture 178" descr="Example: View: Expired/DC’d/Expiring Orders (Inpatient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Example: View: Expired/DC’d/Expiring Orders (Inpatient Order Mode) screen"/>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86200" cy="942975"/>
                          </a:xfrm>
                          <a:prstGeom prst="rect">
                            <a:avLst/>
                          </a:prstGeom>
                          <a:noFill/>
                          <a:ln w="6350" cmpd="sng">
                            <a:solidFill>
                              <a:srgbClr val="000000"/>
                            </a:solidFill>
                            <a:miter lim="800000"/>
                            <a:headEnd/>
                            <a:tailEnd/>
                          </a:ln>
                          <a:effectLst/>
                        </pic:spPr>
                      </pic:pic>
                    </a:graphicData>
                  </a:graphic>
                </wp:inline>
              </w:drawing>
            </w:r>
          </w:p>
        </w:tc>
      </w:tr>
    </w:tbl>
    <w:p w14:paraId="740563FD" w14:textId="77777777" w:rsidR="00640E01" w:rsidRPr="004B3C80" w:rsidRDefault="00640E01" w:rsidP="00F65F0A"/>
    <w:p w14:paraId="0DD9CDB6" w14:textId="77777777" w:rsidR="006C493B" w:rsidRPr="004B3C80" w:rsidRDefault="00640E01" w:rsidP="006C493B">
      <w:pPr>
        <w:pStyle w:val="H1Continued"/>
      </w:pPr>
      <w:r w:rsidRPr="004B3C80">
        <w:br w:type="page"/>
      </w:r>
      <w:r w:rsidR="006C493B"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6C493B" w:rsidRPr="004B3C80" w14:paraId="5611961D" w14:textId="77777777" w:rsidTr="00383075">
        <w:trPr>
          <w:trHeight w:val="336"/>
        </w:trPr>
        <w:tc>
          <w:tcPr>
            <w:tcW w:w="2880" w:type="dxa"/>
            <w:tcBorders>
              <w:right w:val="single" w:sz="4" w:space="0" w:color="auto"/>
            </w:tcBorders>
          </w:tcPr>
          <w:p w14:paraId="77B568B3" w14:textId="77777777" w:rsidR="006C493B" w:rsidRPr="004B3C80" w:rsidRDefault="006C493B" w:rsidP="00383075">
            <w:pPr>
              <w:pStyle w:val="H2Continued"/>
              <w:rPr>
                <w:rFonts w:cs="Arial"/>
                <w:noProof/>
                <w:lang w:val="en-US" w:eastAsia="en-US"/>
              </w:rPr>
            </w:pPr>
            <w:r w:rsidRPr="004B3C80">
              <w:rPr>
                <w:rFonts w:cs="Arial"/>
                <w:noProof/>
                <w:lang w:val="en-US" w:eastAsia="en-US"/>
              </w:rPr>
              <w:t xml:space="preserve">Cover Sheet Screen: </w:t>
            </w:r>
            <w:r w:rsidRPr="004B3C80">
              <w:rPr>
                <w:rFonts w:cs="Arial"/>
                <w:noProof/>
                <w:lang w:val="en-US" w:eastAsia="en-US"/>
              </w:rPr>
              <w:br/>
              <w:t>Expired/DC’d/</w:t>
            </w:r>
            <w:r w:rsidRPr="004B3C80">
              <w:rPr>
                <w:rFonts w:cs="Arial"/>
                <w:noProof/>
                <w:lang w:val="en-US" w:eastAsia="en-US"/>
              </w:rPr>
              <w:br/>
              <w:t>Expiring Orders (cont.)</w:t>
            </w:r>
          </w:p>
        </w:tc>
        <w:tc>
          <w:tcPr>
            <w:tcW w:w="6480" w:type="dxa"/>
            <w:tcBorders>
              <w:left w:val="single" w:sz="4" w:space="0" w:color="auto"/>
            </w:tcBorders>
          </w:tcPr>
          <w:p w14:paraId="057E93F7" w14:textId="77777777" w:rsidR="006C493B" w:rsidRPr="004B3C80" w:rsidRDefault="006C493B" w:rsidP="006C493B">
            <w:pPr>
              <w:rPr>
                <w:b/>
              </w:rPr>
            </w:pPr>
            <w:r w:rsidRPr="004B3C80">
              <w:rPr>
                <w:b/>
              </w:rPr>
              <w:t>Clinic Orders</w:t>
            </w:r>
          </w:p>
          <w:p w14:paraId="63FF24CC" w14:textId="77777777" w:rsidR="00347640" w:rsidRPr="004B3C80" w:rsidRDefault="00347640" w:rsidP="00A24749">
            <w:r w:rsidRPr="004B3C80">
              <w:t>By default, the Expired/</w:t>
            </w:r>
            <w:proofErr w:type="spellStart"/>
            <w:r w:rsidRPr="004B3C80">
              <w:t>DC’d</w:t>
            </w:r>
            <w:proofErr w:type="spellEnd"/>
            <w:r w:rsidRPr="004B3C80">
              <w:t xml:space="preserve">/Expiring Orders view in Clinic Order Mode displays and groups expired, discontinued, and expiring orders within </w:t>
            </w:r>
            <w:r w:rsidR="005D6E3D" w:rsidRPr="004B3C80">
              <w:t>the past 7 days and the future 7 days.</w:t>
            </w:r>
          </w:p>
          <w:p w14:paraId="4E339D8B" w14:textId="77777777" w:rsidR="008E76A4" w:rsidRPr="004B3C80" w:rsidRDefault="008E76A4" w:rsidP="00C21C98">
            <w:pPr>
              <w:pStyle w:val="Example"/>
              <w:rPr>
                <w:bCs/>
              </w:rPr>
            </w:pPr>
            <w:r w:rsidRPr="004B3C80">
              <w:rPr>
                <w:bCs/>
              </w:rPr>
              <w:t>Example: Fields to Expand Display Timeframe (Clinic Order Mode)</w:t>
            </w:r>
          </w:p>
          <w:p w14:paraId="2D2FCBDE" w14:textId="619DE938" w:rsidR="008E76A4" w:rsidRPr="004B3C80" w:rsidRDefault="00030BE5" w:rsidP="008E76A4">
            <w:pPr>
              <w:pStyle w:val="Example"/>
              <w:rPr>
                <w:bCs/>
              </w:rPr>
            </w:pPr>
            <w:r>
              <w:rPr>
                <w:noProof/>
              </w:rPr>
              <w:drawing>
                <wp:inline distT="0" distB="0" distL="0" distR="0" wp14:anchorId="73F9B7F3" wp14:editId="52508EA4">
                  <wp:extent cx="4000500" cy="657225"/>
                  <wp:effectExtent l="19050" t="19050" r="0" b="9525"/>
                  <wp:docPr id="179" name="Picture 179" descr="Example: Fields to Expand Display Timeframe (Clinic Order M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Example: Fields to Expand Display Timeframe (Clinic Order Mode) scree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00500" cy="657225"/>
                          </a:xfrm>
                          <a:prstGeom prst="rect">
                            <a:avLst/>
                          </a:prstGeom>
                          <a:noFill/>
                          <a:ln w="6350" cmpd="sng">
                            <a:solidFill>
                              <a:srgbClr val="000000"/>
                            </a:solidFill>
                            <a:miter lim="800000"/>
                            <a:headEnd/>
                            <a:tailEnd/>
                          </a:ln>
                          <a:effectLst/>
                        </pic:spPr>
                      </pic:pic>
                    </a:graphicData>
                  </a:graphic>
                </wp:inline>
              </w:drawing>
            </w:r>
          </w:p>
          <w:p w14:paraId="1DACCC7B" w14:textId="77777777" w:rsidR="005D6E3D" w:rsidRPr="004B3C80" w:rsidRDefault="005D6E3D" w:rsidP="005D6E3D">
            <w:r w:rsidRPr="004B3C80">
              <w:t>The specified timeframe and the total number of orders per group displays in brackets next to each group heading. The groups are displayed top down as follows:</w:t>
            </w:r>
          </w:p>
          <w:p w14:paraId="092D5371" w14:textId="77777777" w:rsidR="005D6E3D" w:rsidRPr="004B3C80" w:rsidRDefault="005D6E3D" w:rsidP="00BD708F">
            <w:pPr>
              <w:pStyle w:val="Bullet-Text-1"/>
              <w:numPr>
                <w:ilvl w:val="0"/>
                <w:numId w:val="33"/>
              </w:numPr>
            </w:pPr>
            <w:r w:rsidRPr="004B3C80">
              <w:rPr>
                <w:rStyle w:val="StyleBulletList-Normal1BN1Bold1Char"/>
                <w:b/>
              </w:rPr>
              <w:t>Expired/</w:t>
            </w:r>
            <w:proofErr w:type="spellStart"/>
            <w:r w:rsidRPr="004B3C80">
              <w:rPr>
                <w:rStyle w:val="StyleBulletList-Normal1BN1Bold1Char"/>
                <w:b/>
              </w:rPr>
              <w:t>DC’d</w:t>
            </w:r>
            <w:proofErr w:type="spellEnd"/>
            <w:r w:rsidRPr="004B3C80">
              <w:rPr>
                <w:b/>
              </w:rPr>
              <w:t xml:space="preserve"> </w:t>
            </w:r>
            <w:r w:rsidRPr="004B3C80">
              <w:rPr>
                <w:rStyle w:val="StyleBulletList-Normal1BN1Bold1Char"/>
                <w:b/>
              </w:rPr>
              <w:t>within last 7 days:</w:t>
            </w:r>
            <w:r w:rsidRPr="004B3C80">
              <w:rPr>
                <w:rStyle w:val="StyleBulletList-Normal1BN1Bold1Char"/>
              </w:rPr>
              <w:t xml:space="preserve"> </w:t>
            </w:r>
            <w:r w:rsidRPr="004B3C80">
              <w:t xml:space="preserve">those orders that have expired or have been discontinued within the last 7 days. </w:t>
            </w:r>
          </w:p>
          <w:p w14:paraId="2AE6D7D7" w14:textId="77777777" w:rsidR="005D6E3D" w:rsidRPr="004B3C80" w:rsidRDefault="005D6E3D" w:rsidP="00BD708F">
            <w:pPr>
              <w:pStyle w:val="Bullet-Text-1"/>
              <w:numPr>
                <w:ilvl w:val="0"/>
                <w:numId w:val="33"/>
              </w:numPr>
            </w:pPr>
            <w:r w:rsidRPr="004B3C80">
              <w:rPr>
                <w:rStyle w:val="StyleBulletList-Normal1BN1Bold1Char"/>
                <w:b/>
              </w:rPr>
              <w:t>Expiring Today:</w:t>
            </w:r>
            <w:r w:rsidRPr="004B3C80">
              <w:rPr>
                <w:b/>
              </w:rPr>
              <w:t xml:space="preserve"> </w:t>
            </w:r>
            <w:r w:rsidRPr="004B3C80">
              <w:t>those orders that have not yet expired, but will expire before midnight of the current day.</w:t>
            </w:r>
          </w:p>
          <w:p w14:paraId="74F31903" w14:textId="77777777" w:rsidR="005D6E3D" w:rsidRPr="004B3C80" w:rsidRDefault="005D6E3D" w:rsidP="006A3D91">
            <w:pPr>
              <w:numPr>
                <w:ilvl w:val="0"/>
                <w:numId w:val="74"/>
              </w:numPr>
            </w:pPr>
            <w:r w:rsidRPr="004B3C80">
              <w:rPr>
                <w:rStyle w:val="StyleBulletList-Normal1BN1Bold1Char"/>
                <w:b/>
              </w:rPr>
              <w:t>Expiring within next 7 days</w:t>
            </w:r>
            <w:r w:rsidR="00A24749" w:rsidRPr="004B3C80">
              <w:rPr>
                <w:rStyle w:val="StyleBulletList-Normal1BN1Bold1Char"/>
              </w:rPr>
              <w:t xml:space="preserve"> (after Midnight tonight)</w:t>
            </w:r>
            <w:r w:rsidRPr="004B3C80">
              <w:rPr>
                <w:rStyle w:val="StyleBulletList-Normal1BN1Bold1Char"/>
              </w:rPr>
              <w:t xml:space="preserve">: </w:t>
            </w:r>
            <w:r w:rsidRPr="004B3C80">
              <w:t xml:space="preserve"> those orders that expire 7 days after midnight of the current day, but before midnight of the following day (tomorrow).</w:t>
            </w:r>
          </w:p>
          <w:p w14:paraId="2D1373FD" w14:textId="77777777" w:rsidR="006C493B" w:rsidRPr="004B3C80" w:rsidRDefault="006C493B" w:rsidP="006C493B">
            <w:pPr>
              <w:pStyle w:val="Example"/>
              <w:rPr>
                <w:bCs/>
              </w:rPr>
            </w:pPr>
            <w:r w:rsidRPr="004B3C80">
              <w:rPr>
                <w:bCs/>
              </w:rPr>
              <w:t>Example: View: Expired/</w:t>
            </w:r>
            <w:proofErr w:type="spellStart"/>
            <w:r w:rsidRPr="004B3C80">
              <w:rPr>
                <w:bCs/>
              </w:rPr>
              <w:t>DC’d</w:t>
            </w:r>
            <w:proofErr w:type="spellEnd"/>
            <w:r w:rsidRPr="004B3C80">
              <w:rPr>
                <w:bCs/>
              </w:rPr>
              <w:t>/Expiring Orders (Clinic Order Mode)</w:t>
            </w:r>
          </w:p>
          <w:p w14:paraId="5E5579F7" w14:textId="0AC8772E" w:rsidR="006C493B" w:rsidRPr="004B3C80" w:rsidRDefault="00030BE5" w:rsidP="006C493B">
            <w:r>
              <w:rPr>
                <w:rFonts w:cs="Arial"/>
                <w:noProof/>
              </w:rPr>
              <w:drawing>
                <wp:inline distT="0" distB="0" distL="0" distR="0" wp14:anchorId="4E12C99B" wp14:editId="110BBFC4">
                  <wp:extent cx="3990975" cy="819150"/>
                  <wp:effectExtent l="19050" t="19050" r="9525" b="0"/>
                  <wp:docPr id="180" name="Picture 39" descr="EXPDCD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PDCDORDER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90975" cy="819150"/>
                          </a:xfrm>
                          <a:prstGeom prst="rect">
                            <a:avLst/>
                          </a:prstGeom>
                          <a:noFill/>
                          <a:ln w="6350" cmpd="sng">
                            <a:solidFill>
                              <a:srgbClr val="000000"/>
                            </a:solidFill>
                            <a:miter lim="800000"/>
                            <a:headEnd/>
                            <a:tailEnd/>
                          </a:ln>
                          <a:effectLst/>
                        </pic:spPr>
                      </pic:pic>
                    </a:graphicData>
                  </a:graphic>
                </wp:inline>
              </w:drawing>
            </w:r>
          </w:p>
          <w:p w14:paraId="1034D665" w14:textId="77777777" w:rsidR="006C493B" w:rsidRPr="004B3C80" w:rsidRDefault="006C493B" w:rsidP="00A24749"/>
        </w:tc>
      </w:tr>
    </w:tbl>
    <w:p w14:paraId="7BB8C3ED" w14:textId="77777777" w:rsidR="00106E2D" w:rsidRPr="004B3C80" w:rsidRDefault="001F7FAD" w:rsidP="0098550C">
      <w:pPr>
        <w:pStyle w:val="H1Continued"/>
      </w:pPr>
      <w:r w:rsidRPr="004B3C80">
        <w:br w:type="page"/>
      </w:r>
      <w:r w:rsidR="00106E2D"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48A0F0A6" w14:textId="77777777">
        <w:trPr>
          <w:trHeight w:val="336"/>
        </w:trPr>
        <w:tc>
          <w:tcPr>
            <w:tcW w:w="2880" w:type="dxa"/>
            <w:tcBorders>
              <w:right w:val="single" w:sz="4" w:space="0" w:color="auto"/>
            </w:tcBorders>
          </w:tcPr>
          <w:p w14:paraId="7A4162CA" w14:textId="77777777" w:rsidR="00106E2D" w:rsidRPr="004B3C80" w:rsidRDefault="00106E2D" w:rsidP="00520D1F">
            <w:pPr>
              <w:pStyle w:val="H2Continued"/>
              <w:rPr>
                <w:rFonts w:cs="Arial"/>
                <w:noProof/>
                <w:lang w:val="en-US" w:eastAsia="en-US"/>
              </w:rPr>
            </w:pPr>
            <w:r w:rsidRPr="004B3C80">
              <w:rPr>
                <w:rFonts w:cs="Arial"/>
                <w:noProof/>
                <w:lang w:val="en-US" w:eastAsia="en-US"/>
              </w:rPr>
              <w:t xml:space="preserve">Cover Sheet </w:t>
            </w:r>
            <w:r w:rsidR="00C750DB" w:rsidRPr="004B3C80">
              <w:rPr>
                <w:rFonts w:cs="Arial"/>
                <w:noProof/>
                <w:lang w:val="en-US" w:eastAsia="en-US"/>
              </w:rPr>
              <w:t>Screen</w:t>
            </w:r>
            <w:r w:rsidRPr="004B3C80">
              <w:rPr>
                <w:rFonts w:cs="Arial"/>
                <w:noProof/>
                <w:lang w:val="en-US" w:eastAsia="en-US"/>
              </w:rPr>
              <w:t xml:space="preserve">: </w:t>
            </w:r>
            <w:r w:rsidRPr="004B3C80">
              <w:rPr>
                <w:rFonts w:cs="Arial"/>
                <w:noProof/>
                <w:lang w:val="en-US" w:eastAsia="en-US"/>
              </w:rPr>
              <w:br/>
              <w:t>Expired/</w:t>
            </w:r>
            <w:r w:rsidR="0096761C" w:rsidRPr="004B3C80">
              <w:rPr>
                <w:rFonts w:cs="Arial"/>
                <w:noProof/>
                <w:lang w:val="en-US" w:eastAsia="en-US"/>
              </w:rPr>
              <w:t>DC’d/</w:t>
            </w:r>
            <w:r w:rsidR="0096761C" w:rsidRPr="004B3C80">
              <w:rPr>
                <w:rFonts w:cs="Arial"/>
                <w:noProof/>
                <w:lang w:val="en-US" w:eastAsia="en-US"/>
              </w:rPr>
              <w:br/>
            </w:r>
            <w:r w:rsidRPr="004B3C80">
              <w:rPr>
                <w:rFonts w:cs="Arial"/>
                <w:noProof/>
                <w:lang w:val="en-US" w:eastAsia="en-US"/>
              </w:rPr>
              <w:t>Expiring Orders (cont.)</w:t>
            </w:r>
          </w:p>
        </w:tc>
        <w:tc>
          <w:tcPr>
            <w:tcW w:w="6480" w:type="dxa"/>
            <w:tcBorders>
              <w:left w:val="single" w:sz="4" w:space="0" w:color="auto"/>
            </w:tcBorders>
          </w:tcPr>
          <w:p w14:paraId="3977DDCA" w14:textId="77777777" w:rsidR="00106E2D" w:rsidRPr="004B3C80" w:rsidRDefault="00106E2D" w:rsidP="00E97345">
            <w:pPr>
              <w:spacing w:after="0"/>
            </w:pPr>
            <w:r w:rsidRPr="004B3C80">
              <w:t>The Expired/</w:t>
            </w:r>
            <w:proofErr w:type="spellStart"/>
            <w:r w:rsidR="0096761C" w:rsidRPr="004B3C80">
              <w:t>DC’d</w:t>
            </w:r>
            <w:proofErr w:type="spellEnd"/>
            <w:r w:rsidR="0096761C" w:rsidRPr="004B3C80">
              <w:t>/</w:t>
            </w:r>
            <w:r w:rsidRPr="004B3C80">
              <w:t xml:space="preserve">Expiring Orders view provides three levels of detail for each order displayed. </w:t>
            </w:r>
          </w:p>
          <w:p w14:paraId="46845258" w14:textId="77777777" w:rsidR="00106E2D" w:rsidRPr="004B3C80" w:rsidRDefault="00106E2D" w:rsidP="00BD708F">
            <w:pPr>
              <w:numPr>
                <w:ilvl w:val="0"/>
                <w:numId w:val="23"/>
              </w:numPr>
            </w:pPr>
            <w:r w:rsidRPr="004B3C80">
              <w:t>The top level displays order and next administration data, and includes a header and information in the order listed below.</w:t>
            </w:r>
          </w:p>
          <w:p w14:paraId="5D57CA24" w14:textId="77777777" w:rsidR="00017D21" w:rsidRPr="004B3C80" w:rsidRDefault="00017D21" w:rsidP="004128EF">
            <w:pPr>
              <w:pStyle w:val="StyleBulletList-Normal1BN1Bold"/>
              <w:rPr>
                <w:lang w:val="en-US" w:eastAsia="en-US"/>
              </w:rPr>
            </w:pPr>
            <w:r w:rsidRPr="004B3C80">
              <w:rPr>
                <w:b/>
                <w:lang w:val="en-US" w:eastAsia="en-US"/>
              </w:rPr>
              <w:t>Icons:</w:t>
            </w:r>
            <w:r w:rsidRPr="004B3C80">
              <w:rPr>
                <w:lang w:val="en-US" w:eastAsia="en-US"/>
              </w:rPr>
              <w:t xml:space="preserve"> When applicable, the following icons will display:</w:t>
            </w:r>
          </w:p>
          <w:p w14:paraId="0BF2AE8F" w14:textId="77777777" w:rsidR="00017D21" w:rsidRPr="004B3C80" w:rsidRDefault="00017D21" w:rsidP="00BD708F">
            <w:pPr>
              <w:pStyle w:val="BulletList-Arrow"/>
              <w:numPr>
                <w:ilvl w:val="0"/>
                <w:numId w:val="4"/>
              </w:numPr>
              <w:rPr>
                <w:bCs/>
              </w:rPr>
            </w:pPr>
            <w:r w:rsidRPr="004B3C80">
              <w:rPr>
                <w:b/>
                <w:bCs/>
              </w:rPr>
              <w:t xml:space="preserve">STAT: </w:t>
            </w:r>
            <w:r w:rsidRPr="004B3C80">
              <w:rPr>
                <w:bCs/>
              </w:rPr>
              <w:t>(Exclamation Point) displays for STAT orders</w:t>
            </w:r>
          </w:p>
          <w:p w14:paraId="781F5181" w14:textId="77777777" w:rsidR="00017D21" w:rsidRPr="004B3C80" w:rsidRDefault="00017D21" w:rsidP="00BD708F">
            <w:pPr>
              <w:pStyle w:val="BulletList-Arrow"/>
              <w:numPr>
                <w:ilvl w:val="0"/>
                <w:numId w:val="4"/>
              </w:numPr>
              <w:rPr>
                <w:bCs/>
              </w:rPr>
            </w:pPr>
            <w:r w:rsidRPr="004B3C80">
              <w:rPr>
                <w:b/>
                <w:bCs/>
              </w:rPr>
              <w:t xml:space="preserve">Order Flag: </w:t>
            </w:r>
            <w:r w:rsidRPr="004B3C80">
              <w:rPr>
                <w:bCs/>
              </w:rPr>
              <w:t>(Red block) displays for any flag from CPRS/ Pharmacy, with the corresponding “Reason for Flag” comment available from the right-click menu</w:t>
            </w:r>
          </w:p>
          <w:p w14:paraId="6486AC7C" w14:textId="77777777" w:rsidR="00A76481" w:rsidRPr="004B3C80" w:rsidRDefault="00A76481" w:rsidP="00BD708F">
            <w:pPr>
              <w:pStyle w:val="BulletList-Arrow"/>
              <w:numPr>
                <w:ilvl w:val="0"/>
                <w:numId w:val="4"/>
              </w:numPr>
              <w:rPr>
                <w:bCs/>
              </w:rPr>
            </w:pPr>
            <w:r w:rsidRPr="004B3C80">
              <w:rPr>
                <w:b/>
                <w:bCs/>
              </w:rPr>
              <w:t xml:space="preserve">Override/Intervention reasons: </w:t>
            </w:r>
            <w:r w:rsidRPr="004B3C80">
              <w:rPr>
                <w:bCs/>
              </w:rPr>
              <w:t xml:space="preserve">(Yellow block) indicator displays in </w:t>
            </w:r>
            <w:r w:rsidR="0037425E" w:rsidRPr="004B3C80">
              <w:rPr>
                <w:bCs/>
              </w:rPr>
              <w:t xml:space="preserve">verified </w:t>
            </w:r>
            <w:r w:rsidRPr="004B3C80">
              <w:rPr>
                <w:bCs/>
              </w:rPr>
              <w:t>“Ver” cell when provider overrides or pharmacist interventions are associated with an order.</w:t>
            </w:r>
          </w:p>
          <w:p w14:paraId="1D93FD2C" w14:textId="77777777" w:rsidR="007840C9" w:rsidRPr="004B3C80" w:rsidRDefault="007840C9" w:rsidP="00BD708F">
            <w:pPr>
              <w:pStyle w:val="BulletList-Arrow"/>
              <w:numPr>
                <w:ilvl w:val="0"/>
                <w:numId w:val="4"/>
              </w:numPr>
              <w:rPr>
                <w:b/>
                <w:bCs/>
              </w:rPr>
            </w:pPr>
            <w:r w:rsidRPr="004B3C80">
              <w:rPr>
                <w:b/>
                <w:bCs/>
              </w:rPr>
              <w:t xml:space="preserve">IV Order – </w:t>
            </w:r>
            <w:r w:rsidRPr="004B3C80">
              <w:rPr>
                <w:bCs/>
              </w:rPr>
              <w:t>No action taken yet: (Question mark) Displays for large volume IV orders, where no action has been taken yet.</w:t>
            </w:r>
          </w:p>
          <w:p w14:paraId="51643895" w14:textId="77777777" w:rsidR="007840C9" w:rsidRPr="004B3C80" w:rsidRDefault="007840C9" w:rsidP="00BD708F">
            <w:pPr>
              <w:pStyle w:val="BulletList-Arrow"/>
              <w:numPr>
                <w:ilvl w:val="0"/>
                <w:numId w:val="4"/>
              </w:numPr>
              <w:rPr>
                <w:bCs/>
              </w:rPr>
            </w:pPr>
            <w:r w:rsidRPr="004B3C80">
              <w:rPr>
                <w:b/>
                <w:bCs/>
              </w:rPr>
              <w:t xml:space="preserve">High Risk/High Alert – </w:t>
            </w:r>
            <w:r w:rsidRPr="004B3C80">
              <w:rPr>
                <w:bCs/>
              </w:rPr>
              <w:t>Witness Required/Recommended: (Red exclamation point on yellow triangle) displays High Risk/High Alert medication orders that require or recommend a witness during administration.</w:t>
            </w:r>
          </w:p>
          <w:p w14:paraId="0CDB7D6E" w14:textId="77777777" w:rsidR="00106E2D" w:rsidRPr="004B3C80" w:rsidRDefault="00106E2D" w:rsidP="00F07AC5">
            <w:pPr>
              <w:pStyle w:val="StyleBulletList-Normal1BN1Bold"/>
              <w:spacing w:after="120"/>
              <w:rPr>
                <w:lang w:val="en-US" w:eastAsia="en-US"/>
              </w:rPr>
            </w:pPr>
            <w:r w:rsidRPr="004B3C80">
              <w:rPr>
                <w:b/>
                <w:lang w:val="en-US" w:eastAsia="en-US"/>
              </w:rPr>
              <w:t>VDL Tab:</w:t>
            </w:r>
            <w:r w:rsidRPr="004B3C80">
              <w:rPr>
                <w:lang w:val="en-US" w:eastAsia="en-US"/>
              </w:rPr>
              <w:t xml:space="preserve">  the name of the tab within BCMA where administrations are displayed.</w:t>
            </w:r>
          </w:p>
          <w:p w14:paraId="5B679B82" w14:textId="77777777" w:rsidR="00106E2D" w:rsidRPr="004B3C80" w:rsidRDefault="00106E2D" w:rsidP="00F07AC5">
            <w:pPr>
              <w:pStyle w:val="StyleBulletList-Normal1BN1Bold"/>
              <w:spacing w:after="120"/>
              <w:rPr>
                <w:lang w:val="en-US" w:eastAsia="en-US"/>
              </w:rPr>
            </w:pPr>
            <w:r w:rsidRPr="004B3C80">
              <w:rPr>
                <w:b/>
                <w:lang w:val="en-US" w:eastAsia="en-US"/>
              </w:rPr>
              <w:t>Status:</w:t>
            </w:r>
            <w:r w:rsidRPr="004B3C80">
              <w:rPr>
                <w:lang w:val="en-US" w:eastAsia="en-US"/>
              </w:rPr>
              <w:t xml:space="preserve">  the current status of the order (i.e., Active, Hold, Expired)</w:t>
            </w:r>
          </w:p>
          <w:p w14:paraId="30C5AD0F" w14:textId="77777777" w:rsidR="00A76481" w:rsidRPr="004B3C80" w:rsidRDefault="00A76481" w:rsidP="00F07AC5">
            <w:pPr>
              <w:pStyle w:val="StyleBulletList-Normal1BN1Bold"/>
              <w:spacing w:after="120"/>
              <w:rPr>
                <w:lang w:val="en-US" w:eastAsia="en-US"/>
              </w:rPr>
            </w:pPr>
            <w:r w:rsidRPr="004B3C80">
              <w:rPr>
                <w:b/>
                <w:lang w:val="en-US" w:eastAsia="en-US"/>
              </w:rPr>
              <w:t>Ver:</w:t>
            </w:r>
            <w:r w:rsidRPr="004B3C80">
              <w:rPr>
                <w:lang w:val="en-US" w:eastAsia="en-US"/>
              </w:rPr>
              <w:t xml:space="preserve"> the initials of the nurse who verified the order or three asterisks (***) indicating non-nurse verified.</w:t>
            </w:r>
          </w:p>
          <w:p w14:paraId="2A8CE255" w14:textId="77777777" w:rsidR="00106E2D" w:rsidRPr="004B3C80" w:rsidRDefault="00106E2D" w:rsidP="00F07AC5">
            <w:pPr>
              <w:pStyle w:val="StyleBulletList-Normal1BN1Bold"/>
              <w:spacing w:after="120"/>
              <w:rPr>
                <w:lang w:val="en-US" w:eastAsia="en-US"/>
              </w:rPr>
            </w:pPr>
            <w:r w:rsidRPr="004B3C80">
              <w:rPr>
                <w:b/>
                <w:lang w:val="en-US" w:eastAsia="en-US"/>
              </w:rPr>
              <w:t>Type:</w:t>
            </w:r>
            <w:r w:rsidRPr="004B3C80">
              <w:rPr>
                <w:lang w:val="en-US" w:eastAsia="en-US"/>
              </w:rPr>
              <w:t xml:space="preserve">  the schedule type of the order (C for Continuous, O for One-Time, OC for On-Call, P for PRN) </w:t>
            </w:r>
          </w:p>
          <w:p w14:paraId="79D38E19" w14:textId="77777777" w:rsidR="006E46FD" w:rsidRPr="004B3C80" w:rsidRDefault="006E46FD" w:rsidP="00F07AC5">
            <w:pPr>
              <w:pStyle w:val="StyleBulletList-Normal1BN1Bold"/>
              <w:spacing w:after="120"/>
              <w:rPr>
                <w:lang w:val="en-US" w:eastAsia="en-US"/>
              </w:rPr>
            </w:pPr>
            <w:r w:rsidRPr="004B3C80">
              <w:rPr>
                <w:b/>
                <w:lang w:val="en-US" w:eastAsia="en-US"/>
              </w:rPr>
              <w:t>Schedule:</w:t>
            </w:r>
            <w:r w:rsidRPr="004B3C80">
              <w:rPr>
                <w:lang w:val="en-US" w:eastAsia="en-US"/>
              </w:rPr>
              <w:t xml:space="preserve">  the order schedule (i.e., Q2H, BID)</w:t>
            </w:r>
          </w:p>
          <w:p w14:paraId="43FF5044" w14:textId="77777777" w:rsidR="006E46FD" w:rsidRPr="004B3C80" w:rsidRDefault="006E46FD" w:rsidP="00F07AC5">
            <w:pPr>
              <w:pStyle w:val="StyleBulletList-Normal1BN1Bold"/>
              <w:spacing w:after="120"/>
              <w:rPr>
                <w:lang w:val="en-US" w:eastAsia="en-US"/>
              </w:rPr>
            </w:pPr>
            <w:r w:rsidRPr="004B3C80">
              <w:rPr>
                <w:b/>
                <w:lang w:val="en-US" w:eastAsia="en-US"/>
              </w:rPr>
              <w:t>Medication:</w:t>
            </w:r>
            <w:r w:rsidRPr="004B3C80">
              <w:rPr>
                <w:lang w:val="en-US" w:eastAsia="en-US"/>
              </w:rPr>
              <w:t xml:space="preserve">  the orderable item associated with the order</w:t>
            </w:r>
          </w:p>
          <w:p w14:paraId="34B70BDB" w14:textId="77777777" w:rsidR="006E46FD" w:rsidRPr="004B3C80" w:rsidRDefault="006E46FD" w:rsidP="00323BB6">
            <w:pPr>
              <w:pStyle w:val="StyleBulletList-Normal1BN1Bold"/>
              <w:rPr>
                <w:lang w:val="en-US" w:eastAsia="en-US"/>
              </w:rPr>
            </w:pPr>
            <w:r w:rsidRPr="004B3C80">
              <w:rPr>
                <w:b/>
                <w:lang w:val="en-US" w:eastAsia="en-US"/>
              </w:rPr>
              <w:t>Dosage, Route:</w:t>
            </w:r>
            <w:r w:rsidRPr="004B3C80">
              <w:rPr>
                <w:lang w:val="en-US" w:eastAsia="en-US"/>
              </w:rPr>
              <w:t xml:space="preserve">  the dosage and route of the order separated by a comma</w:t>
            </w:r>
          </w:p>
          <w:p w14:paraId="6D4EB183" w14:textId="77777777" w:rsidR="00106E2D" w:rsidRPr="004B3C80" w:rsidRDefault="00106E2D" w:rsidP="00F07AC5">
            <w:pPr>
              <w:pStyle w:val="StyleBulletList-Normal1BN1Bold"/>
              <w:spacing w:after="120"/>
              <w:rPr>
                <w:lang w:val="en-US" w:eastAsia="en-US"/>
              </w:rPr>
            </w:pPr>
            <w:r w:rsidRPr="004B3C80">
              <w:rPr>
                <w:b/>
                <w:lang w:val="en-US" w:eastAsia="en-US"/>
              </w:rPr>
              <w:t>Next Action:</w:t>
            </w:r>
            <w:r w:rsidRPr="004B3C80">
              <w:rPr>
                <w:lang w:val="en-US" w:eastAsia="en-US"/>
              </w:rPr>
              <w:t xml:space="preserve">  one of the following:</w:t>
            </w:r>
          </w:p>
          <w:p w14:paraId="7EFCF070" w14:textId="77777777" w:rsidR="00503BEC" w:rsidRPr="004B3C80" w:rsidRDefault="00106E2D" w:rsidP="00F07AC5">
            <w:pPr>
              <w:pStyle w:val="BulletList-Arrow"/>
              <w:numPr>
                <w:ilvl w:val="0"/>
                <w:numId w:val="4"/>
              </w:numPr>
            </w:pPr>
            <w:r w:rsidRPr="004B3C80">
              <w:rPr>
                <w:b/>
              </w:rPr>
              <w:t>“DUE”</w:t>
            </w:r>
            <w:r w:rsidRPr="004B3C80">
              <w:t xml:space="preserve"> followed by  the next scheduled administration time after the last action taken for </w:t>
            </w:r>
          </w:p>
        </w:tc>
      </w:tr>
    </w:tbl>
    <w:p w14:paraId="613CE2CD" w14:textId="77777777" w:rsidR="00A76481" w:rsidRPr="004B3C80" w:rsidRDefault="00106E2D" w:rsidP="00A76481">
      <w:pPr>
        <w:pStyle w:val="H1Continued"/>
      </w:pPr>
      <w:r w:rsidRPr="004B3C80">
        <w:br w:type="page"/>
      </w:r>
      <w:r w:rsidR="00A76481"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A76481" w:rsidRPr="004B3C80" w14:paraId="1F2BCA83" w14:textId="77777777" w:rsidTr="0076397B">
        <w:trPr>
          <w:trHeight w:val="336"/>
        </w:trPr>
        <w:tc>
          <w:tcPr>
            <w:tcW w:w="2880" w:type="dxa"/>
            <w:tcBorders>
              <w:right w:val="single" w:sz="4" w:space="0" w:color="auto"/>
            </w:tcBorders>
          </w:tcPr>
          <w:p w14:paraId="77D5ABC9" w14:textId="77777777" w:rsidR="00A76481" w:rsidRPr="004B3C80" w:rsidRDefault="00A76481" w:rsidP="0076397B">
            <w:pPr>
              <w:pStyle w:val="H2Continued"/>
              <w:rPr>
                <w:rFonts w:cs="Arial"/>
                <w:noProof/>
                <w:lang w:val="en-US" w:eastAsia="en-US"/>
              </w:rPr>
            </w:pPr>
            <w:r w:rsidRPr="004B3C80">
              <w:rPr>
                <w:rFonts w:cs="Arial"/>
                <w:noProof/>
                <w:lang w:val="en-US" w:eastAsia="en-US"/>
              </w:rPr>
              <w:t xml:space="preserve">Cover Sheet Screen: </w:t>
            </w:r>
            <w:r w:rsidRPr="004B3C80">
              <w:rPr>
                <w:rFonts w:cs="Arial"/>
                <w:noProof/>
                <w:lang w:val="en-US" w:eastAsia="en-US"/>
              </w:rPr>
              <w:br/>
              <w:t>Expired/DC’d/</w:t>
            </w:r>
            <w:r w:rsidRPr="004B3C80">
              <w:rPr>
                <w:rFonts w:cs="Arial"/>
                <w:noProof/>
                <w:lang w:val="en-US" w:eastAsia="en-US"/>
              </w:rPr>
              <w:br/>
              <w:t>Expiring Orders (cont.)</w:t>
            </w:r>
          </w:p>
          <w:p w14:paraId="5B2C2BA3" w14:textId="6CDD292C" w:rsidR="00230F24" w:rsidRPr="004B3C80" w:rsidRDefault="00030BE5" w:rsidP="0076397B">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721728" behindDoc="0" locked="0" layoutInCell="1" allowOverlap="1" wp14:anchorId="41CD218A" wp14:editId="55D3F879">
                      <wp:simplePos x="0" y="0"/>
                      <wp:positionH relativeFrom="column">
                        <wp:posOffset>-45720</wp:posOffset>
                      </wp:positionH>
                      <wp:positionV relativeFrom="paragraph">
                        <wp:posOffset>485140</wp:posOffset>
                      </wp:positionV>
                      <wp:extent cx="1714500" cy="2286000"/>
                      <wp:effectExtent l="0" t="0" r="0" b="0"/>
                      <wp:wrapNone/>
                      <wp:docPr id="614" name="Group 3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286000"/>
                                <a:chOff x="1341" y="11156"/>
                                <a:chExt cx="2520" cy="3240"/>
                              </a:xfrm>
                            </wpg:grpSpPr>
                            <wps:wsp>
                              <wps:cNvPr id="615" name="Line 3500"/>
                              <wps:cNvCnPr>
                                <a:cxnSpLocks noChangeShapeType="1"/>
                              </wps:cNvCnPr>
                              <wps:spPr bwMode="auto">
                                <a:xfrm>
                                  <a:off x="2241" y="111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6" name="Group 3501"/>
                              <wpg:cNvGrpSpPr>
                                <a:grpSpLocks/>
                              </wpg:cNvGrpSpPr>
                              <wpg:grpSpPr bwMode="auto">
                                <a:xfrm>
                                  <a:off x="1341" y="11197"/>
                                  <a:ext cx="2520" cy="3199"/>
                                  <a:chOff x="1341" y="11197"/>
                                  <a:chExt cx="2520" cy="3199"/>
                                </a:xfrm>
                              </wpg:grpSpPr>
                              <wps:wsp>
                                <wps:cNvPr id="617" name="Text Box 3502"/>
                                <wps:cNvSpPr txBox="1">
                                  <a:spLocks noChangeArrowheads="1"/>
                                </wps:cNvSpPr>
                                <wps:spPr bwMode="auto">
                                  <a:xfrm>
                                    <a:off x="2241" y="11197"/>
                                    <a:ext cx="1620" cy="3199"/>
                                  </a:xfrm>
                                  <a:prstGeom prst="rect">
                                    <a:avLst/>
                                  </a:prstGeom>
                                  <a:solidFill>
                                    <a:srgbClr val="FFFFFF"/>
                                  </a:solidFill>
                                  <a:ln w="9525">
                                    <a:solidFill>
                                      <a:srgbClr val="FFFFFF"/>
                                    </a:solidFill>
                                    <a:miter lim="800000"/>
                                    <a:headEnd/>
                                    <a:tailEnd/>
                                  </a:ln>
                                </wps:spPr>
                                <wps:txbx>
                                  <w:txbxContent>
                                    <w:p w14:paraId="4F71D6A6" w14:textId="77777777" w:rsidR="00516CDA" w:rsidRDefault="00516CDA" w:rsidP="00230F24">
                                      <w:pPr>
                                        <w:pStyle w:val="SmallCaps"/>
                                      </w:pPr>
                                      <w:r>
                                        <w:t>tip:</w:t>
                                      </w:r>
                                    </w:p>
                                    <w:p w14:paraId="5D446B7B" w14:textId="77777777" w:rsidR="00516CDA" w:rsidRDefault="00516CDA" w:rsidP="000711D6">
                                      <w:pPr>
                                        <w:pStyle w:val="TipText"/>
                                        <w:spacing w:before="120"/>
                                      </w:pPr>
                                      <w:r>
                                        <w:t xml:space="preserve">Actions that display a status of “Unknown” are due to incomplete documentation of an administration in the BMCA CHUI </w:t>
                                      </w:r>
                                      <w:r>
                                        <w:rPr>
                                          <w:i/>
                                        </w:rPr>
                                        <w:t>Manual Medication Entry</w:t>
                                      </w:r>
                                      <w:r>
                                        <w:t>, and must be corrected using Edit Med Log.</w:t>
                                      </w:r>
                                    </w:p>
                                  </w:txbxContent>
                                </wps:txbx>
                                <wps:bodyPr rot="0" vert="horz" wrap="square" lIns="91440" tIns="45720" rIns="91440" bIns="45720" anchor="t" anchorCtr="0" upright="1">
                                  <a:noAutofit/>
                                </wps:bodyPr>
                              </wps:wsp>
                              <wps:wsp>
                                <wps:cNvPr id="618" name="Text Box 3503"/>
                                <wps:cNvSpPr txBox="1">
                                  <a:spLocks noChangeArrowheads="1"/>
                                </wps:cNvSpPr>
                                <wps:spPr bwMode="auto">
                                  <a:xfrm>
                                    <a:off x="1341" y="11299"/>
                                    <a:ext cx="1008" cy="895"/>
                                  </a:xfrm>
                                  <a:prstGeom prst="rect">
                                    <a:avLst/>
                                  </a:prstGeom>
                                  <a:solidFill>
                                    <a:srgbClr val="FFFFFF"/>
                                  </a:solidFill>
                                  <a:ln w="9525">
                                    <a:solidFill>
                                      <a:srgbClr val="FFFFFF"/>
                                    </a:solidFill>
                                    <a:miter lim="800000"/>
                                    <a:headEnd/>
                                    <a:tailEnd/>
                                  </a:ln>
                                </wps:spPr>
                                <wps:txbx>
                                  <w:txbxContent>
                                    <w:p w14:paraId="2D694B67" w14:textId="5053C687" w:rsidR="00516CDA" w:rsidRDefault="00516CDA" w:rsidP="00230F24">
                                      <w:r>
                                        <w:rPr>
                                          <w:noProof/>
                                        </w:rPr>
                                        <w:drawing>
                                          <wp:inline distT="0" distB="0" distL="0" distR="0" wp14:anchorId="74E2A865" wp14:editId="158FFFC4">
                                            <wp:extent cx="457200" cy="457200"/>
                                            <wp:effectExtent l="0" t="0" r="0" b="0"/>
                                            <wp:docPr id="1068" name="Picture 106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7E8A0E" w14:textId="77777777" w:rsidR="00516CDA" w:rsidRDefault="00516CDA" w:rsidP="00230F24"/>
                                    <w:p w14:paraId="00831A8C" w14:textId="77777777" w:rsidR="00516CDA" w:rsidRDefault="00516CDA" w:rsidP="00230F24"/>
                                  </w:txbxContent>
                                </wps:txbx>
                                <wps:bodyPr rot="0" vert="horz" wrap="square" lIns="91440" tIns="45720" rIns="91440" bIns="45720" anchor="t" anchorCtr="0" upright="1">
                                  <a:noAutofit/>
                                </wps:bodyPr>
                              </wps:wsp>
                            </wpg:grpSp>
                            <wps:wsp>
                              <wps:cNvPr id="619" name="Line 3504"/>
                              <wps:cNvCnPr>
                                <a:cxnSpLocks noChangeShapeType="1"/>
                              </wps:cNvCnPr>
                              <wps:spPr bwMode="auto">
                                <a:xfrm>
                                  <a:off x="2241" y="140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CD218A" id="Group 3499" o:spid="_x0000_s1389" alt="&quot;&quot;" style="position:absolute;margin-left:-3.6pt;margin-top:38.2pt;width:135pt;height:180pt;z-index:251721728" coordorigin="1341,11156"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">
                      <v:line id="Line 3500" o:spid="_x0000_s1390" style="position:absolute;visibility:visible;mso-wrap-style:square" from="2241,11156" to="3846,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gAAANwAAAAPAAAAZHJzL2Rvd25yZXYueG1sRI9Ba8JA&#10;FITvBf/D8gq91Y2WBk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w/34/sYAAADcAAAA&#10;DwAAAAAAAAAAAAAAAAAHAgAAZHJzL2Rvd25yZXYueG1sUEsFBgAAAAADAAMAtwAAAPoCAAAAAA==&#10;"/>
                      <v:group id="Group 3501" o:spid="_x0000_s1391" style="position:absolute;left:1341;top:11197;width:2520;height:3199" coordorigin="1341,11197" coordsize="25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Text Box 3502" o:spid="_x0000_s1392" type="#_x0000_t202" style="position:absolute;left:2241;top:11197;width:162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" strokecolor="white">
                          <v:textbox>
                            <w:txbxContent>
                              <w:p w14:paraId="4F71D6A6" w14:textId="77777777" w:rsidR="00516CDA" w:rsidRDefault="00516CDA" w:rsidP="00230F24">
                                <w:pPr>
                                  <w:pStyle w:val="SmallCaps"/>
                                </w:pPr>
                                <w:r>
                                  <w:t>tip:</w:t>
                                </w:r>
                              </w:p>
                              <w:p w14:paraId="5D446B7B" w14:textId="77777777" w:rsidR="00516CDA" w:rsidRDefault="00516CDA" w:rsidP="000711D6">
                                <w:pPr>
                                  <w:pStyle w:val="TipText"/>
                                  <w:spacing w:before="120"/>
                                </w:pPr>
                                <w:r>
                                  <w:t xml:space="preserve">Actions that display a status of “Unknown” are due to incomplete documentation of an administration in the BMCA CHUI </w:t>
                                </w:r>
                                <w:r>
                                  <w:rPr>
                                    <w:i/>
                                  </w:rPr>
                                  <w:t>Manual Medication Entry</w:t>
                                </w:r>
                                <w:r>
                                  <w:t>, and must be corrected using Edit Med Log.</w:t>
                                </w:r>
                              </w:p>
                            </w:txbxContent>
                          </v:textbox>
                        </v:shape>
                        <v:shape id="Text Box 3503" o:spid="_x0000_s1393" type="#_x0000_t202" style="position:absolute;left:1341;top:11299;width:10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" strokecolor="white">
                          <v:textbox>
                            <w:txbxContent>
                              <w:p w14:paraId="2D694B67" w14:textId="5053C687" w:rsidR="00516CDA" w:rsidRDefault="00516CDA" w:rsidP="00230F24">
                                <w:r>
                                  <w:rPr>
                                    <w:noProof/>
                                  </w:rPr>
                                  <w:drawing>
                                    <wp:inline distT="0" distB="0" distL="0" distR="0" wp14:anchorId="74E2A865" wp14:editId="158FFFC4">
                                      <wp:extent cx="457200" cy="457200"/>
                                      <wp:effectExtent l="0" t="0" r="0" b="0"/>
                                      <wp:docPr id="1068" name="Picture 106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7E8A0E" w14:textId="77777777" w:rsidR="00516CDA" w:rsidRDefault="00516CDA" w:rsidP="00230F24"/>
                              <w:p w14:paraId="00831A8C" w14:textId="77777777" w:rsidR="00516CDA" w:rsidRDefault="00516CDA" w:rsidP="00230F24"/>
                            </w:txbxContent>
                          </v:textbox>
                        </v:shape>
                      </v:group>
                      <v:line id="Line 3504" o:spid="_x0000_s1394" style="position:absolute;visibility:visible;mso-wrap-style:square" from="2241,14075" to="3846,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group>
                  </w:pict>
                </mc:Fallback>
              </mc:AlternateContent>
            </w:r>
          </w:p>
        </w:tc>
        <w:tc>
          <w:tcPr>
            <w:tcW w:w="6480" w:type="dxa"/>
            <w:tcBorders>
              <w:left w:val="single" w:sz="4" w:space="0" w:color="auto"/>
            </w:tcBorders>
          </w:tcPr>
          <w:p w14:paraId="48930287" w14:textId="77777777" w:rsidR="00F07AC5" w:rsidRPr="004B3C80" w:rsidRDefault="00F07AC5" w:rsidP="00F07AC5">
            <w:pPr>
              <w:pStyle w:val="BulletList-Arrow"/>
              <w:ind w:left="1656"/>
            </w:pPr>
            <w:r w:rsidRPr="004B3C80">
              <w:t>active orders that have defined administration times in MM/DD@HHMM format.</w:t>
            </w:r>
          </w:p>
          <w:p w14:paraId="4AD4C79D" w14:textId="77777777" w:rsidR="004128EF" w:rsidRPr="004B3C80" w:rsidRDefault="004128EF" w:rsidP="00BD708F">
            <w:pPr>
              <w:pStyle w:val="BulletList-Arrow"/>
              <w:numPr>
                <w:ilvl w:val="0"/>
                <w:numId w:val="4"/>
              </w:numPr>
              <w:rPr>
                <w:b/>
              </w:rPr>
            </w:pPr>
            <w:r w:rsidRPr="004B3C80">
              <w:rPr>
                <w:b/>
              </w:rPr>
              <w:t xml:space="preserve">“Missed” </w:t>
            </w:r>
            <w:r w:rsidRPr="004B3C80">
              <w:t>followed by  the next scheduled administration time after the last action taken if administration date/time exceeds the After Scheduled Admin Time site parameter in MM/DD@HHMM format.</w:t>
            </w:r>
            <w:r w:rsidRPr="004B3C80">
              <w:rPr>
                <w:b/>
              </w:rPr>
              <w:t xml:space="preserve"> </w:t>
            </w:r>
          </w:p>
          <w:p w14:paraId="5FFAB251" w14:textId="77777777" w:rsidR="00A76481" w:rsidRPr="004B3C80" w:rsidRDefault="00A76481" w:rsidP="00BD708F">
            <w:pPr>
              <w:pStyle w:val="BulletList-Arrow"/>
              <w:numPr>
                <w:ilvl w:val="0"/>
                <w:numId w:val="4"/>
              </w:numPr>
            </w:pPr>
            <w:r w:rsidRPr="004B3C80">
              <w:rPr>
                <w:b/>
              </w:rPr>
              <w:t>“Provider Hold”</w:t>
            </w:r>
            <w:r w:rsidRPr="004B3C80">
              <w:t xml:space="preserve"> for active orders on provider hold</w:t>
            </w:r>
          </w:p>
          <w:p w14:paraId="2F97B6ED" w14:textId="77777777" w:rsidR="00A76481" w:rsidRPr="004B3C80" w:rsidRDefault="00A76481" w:rsidP="00BD708F">
            <w:pPr>
              <w:pStyle w:val="BulletList-Arrow"/>
              <w:numPr>
                <w:ilvl w:val="0"/>
                <w:numId w:val="4"/>
              </w:numPr>
            </w:pPr>
            <w:r w:rsidRPr="004B3C80">
              <w:t>Blank for PRN, On Call, and One-Time orders</w:t>
            </w:r>
          </w:p>
          <w:p w14:paraId="6A517258" w14:textId="77777777" w:rsidR="00A76481" w:rsidRPr="004B3C80" w:rsidRDefault="00A76481" w:rsidP="004128EF">
            <w:pPr>
              <w:pStyle w:val="StyleBulletList-Normal1BN1Bold"/>
              <w:spacing w:after="120"/>
              <w:rPr>
                <w:lang w:val="en-US" w:eastAsia="en-US"/>
              </w:rPr>
            </w:pPr>
            <w:r w:rsidRPr="004B3C80">
              <w:rPr>
                <w:b/>
                <w:lang w:val="en-US" w:eastAsia="en-US"/>
              </w:rPr>
              <w:t>Special Instructions:</w:t>
            </w:r>
            <w:r w:rsidRPr="004B3C80">
              <w:rPr>
                <w:lang w:val="en-US" w:eastAsia="en-US"/>
              </w:rPr>
              <w:t xml:space="preserve">  special instructions associated with the order</w:t>
            </w:r>
          </w:p>
          <w:p w14:paraId="519C886A" w14:textId="77777777" w:rsidR="00A76481" w:rsidRPr="004B3C80" w:rsidRDefault="00A76481" w:rsidP="004128EF">
            <w:pPr>
              <w:pStyle w:val="StyleBulletList-Normal1BN1Bold"/>
              <w:spacing w:after="120"/>
              <w:rPr>
                <w:lang w:val="en-US" w:eastAsia="en-US"/>
              </w:rPr>
            </w:pPr>
            <w:r w:rsidRPr="004B3C80">
              <w:rPr>
                <w:b/>
                <w:lang w:val="en-US" w:eastAsia="en-US"/>
              </w:rPr>
              <w:t>Order Start Date</w:t>
            </w:r>
            <w:r w:rsidRPr="004B3C80">
              <w:rPr>
                <w:lang w:val="en-US" w:eastAsia="en-US"/>
              </w:rPr>
              <w:t>:  the order’s start date/time displayed in MM/DD@HHMM format</w:t>
            </w:r>
          </w:p>
          <w:p w14:paraId="7D2A1A4E" w14:textId="77777777" w:rsidR="004C59AE" w:rsidRPr="004B3C80" w:rsidRDefault="00A76481" w:rsidP="00323BB6">
            <w:pPr>
              <w:pStyle w:val="StyleBulletList-Normal1BN1Bold"/>
              <w:rPr>
                <w:lang w:val="en-US" w:eastAsia="en-US"/>
              </w:rPr>
            </w:pPr>
            <w:r w:rsidRPr="004B3C80">
              <w:rPr>
                <w:b/>
                <w:lang w:val="en-US" w:eastAsia="en-US"/>
              </w:rPr>
              <w:t>Order Stop Date</w:t>
            </w:r>
            <w:r w:rsidRPr="004B3C80">
              <w:rPr>
                <w:lang w:val="en-US" w:eastAsia="en-US"/>
              </w:rPr>
              <w:t>:  the order’s stop date/time displayed in MM/DD@HHMM format</w:t>
            </w:r>
          </w:p>
          <w:p w14:paraId="53400D55" w14:textId="77777777" w:rsidR="00230F24" w:rsidRPr="004B3C80" w:rsidRDefault="00230F24" w:rsidP="00BD708F">
            <w:pPr>
              <w:numPr>
                <w:ilvl w:val="0"/>
                <w:numId w:val="23"/>
              </w:numPr>
            </w:pPr>
            <w:r w:rsidRPr="004B3C80">
              <w:t>The second level displays a maximum of four previous actions taken against this specific order,</w:t>
            </w:r>
            <w:r w:rsidRPr="004B3C80" w:rsidDel="00752CF6">
              <w:t xml:space="preserve"> </w:t>
            </w:r>
            <w:r w:rsidRPr="004B3C80">
              <w:t xml:space="preserve">and includes a header and information in the order listed below. </w:t>
            </w:r>
          </w:p>
          <w:p w14:paraId="5B4C5E67" w14:textId="77777777" w:rsidR="00230F24" w:rsidRPr="004B3C80" w:rsidRDefault="00230F24" w:rsidP="00F07AC5">
            <w:pPr>
              <w:spacing w:after="120"/>
              <w:ind w:left="720"/>
            </w:pPr>
            <w:r w:rsidRPr="004B3C80">
              <w:rPr>
                <w:rFonts w:ascii="Arial" w:hAnsi="Arial" w:cs="Arial"/>
                <w:b/>
                <w:szCs w:val="22"/>
              </w:rPr>
              <w:t>Note:</w:t>
            </w:r>
            <w:r w:rsidRPr="004B3C80">
              <w:rPr>
                <w:rFonts w:ascii="Arial" w:hAnsi="Arial" w:cs="Arial"/>
                <w:b/>
                <w:sz w:val="23"/>
                <w:szCs w:val="23"/>
              </w:rPr>
              <w:t xml:space="preserve">  </w:t>
            </w:r>
            <w:r w:rsidRPr="004B3C80">
              <w:t xml:space="preserve">Actions whose activity date exceeds the “Med History Days Back” site parameter will not be displayed. </w:t>
            </w:r>
          </w:p>
          <w:p w14:paraId="1BCE7E2C" w14:textId="77777777" w:rsidR="00230F24" w:rsidRPr="004B3C80" w:rsidRDefault="00230F24" w:rsidP="00F07AC5">
            <w:pPr>
              <w:pStyle w:val="StyleBulletList-Normal1BN1Bold"/>
              <w:spacing w:after="120"/>
              <w:rPr>
                <w:lang w:val="en-US" w:eastAsia="en-US"/>
              </w:rPr>
            </w:pPr>
            <w:r w:rsidRPr="004B3C80">
              <w:rPr>
                <w:b/>
                <w:lang w:val="en-US" w:eastAsia="en-US"/>
              </w:rPr>
              <w:t>Bag ID:</w:t>
            </w:r>
            <w:r w:rsidRPr="004B3C80">
              <w:rPr>
                <w:lang w:val="en-US" w:eastAsia="en-US"/>
              </w:rPr>
              <w:t xml:space="preserve">  If the order is an IV order, then the Bag ID header and field displays, which is the unique identifier for the bag associated with this action.</w:t>
            </w:r>
          </w:p>
          <w:p w14:paraId="5BCB0EE9" w14:textId="77777777" w:rsidR="00230F24" w:rsidRPr="004B3C80" w:rsidRDefault="00230F24" w:rsidP="00F07AC5">
            <w:pPr>
              <w:pStyle w:val="StyleBulletList-Normal1BN1Bold"/>
              <w:spacing w:after="120"/>
              <w:rPr>
                <w:lang w:val="en-US" w:eastAsia="en-US"/>
              </w:rPr>
            </w:pPr>
            <w:r w:rsidRPr="004B3C80">
              <w:rPr>
                <w:b/>
                <w:lang w:val="en-US" w:eastAsia="en-US"/>
              </w:rPr>
              <w:t>Action By:</w:t>
            </w:r>
            <w:r w:rsidRPr="004B3C80">
              <w:rPr>
                <w:lang w:val="en-US" w:eastAsia="en-US"/>
              </w:rPr>
              <w:t xml:space="preserve">  the initials of the person that performed the action and the date/time of the action in MM/DD@HHMM format</w:t>
            </w:r>
          </w:p>
          <w:p w14:paraId="1807F1F0" w14:textId="77777777" w:rsidR="00230F24" w:rsidRPr="004B3C80" w:rsidRDefault="00230F24" w:rsidP="00F07AC5">
            <w:pPr>
              <w:pStyle w:val="StyleBulletList-Normal1BN1Bold"/>
              <w:spacing w:after="120"/>
              <w:rPr>
                <w:lang w:val="en-US" w:eastAsia="en-US"/>
              </w:rPr>
            </w:pPr>
            <w:r w:rsidRPr="004B3C80">
              <w:rPr>
                <w:b/>
                <w:lang w:val="en-US" w:eastAsia="en-US"/>
              </w:rPr>
              <w:t>Action:</w:t>
            </w:r>
            <w:r w:rsidRPr="004B3C80">
              <w:rPr>
                <w:lang w:val="en-US" w:eastAsia="en-US"/>
              </w:rPr>
              <w:t xml:space="preserve">  the status of the administration (i.e., Given, Held, Refused, Missing, etc.)</w:t>
            </w:r>
          </w:p>
          <w:p w14:paraId="03D9503E" w14:textId="77777777" w:rsidR="00230F24" w:rsidRPr="004B3C80" w:rsidRDefault="00230F24" w:rsidP="00F07AC5">
            <w:pPr>
              <w:pStyle w:val="StyleBulletList-Normal1BN1Bold"/>
              <w:spacing w:after="120"/>
              <w:rPr>
                <w:lang w:val="en-US" w:eastAsia="en-US"/>
              </w:rPr>
            </w:pPr>
            <w:r w:rsidRPr="004B3C80">
              <w:rPr>
                <w:lang w:val="en-US" w:eastAsia="en-US"/>
              </w:rPr>
              <w:t>If the order has a PRN schedule type, the following headers and fields will display:</w:t>
            </w:r>
          </w:p>
          <w:p w14:paraId="42E81C03" w14:textId="77777777" w:rsidR="00230F24" w:rsidRPr="004B3C80" w:rsidRDefault="00230F24" w:rsidP="00BD708F">
            <w:pPr>
              <w:pStyle w:val="BulletList-Arrow"/>
              <w:numPr>
                <w:ilvl w:val="0"/>
                <w:numId w:val="4"/>
              </w:numPr>
              <w:rPr>
                <w:b/>
              </w:rPr>
            </w:pPr>
            <w:r w:rsidRPr="004B3C80">
              <w:rPr>
                <w:b/>
              </w:rPr>
              <w:t>PRN Reason: the PRN reason associated with the action</w:t>
            </w:r>
          </w:p>
          <w:p w14:paraId="5D876F7D" w14:textId="77777777" w:rsidR="00230F24" w:rsidRPr="004B3C80" w:rsidRDefault="00230F24" w:rsidP="00BD708F">
            <w:pPr>
              <w:pStyle w:val="BulletList-Arrow"/>
              <w:numPr>
                <w:ilvl w:val="0"/>
                <w:numId w:val="4"/>
              </w:numPr>
              <w:rPr>
                <w:b/>
              </w:rPr>
            </w:pPr>
            <w:r w:rsidRPr="004B3C80">
              <w:rPr>
                <w:b/>
              </w:rPr>
              <w:t>PRN Effectiveness: the PRN Effectiveness comment for this action</w:t>
            </w:r>
          </w:p>
          <w:p w14:paraId="2FCCE46E" w14:textId="77777777" w:rsidR="00230F24" w:rsidRPr="004B3C80" w:rsidRDefault="00230F24" w:rsidP="00BD708F">
            <w:pPr>
              <w:numPr>
                <w:ilvl w:val="0"/>
                <w:numId w:val="23"/>
              </w:numPr>
            </w:pPr>
            <w:r w:rsidRPr="004B3C80">
              <w:t>The third level displays comments associated with the action and includes the following header and information.</w:t>
            </w:r>
          </w:p>
          <w:p w14:paraId="62641784" w14:textId="77777777" w:rsidR="00230F24" w:rsidRPr="004B3C80" w:rsidRDefault="00230F24" w:rsidP="00F07AC5">
            <w:pPr>
              <w:pStyle w:val="StyleBulletList-Normal1BN1Bold"/>
              <w:spacing w:after="120"/>
              <w:rPr>
                <w:lang w:val="en-US" w:eastAsia="en-US"/>
              </w:rPr>
            </w:pPr>
            <w:r w:rsidRPr="004B3C80">
              <w:rPr>
                <w:b/>
                <w:lang w:val="en-US" w:eastAsia="en-US"/>
              </w:rPr>
              <w:t>Comment By:</w:t>
            </w:r>
            <w:r w:rsidRPr="004B3C80">
              <w:rPr>
                <w:lang w:val="en-US" w:eastAsia="en-US"/>
              </w:rPr>
              <w:t xml:space="preserve">  the initials of the person that entered the comment and the date/time the comment was entered in MM/DD@HHMM format</w:t>
            </w:r>
          </w:p>
          <w:p w14:paraId="34E70EB3" w14:textId="77777777" w:rsidR="00A76481" w:rsidRPr="004B3C80" w:rsidRDefault="00230F24" w:rsidP="00F07AC5">
            <w:pPr>
              <w:pStyle w:val="StyleBulletList-Normal1BN1Bold"/>
              <w:spacing w:after="120"/>
              <w:rPr>
                <w:lang w:val="en-US" w:eastAsia="en-US"/>
              </w:rPr>
            </w:pPr>
            <w:r w:rsidRPr="004B3C80">
              <w:rPr>
                <w:b/>
                <w:lang w:val="en-US" w:eastAsia="en-US"/>
              </w:rPr>
              <w:t>Comment:</w:t>
            </w:r>
            <w:r w:rsidRPr="004B3C80">
              <w:rPr>
                <w:lang w:val="en-US" w:eastAsia="en-US"/>
              </w:rPr>
              <w:t xml:space="preserve">  the text of the comment</w:t>
            </w:r>
            <w:r w:rsidR="00A76481" w:rsidRPr="004B3C80">
              <w:rPr>
                <w:lang w:val="en-US" w:eastAsia="en-US"/>
              </w:rPr>
              <w:t xml:space="preserve"> </w:t>
            </w:r>
          </w:p>
        </w:tc>
      </w:tr>
    </w:tbl>
    <w:p w14:paraId="6E04C320" w14:textId="77777777" w:rsidR="002F1978" w:rsidRPr="004B3C80" w:rsidRDefault="002F1978" w:rsidP="002F1978"/>
    <w:p w14:paraId="47BEA407" w14:textId="77777777" w:rsidR="00106E2D" w:rsidRPr="004B3C80" w:rsidRDefault="002F1978" w:rsidP="00230F24">
      <w:pPr>
        <w:pStyle w:val="H1Continued"/>
      </w:pPr>
      <w:r w:rsidRPr="004B3C80">
        <w:br w:type="page"/>
      </w:r>
      <w:r w:rsidR="00106E2D"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58B8E549" w14:textId="77777777">
        <w:trPr>
          <w:trHeight w:val="1107"/>
        </w:trPr>
        <w:tc>
          <w:tcPr>
            <w:tcW w:w="2880" w:type="dxa"/>
            <w:tcBorders>
              <w:right w:val="single" w:sz="4" w:space="0" w:color="auto"/>
            </w:tcBorders>
          </w:tcPr>
          <w:p w14:paraId="77A76EB1" w14:textId="77777777" w:rsidR="00106E2D" w:rsidRPr="004B3C80" w:rsidRDefault="00106E2D" w:rsidP="001278E3">
            <w:pPr>
              <w:pStyle w:val="H2Heading"/>
              <w:rPr>
                <w:noProof/>
              </w:rPr>
            </w:pPr>
            <w:bookmarkStart w:id="738" w:name="_Toc105057281"/>
            <w:r w:rsidRPr="004B3C80">
              <w:rPr>
                <w:noProof/>
              </w:rPr>
              <w:t>Accessing the</w:t>
            </w:r>
            <w:r w:rsidRPr="004B3C80">
              <w:rPr>
                <w:noProof/>
              </w:rPr>
              <w:br/>
              <w:t>Cover Sheet</w:t>
            </w:r>
            <w:bookmarkEnd w:id="738"/>
          </w:p>
          <w:p w14:paraId="6D4E6772" w14:textId="77777777" w:rsidR="00106E2D" w:rsidRPr="004B3C80" w:rsidRDefault="00106E2D" w:rsidP="00520D1F">
            <w:pPr>
              <w:pStyle w:val="H2Continued"/>
              <w:rPr>
                <w:rFonts w:cs="Arial"/>
                <w:noProof/>
                <w:lang w:val="en-US" w:eastAsia="en-US"/>
              </w:rPr>
            </w:pPr>
          </w:p>
          <w:p w14:paraId="73E37706" w14:textId="77777777" w:rsidR="00106E2D" w:rsidRPr="004B3C80" w:rsidRDefault="00106E2D" w:rsidP="00520D1F">
            <w:pPr>
              <w:pStyle w:val="H2Continued"/>
              <w:rPr>
                <w:rFonts w:cs="Arial"/>
                <w:noProof/>
                <w:lang w:val="en-US" w:eastAsia="en-US"/>
              </w:rPr>
            </w:pPr>
          </w:p>
        </w:tc>
        <w:tc>
          <w:tcPr>
            <w:tcW w:w="6480" w:type="dxa"/>
            <w:tcBorders>
              <w:left w:val="nil"/>
            </w:tcBorders>
          </w:tcPr>
          <w:p w14:paraId="785A0FB2" w14:textId="77777777" w:rsidR="00106E2D" w:rsidRPr="004B3C80" w:rsidRDefault="00106E2D">
            <w:r w:rsidRPr="004B3C80">
              <w:t>BCMA opens to the Unit Dose tab by default. You must select the Cover Sheet tab in order to view the Cover Sheet</w:t>
            </w:r>
            <w:r w:rsidR="00E5582D" w:rsidRPr="004B3C80">
              <w:t xml:space="preserve">. </w:t>
            </w:r>
          </w:p>
          <w:p w14:paraId="32191CDF" w14:textId="77777777" w:rsidR="00A24749" w:rsidRPr="004B3C80" w:rsidRDefault="00013A57">
            <w:r w:rsidRPr="004B3C80">
              <w:t>When a patient record is open, if the patient status is admitted, the Inpatient order mode defaults. If the patient status is not admitted, the Clinic order mode defaults.</w:t>
            </w:r>
          </w:p>
          <w:p w14:paraId="08755E92" w14:textId="77777777" w:rsidR="00106E2D" w:rsidRPr="004B3C80" w:rsidRDefault="00106E2D" w:rsidP="00885D30">
            <w:pPr>
              <w:pStyle w:val="ToStatement"/>
            </w:pPr>
            <w:r w:rsidRPr="004B3C80">
              <w:t>To Access the Cover Sheet</w:t>
            </w:r>
          </w:p>
          <w:p w14:paraId="19B9CC6D" w14:textId="77777777" w:rsidR="00106E2D" w:rsidRPr="004B3C80" w:rsidRDefault="00106E2D" w:rsidP="006A3D91">
            <w:pPr>
              <w:pStyle w:val="NumberList1"/>
              <w:numPr>
                <w:ilvl w:val="0"/>
                <w:numId w:val="48"/>
              </w:numPr>
              <w:spacing w:after="0"/>
            </w:pPr>
            <w:r w:rsidRPr="004B3C80">
              <w:t>Open a patient record using any of the available methods.</w:t>
            </w:r>
          </w:p>
          <w:p w14:paraId="07E42CB8" w14:textId="77777777" w:rsidR="00106E2D" w:rsidRPr="004B3C80" w:rsidRDefault="00106E2D" w:rsidP="006A3D91">
            <w:pPr>
              <w:pStyle w:val="NumberList1"/>
              <w:numPr>
                <w:ilvl w:val="0"/>
                <w:numId w:val="48"/>
              </w:numPr>
              <w:spacing w:after="0"/>
            </w:pPr>
            <w:r w:rsidRPr="004B3C80">
              <w:t>Click on the Cover Sheet tab to display the Cover Sheet for the current patient.</w:t>
            </w:r>
          </w:p>
          <w:p w14:paraId="57944E62" w14:textId="77777777" w:rsidR="00106E2D" w:rsidRPr="004B3C80" w:rsidRDefault="00106E2D">
            <w:pPr>
              <w:spacing w:before="120"/>
              <w:ind w:right="-115"/>
            </w:pPr>
            <w:r w:rsidRPr="004B3C80">
              <w:rPr>
                <w:rFonts w:ascii="Arial" w:hAnsi="Arial"/>
                <w:b/>
                <w:sz w:val="23"/>
              </w:rPr>
              <w:t>Keyboard Shortcut:</w:t>
            </w:r>
            <w:r w:rsidRPr="004B3C80">
              <w:t xml:space="preserve"> Press </w:t>
            </w:r>
            <w:r w:rsidRPr="004B3C80">
              <w:rPr>
                <w:rStyle w:val="Table-TermChar"/>
                <w:smallCaps/>
                <w:szCs w:val="22"/>
              </w:rPr>
              <w:t>F9</w:t>
            </w:r>
            <w:r w:rsidRPr="004B3C80">
              <w:rPr>
                <w:bCs/>
                <w:smallCaps/>
              </w:rPr>
              <w:t xml:space="preserve"> </w:t>
            </w:r>
            <w:r w:rsidRPr="004B3C80">
              <w:t>to display the Cover Sheet tab for the current patient.</w:t>
            </w:r>
          </w:p>
          <w:p w14:paraId="6F8FE0A3" w14:textId="77777777" w:rsidR="00106E2D" w:rsidRPr="004B3C80" w:rsidRDefault="00106E2D">
            <w:pPr>
              <w:pStyle w:val="Example"/>
              <w:spacing w:before="120"/>
            </w:pPr>
            <w:r w:rsidRPr="004B3C80">
              <w:t>Example: Cover Sheet Tab</w:t>
            </w:r>
          </w:p>
          <w:p w14:paraId="7DA9C1A6" w14:textId="4B96FA9C" w:rsidR="00106E2D" w:rsidRPr="004B3C80" w:rsidRDefault="00030BE5">
            <w:pPr>
              <w:spacing w:before="120"/>
              <w:ind w:right="-115"/>
              <w:jc w:val="center"/>
            </w:pPr>
            <w:r>
              <w:rPr>
                <w:noProof/>
              </w:rPr>
              <w:drawing>
                <wp:inline distT="0" distB="0" distL="0" distR="0" wp14:anchorId="758C89FD" wp14:editId="10611BCF">
                  <wp:extent cx="2686050" cy="238125"/>
                  <wp:effectExtent l="0" t="0" r="0" b="0"/>
                  <wp:docPr id="182" name="Picture 182" descr="Example: Cover Sheet Tab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Example: Cover Sheet Tab scree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86050" cy="238125"/>
                          </a:xfrm>
                          <a:prstGeom prst="rect">
                            <a:avLst/>
                          </a:prstGeom>
                          <a:noFill/>
                          <a:ln>
                            <a:noFill/>
                          </a:ln>
                        </pic:spPr>
                      </pic:pic>
                    </a:graphicData>
                  </a:graphic>
                </wp:inline>
              </w:drawing>
            </w:r>
          </w:p>
          <w:p w14:paraId="747707FE" w14:textId="77777777" w:rsidR="00106E2D" w:rsidRPr="004B3C80" w:rsidRDefault="00106E2D" w:rsidP="006A3D91">
            <w:pPr>
              <w:pStyle w:val="NumberList1"/>
              <w:numPr>
                <w:ilvl w:val="0"/>
                <w:numId w:val="48"/>
              </w:numPr>
              <w:spacing w:after="0"/>
            </w:pPr>
            <w:r w:rsidRPr="004B3C80">
              <w:t>After a brief “Loading Cover Sheet” message, the Cover Sheet displays the default Cover Sheet view, the Medication Overview, for the current patient.</w:t>
            </w:r>
          </w:p>
          <w:p w14:paraId="157AA3DF" w14:textId="77777777" w:rsidR="0037425E" w:rsidRPr="004B3C80" w:rsidRDefault="0037425E" w:rsidP="00F65F0A">
            <w:pPr>
              <w:pStyle w:val="Example"/>
            </w:pPr>
            <w:r w:rsidRPr="004B3C80">
              <w:t>Example: Default Cover Sheet View</w:t>
            </w:r>
            <w:r w:rsidR="003B5BBC" w:rsidRPr="004B3C80">
              <w:t xml:space="preserve"> </w:t>
            </w:r>
            <w:r w:rsidR="003B5BBC" w:rsidRPr="004B3C80">
              <w:br/>
              <w:t>(Inpatient Order Mode)</w:t>
            </w:r>
          </w:p>
          <w:p w14:paraId="1CED5A96" w14:textId="5D5159B1" w:rsidR="00106E2D" w:rsidRPr="004B3C80" w:rsidRDefault="00030BE5">
            <w:r>
              <w:rPr>
                <w:b/>
                <w:noProof/>
              </w:rPr>
              <w:drawing>
                <wp:inline distT="0" distB="0" distL="0" distR="0" wp14:anchorId="2B96AD77" wp14:editId="2B70572B">
                  <wp:extent cx="4057650" cy="3038475"/>
                  <wp:effectExtent l="19050" t="19050" r="0" b="9525"/>
                  <wp:docPr id="183" name="Picture 183" descr="Example: Default Cover Sheet View &#10;(Inpatient Order Mod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Example: Default Cover Sheet View &#10;(Inpatient Order Mode) screen&#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57650" cy="3038475"/>
                          </a:xfrm>
                          <a:prstGeom prst="rect">
                            <a:avLst/>
                          </a:prstGeom>
                          <a:noFill/>
                          <a:ln w="6350" cmpd="sng">
                            <a:solidFill>
                              <a:srgbClr val="000000"/>
                            </a:solidFill>
                            <a:miter lim="800000"/>
                            <a:headEnd/>
                            <a:tailEnd/>
                          </a:ln>
                          <a:effectLst/>
                        </pic:spPr>
                      </pic:pic>
                    </a:graphicData>
                  </a:graphic>
                </wp:inline>
              </w:drawing>
            </w:r>
          </w:p>
        </w:tc>
      </w:tr>
      <w:tr w:rsidR="00106E2D" w:rsidRPr="004B3C80" w14:paraId="245599D8" w14:textId="77777777">
        <w:trPr>
          <w:trHeight w:val="396"/>
        </w:trPr>
        <w:tc>
          <w:tcPr>
            <w:tcW w:w="2880" w:type="dxa"/>
          </w:tcPr>
          <w:p w14:paraId="48411595" w14:textId="77777777" w:rsidR="00106E2D" w:rsidRPr="004B3C80" w:rsidRDefault="00106E2D" w:rsidP="002F1978"/>
        </w:tc>
        <w:tc>
          <w:tcPr>
            <w:tcW w:w="6480" w:type="dxa"/>
          </w:tcPr>
          <w:p w14:paraId="03E5DCD5" w14:textId="77777777" w:rsidR="00106E2D" w:rsidRPr="004B3C80" w:rsidRDefault="00106E2D" w:rsidP="00323BB6"/>
        </w:tc>
      </w:tr>
    </w:tbl>
    <w:p w14:paraId="02FBAB5F" w14:textId="77777777" w:rsidR="00106E2D" w:rsidRPr="004B3C80" w:rsidRDefault="00106E2D" w:rsidP="0098550C">
      <w:pPr>
        <w:pStyle w:val="H1Continued"/>
      </w:pPr>
      <w:r w:rsidRPr="004B3C80">
        <w:br w:type="page"/>
      </w:r>
      <w:r w:rsidRPr="004B3C80">
        <w:lastRenderedPageBreak/>
        <w:t>Working with the Cover Sheet</w:t>
      </w:r>
    </w:p>
    <w:tbl>
      <w:tblPr>
        <w:tblW w:w="9360" w:type="dxa"/>
        <w:tblInd w:w="108" w:type="dxa"/>
        <w:tblLook w:val="0000" w:firstRow="0" w:lastRow="0" w:firstColumn="0" w:lastColumn="0" w:noHBand="0" w:noVBand="0"/>
      </w:tblPr>
      <w:tblGrid>
        <w:gridCol w:w="2880"/>
        <w:gridCol w:w="6480"/>
      </w:tblGrid>
      <w:tr w:rsidR="00106E2D" w:rsidRPr="004B3C80" w14:paraId="79407F99" w14:textId="77777777">
        <w:trPr>
          <w:trHeight w:val="1107"/>
        </w:trPr>
        <w:tc>
          <w:tcPr>
            <w:tcW w:w="2880" w:type="dxa"/>
            <w:tcBorders>
              <w:right w:val="single" w:sz="4" w:space="0" w:color="auto"/>
            </w:tcBorders>
          </w:tcPr>
          <w:p w14:paraId="0BE9FBF6" w14:textId="77777777" w:rsidR="00106E2D" w:rsidRPr="004B3C80" w:rsidRDefault="00106E2D" w:rsidP="00520D1F">
            <w:pPr>
              <w:pStyle w:val="H2Continued"/>
              <w:rPr>
                <w:rFonts w:cs="Arial"/>
                <w:noProof/>
                <w:lang w:val="en-US" w:eastAsia="en-US"/>
              </w:rPr>
            </w:pPr>
            <w:r w:rsidRPr="004B3C80">
              <w:rPr>
                <w:rFonts w:cs="Arial"/>
                <w:noProof/>
                <w:lang w:val="en-US" w:eastAsia="en-US"/>
              </w:rPr>
              <w:t xml:space="preserve">Accessing the </w:t>
            </w:r>
            <w:r w:rsidRPr="004B3C80">
              <w:rPr>
                <w:rFonts w:cs="Arial"/>
                <w:noProof/>
                <w:lang w:val="en-US" w:eastAsia="en-US"/>
              </w:rPr>
              <w:br/>
              <w:t>Cover Sheet</w:t>
            </w:r>
            <w:r w:rsidR="0043598C" w:rsidRPr="004B3C80">
              <w:rPr>
                <w:rFonts w:cs="Arial"/>
                <w:noProof/>
                <w:lang w:val="en-US" w:eastAsia="en-US"/>
              </w:rPr>
              <w:t xml:space="preserve"> (cont.)</w:t>
            </w:r>
          </w:p>
          <w:p w14:paraId="2A73B26F" w14:textId="77777777" w:rsidR="00106E2D" w:rsidRPr="004B3C80" w:rsidRDefault="00106E2D" w:rsidP="00520D1F">
            <w:pPr>
              <w:pStyle w:val="H2Continued"/>
              <w:rPr>
                <w:rFonts w:cs="Arial"/>
                <w:noProof/>
                <w:lang w:val="en-US" w:eastAsia="en-US"/>
              </w:rPr>
            </w:pPr>
          </w:p>
          <w:p w14:paraId="33912149" w14:textId="77777777" w:rsidR="00106E2D" w:rsidRPr="004B3C80" w:rsidRDefault="00106E2D" w:rsidP="00520D1F">
            <w:pPr>
              <w:pStyle w:val="H2Continued"/>
              <w:rPr>
                <w:rFonts w:cs="Arial"/>
                <w:noProof/>
                <w:lang w:val="en-US" w:eastAsia="en-US"/>
              </w:rPr>
            </w:pPr>
          </w:p>
        </w:tc>
        <w:tc>
          <w:tcPr>
            <w:tcW w:w="6480" w:type="dxa"/>
            <w:tcBorders>
              <w:left w:val="nil"/>
            </w:tcBorders>
          </w:tcPr>
          <w:p w14:paraId="61B6B75C" w14:textId="77777777" w:rsidR="00106E2D" w:rsidRPr="004B3C80" w:rsidRDefault="00106E2D">
            <w:r w:rsidRPr="004B3C80">
              <w:t>The Cover Sheet opens to the Medication Overview by default</w:t>
            </w:r>
            <w:r w:rsidR="00622561" w:rsidRPr="004B3C80">
              <w:t>, for the selected Order Mode, either Inpatient or Clinic</w:t>
            </w:r>
            <w:r w:rsidRPr="004B3C80">
              <w:t xml:space="preserve">. You may select one of the four available Cover Sheet views. </w:t>
            </w:r>
          </w:p>
          <w:p w14:paraId="39A531B5" w14:textId="77777777" w:rsidR="00106E2D" w:rsidRPr="004B3C80" w:rsidRDefault="00106E2D" w:rsidP="00885D30">
            <w:pPr>
              <w:pStyle w:val="ToStatement"/>
            </w:pPr>
            <w:r w:rsidRPr="004B3C80">
              <w:t>To select a Cover Sheet View</w:t>
            </w:r>
          </w:p>
          <w:p w14:paraId="1170B07E" w14:textId="77777777" w:rsidR="00106E2D" w:rsidRPr="004B3C80" w:rsidRDefault="00106E2D" w:rsidP="006A3D91">
            <w:pPr>
              <w:pStyle w:val="NumberList1"/>
              <w:numPr>
                <w:ilvl w:val="0"/>
                <w:numId w:val="49"/>
              </w:numPr>
              <w:spacing w:after="0"/>
            </w:pPr>
            <w:r w:rsidRPr="004B3C80">
              <w:t xml:space="preserve">From the Cover Sheet tab, click on the View drop-down list box, </w:t>
            </w:r>
            <w:r w:rsidR="004C5A4B" w:rsidRPr="004B3C80">
              <w:t>and then</w:t>
            </w:r>
            <w:r w:rsidRPr="004B3C80">
              <w:t xml:space="preserve"> select one of the available views from the list.</w:t>
            </w:r>
          </w:p>
          <w:p w14:paraId="2B2F8D0B" w14:textId="77777777" w:rsidR="00106E2D" w:rsidRPr="004B3C80" w:rsidRDefault="00106E2D" w:rsidP="00B639A8">
            <w:pPr>
              <w:ind w:left="900"/>
            </w:pPr>
          </w:p>
          <w:p w14:paraId="5A42AC78" w14:textId="77777777" w:rsidR="00106E2D" w:rsidRPr="004B3C80" w:rsidRDefault="00106E2D">
            <w:pPr>
              <w:spacing w:before="120"/>
              <w:ind w:right="-115"/>
              <w:rPr>
                <w:rFonts w:ascii="Arial" w:hAnsi="Arial"/>
                <w:b/>
                <w:noProof/>
              </w:rPr>
            </w:pPr>
            <w:r w:rsidRPr="004B3C80">
              <w:rPr>
                <w:rFonts w:ascii="Arial" w:hAnsi="Arial"/>
                <w:b/>
                <w:sz w:val="23"/>
              </w:rPr>
              <w:t>Keyboard Shortcut:</w:t>
            </w:r>
            <w:r w:rsidRPr="004B3C80">
              <w:t xml:space="preserve"> Press </w:t>
            </w:r>
            <w:r w:rsidRPr="004B3C80">
              <w:rPr>
                <w:rStyle w:val="Table-TermChar"/>
                <w:smallCaps/>
                <w:szCs w:val="22"/>
              </w:rPr>
              <w:t>alt-w</w:t>
            </w:r>
            <w:r w:rsidRPr="004B3C80">
              <w:rPr>
                <w:bCs/>
                <w:smallCaps/>
              </w:rPr>
              <w:t xml:space="preserve"> </w:t>
            </w:r>
            <w:r w:rsidRPr="004B3C80">
              <w:t xml:space="preserve">to activate the View drop-down list box, </w:t>
            </w:r>
            <w:r w:rsidR="004C5A4B" w:rsidRPr="004B3C80">
              <w:t>and then</w:t>
            </w:r>
            <w:r w:rsidRPr="004B3C80">
              <w:t xml:space="preserve"> press any </w:t>
            </w:r>
            <w:r w:rsidRPr="004B3C80">
              <w:rPr>
                <w:rStyle w:val="Table-TermChar"/>
                <w:smallCaps/>
                <w:szCs w:val="22"/>
              </w:rPr>
              <w:t>arrow</w:t>
            </w:r>
            <w:r w:rsidRPr="004B3C80">
              <w:t xml:space="preserve"> key to quickly switch to another view.</w:t>
            </w:r>
          </w:p>
          <w:p w14:paraId="4ADF70C1" w14:textId="77777777" w:rsidR="00106E2D" w:rsidRPr="004B3C80" w:rsidRDefault="00106E2D">
            <w:pPr>
              <w:pStyle w:val="Example"/>
              <w:spacing w:before="120"/>
            </w:pPr>
            <w:r w:rsidRPr="004B3C80">
              <w:t>Example: View Drop-down List Box</w:t>
            </w:r>
          </w:p>
          <w:p w14:paraId="78F56AEF" w14:textId="4D64BE69" w:rsidR="00106E2D" w:rsidRPr="004B3C80" w:rsidRDefault="00030BE5">
            <w:pPr>
              <w:spacing w:before="120"/>
              <w:ind w:right="-115"/>
              <w:jc w:val="center"/>
            </w:pPr>
            <w:r>
              <w:rPr>
                <w:noProof/>
              </w:rPr>
              <w:drawing>
                <wp:inline distT="0" distB="0" distL="0" distR="0" wp14:anchorId="4E898020" wp14:editId="7006C2DC">
                  <wp:extent cx="2019300" cy="838200"/>
                  <wp:effectExtent l="19050" t="19050" r="0" b="0"/>
                  <wp:docPr id="184" name="Picture 184" descr="Example: View Drop-down List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Example: View Drop-down List Box scree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19300" cy="838200"/>
                          </a:xfrm>
                          <a:prstGeom prst="rect">
                            <a:avLst/>
                          </a:prstGeom>
                          <a:noFill/>
                          <a:ln w="6350" cmpd="sng">
                            <a:solidFill>
                              <a:srgbClr val="000000"/>
                            </a:solidFill>
                            <a:miter lim="800000"/>
                            <a:headEnd/>
                            <a:tailEnd/>
                          </a:ln>
                          <a:effectLst/>
                        </pic:spPr>
                      </pic:pic>
                    </a:graphicData>
                  </a:graphic>
                </wp:inline>
              </w:drawing>
            </w:r>
          </w:p>
          <w:p w14:paraId="7A145652" w14:textId="77777777" w:rsidR="00106E2D" w:rsidRPr="004B3C80" w:rsidRDefault="00106E2D" w:rsidP="006A3D91">
            <w:pPr>
              <w:pStyle w:val="NumberList1"/>
              <w:numPr>
                <w:ilvl w:val="0"/>
                <w:numId w:val="49"/>
              </w:numPr>
              <w:spacing w:after="0"/>
            </w:pPr>
            <w:r w:rsidRPr="004B3C80">
              <w:t>The Cover Sheet displays the selected view for the current patient.</w:t>
            </w:r>
          </w:p>
        </w:tc>
      </w:tr>
    </w:tbl>
    <w:p w14:paraId="3A6BFB81" w14:textId="77777777" w:rsidR="00106E2D" w:rsidRPr="004B3C80" w:rsidRDefault="00106E2D" w:rsidP="0098550C">
      <w:pPr>
        <w:pStyle w:val="H1Continued"/>
      </w:pPr>
      <w:r w:rsidRPr="004B3C80">
        <w:br w:type="page"/>
      </w:r>
      <w:r w:rsidRPr="004B3C80">
        <w:lastRenderedPageBreak/>
        <w:t>Working with the Cover Sheet</w:t>
      </w:r>
    </w:p>
    <w:tbl>
      <w:tblPr>
        <w:tblW w:w="9360" w:type="dxa"/>
        <w:tblInd w:w="108" w:type="dxa"/>
        <w:tblLook w:val="0000" w:firstRow="0" w:lastRow="0" w:firstColumn="0" w:lastColumn="0" w:noHBand="0" w:noVBand="0"/>
      </w:tblPr>
      <w:tblGrid>
        <w:gridCol w:w="2320"/>
        <w:gridCol w:w="7040"/>
      </w:tblGrid>
      <w:tr w:rsidR="00106E2D" w:rsidRPr="004B3C80" w14:paraId="7691F253" w14:textId="77777777">
        <w:trPr>
          <w:trHeight w:val="1107"/>
        </w:trPr>
        <w:tc>
          <w:tcPr>
            <w:tcW w:w="2880" w:type="dxa"/>
            <w:tcBorders>
              <w:right w:val="single" w:sz="4" w:space="0" w:color="auto"/>
            </w:tcBorders>
          </w:tcPr>
          <w:p w14:paraId="5B9C657E" w14:textId="77777777" w:rsidR="00106E2D" w:rsidRPr="004B3C80" w:rsidRDefault="00106E2D" w:rsidP="001278E3">
            <w:pPr>
              <w:pStyle w:val="H2Heading"/>
              <w:rPr>
                <w:noProof/>
              </w:rPr>
            </w:pPr>
            <w:bookmarkStart w:id="739" w:name="_Toc105057282"/>
            <w:r w:rsidRPr="004B3C80">
              <w:rPr>
                <w:noProof/>
              </w:rPr>
              <w:t>Using the</w:t>
            </w:r>
            <w:r w:rsidRPr="004B3C80">
              <w:rPr>
                <w:noProof/>
              </w:rPr>
              <w:br/>
              <w:t>Cover Sheet</w:t>
            </w:r>
            <w:bookmarkEnd w:id="739"/>
          </w:p>
          <w:p w14:paraId="19EE869D" w14:textId="46BBB255" w:rsidR="00106E2D" w:rsidRPr="004B3C80" w:rsidRDefault="00030BE5" w:rsidP="00520D1F">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71552" behindDoc="0" locked="0" layoutInCell="1" allowOverlap="1" wp14:anchorId="0C0539EC" wp14:editId="3FF01AFD">
                      <wp:simplePos x="0" y="0"/>
                      <wp:positionH relativeFrom="column">
                        <wp:posOffset>-474345</wp:posOffset>
                      </wp:positionH>
                      <wp:positionV relativeFrom="paragraph">
                        <wp:posOffset>44450</wp:posOffset>
                      </wp:positionV>
                      <wp:extent cx="1714500" cy="1898015"/>
                      <wp:effectExtent l="0" t="0" r="0" b="0"/>
                      <wp:wrapNone/>
                      <wp:docPr id="609" name="Group 2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98015"/>
                                <a:chOff x="1341" y="6080"/>
                                <a:chExt cx="2700" cy="1642"/>
                              </a:xfrm>
                            </wpg:grpSpPr>
                            <wps:wsp>
                              <wps:cNvPr id="610" name="Text Box 2949"/>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0FA6F9C3" w14:textId="77777777" w:rsidR="00516CDA" w:rsidRDefault="00516CDA">
                                    <w:pPr>
                                      <w:pStyle w:val="SmallCaps"/>
                                    </w:pPr>
                                    <w:r>
                                      <w:t>tip:</w:t>
                                    </w:r>
                                  </w:p>
                                  <w:p w14:paraId="13C856E7" w14:textId="77777777" w:rsidR="00516CDA" w:rsidRDefault="00516CDA" w:rsidP="000711D6">
                                    <w:pPr>
                                      <w:pStyle w:val="TipText"/>
                                      <w:spacing w:before="120"/>
                                    </w:pPr>
                                    <w:r>
                                      <w:t xml:space="preserve">Press the </w:t>
                                    </w:r>
                                    <w:r>
                                      <w:rPr>
                                        <w:b/>
                                        <w:smallCaps/>
                                        <w:szCs w:val="22"/>
                                      </w:rPr>
                                      <w:t>tab</w:t>
                                    </w:r>
                                    <w:r>
                                      <w:t xml:space="preserve"> and </w:t>
                                    </w:r>
                                    <w:r w:rsidRPr="000711D6">
                                      <w:t>shift</w:t>
                                    </w:r>
                                    <w:r w:rsidRPr="00625BE8">
                                      <w:rPr>
                                        <w:b/>
                                        <w:smallCaps/>
                                        <w:szCs w:val="22"/>
                                      </w:rPr>
                                      <w:t>-tab</w:t>
                                    </w:r>
                                    <w:r>
                                      <w:t xml:space="preserve"> keys to move from group to group.</w:t>
                                    </w:r>
                                  </w:p>
                                  <w:p w14:paraId="07BAA414" w14:textId="77777777" w:rsidR="00516CDA" w:rsidRPr="000711D6" w:rsidRDefault="00516CDA" w:rsidP="00767AF1">
                                    <w:pPr>
                                      <w:rPr>
                                        <w:rFonts w:ascii="Arial" w:hAnsi="Arial" w:cs="Arial"/>
                                        <w:sz w:val="18"/>
                                        <w:szCs w:val="18"/>
                                      </w:rPr>
                                    </w:pPr>
                                    <w:r w:rsidRPr="000711D6">
                                      <w:rPr>
                                        <w:rFonts w:ascii="Arial" w:hAnsi="Arial" w:cs="Arial"/>
                                        <w:sz w:val="18"/>
                                        <w:szCs w:val="18"/>
                                      </w:rPr>
                                      <w:t xml:space="preserve">Press the </w:t>
                                    </w:r>
                                    <w:r w:rsidRPr="000711D6">
                                      <w:rPr>
                                        <w:rFonts w:ascii="Arial" w:hAnsi="Arial" w:cs="Arial"/>
                                        <w:b/>
                                        <w:smallCaps/>
                                        <w:sz w:val="18"/>
                                        <w:szCs w:val="18"/>
                                      </w:rPr>
                                      <w:t>up</w:t>
                                    </w:r>
                                    <w:r w:rsidRPr="000711D6">
                                      <w:rPr>
                                        <w:rFonts w:ascii="Arial" w:hAnsi="Arial" w:cs="Arial"/>
                                        <w:sz w:val="18"/>
                                        <w:szCs w:val="18"/>
                                      </w:rPr>
                                      <w:t xml:space="preserve"> and </w:t>
                                    </w:r>
                                    <w:r w:rsidRPr="000711D6">
                                      <w:rPr>
                                        <w:rFonts w:ascii="Arial" w:hAnsi="Arial" w:cs="Arial"/>
                                        <w:b/>
                                        <w:smallCaps/>
                                        <w:sz w:val="18"/>
                                        <w:szCs w:val="18"/>
                                      </w:rPr>
                                      <w:t>down</w:t>
                                    </w:r>
                                    <w:r w:rsidRPr="000711D6">
                                      <w:rPr>
                                        <w:rFonts w:ascii="Arial" w:hAnsi="Arial" w:cs="Arial"/>
                                        <w:sz w:val="18"/>
                                        <w:szCs w:val="18"/>
                                      </w:rPr>
                                      <w:t xml:space="preserve"> </w:t>
                                    </w:r>
                                    <w:r w:rsidRPr="000711D6">
                                      <w:rPr>
                                        <w:rFonts w:ascii="Arial" w:hAnsi="Arial" w:cs="Arial"/>
                                        <w:b/>
                                        <w:smallCaps/>
                                        <w:sz w:val="18"/>
                                        <w:szCs w:val="18"/>
                                      </w:rPr>
                                      <w:t>arrow</w:t>
                                    </w:r>
                                    <w:r w:rsidRPr="000711D6">
                                      <w:rPr>
                                        <w:rFonts w:ascii="Arial" w:hAnsi="Arial" w:cs="Arial"/>
                                        <w:sz w:val="18"/>
                                        <w:szCs w:val="18"/>
                                      </w:rPr>
                                      <w:t xml:space="preserve"> keys to move from row to row within a group.</w:t>
                                    </w:r>
                                  </w:p>
                                  <w:p w14:paraId="1E3543AC" w14:textId="77777777" w:rsidR="00516CDA" w:rsidRDefault="00516CDA" w:rsidP="00F00B58"/>
                                </w:txbxContent>
                              </wps:txbx>
                              <wps:bodyPr rot="0" vert="horz" wrap="square" lIns="91440" tIns="45720" rIns="91440" bIns="45720" anchor="t" anchorCtr="0" upright="1">
                                <a:noAutofit/>
                              </wps:bodyPr>
                            </wps:wsp>
                            <wps:wsp>
                              <wps:cNvPr id="611" name="Line 2950"/>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2951"/>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Text Box 2952"/>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375E688A" w14:textId="05F39170" w:rsidR="00516CDA" w:rsidRDefault="00516CDA">
                                    <w:r>
                                      <w:rPr>
                                        <w:noProof/>
                                      </w:rPr>
                                      <w:drawing>
                                        <wp:inline distT="0" distB="0" distL="0" distR="0" wp14:anchorId="366312C5" wp14:editId="240C4659">
                                          <wp:extent cx="457200" cy="457200"/>
                                          <wp:effectExtent l="0" t="0" r="0" b="0"/>
                                          <wp:docPr id="1069" name="Picture 106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DD3500" w14:textId="77777777" w:rsidR="00516CDA" w:rsidRDefault="00516CDA"/>
                                  <w:p w14:paraId="304703B0"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539EC" id="Group 2948" o:spid="_x0000_s1395" alt="&quot;&quot;" style="position:absolute;margin-left:-37.35pt;margin-top:3.5pt;width:135pt;height:149.45pt;z-index:251671552"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">
                      <v:shape id="Text Box 2949" o:spid="_x0000_s1396"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" strokecolor="white">
                        <v:textbox>
                          <w:txbxContent>
                            <w:p w14:paraId="0FA6F9C3" w14:textId="77777777" w:rsidR="00516CDA" w:rsidRDefault="00516CDA">
                              <w:pPr>
                                <w:pStyle w:val="SmallCaps"/>
                              </w:pPr>
                              <w:r>
                                <w:t>tip:</w:t>
                              </w:r>
                            </w:p>
                            <w:p w14:paraId="13C856E7" w14:textId="77777777" w:rsidR="00516CDA" w:rsidRDefault="00516CDA" w:rsidP="000711D6">
                              <w:pPr>
                                <w:pStyle w:val="TipText"/>
                                <w:spacing w:before="120"/>
                              </w:pPr>
                              <w:r>
                                <w:t xml:space="preserve">Press the </w:t>
                              </w:r>
                              <w:r>
                                <w:rPr>
                                  <w:b/>
                                  <w:smallCaps/>
                                  <w:szCs w:val="22"/>
                                </w:rPr>
                                <w:t>tab</w:t>
                              </w:r>
                              <w:r>
                                <w:t xml:space="preserve"> and </w:t>
                              </w:r>
                              <w:r w:rsidRPr="000711D6">
                                <w:t>shift</w:t>
                              </w:r>
                              <w:r w:rsidRPr="00625BE8">
                                <w:rPr>
                                  <w:b/>
                                  <w:smallCaps/>
                                  <w:szCs w:val="22"/>
                                </w:rPr>
                                <w:t>-tab</w:t>
                              </w:r>
                              <w:r>
                                <w:t xml:space="preserve"> keys to move from group to group.</w:t>
                              </w:r>
                            </w:p>
                            <w:p w14:paraId="07BAA414" w14:textId="77777777" w:rsidR="00516CDA" w:rsidRPr="000711D6" w:rsidRDefault="00516CDA" w:rsidP="00767AF1">
                              <w:pPr>
                                <w:rPr>
                                  <w:rFonts w:ascii="Arial" w:hAnsi="Arial" w:cs="Arial"/>
                                  <w:sz w:val="18"/>
                                  <w:szCs w:val="18"/>
                                </w:rPr>
                              </w:pPr>
                              <w:r w:rsidRPr="000711D6">
                                <w:rPr>
                                  <w:rFonts w:ascii="Arial" w:hAnsi="Arial" w:cs="Arial"/>
                                  <w:sz w:val="18"/>
                                  <w:szCs w:val="18"/>
                                </w:rPr>
                                <w:t xml:space="preserve">Press the </w:t>
                              </w:r>
                              <w:r w:rsidRPr="000711D6">
                                <w:rPr>
                                  <w:rFonts w:ascii="Arial" w:hAnsi="Arial" w:cs="Arial"/>
                                  <w:b/>
                                  <w:smallCaps/>
                                  <w:sz w:val="18"/>
                                  <w:szCs w:val="18"/>
                                </w:rPr>
                                <w:t>up</w:t>
                              </w:r>
                              <w:r w:rsidRPr="000711D6">
                                <w:rPr>
                                  <w:rFonts w:ascii="Arial" w:hAnsi="Arial" w:cs="Arial"/>
                                  <w:sz w:val="18"/>
                                  <w:szCs w:val="18"/>
                                </w:rPr>
                                <w:t xml:space="preserve"> and </w:t>
                              </w:r>
                              <w:r w:rsidRPr="000711D6">
                                <w:rPr>
                                  <w:rFonts w:ascii="Arial" w:hAnsi="Arial" w:cs="Arial"/>
                                  <w:b/>
                                  <w:smallCaps/>
                                  <w:sz w:val="18"/>
                                  <w:szCs w:val="18"/>
                                </w:rPr>
                                <w:t>down</w:t>
                              </w:r>
                              <w:r w:rsidRPr="000711D6">
                                <w:rPr>
                                  <w:rFonts w:ascii="Arial" w:hAnsi="Arial" w:cs="Arial"/>
                                  <w:sz w:val="18"/>
                                  <w:szCs w:val="18"/>
                                </w:rPr>
                                <w:t xml:space="preserve"> </w:t>
                              </w:r>
                              <w:r w:rsidRPr="000711D6">
                                <w:rPr>
                                  <w:rFonts w:ascii="Arial" w:hAnsi="Arial" w:cs="Arial"/>
                                  <w:b/>
                                  <w:smallCaps/>
                                  <w:sz w:val="18"/>
                                  <w:szCs w:val="18"/>
                                </w:rPr>
                                <w:t>arrow</w:t>
                              </w:r>
                              <w:r w:rsidRPr="000711D6">
                                <w:rPr>
                                  <w:rFonts w:ascii="Arial" w:hAnsi="Arial" w:cs="Arial"/>
                                  <w:sz w:val="18"/>
                                  <w:szCs w:val="18"/>
                                </w:rPr>
                                <w:t xml:space="preserve"> keys to move from row to row within a group.</w:t>
                              </w:r>
                            </w:p>
                            <w:p w14:paraId="1E3543AC" w14:textId="77777777" w:rsidR="00516CDA" w:rsidRDefault="00516CDA" w:rsidP="00F00B58"/>
                          </w:txbxContent>
                        </v:textbox>
                      </v:shape>
                      <v:line id="Line 2950" o:spid="_x0000_s1397"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2951" o:spid="_x0000_s1398"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shape id="Text Box 2952" o:spid="_x0000_s1399"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" strokecolor="white">
                        <v:textbox>
                          <w:txbxContent>
                            <w:p w14:paraId="375E688A" w14:textId="05F39170" w:rsidR="00516CDA" w:rsidRDefault="00516CDA">
                              <w:r>
                                <w:rPr>
                                  <w:noProof/>
                                </w:rPr>
                                <w:drawing>
                                  <wp:inline distT="0" distB="0" distL="0" distR="0" wp14:anchorId="366312C5" wp14:editId="240C4659">
                                    <wp:extent cx="457200" cy="457200"/>
                                    <wp:effectExtent l="0" t="0" r="0" b="0"/>
                                    <wp:docPr id="1069" name="Picture 106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DD3500" w14:textId="77777777" w:rsidR="00516CDA" w:rsidRDefault="00516CDA"/>
                            <w:p w14:paraId="304703B0" w14:textId="77777777" w:rsidR="00516CDA" w:rsidRDefault="00516CDA"/>
                          </w:txbxContent>
                        </v:textbox>
                      </v:shape>
                    </v:group>
                  </w:pict>
                </mc:Fallback>
              </mc:AlternateContent>
            </w:r>
          </w:p>
          <w:p w14:paraId="6EAF07D4" w14:textId="090E5E1F" w:rsidR="00106E2D" w:rsidRPr="004B3C80" w:rsidRDefault="00030BE5" w:rsidP="00520D1F">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72576" behindDoc="0" locked="0" layoutInCell="1" allowOverlap="1" wp14:anchorId="3F8BD499" wp14:editId="79483E5D">
                      <wp:simplePos x="0" y="0"/>
                      <wp:positionH relativeFrom="column">
                        <wp:posOffset>-474345</wp:posOffset>
                      </wp:positionH>
                      <wp:positionV relativeFrom="paragraph">
                        <wp:posOffset>1788160</wp:posOffset>
                      </wp:positionV>
                      <wp:extent cx="1714500" cy="1943100"/>
                      <wp:effectExtent l="0" t="0" r="0" b="0"/>
                      <wp:wrapNone/>
                      <wp:docPr id="604" name="Group 2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3100"/>
                                <a:chOff x="1341" y="6080"/>
                                <a:chExt cx="2700" cy="1642"/>
                              </a:xfrm>
                            </wpg:grpSpPr>
                            <wps:wsp>
                              <wps:cNvPr id="605" name="Text Box 2975"/>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5AE48A77" w14:textId="77777777" w:rsidR="00516CDA" w:rsidRDefault="00516CDA">
                                    <w:pPr>
                                      <w:pStyle w:val="SmallCaps"/>
                                    </w:pPr>
                                    <w:r>
                                      <w:t>tip:</w:t>
                                    </w:r>
                                  </w:p>
                                  <w:p w14:paraId="0CA0EB26" w14:textId="77777777" w:rsidR="00516CDA" w:rsidRDefault="00516CDA" w:rsidP="000711D6">
                                    <w:pPr>
                                      <w:pStyle w:val="TipText"/>
                                      <w:spacing w:before="120"/>
                                    </w:pPr>
                                    <w:r>
                                      <w:t xml:space="preserve">Press the </w:t>
                                    </w:r>
                                    <w:r>
                                      <w:rPr>
                                        <w:b/>
                                        <w:smallCaps/>
                                        <w:szCs w:val="22"/>
                                      </w:rPr>
                                      <w:t>F5</w:t>
                                    </w:r>
                                    <w:r>
                                      <w:t xml:space="preserve"> key to refresh and reload Cover Sheet data. </w:t>
                                    </w:r>
                                  </w:p>
                                  <w:p w14:paraId="1469C435" w14:textId="77777777" w:rsidR="00516CDA" w:rsidRPr="000711D6" w:rsidRDefault="00516CDA" w:rsidP="00767AF1">
                                    <w:pPr>
                                      <w:rPr>
                                        <w:rFonts w:ascii="Arial" w:hAnsi="Arial" w:cs="Arial"/>
                                        <w:sz w:val="18"/>
                                        <w:szCs w:val="18"/>
                                      </w:rPr>
                                    </w:pPr>
                                    <w:r w:rsidRPr="000711D6">
                                      <w:rPr>
                                        <w:rFonts w:ascii="Arial" w:hAnsi="Arial" w:cs="Arial"/>
                                        <w:sz w:val="18"/>
                                        <w:szCs w:val="18"/>
                                      </w:rPr>
                                      <w:t>All current Cover Sheet display settings will remain during refresh.</w:t>
                                    </w:r>
                                  </w:p>
                                  <w:p w14:paraId="3898EFF5" w14:textId="77777777" w:rsidR="00516CDA" w:rsidRDefault="00516CDA" w:rsidP="00F00B58"/>
                                </w:txbxContent>
                              </wps:txbx>
                              <wps:bodyPr rot="0" vert="horz" wrap="square" lIns="91440" tIns="45720" rIns="91440" bIns="45720" anchor="t" anchorCtr="0" upright="1">
                                <a:noAutofit/>
                              </wps:bodyPr>
                            </wps:wsp>
                            <wps:wsp>
                              <wps:cNvPr id="606" name="Line 2976"/>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2977"/>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2978"/>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01A200CF" w14:textId="540B85A6" w:rsidR="00516CDA" w:rsidRDefault="00516CDA">
                                    <w:r>
                                      <w:rPr>
                                        <w:noProof/>
                                      </w:rPr>
                                      <w:drawing>
                                        <wp:inline distT="0" distB="0" distL="0" distR="0" wp14:anchorId="11D3CE96" wp14:editId="4F74EF42">
                                          <wp:extent cx="457200" cy="457200"/>
                                          <wp:effectExtent l="0" t="0" r="0" b="0"/>
                                          <wp:docPr id="1070" name="Picture 107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F05AE1C" w14:textId="77777777" w:rsidR="00516CDA" w:rsidRDefault="00516CDA"/>
                                  <w:p w14:paraId="57F548C1"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BD499" id="Group 2974" o:spid="_x0000_s1400" alt="&quot;&quot;" style="position:absolute;margin-left:-37.35pt;margin-top:140.8pt;width:135pt;height:153pt;z-index:251672576"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">
                      <v:shape id="Text Box 2975" o:spid="_x0000_s1401"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" strokecolor="white">
                        <v:textbox>
                          <w:txbxContent>
                            <w:p w14:paraId="5AE48A77" w14:textId="77777777" w:rsidR="00516CDA" w:rsidRDefault="00516CDA">
                              <w:pPr>
                                <w:pStyle w:val="SmallCaps"/>
                              </w:pPr>
                              <w:r>
                                <w:t>tip:</w:t>
                              </w:r>
                            </w:p>
                            <w:p w14:paraId="0CA0EB26" w14:textId="77777777" w:rsidR="00516CDA" w:rsidRDefault="00516CDA" w:rsidP="000711D6">
                              <w:pPr>
                                <w:pStyle w:val="TipText"/>
                                <w:spacing w:before="120"/>
                              </w:pPr>
                              <w:r>
                                <w:t xml:space="preserve">Press the </w:t>
                              </w:r>
                              <w:r>
                                <w:rPr>
                                  <w:b/>
                                  <w:smallCaps/>
                                  <w:szCs w:val="22"/>
                                </w:rPr>
                                <w:t>F5</w:t>
                              </w:r>
                              <w:r>
                                <w:t xml:space="preserve"> key to refresh and reload Cover Sheet data. </w:t>
                              </w:r>
                            </w:p>
                            <w:p w14:paraId="1469C435" w14:textId="77777777" w:rsidR="00516CDA" w:rsidRPr="000711D6" w:rsidRDefault="00516CDA" w:rsidP="00767AF1">
                              <w:pPr>
                                <w:rPr>
                                  <w:rFonts w:ascii="Arial" w:hAnsi="Arial" w:cs="Arial"/>
                                  <w:sz w:val="18"/>
                                  <w:szCs w:val="18"/>
                                </w:rPr>
                              </w:pPr>
                              <w:r w:rsidRPr="000711D6">
                                <w:rPr>
                                  <w:rFonts w:ascii="Arial" w:hAnsi="Arial" w:cs="Arial"/>
                                  <w:sz w:val="18"/>
                                  <w:szCs w:val="18"/>
                                </w:rPr>
                                <w:t>All current Cover Sheet display settings will remain during refresh.</w:t>
                              </w:r>
                            </w:p>
                            <w:p w14:paraId="3898EFF5" w14:textId="77777777" w:rsidR="00516CDA" w:rsidRDefault="00516CDA" w:rsidP="00F00B58"/>
                          </w:txbxContent>
                        </v:textbox>
                      </v:shape>
                      <v:line id="Line 2976" o:spid="_x0000_s1402"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line id="Line 2977" o:spid="_x0000_s1403"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"/>
                      <v:shape id="Text Box 2978" o:spid="_x0000_s1404"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" strokecolor="white">
                        <v:textbox>
                          <w:txbxContent>
                            <w:p w14:paraId="01A200CF" w14:textId="540B85A6" w:rsidR="00516CDA" w:rsidRDefault="00516CDA">
                              <w:r>
                                <w:rPr>
                                  <w:noProof/>
                                </w:rPr>
                                <w:drawing>
                                  <wp:inline distT="0" distB="0" distL="0" distR="0" wp14:anchorId="11D3CE96" wp14:editId="4F74EF42">
                                    <wp:extent cx="457200" cy="457200"/>
                                    <wp:effectExtent l="0" t="0" r="0" b="0"/>
                                    <wp:docPr id="1070" name="Picture 107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F05AE1C" w14:textId="77777777" w:rsidR="00516CDA" w:rsidRDefault="00516CDA"/>
                            <w:p w14:paraId="57F548C1" w14:textId="77777777" w:rsidR="00516CDA" w:rsidRDefault="00516CDA"/>
                          </w:txbxContent>
                        </v:textbox>
                      </v:shape>
                    </v:group>
                  </w:pict>
                </mc:Fallback>
              </mc:AlternateContent>
            </w:r>
          </w:p>
        </w:tc>
        <w:tc>
          <w:tcPr>
            <w:tcW w:w="6480" w:type="dxa"/>
            <w:tcBorders>
              <w:left w:val="nil"/>
            </w:tcBorders>
          </w:tcPr>
          <w:p w14:paraId="4BCC4534" w14:textId="77777777" w:rsidR="00106E2D" w:rsidRPr="004B3C80" w:rsidRDefault="00106E2D">
            <w:r w:rsidRPr="004B3C80">
              <w:t>You can control the way data is displayed on any Cover Sheet view by using the mouse and keyboard shortcuts. By default, all groups are expanded per view, and all rows are collapsed. When the user expands or collapses data in a view, it remains that way until the user exits BCMA.</w:t>
            </w:r>
          </w:p>
          <w:p w14:paraId="7687B906" w14:textId="77777777" w:rsidR="00106E2D" w:rsidRPr="004B3C80" w:rsidRDefault="00106E2D" w:rsidP="00885D30">
            <w:pPr>
              <w:pStyle w:val="ToStatement"/>
            </w:pPr>
            <w:r w:rsidRPr="004B3C80">
              <w:t>To Expand and Collapse Groups and Rows</w:t>
            </w:r>
          </w:p>
          <w:p w14:paraId="4FD212EA" w14:textId="77777777" w:rsidR="00106E2D" w:rsidRPr="004B3C80" w:rsidRDefault="00106E2D" w:rsidP="006A3D91">
            <w:pPr>
              <w:pStyle w:val="NumberList1"/>
              <w:numPr>
                <w:ilvl w:val="0"/>
                <w:numId w:val="50"/>
              </w:numPr>
              <w:spacing w:after="0"/>
            </w:pPr>
            <w:r w:rsidRPr="004B3C80">
              <w:t>From the Cover Sheet tab, perform one of the following actions:</w:t>
            </w:r>
          </w:p>
          <w:p w14:paraId="492C7F09" w14:textId="4D101CE9" w:rsidR="00106E2D" w:rsidRPr="004B3C80" w:rsidRDefault="00106E2D" w:rsidP="00BD708F">
            <w:pPr>
              <w:pStyle w:val="BulletList-Normal1"/>
              <w:numPr>
                <w:ilvl w:val="0"/>
                <w:numId w:val="30"/>
              </w:numPr>
              <w:tabs>
                <w:tab w:val="num" w:pos="1350"/>
              </w:tabs>
              <w:spacing w:after="60"/>
              <w:ind w:left="1332" w:hanging="423"/>
            </w:pPr>
            <w:r w:rsidRPr="004B3C80">
              <w:t xml:space="preserve">Click on the </w:t>
            </w:r>
            <w:r w:rsidR="00030BE5">
              <w:drawing>
                <wp:inline distT="0" distB="0" distL="0" distR="0" wp14:anchorId="7267BE75" wp14:editId="697E66A0">
                  <wp:extent cx="152400" cy="152400"/>
                  <wp:effectExtent l="0" t="0" r="0" b="0"/>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a:extLst>
                              <a:ext uri="{C183D7F6-B498-43B3-948B-1728B52AA6E4}">
                                <adec:decorative xmlns:adec="http://schemas.microsoft.com/office/drawing/2017/decorative" val="1"/>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B3C80">
              <w:t xml:space="preserve"> to expand a collapsed group or row.</w:t>
            </w:r>
          </w:p>
          <w:p w14:paraId="4B1268EA" w14:textId="0D6FC502" w:rsidR="00106E2D" w:rsidRPr="004B3C80" w:rsidRDefault="00106E2D" w:rsidP="00BD708F">
            <w:pPr>
              <w:pStyle w:val="BulletList-Normal1"/>
              <w:numPr>
                <w:ilvl w:val="0"/>
                <w:numId w:val="30"/>
              </w:numPr>
              <w:tabs>
                <w:tab w:val="num" w:pos="1350"/>
              </w:tabs>
              <w:spacing w:after="60"/>
              <w:ind w:left="1332" w:hanging="423"/>
            </w:pPr>
            <w:r w:rsidRPr="004B3C80">
              <w:t xml:space="preserve">Click on the </w:t>
            </w:r>
            <w:r w:rsidR="00030BE5">
              <w:drawing>
                <wp:inline distT="0" distB="0" distL="0" distR="0" wp14:anchorId="11027648" wp14:editId="313404F5">
                  <wp:extent cx="152400" cy="152400"/>
                  <wp:effectExtent l="0" t="0" r="0" b="0"/>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B3C80">
              <w:t xml:space="preserve"> to collapse an expanded group or row.</w:t>
            </w:r>
          </w:p>
          <w:p w14:paraId="1C4FC163" w14:textId="3FA1F34E" w:rsidR="00106E2D" w:rsidRPr="004B3C80" w:rsidRDefault="00106E2D" w:rsidP="00BD708F">
            <w:pPr>
              <w:pStyle w:val="BulletList-Normal1"/>
              <w:numPr>
                <w:ilvl w:val="0"/>
                <w:numId w:val="30"/>
              </w:numPr>
              <w:tabs>
                <w:tab w:val="num" w:pos="1350"/>
              </w:tabs>
              <w:spacing w:after="60"/>
              <w:ind w:left="1332" w:hanging="423"/>
            </w:pPr>
            <w:r w:rsidRPr="004B3C80">
              <w:t xml:space="preserve">Click anywhere on a row that begins with </w:t>
            </w:r>
            <w:r w:rsidR="00030BE5">
              <w:drawing>
                <wp:inline distT="0" distB="0" distL="0" distR="0" wp14:anchorId="268071AA" wp14:editId="5A207DBF">
                  <wp:extent cx="152400" cy="152400"/>
                  <wp:effectExtent l="0" t="0" r="0" b="0"/>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B3C80">
              <w:t xml:space="preserve">or </w:t>
            </w:r>
            <w:r w:rsidR="00030BE5">
              <w:drawing>
                <wp:inline distT="0" distB="0" distL="0" distR="0" wp14:anchorId="28954181" wp14:editId="33AEF602">
                  <wp:extent cx="152400" cy="152400"/>
                  <wp:effectExtent l="0" t="0" r="0" b="0"/>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B3C80">
              <w:t xml:space="preserve"> to expand/collapse the group or row.</w:t>
            </w:r>
          </w:p>
          <w:p w14:paraId="3ABAA76A" w14:textId="77777777" w:rsidR="00106E2D" w:rsidRPr="004B3C80" w:rsidRDefault="00106E2D">
            <w:pPr>
              <w:spacing w:before="120"/>
              <w:ind w:right="-115"/>
            </w:pPr>
            <w:r w:rsidRPr="004B3C80">
              <w:rPr>
                <w:rFonts w:ascii="Arial" w:hAnsi="Arial"/>
                <w:b/>
                <w:sz w:val="23"/>
              </w:rPr>
              <w:t>Keyboard Shortcuts:</w:t>
            </w:r>
            <w:r w:rsidRPr="004B3C80">
              <w:t xml:space="preserve"> To Expand/Collapse the </w:t>
            </w:r>
            <w:r w:rsidRPr="004B3C80">
              <w:rPr>
                <w:u w:val="single"/>
              </w:rPr>
              <w:t>selected</w:t>
            </w:r>
            <w:r w:rsidRPr="004B3C80">
              <w:t xml:space="preserve"> data row:</w:t>
            </w:r>
            <w:r w:rsidR="00645236" w:rsidRPr="004B3C80">
              <w:t xml:space="preserve"> </w:t>
            </w:r>
            <w:r w:rsidRPr="004B3C80">
              <w:t xml:space="preserve">Press the </w:t>
            </w:r>
            <w:r w:rsidRPr="004B3C80">
              <w:rPr>
                <w:rFonts w:ascii="Arial" w:hAnsi="Arial" w:cs="Arial"/>
                <w:b/>
                <w:smallCaps/>
                <w:szCs w:val="22"/>
              </w:rPr>
              <w:t>left</w:t>
            </w:r>
            <w:r w:rsidRPr="004B3C80">
              <w:t xml:space="preserve"> or </w:t>
            </w:r>
            <w:r w:rsidRPr="004B3C80">
              <w:rPr>
                <w:rFonts w:ascii="Arial" w:hAnsi="Arial" w:cs="Arial"/>
                <w:b/>
                <w:smallCaps/>
                <w:szCs w:val="22"/>
              </w:rPr>
              <w:t>right</w:t>
            </w:r>
            <w:r w:rsidRPr="004B3C80">
              <w:t xml:space="preserve"> </w:t>
            </w:r>
            <w:r w:rsidRPr="004B3C80">
              <w:rPr>
                <w:rFonts w:ascii="Arial" w:hAnsi="Arial" w:cs="Arial"/>
                <w:b/>
                <w:smallCaps/>
                <w:szCs w:val="22"/>
              </w:rPr>
              <w:t>arrow</w:t>
            </w:r>
            <w:r w:rsidRPr="004B3C80">
              <w:t xml:space="preserve"> key.</w:t>
            </w:r>
          </w:p>
          <w:p w14:paraId="25B56D0B" w14:textId="77777777" w:rsidR="00106E2D" w:rsidRPr="004B3C80" w:rsidRDefault="00106E2D">
            <w:pPr>
              <w:spacing w:after="120"/>
              <w:ind w:right="-115"/>
            </w:pPr>
            <w:r w:rsidRPr="004B3C80">
              <w:t xml:space="preserve">To Expand/Collapse </w:t>
            </w:r>
            <w:r w:rsidRPr="004B3C80">
              <w:rPr>
                <w:u w:val="single"/>
              </w:rPr>
              <w:t>groups</w:t>
            </w:r>
            <w:r w:rsidRPr="004B3C80">
              <w:t xml:space="preserve"> within a view:</w:t>
            </w:r>
          </w:p>
          <w:tbl>
            <w:tblPr>
              <w:tblW w:w="6126" w:type="dxa"/>
              <w:tblInd w:w="6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447"/>
              <w:gridCol w:w="4679"/>
            </w:tblGrid>
            <w:tr w:rsidR="00106E2D" w:rsidRPr="004B3C80" w14:paraId="207897C0" w14:textId="77777777">
              <w:tc>
                <w:tcPr>
                  <w:tcW w:w="1181" w:type="pct"/>
                  <w:vAlign w:val="center"/>
                </w:tcPr>
                <w:p w14:paraId="3C25092D" w14:textId="77777777" w:rsidR="00106E2D" w:rsidRPr="004B3C80" w:rsidRDefault="00106E2D">
                  <w:pPr>
                    <w:spacing w:after="0"/>
                    <w:ind w:right="-115"/>
                    <w:rPr>
                      <w:rFonts w:ascii="Arial" w:hAnsi="Arial" w:cs="Arial"/>
                      <w:b/>
                      <w:smallCaps/>
                      <w:szCs w:val="22"/>
                    </w:rPr>
                  </w:pPr>
                  <w:r w:rsidRPr="004B3C80">
                    <w:rPr>
                      <w:rFonts w:ascii="Arial" w:hAnsi="Arial" w:cs="Arial"/>
                      <w:b/>
                      <w:smallCaps/>
                      <w:szCs w:val="22"/>
                    </w:rPr>
                    <w:t>shift-f9</w:t>
                  </w:r>
                </w:p>
              </w:tc>
              <w:tc>
                <w:tcPr>
                  <w:tcW w:w="3819" w:type="pct"/>
                  <w:vAlign w:val="center"/>
                </w:tcPr>
                <w:p w14:paraId="73DDD671" w14:textId="77777777" w:rsidR="00106E2D" w:rsidRPr="004B3C80" w:rsidRDefault="00106E2D">
                  <w:pPr>
                    <w:spacing w:after="40"/>
                    <w:ind w:right="-115"/>
                  </w:pPr>
                  <w:r w:rsidRPr="004B3C80">
                    <w:t>Expand/Collapse the first group in a view</w:t>
                  </w:r>
                </w:p>
              </w:tc>
            </w:tr>
            <w:tr w:rsidR="00106E2D" w:rsidRPr="004B3C80" w14:paraId="65E87BAC" w14:textId="77777777">
              <w:tc>
                <w:tcPr>
                  <w:tcW w:w="1181" w:type="pct"/>
                  <w:vAlign w:val="center"/>
                </w:tcPr>
                <w:p w14:paraId="4D626D67" w14:textId="77777777" w:rsidR="00106E2D" w:rsidRPr="004B3C80" w:rsidRDefault="00106E2D">
                  <w:pPr>
                    <w:spacing w:after="0"/>
                    <w:ind w:right="-115"/>
                    <w:rPr>
                      <w:rFonts w:ascii="Arial" w:hAnsi="Arial" w:cs="Arial"/>
                      <w:b/>
                      <w:smallCaps/>
                      <w:szCs w:val="22"/>
                    </w:rPr>
                  </w:pPr>
                  <w:r w:rsidRPr="004B3C80">
                    <w:rPr>
                      <w:rFonts w:ascii="Arial" w:hAnsi="Arial" w:cs="Arial"/>
                      <w:b/>
                      <w:smallCaps/>
                      <w:szCs w:val="22"/>
                    </w:rPr>
                    <w:t>shift-f10</w:t>
                  </w:r>
                </w:p>
              </w:tc>
              <w:tc>
                <w:tcPr>
                  <w:tcW w:w="3819" w:type="pct"/>
                  <w:vAlign w:val="center"/>
                </w:tcPr>
                <w:p w14:paraId="540BDB4A" w14:textId="77777777" w:rsidR="00106E2D" w:rsidRPr="004B3C80" w:rsidRDefault="00106E2D">
                  <w:pPr>
                    <w:spacing w:after="40"/>
                    <w:ind w:right="-115"/>
                  </w:pPr>
                  <w:r w:rsidRPr="004B3C80">
                    <w:t>Expand/Collapse the second group in a view</w:t>
                  </w:r>
                </w:p>
              </w:tc>
            </w:tr>
            <w:tr w:rsidR="00106E2D" w:rsidRPr="004B3C80" w14:paraId="36E25744" w14:textId="77777777">
              <w:tc>
                <w:tcPr>
                  <w:tcW w:w="1181" w:type="pct"/>
                  <w:vAlign w:val="center"/>
                </w:tcPr>
                <w:p w14:paraId="22DD74DD" w14:textId="77777777" w:rsidR="00106E2D" w:rsidRPr="004B3C80" w:rsidRDefault="00106E2D">
                  <w:pPr>
                    <w:spacing w:after="0"/>
                    <w:ind w:right="-115"/>
                    <w:rPr>
                      <w:rFonts w:ascii="Arial" w:hAnsi="Arial" w:cs="Arial"/>
                      <w:b/>
                      <w:smallCaps/>
                      <w:szCs w:val="22"/>
                    </w:rPr>
                  </w:pPr>
                  <w:r w:rsidRPr="004B3C80">
                    <w:rPr>
                      <w:rFonts w:ascii="Arial" w:hAnsi="Arial" w:cs="Arial"/>
                      <w:b/>
                      <w:smallCaps/>
                      <w:szCs w:val="22"/>
                    </w:rPr>
                    <w:t>shift-f11</w:t>
                  </w:r>
                </w:p>
              </w:tc>
              <w:tc>
                <w:tcPr>
                  <w:tcW w:w="3819" w:type="pct"/>
                  <w:vAlign w:val="center"/>
                </w:tcPr>
                <w:p w14:paraId="24D91409" w14:textId="77777777" w:rsidR="00106E2D" w:rsidRPr="004B3C80" w:rsidRDefault="00106E2D">
                  <w:pPr>
                    <w:spacing w:after="40"/>
                    <w:ind w:right="-115"/>
                  </w:pPr>
                  <w:r w:rsidRPr="004B3C80">
                    <w:t>Expand/Collapse the third group in a view</w:t>
                  </w:r>
                </w:p>
              </w:tc>
            </w:tr>
          </w:tbl>
          <w:p w14:paraId="243A95CF" w14:textId="77777777" w:rsidR="00106E2D" w:rsidRPr="004B3C80" w:rsidRDefault="00106E2D"/>
        </w:tc>
      </w:tr>
      <w:tr w:rsidR="00106E2D" w:rsidRPr="004B3C80" w14:paraId="611EEA34" w14:textId="77777777">
        <w:trPr>
          <w:trHeight w:val="396"/>
        </w:trPr>
        <w:tc>
          <w:tcPr>
            <w:tcW w:w="2880" w:type="dxa"/>
            <w:tcBorders>
              <w:right w:val="single" w:sz="4" w:space="0" w:color="auto"/>
            </w:tcBorders>
          </w:tcPr>
          <w:p w14:paraId="580A48F8" w14:textId="77777777" w:rsidR="00106E2D" w:rsidRPr="004B3C80" w:rsidRDefault="00106E2D" w:rsidP="00520D1F">
            <w:pPr>
              <w:pStyle w:val="Heading2"/>
              <w:rPr>
                <w:rFonts w:cs="Arial"/>
                <w:lang w:val="en-US" w:eastAsia="en-US"/>
              </w:rPr>
            </w:pPr>
          </w:p>
        </w:tc>
        <w:tc>
          <w:tcPr>
            <w:tcW w:w="6480" w:type="dxa"/>
            <w:tcBorders>
              <w:left w:val="single" w:sz="4" w:space="0" w:color="auto"/>
            </w:tcBorders>
          </w:tcPr>
          <w:p w14:paraId="1D9E44D0" w14:textId="77777777" w:rsidR="00106E2D" w:rsidRPr="004B3C80" w:rsidRDefault="00106E2D" w:rsidP="003C5578">
            <w:pPr>
              <w:spacing w:before="120"/>
              <w:ind w:right="-115"/>
            </w:pPr>
            <w:r w:rsidRPr="004B3C80">
              <w:rPr>
                <w:rFonts w:ascii="Arial" w:hAnsi="Arial" w:cs="Arial"/>
                <w:b/>
              </w:rPr>
              <w:t>Note:</w:t>
            </w:r>
            <w:r w:rsidRPr="004B3C80">
              <w:t xml:space="preserve">  These shortcuts function when data rows exist in a group. </w:t>
            </w:r>
          </w:p>
          <w:p w14:paraId="5BC2968F" w14:textId="77777777" w:rsidR="00106E2D" w:rsidRPr="004B3C80" w:rsidRDefault="00106E2D" w:rsidP="006A3D91">
            <w:pPr>
              <w:pStyle w:val="NumberList1"/>
              <w:numPr>
                <w:ilvl w:val="0"/>
                <w:numId w:val="50"/>
              </w:numPr>
              <w:spacing w:after="0"/>
            </w:pPr>
            <w:r w:rsidRPr="004B3C80">
              <w:t>The selected group or row expands or collapses. The following example shows a fully expanded row of data, along with the conditional headers that display.</w:t>
            </w:r>
            <w:r w:rsidRPr="004B3C80">
              <w:br/>
            </w:r>
          </w:p>
          <w:p w14:paraId="5316D23A" w14:textId="77777777" w:rsidR="00622561" w:rsidRPr="004B3C80" w:rsidRDefault="00CD6901" w:rsidP="00B639A8">
            <w:pPr>
              <w:pStyle w:val="Example"/>
              <w:spacing w:before="120" w:after="0"/>
            </w:pPr>
            <w:r w:rsidRPr="004B3C80">
              <w:t xml:space="preserve">Example: </w:t>
            </w:r>
            <w:r w:rsidR="00622561" w:rsidRPr="004B3C80">
              <w:t xml:space="preserve">Cover Sheet Displaying </w:t>
            </w:r>
          </w:p>
          <w:p w14:paraId="2D8BD297" w14:textId="77777777" w:rsidR="00CD6901" w:rsidRPr="004B3C80" w:rsidRDefault="00CD6901" w:rsidP="00B639A8">
            <w:pPr>
              <w:pStyle w:val="Example"/>
              <w:spacing w:before="0"/>
            </w:pPr>
            <w:r w:rsidRPr="004B3C80">
              <w:t>Fully Expanded Data</w:t>
            </w:r>
          </w:p>
          <w:p w14:paraId="681AA453" w14:textId="442E98B1" w:rsidR="007C565A" w:rsidRPr="004B3C80" w:rsidRDefault="00CD6901" w:rsidP="002D51F7">
            <w:pPr>
              <w:pStyle w:val="Example"/>
              <w:spacing w:before="120"/>
            </w:pPr>
            <w:r w:rsidRPr="004B3C80">
              <w:rPr>
                <w:b w:val="0"/>
              </w:rPr>
              <w:t xml:space="preserve"> </w:t>
            </w:r>
            <w:r w:rsidR="00030BE5">
              <w:rPr>
                <w:noProof/>
              </w:rPr>
              <w:drawing>
                <wp:inline distT="0" distB="0" distL="0" distR="0" wp14:anchorId="00FEB4EE" wp14:editId="126D7CD1">
                  <wp:extent cx="3581400" cy="2686050"/>
                  <wp:effectExtent l="19050" t="19050" r="0" b="0"/>
                  <wp:docPr id="191" name="Picture 191" descr="Example: Cover Sheet Displaying &#10;Fully Expanded Data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Example: Cover Sheet Displaying &#10;Fully Expanded Data screen&#1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w="6350" cmpd="sng">
                            <a:solidFill>
                              <a:srgbClr val="000000"/>
                            </a:solidFill>
                            <a:miter lim="800000"/>
                            <a:headEnd/>
                            <a:tailEnd/>
                          </a:ln>
                          <a:effectLst/>
                        </pic:spPr>
                      </pic:pic>
                    </a:graphicData>
                  </a:graphic>
                </wp:inline>
              </w:drawing>
            </w:r>
          </w:p>
        </w:tc>
      </w:tr>
    </w:tbl>
    <w:p w14:paraId="7A0BB5DD" w14:textId="77777777" w:rsidR="00106E2D" w:rsidRPr="004B3C80" w:rsidRDefault="00DE2325" w:rsidP="0098550C">
      <w:pPr>
        <w:pStyle w:val="H1Continued"/>
      </w:pPr>
      <w:r w:rsidRPr="004B3C80">
        <w:br w:type="page"/>
      </w:r>
      <w:r w:rsidR="00106E2D" w:rsidRPr="004B3C80">
        <w:lastRenderedPageBreak/>
        <w:t>Working with the Cover Sheet</w:t>
      </w:r>
    </w:p>
    <w:tbl>
      <w:tblPr>
        <w:tblW w:w="9360" w:type="dxa"/>
        <w:tblInd w:w="108" w:type="dxa"/>
        <w:tblLayout w:type="fixed"/>
        <w:tblLook w:val="0000" w:firstRow="0" w:lastRow="0" w:firstColumn="0" w:lastColumn="0" w:noHBand="0" w:noVBand="0"/>
      </w:tblPr>
      <w:tblGrid>
        <w:gridCol w:w="2880"/>
        <w:gridCol w:w="6480"/>
      </w:tblGrid>
      <w:tr w:rsidR="00106E2D" w:rsidRPr="004B3C80" w14:paraId="41B5A5AE" w14:textId="77777777">
        <w:trPr>
          <w:trHeight w:val="1107"/>
        </w:trPr>
        <w:tc>
          <w:tcPr>
            <w:tcW w:w="2880" w:type="dxa"/>
            <w:tcBorders>
              <w:right w:val="single" w:sz="4" w:space="0" w:color="auto"/>
            </w:tcBorders>
          </w:tcPr>
          <w:p w14:paraId="2E4CCB7C" w14:textId="77777777" w:rsidR="00106E2D" w:rsidRPr="004B3C80" w:rsidRDefault="00106E2D" w:rsidP="00520D1F">
            <w:pPr>
              <w:pStyle w:val="H2Continued"/>
              <w:rPr>
                <w:rFonts w:cs="Arial"/>
                <w:noProof/>
                <w:lang w:val="en-US" w:eastAsia="en-US"/>
              </w:rPr>
            </w:pPr>
            <w:r w:rsidRPr="004B3C80">
              <w:rPr>
                <w:rFonts w:cs="Arial"/>
                <w:noProof/>
                <w:lang w:val="en-US" w:eastAsia="en-US"/>
              </w:rPr>
              <w:t xml:space="preserve">Using the </w:t>
            </w:r>
            <w:r w:rsidRPr="004B3C80">
              <w:rPr>
                <w:rFonts w:cs="Arial"/>
                <w:noProof/>
                <w:lang w:val="en-US" w:eastAsia="en-US"/>
              </w:rPr>
              <w:br/>
              <w:t>Cover Sheet (cont.)</w:t>
            </w:r>
          </w:p>
          <w:p w14:paraId="5327129C" w14:textId="77777777" w:rsidR="00106E2D" w:rsidRPr="004B3C80" w:rsidRDefault="00106E2D" w:rsidP="00520D1F">
            <w:pPr>
              <w:pStyle w:val="H2Continued"/>
              <w:rPr>
                <w:rFonts w:cs="Arial"/>
                <w:noProof/>
                <w:lang w:val="en-US" w:eastAsia="en-US"/>
              </w:rPr>
            </w:pPr>
          </w:p>
          <w:p w14:paraId="1D01DE37" w14:textId="77777777" w:rsidR="00106E2D" w:rsidRPr="004B3C80" w:rsidRDefault="00106E2D" w:rsidP="00520D1F">
            <w:pPr>
              <w:pStyle w:val="H2Continued"/>
              <w:rPr>
                <w:rFonts w:cs="Arial"/>
                <w:noProof/>
                <w:lang w:val="en-US" w:eastAsia="en-US"/>
              </w:rPr>
            </w:pPr>
          </w:p>
        </w:tc>
        <w:tc>
          <w:tcPr>
            <w:tcW w:w="6480" w:type="dxa"/>
            <w:tcBorders>
              <w:left w:val="nil"/>
            </w:tcBorders>
          </w:tcPr>
          <w:p w14:paraId="6BB69AE7" w14:textId="77777777" w:rsidR="00106E2D" w:rsidRPr="004B3C80" w:rsidRDefault="00106E2D">
            <w:r w:rsidRPr="004B3C80">
              <w:t xml:space="preserve">You may choose to display or hide the gridlines in the Cover Sheet. This feature has no </w:t>
            </w:r>
            <w:r w:rsidR="006C60E1" w:rsidRPr="004B3C80">
              <w:t>effect</w:t>
            </w:r>
            <w:r w:rsidRPr="004B3C80">
              <w:t xml:space="preserve"> on functionality; it is a matter of user preference. By default, the gridlines are displayed when the Cover Sheet loads.</w:t>
            </w:r>
          </w:p>
          <w:p w14:paraId="57616F3A" w14:textId="77777777" w:rsidR="00106E2D" w:rsidRPr="004B3C80" w:rsidRDefault="00106E2D" w:rsidP="00885D30">
            <w:pPr>
              <w:pStyle w:val="ToStatement"/>
            </w:pPr>
            <w:r w:rsidRPr="004B3C80">
              <w:t>To Hide/Display Cover Sheet Gridlines</w:t>
            </w:r>
          </w:p>
          <w:p w14:paraId="4FF4DFB5" w14:textId="77777777" w:rsidR="00106E2D" w:rsidRPr="004B3C80" w:rsidRDefault="00106E2D" w:rsidP="006A3D91">
            <w:pPr>
              <w:pStyle w:val="NumberList1"/>
              <w:numPr>
                <w:ilvl w:val="0"/>
                <w:numId w:val="51"/>
              </w:numPr>
              <w:spacing w:after="0"/>
            </w:pPr>
            <w:r w:rsidRPr="004B3C80">
              <w:t>From the Cover Sheet tab, click on the Display Gridlines checkbox to turn off/on the display of grid lines on the Cover Sheet.</w:t>
            </w:r>
          </w:p>
          <w:p w14:paraId="00370237" w14:textId="77777777" w:rsidR="00106E2D" w:rsidRPr="004B3C80" w:rsidRDefault="00106E2D">
            <w:pPr>
              <w:spacing w:before="120"/>
              <w:ind w:right="-115"/>
              <w:rPr>
                <w:b/>
                <w:noProof/>
              </w:rPr>
            </w:pPr>
            <w:r w:rsidRPr="004B3C80">
              <w:rPr>
                <w:rFonts w:ascii="Arial" w:hAnsi="Arial"/>
                <w:b/>
                <w:sz w:val="23"/>
              </w:rPr>
              <w:t>Keyboard Shortcut:</w:t>
            </w:r>
            <w:r w:rsidRPr="004B3C80">
              <w:t xml:space="preserve"> Press </w:t>
            </w:r>
            <w:r w:rsidRPr="004B3C80">
              <w:rPr>
                <w:rFonts w:ascii="Arial" w:hAnsi="Arial" w:cs="Arial"/>
                <w:b/>
                <w:smallCaps/>
                <w:szCs w:val="22"/>
              </w:rPr>
              <w:t>tab</w:t>
            </w:r>
            <w:r w:rsidRPr="004B3C80">
              <w:rPr>
                <w:rStyle w:val="Table-TermChar"/>
              </w:rPr>
              <w:t xml:space="preserve"> </w:t>
            </w:r>
            <w:r w:rsidRPr="004B3C80">
              <w:t xml:space="preserve">or </w:t>
            </w:r>
            <w:r w:rsidRPr="004B3C80">
              <w:rPr>
                <w:rFonts w:ascii="Arial" w:hAnsi="Arial" w:cs="Arial"/>
                <w:b/>
                <w:smallCaps/>
                <w:szCs w:val="22"/>
              </w:rPr>
              <w:t>shift-tab</w:t>
            </w:r>
            <w:r w:rsidRPr="004B3C80">
              <w:t xml:space="preserve"> to shift focus to the Display Gridlines field, then press </w:t>
            </w:r>
            <w:r w:rsidRPr="004B3C80">
              <w:rPr>
                <w:rFonts w:ascii="Arial" w:hAnsi="Arial" w:cs="Arial"/>
                <w:b/>
                <w:smallCaps/>
                <w:szCs w:val="22"/>
              </w:rPr>
              <w:t>spacebar</w:t>
            </w:r>
            <w:r w:rsidRPr="004B3C80">
              <w:t xml:space="preserve"> to check/uncheck the box.</w:t>
            </w:r>
          </w:p>
          <w:p w14:paraId="595CBB31" w14:textId="77777777" w:rsidR="00106E2D" w:rsidRPr="004B3C80" w:rsidRDefault="00106E2D">
            <w:pPr>
              <w:pStyle w:val="Example"/>
              <w:spacing w:before="120"/>
            </w:pPr>
            <w:r w:rsidRPr="004B3C80">
              <w:t>Example: Display Gridlines Checkbox</w:t>
            </w:r>
          </w:p>
          <w:p w14:paraId="55861E05" w14:textId="3EB59EE7" w:rsidR="00106E2D" w:rsidRPr="004B3C80" w:rsidRDefault="00030BE5">
            <w:pPr>
              <w:spacing w:before="120"/>
              <w:ind w:right="-115"/>
              <w:jc w:val="center"/>
            </w:pPr>
            <w:r>
              <w:rPr>
                <w:noProof/>
              </w:rPr>
              <w:drawing>
                <wp:inline distT="0" distB="0" distL="0" distR="0" wp14:anchorId="466FB161" wp14:editId="6421C0EA">
                  <wp:extent cx="1581150" cy="409575"/>
                  <wp:effectExtent l="19050" t="19050" r="0" b="9525"/>
                  <wp:docPr id="192" name="Picture 192" descr="Example: Display Gridlines Check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Example: Display Gridlines Checkbox scree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1150" cy="409575"/>
                          </a:xfrm>
                          <a:prstGeom prst="rect">
                            <a:avLst/>
                          </a:prstGeom>
                          <a:noFill/>
                          <a:ln w="6350" cmpd="sng">
                            <a:solidFill>
                              <a:srgbClr val="000000"/>
                            </a:solidFill>
                            <a:miter lim="800000"/>
                            <a:headEnd/>
                            <a:tailEnd/>
                          </a:ln>
                          <a:effectLst/>
                        </pic:spPr>
                      </pic:pic>
                    </a:graphicData>
                  </a:graphic>
                </wp:inline>
              </w:drawing>
            </w:r>
          </w:p>
          <w:p w14:paraId="153A782A" w14:textId="77777777" w:rsidR="00106E2D" w:rsidRPr="004B3C80" w:rsidRDefault="00106E2D" w:rsidP="006A3D91">
            <w:pPr>
              <w:pStyle w:val="NumberList1"/>
              <w:numPr>
                <w:ilvl w:val="0"/>
                <w:numId w:val="51"/>
              </w:numPr>
            </w:pPr>
            <w:r w:rsidRPr="004B3C80">
              <w:t>If the Display Gridlines checkbox is unchecked, the gridlines are hidden from all Cover Sheet views, as shown in the example below.</w:t>
            </w:r>
          </w:p>
          <w:p w14:paraId="7F20AEA2" w14:textId="77777777" w:rsidR="00C01B4E" w:rsidRPr="004B3C80" w:rsidRDefault="00C01B4E" w:rsidP="00F65F0A">
            <w:pPr>
              <w:pStyle w:val="Example"/>
            </w:pPr>
            <w:r w:rsidRPr="004B3C80">
              <w:t>Example: Cover Sheet with Gridlines Hidden</w:t>
            </w:r>
          </w:p>
          <w:p w14:paraId="23D872B7" w14:textId="36CAE603" w:rsidR="00106E2D" w:rsidRPr="004B3C80" w:rsidRDefault="00030BE5" w:rsidP="00DE2325">
            <w:pPr>
              <w:pStyle w:val="Example"/>
              <w:spacing w:before="120"/>
            </w:pPr>
            <w:r>
              <w:rPr>
                <w:noProof/>
              </w:rPr>
              <w:drawing>
                <wp:inline distT="0" distB="0" distL="0" distR="0" wp14:anchorId="45F4A271" wp14:editId="5CF0CABF">
                  <wp:extent cx="3924300" cy="2943225"/>
                  <wp:effectExtent l="19050" t="19050" r="0" b="9525"/>
                  <wp:docPr id="193" name="Picture 193" descr="Example: Cover Sheet with Gridlines Hidde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Example: Cover Sheet with Gridlines Hidden screen"/>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w="6350" cmpd="sng">
                            <a:solidFill>
                              <a:srgbClr val="000000"/>
                            </a:solidFill>
                            <a:miter lim="800000"/>
                            <a:headEnd/>
                            <a:tailEnd/>
                          </a:ln>
                          <a:effectLst/>
                        </pic:spPr>
                      </pic:pic>
                    </a:graphicData>
                  </a:graphic>
                </wp:inline>
              </w:drawing>
            </w:r>
          </w:p>
        </w:tc>
      </w:tr>
      <w:tr w:rsidR="00106E2D" w:rsidRPr="004B3C80" w14:paraId="67BB407B" w14:textId="77777777">
        <w:trPr>
          <w:trHeight w:val="396"/>
        </w:trPr>
        <w:tc>
          <w:tcPr>
            <w:tcW w:w="2880" w:type="dxa"/>
          </w:tcPr>
          <w:p w14:paraId="70A1DDD3" w14:textId="77777777" w:rsidR="00106E2D" w:rsidRPr="004B3C80" w:rsidRDefault="00106E2D" w:rsidP="0062593D"/>
        </w:tc>
        <w:tc>
          <w:tcPr>
            <w:tcW w:w="6480" w:type="dxa"/>
          </w:tcPr>
          <w:p w14:paraId="0CC7CAC9" w14:textId="77777777" w:rsidR="00106E2D" w:rsidRPr="004B3C80" w:rsidRDefault="00106E2D" w:rsidP="00323BB6"/>
        </w:tc>
      </w:tr>
    </w:tbl>
    <w:p w14:paraId="15A5A91F" w14:textId="77777777" w:rsidR="00106E2D" w:rsidRPr="00B328EF" w:rsidRDefault="00A032B8" w:rsidP="00B639A8">
      <w:pPr>
        <w:pStyle w:val="H1Heading"/>
      </w:pPr>
      <w:r w:rsidRPr="004B3C80">
        <w:br w:type="page"/>
      </w:r>
      <w:bookmarkStart w:id="740" w:name="_Toc105057283"/>
      <w:r w:rsidR="00106E2D" w:rsidRPr="00B328EF">
        <w:lastRenderedPageBreak/>
        <w:t>Viewing and Printing BCMA Reports</w:t>
      </w:r>
      <w:bookmarkEnd w:id="725"/>
      <w:bookmarkEnd w:id="726"/>
      <w:bookmarkEnd w:id="727"/>
      <w:bookmarkEnd w:id="740"/>
    </w:p>
    <w:tbl>
      <w:tblPr>
        <w:tblW w:w="9360" w:type="dxa"/>
        <w:tblInd w:w="108" w:type="dxa"/>
        <w:tblLayout w:type="fixed"/>
        <w:tblLook w:val="0000" w:firstRow="0" w:lastRow="0" w:firstColumn="0" w:lastColumn="0" w:noHBand="0" w:noVBand="0"/>
      </w:tblPr>
      <w:tblGrid>
        <w:gridCol w:w="2880"/>
        <w:gridCol w:w="6480"/>
      </w:tblGrid>
      <w:tr w:rsidR="00106E2D" w:rsidRPr="00B328EF" w14:paraId="7E2FDE6B" w14:textId="77777777" w:rsidTr="00CC45B6">
        <w:trPr>
          <w:trHeight w:val="1107"/>
        </w:trPr>
        <w:tc>
          <w:tcPr>
            <w:tcW w:w="2880" w:type="dxa"/>
            <w:tcBorders>
              <w:right w:val="single" w:sz="4" w:space="0" w:color="auto"/>
            </w:tcBorders>
          </w:tcPr>
          <w:p w14:paraId="0F55B619" w14:textId="77777777" w:rsidR="00106E2D" w:rsidRPr="00B328EF" w:rsidRDefault="00106E2D" w:rsidP="001278E3">
            <w:pPr>
              <w:pStyle w:val="H2Heading"/>
            </w:pPr>
            <w:bookmarkStart w:id="741" w:name="p70_455"/>
            <w:bookmarkStart w:id="742" w:name="_Toc58129748"/>
            <w:bookmarkStart w:id="743" w:name="_Toc61251682"/>
            <w:bookmarkStart w:id="744" w:name="_Toc61667851"/>
            <w:bookmarkStart w:id="745" w:name="_Toc105057284"/>
            <w:bookmarkStart w:id="746" w:name="_Hlk72813997"/>
            <w:bookmarkEnd w:id="741"/>
            <w:r w:rsidRPr="00B328EF">
              <w:t>Benefits of this Chapter</w:t>
            </w:r>
            <w:bookmarkEnd w:id="742"/>
            <w:bookmarkEnd w:id="743"/>
            <w:bookmarkEnd w:id="744"/>
            <w:bookmarkEnd w:id="745"/>
          </w:p>
        </w:tc>
        <w:tc>
          <w:tcPr>
            <w:tcW w:w="6480" w:type="dxa"/>
            <w:tcBorders>
              <w:left w:val="nil"/>
            </w:tcBorders>
          </w:tcPr>
          <w:p w14:paraId="66379A85" w14:textId="77777777" w:rsidR="00CC45B6" w:rsidRPr="00B328EF" w:rsidRDefault="00106E2D" w:rsidP="00872FB4">
            <w:r w:rsidRPr="00B328EF">
              <w:t xml:space="preserve">This chapter describes a variety of reports originating from BCMA that you can view and print on-screen via the BCMA VDL or via Tabs in CPRS. You can also use </w:t>
            </w:r>
            <w:r w:rsidR="0056687D" w:rsidRPr="00B328EF">
              <w:t>the reports</w:t>
            </w:r>
            <w:r w:rsidRPr="00B328EF">
              <w:t xml:space="preserve"> to view patient demographic and allergy information.</w:t>
            </w:r>
          </w:p>
        </w:tc>
      </w:tr>
      <w:bookmarkStart w:id="747" w:name="_Toc105057285"/>
      <w:tr w:rsidR="00CC45B6" w:rsidRPr="004B3C80" w14:paraId="6A963291" w14:textId="77777777" w:rsidTr="00CC45B6">
        <w:trPr>
          <w:trHeight w:val="261"/>
        </w:trPr>
        <w:tc>
          <w:tcPr>
            <w:tcW w:w="2880" w:type="dxa"/>
            <w:tcBorders>
              <w:right w:val="single" w:sz="4" w:space="0" w:color="auto"/>
            </w:tcBorders>
          </w:tcPr>
          <w:p w14:paraId="0D74A39D" w14:textId="5A871DA7" w:rsidR="00CC45B6" w:rsidRPr="00B328EF" w:rsidRDefault="00030BE5" w:rsidP="001278E3">
            <w:pPr>
              <w:pStyle w:val="H2Heading"/>
              <w:rPr>
                <w:noProof/>
              </w:rPr>
            </w:pPr>
            <w:r>
              <w:rPr>
                <w:noProof/>
                <w:sz w:val="20"/>
              </w:rPr>
              <mc:AlternateContent>
                <mc:Choice Requires="wpg">
                  <w:drawing>
                    <wp:anchor distT="0" distB="0" distL="114300" distR="114300" simplePos="0" relativeHeight="251680768" behindDoc="0" locked="0" layoutInCell="1" allowOverlap="1" wp14:anchorId="5508A3F0" wp14:editId="638D698C">
                      <wp:simplePos x="0" y="0"/>
                      <wp:positionH relativeFrom="column">
                        <wp:posOffset>-131445</wp:posOffset>
                      </wp:positionH>
                      <wp:positionV relativeFrom="paragraph">
                        <wp:posOffset>1228090</wp:posOffset>
                      </wp:positionV>
                      <wp:extent cx="1714500" cy="1042670"/>
                      <wp:effectExtent l="0" t="0" r="0" b="0"/>
                      <wp:wrapNone/>
                      <wp:docPr id="599" name="Group 3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042670"/>
                                <a:chOff x="1341" y="6080"/>
                                <a:chExt cx="2700" cy="1642"/>
                              </a:xfrm>
                            </wpg:grpSpPr>
                            <wps:wsp>
                              <wps:cNvPr id="600" name="Text Box 3077"/>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0CD79E9B" w14:textId="77777777" w:rsidR="00516CDA" w:rsidRDefault="00516CDA">
                                    <w:pPr>
                                      <w:pStyle w:val="SmallCaps"/>
                                    </w:pPr>
                                    <w:r>
                                      <w:t>tip:</w:t>
                                    </w:r>
                                  </w:p>
                                  <w:p w14:paraId="46EC592E" w14:textId="77777777" w:rsidR="00516CDA" w:rsidRDefault="00516CDA" w:rsidP="000711D6">
                                    <w:pPr>
                                      <w:pStyle w:val="TipText"/>
                                      <w:spacing w:before="120"/>
                                    </w:pPr>
                                    <w:r>
                                      <w:t>All reports from BCMA print in a 132-column format.</w:t>
                                    </w:r>
                                  </w:p>
                                </w:txbxContent>
                              </wps:txbx>
                              <wps:bodyPr rot="0" vert="horz" wrap="square" lIns="91440" tIns="45720" rIns="91440" bIns="45720" anchor="t" anchorCtr="0" upright="1">
                                <a:noAutofit/>
                              </wps:bodyPr>
                            </wps:wsp>
                            <wps:wsp>
                              <wps:cNvPr id="601" name="Line 3078"/>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3079"/>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Text Box 3080"/>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730282D1" w14:textId="747987BB" w:rsidR="00516CDA" w:rsidRDefault="00516CDA">
                                    <w:r>
                                      <w:rPr>
                                        <w:noProof/>
                                      </w:rPr>
                                      <w:drawing>
                                        <wp:inline distT="0" distB="0" distL="0" distR="0" wp14:anchorId="05A8FAC1" wp14:editId="0657E1AE">
                                          <wp:extent cx="457200" cy="457200"/>
                                          <wp:effectExtent l="0" t="0" r="0" b="0"/>
                                          <wp:docPr id="1071" name="Picture 107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2617533" w14:textId="77777777" w:rsidR="00516CDA" w:rsidRDefault="00516CDA"/>
                                  <w:p w14:paraId="2FDA074F"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8A3F0" id="Group 3076" o:spid="_x0000_s1405" alt="&quot;&quot;" style="position:absolute;margin-left:-10.35pt;margin-top:96.7pt;width:135pt;height:82.1pt;z-index:251680768"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">
                      <v:shape id="Text Box 3077" o:spid="_x0000_s1406"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" strokecolor="white">
                        <v:textbox>
                          <w:txbxContent>
                            <w:p w14:paraId="0CD79E9B" w14:textId="77777777" w:rsidR="00516CDA" w:rsidRDefault="00516CDA">
                              <w:pPr>
                                <w:pStyle w:val="SmallCaps"/>
                              </w:pPr>
                              <w:r>
                                <w:t>tip:</w:t>
                              </w:r>
                            </w:p>
                            <w:p w14:paraId="46EC592E" w14:textId="77777777" w:rsidR="00516CDA" w:rsidRDefault="00516CDA" w:rsidP="000711D6">
                              <w:pPr>
                                <w:pStyle w:val="TipText"/>
                                <w:spacing w:before="120"/>
                              </w:pPr>
                              <w:r>
                                <w:t>All reports from BCMA print in a 132-column format.</w:t>
                              </w:r>
                            </w:p>
                          </w:txbxContent>
                        </v:textbox>
                      </v:shape>
                      <v:line id="Line 3078" o:spid="_x0000_s1407"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"/>
                      <v:line id="Line 3079" o:spid="_x0000_s1408"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shape id="Text Box 3080" o:spid="_x0000_s1409"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" strokecolor="white">
                        <v:textbox>
                          <w:txbxContent>
                            <w:p w14:paraId="730282D1" w14:textId="747987BB" w:rsidR="00516CDA" w:rsidRDefault="00516CDA">
                              <w:r>
                                <w:rPr>
                                  <w:noProof/>
                                </w:rPr>
                                <w:drawing>
                                  <wp:inline distT="0" distB="0" distL="0" distR="0" wp14:anchorId="05A8FAC1" wp14:editId="0657E1AE">
                                    <wp:extent cx="457200" cy="457200"/>
                                    <wp:effectExtent l="0" t="0" r="0" b="0"/>
                                    <wp:docPr id="1071" name="Picture 107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2617533" w14:textId="77777777" w:rsidR="00516CDA" w:rsidRDefault="00516CDA"/>
                            <w:p w14:paraId="2FDA074F" w14:textId="77777777" w:rsidR="00516CDA" w:rsidRDefault="00516CDA"/>
                          </w:txbxContent>
                        </v:textbox>
                      </v:shape>
                    </v:group>
                  </w:pict>
                </mc:Fallback>
              </mc:AlternateContent>
            </w:r>
            <w:r w:rsidR="00CC45B6" w:rsidRPr="00B328EF">
              <w:rPr>
                <w:noProof/>
              </w:rPr>
              <w:t>Enhancements to Report Printing</w:t>
            </w:r>
            <w:bookmarkEnd w:id="747"/>
          </w:p>
        </w:tc>
        <w:tc>
          <w:tcPr>
            <w:tcW w:w="6480" w:type="dxa"/>
            <w:tcBorders>
              <w:left w:val="single" w:sz="4" w:space="0" w:color="auto"/>
            </w:tcBorders>
          </w:tcPr>
          <w:p w14:paraId="4EB57183" w14:textId="77777777" w:rsidR="00CC45B6" w:rsidRPr="00B328EF" w:rsidRDefault="00CC45B6" w:rsidP="00EC0C80">
            <w:r w:rsidRPr="00B328EF">
              <w:t>Here are the changes to the original report printing functionality in BCMA V. 3.0:</w:t>
            </w:r>
          </w:p>
          <w:p w14:paraId="21D08044" w14:textId="77777777" w:rsidR="00D96099" w:rsidRPr="00B328EF" w:rsidRDefault="00D96099" w:rsidP="00D96099">
            <w:pPr>
              <w:pStyle w:val="Bullet-Text-Arrow-1"/>
            </w:pPr>
            <w:r w:rsidRPr="00B328EF">
              <w:t>Removal times have been added where there are admin times for medications requiring removal (MRR).</w:t>
            </w:r>
          </w:p>
          <w:p w14:paraId="56D563BA" w14:textId="77777777" w:rsidR="00D96099" w:rsidRPr="00B328EF" w:rsidRDefault="00D96099" w:rsidP="00D96099">
            <w:pPr>
              <w:pStyle w:val="Bullet-Text-Arrow-1"/>
            </w:pPr>
            <w:r w:rsidRPr="00B328EF">
              <w:t xml:space="preserve"> Both “Removal” and “Given” administration information is available for reporting. </w:t>
            </w:r>
          </w:p>
          <w:p w14:paraId="535FCB28" w14:textId="77777777" w:rsidR="00D96099" w:rsidRPr="00B328EF" w:rsidRDefault="00D96099" w:rsidP="00D96099">
            <w:pPr>
              <w:pStyle w:val="Bullet-Text-Arrow-1"/>
            </w:pPr>
            <w:r w:rsidRPr="00B328EF">
              <w:t xml:space="preserve"> The new anatomic locations for MRRs are included in BCMA reports.</w:t>
            </w:r>
          </w:p>
          <w:p w14:paraId="1D01AFA6" w14:textId="77777777" w:rsidR="00D96099" w:rsidRPr="00B328EF" w:rsidRDefault="00D96099" w:rsidP="00D96099">
            <w:pPr>
              <w:pStyle w:val="Bullet-Text-Arrow-1"/>
            </w:pPr>
            <w:r w:rsidRPr="00B328EF">
              <w:t>The word “Injection Site” has been replaced with “Body Site” in report column headers that could include both Dermal Sites for MRRs and Injection Sites for non-MRRs.</w:t>
            </w:r>
          </w:p>
          <w:p w14:paraId="64BC3F48" w14:textId="77777777" w:rsidR="00CC45B6" w:rsidRPr="00B328EF" w:rsidRDefault="00D96099" w:rsidP="00D96099">
            <w:pPr>
              <w:pStyle w:val="Bullet-Text-Arrow-1"/>
            </w:pPr>
            <w:r w:rsidRPr="00B328EF">
              <w:t>The word “Injection Site” has been replaced with “Dermal Site” when the orderable item for the medication order is an MRR for reports with one specific medication.</w:t>
            </w:r>
          </w:p>
          <w:p w14:paraId="24D48E0A" w14:textId="77777777" w:rsidR="00767AF1" w:rsidRPr="00B328EF" w:rsidRDefault="00767AF1" w:rsidP="00BD708F">
            <w:pPr>
              <w:pStyle w:val="Bullet-Text-1"/>
              <w:numPr>
                <w:ilvl w:val="0"/>
                <w:numId w:val="33"/>
              </w:numPr>
            </w:pPr>
            <w:r w:rsidRPr="00B328EF">
              <w:t>Mutually Exclusive and Combined reports added containing Inpatient as well as Clinic order data.</w:t>
            </w:r>
          </w:p>
          <w:p w14:paraId="0959EA28" w14:textId="77777777" w:rsidR="00CC45B6" w:rsidRPr="00B328EF" w:rsidRDefault="00CC45B6" w:rsidP="00BD708F">
            <w:pPr>
              <w:pStyle w:val="Bullet-Text-1"/>
              <w:numPr>
                <w:ilvl w:val="0"/>
                <w:numId w:val="33"/>
              </w:numPr>
            </w:pPr>
            <w:r w:rsidRPr="00B328EF">
              <w:rPr>
                <w:b/>
                <w:bCs/>
              </w:rPr>
              <w:t>Medication Administration History (MAH) Report:</w:t>
            </w:r>
            <w:r w:rsidRPr="00B328EF">
              <w:t xml:space="preserve"> The Date column lists three asterisks (***) to indicate that a medication is </w:t>
            </w:r>
            <w:r w:rsidRPr="00B328EF">
              <w:rPr>
                <w:iCs/>
              </w:rPr>
              <w:t>not</w:t>
            </w:r>
            <w:r w:rsidRPr="00B328EF">
              <w:rPr>
                <w:i/>
                <w:iCs/>
              </w:rPr>
              <w:t xml:space="preserve"> </w:t>
            </w:r>
            <w:r w:rsidRPr="00B328EF">
              <w:t>due. This information is also noted in the Legend at the bottom of the MAH Report.</w:t>
            </w:r>
          </w:p>
          <w:p w14:paraId="5978AFCF" w14:textId="77777777" w:rsidR="00EC0C80" w:rsidRPr="00B328EF" w:rsidRDefault="00CC45B6" w:rsidP="008750C5">
            <w:pPr>
              <w:spacing w:after="0"/>
              <w:ind w:left="720"/>
            </w:pPr>
            <w:r w:rsidRPr="00B328EF">
              <w:t>The report also includes information about when an order is placed “On Hold” and taken “Off Hold” by a provider, and the order Start and Stop Date/Time for the medication.</w:t>
            </w:r>
          </w:p>
          <w:p w14:paraId="05FD89A5" w14:textId="77777777" w:rsidR="00EC0C80" w:rsidRPr="00B328EF" w:rsidRDefault="00CC45B6" w:rsidP="00BD708F">
            <w:pPr>
              <w:pStyle w:val="Bullet-Text-1"/>
              <w:numPr>
                <w:ilvl w:val="0"/>
                <w:numId w:val="33"/>
              </w:numPr>
            </w:pPr>
            <w:r w:rsidRPr="00B328EF">
              <w:rPr>
                <w:b/>
                <w:bCs/>
              </w:rPr>
              <w:t>Medication Variance Report:</w:t>
            </w:r>
            <w:r w:rsidRPr="00B328EF">
              <w:t xml:space="preserve"> Provides “exceptions” (variances) to the medication administration process. It also lists “event” information within a selected date range, such as the type and number of events, and the total percentage of events that occurred. A variance preceded by a minus sign (such as –24) </w:t>
            </w:r>
            <w:r w:rsidR="00EC0C80" w:rsidRPr="00B328EF">
              <w:t xml:space="preserve">indicates the number of minutes that a medication was given </w:t>
            </w:r>
            <w:r w:rsidR="00EC0C80" w:rsidRPr="00B328EF">
              <w:rPr>
                <w:iCs/>
              </w:rPr>
              <w:t>before</w:t>
            </w:r>
            <w:r w:rsidR="00EC0C80" w:rsidRPr="00B328EF">
              <w:t xml:space="preserve"> the administration time.</w:t>
            </w:r>
          </w:p>
        </w:tc>
      </w:tr>
    </w:tbl>
    <w:p w14:paraId="1F1EC449" w14:textId="77777777" w:rsidR="00106E2D" w:rsidRPr="004B3C80" w:rsidRDefault="005E35EC" w:rsidP="0098550C">
      <w:pPr>
        <w:pStyle w:val="H1Continued"/>
      </w:pPr>
      <w:bookmarkStart w:id="748" w:name="_Toc61667854"/>
      <w:bookmarkStart w:id="749" w:name="_Toc62553210"/>
      <w:bookmarkStart w:id="750" w:name="_Toc1961075"/>
      <w:bookmarkStart w:id="751" w:name="_Toc2147787"/>
      <w:bookmarkStart w:id="752" w:name="_Toc5027772"/>
      <w:bookmarkStart w:id="753" w:name="_Toc58129753"/>
      <w:bookmarkStart w:id="754" w:name="_Toc61251687"/>
      <w:bookmarkEnd w:id="746"/>
      <w:r w:rsidRPr="004B3C80">
        <w:br w:type="page"/>
      </w:r>
      <w:r w:rsidR="00106E2D" w:rsidRPr="004B3C80">
        <w:lastRenderedPageBreak/>
        <w:t>Viewing and Printing BCMA Reports</w:t>
      </w:r>
      <w:bookmarkEnd w:id="748"/>
      <w:bookmarkEnd w:id="749"/>
    </w:p>
    <w:tbl>
      <w:tblPr>
        <w:tblW w:w="9360" w:type="dxa"/>
        <w:tblInd w:w="108" w:type="dxa"/>
        <w:tblLayout w:type="fixed"/>
        <w:tblLook w:val="0000" w:firstRow="0" w:lastRow="0" w:firstColumn="0" w:lastColumn="0" w:noHBand="0" w:noVBand="0"/>
      </w:tblPr>
      <w:tblGrid>
        <w:gridCol w:w="2880"/>
        <w:gridCol w:w="6480"/>
      </w:tblGrid>
      <w:tr w:rsidR="00106E2D" w:rsidRPr="004B3C80" w14:paraId="2A0D9A0A" w14:textId="77777777">
        <w:trPr>
          <w:trHeight w:val="1107"/>
        </w:trPr>
        <w:tc>
          <w:tcPr>
            <w:tcW w:w="2880" w:type="dxa"/>
            <w:tcBorders>
              <w:right w:val="single" w:sz="4" w:space="0" w:color="auto"/>
            </w:tcBorders>
          </w:tcPr>
          <w:p w14:paraId="7A5CF5AA" w14:textId="77777777" w:rsidR="00106E2D" w:rsidRPr="004B3C80" w:rsidRDefault="00106E2D" w:rsidP="00520D1F">
            <w:pPr>
              <w:pStyle w:val="H2Continued"/>
              <w:rPr>
                <w:rFonts w:cs="Arial"/>
                <w:lang w:val="en-US" w:eastAsia="en-US"/>
              </w:rPr>
            </w:pPr>
            <w:r w:rsidRPr="004B3C80">
              <w:rPr>
                <w:rFonts w:cs="Arial"/>
                <w:noProof/>
                <w:lang w:val="en-US" w:eastAsia="en-US"/>
              </w:rPr>
              <w:t>Enhancements to Report Printing (cont.)</w:t>
            </w:r>
          </w:p>
        </w:tc>
        <w:tc>
          <w:tcPr>
            <w:tcW w:w="6480" w:type="dxa"/>
            <w:tcBorders>
              <w:left w:val="nil"/>
            </w:tcBorders>
          </w:tcPr>
          <w:p w14:paraId="5B497018" w14:textId="77777777" w:rsidR="00EC0C80" w:rsidRPr="004B3C80" w:rsidRDefault="00EC0C80" w:rsidP="00BD708F">
            <w:pPr>
              <w:pStyle w:val="Bullet-Text-1"/>
              <w:numPr>
                <w:ilvl w:val="0"/>
                <w:numId w:val="33"/>
              </w:numPr>
            </w:pPr>
            <w:r w:rsidRPr="004B3C80">
              <w:rPr>
                <w:b/>
                <w:bCs/>
              </w:rPr>
              <w:t>Cumulative Vitals/Measurement Report:</w:t>
            </w:r>
            <w:r w:rsidRPr="004B3C80">
              <w:t xml:space="preserve"> Lists a patient’s vitals from the Vitals package, along with their demographics and hospital location information. You cannot print this report by ward.</w:t>
            </w:r>
          </w:p>
          <w:p w14:paraId="2B5E33F1" w14:textId="77777777" w:rsidR="00EC0C80" w:rsidRPr="004B3C80" w:rsidRDefault="00EC0C80" w:rsidP="00BD708F">
            <w:pPr>
              <w:pStyle w:val="Bullet-Text-1"/>
              <w:numPr>
                <w:ilvl w:val="0"/>
                <w:numId w:val="33"/>
              </w:numPr>
            </w:pPr>
            <w:r w:rsidRPr="004B3C80">
              <w:rPr>
                <w:b/>
                <w:bCs/>
              </w:rPr>
              <w:t xml:space="preserve">Ward-based Reports: </w:t>
            </w:r>
            <w:r w:rsidRPr="004B3C80">
              <w:t xml:space="preserve">Simply click </w:t>
            </w:r>
            <w:r w:rsidRPr="004B3C80">
              <w:rPr>
                <w:rFonts w:ascii="Arial" w:hAnsi="Arial"/>
                <w:b/>
                <w:smallCaps/>
              </w:rPr>
              <w:t>cancel</w:t>
            </w:r>
            <w:r w:rsidRPr="004B3C80">
              <w:rPr>
                <w:b/>
                <w:bCs/>
              </w:rPr>
              <w:t xml:space="preserve"> </w:t>
            </w:r>
            <w:r w:rsidRPr="004B3C80">
              <w:t>at the Patient Lookup dialog box to access the Menu Bar — without opening a patient record — and print ward-based reports only, except for the Cumulative Vitals/Measurement Report. A patient’s file must be opened to access patient-specific reports.</w:t>
            </w:r>
          </w:p>
          <w:p w14:paraId="57FB7B9E" w14:textId="77777777" w:rsidR="00B14642" w:rsidRPr="004B3C80" w:rsidRDefault="00B14642" w:rsidP="00BD708F">
            <w:pPr>
              <w:pStyle w:val="Bullet-Text-1"/>
              <w:numPr>
                <w:ilvl w:val="0"/>
                <w:numId w:val="33"/>
              </w:numPr>
            </w:pPr>
            <w:r w:rsidRPr="004B3C80">
              <w:rPr>
                <w:b/>
                <w:bCs/>
              </w:rPr>
              <w:t xml:space="preserve">CHUI Missing Dose Report: </w:t>
            </w:r>
            <w:r w:rsidRPr="004B3C80">
              <w:t>Changed the line item “Dosage Schedule” on the BCMA CHUI Missing Dose Report to “Schedule” to coincide with the Missing Dose Email Notification change described on the next page.</w:t>
            </w:r>
          </w:p>
          <w:p w14:paraId="65C238C8" w14:textId="77777777" w:rsidR="00106E2D" w:rsidRPr="004B3C80" w:rsidRDefault="00106E2D" w:rsidP="00BD708F">
            <w:pPr>
              <w:pStyle w:val="Bullet-Text-1"/>
              <w:numPr>
                <w:ilvl w:val="0"/>
                <w:numId w:val="33"/>
              </w:numPr>
            </w:pPr>
            <w:r w:rsidRPr="004B3C80">
              <w:rPr>
                <w:b/>
                <w:bCs/>
              </w:rPr>
              <w:t>Missed Medications Report:</w:t>
            </w:r>
            <w:r w:rsidRPr="004B3C80">
              <w:t xml:space="preserve"> Indicates when a medication order is placed “On Hold” and taken “Off Hold” in CPRS or Inpatient Medications V. 5.0. The Hold information is provided below the medication information on the report, and only applies to administrations due within the Hold timeframe. </w:t>
            </w:r>
            <w:r w:rsidRPr="004B3C80">
              <w:br/>
            </w:r>
            <w:r w:rsidRPr="004B3C80">
              <w:br/>
              <w:t>The “Order Num” column on the report lists the actual order number and order type (i.e., Unit Dose or IV). This information is quite helpful when troubleshooting problems with BCMA.</w:t>
            </w:r>
          </w:p>
          <w:p w14:paraId="67094F6F" w14:textId="77777777" w:rsidR="0022384F" w:rsidRPr="004B3C80" w:rsidRDefault="0022384F" w:rsidP="00767AF1">
            <w:pPr>
              <w:ind w:left="720"/>
            </w:pPr>
            <w:r w:rsidRPr="004B3C80">
              <w:t xml:space="preserve">Enhancements to the Missed Medications Report </w:t>
            </w:r>
            <w:r w:rsidR="00A72C0A" w:rsidRPr="004B3C80">
              <w:t>allow the user to selectively include or exclude Held and Refused orders in the report.</w:t>
            </w:r>
            <w:r w:rsidR="00496214" w:rsidRPr="004B3C80">
              <w:t xml:space="preserve"> </w:t>
            </w:r>
            <w:r w:rsidR="008269AD" w:rsidRPr="004B3C80">
              <w:t xml:space="preserve">A </w:t>
            </w:r>
            <w:r w:rsidR="00CD6901" w:rsidRPr="004B3C80">
              <w:t>verified “Ver”</w:t>
            </w:r>
            <w:r w:rsidR="008269AD" w:rsidRPr="004B3C80">
              <w:t xml:space="preserve"> column contains the initials of the nurse who verified the order or three asterisks (***) indicating the order was not nurse verified.</w:t>
            </w:r>
          </w:p>
          <w:p w14:paraId="6B393C0C" w14:textId="77777777" w:rsidR="0056687D" w:rsidRPr="004B3C80" w:rsidRDefault="00A72C0A" w:rsidP="00BD708F">
            <w:pPr>
              <w:pStyle w:val="Bullet-Text-1"/>
              <w:numPr>
                <w:ilvl w:val="0"/>
                <w:numId w:val="33"/>
              </w:numPr>
            </w:pPr>
            <w:r w:rsidRPr="004B3C80">
              <w:rPr>
                <w:b/>
                <w:bCs/>
              </w:rPr>
              <w:t>Cover Sheet–</w:t>
            </w:r>
            <w:r w:rsidR="0056687D" w:rsidRPr="004B3C80">
              <w:rPr>
                <w:b/>
                <w:bCs/>
              </w:rPr>
              <w:t>Medication Overview Report:</w:t>
            </w:r>
            <w:r w:rsidR="0056687D" w:rsidRPr="004B3C80">
              <w:t xml:space="preserve"> Displays and groups active, expired or discontinued, and future orders for the current patient </w:t>
            </w:r>
            <w:r w:rsidR="006E6F8D" w:rsidRPr="004B3C80">
              <w:t xml:space="preserve">or by selected patients on a </w:t>
            </w:r>
            <w:r w:rsidR="0056687D" w:rsidRPr="004B3C80">
              <w:t xml:space="preserve">ward. </w:t>
            </w:r>
            <w:r w:rsidR="00533720" w:rsidRPr="004B3C80">
              <w:t>U</w:t>
            </w:r>
            <w:r w:rsidR="00533720" w:rsidRPr="004B3C80">
              <w:rPr>
                <w:bCs/>
              </w:rPr>
              <w:t>ser specified criteria includes order status (Active, Future, Expired/</w:t>
            </w:r>
            <w:proofErr w:type="spellStart"/>
            <w:r w:rsidR="00533720" w:rsidRPr="004B3C80">
              <w:rPr>
                <w:bCs/>
              </w:rPr>
              <w:t>DC’d</w:t>
            </w:r>
            <w:proofErr w:type="spellEnd"/>
            <w:r w:rsidR="00533720" w:rsidRPr="004B3C80">
              <w:rPr>
                <w:bCs/>
              </w:rPr>
              <w:t>), and whether to include actions and comments.</w:t>
            </w:r>
          </w:p>
          <w:p w14:paraId="0DC199B0" w14:textId="77777777" w:rsidR="00B03D4C" w:rsidRPr="004B3C80" w:rsidRDefault="00A72C0A" w:rsidP="00BD708F">
            <w:pPr>
              <w:pStyle w:val="Bullet-Text-1"/>
              <w:numPr>
                <w:ilvl w:val="0"/>
                <w:numId w:val="33"/>
              </w:numPr>
            </w:pPr>
            <w:r w:rsidRPr="004B3C80">
              <w:rPr>
                <w:b/>
                <w:bCs/>
              </w:rPr>
              <w:t>Cover Sheet–</w:t>
            </w:r>
            <w:r w:rsidR="00F76632" w:rsidRPr="004B3C80">
              <w:rPr>
                <w:b/>
                <w:bCs/>
              </w:rPr>
              <w:t xml:space="preserve">PRN Overview Report: </w:t>
            </w:r>
            <w:r w:rsidR="00F76632" w:rsidRPr="004B3C80">
              <w:t xml:space="preserve">Displays and groups active, expired or discontinued, and future orders with a schedule type of PRN for the current patient </w:t>
            </w:r>
            <w:r w:rsidR="006E6F8D" w:rsidRPr="004B3C80">
              <w:t>or by selected patients on a ward.</w:t>
            </w:r>
            <w:r w:rsidR="00F76632" w:rsidRPr="004B3C80">
              <w:t xml:space="preserve"> </w:t>
            </w:r>
            <w:r w:rsidR="00533720" w:rsidRPr="004B3C80">
              <w:t>U</w:t>
            </w:r>
            <w:r w:rsidR="00533720" w:rsidRPr="004B3C80">
              <w:rPr>
                <w:bCs/>
              </w:rPr>
              <w:t>ser specified criteria includes order status</w:t>
            </w:r>
            <w:r w:rsidR="006D280B" w:rsidRPr="004B3C80">
              <w:rPr>
                <w:bCs/>
              </w:rPr>
              <w:t xml:space="preserve"> (Active, Future, Expired/</w:t>
            </w:r>
            <w:proofErr w:type="spellStart"/>
            <w:r w:rsidR="006D280B" w:rsidRPr="004B3C80">
              <w:rPr>
                <w:bCs/>
              </w:rPr>
              <w:t>DC’d</w:t>
            </w:r>
            <w:proofErr w:type="spellEnd"/>
            <w:r w:rsidR="006D280B" w:rsidRPr="004B3C80">
              <w:rPr>
                <w:bCs/>
              </w:rPr>
              <w:t>)</w:t>
            </w:r>
            <w:r w:rsidR="00533720" w:rsidRPr="004B3C80">
              <w:rPr>
                <w:bCs/>
              </w:rPr>
              <w:t>, and whether to include actions and comments.</w:t>
            </w:r>
          </w:p>
          <w:p w14:paraId="5731BC31" w14:textId="77777777" w:rsidR="00106E2D" w:rsidRPr="004B3C80" w:rsidRDefault="00A72C0A" w:rsidP="00BD708F">
            <w:pPr>
              <w:pStyle w:val="Bullet-Text-1"/>
              <w:numPr>
                <w:ilvl w:val="0"/>
                <w:numId w:val="33"/>
              </w:numPr>
            </w:pPr>
            <w:r w:rsidRPr="004B3C80">
              <w:rPr>
                <w:b/>
                <w:bCs/>
              </w:rPr>
              <w:t>Cover Sheet–</w:t>
            </w:r>
            <w:r w:rsidR="00C939F8" w:rsidRPr="004B3C80">
              <w:rPr>
                <w:b/>
                <w:bCs/>
              </w:rPr>
              <w:t>IV Overview Report:</w:t>
            </w:r>
            <w:r w:rsidR="00C939F8" w:rsidRPr="004B3C80">
              <w:t xml:space="preserve"> Displays and groups IV bag information on active, expired, and discontinued orders for the current patient </w:t>
            </w:r>
            <w:r w:rsidR="006E6F8D" w:rsidRPr="004B3C80">
              <w:t>or by selected patients on a ward.</w:t>
            </w:r>
            <w:r w:rsidR="00C939F8" w:rsidRPr="004B3C80">
              <w:t xml:space="preserve"> </w:t>
            </w:r>
            <w:r w:rsidR="00533720" w:rsidRPr="004B3C80">
              <w:t>U</w:t>
            </w:r>
            <w:r w:rsidR="00533720" w:rsidRPr="004B3C80">
              <w:rPr>
                <w:bCs/>
              </w:rPr>
              <w:t>ser specified criteria includes order status (Infusing bags, Stopped bags, All others), and whether to include actions and comments.</w:t>
            </w:r>
            <w:r w:rsidR="00B03D4C" w:rsidRPr="004B3C80" w:rsidDel="00B03D4C">
              <w:t xml:space="preserve"> </w:t>
            </w:r>
          </w:p>
        </w:tc>
      </w:tr>
    </w:tbl>
    <w:p w14:paraId="66DB3D3C" w14:textId="77777777" w:rsidR="00B03D4C" w:rsidRPr="004B3C80" w:rsidRDefault="00737EF3" w:rsidP="0098550C">
      <w:pPr>
        <w:pStyle w:val="H1Continued"/>
      </w:pPr>
      <w:r w:rsidRPr="004B3C80">
        <w:br w:type="page"/>
      </w:r>
      <w:r w:rsidR="00B03D4C"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B03D4C" w:rsidRPr="004B3C80" w14:paraId="6B2607CC" w14:textId="77777777" w:rsidTr="00B03D4C">
        <w:trPr>
          <w:trHeight w:val="1107"/>
        </w:trPr>
        <w:tc>
          <w:tcPr>
            <w:tcW w:w="2880" w:type="dxa"/>
            <w:tcBorders>
              <w:right w:val="single" w:sz="4" w:space="0" w:color="auto"/>
            </w:tcBorders>
          </w:tcPr>
          <w:p w14:paraId="03C90B34" w14:textId="77777777" w:rsidR="00B03D4C" w:rsidRPr="004B3C80" w:rsidRDefault="00B03D4C" w:rsidP="00520D1F">
            <w:pPr>
              <w:pStyle w:val="H2Continued"/>
              <w:rPr>
                <w:rFonts w:cs="Arial"/>
                <w:lang w:val="en-US" w:eastAsia="en-US"/>
              </w:rPr>
            </w:pPr>
            <w:r w:rsidRPr="004B3C80">
              <w:rPr>
                <w:rFonts w:cs="Arial"/>
                <w:noProof/>
                <w:lang w:val="en-US" w:eastAsia="en-US"/>
              </w:rPr>
              <w:t>Enhancements to Report Printing (cont.)</w:t>
            </w:r>
          </w:p>
        </w:tc>
        <w:tc>
          <w:tcPr>
            <w:tcW w:w="6480" w:type="dxa"/>
            <w:tcBorders>
              <w:left w:val="nil"/>
            </w:tcBorders>
          </w:tcPr>
          <w:p w14:paraId="52BF8CA7" w14:textId="77777777" w:rsidR="00B03D4C" w:rsidRPr="004B3C80" w:rsidRDefault="00B03D4C" w:rsidP="00BD708F">
            <w:pPr>
              <w:pStyle w:val="Bullet-Text-1"/>
              <w:numPr>
                <w:ilvl w:val="0"/>
                <w:numId w:val="33"/>
              </w:numPr>
            </w:pPr>
            <w:r w:rsidRPr="004B3C80">
              <w:rPr>
                <w:b/>
                <w:bCs/>
              </w:rPr>
              <w:t>Cover Sheet–Expired/</w:t>
            </w:r>
            <w:proofErr w:type="spellStart"/>
            <w:r w:rsidRPr="004B3C80">
              <w:rPr>
                <w:b/>
                <w:bCs/>
              </w:rPr>
              <w:t>DC’d</w:t>
            </w:r>
            <w:proofErr w:type="spellEnd"/>
            <w:r w:rsidRPr="004B3C80">
              <w:rPr>
                <w:b/>
                <w:bCs/>
              </w:rPr>
              <w:t>/Expiring Orders Report:</w:t>
            </w:r>
            <w:r w:rsidRPr="004B3C80">
              <w:t xml:space="preserve"> Displays and groups expired and discontinued orders, as well as orders that will expire for the current patient or by selected patients on a ward. U</w:t>
            </w:r>
            <w:r w:rsidRPr="004B3C80">
              <w:rPr>
                <w:bCs/>
              </w:rPr>
              <w:t>ser specified criteria includes order status (Expired/</w:t>
            </w:r>
            <w:proofErr w:type="spellStart"/>
            <w:r w:rsidRPr="004B3C80">
              <w:rPr>
                <w:bCs/>
              </w:rPr>
              <w:t>DC’d</w:t>
            </w:r>
            <w:proofErr w:type="spellEnd"/>
            <w:r w:rsidRPr="004B3C80">
              <w:rPr>
                <w:bCs/>
              </w:rPr>
              <w:t>, Expiring Today, Expiring Tomorrow), and whether to include actions and comments.</w:t>
            </w:r>
          </w:p>
          <w:p w14:paraId="1983B671" w14:textId="77777777" w:rsidR="00B03D4C" w:rsidRPr="004B3C80" w:rsidRDefault="00B03D4C" w:rsidP="00BD708F">
            <w:pPr>
              <w:pStyle w:val="Bullet-Text-1"/>
              <w:numPr>
                <w:ilvl w:val="0"/>
                <w:numId w:val="33"/>
              </w:numPr>
            </w:pPr>
            <w:r w:rsidRPr="004B3C80">
              <w:rPr>
                <w:b/>
              </w:rPr>
              <w:t xml:space="preserve">Medication Therapy Report: </w:t>
            </w:r>
            <w:r w:rsidRPr="004B3C80">
              <w:t>Includes information similar to the Medication History Report but does not require a patient record to be open. The report can be run for the current patient or by selected patients on a ward. User can select medications by searching by VA Drug Class, Orderable Item, or Dispense Drug. Other user specified criteria includes date range, schedule types, and whether to include</w:t>
            </w:r>
            <w:r w:rsidR="00CE6BF5" w:rsidRPr="004B3C80">
              <w:t>/exclude</w:t>
            </w:r>
            <w:r w:rsidRPr="004B3C80">
              <w:t xml:space="preserve"> comments.</w:t>
            </w:r>
          </w:p>
          <w:p w14:paraId="6CFAC35F" w14:textId="77777777" w:rsidR="00B03D4C" w:rsidRPr="004B3C80" w:rsidRDefault="00B03D4C" w:rsidP="00BD708F">
            <w:pPr>
              <w:pStyle w:val="Bullet-Text-1"/>
              <w:numPr>
                <w:ilvl w:val="0"/>
                <w:numId w:val="33"/>
              </w:numPr>
            </w:pPr>
            <w:r w:rsidRPr="004B3C80">
              <w:rPr>
                <w:b/>
              </w:rPr>
              <w:t xml:space="preserve">IV Bag Status Report: </w:t>
            </w:r>
            <w:r w:rsidRPr="004B3C80">
              <w:t xml:space="preserve">Provides status on large volume IV bags, excluding available bags, by patient or selected patients on a ward. User can include/exclude by IV bag status: completed, infusing, stopped, missing dose, held, refused, and IV bags for which no action has been taken on the order. Other user specified criteria includes date range, order status (Active, </w:t>
            </w:r>
            <w:proofErr w:type="spellStart"/>
            <w:r w:rsidRPr="004B3C80">
              <w:t>DC’d</w:t>
            </w:r>
            <w:proofErr w:type="spellEnd"/>
            <w:r w:rsidRPr="004B3C80">
              <w:t>, Expired), and whether to include</w:t>
            </w:r>
            <w:r w:rsidR="00CE6BF5" w:rsidRPr="004B3C80">
              <w:t>/exclude</w:t>
            </w:r>
            <w:r w:rsidRPr="004B3C80">
              <w:t xml:space="preserve"> comments.</w:t>
            </w:r>
          </w:p>
        </w:tc>
      </w:tr>
    </w:tbl>
    <w:p w14:paraId="2D0619B7" w14:textId="77777777" w:rsidR="00106E2D" w:rsidRPr="004B3C80" w:rsidRDefault="00106E2D"/>
    <w:tbl>
      <w:tblPr>
        <w:tblW w:w="9360" w:type="dxa"/>
        <w:tblInd w:w="108" w:type="dxa"/>
        <w:tblLayout w:type="fixed"/>
        <w:tblLook w:val="0000" w:firstRow="0" w:lastRow="0" w:firstColumn="0" w:lastColumn="0" w:noHBand="0" w:noVBand="0"/>
      </w:tblPr>
      <w:tblGrid>
        <w:gridCol w:w="2880"/>
        <w:gridCol w:w="6480"/>
      </w:tblGrid>
      <w:tr w:rsidR="004748BF" w:rsidRPr="004B3C80" w14:paraId="5D5AFCF1" w14:textId="77777777" w:rsidTr="00F80E1F">
        <w:trPr>
          <w:trHeight w:val="261"/>
        </w:trPr>
        <w:tc>
          <w:tcPr>
            <w:tcW w:w="2880" w:type="dxa"/>
            <w:tcBorders>
              <w:right w:val="single" w:sz="4" w:space="0" w:color="auto"/>
            </w:tcBorders>
          </w:tcPr>
          <w:bookmarkStart w:id="755" w:name="_Toc105057286"/>
          <w:bookmarkStart w:id="756" w:name="_Toc61667856"/>
          <w:bookmarkStart w:id="757" w:name="_Toc62553212"/>
          <w:p w14:paraId="74C4A5CD" w14:textId="7DD7834E" w:rsidR="004748BF" w:rsidRPr="004B3C80" w:rsidRDefault="00030BE5" w:rsidP="001278E3">
            <w:pPr>
              <w:pStyle w:val="H2Heading"/>
            </w:pPr>
            <w:r>
              <w:rPr>
                <w:noProof/>
              </w:rPr>
              <w:lastRenderedPageBreak/>
              <mc:AlternateContent>
                <mc:Choice Requires="wpg">
                  <w:drawing>
                    <wp:anchor distT="0" distB="0" distL="114300" distR="114300" simplePos="0" relativeHeight="251722752" behindDoc="0" locked="1" layoutInCell="0" allowOverlap="1" wp14:anchorId="478614B0" wp14:editId="14AF8092">
                      <wp:simplePos x="0" y="0"/>
                      <wp:positionH relativeFrom="character">
                        <wp:posOffset>914400</wp:posOffset>
                      </wp:positionH>
                      <wp:positionV relativeFrom="line">
                        <wp:posOffset>-6787515</wp:posOffset>
                      </wp:positionV>
                      <wp:extent cx="1668780" cy="1143000"/>
                      <wp:effectExtent l="0" t="0" r="0" b="0"/>
                      <wp:wrapNone/>
                      <wp:docPr id="594" name="Group 3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595" name="Text Box 3506"/>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5FD04C16" w14:textId="77777777" w:rsidR="00516CDA" w:rsidRDefault="00516CDA" w:rsidP="004748BF">
                                    <w:pPr>
                                      <w:pStyle w:val="SmallCaps"/>
                                    </w:pPr>
                                    <w:r>
                                      <w:t>tip:</w:t>
                                    </w:r>
                                  </w:p>
                                  <w:p w14:paraId="5503DDEE" w14:textId="77777777" w:rsidR="00516CDA" w:rsidRDefault="00516CDA" w:rsidP="00153858">
                                    <w:r>
                                      <w:t>Bookmark these sites for future reference.</w:t>
                                    </w:r>
                                  </w:p>
                                </w:txbxContent>
                              </wps:txbx>
                              <wps:bodyPr rot="0" vert="horz" wrap="square" lIns="91440" tIns="45720" rIns="91440" bIns="45720" anchor="t" anchorCtr="0" upright="1">
                                <a:noAutofit/>
                              </wps:bodyPr>
                            </wps:wsp>
                            <wps:wsp>
                              <wps:cNvPr id="596" name="Line 3507"/>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3508"/>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Text Box 3509"/>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2BF21B1D" w14:textId="27174841" w:rsidR="00516CDA" w:rsidRDefault="00516CDA" w:rsidP="004748BF">
                                    <w:r>
                                      <w:rPr>
                                        <w:noProof/>
                                      </w:rPr>
                                      <w:drawing>
                                        <wp:inline distT="0" distB="0" distL="0" distR="0" wp14:anchorId="3EA882AC" wp14:editId="67CF3EF7">
                                          <wp:extent cx="457200" cy="457200"/>
                                          <wp:effectExtent l="0" t="0" r="0" b="0"/>
                                          <wp:docPr id="1072" name="Picture 1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206E8CD" w14:textId="77777777" w:rsidR="00516CDA" w:rsidRDefault="00516CDA" w:rsidP="004748BF"/>
                                  <w:p w14:paraId="5E1DBBF7" w14:textId="77777777" w:rsidR="00516CDA" w:rsidRDefault="00516CDA" w:rsidP="004748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614B0" id="Group 3505" o:spid="_x0000_s1410" alt="&quot;&quot;" style="position:absolute;margin-left:1in;margin-top:-534.45pt;width:131.4pt;height:90pt;z-index:251722752;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" o:allowincell="f">
                      <v:shape id="Text Box 3506" o:spid="_x0000_s1411"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" strokecolor="white">
                        <v:textbox>
                          <w:txbxContent>
                            <w:p w14:paraId="5FD04C16" w14:textId="77777777" w:rsidR="00516CDA" w:rsidRDefault="00516CDA" w:rsidP="004748BF">
                              <w:pPr>
                                <w:pStyle w:val="SmallCaps"/>
                              </w:pPr>
                              <w:r>
                                <w:t>tip:</w:t>
                              </w:r>
                            </w:p>
                            <w:p w14:paraId="5503DDEE" w14:textId="77777777" w:rsidR="00516CDA" w:rsidRDefault="00516CDA" w:rsidP="00153858">
                              <w:r>
                                <w:t>Bookmark these sites for future reference.</w:t>
                              </w:r>
                            </w:p>
                          </w:txbxContent>
                        </v:textbox>
                      </v:shape>
                      <v:line id="Line 3507" o:spid="_x0000_s1412"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line id="Line 3508" o:spid="_x0000_s1413"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E0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DqlaE0yAAAANwA&#10;AAAPAAAAAAAAAAAAAAAAAAcCAABkcnMvZG93bnJldi54bWxQSwUGAAAAAAMAAwC3AAAA/AIAAAAA&#10;"/>
                      <v:shape id="Text Box 3509" o:spid="_x0000_s1414"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" strokecolor="white">
                        <v:textbox>
                          <w:txbxContent>
                            <w:p w14:paraId="2BF21B1D" w14:textId="27174841" w:rsidR="00516CDA" w:rsidRDefault="00516CDA" w:rsidP="004748BF">
                              <w:r>
                                <w:rPr>
                                  <w:noProof/>
                                </w:rPr>
                                <w:drawing>
                                  <wp:inline distT="0" distB="0" distL="0" distR="0" wp14:anchorId="3EA882AC" wp14:editId="67CF3EF7">
                                    <wp:extent cx="457200" cy="457200"/>
                                    <wp:effectExtent l="0" t="0" r="0" b="0"/>
                                    <wp:docPr id="1072" name="Picture 1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206E8CD" w14:textId="77777777" w:rsidR="00516CDA" w:rsidRDefault="00516CDA" w:rsidP="004748BF"/>
                            <w:p w14:paraId="5E1DBBF7" w14:textId="77777777" w:rsidR="00516CDA" w:rsidRDefault="00516CDA" w:rsidP="004748BF"/>
                          </w:txbxContent>
                        </v:textbox>
                      </v:shape>
                      <w10:wrap anchory="line"/>
                      <w10:anchorlock/>
                    </v:group>
                  </w:pict>
                </mc:Fallback>
              </mc:AlternateContent>
            </w:r>
            <w:r w:rsidR="00F00B58" w:rsidRPr="004B3C80">
              <w:t>Mutually Exclusive</w:t>
            </w:r>
            <w:r w:rsidR="004748BF" w:rsidRPr="004B3C80">
              <w:t xml:space="preserve"> Reports</w:t>
            </w:r>
            <w:bookmarkEnd w:id="755"/>
          </w:p>
        </w:tc>
        <w:tc>
          <w:tcPr>
            <w:tcW w:w="6480" w:type="dxa"/>
            <w:tcBorders>
              <w:left w:val="single" w:sz="4" w:space="0" w:color="auto"/>
            </w:tcBorders>
          </w:tcPr>
          <w:p w14:paraId="3719AE52" w14:textId="77777777" w:rsidR="004748BF" w:rsidRPr="004B3C80" w:rsidRDefault="00622561" w:rsidP="00F80E1F">
            <w:r w:rsidRPr="004B3C80">
              <w:t>Since BCMA includes both Inpatient and Clinic order data, the reports are segregated into two different categories:  “Mutually Exclusive” reports that separate Inpatient data from Clinic order data, and “Combined” reports that include both Inpatient data and Clinic order data.</w:t>
            </w:r>
            <w:r w:rsidR="00F00B58" w:rsidRPr="004B3C80">
              <w:t xml:space="preserve"> See chapter entitled, “Clinic Orders.”</w:t>
            </w:r>
          </w:p>
          <w:p w14:paraId="6F415B93" w14:textId="77777777" w:rsidR="004748BF" w:rsidRPr="004B3C80" w:rsidRDefault="004748BF" w:rsidP="003119B5">
            <w:pPr>
              <w:pStyle w:val="Example"/>
              <w:spacing w:before="0"/>
              <w:jc w:val="left"/>
              <w:rPr>
                <w:rFonts w:ascii="Times New Roman" w:hAnsi="Times New Roman"/>
                <w:b w:val="0"/>
                <w:sz w:val="22"/>
                <w:szCs w:val="22"/>
              </w:rPr>
            </w:pPr>
            <w:r w:rsidRPr="004B3C80">
              <w:rPr>
                <w:rFonts w:ascii="Times New Roman" w:hAnsi="Times New Roman"/>
                <w:b w:val="0"/>
                <w:sz w:val="22"/>
                <w:szCs w:val="22"/>
              </w:rPr>
              <w:t xml:space="preserve">Mutually Exclusive reports </w:t>
            </w:r>
            <w:r w:rsidR="00622561" w:rsidRPr="004B3C80">
              <w:rPr>
                <w:rFonts w:ascii="Times New Roman" w:hAnsi="Times New Roman"/>
                <w:b w:val="0"/>
                <w:sz w:val="22"/>
                <w:szCs w:val="22"/>
              </w:rPr>
              <w:t xml:space="preserve">allow you to select either Inpatient or Clinic order data to be included in the report. </w:t>
            </w:r>
            <w:r w:rsidR="00F00B58" w:rsidRPr="004B3C80">
              <w:rPr>
                <w:rFonts w:ascii="Times New Roman" w:hAnsi="Times New Roman"/>
                <w:b w:val="0"/>
                <w:sz w:val="22"/>
                <w:szCs w:val="22"/>
              </w:rPr>
              <w:t xml:space="preserve">When printed, the report header displays “Include Inpatient Orders Only” for reports that include only Inpatient order data or “Include Clinic Orders Only” for reports that include only Clinic order data. </w:t>
            </w:r>
            <w:r w:rsidR="00622561" w:rsidRPr="004B3C80">
              <w:rPr>
                <w:rFonts w:ascii="Times New Roman" w:hAnsi="Times New Roman"/>
                <w:b w:val="0"/>
                <w:sz w:val="22"/>
                <w:szCs w:val="22"/>
              </w:rPr>
              <w:t xml:space="preserve">Mutually Exclusive reports </w:t>
            </w:r>
            <w:r w:rsidRPr="004B3C80">
              <w:rPr>
                <w:rFonts w:ascii="Times New Roman" w:hAnsi="Times New Roman"/>
                <w:b w:val="0"/>
                <w:sz w:val="22"/>
                <w:szCs w:val="22"/>
              </w:rPr>
              <w:t>include the following:</w:t>
            </w:r>
          </w:p>
          <w:p w14:paraId="396303CC" w14:textId="77777777" w:rsidR="004748BF" w:rsidRPr="004B3C80" w:rsidRDefault="004748BF" w:rsidP="006A3D91">
            <w:pPr>
              <w:numPr>
                <w:ilvl w:val="1"/>
                <w:numId w:val="56"/>
              </w:numPr>
              <w:spacing w:after="120"/>
              <w:rPr>
                <w:rFonts w:cs="Arial"/>
              </w:rPr>
            </w:pPr>
            <w:r w:rsidRPr="004B3C80">
              <w:t>Admin Times Report</w:t>
            </w:r>
          </w:p>
          <w:p w14:paraId="26958A71" w14:textId="77777777" w:rsidR="004748BF" w:rsidRPr="004B3C80" w:rsidRDefault="004748BF" w:rsidP="006A3D91">
            <w:pPr>
              <w:numPr>
                <w:ilvl w:val="1"/>
                <w:numId w:val="56"/>
              </w:numPr>
              <w:spacing w:after="120"/>
              <w:rPr>
                <w:rFonts w:cs="Arial"/>
              </w:rPr>
            </w:pPr>
            <w:r w:rsidRPr="004B3C80">
              <w:t>Due List Report</w:t>
            </w:r>
          </w:p>
          <w:p w14:paraId="51ECE904" w14:textId="77777777" w:rsidR="004748BF" w:rsidRPr="004B3C80" w:rsidRDefault="004748BF" w:rsidP="006A3D91">
            <w:pPr>
              <w:numPr>
                <w:ilvl w:val="1"/>
                <w:numId w:val="56"/>
              </w:numPr>
              <w:spacing w:after="120"/>
              <w:rPr>
                <w:rFonts w:cs="Arial"/>
              </w:rPr>
            </w:pPr>
            <w:r w:rsidRPr="004B3C80">
              <w:t>Missed Meds Report</w:t>
            </w:r>
          </w:p>
          <w:p w14:paraId="08B421BD" w14:textId="77777777" w:rsidR="004748BF" w:rsidRPr="004B3C80" w:rsidRDefault="004748BF" w:rsidP="006A3D91">
            <w:pPr>
              <w:numPr>
                <w:ilvl w:val="1"/>
                <w:numId w:val="56"/>
              </w:numPr>
              <w:spacing w:after="0"/>
              <w:rPr>
                <w:rFonts w:cs="Arial"/>
              </w:rPr>
            </w:pPr>
            <w:r w:rsidRPr="004B3C80">
              <w:t>Cover Sheet Reports</w:t>
            </w:r>
          </w:p>
          <w:p w14:paraId="017EF6A1" w14:textId="77777777" w:rsidR="00110C34" w:rsidRPr="004B3C80" w:rsidRDefault="00110C34" w:rsidP="008750C5">
            <w:pPr>
              <w:pStyle w:val="Heading3A"/>
              <w:tabs>
                <w:tab w:val="clear" w:pos="360"/>
              </w:tabs>
              <w:rPr>
                <w:rFonts w:cs="Arial"/>
              </w:rPr>
            </w:pPr>
            <w:r w:rsidRPr="004B3C80">
              <w:t>If a patient record is open:</w:t>
            </w:r>
          </w:p>
          <w:p w14:paraId="7EC81CFB" w14:textId="77777777" w:rsidR="00110C34" w:rsidRPr="004B3C80" w:rsidRDefault="00110C34" w:rsidP="006A3D91">
            <w:pPr>
              <w:pStyle w:val="BulletList-Normal1"/>
              <w:numPr>
                <w:ilvl w:val="0"/>
                <w:numId w:val="54"/>
              </w:numPr>
              <w:rPr>
                <w:rFonts w:cs="Arial"/>
              </w:rPr>
            </w:pPr>
            <w:r w:rsidRPr="004B3C80">
              <w:t>The report dialog Print by selection always defaults to “Patient.”</w:t>
            </w:r>
          </w:p>
          <w:p w14:paraId="5E0CC69D" w14:textId="77777777" w:rsidR="00A12B23" w:rsidRPr="004B3C80" w:rsidRDefault="00A12B23" w:rsidP="006A3D91">
            <w:pPr>
              <w:pStyle w:val="BulletList-Normal1"/>
              <w:numPr>
                <w:ilvl w:val="0"/>
                <w:numId w:val="54"/>
              </w:numPr>
              <w:rPr>
                <w:rFonts w:cs="Arial"/>
              </w:rPr>
            </w:pPr>
            <w:r w:rsidRPr="004B3C80">
              <w:rPr>
                <w:szCs w:val="22"/>
              </w:rPr>
              <w:t>If you select the “Inpatient” order mode on the VDL, the report dialog Include Orders selection defaults to “Inpatient Orders.” The Print by selection defaults to “Patient,” Print by “Ward” is enabled, and Print by “Clinic” is disabled.</w:t>
            </w:r>
            <w:r w:rsidRPr="004B3C80">
              <w:t xml:space="preserve"> </w:t>
            </w:r>
          </w:p>
          <w:p w14:paraId="2B2C5CF6" w14:textId="77777777" w:rsidR="00F00B58" w:rsidRPr="004B3C80" w:rsidRDefault="00A12B23" w:rsidP="006A3D91">
            <w:pPr>
              <w:pStyle w:val="BulletList-Normal1"/>
              <w:numPr>
                <w:ilvl w:val="0"/>
                <w:numId w:val="54"/>
              </w:numPr>
              <w:spacing w:after="120"/>
              <w:rPr>
                <w:rFonts w:cs="Arial"/>
              </w:rPr>
            </w:pPr>
            <w:r w:rsidRPr="004B3C80">
              <w:t>If you select the “Clinic” order mode on the VDL, the report dialog Include Orders selection defaults to “Clinic Orders.”</w:t>
            </w:r>
            <w:r w:rsidRPr="004B3C80">
              <w:rPr>
                <w:b/>
              </w:rPr>
              <w:t xml:space="preserve"> </w:t>
            </w:r>
            <w:r w:rsidRPr="004B3C80">
              <w:t>Th</w:t>
            </w:r>
            <w:r w:rsidRPr="004B3C80">
              <w:rPr>
                <w:b/>
              </w:rPr>
              <w:t xml:space="preserve">e </w:t>
            </w:r>
            <w:r w:rsidRPr="004B3C80">
              <w:t>Print by selection defaults to “Patient,” Print by “Ward” is disabled, and Print by “Clinic” is enabled.</w:t>
            </w:r>
          </w:p>
          <w:p w14:paraId="5FF720BB" w14:textId="77777777" w:rsidR="00A12B23" w:rsidRPr="004B3C80" w:rsidRDefault="00A12B23" w:rsidP="00A12B23">
            <w:pPr>
              <w:pStyle w:val="Example"/>
            </w:pPr>
            <w:r w:rsidRPr="004B3C80">
              <w:t>Example: Clinic Orders/Default to Print by Patient</w:t>
            </w:r>
          </w:p>
          <w:p w14:paraId="26AF9E32" w14:textId="02320BBA" w:rsidR="00110C34" w:rsidRPr="004B3C80" w:rsidRDefault="00030BE5" w:rsidP="003119B5">
            <w:pPr>
              <w:pStyle w:val="Example"/>
            </w:pPr>
            <w:r>
              <w:rPr>
                <w:noProof/>
              </w:rPr>
              <w:drawing>
                <wp:inline distT="0" distB="0" distL="0" distR="0" wp14:anchorId="7DD4905B" wp14:editId="3AAF77F9">
                  <wp:extent cx="3362325" cy="1866900"/>
                  <wp:effectExtent l="19050" t="19050" r="9525" b="0"/>
                  <wp:docPr id="196" name="Picture 27"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7"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62325" cy="1866900"/>
                          </a:xfrm>
                          <a:prstGeom prst="rect">
                            <a:avLst/>
                          </a:prstGeom>
                          <a:noFill/>
                          <a:ln w="6350" cmpd="sng">
                            <a:solidFill>
                              <a:srgbClr val="000000"/>
                            </a:solidFill>
                            <a:miter lim="800000"/>
                            <a:headEnd/>
                            <a:tailEnd/>
                          </a:ln>
                          <a:effectLst/>
                        </pic:spPr>
                      </pic:pic>
                    </a:graphicData>
                  </a:graphic>
                </wp:inline>
              </w:drawing>
            </w:r>
          </w:p>
          <w:p w14:paraId="3A54AC19" w14:textId="77777777" w:rsidR="004748BF" w:rsidRPr="004B3C80" w:rsidRDefault="00A12B23" w:rsidP="006A3D91">
            <w:pPr>
              <w:pStyle w:val="CommentText"/>
              <w:numPr>
                <w:ilvl w:val="0"/>
                <w:numId w:val="54"/>
              </w:numPr>
              <w:rPr>
                <w:sz w:val="22"/>
                <w:szCs w:val="22"/>
              </w:rPr>
            </w:pPr>
            <w:r w:rsidRPr="004B3C80">
              <w:rPr>
                <w:sz w:val="22"/>
                <w:szCs w:val="22"/>
              </w:rPr>
              <w:t>If you change the report dialog Include Orders selection from “Inpatient Orders” to “Clinic Orders” (or vice versa), the dependent corresponding Print by option must also change.</w:t>
            </w:r>
          </w:p>
        </w:tc>
      </w:tr>
    </w:tbl>
    <w:p w14:paraId="06A69CCB" w14:textId="77777777" w:rsidR="00594480" w:rsidRPr="004B3C80" w:rsidRDefault="004748BF" w:rsidP="00594480">
      <w:pPr>
        <w:pStyle w:val="H1Continued"/>
      </w:pPr>
      <w:r w:rsidRPr="004B3C80">
        <w:br w:type="page"/>
      </w:r>
      <w:r w:rsidR="00594480"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594480" w:rsidRPr="004B3C80" w14:paraId="256C42FE" w14:textId="77777777" w:rsidTr="00F80E1F">
        <w:trPr>
          <w:trHeight w:val="261"/>
        </w:trPr>
        <w:tc>
          <w:tcPr>
            <w:tcW w:w="2880" w:type="dxa"/>
            <w:tcBorders>
              <w:right w:val="single" w:sz="4" w:space="0" w:color="auto"/>
            </w:tcBorders>
          </w:tcPr>
          <w:p w14:paraId="40D9D929" w14:textId="6B5FF223" w:rsidR="00594480" w:rsidRPr="004B3C80" w:rsidRDefault="00030BE5" w:rsidP="00EC3DAB">
            <w:pPr>
              <w:pStyle w:val="H2Continued"/>
            </w:pPr>
            <w:r>
              <w:rPr>
                <w:noProof/>
              </w:rPr>
              <mc:AlternateContent>
                <mc:Choice Requires="wpg">
                  <w:drawing>
                    <wp:anchor distT="0" distB="0" distL="114300" distR="114300" simplePos="0" relativeHeight="251723776" behindDoc="0" locked="1" layoutInCell="0" allowOverlap="1" wp14:anchorId="5EB2ECE4" wp14:editId="53C4520F">
                      <wp:simplePos x="0" y="0"/>
                      <wp:positionH relativeFrom="character">
                        <wp:posOffset>914400</wp:posOffset>
                      </wp:positionH>
                      <wp:positionV relativeFrom="line">
                        <wp:posOffset>-6787515</wp:posOffset>
                      </wp:positionV>
                      <wp:extent cx="1668780" cy="1143000"/>
                      <wp:effectExtent l="0" t="0" r="0" b="0"/>
                      <wp:wrapNone/>
                      <wp:docPr id="589" name="Group 3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590" name="Text Box 3516"/>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41BC96F9" w14:textId="77777777" w:rsidR="00516CDA" w:rsidRDefault="00516CDA" w:rsidP="00594480">
                                    <w:pPr>
                                      <w:pStyle w:val="SmallCaps"/>
                                    </w:pPr>
                                    <w:r>
                                      <w:t>tip:</w:t>
                                    </w:r>
                                  </w:p>
                                  <w:p w14:paraId="7AF89556" w14:textId="77777777" w:rsidR="00516CDA" w:rsidRDefault="00516CDA" w:rsidP="00153858">
                                    <w:r>
                                      <w:t>Bookmark these sites for future reference.</w:t>
                                    </w:r>
                                  </w:p>
                                </w:txbxContent>
                              </wps:txbx>
                              <wps:bodyPr rot="0" vert="horz" wrap="square" lIns="91440" tIns="45720" rIns="91440" bIns="45720" anchor="t" anchorCtr="0" upright="1">
                                <a:noAutofit/>
                              </wps:bodyPr>
                            </wps:wsp>
                            <wps:wsp>
                              <wps:cNvPr id="591" name="Line 3517"/>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518"/>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Text Box 3519"/>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086E2649" w14:textId="5CECB5B9" w:rsidR="00516CDA" w:rsidRDefault="00516CDA" w:rsidP="00594480">
                                    <w:r>
                                      <w:rPr>
                                        <w:noProof/>
                                      </w:rPr>
                                      <w:drawing>
                                        <wp:inline distT="0" distB="0" distL="0" distR="0" wp14:anchorId="61A9E20A" wp14:editId="789A5539">
                                          <wp:extent cx="457200" cy="457200"/>
                                          <wp:effectExtent l="0" t="0" r="0" b="0"/>
                                          <wp:docPr id="1073" name="Picture 1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4BF81A9" w14:textId="77777777" w:rsidR="00516CDA" w:rsidRDefault="00516CDA" w:rsidP="00594480"/>
                                  <w:p w14:paraId="41DDDA48" w14:textId="77777777" w:rsidR="00516CDA" w:rsidRDefault="00516CDA" w:rsidP="005944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2ECE4" id="Group 3515" o:spid="_x0000_s1415" alt="&quot;&quot;" style="position:absolute;margin-left:1in;margin-top:-534.45pt;width:131.4pt;height:90pt;z-index:251723776;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" o:allowincell="f">
                      <v:shape id="Text Box 3516" o:spid="_x0000_s1416"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" strokecolor="white">
                        <v:textbox>
                          <w:txbxContent>
                            <w:p w14:paraId="41BC96F9" w14:textId="77777777" w:rsidR="00516CDA" w:rsidRDefault="00516CDA" w:rsidP="00594480">
                              <w:pPr>
                                <w:pStyle w:val="SmallCaps"/>
                              </w:pPr>
                              <w:r>
                                <w:t>tip:</w:t>
                              </w:r>
                            </w:p>
                            <w:p w14:paraId="7AF89556" w14:textId="77777777" w:rsidR="00516CDA" w:rsidRDefault="00516CDA" w:rsidP="00153858">
                              <w:r>
                                <w:t>Bookmark these sites for future reference.</w:t>
                              </w:r>
                            </w:p>
                          </w:txbxContent>
                        </v:textbox>
                      </v:shape>
                      <v:line id="Line 3517" o:spid="_x0000_s1417"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line id="Line 3518" o:spid="_x0000_s1418"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shape id="Text Box 3519" o:spid="_x0000_s1419"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" strokecolor="white">
                        <v:textbox>
                          <w:txbxContent>
                            <w:p w14:paraId="086E2649" w14:textId="5CECB5B9" w:rsidR="00516CDA" w:rsidRDefault="00516CDA" w:rsidP="00594480">
                              <w:r>
                                <w:rPr>
                                  <w:noProof/>
                                </w:rPr>
                                <w:drawing>
                                  <wp:inline distT="0" distB="0" distL="0" distR="0" wp14:anchorId="61A9E20A" wp14:editId="789A5539">
                                    <wp:extent cx="457200" cy="457200"/>
                                    <wp:effectExtent l="0" t="0" r="0" b="0"/>
                                    <wp:docPr id="1073" name="Picture 1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4BF81A9" w14:textId="77777777" w:rsidR="00516CDA" w:rsidRDefault="00516CDA" w:rsidP="00594480"/>
                            <w:p w14:paraId="41DDDA48" w14:textId="77777777" w:rsidR="00516CDA" w:rsidRDefault="00516CDA" w:rsidP="00594480"/>
                          </w:txbxContent>
                        </v:textbox>
                      </v:shape>
                      <w10:wrap anchory="line"/>
                      <w10:anchorlock/>
                    </v:group>
                  </w:pict>
                </mc:Fallback>
              </mc:AlternateContent>
            </w:r>
            <w:r w:rsidR="00EC3DAB" w:rsidRPr="004B3C80">
              <w:rPr>
                <w:lang w:val="en-US"/>
              </w:rPr>
              <w:t>Mutually Exclusive</w:t>
            </w:r>
            <w:r w:rsidR="00594480" w:rsidRPr="004B3C80">
              <w:t xml:space="preserve"> Reports (cont.)</w:t>
            </w:r>
          </w:p>
        </w:tc>
        <w:tc>
          <w:tcPr>
            <w:tcW w:w="6480" w:type="dxa"/>
            <w:tcBorders>
              <w:left w:val="single" w:sz="4" w:space="0" w:color="auto"/>
            </w:tcBorders>
          </w:tcPr>
          <w:p w14:paraId="006CC354" w14:textId="77777777" w:rsidR="00EC3DAB" w:rsidRPr="004B3C80" w:rsidRDefault="00EC3DAB" w:rsidP="000C423A">
            <w:pPr>
              <w:pStyle w:val="Heading3A"/>
              <w:tabs>
                <w:tab w:val="clear" w:pos="360"/>
              </w:tabs>
            </w:pPr>
            <w:r w:rsidRPr="004B3C80">
              <w:t>If no patient record is open:</w:t>
            </w:r>
          </w:p>
          <w:p w14:paraId="678E214A" w14:textId="77777777" w:rsidR="00EC3DAB" w:rsidRPr="004B3C80" w:rsidRDefault="00A12B23" w:rsidP="006A3D91">
            <w:pPr>
              <w:pStyle w:val="BulletList-Normal1"/>
              <w:numPr>
                <w:ilvl w:val="0"/>
                <w:numId w:val="54"/>
              </w:numPr>
            </w:pPr>
            <w:r w:rsidRPr="004B3C80">
              <w:t>The report dialog Print by selection defaults to “Ward” or “Clinic,” based on user parameter that indicates the last mode that you selected, and Print by “Patient” is disabled.</w:t>
            </w:r>
          </w:p>
          <w:p w14:paraId="52A0016E" w14:textId="77777777" w:rsidR="00594480" w:rsidRPr="004B3C80" w:rsidRDefault="00594480" w:rsidP="006A3D91">
            <w:pPr>
              <w:pStyle w:val="BulletList-Normal1"/>
              <w:numPr>
                <w:ilvl w:val="0"/>
                <w:numId w:val="54"/>
              </w:numPr>
            </w:pPr>
            <w:r w:rsidRPr="004B3C80">
              <w:t>If you choose “Inpatient Orders” for the Include Orders selection, the report dialog Print by selection defaults to “Ward.”</w:t>
            </w:r>
          </w:p>
          <w:p w14:paraId="5F63AD54" w14:textId="77777777" w:rsidR="00A12B23" w:rsidRPr="004B3C80" w:rsidRDefault="00A12B23" w:rsidP="00A12B23">
            <w:pPr>
              <w:pStyle w:val="Example"/>
            </w:pPr>
            <w:r w:rsidRPr="004B3C80">
              <w:t>Example: Include Inpatient Orders/Default to Print by Ward</w:t>
            </w:r>
          </w:p>
          <w:p w14:paraId="0DFD5D97" w14:textId="1A0F1911" w:rsidR="00A12B23" w:rsidRPr="004B3C80" w:rsidRDefault="00030BE5" w:rsidP="00A12B23">
            <w:r>
              <w:rPr>
                <w:noProof/>
              </w:rPr>
              <w:drawing>
                <wp:inline distT="0" distB="0" distL="0" distR="0" wp14:anchorId="1136CE28" wp14:editId="36B5C291">
                  <wp:extent cx="3848100" cy="1771650"/>
                  <wp:effectExtent l="19050" t="19050" r="0" b="0"/>
                  <wp:docPr id="198" name="Picture 26" descr="Example: Include Inpatient Orders/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6" descr="Example: Include Inpatient Orders/Default to Print by Ward scree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w="6350" cmpd="sng">
                            <a:solidFill>
                              <a:srgbClr val="000000"/>
                            </a:solidFill>
                            <a:miter lim="800000"/>
                            <a:headEnd/>
                            <a:tailEnd/>
                          </a:ln>
                          <a:effectLst/>
                        </pic:spPr>
                      </pic:pic>
                    </a:graphicData>
                  </a:graphic>
                </wp:inline>
              </w:drawing>
            </w:r>
          </w:p>
          <w:p w14:paraId="4BFC16D0" w14:textId="77777777" w:rsidR="00EC3DAB" w:rsidRPr="004B3C80" w:rsidRDefault="00EC3DAB" w:rsidP="006A3D91">
            <w:pPr>
              <w:pStyle w:val="BulletList-Normal1"/>
              <w:numPr>
                <w:ilvl w:val="0"/>
                <w:numId w:val="54"/>
              </w:numPr>
            </w:pPr>
            <w:r w:rsidRPr="004B3C80">
              <w:rPr>
                <w:szCs w:val="22"/>
              </w:rPr>
              <w:t>If you choose “Clinic Orders” for the Include Orders selection, the report dialog Print by selection defaults to “Clinic.”</w:t>
            </w:r>
          </w:p>
          <w:p w14:paraId="210402CE" w14:textId="77777777" w:rsidR="00A12B23" w:rsidRPr="004B3C80" w:rsidRDefault="00A12B23" w:rsidP="00A12B23">
            <w:pPr>
              <w:pStyle w:val="Example"/>
            </w:pPr>
            <w:r w:rsidRPr="004B3C80">
              <w:t>Example: Include Clinic Orders/Default to Print by Clinic</w:t>
            </w:r>
          </w:p>
          <w:p w14:paraId="31EC5920" w14:textId="5BAFED14" w:rsidR="00594480" w:rsidRPr="004B3C80" w:rsidRDefault="00030BE5" w:rsidP="00594480">
            <w:pPr>
              <w:rPr>
                <w:noProof/>
              </w:rPr>
            </w:pPr>
            <w:r>
              <w:rPr>
                <w:noProof/>
              </w:rPr>
              <w:drawing>
                <wp:inline distT="0" distB="0" distL="0" distR="0" wp14:anchorId="7E8F9A83" wp14:editId="0360876D">
                  <wp:extent cx="3914775" cy="1866900"/>
                  <wp:effectExtent l="19050" t="19050" r="9525" b="0"/>
                  <wp:docPr id="199" name="Picture 25" descr="Example: Includ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25" descr="Example: Includ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14775" cy="1866900"/>
                          </a:xfrm>
                          <a:prstGeom prst="rect">
                            <a:avLst/>
                          </a:prstGeom>
                          <a:noFill/>
                          <a:ln w="6350" cmpd="sng">
                            <a:solidFill>
                              <a:srgbClr val="000000"/>
                            </a:solidFill>
                            <a:miter lim="800000"/>
                            <a:headEnd/>
                            <a:tailEnd/>
                          </a:ln>
                          <a:effectLst/>
                        </pic:spPr>
                      </pic:pic>
                    </a:graphicData>
                  </a:graphic>
                </wp:inline>
              </w:drawing>
            </w:r>
          </w:p>
          <w:p w14:paraId="5323F49E" w14:textId="77777777" w:rsidR="00594480" w:rsidRPr="004B3C80" w:rsidRDefault="00594480" w:rsidP="00EC3DAB"/>
        </w:tc>
      </w:tr>
    </w:tbl>
    <w:p w14:paraId="4552CBD6" w14:textId="77777777" w:rsidR="00EC3DAB" w:rsidRPr="004B3C80" w:rsidRDefault="00594480" w:rsidP="00EC3DAB">
      <w:pPr>
        <w:pStyle w:val="H1Continued"/>
      </w:pPr>
      <w:r w:rsidRPr="004B3C80">
        <w:br w:type="page"/>
      </w:r>
      <w:r w:rsidR="00EC3DAB"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EC3DAB" w:rsidRPr="004B3C80" w14:paraId="0AD7D49D" w14:textId="77777777" w:rsidTr="000273AF">
        <w:trPr>
          <w:trHeight w:val="261"/>
        </w:trPr>
        <w:tc>
          <w:tcPr>
            <w:tcW w:w="2880" w:type="dxa"/>
            <w:tcBorders>
              <w:right w:val="single" w:sz="4" w:space="0" w:color="auto"/>
            </w:tcBorders>
          </w:tcPr>
          <w:bookmarkStart w:id="758" w:name="_Toc105057287"/>
          <w:p w14:paraId="1462A81D" w14:textId="068A672D" w:rsidR="00EC3DAB" w:rsidRPr="004B3C80" w:rsidRDefault="00030BE5" w:rsidP="001278E3">
            <w:pPr>
              <w:pStyle w:val="H2Heading"/>
            </w:pPr>
            <w:r>
              <w:rPr>
                <w:noProof/>
              </w:rPr>
              <mc:AlternateContent>
                <mc:Choice Requires="wpg">
                  <w:drawing>
                    <wp:anchor distT="0" distB="0" distL="114300" distR="114300" simplePos="0" relativeHeight="251726848" behindDoc="0" locked="1" layoutInCell="0" allowOverlap="1" wp14:anchorId="66278674" wp14:editId="4E8E66C9">
                      <wp:simplePos x="0" y="0"/>
                      <wp:positionH relativeFrom="character">
                        <wp:posOffset>914400</wp:posOffset>
                      </wp:positionH>
                      <wp:positionV relativeFrom="line">
                        <wp:posOffset>-6787515</wp:posOffset>
                      </wp:positionV>
                      <wp:extent cx="1668780" cy="1143000"/>
                      <wp:effectExtent l="0" t="0" r="0" b="0"/>
                      <wp:wrapNone/>
                      <wp:docPr id="584" name="Group 3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585" name="Text Box 3543"/>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197427F6" w14:textId="77777777" w:rsidR="00516CDA" w:rsidRDefault="00516CDA" w:rsidP="00EC3DAB">
                                    <w:pPr>
                                      <w:pStyle w:val="SmallCaps"/>
                                    </w:pPr>
                                    <w:r>
                                      <w:t>tip:</w:t>
                                    </w:r>
                                  </w:p>
                                  <w:p w14:paraId="182DCD14" w14:textId="77777777" w:rsidR="00516CDA" w:rsidRDefault="00516CDA" w:rsidP="00EC3DAB">
                                    <w:r>
                                      <w:t>Bookmark these sites for future reference.</w:t>
                                    </w:r>
                                  </w:p>
                                </w:txbxContent>
                              </wps:txbx>
                              <wps:bodyPr rot="0" vert="horz" wrap="square" lIns="91440" tIns="45720" rIns="91440" bIns="45720" anchor="t" anchorCtr="0" upright="1">
                                <a:noAutofit/>
                              </wps:bodyPr>
                            </wps:wsp>
                            <wps:wsp>
                              <wps:cNvPr id="586" name="Line 3544"/>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3545"/>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Text Box 3546"/>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06D6A453" w14:textId="06EA56BE" w:rsidR="00516CDA" w:rsidRDefault="00516CDA" w:rsidP="00EC3DAB">
                                    <w:r>
                                      <w:rPr>
                                        <w:noProof/>
                                      </w:rPr>
                                      <w:drawing>
                                        <wp:inline distT="0" distB="0" distL="0" distR="0" wp14:anchorId="4D518681" wp14:editId="3772EA2C">
                                          <wp:extent cx="457200" cy="457200"/>
                                          <wp:effectExtent l="0" t="0" r="0" b="0"/>
                                          <wp:docPr id="1074" name="Picture 1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36AB574" w14:textId="77777777" w:rsidR="00516CDA" w:rsidRDefault="00516CDA" w:rsidP="00EC3DAB"/>
                                  <w:p w14:paraId="5FC010E9" w14:textId="77777777" w:rsidR="00516CDA" w:rsidRDefault="00516CDA" w:rsidP="00EC3DA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8674" id="Group 3542" o:spid="_x0000_s1420" alt="&quot;&quot;" style="position:absolute;margin-left:1in;margin-top:-534.45pt;width:131.4pt;height:90pt;z-index:251726848;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" o:allowincell="f">
                      <v:shape id="Text Box 3543" o:spid="_x0000_s1421"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" strokecolor="white">
                        <v:textbox>
                          <w:txbxContent>
                            <w:p w14:paraId="197427F6" w14:textId="77777777" w:rsidR="00516CDA" w:rsidRDefault="00516CDA" w:rsidP="00EC3DAB">
                              <w:pPr>
                                <w:pStyle w:val="SmallCaps"/>
                              </w:pPr>
                              <w:r>
                                <w:t>tip:</w:t>
                              </w:r>
                            </w:p>
                            <w:p w14:paraId="182DCD14" w14:textId="77777777" w:rsidR="00516CDA" w:rsidRDefault="00516CDA" w:rsidP="00EC3DAB">
                              <w:r>
                                <w:t>Bookmark these sites for future reference.</w:t>
                              </w:r>
                            </w:p>
                          </w:txbxContent>
                        </v:textbox>
                      </v:shape>
                      <v:line id="Line 3544" o:spid="_x0000_s1422"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JyxgAAANwAAAAPAAAAZHJzL2Rvd25yZXYueG1sRI9Ba8JA&#10;FITvgv9heYI33Vhp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AACScsYAAADcAAAA&#10;DwAAAAAAAAAAAAAAAAAHAgAAZHJzL2Rvd25yZXYueG1sUEsFBgAAAAADAAMAtwAAAPoCAAAAAA==&#10;"/>
                      <v:line id="Line 3545" o:spid="_x0000_s1423"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shape id="Text Box 3546" o:spid="_x0000_s1424"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" strokecolor="white">
                        <v:textbox>
                          <w:txbxContent>
                            <w:p w14:paraId="06D6A453" w14:textId="06EA56BE" w:rsidR="00516CDA" w:rsidRDefault="00516CDA" w:rsidP="00EC3DAB">
                              <w:r>
                                <w:rPr>
                                  <w:noProof/>
                                </w:rPr>
                                <w:drawing>
                                  <wp:inline distT="0" distB="0" distL="0" distR="0" wp14:anchorId="4D518681" wp14:editId="3772EA2C">
                                    <wp:extent cx="457200" cy="457200"/>
                                    <wp:effectExtent l="0" t="0" r="0" b="0"/>
                                    <wp:docPr id="1074" name="Picture 1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36AB574" w14:textId="77777777" w:rsidR="00516CDA" w:rsidRDefault="00516CDA" w:rsidP="00EC3DAB"/>
                            <w:p w14:paraId="5FC010E9" w14:textId="77777777" w:rsidR="00516CDA" w:rsidRDefault="00516CDA" w:rsidP="00EC3DAB"/>
                          </w:txbxContent>
                        </v:textbox>
                      </v:shape>
                      <w10:wrap anchory="line"/>
                      <w10:anchorlock/>
                    </v:group>
                  </w:pict>
                </mc:Fallback>
              </mc:AlternateContent>
            </w:r>
            <w:r w:rsidR="00EC3DAB" w:rsidRPr="004B3C80">
              <w:t>Combined Reports</w:t>
            </w:r>
            <w:bookmarkEnd w:id="758"/>
          </w:p>
        </w:tc>
        <w:tc>
          <w:tcPr>
            <w:tcW w:w="6480" w:type="dxa"/>
            <w:tcBorders>
              <w:left w:val="single" w:sz="4" w:space="0" w:color="auto"/>
            </w:tcBorders>
          </w:tcPr>
          <w:p w14:paraId="27D80C12" w14:textId="77777777" w:rsidR="00A12B23" w:rsidRPr="004B3C80" w:rsidRDefault="00EC3DAB" w:rsidP="00A12B23">
            <w:r w:rsidRPr="004B3C80">
              <w:rPr>
                <w:szCs w:val="22"/>
              </w:rPr>
              <w:t xml:space="preserve">Combined reports automatically include both Inpatient and Clinic order data in the report. </w:t>
            </w:r>
            <w:r w:rsidR="00A12B23" w:rsidRPr="004B3C80">
              <w:t xml:space="preserve">The inpatient nurse can see any IVs that were infused in Clinic that must be marked as completed. The clinic nurse can see any IVs that were infused in Inpatient that must be marked as completed. </w:t>
            </w:r>
          </w:p>
          <w:p w14:paraId="2653D679" w14:textId="77777777" w:rsidR="00EC3DAB" w:rsidRPr="004B3C80" w:rsidRDefault="00EC3DAB" w:rsidP="00EC3DAB">
            <w:r w:rsidRPr="004B3C80">
              <w:t>Combined reports include the following:</w:t>
            </w:r>
          </w:p>
          <w:p w14:paraId="7957A1D1" w14:textId="77777777" w:rsidR="00EC3DAB" w:rsidRPr="004B3C80" w:rsidRDefault="00EC3DAB" w:rsidP="006A3D91">
            <w:pPr>
              <w:pStyle w:val="BulletList-Normal1"/>
              <w:numPr>
                <w:ilvl w:val="0"/>
                <w:numId w:val="54"/>
              </w:numPr>
            </w:pPr>
            <w:r w:rsidRPr="004B3C80">
              <w:t>MAH Report</w:t>
            </w:r>
          </w:p>
          <w:p w14:paraId="31E7C22B" w14:textId="77777777" w:rsidR="00EC3DAB" w:rsidRPr="004B3C80" w:rsidRDefault="00EC3DAB" w:rsidP="006A3D91">
            <w:pPr>
              <w:pStyle w:val="BulletList-Normal1"/>
              <w:numPr>
                <w:ilvl w:val="0"/>
                <w:numId w:val="54"/>
              </w:numPr>
            </w:pPr>
            <w:r w:rsidRPr="004B3C80">
              <w:t>Med Log Report</w:t>
            </w:r>
          </w:p>
          <w:p w14:paraId="2310AD2F" w14:textId="77777777" w:rsidR="00EC3DAB" w:rsidRPr="004B3C80" w:rsidRDefault="00EC3DAB" w:rsidP="006A3D91">
            <w:pPr>
              <w:pStyle w:val="BulletList-Normal1"/>
              <w:numPr>
                <w:ilvl w:val="0"/>
                <w:numId w:val="54"/>
              </w:numPr>
            </w:pPr>
            <w:r w:rsidRPr="004B3C80">
              <w:t>Med History Report</w:t>
            </w:r>
          </w:p>
          <w:p w14:paraId="51D0BB71" w14:textId="77777777" w:rsidR="00EC3DAB" w:rsidRPr="004B3C80" w:rsidRDefault="00EC3DAB" w:rsidP="006A3D91">
            <w:pPr>
              <w:pStyle w:val="BulletList-Normal1"/>
              <w:numPr>
                <w:ilvl w:val="0"/>
                <w:numId w:val="54"/>
              </w:numPr>
            </w:pPr>
            <w:r w:rsidRPr="004B3C80">
              <w:t>IV Bag Status Report</w:t>
            </w:r>
          </w:p>
          <w:p w14:paraId="4FB3AFF2" w14:textId="77777777" w:rsidR="00EC3DAB" w:rsidRPr="004B3C80" w:rsidRDefault="00EC3DAB" w:rsidP="006A3D91">
            <w:pPr>
              <w:pStyle w:val="BulletList-Normal1"/>
              <w:numPr>
                <w:ilvl w:val="0"/>
                <w:numId w:val="54"/>
              </w:numPr>
            </w:pPr>
            <w:r w:rsidRPr="004B3C80">
              <w:t>Med Therapy Report</w:t>
            </w:r>
          </w:p>
          <w:p w14:paraId="3B71C536" w14:textId="77777777" w:rsidR="00EC3DAB" w:rsidRPr="004B3C80" w:rsidRDefault="00EC3DAB" w:rsidP="006A3D91">
            <w:pPr>
              <w:pStyle w:val="BulletList-Normal1"/>
              <w:numPr>
                <w:ilvl w:val="0"/>
                <w:numId w:val="54"/>
              </w:numPr>
            </w:pPr>
            <w:r w:rsidRPr="004B3C80">
              <w:t>PRN Effectiveness Report</w:t>
            </w:r>
          </w:p>
          <w:p w14:paraId="16A76A7B" w14:textId="77777777" w:rsidR="00A12B23" w:rsidRPr="004B3C80" w:rsidRDefault="00A12B23" w:rsidP="00EC3DAB">
            <w:pPr>
              <w:spacing w:before="240"/>
            </w:pPr>
            <w:r w:rsidRPr="004B3C80">
              <w:t xml:space="preserve">The inpatient nurse can run a PRN Effectiveness report that combines both inpatient and clinic data for a single patient to help document PRN effectiveness for medications administered in </w:t>
            </w:r>
            <w:r w:rsidR="00A4512E" w:rsidRPr="004B3C80">
              <w:t xml:space="preserve">the </w:t>
            </w:r>
            <w:r w:rsidRPr="004B3C80">
              <w:t xml:space="preserve">Clinic. The clinic nurse, likewise, can document PRN effectiveness for medications administered in </w:t>
            </w:r>
            <w:r w:rsidR="00922FEB" w:rsidRPr="004B3C80">
              <w:t>the Ward.</w:t>
            </w:r>
          </w:p>
          <w:p w14:paraId="2FACBD90" w14:textId="77777777" w:rsidR="00A12B23" w:rsidRPr="004B3C80" w:rsidRDefault="00A12B23" w:rsidP="00A12B23">
            <w:r w:rsidRPr="004B3C80">
              <w:t xml:space="preserve">Each report dialog contains the following message: “This report includes both Inpatient and Clinic Order data.” </w:t>
            </w:r>
          </w:p>
          <w:p w14:paraId="10F0FEBA" w14:textId="77777777" w:rsidR="00EC3DAB" w:rsidRPr="004B3C80" w:rsidRDefault="00A12B23" w:rsidP="00A12B23">
            <w:r w:rsidRPr="004B3C80">
              <w:t>The Print by “Clinic” option is disabled since selecting clinics is not allowed when printing these combined reports</w:t>
            </w:r>
            <w:r w:rsidR="00EC3DAB" w:rsidRPr="004B3C80">
              <w:t>.</w:t>
            </w:r>
          </w:p>
          <w:p w14:paraId="0868EF01" w14:textId="77777777" w:rsidR="00486395" w:rsidRPr="004B3C80" w:rsidRDefault="00486395" w:rsidP="000C423A">
            <w:pPr>
              <w:pStyle w:val="Heading3A"/>
              <w:tabs>
                <w:tab w:val="clear" w:pos="360"/>
              </w:tabs>
            </w:pPr>
            <w:r w:rsidRPr="004B3C80">
              <w:t>If a patient record is open:</w:t>
            </w:r>
          </w:p>
          <w:p w14:paraId="3CA5AD24" w14:textId="77777777" w:rsidR="00486395" w:rsidRPr="004B3C80" w:rsidRDefault="00486395" w:rsidP="006A3D91">
            <w:pPr>
              <w:pStyle w:val="BulletList-Normal1"/>
              <w:numPr>
                <w:ilvl w:val="0"/>
                <w:numId w:val="54"/>
              </w:numPr>
              <w:spacing w:after="120"/>
            </w:pPr>
            <w:r w:rsidRPr="004B3C80">
              <w:t>The Print by “Patient” option is enabled, and the report dialog Print by selection defaults to “Patient.”</w:t>
            </w:r>
          </w:p>
          <w:p w14:paraId="3AF00543" w14:textId="77777777" w:rsidR="00146F30" w:rsidRPr="004B3C80" w:rsidRDefault="00146F30" w:rsidP="00146F30">
            <w:pPr>
              <w:pStyle w:val="Example"/>
            </w:pPr>
            <w:r w:rsidRPr="004B3C80">
              <w:t>Example: Default to Print by Patient</w:t>
            </w:r>
          </w:p>
          <w:p w14:paraId="2506A43F" w14:textId="6E220BAD" w:rsidR="00EC3DAB" w:rsidRPr="004B3C80" w:rsidRDefault="00030BE5" w:rsidP="00904BE6">
            <w:pPr>
              <w:pStyle w:val="Example"/>
              <w:spacing w:before="120"/>
            </w:pPr>
            <w:r>
              <w:rPr>
                <w:noProof/>
              </w:rPr>
              <w:drawing>
                <wp:inline distT="0" distB="0" distL="0" distR="0" wp14:anchorId="155DFB84" wp14:editId="385BB5D3">
                  <wp:extent cx="3600450" cy="1562100"/>
                  <wp:effectExtent l="19050" t="19050" r="0" b="0"/>
                  <wp:docPr id="201" name="Picture 23" descr="Example: 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3" descr="Example: Default to Print by Patient scree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00450" cy="1562100"/>
                          </a:xfrm>
                          <a:prstGeom prst="rect">
                            <a:avLst/>
                          </a:prstGeom>
                          <a:noFill/>
                          <a:ln w="6350" cmpd="sng">
                            <a:solidFill>
                              <a:srgbClr val="000000"/>
                            </a:solidFill>
                            <a:miter lim="800000"/>
                            <a:headEnd/>
                            <a:tailEnd/>
                          </a:ln>
                          <a:effectLst/>
                        </pic:spPr>
                      </pic:pic>
                    </a:graphicData>
                  </a:graphic>
                </wp:inline>
              </w:drawing>
            </w:r>
          </w:p>
        </w:tc>
      </w:tr>
    </w:tbl>
    <w:p w14:paraId="150448B4" w14:textId="77777777" w:rsidR="00594480" w:rsidRPr="004B3C80" w:rsidRDefault="00EC3DAB" w:rsidP="00594480">
      <w:pPr>
        <w:pStyle w:val="H1Continued"/>
      </w:pPr>
      <w:r w:rsidRPr="004B3C80">
        <w:br w:type="page"/>
      </w:r>
      <w:r w:rsidR="00594480"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594480" w:rsidRPr="004B3C80" w14:paraId="47A60198" w14:textId="77777777" w:rsidTr="00F80E1F">
        <w:trPr>
          <w:trHeight w:val="261"/>
        </w:trPr>
        <w:tc>
          <w:tcPr>
            <w:tcW w:w="2880" w:type="dxa"/>
            <w:tcBorders>
              <w:right w:val="single" w:sz="4" w:space="0" w:color="auto"/>
            </w:tcBorders>
          </w:tcPr>
          <w:p w14:paraId="6065E7AC" w14:textId="22B1DC49" w:rsidR="00594480" w:rsidRPr="004B3C80" w:rsidRDefault="00030BE5" w:rsidP="004D0CE1">
            <w:pPr>
              <w:pStyle w:val="H2Continued"/>
            </w:pPr>
            <w:r>
              <w:rPr>
                <w:noProof/>
              </w:rPr>
              <mc:AlternateContent>
                <mc:Choice Requires="wpg">
                  <w:drawing>
                    <wp:anchor distT="0" distB="0" distL="114300" distR="114300" simplePos="0" relativeHeight="251724800" behindDoc="0" locked="1" layoutInCell="0" allowOverlap="1" wp14:anchorId="5186B598" wp14:editId="119A20E4">
                      <wp:simplePos x="0" y="0"/>
                      <wp:positionH relativeFrom="character">
                        <wp:posOffset>914400</wp:posOffset>
                      </wp:positionH>
                      <wp:positionV relativeFrom="line">
                        <wp:posOffset>-6787515</wp:posOffset>
                      </wp:positionV>
                      <wp:extent cx="1668780" cy="1143000"/>
                      <wp:effectExtent l="0" t="0" r="0" b="0"/>
                      <wp:wrapNone/>
                      <wp:docPr id="579" name="Group 3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580" name="Text Box 3521"/>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7CC963BB" w14:textId="77777777" w:rsidR="00516CDA" w:rsidRDefault="00516CDA" w:rsidP="00594480">
                                    <w:pPr>
                                      <w:pStyle w:val="SmallCaps"/>
                                    </w:pPr>
                                    <w:r>
                                      <w:t>tip:</w:t>
                                    </w:r>
                                  </w:p>
                                  <w:p w14:paraId="55040454" w14:textId="77777777" w:rsidR="00516CDA" w:rsidRDefault="00516CDA" w:rsidP="00153858">
                                    <w:r>
                                      <w:t>Bookmark these sites for future reference.</w:t>
                                    </w:r>
                                  </w:p>
                                </w:txbxContent>
                              </wps:txbx>
                              <wps:bodyPr rot="0" vert="horz" wrap="square" lIns="91440" tIns="45720" rIns="91440" bIns="45720" anchor="t" anchorCtr="0" upright="1">
                                <a:noAutofit/>
                              </wps:bodyPr>
                            </wps:wsp>
                            <wps:wsp>
                              <wps:cNvPr id="581" name="Line 3522"/>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3523"/>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Text Box 3524"/>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6E60B9BA" w14:textId="22F73D08" w:rsidR="00516CDA" w:rsidRDefault="00516CDA" w:rsidP="00594480">
                                    <w:r>
                                      <w:rPr>
                                        <w:noProof/>
                                      </w:rPr>
                                      <w:drawing>
                                        <wp:inline distT="0" distB="0" distL="0" distR="0" wp14:anchorId="4BA1D9C8" wp14:editId="315B2B55">
                                          <wp:extent cx="457200" cy="457200"/>
                                          <wp:effectExtent l="0" t="0" r="0" b="0"/>
                                          <wp:docPr id="1075" name="Picture 1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FC202A5" w14:textId="77777777" w:rsidR="00516CDA" w:rsidRDefault="00516CDA" w:rsidP="00594480"/>
                                  <w:p w14:paraId="20EC20FA" w14:textId="77777777" w:rsidR="00516CDA" w:rsidRDefault="00516CDA" w:rsidP="005944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6B598" id="Group 3520" o:spid="_x0000_s1425" alt="&quot;&quot;" style="position:absolute;margin-left:1in;margin-top:-534.45pt;width:131.4pt;height:90pt;z-index:251724800;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" o:allowincell="f">
                      <v:shape id="Text Box 3521" o:spid="_x0000_s1426"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" strokecolor="white">
                        <v:textbox>
                          <w:txbxContent>
                            <w:p w14:paraId="7CC963BB" w14:textId="77777777" w:rsidR="00516CDA" w:rsidRDefault="00516CDA" w:rsidP="00594480">
                              <w:pPr>
                                <w:pStyle w:val="SmallCaps"/>
                              </w:pPr>
                              <w:r>
                                <w:t>tip:</w:t>
                              </w:r>
                            </w:p>
                            <w:p w14:paraId="55040454" w14:textId="77777777" w:rsidR="00516CDA" w:rsidRDefault="00516CDA" w:rsidP="00153858">
                              <w:r>
                                <w:t>Bookmark these sites for future reference.</w:t>
                              </w:r>
                            </w:p>
                          </w:txbxContent>
                        </v:textbox>
                      </v:shape>
                      <v:line id="Line 3522" o:spid="_x0000_s1427"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line id="Line 3523" o:spid="_x0000_s1428"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shape id="Text Box 3524" o:spid="_x0000_s1429"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" strokecolor="white">
                        <v:textbox>
                          <w:txbxContent>
                            <w:p w14:paraId="6E60B9BA" w14:textId="22F73D08" w:rsidR="00516CDA" w:rsidRDefault="00516CDA" w:rsidP="00594480">
                              <w:r>
                                <w:rPr>
                                  <w:noProof/>
                                </w:rPr>
                                <w:drawing>
                                  <wp:inline distT="0" distB="0" distL="0" distR="0" wp14:anchorId="4BA1D9C8" wp14:editId="315B2B55">
                                    <wp:extent cx="457200" cy="457200"/>
                                    <wp:effectExtent l="0" t="0" r="0" b="0"/>
                                    <wp:docPr id="1075" name="Picture 1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FC202A5" w14:textId="77777777" w:rsidR="00516CDA" w:rsidRDefault="00516CDA" w:rsidP="00594480"/>
                            <w:p w14:paraId="20EC20FA" w14:textId="77777777" w:rsidR="00516CDA" w:rsidRDefault="00516CDA" w:rsidP="00594480"/>
                          </w:txbxContent>
                        </v:textbox>
                      </v:shape>
                      <w10:wrap anchory="line"/>
                      <w10:anchorlock/>
                    </v:group>
                  </w:pict>
                </mc:Fallback>
              </mc:AlternateContent>
            </w:r>
            <w:r w:rsidR="004D0CE1" w:rsidRPr="004B3C80">
              <w:rPr>
                <w:lang w:val="en-US"/>
              </w:rPr>
              <w:t xml:space="preserve">Combined </w:t>
            </w:r>
            <w:proofErr w:type="spellStart"/>
            <w:r w:rsidR="004D0CE1" w:rsidRPr="004B3C80">
              <w:rPr>
                <w:lang w:val="en-US"/>
              </w:rPr>
              <w:t>Re</w:t>
            </w:r>
            <w:r w:rsidR="00594480" w:rsidRPr="004B3C80">
              <w:t>ports</w:t>
            </w:r>
            <w:proofErr w:type="spellEnd"/>
            <w:r w:rsidR="00594480" w:rsidRPr="004B3C80">
              <w:t xml:space="preserve"> (cont.)</w:t>
            </w:r>
          </w:p>
        </w:tc>
        <w:tc>
          <w:tcPr>
            <w:tcW w:w="6480" w:type="dxa"/>
            <w:tcBorders>
              <w:left w:val="single" w:sz="4" w:space="0" w:color="auto"/>
            </w:tcBorders>
          </w:tcPr>
          <w:p w14:paraId="407599DC" w14:textId="77777777" w:rsidR="002435FB" w:rsidRPr="004B3C80" w:rsidRDefault="002435FB" w:rsidP="000C423A">
            <w:pPr>
              <w:pStyle w:val="Heading3A"/>
              <w:tabs>
                <w:tab w:val="clear" w:pos="360"/>
              </w:tabs>
            </w:pPr>
            <w:r w:rsidRPr="004B3C80">
              <w:t>If no patient record is open:</w:t>
            </w:r>
          </w:p>
          <w:p w14:paraId="7A9C67BB" w14:textId="77777777" w:rsidR="002435FB" w:rsidRPr="004B3C80" w:rsidRDefault="002435FB" w:rsidP="006A3D91">
            <w:pPr>
              <w:pStyle w:val="BulletList-Normal1"/>
              <w:numPr>
                <w:ilvl w:val="0"/>
                <w:numId w:val="54"/>
              </w:numPr>
              <w:spacing w:after="120"/>
            </w:pPr>
            <w:r w:rsidRPr="004B3C80">
              <w:t>The Print by “Patient” option is disabled, and the report dialog Print by selection defaults to “Ward.”</w:t>
            </w:r>
          </w:p>
          <w:p w14:paraId="5D4476D4" w14:textId="77777777" w:rsidR="00146F30" w:rsidRPr="004B3C80" w:rsidRDefault="00146F30" w:rsidP="00CF7020">
            <w:pPr>
              <w:pStyle w:val="Example"/>
            </w:pPr>
            <w:r w:rsidRPr="004B3C80">
              <w:t>Example: Default to Print by Ward</w:t>
            </w:r>
          </w:p>
          <w:p w14:paraId="268F93A2" w14:textId="46206045" w:rsidR="00146F30" w:rsidRPr="004B3C80" w:rsidRDefault="00030BE5" w:rsidP="00146F30">
            <w:pPr>
              <w:pStyle w:val="Example"/>
            </w:pPr>
            <w:r>
              <w:rPr>
                <w:noProof/>
              </w:rPr>
              <w:drawing>
                <wp:inline distT="0" distB="0" distL="0" distR="0" wp14:anchorId="37F15C5D" wp14:editId="13F1EECF">
                  <wp:extent cx="3886200" cy="1638300"/>
                  <wp:effectExtent l="19050" t="19050" r="0" b="0"/>
                  <wp:docPr id="203" name="Picture 22" descr="Example: 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2" descr="Example: Default to Print by Ward scree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86200" cy="1638300"/>
                          </a:xfrm>
                          <a:prstGeom prst="rect">
                            <a:avLst/>
                          </a:prstGeom>
                          <a:noFill/>
                          <a:ln w="6350" cmpd="sng">
                            <a:solidFill>
                              <a:srgbClr val="000000"/>
                            </a:solidFill>
                            <a:miter lim="800000"/>
                            <a:headEnd/>
                            <a:tailEnd/>
                          </a:ln>
                          <a:effectLst/>
                        </pic:spPr>
                      </pic:pic>
                    </a:graphicData>
                  </a:graphic>
                </wp:inline>
              </w:drawing>
            </w:r>
          </w:p>
          <w:p w14:paraId="6D1F87EA" w14:textId="77777777" w:rsidR="002435FB" w:rsidRPr="004B3C80" w:rsidRDefault="002435FB" w:rsidP="002435FB">
            <w:pPr>
              <w:pStyle w:val="ScreenCapt-Ctr"/>
            </w:pPr>
          </w:p>
          <w:p w14:paraId="6DAE0295" w14:textId="77777777" w:rsidR="002435FB" w:rsidRPr="004B3C80" w:rsidRDefault="002435FB" w:rsidP="00486395"/>
        </w:tc>
      </w:tr>
    </w:tbl>
    <w:p w14:paraId="4697FA9C" w14:textId="77777777" w:rsidR="00106E2D" w:rsidRPr="004B3C80" w:rsidRDefault="00594480" w:rsidP="0098550C">
      <w:pPr>
        <w:pStyle w:val="H1Continued"/>
      </w:pPr>
      <w:r w:rsidRPr="004B3C80">
        <w:br w:type="page"/>
      </w:r>
      <w:r w:rsidR="00106E2D" w:rsidRPr="004B3C80">
        <w:lastRenderedPageBreak/>
        <w:t>Viewing and Printing BCMA Reports</w:t>
      </w:r>
      <w:bookmarkEnd w:id="750"/>
      <w:bookmarkEnd w:id="751"/>
      <w:bookmarkEnd w:id="752"/>
      <w:bookmarkEnd w:id="753"/>
      <w:bookmarkEnd w:id="754"/>
      <w:bookmarkEnd w:id="756"/>
      <w:bookmarkEnd w:id="757"/>
    </w:p>
    <w:tbl>
      <w:tblPr>
        <w:tblW w:w="9360" w:type="dxa"/>
        <w:tblInd w:w="108" w:type="dxa"/>
        <w:tblLayout w:type="fixed"/>
        <w:tblLook w:val="0000" w:firstRow="0" w:lastRow="0" w:firstColumn="0" w:lastColumn="0" w:noHBand="0" w:noVBand="0"/>
      </w:tblPr>
      <w:tblGrid>
        <w:gridCol w:w="2880"/>
        <w:gridCol w:w="6480"/>
      </w:tblGrid>
      <w:tr w:rsidR="00106E2D" w:rsidRPr="004B3C80" w14:paraId="73BB4034" w14:textId="77777777">
        <w:trPr>
          <w:trHeight w:val="261"/>
        </w:trPr>
        <w:tc>
          <w:tcPr>
            <w:tcW w:w="2880" w:type="dxa"/>
            <w:tcBorders>
              <w:right w:val="single" w:sz="4" w:space="0" w:color="auto"/>
            </w:tcBorders>
          </w:tcPr>
          <w:bookmarkStart w:id="759" w:name="_Toc58129754"/>
          <w:bookmarkStart w:id="760" w:name="_Toc61251688"/>
          <w:bookmarkStart w:id="761" w:name="_Toc61667857"/>
          <w:bookmarkStart w:id="762" w:name="_Toc105057288"/>
          <w:p w14:paraId="4F761D12" w14:textId="3B4FCA50" w:rsidR="00106E2D" w:rsidRPr="004B3C80" w:rsidRDefault="00030BE5" w:rsidP="001278E3">
            <w:pPr>
              <w:pStyle w:val="H2Heading"/>
            </w:pPr>
            <w:r>
              <w:rPr>
                <w:noProof/>
                <w:sz w:val="20"/>
              </w:rPr>
              <mc:AlternateContent>
                <mc:Choice Requires="wpg">
                  <w:drawing>
                    <wp:anchor distT="0" distB="0" distL="114300" distR="114300" simplePos="0" relativeHeight="251623424" behindDoc="0" locked="0" layoutInCell="1" allowOverlap="1" wp14:anchorId="417134F3" wp14:editId="43171220">
                      <wp:simplePos x="0" y="0"/>
                      <wp:positionH relativeFrom="column">
                        <wp:posOffset>-131445</wp:posOffset>
                      </wp:positionH>
                      <wp:positionV relativeFrom="paragraph">
                        <wp:posOffset>737235</wp:posOffset>
                      </wp:positionV>
                      <wp:extent cx="1783080" cy="1485900"/>
                      <wp:effectExtent l="0" t="0" r="0" b="0"/>
                      <wp:wrapNone/>
                      <wp:docPr id="574" name="Group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485900"/>
                                <a:chOff x="1341" y="3771"/>
                                <a:chExt cx="2808" cy="2340"/>
                              </a:xfrm>
                            </wpg:grpSpPr>
                            <wps:wsp>
                              <wps:cNvPr id="575" name="Text Box 2272"/>
                              <wps:cNvSpPr txBox="1">
                                <a:spLocks noChangeArrowheads="1"/>
                              </wps:cNvSpPr>
                              <wps:spPr bwMode="auto">
                                <a:xfrm>
                                  <a:off x="2241" y="3771"/>
                                  <a:ext cx="1908" cy="2340"/>
                                </a:xfrm>
                                <a:prstGeom prst="rect">
                                  <a:avLst/>
                                </a:prstGeom>
                                <a:solidFill>
                                  <a:srgbClr val="FFFFFF"/>
                                </a:solidFill>
                                <a:ln w="9525">
                                  <a:solidFill>
                                    <a:srgbClr val="FFFFFF"/>
                                  </a:solidFill>
                                  <a:miter lim="800000"/>
                                  <a:headEnd/>
                                  <a:tailEnd/>
                                </a:ln>
                              </wps:spPr>
                              <wps:txbx>
                                <w:txbxContent>
                                  <w:p w14:paraId="7C86EC49" w14:textId="77777777" w:rsidR="00516CDA" w:rsidRDefault="00516CDA">
                                    <w:pPr>
                                      <w:pStyle w:val="SmallCaps"/>
                                    </w:pPr>
                                    <w:r>
                                      <w:t>tip:</w:t>
                                    </w:r>
                                  </w:p>
                                  <w:p w14:paraId="5F23A740" w14:textId="77777777" w:rsidR="00516CDA" w:rsidRDefault="00516CDA" w:rsidP="00F450A2">
                                    <w:pPr>
                                      <w:pStyle w:val="TipText"/>
                                    </w:pPr>
                                    <w:r>
                                      <w:t>Use the Patient Demographics Button in the upper left-hand corner of the VDL, below the Tool Bar, to quickly display patient demographics data.</w:t>
                                    </w:r>
                                  </w:p>
                                </w:txbxContent>
                              </wps:txbx>
                              <wps:bodyPr rot="0" vert="horz" wrap="square" lIns="91440" tIns="45720" rIns="91440" bIns="45720" anchor="t" anchorCtr="0" upright="1">
                                <a:noAutofit/>
                              </wps:bodyPr>
                            </wps:wsp>
                            <wps:wsp>
                              <wps:cNvPr id="576" name="Line 2273"/>
                              <wps:cNvCnPr>
                                <a:cxnSpLocks noChangeShapeType="1"/>
                              </wps:cNvCnPr>
                              <wps:spPr bwMode="auto">
                                <a:xfrm>
                                  <a:off x="2421" y="387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274"/>
                              <wps:cNvCnPr>
                                <a:cxnSpLocks noChangeShapeType="1"/>
                              </wps:cNvCnPr>
                              <wps:spPr bwMode="auto">
                                <a:xfrm>
                                  <a:off x="2421" y="598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Text Box 2275"/>
                              <wps:cNvSpPr txBox="1">
                                <a:spLocks noChangeArrowheads="1"/>
                              </wps:cNvSpPr>
                              <wps:spPr bwMode="auto">
                                <a:xfrm>
                                  <a:off x="1341" y="3867"/>
                                  <a:ext cx="1008" cy="864"/>
                                </a:xfrm>
                                <a:prstGeom prst="rect">
                                  <a:avLst/>
                                </a:prstGeom>
                                <a:solidFill>
                                  <a:srgbClr val="FFFFFF"/>
                                </a:solidFill>
                                <a:ln w="9525">
                                  <a:solidFill>
                                    <a:srgbClr val="FFFFFF"/>
                                  </a:solidFill>
                                  <a:miter lim="800000"/>
                                  <a:headEnd/>
                                  <a:tailEnd/>
                                </a:ln>
                              </wps:spPr>
                              <wps:txbx>
                                <w:txbxContent>
                                  <w:p w14:paraId="68544CD9" w14:textId="5B3D35F4" w:rsidR="00516CDA" w:rsidRDefault="00516CDA">
                                    <w:r>
                                      <w:rPr>
                                        <w:noProof/>
                                      </w:rPr>
                                      <w:drawing>
                                        <wp:inline distT="0" distB="0" distL="0" distR="0" wp14:anchorId="1B2C9C1C" wp14:editId="51E1B72E">
                                          <wp:extent cx="457200" cy="457200"/>
                                          <wp:effectExtent l="0" t="0" r="0" b="0"/>
                                          <wp:docPr id="1076" name="Picture 107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5151859" w14:textId="77777777" w:rsidR="00516CDA" w:rsidRDefault="00516CDA"/>
                                  <w:p w14:paraId="1553B6F2"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134F3" id="Group 2271" o:spid="_x0000_s1430" alt="&quot;&quot;" style="position:absolute;margin-left:-10.35pt;margin-top:58.05pt;width:140.4pt;height:117pt;z-index:251623424" coordorigin="1341,3771" coordsize="2808,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">
                      <v:shape id="Text Box 2272" o:spid="_x0000_s1431" type="#_x0000_t202" style="position:absolute;left:2241;top:3771;width:190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" strokecolor="white">
                        <v:textbox>
                          <w:txbxContent>
                            <w:p w14:paraId="7C86EC49" w14:textId="77777777" w:rsidR="00516CDA" w:rsidRDefault="00516CDA">
                              <w:pPr>
                                <w:pStyle w:val="SmallCaps"/>
                              </w:pPr>
                              <w:r>
                                <w:t>tip:</w:t>
                              </w:r>
                            </w:p>
                            <w:p w14:paraId="5F23A740" w14:textId="77777777" w:rsidR="00516CDA" w:rsidRDefault="00516CDA" w:rsidP="00F450A2">
                              <w:pPr>
                                <w:pStyle w:val="TipText"/>
                              </w:pPr>
                              <w:r>
                                <w:t>Use the Patient Demographics Button in the upper left-hand corner of the VDL, below the Tool Bar, to quickly display patient demographics data.</w:t>
                              </w:r>
                            </w:p>
                          </w:txbxContent>
                        </v:textbox>
                      </v:shape>
                      <v:line id="Line 2273" o:spid="_x0000_s1432" style="position:absolute;visibility:visible;mso-wrap-style:square" from="2421,3870" to="402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2274" o:spid="_x0000_s1433" style="position:absolute;visibility:visible;mso-wrap-style:square" from="2421,5980" to="4026,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shape id="Text Box 2275" o:spid="_x0000_s1434" type="#_x0000_t202" style="position:absolute;left:1341;top:386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" strokecolor="white">
                        <v:textbox>
                          <w:txbxContent>
                            <w:p w14:paraId="68544CD9" w14:textId="5B3D35F4" w:rsidR="00516CDA" w:rsidRDefault="00516CDA">
                              <w:r>
                                <w:rPr>
                                  <w:noProof/>
                                </w:rPr>
                                <w:drawing>
                                  <wp:inline distT="0" distB="0" distL="0" distR="0" wp14:anchorId="1B2C9C1C" wp14:editId="51E1B72E">
                                    <wp:extent cx="457200" cy="457200"/>
                                    <wp:effectExtent l="0" t="0" r="0" b="0"/>
                                    <wp:docPr id="1076" name="Picture 107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5151859" w14:textId="77777777" w:rsidR="00516CDA" w:rsidRDefault="00516CDA"/>
                            <w:p w14:paraId="1553B6F2" w14:textId="77777777" w:rsidR="00516CDA" w:rsidRDefault="00516CDA"/>
                          </w:txbxContent>
                        </v:textbox>
                      </v:shape>
                    </v:group>
                  </w:pict>
                </mc:Fallback>
              </mc:AlternateContent>
            </w:r>
            <w:r>
              <w:rPr>
                <w:noProof/>
              </w:rPr>
              <mc:AlternateContent>
                <mc:Choice Requires="wpg">
                  <w:drawing>
                    <wp:anchor distT="0" distB="0" distL="114300" distR="114300" simplePos="0" relativeHeight="251622400" behindDoc="0" locked="1" layoutInCell="0" allowOverlap="1" wp14:anchorId="2F092DF6" wp14:editId="34AE5303">
                      <wp:simplePos x="0" y="0"/>
                      <wp:positionH relativeFrom="character">
                        <wp:posOffset>914400</wp:posOffset>
                      </wp:positionH>
                      <wp:positionV relativeFrom="line">
                        <wp:posOffset>-6787515</wp:posOffset>
                      </wp:positionV>
                      <wp:extent cx="1668780" cy="1143000"/>
                      <wp:effectExtent l="0" t="0" r="0" b="0"/>
                      <wp:wrapNone/>
                      <wp:docPr id="569" name="Group 2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570" name="Text Box 2267"/>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193C9142" w14:textId="77777777" w:rsidR="00516CDA" w:rsidRDefault="00516CDA">
                                    <w:pPr>
                                      <w:pStyle w:val="SmallCaps"/>
                                    </w:pPr>
                                    <w:r>
                                      <w:t>tip:</w:t>
                                    </w:r>
                                  </w:p>
                                  <w:p w14:paraId="439D4F3E" w14:textId="77777777" w:rsidR="00516CDA" w:rsidRDefault="00516CDA" w:rsidP="00153858">
                                    <w:r>
                                      <w:t>Bookmark these sites for future reference.</w:t>
                                    </w:r>
                                  </w:p>
                                </w:txbxContent>
                              </wps:txbx>
                              <wps:bodyPr rot="0" vert="horz" wrap="square" lIns="91440" tIns="45720" rIns="91440" bIns="45720" anchor="t" anchorCtr="0" upright="1">
                                <a:noAutofit/>
                              </wps:bodyPr>
                            </wps:wsp>
                            <wps:wsp>
                              <wps:cNvPr id="571" name="Line 2268"/>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269"/>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Text Box 2270"/>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66008035" w14:textId="1AC0F994" w:rsidR="00516CDA" w:rsidRDefault="00516CDA">
                                    <w:r>
                                      <w:rPr>
                                        <w:noProof/>
                                      </w:rPr>
                                      <w:drawing>
                                        <wp:inline distT="0" distB="0" distL="0" distR="0" wp14:anchorId="196D9878" wp14:editId="339D4D61">
                                          <wp:extent cx="457200" cy="457200"/>
                                          <wp:effectExtent l="0" t="0" r="0" b="0"/>
                                          <wp:docPr id="1077" name="Picture 1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C434F11" w14:textId="77777777" w:rsidR="00516CDA" w:rsidRDefault="00516CDA"/>
                                  <w:p w14:paraId="7D3D0288"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92DF6" id="Group 2266" o:spid="_x0000_s1435" alt="&quot;&quot;" style="position:absolute;margin-left:1in;margin-top:-534.45pt;width:131.4pt;height:90pt;z-index:251622400;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" o:allowincell="f">
                      <v:shape id="Text Box 2267" o:spid="_x0000_s1436"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" strokecolor="white">
                        <v:textbox>
                          <w:txbxContent>
                            <w:p w14:paraId="193C9142" w14:textId="77777777" w:rsidR="00516CDA" w:rsidRDefault="00516CDA">
                              <w:pPr>
                                <w:pStyle w:val="SmallCaps"/>
                              </w:pPr>
                              <w:r>
                                <w:t>tip:</w:t>
                              </w:r>
                            </w:p>
                            <w:p w14:paraId="439D4F3E" w14:textId="77777777" w:rsidR="00516CDA" w:rsidRDefault="00516CDA" w:rsidP="00153858">
                              <w:r>
                                <w:t>Bookmark these sites for future reference.</w:t>
                              </w:r>
                            </w:p>
                          </w:txbxContent>
                        </v:textbox>
                      </v:shape>
                      <v:line id="Line 2268" o:spid="_x0000_s1437"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2269" o:spid="_x0000_s1438"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v:shape id="Text Box 2270" o:spid="_x0000_s1439"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" strokecolor="white">
                        <v:textbox>
                          <w:txbxContent>
                            <w:p w14:paraId="66008035" w14:textId="1AC0F994" w:rsidR="00516CDA" w:rsidRDefault="00516CDA">
                              <w:r>
                                <w:rPr>
                                  <w:noProof/>
                                </w:rPr>
                                <w:drawing>
                                  <wp:inline distT="0" distB="0" distL="0" distR="0" wp14:anchorId="196D9878" wp14:editId="339D4D61">
                                    <wp:extent cx="457200" cy="457200"/>
                                    <wp:effectExtent l="0" t="0" r="0" b="0"/>
                                    <wp:docPr id="1077" name="Picture 1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C434F11" w14:textId="77777777" w:rsidR="00516CDA" w:rsidRDefault="00516CDA"/>
                            <w:p w14:paraId="7D3D0288" w14:textId="77777777" w:rsidR="00516CDA" w:rsidRDefault="00516CDA"/>
                          </w:txbxContent>
                        </v:textbox>
                      </v:shape>
                      <w10:wrap anchory="line"/>
                      <w10:anchorlock/>
                    </v:group>
                  </w:pict>
                </mc:Fallback>
              </mc:AlternateContent>
            </w:r>
            <w:r w:rsidR="00106E2D" w:rsidRPr="004B3C80">
              <w:t>Viewing/Printing Demographics Data</w:t>
            </w:r>
            <w:bookmarkEnd w:id="759"/>
            <w:bookmarkEnd w:id="760"/>
            <w:bookmarkEnd w:id="761"/>
            <w:bookmarkEnd w:id="762"/>
          </w:p>
        </w:tc>
        <w:tc>
          <w:tcPr>
            <w:tcW w:w="6480" w:type="dxa"/>
            <w:tcBorders>
              <w:left w:val="single" w:sz="4" w:space="0" w:color="auto"/>
            </w:tcBorders>
          </w:tcPr>
          <w:p w14:paraId="014612AF" w14:textId="77777777" w:rsidR="00106E2D" w:rsidRPr="004B3C80" w:rsidRDefault="00106E2D">
            <w:r w:rsidRPr="004B3C80">
              <w:t>You can use the Patient Demographics command (or button) to view or print personal, admission, eligibility, and appointment information about the patient whose orders are displayed on the BCMA VDL. This information was electronically documented when the patient was admitted to your medical center.</w:t>
            </w:r>
          </w:p>
          <w:p w14:paraId="78478090" w14:textId="77777777" w:rsidR="00106E2D" w:rsidRPr="004B3C80" w:rsidRDefault="00106E2D" w:rsidP="00885D30">
            <w:pPr>
              <w:pStyle w:val="ToStatement"/>
            </w:pPr>
            <w:r w:rsidRPr="004B3C80">
              <w:t>To view/print a patient’s demographics data</w:t>
            </w:r>
          </w:p>
          <w:p w14:paraId="6A1C0EF8" w14:textId="77777777" w:rsidR="00106E2D" w:rsidRPr="004B3C80" w:rsidRDefault="00106E2D" w:rsidP="006A3D91">
            <w:pPr>
              <w:pStyle w:val="NumberList1"/>
              <w:numPr>
                <w:ilvl w:val="0"/>
                <w:numId w:val="52"/>
              </w:numPr>
              <w:spacing w:after="0"/>
            </w:pPr>
            <w:r w:rsidRPr="004B3C80">
              <w:t>Select the Patient Demographics command from the View menu. The Patient Inquiry dialog box displays, with the patient’s demographics data.</w:t>
            </w:r>
          </w:p>
          <w:p w14:paraId="517732CF" w14:textId="77777777" w:rsidR="00106E2D" w:rsidRPr="004B3C80" w:rsidRDefault="00106E2D" w:rsidP="00B646AC">
            <w:pPr>
              <w:pStyle w:val="Blank-6pt"/>
            </w:pPr>
          </w:p>
          <w:p w14:paraId="64E50C8F"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alt+v</w:t>
            </w:r>
            <w:proofErr w:type="spellEnd"/>
            <w:r w:rsidRPr="004B3C80">
              <w:rPr>
                <w:b/>
                <w:smallCaps/>
              </w:rPr>
              <w:t xml:space="preserve"> </w:t>
            </w:r>
            <w:r w:rsidRPr="004B3C80">
              <w:t xml:space="preserve">to display the View menu, and then press </w:t>
            </w:r>
            <w:r w:rsidRPr="004B3C80">
              <w:rPr>
                <w:rFonts w:ascii="Arial" w:hAnsi="Arial"/>
                <w:b/>
                <w:smallCaps/>
              </w:rPr>
              <w:t>p</w:t>
            </w:r>
            <w:r w:rsidRPr="004B3C80">
              <w:t xml:space="preserve"> to display the Patient Inquiry dialog box. </w:t>
            </w:r>
          </w:p>
          <w:p w14:paraId="421FB03A" w14:textId="77777777" w:rsidR="00106E2D" w:rsidRPr="004B3C80" w:rsidRDefault="00106E2D" w:rsidP="00C21C98">
            <w:pPr>
              <w:pStyle w:val="Example"/>
              <w:rPr>
                <w:bCs/>
              </w:rPr>
            </w:pPr>
            <w:r w:rsidRPr="004B3C80">
              <w:rPr>
                <w:bCs/>
              </w:rPr>
              <w:t>Example: Patient Inquiry Dialog Box</w:t>
            </w:r>
          </w:p>
          <w:p w14:paraId="54B87896" w14:textId="5720350A" w:rsidR="00106E2D" w:rsidRPr="004B3C80" w:rsidRDefault="00030BE5" w:rsidP="00904BE6">
            <w:pPr>
              <w:pStyle w:val="Example"/>
              <w:spacing w:before="120"/>
            </w:pPr>
            <w:r>
              <w:rPr>
                <w:bCs/>
                <w:noProof/>
              </w:rPr>
              <w:drawing>
                <wp:inline distT="0" distB="0" distL="0" distR="0" wp14:anchorId="0E350E7C" wp14:editId="657044A0">
                  <wp:extent cx="3514725" cy="2962275"/>
                  <wp:effectExtent l="19050" t="19050" r="9525" b="9525"/>
                  <wp:docPr id="206" name="Picture 206" descr="Example: Patient Inquiry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Example: Patient Inquiry Dialog Box scree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14725" cy="2962275"/>
                          </a:xfrm>
                          <a:prstGeom prst="rect">
                            <a:avLst/>
                          </a:prstGeom>
                          <a:noFill/>
                          <a:ln w="6350" cmpd="sng">
                            <a:solidFill>
                              <a:srgbClr val="000000"/>
                            </a:solidFill>
                            <a:miter lim="800000"/>
                            <a:headEnd/>
                            <a:tailEnd/>
                          </a:ln>
                          <a:effectLst/>
                        </pic:spPr>
                      </pic:pic>
                    </a:graphicData>
                  </a:graphic>
                </wp:inline>
              </w:drawing>
            </w:r>
          </w:p>
          <w:p w14:paraId="43F6F253" w14:textId="77777777" w:rsidR="00106E2D" w:rsidRPr="004B3C80" w:rsidRDefault="00106E2D"/>
        </w:tc>
      </w:tr>
    </w:tbl>
    <w:p w14:paraId="719AF3DD" w14:textId="77777777" w:rsidR="00106E2D" w:rsidRPr="004B3C80" w:rsidRDefault="00106E2D" w:rsidP="0098550C">
      <w:pPr>
        <w:pStyle w:val="H1Continued"/>
      </w:pPr>
      <w:bookmarkStart w:id="763" w:name="_Toc1961077"/>
      <w:r w:rsidRPr="004B3C80">
        <w:br w:type="page"/>
      </w:r>
      <w:bookmarkStart w:id="764" w:name="_Toc2147789"/>
      <w:bookmarkStart w:id="765" w:name="_Toc5027774"/>
      <w:bookmarkStart w:id="766" w:name="_Toc58129755"/>
      <w:bookmarkStart w:id="767" w:name="_Toc61251689"/>
      <w:bookmarkStart w:id="768" w:name="_Toc61667858"/>
      <w:bookmarkStart w:id="769" w:name="_Toc62553214"/>
      <w:r w:rsidRPr="004B3C80">
        <w:lastRenderedPageBreak/>
        <w:t>Viewing and Printing BCMA Reports</w:t>
      </w:r>
      <w:bookmarkEnd w:id="763"/>
      <w:bookmarkEnd w:id="764"/>
      <w:bookmarkEnd w:id="765"/>
      <w:bookmarkEnd w:id="766"/>
      <w:bookmarkEnd w:id="767"/>
      <w:bookmarkEnd w:id="768"/>
      <w:bookmarkEnd w:id="769"/>
    </w:p>
    <w:tbl>
      <w:tblPr>
        <w:tblW w:w="9360" w:type="dxa"/>
        <w:tblInd w:w="108" w:type="dxa"/>
        <w:tblLayout w:type="fixed"/>
        <w:tblLook w:val="0000" w:firstRow="0" w:lastRow="0" w:firstColumn="0" w:lastColumn="0" w:noHBand="0" w:noVBand="0"/>
      </w:tblPr>
      <w:tblGrid>
        <w:gridCol w:w="2880"/>
        <w:gridCol w:w="6480"/>
      </w:tblGrid>
      <w:tr w:rsidR="00106E2D" w:rsidRPr="004B3C80" w14:paraId="5975E2F2" w14:textId="77777777">
        <w:trPr>
          <w:trHeight w:val="1107"/>
        </w:trPr>
        <w:tc>
          <w:tcPr>
            <w:tcW w:w="2880" w:type="dxa"/>
            <w:tcBorders>
              <w:right w:val="single" w:sz="4" w:space="0" w:color="auto"/>
            </w:tcBorders>
          </w:tcPr>
          <w:p w14:paraId="608A518E" w14:textId="77777777" w:rsidR="00106E2D" w:rsidRPr="004B3C80" w:rsidRDefault="00106E2D" w:rsidP="00520D1F">
            <w:pPr>
              <w:pStyle w:val="H2Continued"/>
              <w:rPr>
                <w:rFonts w:cs="Arial"/>
                <w:lang w:val="en-US" w:eastAsia="en-US"/>
              </w:rPr>
            </w:pPr>
            <w:bookmarkStart w:id="770" w:name="_Toc1961078"/>
            <w:bookmarkStart w:id="771" w:name="_Toc2147790"/>
            <w:bookmarkStart w:id="772" w:name="_Toc5027775"/>
            <w:bookmarkStart w:id="773" w:name="_Toc58129756"/>
            <w:bookmarkStart w:id="774" w:name="_Toc61251690"/>
            <w:bookmarkStart w:id="775" w:name="_Toc61667859"/>
            <w:bookmarkStart w:id="776" w:name="_Toc62553215"/>
            <w:r w:rsidRPr="004B3C80">
              <w:rPr>
                <w:rFonts w:cs="Arial"/>
                <w:lang w:val="en-US" w:eastAsia="en-US"/>
              </w:rPr>
              <w:t>Viewing/Printing Demographics Data (cont.)</w:t>
            </w:r>
            <w:bookmarkEnd w:id="770"/>
            <w:bookmarkEnd w:id="771"/>
            <w:bookmarkEnd w:id="772"/>
            <w:bookmarkEnd w:id="773"/>
            <w:bookmarkEnd w:id="774"/>
            <w:bookmarkEnd w:id="775"/>
            <w:bookmarkEnd w:id="776"/>
          </w:p>
        </w:tc>
        <w:tc>
          <w:tcPr>
            <w:tcW w:w="6480" w:type="dxa"/>
            <w:tcBorders>
              <w:left w:val="nil"/>
            </w:tcBorders>
          </w:tcPr>
          <w:p w14:paraId="3567A08F" w14:textId="77777777" w:rsidR="00106E2D" w:rsidRPr="004B3C80" w:rsidRDefault="00106E2D" w:rsidP="00885D30">
            <w:pPr>
              <w:pStyle w:val="ToStatement"/>
            </w:pPr>
            <w:r w:rsidRPr="004B3C80">
              <w:t>To view/print a patient’s demographics data (cont.)</w:t>
            </w:r>
          </w:p>
          <w:p w14:paraId="63875DF9" w14:textId="77777777" w:rsidR="00106E2D" w:rsidRPr="004B3C80" w:rsidRDefault="00106E2D" w:rsidP="006A3D91">
            <w:pPr>
              <w:pStyle w:val="NumberList1"/>
              <w:numPr>
                <w:ilvl w:val="0"/>
                <w:numId w:val="52"/>
              </w:numPr>
              <w:spacing w:after="0"/>
            </w:pPr>
            <w:r w:rsidRPr="004B3C80">
              <w:t>Perform one of the following actions:</w:t>
            </w:r>
          </w:p>
          <w:p w14:paraId="5B2CF2FF"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Review the patient’s demographics data, and then click </w:t>
            </w:r>
            <w:r w:rsidRPr="004B3C80">
              <w:rPr>
                <w:rFonts w:ascii="Arial" w:hAnsi="Arial"/>
                <w:b/>
                <w:smallCaps/>
              </w:rPr>
              <w:t xml:space="preserve">cancel </w:t>
            </w:r>
            <w:r w:rsidRPr="004B3C80">
              <w:t xml:space="preserve">to return to the patient’s VDL. </w:t>
            </w:r>
          </w:p>
          <w:p w14:paraId="6672FCCC"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 Proceed to step #3.</w:t>
            </w:r>
          </w:p>
          <w:p w14:paraId="645907FB" w14:textId="77777777" w:rsidR="00106E2D" w:rsidRPr="004B3C80" w:rsidRDefault="00106E2D" w:rsidP="00B646AC">
            <w:pPr>
              <w:pStyle w:val="Blank-6pt"/>
            </w:pPr>
          </w:p>
          <w:p w14:paraId="46941B46" w14:textId="77777777" w:rsidR="00106E2D" w:rsidRPr="004B3C80" w:rsidRDefault="00106E2D">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w:t>
            </w:r>
            <w:r w:rsidRPr="004B3C80">
              <w:rPr>
                <w:rFonts w:ascii="Arial" w:hAnsi="Arial"/>
                <w:b/>
                <w:smallCaps/>
              </w:rPr>
              <w:t>print</w:t>
            </w:r>
            <w:r w:rsidRPr="004B3C80">
              <w:t xml:space="preserve"> and </w:t>
            </w:r>
            <w:r w:rsidRPr="004B3C80">
              <w:rPr>
                <w:rFonts w:ascii="Arial" w:hAnsi="Arial"/>
                <w:b/>
                <w:smallCaps/>
              </w:rPr>
              <w:t>cancel</w:t>
            </w:r>
            <w:r w:rsidRPr="004B3C80">
              <w:t xml:space="preserve"> buttons.</w:t>
            </w:r>
          </w:p>
          <w:p w14:paraId="3AE72645" w14:textId="77777777" w:rsidR="00106E2D" w:rsidRPr="004B3C80" w:rsidRDefault="00106E2D" w:rsidP="006A3D91">
            <w:pPr>
              <w:pStyle w:val="NumberList1"/>
              <w:numPr>
                <w:ilvl w:val="0"/>
                <w:numId w:val="52"/>
              </w:numPr>
              <w:spacing w:after="0"/>
            </w:pPr>
            <w:r w:rsidRPr="004B3C80">
              <w:t xml:space="preserve">Select a printer from the drop-down list box that you want to use for outputting a report with the patient’s demographics data. Then click </w:t>
            </w:r>
            <w:r w:rsidRPr="004B3C80">
              <w:rPr>
                <w:rFonts w:ascii="Arial" w:hAnsi="Arial"/>
                <w:b/>
                <w:smallCaps/>
              </w:rPr>
              <w:t>ok</w:t>
            </w:r>
            <w:r w:rsidRPr="004B3C80">
              <w:rPr>
                <w:rFonts w:ascii="Arial" w:hAnsi="Arial"/>
                <w:bCs/>
                <w:smallCaps/>
              </w:rPr>
              <w:t>.</w:t>
            </w:r>
            <w:r w:rsidRPr="004B3C80">
              <w:t xml:space="preserve"> </w:t>
            </w:r>
          </w:p>
          <w:p w14:paraId="50B3F6BD" w14:textId="77777777" w:rsidR="00106E2D" w:rsidRPr="004B3C80" w:rsidRDefault="00106E2D" w:rsidP="00B646AC">
            <w:pPr>
              <w:pStyle w:val="Blank-6pt"/>
            </w:pPr>
          </w:p>
          <w:p w14:paraId="230D8A0D" w14:textId="77777777" w:rsidR="00106E2D" w:rsidRPr="004B3C80" w:rsidRDefault="00106E2D">
            <w:r w:rsidRPr="004B3C80">
              <w:rPr>
                <w:rFonts w:ascii="Arial" w:hAnsi="Arial"/>
                <w:b/>
                <w:sz w:val="23"/>
              </w:rPr>
              <w:t>Note:</w:t>
            </w:r>
            <w:r w:rsidRPr="004B3C80">
              <w:t xml:space="preserve"> The printer that you select becomes the “default” printer for </w:t>
            </w:r>
            <w:r w:rsidRPr="004B3C80">
              <w:rPr>
                <w:i/>
                <w:iCs/>
              </w:rPr>
              <w:t>all</w:t>
            </w:r>
            <w:r w:rsidRPr="004B3C80">
              <w:t xml:space="preserve"> reports printed from BCMA.</w:t>
            </w:r>
          </w:p>
        </w:tc>
      </w:tr>
    </w:tbl>
    <w:p w14:paraId="1A905008" w14:textId="77777777" w:rsidR="00106E2D" w:rsidRPr="004B3C80" w:rsidRDefault="00106E2D" w:rsidP="0098550C">
      <w:pPr>
        <w:pStyle w:val="H1Continued"/>
      </w:pPr>
      <w:bookmarkStart w:id="777" w:name="_Toc1961079"/>
      <w:bookmarkStart w:id="778" w:name="_Toc2147791"/>
      <w:r w:rsidRPr="004B3C80">
        <w:br w:type="page"/>
      </w:r>
      <w:bookmarkStart w:id="779" w:name="_Toc5027776"/>
      <w:bookmarkStart w:id="780" w:name="_Toc58129757"/>
      <w:bookmarkStart w:id="781" w:name="_Toc61251691"/>
      <w:bookmarkStart w:id="782" w:name="_Toc61667860"/>
      <w:bookmarkStart w:id="783" w:name="_Toc62553216"/>
      <w:r w:rsidRPr="004B3C80">
        <w:lastRenderedPageBreak/>
        <w:t>Viewing and Printing BCMA Reports</w:t>
      </w:r>
      <w:bookmarkEnd w:id="777"/>
      <w:bookmarkEnd w:id="778"/>
      <w:bookmarkEnd w:id="779"/>
      <w:bookmarkEnd w:id="780"/>
      <w:bookmarkEnd w:id="781"/>
      <w:bookmarkEnd w:id="782"/>
      <w:bookmarkEnd w:id="783"/>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554B01FC" w14:textId="77777777">
        <w:trPr>
          <w:trHeight w:val="261"/>
        </w:trPr>
        <w:tc>
          <w:tcPr>
            <w:tcW w:w="2880" w:type="dxa"/>
          </w:tcPr>
          <w:bookmarkStart w:id="784" w:name="_Toc58129758"/>
          <w:bookmarkStart w:id="785" w:name="_Toc61251692"/>
          <w:bookmarkStart w:id="786" w:name="_Toc61667861"/>
          <w:p w14:paraId="2D5B0EE3" w14:textId="43432312" w:rsidR="00106E2D" w:rsidRPr="004B3C80" w:rsidRDefault="00030BE5" w:rsidP="00885D30">
            <w:pPr>
              <w:pStyle w:val="ToStatement"/>
            </w:pPr>
            <w:r>
              <w:rPr>
                <w:sz w:val="20"/>
              </w:rPr>
              <mc:AlternateContent>
                <mc:Choice Requires="wpg">
                  <w:drawing>
                    <wp:anchor distT="0" distB="0" distL="114300" distR="114300" simplePos="0" relativeHeight="251624448" behindDoc="0" locked="0" layoutInCell="1" allowOverlap="1" wp14:anchorId="247975E7" wp14:editId="671F2F89">
                      <wp:simplePos x="0" y="0"/>
                      <wp:positionH relativeFrom="column">
                        <wp:posOffset>-131445</wp:posOffset>
                      </wp:positionH>
                      <wp:positionV relativeFrom="paragraph">
                        <wp:posOffset>1194435</wp:posOffset>
                      </wp:positionV>
                      <wp:extent cx="1783080" cy="1989455"/>
                      <wp:effectExtent l="0" t="0" r="0" b="0"/>
                      <wp:wrapNone/>
                      <wp:docPr id="564" name="Group 2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989455"/>
                                <a:chOff x="1341" y="3891"/>
                                <a:chExt cx="2808" cy="3133"/>
                              </a:xfrm>
                            </wpg:grpSpPr>
                            <wps:wsp>
                              <wps:cNvPr id="565" name="Text Box 2277"/>
                              <wps:cNvSpPr txBox="1">
                                <a:spLocks noChangeArrowheads="1"/>
                              </wps:cNvSpPr>
                              <wps:spPr bwMode="auto">
                                <a:xfrm>
                                  <a:off x="2241" y="3891"/>
                                  <a:ext cx="1908" cy="3133"/>
                                </a:xfrm>
                                <a:prstGeom prst="rect">
                                  <a:avLst/>
                                </a:prstGeom>
                                <a:solidFill>
                                  <a:srgbClr val="FFFFFF"/>
                                </a:solidFill>
                                <a:ln w="9525">
                                  <a:solidFill>
                                    <a:srgbClr val="FFFFFF"/>
                                  </a:solidFill>
                                  <a:miter lim="800000"/>
                                  <a:headEnd/>
                                  <a:tailEnd/>
                                </a:ln>
                              </wps:spPr>
                              <wps:txbx>
                                <w:txbxContent>
                                  <w:p w14:paraId="49BD0DF7" w14:textId="77777777" w:rsidR="00516CDA" w:rsidRDefault="00516CDA">
                                    <w:pPr>
                                      <w:pStyle w:val="SmallCaps"/>
                                    </w:pPr>
                                    <w:r>
                                      <w:t>tip:</w:t>
                                    </w:r>
                                  </w:p>
                                  <w:p w14:paraId="74CD9B96" w14:textId="77777777" w:rsidR="00516CDA" w:rsidRDefault="00516CDA" w:rsidP="00F450A2">
                                    <w:pPr>
                                      <w:pStyle w:val="TipText"/>
                                    </w:pPr>
                                    <w:r>
                                      <w:t>Use the Allergies Button on the</w:t>
                                    </w:r>
                                    <w:r>
                                      <w:br/>
                                      <w:t>Tool Bar to quickly display an alphabetical listing of all food, drug, and “other” allergy and ADR information documented about the patient.</w:t>
                                    </w:r>
                                  </w:p>
                                </w:txbxContent>
                              </wps:txbx>
                              <wps:bodyPr rot="0" vert="horz" wrap="square" lIns="91440" tIns="45720" rIns="91440" bIns="45720" anchor="t" anchorCtr="0" upright="1">
                                <a:noAutofit/>
                              </wps:bodyPr>
                            </wps:wsp>
                            <wps:wsp>
                              <wps:cNvPr id="566" name="Line 2278"/>
                              <wps:cNvCnPr>
                                <a:cxnSpLocks noChangeShapeType="1"/>
                              </wps:cNvCnPr>
                              <wps:spPr bwMode="auto">
                                <a:xfrm>
                                  <a:off x="2421" y="39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279"/>
                              <wps:cNvCnPr>
                                <a:cxnSpLocks noChangeShapeType="1"/>
                              </wps:cNvCnPr>
                              <wps:spPr bwMode="auto">
                                <a:xfrm>
                                  <a:off x="2421" y="6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Text Box 2280"/>
                              <wps:cNvSpPr txBox="1">
                                <a:spLocks noChangeArrowheads="1"/>
                              </wps:cNvSpPr>
                              <wps:spPr bwMode="auto">
                                <a:xfrm>
                                  <a:off x="1341" y="4000"/>
                                  <a:ext cx="1008" cy="864"/>
                                </a:xfrm>
                                <a:prstGeom prst="rect">
                                  <a:avLst/>
                                </a:prstGeom>
                                <a:solidFill>
                                  <a:srgbClr val="FFFFFF"/>
                                </a:solidFill>
                                <a:ln w="9525">
                                  <a:solidFill>
                                    <a:srgbClr val="FFFFFF"/>
                                  </a:solidFill>
                                  <a:miter lim="800000"/>
                                  <a:headEnd/>
                                  <a:tailEnd/>
                                </a:ln>
                              </wps:spPr>
                              <wps:txbx>
                                <w:txbxContent>
                                  <w:p w14:paraId="60C54641" w14:textId="4667BBB5" w:rsidR="00516CDA" w:rsidRDefault="00516CDA">
                                    <w:r>
                                      <w:rPr>
                                        <w:noProof/>
                                      </w:rPr>
                                      <w:drawing>
                                        <wp:inline distT="0" distB="0" distL="0" distR="0" wp14:anchorId="1C7EF336" wp14:editId="7D8DDD17">
                                          <wp:extent cx="457200" cy="457200"/>
                                          <wp:effectExtent l="0" t="0" r="0" b="0"/>
                                          <wp:docPr id="1078" name="Picture 107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B2519E9" w14:textId="77777777" w:rsidR="00516CDA" w:rsidRDefault="00516CDA"/>
                                  <w:p w14:paraId="295FC182"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975E7" id="Group 2276" o:spid="_x0000_s1440" alt="&quot;&quot;" style="position:absolute;margin-left:-10.35pt;margin-top:94.05pt;width:140.4pt;height:156.65pt;z-index:251624448" coordorigin="1341,3891" coordsize="2808,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">
                      <v:shape id="Text Box 2277" o:spid="_x0000_s1441" type="#_x0000_t202" style="position:absolute;left:2241;top:3891;width:1908;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" strokecolor="white">
                        <v:textbox>
                          <w:txbxContent>
                            <w:p w14:paraId="49BD0DF7" w14:textId="77777777" w:rsidR="00516CDA" w:rsidRDefault="00516CDA">
                              <w:pPr>
                                <w:pStyle w:val="SmallCaps"/>
                              </w:pPr>
                              <w:r>
                                <w:t>tip:</w:t>
                              </w:r>
                            </w:p>
                            <w:p w14:paraId="74CD9B96" w14:textId="77777777" w:rsidR="00516CDA" w:rsidRDefault="00516CDA" w:rsidP="00F450A2">
                              <w:pPr>
                                <w:pStyle w:val="TipText"/>
                              </w:pPr>
                              <w:r>
                                <w:t>Use the Allergies Button on the</w:t>
                              </w:r>
                              <w:r>
                                <w:br/>
                                <w:t>Tool Bar to quickly display an alphabetical listing of all food, drug, and “other” allergy and ADR information documented about the patient.</w:t>
                              </w:r>
                            </w:p>
                          </w:txbxContent>
                        </v:textbox>
                      </v:shape>
                      <v:line id="Line 2278" o:spid="_x0000_s1442" style="position:absolute;visibility:visible;mso-wrap-style:square" from="2421,3951" to="4026,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2279" o:spid="_x0000_s1443" style="position:absolute;visibility:visible;mso-wrap-style:square" from="2421,6831" to="4026,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shape id="Text Box 2280" o:spid="_x0000_s1444" type="#_x0000_t202" style="position:absolute;left:1341;top:40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" strokecolor="white">
                        <v:textbox>
                          <w:txbxContent>
                            <w:p w14:paraId="60C54641" w14:textId="4667BBB5" w:rsidR="00516CDA" w:rsidRDefault="00516CDA">
                              <w:r>
                                <w:rPr>
                                  <w:noProof/>
                                </w:rPr>
                                <w:drawing>
                                  <wp:inline distT="0" distB="0" distL="0" distR="0" wp14:anchorId="1C7EF336" wp14:editId="7D8DDD17">
                                    <wp:extent cx="457200" cy="457200"/>
                                    <wp:effectExtent l="0" t="0" r="0" b="0"/>
                                    <wp:docPr id="1078" name="Picture 107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B2519E9" w14:textId="77777777" w:rsidR="00516CDA" w:rsidRDefault="00516CDA"/>
                            <w:p w14:paraId="295FC182" w14:textId="77777777" w:rsidR="00516CDA" w:rsidRDefault="00516CDA"/>
                          </w:txbxContent>
                        </v:textbox>
                      </v:shape>
                    </v:group>
                  </w:pict>
                </mc:Fallback>
              </mc:AlternateContent>
            </w:r>
            <w:r w:rsidR="00106E2D" w:rsidRPr="004B3C80">
              <w:t>Viewing/Printing</w:t>
            </w:r>
            <w:r w:rsidR="00106E2D" w:rsidRPr="004B3C80">
              <w:br/>
              <w:t>Allergy and ADR Information</w:t>
            </w:r>
            <w:bookmarkEnd w:id="784"/>
            <w:bookmarkEnd w:id="785"/>
            <w:bookmarkEnd w:id="786"/>
          </w:p>
        </w:tc>
        <w:tc>
          <w:tcPr>
            <w:tcW w:w="6480" w:type="dxa"/>
          </w:tcPr>
          <w:p w14:paraId="1956D4FD" w14:textId="77777777" w:rsidR="00106E2D" w:rsidRPr="004B3C80" w:rsidRDefault="00106E2D">
            <w:r w:rsidRPr="004B3C80">
              <w:t>Clicking on the Allergies command (or button) displays allergy and adverse drug reaction</w:t>
            </w:r>
            <w:r w:rsidR="00F54029" w:rsidRPr="004B3C80">
              <w:t xml:space="preserve"> (ADR)</w:t>
            </w:r>
            <w:r w:rsidRPr="004B3C80">
              <w:t xml:space="preserve"> information documented about the patient in the </w:t>
            </w:r>
            <w:r w:rsidR="00F54029" w:rsidRPr="004B3C80">
              <w:t>Adverse Reaction Tracking (ART)</w:t>
            </w:r>
            <w:r w:rsidRPr="004B3C80">
              <w:t xml:space="preserve"> package. This includes the causative agent, drug class, signs and symptoms, and whether the allergy/ADR was verified and observed. If the Allergies command/</w:t>
            </w:r>
            <w:r w:rsidR="00F54029" w:rsidRPr="004B3C80">
              <w:t xml:space="preserve"> </w:t>
            </w:r>
            <w:r w:rsidRPr="004B3C80">
              <w:t xml:space="preserve">button is grayed out, no allergies or adverse drug reactions were documented about the patient. </w:t>
            </w:r>
          </w:p>
          <w:p w14:paraId="33359C11" w14:textId="77777777" w:rsidR="00106E2D" w:rsidRPr="004B3C80" w:rsidRDefault="00106E2D">
            <w:r w:rsidRPr="004B3C80">
              <w:rPr>
                <w:rFonts w:ascii="Arial" w:hAnsi="Arial"/>
                <w:b/>
                <w:sz w:val="23"/>
              </w:rPr>
              <w:t>Note:</w:t>
            </w:r>
            <w:r w:rsidRPr="004B3C80">
              <w:t xml:space="preserve"> BCMA only displays allergy information, not a drug “interaction” check.</w:t>
            </w:r>
          </w:p>
          <w:p w14:paraId="2AB10DD2" w14:textId="77777777" w:rsidR="00106E2D" w:rsidRPr="004B3C80" w:rsidRDefault="00106E2D" w:rsidP="00885D30">
            <w:pPr>
              <w:pStyle w:val="ToStatement"/>
            </w:pPr>
            <w:r w:rsidRPr="004B3C80">
              <w:t>To view/print a patient’s allergy and ADR information</w:t>
            </w:r>
          </w:p>
          <w:p w14:paraId="656BFC5E" w14:textId="77777777" w:rsidR="00106E2D" w:rsidRPr="004B3C80" w:rsidRDefault="00106E2D" w:rsidP="006A3D91">
            <w:pPr>
              <w:pStyle w:val="NumberList1"/>
              <w:numPr>
                <w:ilvl w:val="0"/>
                <w:numId w:val="76"/>
              </w:numPr>
              <w:spacing w:after="0"/>
            </w:pPr>
            <w:r w:rsidRPr="004B3C80">
              <w:t>Select the Allergies command from View menu. The Patient Allergy List dialog box displays, with the patient’s allergy and ADR information.</w:t>
            </w:r>
          </w:p>
          <w:p w14:paraId="7ABD7C22" w14:textId="77777777" w:rsidR="00106E2D" w:rsidRPr="004B3C80" w:rsidRDefault="00106E2D" w:rsidP="00B646AC">
            <w:pPr>
              <w:pStyle w:val="Blank-6pt"/>
            </w:pPr>
          </w:p>
          <w:p w14:paraId="52502A53"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alt+v</w:t>
            </w:r>
            <w:proofErr w:type="spellEnd"/>
            <w:r w:rsidRPr="004B3C80">
              <w:rPr>
                <w:b/>
                <w:smallCaps/>
              </w:rPr>
              <w:t xml:space="preserve"> </w:t>
            </w:r>
            <w:r w:rsidRPr="004B3C80">
              <w:t xml:space="preserve">to display the View menu, and then press </w:t>
            </w:r>
            <w:r w:rsidRPr="004B3C80">
              <w:rPr>
                <w:rFonts w:ascii="Arial" w:hAnsi="Arial"/>
                <w:b/>
                <w:smallCaps/>
              </w:rPr>
              <w:t>a</w:t>
            </w:r>
            <w:r w:rsidRPr="004B3C80">
              <w:t xml:space="preserve"> to display the Patient Allergy List dialog box. </w:t>
            </w:r>
          </w:p>
          <w:p w14:paraId="6874834C" w14:textId="77777777" w:rsidR="00106E2D" w:rsidRPr="004B3C80" w:rsidRDefault="00106E2D" w:rsidP="00C21C98">
            <w:pPr>
              <w:pStyle w:val="Example"/>
              <w:rPr>
                <w:bCs/>
              </w:rPr>
            </w:pPr>
            <w:r w:rsidRPr="004B3C80">
              <w:rPr>
                <w:bCs/>
              </w:rPr>
              <w:t>Example: Patient Allergy List Dialog Box</w:t>
            </w:r>
          </w:p>
          <w:p w14:paraId="58DDEFF2" w14:textId="3A7EB9B4" w:rsidR="00106E2D" w:rsidRPr="004B3C80" w:rsidRDefault="00030BE5" w:rsidP="00A3489B">
            <w:pPr>
              <w:pStyle w:val="Example"/>
              <w:spacing w:before="120"/>
            </w:pPr>
            <w:r>
              <w:rPr>
                <w:bCs/>
                <w:noProof/>
              </w:rPr>
              <w:drawing>
                <wp:inline distT="0" distB="0" distL="0" distR="0" wp14:anchorId="62ACE400" wp14:editId="360D1B5B">
                  <wp:extent cx="3810000" cy="2867025"/>
                  <wp:effectExtent l="19050" t="19050" r="0" b="9525"/>
                  <wp:docPr id="208" name="Picture 208" descr="Example: Patient Allergy List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Example: Patient Allergy List Dialog Box scree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w="6350" cmpd="sng">
                            <a:solidFill>
                              <a:srgbClr val="000000"/>
                            </a:solidFill>
                            <a:miter lim="800000"/>
                            <a:headEnd/>
                            <a:tailEnd/>
                          </a:ln>
                          <a:effectLst/>
                        </pic:spPr>
                      </pic:pic>
                    </a:graphicData>
                  </a:graphic>
                </wp:inline>
              </w:drawing>
            </w:r>
          </w:p>
        </w:tc>
      </w:tr>
    </w:tbl>
    <w:p w14:paraId="3998100A" w14:textId="77777777" w:rsidR="00106E2D" w:rsidRPr="004B3C80" w:rsidRDefault="00106E2D" w:rsidP="0098550C">
      <w:pPr>
        <w:pStyle w:val="H1Continued"/>
      </w:pPr>
      <w:bookmarkStart w:id="787" w:name="_Toc1961081"/>
      <w:r w:rsidRPr="004B3C80">
        <w:br w:type="page"/>
      </w:r>
      <w:bookmarkStart w:id="788" w:name="_Toc2147793"/>
      <w:bookmarkStart w:id="789" w:name="_Toc5027778"/>
      <w:bookmarkStart w:id="790" w:name="_Toc58129759"/>
      <w:bookmarkStart w:id="791" w:name="_Toc61251693"/>
      <w:bookmarkStart w:id="792" w:name="_Toc61667862"/>
      <w:bookmarkStart w:id="793" w:name="_Toc62553218"/>
      <w:r w:rsidRPr="004B3C80">
        <w:lastRenderedPageBreak/>
        <w:t>Viewing and Printing BCMA Reports</w:t>
      </w:r>
      <w:bookmarkEnd w:id="787"/>
      <w:bookmarkEnd w:id="788"/>
      <w:bookmarkEnd w:id="789"/>
      <w:bookmarkEnd w:id="790"/>
      <w:bookmarkEnd w:id="791"/>
      <w:bookmarkEnd w:id="792"/>
      <w:bookmarkEnd w:id="793"/>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BA84EAF" w14:textId="77777777">
        <w:trPr>
          <w:trHeight w:val="261"/>
        </w:trPr>
        <w:tc>
          <w:tcPr>
            <w:tcW w:w="2880" w:type="dxa"/>
          </w:tcPr>
          <w:p w14:paraId="19AC3444" w14:textId="77777777" w:rsidR="00106E2D" w:rsidRPr="004B3C80" w:rsidRDefault="00106E2D" w:rsidP="00520D1F">
            <w:pPr>
              <w:pStyle w:val="H2Continued"/>
              <w:rPr>
                <w:rFonts w:cs="Arial"/>
                <w:noProof/>
                <w:lang w:val="en-US" w:eastAsia="en-US"/>
              </w:rPr>
            </w:pPr>
            <w:bookmarkStart w:id="794" w:name="_Toc1961082"/>
            <w:bookmarkStart w:id="795" w:name="_Toc2147794"/>
            <w:bookmarkStart w:id="796" w:name="_Toc5027779"/>
            <w:bookmarkStart w:id="797" w:name="_Toc58129760"/>
            <w:bookmarkStart w:id="798" w:name="_Toc61251694"/>
            <w:bookmarkStart w:id="799" w:name="_Toc61667863"/>
            <w:bookmarkStart w:id="800" w:name="_Toc62553219"/>
            <w:r w:rsidRPr="004B3C80">
              <w:rPr>
                <w:rFonts w:cs="Arial"/>
                <w:lang w:val="en-US" w:eastAsia="en-US"/>
              </w:rPr>
              <w:t>Viewing/Printing Allergy and ADR Information (cont.)</w:t>
            </w:r>
            <w:bookmarkEnd w:id="794"/>
            <w:bookmarkEnd w:id="795"/>
            <w:bookmarkEnd w:id="796"/>
            <w:bookmarkEnd w:id="797"/>
            <w:bookmarkEnd w:id="798"/>
            <w:bookmarkEnd w:id="799"/>
            <w:bookmarkEnd w:id="800"/>
          </w:p>
        </w:tc>
        <w:tc>
          <w:tcPr>
            <w:tcW w:w="6480" w:type="dxa"/>
          </w:tcPr>
          <w:p w14:paraId="7E5DC601" w14:textId="77777777" w:rsidR="00171F68" w:rsidRPr="004B3C80" w:rsidRDefault="00106E2D" w:rsidP="00885D30">
            <w:pPr>
              <w:pStyle w:val="ToStatement"/>
            </w:pPr>
            <w:r w:rsidRPr="004B3C80">
              <w:t>To view/print a patient’s allergy and ADR information</w:t>
            </w:r>
            <w:r w:rsidR="00D144EB" w:rsidRPr="004B3C80">
              <w:t xml:space="preserve"> </w:t>
            </w:r>
            <w:r w:rsidRPr="004B3C80">
              <w:t>(cont.)</w:t>
            </w:r>
          </w:p>
          <w:p w14:paraId="6E820221" w14:textId="77777777" w:rsidR="00106E2D" w:rsidRPr="004B3C80" w:rsidRDefault="00106E2D" w:rsidP="006A3D91">
            <w:pPr>
              <w:pStyle w:val="NumberList1"/>
              <w:numPr>
                <w:ilvl w:val="0"/>
                <w:numId w:val="76"/>
              </w:numPr>
              <w:spacing w:after="0"/>
            </w:pPr>
            <w:r w:rsidRPr="004B3C80">
              <w:t>Perform one of the following actions:</w:t>
            </w:r>
          </w:p>
          <w:p w14:paraId="0C98B03D"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Review the patient’s allergy and ADR information, and then click </w:t>
            </w:r>
            <w:r w:rsidRPr="004B3C80">
              <w:rPr>
                <w:rFonts w:ascii="Arial" w:hAnsi="Arial"/>
                <w:b/>
                <w:smallCaps/>
              </w:rPr>
              <w:t xml:space="preserve">cancel </w:t>
            </w:r>
            <w:r w:rsidRPr="004B3C80">
              <w:t xml:space="preserve">to return to the patient’s VDL. </w:t>
            </w:r>
          </w:p>
          <w:p w14:paraId="58ADDE90"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 Proceed to step #3.</w:t>
            </w:r>
          </w:p>
          <w:p w14:paraId="21402251" w14:textId="77777777" w:rsidR="00106E2D" w:rsidRPr="004B3C80" w:rsidRDefault="00106E2D">
            <w:r w:rsidRPr="004B3C80">
              <w:rPr>
                <w:rFonts w:ascii="Arial" w:hAnsi="Arial"/>
                <w:b/>
                <w:sz w:val="23"/>
              </w:rPr>
              <w:t>Keybo</w:t>
            </w:r>
            <w:r w:rsidR="0060321F" w:rsidRPr="004B3C80">
              <w:rPr>
                <w:rFonts w:ascii="Arial" w:hAnsi="Arial"/>
                <w:b/>
                <w:sz w:val="23"/>
              </w:rPr>
              <w:t>ard</w:t>
            </w:r>
            <w:r w:rsidRPr="004B3C80">
              <w:rPr>
                <w:rFonts w:ascii="Arial" w:hAnsi="Arial"/>
                <w:b/>
                <w:smallCaps/>
                <w:sz w:val="23"/>
              </w:rPr>
              <w:t xml:space="preserve"> S</w:t>
            </w:r>
            <w:r w:rsidRPr="004B3C80">
              <w:rPr>
                <w:rFonts w:ascii="Arial" w:hAnsi="Arial"/>
                <w:b/>
                <w:sz w:val="23"/>
              </w:rPr>
              <w:t>hortcut:</w:t>
            </w:r>
            <w:r w:rsidRPr="004B3C80">
              <w:t xml:space="preserve"> Use </w:t>
            </w:r>
            <w:r w:rsidRPr="004B3C80">
              <w:rPr>
                <w:rFonts w:ascii="Arial" w:hAnsi="Arial"/>
                <w:b/>
                <w:smallCaps/>
              </w:rPr>
              <w:t>tab</w:t>
            </w:r>
            <w:r w:rsidRPr="004B3C80">
              <w:rPr>
                <w:b/>
                <w:smallCaps/>
              </w:rPr>
              <w:t xml:space="preserve"> </w:t>
            </w:r>
            <w:r w:rsidRPr="004B3C80">
              <w:t xml:space="preserve">to move among the </w:t>
            </w:r>
            <w:r w:rsidRPr="004B3C80">
              <w:rPr>
                <w:rFonts w:ascii="Arial" w:hAnsi="Arial"/>
                <w:b/>
                <w:smallCaps/>
              </w:rPr>
              <w:t>print</w:t>
            </w:r>
            <w:r w:rsidRPr="004B3C80">
              <w:t xml:space="preserve"> and </w:t>
            </w:r>
            <w:r w:rsidRPr="004B3C80">
              <w:rPr>
                <w:rFonts w:ascii="Arial" w:hAnsi="Arial"/>
                <w:b/>
                <w:smallCaps/>
              </w:rPr>
              <w:t>cancel</w:t>
            </w:r>
            <w:r w:rsidRPr="004B3C80">
              <w:t xml:space="preserve"> buttons.</w:t>
            </w:r>
          </w:p>
          <w:p w14:paraId="34713566" w14:textId="77777777" w:rsidR="00106E2D" w:rsidRPr="004B3C80" w:rsidRDefault="00106E2D" w:rsidP="006A3D91">
            <w:pPr>
              <w:pStyle w:val="NumberList1"/>
              <w:numPr>
                <w:ilvl w:val="0"/>
                <w:numId w:val="76"/>
              </w:numPr>
              <w:spacing w:after="0"/>
            </w:pPr>
            <w:r w:rsidRPr="004B3C80">
              <w:t xml:space="preserve">Select a printer from the drop-down list box that you want to use for outputting a report with the patient’s allergy and ADR information. Then click </w:t>
            </w:r>
            <w:r w:rsidRPr="004B3C80">
              <w:rPr>
                <w:rFonts w:ascii="Arial" w:hAnsi="Arial"/>
                <w:b/>
                <w:smallCaps/>
              </w:rPr>
              <w:t>ok</w:t>
            </w:r>
            <w:r w:rsidRPr="004B3C80">
              <w:rPr>
                <w:rFonts w:ascii="Arial" w:hAnsi="Arial"/>
                <w:bCs/>
                <w:smallCaps/>
              </w:rPr>
              <w:t>.</w:t>
            </w:r>
            <w:r w:rsidRPr="004B3C80">
              <w:t xml:space="preserve"> </w:t>
            </w:r>
          </w:p>
          <w:p w14:paraId="761A57D4" w14:textId="77777777" w:rsidR="00106E2D" w:rsidRPr="004B3C80" w:rsidRDefault="00106E2D" w:rsidP="00C45BE1">
            <w:pPr>
              <w:spacing w:before="240"/>
            </w:pPr>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tc>
      </w:tr>
    </w:tbl>
    <w:p w14:paraId="32DF745B" w14:textId="77777777" w:rsidR="00106E2D" w:rsidRPr="004B3C80" w:rsidRDefault="00106E2D" w:rsidP="0098550C">
      <w:pPr>
        <w:pStyle w:val="H1Continued"/>
      </w:pPr>
      <w:r w:rsidRPr="004B3C80">
        <w:br w:type="page"/>
      </w:r>
      <w:bookmarkStart w:id="801" w:name="_Toc1961083"/>
      <w:bookmarkStart w:id="802" w:name="_Toc2147795"/>
      <w:bookmarkStart w:id="803" w:name="_Toc5027780"/>
      <w:bookmarkStart w:id="804" w:name="_Toc58129761"/>
      <w:bookmarkStart w:id="805" w:name="_Toc61251695"/>
      <w:bookmarkStart w:id="806" w:name="_Toc61667864"/>
      <w:bookmarkStart w:id="807" w:name="_Toc62553220"/>
      <w:r w:rsidRPr="004B3C80">
        <w:lastRenderedPageBreak/>
        <w:t>Viewing and Printing BCMA Reports</w:t>
      </w:r>
      <w:bookmarkEnd w:id="801"/>
      <w:bookmarkEnd w:id="802"/>
      <w:bookmarkEnd w:id="803"/>
      <w:bookmarkEnd w:id="804"/>
      <w:bookmarkEnd w:id="805"/>
      <w:bookmarkEnd w:id="806"/>
      <w:bookmarkEnd w:id="807"/>
    </w:p>
    <w:tbl>
      <w:tblPr>
        <w:tblW w:w="9450" w:type="dxa"/>
        <w:tblInd w:w="108" w:type="dxa"/>
        <w:tblLayout w:type="fixed"/>
        <w:tblLook w:val="0000" w:firstRow="0" w:lastRow="0" w:firstColumn="0" w:lastColumn="0" w:noHBand="0" w:noVBand="0"/>
      </w:tblPr>
      <w:tblGrid>
        <w:gridCol w:w="2880"/>
        <w:gridCol w:w="6570"/>
      </w:tblGrid>
      <w:tr w:rsidR="00106E2D" w:rsidRPr="004B3C80" w14:paraId="642EEF72" w14:textId="77777777">
        <w:trPr>
          <w:trHeight w:val="261"/>
        </w:trPr>
        <w:tc>
          <w:tcPr>
            <w:tcW w:w="2880" w:type="dxa"/>
            <w:tcBorders>
              <w:right w:val="single" w:sz="4" w:space="0" w:color="auto"/>
            </w:tcBorders>
          </w:tcPr>
          <w:bookmarkStart w:id="808" w:name="_Toc58129762"/>
          <w:bookmarkStart w:id="809" w:name="_Toc61251696"/>
          <w:bookmarkStart w:id="810" w:name="_Toc61667865"/>
          <w:bookmarkStart w:id="811" w:name="_Toc105057289"/>
          <w:p w14:paraId="417F8660" w14:textId="2E8189A8" w:rsidR="00106E2D" w:rsidRPr="004B3C80" w:rsidRDefault="00030BE5" w:rsidP="001278E3">
            <w:pPr>
              <w:pStyle w:val="H2Heading"/>
              <w:rPr>
                <w:noProof/>
              </w:rPr>
            </w:pPr>
            <w:r>
              <w:rPr>
                <w:noProof/>
                <w:sz w:val="20"/>
              </w:rPr>
              <mc:AlternateContent>
                <mc:Choice Requires="wpg">
                  <w:drawing>
                    <wp:anchor distT="0" distB="0" distL="114300" distR="114300" simplePos="0" relativeHeight="251625472" behindDoc="0" locked="1" layoutInCell="1" allowOverlap="1" wp14:anchorId="1DB3BFF9" wp14:editId="326F99C6">
                      <wp:simplePos x="0" y="0"/>
                      <wp:positionH relativeFrom="column">
                        <wp:posOffset>-131445</wp:posOffset>
                      </wp:positionH>
                      <wp:positionV relativeFrom="paragraph">
                        <wp:posOffset>1194435</wp:posOffset>
                      </wp:positionV>
                      <wp:extent cx="1783080" cy="1379855"/>
                      <wp:effectExtent l="0" t="0" r="0" b="0"/>
                      <wp:wrapNone/>
                      <wp:docPr id="559" name="Group 2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379855"/>
                                <a:chOff x="1341" y="4144"/>
                                <a:chExt cx="2808" cy="2173"/>
                              </a:xfrm>
                            </wpg:grpSpPr>
                            <wps:wsp>
                              <wps:cNvPr id="560" name="Text Box 2282"/>
                              <wps:cNvSpPr txBox="1">
                                <a:spLocks noChangeArrowheads="1"/>
                              </wps:cNvSpPr>
                              <wps:spPr bwMode="auto">
                                <a:xfrm>
                                  <a:off x="2241" y="4157"/>
                                  <a:ext cx="1908" cy="2160"/>
                                </a:xfrm>
                                <a:prstGeom prst="rect">
                                  <a:avLst/>
                                </a:prstGeom>
                                <a:solidFill>
                                  <a:srgbClr val="FFFFFF"/>
                                </a:solidFill>
                                <a:ln w="9525">
                                  <a:solidFill>
                                    <a:srgbClr val="FFFFFF"/>
                                  </a:solidFill>
                                  <a:miter lim="800000"/>
                                  <a:headEnd/>
                                  <a:tailEnd/>
                                </a:ln>
                              </wps:spPr>
                              <wps:txbx>
                                <w:txbxContent>
                                  <w:p w14:paraId="6D267E38" w14:textId="77777777" w:rsidR="00516CDA" w:rsidRDefault="00516CDA">
                                    <w:pPr>
                                      <w:pStyle w:val="SmallCaps"/>
                                    </w:pPr>
                                    <w:r>
                                      <w:t>tip:</w:t>
                                    </w:r>
                                  </w:p>
                                  <w:p w14:paraId="78C51A22" w14:textId="77777777" w:rsidR="00516CDA" w:rsidRDefault="00516CDA" w:rsidP="00F450A2">
                                    <w:pPr>
                                      <w:pStyle w:val="TipText"/>
                                    </w:pPr>
                                    <w:r>
                                      <w:t>Double-click on a medication order, displayed on the VDL, to view the details of the order from Inpatient Medications.</w:t>
                                    </w:r>
                                  </w:p>
                                </w:txbxContent>
                              </wps:txbx>
                              <wps:bodyPr rot="0" vert="horz" wrap="square" lIns="91440" tIns="45720" rIns="91440" bIns="45720" anchor="t" anchorCtr="0" upright="1">
                                <a:noAutofit/>
                              </wps:bodyPr>
                            </wps:wsp>
                            <wps:wsp>
                              <wps:cNvPr id="561" name="Line 2283"/>
                              <wps:cNvCnPr>
                                <a:cxnSpLocks noChangeShapeType="1"/>
                              </wps:cNvCnPr>
                              <wps:spPr bwMode="auto">
                                <a:xfrm>
                                  <a:off x="2421" y="41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284"/>
                              <wps:cNvCnPr>
                                <a:cxnSpLocks noChangeShapeType="1"/>
                              </wps:cNvCnPr>
                              <wps:spPr bwMode="auto">
                                <a:xfrm>
                                  <a:off x="2421" y="61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Text Box 2285"/>
                              <wps:cNvSpPr txBox="1">
                                <a:spLocks noChangeArrowheads="1"/>
                              </wps:cNvSpPr>
                              <wps:spPr bwMode="auto">
                                <a:xfrm>
                                  <a:off x="1341" y="4266"/>
                                  <a:ext cx="1008" cy="864"/>
                                </a:xfrm>
                                <a:prstGeom prst="rect">
                                  <a:avLst/>
                                </a:prstGeom>
                                <a:solidFill>
                                  <a:srgbClr val="FFFFFF"/>
                                </a:solidFill>
                                <a:ln w="9525">
                                  <a:solidFill>
                                    <a:srgbClr val="FFFFFF"/>
                                  </a:solidFill>
                                  <a:miter lim="800000"/>
                                  <a:headEnd/>
                                  <a:tailEnd/>
                                </a:ln>
                              </wps:spPr>
                              <wps:txbx>
                                <w:txbxContent>
                                  <w:p w14:paraId="5D43BAD0" w14:textId="601FEC7C" w:rsidR="00516CDA" w:rsidRDefault="00516CDA">
                                    <w:r>
                                      <w:rPr>
                                        <w:noProof/>
                                      </w:rPr>
                                      <w:drawing>
                                        <wp:inline distT="0" distB="0" distL="0" distR="0" wp14:anchorId="4D451A42" wp14:editId="56A05669">
                                          <wp:extent cx="457200" cy="457200"/>
                                          <wp:effectExtent l="0" t="0" r="0" b="0"/>
                                          <wp:docPr id="1079" name="Picture 107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62B3CE" w14:textId="77777777" w:rsidR="00516CDA" w:rsidRDefault="00516CDA"/>
                                  <w:p w14:paraId="07988B14"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3BFF9" id="Group 2281" o:spid="_x0000_s1445" alt="&quot;&quot;" style="position:absolute;margin-left:-10.35pt;margin-top:94.05pt;width:140.4pt;height:108.65pt;z-index:251625472" coordorigin="1341,4144" coordsize="2808,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">
                      <v:shape id="Text Box 2282" o:spid="_x0000_s1446" type="#_x0000_t202" style="position:absolute;left:2241;top:4157;width:1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" strokecolor="white">
                        <v:textbox>
                          <w:txbxContent>
                            <w:p w14:paraId="6D267E38" w14:textId="77777777" w:rsidR="00516CDA" w:rsidRDefault="00516CDA">
                              <w:pPr>
                                <w:pStyle w:val="SmallCaps"/>
                              </w:pPr>
                              <w:r>
                                <w:t>tip:</w:t>
                              </w:r>
                            </w:p>
                            <w:p w14:paraId="78C51A22" w14:textId="77777777" w:rsidR="00516CDA" w:rsidRDefault="00516CDA" w:rsidP="00F450A2">
                              <w:pPr>
                                <w:pStyle w:val="TipText"/>
                              </w:pPr>
                              <w:r>
                                <w:t>Double-click on a medication order, displayed on the VDL, to view the details of the order from Inpatient Medications.</w:t>
                              </w:r>
                            </w:p>
                          </w:txbxContent>
                        </v:textbox>
                      </v:shape>
                      <v:line id="Line 2283" o:spid="_x0000_s1447" style="position:absolute;visibility:visible;mso-wrap-style:square" from="2421,4144" to="4026,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line id="Line 2284" o:spid="_x0000_s1448" style="position:absolute;visibility:visible;mso-wrap-style:square" from="2421,6124" to="4026,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shape id="Text Box 2285" o:spid="_x0000_s1449" type="#_x0000_t202" style="position:absolute;left:1341;top:426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" strokecolor="white">
                        <v:textbox>
                          <w:txbxContent>
                            <w:p w14:paraId="5D43BAD0" w14:textId="601FEC7C" w:rsidR="00516CDA" w:rsidRDefault="00516CDA">
                              <w:r>
                                <w:rPr>
                                  <w:noProof/>
                                </w:rPr>
                                <w:drawing>
                                  <wp:inline distT="0" distB="0" distL="0" distR="0" wp14:anchorId="4D451A42" wp14:editId="56A05669">
                                    <wp:extent cx="457200" cy="457200"/>
                                    <wp:effectExtent l="0" t="0" r="0" b="0"/>
                                    <wp:docPr id="1079" name="Picture 107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62B3CE" w14:textId="77777777" w:rsidR="00516CDA" w:rsidRDefault="00516CDA"/>
                            <w:p w14:paraId="07988B14" w14:textId="77777777" w:rsidR="00516CDA" w:rsidRDefault="00516CDA"/>
                          </w:txbxContent>
                        </v:textbox>
                      </v:shape>
                      <w10:anchorlock/>
                    </v:group>
                  </w:pict>
                </mc:Fallback>
              </mc:AlternateContent>
            </w:r>
            <w:r w:rsidR="00106E2D" w:rsidRPr="004B3C80">
              <w:t>Viewing/Printing an Order from Inpatient Medications</w:t>
            </w:r>
            <w:bookmarkEnd w:id="808"/>
            <w:bookmarkEnd w:id="809"/>
            <w:bookmarkEnd w:id="810"/>
            <w:r w:rsidR="00CD6901" w:rsidRPr="004B3C80">
              <w:t xml:space="preserve"> (Display Order)</w:t>
            </w:r>
            <w:bookmarkEnd w:id="811"/>
          </w:p>
        </w:tc>
        <w:tc>
          <w:tcPr>
            <w:tcW w:w="6570" w:type="dxa"/>
            <w:tcBorders>
              <w:left w:val="single" w:sz="4" w:space="0" w:color="auto"/>
            </w:tcBorders>
          </w:tcPr>
          <w:p w14:paraId="5452D702" w14:textId="77777777" w:rsidR="00F54029" w:rsidRPr="004B3C80" w:rsidRDefault="00CD6901" w:rsidP="009C62A0">
            <w:pPr>
              <w:spacing w:after="0"/>
            </w:pPr>
            <w:r w:rsidRPr="004B3C80">
              <w:t>BCMA provides several ways for you to display (and print) the order details for Unit Dose and IV medication orders from Inpatient Medications V. 5.0. They include the following:</w:t>
            </w:r>
          </w:p>
          <w:p w14:paraId="090F422B" w14:textId="77777777" w:rsidR="00F54029" w:rsidRPr="004B3C80" w:rsidRDefault="00F54029" w:rsidP="00323BB6">
            <w:pPr>
              <w:pStyle w:val="StyleBulletList-Normal1BN1Bold"/>
              <w:rPr>
                <w:lang w:val="en-US" w:eastAsia="en-US"/>
              </w:rPr>
            </w:pPr>
            <w:r w:rsidRPr="004B3C80">
              <w:rPr>
                <w:lang w:val="en-US" w:eastAsia="en-US"/>
              </w:rPr>
              <w:t>S</w:t>
            </w:r>
            <w:r w:rsidR="00106E2D" w:rsidRPr="004B3C80">
              <w:rPr>
                <w:lang w:val="en-US" w:eastAsia="en-US"/>
              </w:rPr>
              <w:t>elect a medication on the BCMA VDL, and then</w:t>
            </w:r>
            <w:r w:rsidR="00106E2D" w:rsidRPr="004B3C80">
              <w:rPr>
                <w:lang w:val="en-US" w:eastAsia="en-US"/>
              </w:rPr>
              <w:br/>
              <w:t xml:space="preserve">press </w:t>
            </w:r>
            <w:r w:rsidR="00106E2D" w:rsidRPr="004B3C80">
              <w:rPr>
                <w:rFonts w:ascii="Arial" w:hAnsi="Arial"/>
                <w:smallCaps/>
                <w:lang w:val="en-US" w:eastAsia="en-US"/>
              </w:rPr>
              <w:t>f</w:t>
            </w:r>
            <w:r w:rsidR="00106E2D" w:rsidRPr="004B3C80">
              <w:rPr>
                <w:rFonts w:ascii="Arial" w:hAnsi="Arial"/>
                <w:smallCaps/>
                <w:sz w:val="20"/>
                <w:lang w:val="en-US" w:eastAsia="en-US"/>
              </w:rPr>
              <w:t>4</w:t>
            </w:r>
            <w:r w:rsidR="00106E2D" w:rsidRPr="004B3C80">
              <w:rPr>
                <w:lang w:val="en-US" w:eastAsia="en-US"/>
              </w:rPr>
              <w:t xml:space="preserve"> </w:t>
            </w:r>
          </w:p>
          <w:p w14:paraId="296A2851" w14:textId="77777777" w:rsidR="00F54029" w:rsidRPr="004B3C80" w:rsidRDefault="00F54029" w:rsidP="00323BB6">
            <w:pPr>
              <w:pStyle w:val="StyleBulletList-Normal1BN1Bold"/>
              <w:rPr>
                <w:lang w:val="en-US" w:eastAsia="en-US"/>
              </w:rPr>
            </w:pPr>
            <w:r w:rsidRPr="004B3C80">
              <w:rPr>
                <w:lang w:val="en-US" w:eastAsia="en-US"/>
              </w:rPr>
              <w:t>D</w:t>
            </w:r>
            <w:r w:rsidR="00106E2D" w:rsidRPr="004B3C80">
              <w:rPr>
                <w:lang w:val="en-US" w:eastAsia="en-US"/>
              </w:rPr>
              <w:t xml:space="preserve">ouble-click on an </w:t>
            </w:r>
            <w:r w:rsidR="005257FE" w:rsidRPr="004B3C80">
              <w:rPr>
                <w:lang w:val="en-US" w:eastAsia="en-US"/>
              </w:rPr>
              <w:t>order displayed on the BCMA VDL</w:t>
            </w:r>
            <w:r w:rsidR="00106E2D" w:rsidRPr="004B3C80">
              <w:rPr>
                <w:lang w:val="en-US" w:eastAsia="en-US"/>
              </w:rPr>
              <w:t xml:space="preserve"> </w:t>
            </w:r>
          </w:p>
          <w:p w14:paraId="689963D8" w14:textId="77777777" w:rsidR="00F54029" w:rsidRPr="004B3C80" w:rsidRDefault="00F54029" w:rsidP="00323BB6">
            <w:pPr>
              <w:pStyle w:val="StyleBulletList-Normal1BN1Bold"/>
              <w:rPr>
                <w:lang w:val="en-US" w:eastAsia="en-US"/>
              </w:rPr>
            </w:pPr>
            <w:r w:rsidRPr="004B3C80">
              <w:rPr>
                <w:lang w:val="en-US" w:eastAsia="en-US"/>
              </w:rPr>
              <w:t>U</w:t>
            </w:r>
            <w:r w:rsidR="00106E2D" w:rsidRPr="004B3C80">
              <w:rPr>
                <w:lang w:val="en-US" w:eastAsia="en-US"/>
              </w:rPr>
              <w:t xml:space="preserve">se the Display Order </w:t>
            </w:r>
            <w:r w:rsidR="005257FE" w:rsidRPr="004B3C80">
              <w:rPr>
                <w:lang w:val="en-US" w:eastAsia="en-US"/>
              </w:rPr>
              <w:t>command in the Due List menu</w:t>
            </w:r>
            <w:r w:rsidR="00106E2D" w:rsidRPr="004B3C80">
              <w:rPr>
                <w:lang w:val="en-US" w:eastAsia="en-US"/>
              </w:rPr>
              <w:t xml:space="preserve"> </w:t>
            </w:r>
          </w:p>
          <w:p w14:paraId="5F984D0D" w14:textId="77777777" w:rsidR="00106E2D" w:rsidRPr="004B3C80" w:rsidRDefault="00F54029" w:rsidP="00323BB6">
            <w:pPr>
              <w:pStyle w:val="StyleBulletList-Normal1BN1Bold"/>
              <w:rPr>
                <w:lang w:val="en-US" w:eastAsia="en-US"/>
              </w:rPr>
            </w:pPr>
            <w:r w:rsidRPr="004B3C80">
              <w:rPr>
                <w:lang w:val="en-US" w:eastAsia="en-US"/>
              </w:rPr>
              <w:t>U</w:t>
            </w:r>
            <w:r w:rsidR="00106E2D" w:rsidRPr="004B3C80">
              <w:rPr>
                <w:lang w:val="en-US" w:eastAsia="en-US"/>
              </w:rPr>
              <w:t xml:space="preserve">se the Display Order command in the </w:t>
            </w:r>
            <w:r w:rsidR="005257FE" w:rsidRPr="004B3C80">
              <w:rPr>
                <w:lang w:val="en-US" w:eastAsia="en-US"/>
              </w:rPr>
              <w:t>right-click drop-down menu</w:t>
            </w:r>
            <w:r w:rsidR="00C204AF" w:rsidRPr="004B3C80">
              <w:rPr>
                <w:lang w:val="en-US" w:eastAsia="en-US"/>
              </w:rPr>
              <w:t xml:space="preserve"> (on VDL or Cover Sheet)</w:t>
            </w:r>
          </w:p>
          <w:p w14:paraId="70D0E807" w14:textId="77777777" w:rsidR="00CD6901" w:rsidRPr="004B3C80" w:rsidRDefault="00CD6901" w:rsidP="00651E0E">
            <w:pPr>
              <w:pStyle w:val="Notes"/>
              <w:rPr>
                <w:rFonts w:ascii="Times New Roman" w:hAnsi="Times New Roman"/>
                <w:b w:val="0"/>
                <w:bCs w:val="0"/>
              </w:rPr>
            </w:pPr>
            <w:r w:rsidRPr="004B3C80">
              <w:t xml:space="preserve">Note: </w:t>
            </w:r>
            <w:r w:rsidRPr="004B3C80">
              <w:rPr>
                <w:rFonts w:ascii="Times New Roman" w:hAnsi="Times New Roman"/>
                <w:b w:val="0"/>
                <w:bCs w:val="0"/>
              </w:rPr>
              <w:t>The Display Order detail report is especially useful for the nurse to view if CPRS Provider Override Reasons/Pharmacist Interventions are associated with an order, as indicated by a yellow highlighted cell in the verified “Ver” column.</w:t>
            </w:r>
          </w:p>
          <w:p w14:paraId="19623B7F" w14:textId="77777777" w:rsidR="00106E2D" w:rsidRPr="004B3C80" w:rsidRDefault="00106E2D" w:rsidP="00885D30">
            <w:pPr>
              <w:pStyle w:val="ToStatement"/>
            </w:pPr>
            <w:r w:rsidRPr="004B3C80">
              <w:t>To view/print an order from Inpatient Medications</w:t>
            </w:r>
          </w:p>
          <w:p w14:paraId="689140CA" w14:textId="77777777" w:rsidR="00106E2D" w:rsidRPr="004B3C80" w:rsidRDefault="00106E2D" w:rsidP="006A3D91">
            <w:pPr>
              <w:pStyle w:val="NumberList1"/>
              <w:numPr>
                <w:ilvl w:val="0"/>
                <w:numId w:val="77"/>
              </w:numPr>
              <w:spacing w:after="0"/>
            </w:pPr>
            <w:r w:rsidRPr="004B3C80">
              <w:t>Select a medication order on the patient’s VDL.</w:t>
            </w:r>
          </w:p>
          <w:p w14:paraId="276F746E" w14:textId="77777777" w:rsidR="00106E2D" w:rsidRPr="004B3C80" w:rsidRDefault="00106E2D" w:rsidP="006A3D91">
            <w:pPr>
              <w:pStyle w:val="NumberList1"/>
              <w:numPr>
                <w:ilvl w:val="0"/>
                <w:numId w:val="77"/>
              </w:numPr>
              <w:spacing w:after="0"/>
            </w:pPr>
            <w:r w:rsidRPr="004B3C80">
              <w:t>Select the Display Order command from the Due List menu. The Display Order dialog box displays, with the details of the medication order.</w:t>
            </w:r>
          </w:p>
          <w:p w14:paraId="79D25AC7" w14:textId="77777777" w:rsidR="00106E2D" w:rsidRPr="004B3C80" w:rsidRDefault="00106E2D" w:rsidP="00B646AC">
            <w:pPr>
              <w:pStyle w:val="Blank-6pt"/>
            </w:pPr>
          </w:p>
          <w:p w14:paraId="15F174B0" w14:textId="77777777" w:rsidR="00106E2D" w:rsidRPr="004B3C80" w:rsidRDefault="00106E2D" w:rsidP="00A60D79">
            <w:pPr>
              <w:spacing w:after="120"/>
            </w:pPr>
            <w:r w:rsidRPr="004B3C80">
              <w:rPr>
                <w:rFonts w:ascii="Arial" w:hAnsi="Arial"/>
                <w:b/>
                <w:sz w:val="23"/>
              </w:rPr>
              <w:t>Keyboard Shortcut:</w:t>
            </w:r>
            <w:r w:rsidRPr="004B3C80">
              <w:t xml:space="preserve"> Press </w:t>
            </w:r>
            <w:r w:rsidRPr="004B3C80">
              <w:rPr>
                <w:rFonts w:ascii="Arial" w:hAnsi="Arial"/>
                <w:b/>
                <w:smallCaps/>
              </w:rPr>
              <w:t>f</w:t>
            </w:r>
            <w:r w:rsidRPr="004B3C80">
              <w:rPr>
                <w:rFonts w:ascii="Arial" w:hAnsi="Arial"/>
                <w:b/>
                <w:smallCaps/>
                <w:sz w:val="20"/>
              </w:rPr>
              <w:t>4</w:t>
            </w:r>
            <w:r w:rsidRPr="004B3C80">
              <w:rPr>
                <w:b/>
                <w:smallCaps/>
              </w:rPr>
              <w:t xml:space="preserve"> </w:t>
            </w:r>
            <w:r w:rsidRPr="004B3C80">
              <w:t>to display the Display Order dialog box.</w:t>
            </w:r>
          </w:p>
          <w:p w14:paraId="6B164918" w14:textId="77777777" w:rsidR="00106E2D" w:rsidRPr="004B3C80" w:rsidRDefault="00106E2D" w:rsidP="00C21C98">
            <w:pPr>
              <w:pStyle w:val="Example"/>
              <w:rPr>
                <w:bCs/>
              </w:rPr>
            </w:pPr>
            <w:r w:rsidRPr="00B328EF">
              <w:rPr>
                <w:bCs/>
              </w:rPr>
              <w:t>Example: Display Order Dialog Box</w:t>
            </w:r>
            <w:r w:rsidRPr="00B328EF">
              <w:rPr>
                <w:bCs/>
              </w:rPr>
              <w:br/>
              <w:t>for Unit Dose Medication Order</w:t>
            </w:r>
          </w:p>
          <w:p w14:paraId="50FF10A8" w14:textId="3D259D30" w:rsidR="00106E2D" w:rsidRPr="004B3C80" w:rsidRDefault="00030BE5" w:rsidP="00A3489B">
            <w:pPr>
              <w:pStyle w:val="Example"/>
              <w:spacing w:before="120"/>
            </w:pPr>
            <w:r>
              <w:rPr>
                <w:noProof/>
              </w:rPr>
              <w:drawing>
                <wp:inline distT="0" distB="0" distL="0" distR="0" wp14:anchorId="13D8837C" wp14:editId="2348307F">
                  <wp:extent cx="4057650" cy="2676525"/>
                  <wp:effectExtent l="0" t="0" r="0" b="0"/>
                  <wp:docPr id="210" name="Picture 18" descr="Example: Display Order Dialog Box&#10;for Unit Dose Medication Or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8" descr="Example: Display Order Dialog Box&#10;for Unit Dose Medication Order&#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57650" cy="2676525"/>
                          </a:xfrm>
                          <a:prstGeom prst="rect">
                            <a:avLst/>
                          </a:prstGeom>
                          <a:noFill/>
                          <a:ln>
                            <a:noFill/>
                          </a:ln>
                        </pic:spPr>
                      </pic:pic>
                    </a:graphicData>
                  </a:graphic>
                </wp:inline>
              </w:drawing>
            </w:r>
          </w:p>
        </w:tc>
      </w:tr>
    </w:tbl>
    <w:p w14:paraId="77A4D043" w14:textId="77777777" w:rsidR="00106E2D" w:rsidRPr="004B3C80" w:rsidRDefault="00106E2D" w:rsidP="0098550C">
      <w:pPr>
        <w:pStyle w:val="H1Continued"/>
      </w:pPr>
      <w:bookmarkStart w:id="812" w:name="_Toc1961085"/>
      <w:bookmarkStart w:id="813" w:name="_Toc2147797"/>
      <w:r w:rsidRPr="004B3C80">
        <w:br w:type="page"/>
      </w:r>
      <w:bookmarkStart w:id="814" w:name="_Toc5027782"/>
      <w:bookmarkStart w:id="815" w:name="_Toc58129763"/>
      <w:bookmarkStart w:id="816" w:name="_Toc61251697"/>
      <w:bookmarkStart w:id="817" w:name="_Toc61667866"/>
      <w:bookmarkStart w:id="818" w:name="_Toc62553222"/>
      <w:r w:rsidRPr="004B3C80">
        <w:lastRenderedPageBreak/>
        <w:t>Viewing and Printing BCMA Reports</w:t>
      </w:r>
      <w:bookmarkEnd w:id="812"/>
      <w:bookmarkEnd w:id="813"/>
      <w:bookmarkEnd w:id="814"/>
      <w:bookmarkEnd w:id="815"/>
      <w:bookmarkEnd w:id="816"/>
      <w:bookmarkEnd w:id="817"/>
      <w:bookmarkEnd w:id="818"/>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265B3DA" w14:textId="77777777">
        <w:trPr>
          <w:trHeight w:val="261"/>
        </w:trPr>
        <w:tc>
          <w:tcPr>
            <w:tcW w:w="2880" w:type="dxa"/>
          </w:tcPr>
          <w:p w14:paraId="08D6911B" w14:textId="77777777" w:rsidR="00106E2D" w:rsidRPr="004B3C80" w:rsidRDefault="00106E2D" w:rsidP="00520D1F">
            <w:pPr>
              <w:pStyle w:val="H2Continued"/>
              <w:rPr>
                <w:rFonts w:cs="Arial"/>
                <w:noProof/>
                <w:lang w:val="en-US" w:eastAsia="en-US"/>
              </w:rPr>
            </w:pPr>
            <w:bookmarkStart w:id="819" w:name="_Toc5027783"/>
            <w:bookmarkStart w:id="820" w:name="_Toc58129764"/>
            <w:bookmarkStart w:id="821" w:name="_Toc61251698"/>
            <w:bookmarkStart w:id="822" w:name="_Toc61667867"/>
            <w:bookmarkStart w:id="823" w:name="_Toc62553223"/>
            <w:bookmarkStart w:id="824" w:name="_Toc1961086"/>
            <w:bookmarkStart w:id="825" w:name="_Toc2147798"/>
            <w:r w:rsidRPr="004B3C80">
              <w:rPr>
                <w:rFonts w:cs="Arial"/>
                <w:lang w:val="en-US" w:eastAsia="en-US"/>
              </w:rPr>
              <w:t xml:space="preserve">Viewing/Printing an Order from Inpatient Medications </w:t>
            </w:r>
            <w:r w:rsidR="00A60D79" w:rsidRPr="004B3C80">
              <w:rPr>
                <w:rFonts w:cs="Arial"/>
                <w:lang w:val="en-US" w:eastAsia="en-US"/>
              </w:rPr>
              <w:t>(Display Order)</w:t>
            </w:r>
            <w:r w:rsidR="00197123" w:rsidRPr="004B3C80">
              <w:rPr>
                <w:rFonts w:cs="Arial"/>
                <w:lang w:val="en-US" w:eastAsia="en-US"/>
              </w:rPr>
              <w:t xml:space="preserve"> </w:t>
            </w:r>
            <w:r w:rsidRPr="004B3C80">
              <w:rPr>
                <w:rFonts w:cs="Arial"/>
                <w:lang w:val="en-US" w:eastAsia="en-US"/>
              </w:rPr>
              <w:t>(cont.)</w:t>
            </w:r>
            <w:bookmarkEnd w:id="819"/>
            <w:bookmarkEnd w:id="820"/>
            <w:bookmarkEnd w:id="821"/>
            <w:bookmarkEnd w:id="822"/>
            <w:bookmarkEnd w:id="823"/>
          </w:p>
        </w:tc>
        <w:tc>
          <w:tcPr>
            <w:tcW w:w="6480" w:type="dxa"/>
          </w:tcPr>
          <w:p w14:paraId="2A89688A" w14:textId="77777777" w:rsidR="00B446BA" w:rsidRPr="004B3C80" w:rsidRDefault="00B446BA" w:rsidP="00885D30">
            <w:pPr>
              <w:pStyle w:val="ToStatement"/>
            </w:pPr>
            <w:r w:rsidRPr="004B3C80">
              <w:t>To view/print an order from Inpatient Medications (cont.)</w:t>
            </w:r>
          </w:p>
          <w:p w14:paraId="747C44A8" w14:textId="77777777" w:rsidR="00106E2D" w:rsidRPr="004B3C80" w:rsidRDefault="00106E2D">
            <w:r w:rsidRPr="004B3C80">
              <w:t>This section provides examples of an IV Piggyback and IV medication order as they were entered using Inpatient Medications V. 5.0.</w:t>
            </w:r>
          </w:p>
          <w:p w14:paraId="5E62C8A8" w14:textId="77777777" w:rsidR="00106E2D" w:rsidRPr="004B3C80" w:rsidRDefault="00106E2D" w:rsidP="00C21C98">
            <w:pPr>
              <w:pStyle w:val="Example"/>
              <w:rPr>
                <w:bCs/>
              </w:rPr>
            </w:pPr>
            <w:r w:rsidRPr="004B3C80">
              <w:rPr>
                <w:bCs/>
              </w:rPr>
              <w:t>Example: Display Order Dialog Box</w:t>
            </w:r>
            <w:r w:rsidRPr="004B3C80">
              <w:rPr>
                <w:bCs/>
              </w:rPr>
              <w:br/>
              <w:t>for IV Piggyback Medication Order</w:t>
            </w:r>
          </w:p>
          <w:p w14:paraId="0EB8B6F7" w14:textId="48FD0FCA" w:rsidR="00106E2D" w:rsidRPr="004B3C80" w:rsidRDefault="00030BE5" w:rsidP="00A3489B">
            <w:pPr>
              <w:pStyle w:val="Example"/>
              <w:spacing w:before="120"/>
            </w:pPr>
            <w:r>
              <w:rPr>
                <w:bCs/>
                <w:noProof/>
              </w:rPr>
              <w:drawing>
                <wp:inline distT="0" distB="0" distL="0" distR="0" wp14:anchorId="7438DF38" wp14:editId="37AEFDAA">
                  <wp:extent cx="3609975" cy="2905125"/>
                  <wp:effectExtent l="19050" t="19050" r="9525" b="9525"/>
                  <wp:docPr id="211" name="Picture 211" descr="Example: Display Order Dialog Box&#10;for IV Piggyback Medication Order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Example: Display Order Dialog Box&#10;for IV Piggyback Medication Order screen&#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09975" cy="2905125"/>
                          </a:xfrm>
                          <a:prstGeom prst="rect">
                            <a:avLst/>
                          </a:prstGeom>
                          <a:noFill/>
                          <a:ln w="6350" cmpd="sng">
                            <a:solidFill>
                              <a:srgbClr val="000000"/>
                            </a:solidFill>
                            <a:miter lim="800000"/>
                            <a:headEnd/>
                            <a:tailEnd/>
                          </a:ln>
                          <a:effectLst/>
                        </pic:spPr>
                      </pic:pic>
                    </a:graphicData>
                  </a:graphic>
                </wp:inline>
              </w:drawing>
            </w:r>
          </w:p>
          <w:p w14:paraId="5F4FE4B7" w14:textId="77777777" w:rsidR="00106E2D" w:rsidRPr="004B3C80" w:rsidRDefault="00106E2D" w:rsidP="00C21C98">
            <w:pPr>
              <w:pStyle w:val="Example"/>
              <w:rPr>
                <w:bCs/>
              </w:rPr>
            </w:pPr>
            <w:r w:rsidRPr="004B3C80">
              <w:rPr>
                <w:bCs/>
              </w:rPr>
              <w:t>Example: Display Order Dialog Box</w:t>
            </w:r>
            <w:r w:rsidRPr="004B3C80">
              <w:rPr>
                <w:bCs/>
              </w:rPr>
              <w:br/>
              <w:t>for IV Medication Order</w:t>
            </w:r>
          </w:p>
          <w:p w14:paraId="17062928" w14:textId="22099006" w:rsidR="00106E2D" w:rsidRPr="004B3C80" w:rsidRDefault="00030BE5" w:rsidP="00A3489B">
            <w:pPr>
              <w:pStyle w:val="Example"/>
              <w:spacing w:before="120"/>
            </w:pPr>
            <w:r>
              <w:rPr>
                <w:bCs/>
                <w:noProof/>
              </w:rPr>
              <w:drawing>
                <wp:inline distT="0" distB="0" distL="0" distR="0" wp14:anchorId="44D869DE" wp14:editId="749F4D37">
                  <wp:extent cx="3600450" cy="2686050"/>
                  <wp:effectExtent l="19050" t="19050" r="0" b="0"/>
                  <wp:docPr id="212" name="Picture 212" descr="Example: Display Order Dialog Box&#10;for IV Medication Order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Example: Display Order Dialog Box&#10;for IV Medication Order screen&#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600450" cy="2686050"/>
                          </a:xfrm>
                          <a:prstGeom prst="rect">
                            <a:avLst/>
                          </a:prstGeom>
                          <a:noFill/>
                          <a:ln w="6350" cmpd="sng">
                            <a:solidFill>
                              <a:srgbClr val="000000"/>
                            </a:solidFill>
                            <a:miter lim="800000"/>
                            <a:headEnd/>
                            <a:tailEnd/>
                          </a:ln>
                          <a:effectLst/>
                        </pic:spPr>
                      </pic:pic>
                    </a:graphicData>
                  </a:graphic>
                </wp:inline>
              </w:drawing>
            </w:r>
          </w:p>
        </w:tc>
      </w:tr>
    </w:tbl>
    <w:p w14:paraId="2477D75A" w14:textId="74BA2580" w:rsidR="00106E2D" w:rsidRPr="004B3C80" w:rsidRDefault="00F175D7" w:rsidP="003C0156">
      <w:r w:rsidRPr="004B3C80">
        <w:br w:type="page"/>
      </w:r>
      <w:r w:rsidR="00FC4BD9" w:rsidRPr="004B3C80">
        <w:rPr>
          <w:rFonts w:cs="Arial"/>
          <w:szCs w:val="36"/>
        </w:rPr>
        <w:lastRenderedPageBreak/>
        <w:t>V</w:t>
      </w:r>
      <w:bookmarkStart w:id="826" w:name="_Toc5027784"/>
      <w:bookmarkStart w:id="827" w:name="_Toc58129765"/>
      <w:bookmarkStart w:id="828" w:name="_Toc61251699"/>
      <w:bookmarkStart w:id="829" w:name="_Toc61667868"/>
      <w:bookmarkStart w:id="830" w:name="_Toc62553224"/>
      <w:r w:rsidR="00106E2D" w:rsidRPr="004B3C80">
        <w:t>iewing and Printing BCMA Reports</w:t>
      </w:r>
      <w:bookmarkEnd w:id="826"/>
      <w:bookmarkEnd w:id="827"/>
      <w:bookmarkEnd w:id="828"/>
      <w:bookmarkEnd w:id="829"/>
      <w:bookmarkEnd w:id="830"/>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2931506F" w14:textId="77777777">
        <w:trPr>
          <w:trHeight w:val="261"/>
        </w:trPr>
        <w:tc>
          <w:tcPr>
            <w:tcW w:w="2880" w:type="dxa"/>
          </w:tcPr>
          <w:p w14:paraId="248D5CDB" w14:textId="77777777" w:rsidR="00106E2D" w:rsidRPr="004B3C80" w:rsidRDefault="00106E2D" w:rsidP="00520D1F">
            <w:pPr>
              <w:pStyle w:val="H2Continued"/>
              <w:rPr>
                <w:rFonts w:cs="Arial"/>
                <w:noProof/>
                <w:lang w:val="en-US" w:eastAsia="en-US"/>
              </w:rPr>
            </w:pPr>
            <w:bookmarkStart w:id="831" w:name="_Toc5027785"/>
            <w:bookmarkStart w:id="832" w:name="_Toc58129766"/>
            <w:bookmarkStart w:id="833" w:name="_Toc61251700"/>
            <w:bookmarkStart w:id="834" w:name="_Toc61667869"/>
            <w:bookmarkStart w:id="835" w:name="_Toc62553225"/>
            <w:r w:rsidRPr="004B3C80">
              <w:rPr>
                <w:rFonts w:cs="Arial"/>
                <w:lang w:val="en-US" w:eastAsia="en-US"/>
              </w:rPr>
              <w:t xml:space="preserve">Viewing/Printing an Order from Inpatient Medications </w:t>
            </w:r>
            <w:r w:rsidR="00A60D79" w:rsidRPr="004B3C80">
              <w:rPr>
                <w:rFonts w:cs="Arial"/>
                <w:lang w:val="en-US" w:eastAsia="en-US"/>
              </w:rPr>
              <w:t>(Display Order)</w:t>
            </w:r>
            <w:r w:rsidR="00197123" w:rsidRPr="004B3C80">
              <w:rPr>
                <w:rFonts w:cs="Arial"/>
                <w:lang w:val="en-US" w:eastAsia="en-US"/>
              </w:rPr>
              <w:t xml:space="preserve"> </w:t>
            </w:r>
            <w:r w:rsidRPr="004B3C80">
              <w:rPr>
                <w:rFonts w:cs="Arial"/>
                <w:lang w:val="en-US" w:eastAsia="en-US"/>
              </w:rPr>
              <w:t>(cont.)</w:t>
            </w:r>
            <w:bookmarkEnd w:id="824"/>
            <w:bookmarkEnd w:id="825"/>
            <w:bookmarkEnd w:id="831"/>
            <w:bookmarkEnd w:id="832"/>
            <w:bookmarkEnd w:id="833"/>
            <w:bookmarkEnd w:id="834"/>
            <w:bookmarkEnd w:id="835"/>
          </w:p>
        </w:tc>
        <w:tc>
          <w:tcPr>
            <w:tcW w:w="6480" w:type="dxa"/>
          </w:tcPr>
          <w:p w14:paraId="5E300A22" w14:textId="77777777" w:rsidR="00106E2D" w:rsidRPr="004B3C80" w:rsidRDefault="00106E2D" w:rsidP="00885D30">
            <w:pPr>
              <w:pStyle w:val="ToStatement"/>
            </w:pPr>
            <w:r w:rsidRPr="004B3C80">
              <w:t>To view/print an order from Inpatient Medications (cont.)</w:t>
            </w:r>
          </w:p>
          <w:p w14:paraId="7401AC9D" w14:textId="77777777" w:rsidR="00106E2D" w:rsidRPr="004B3C80" w:rsidRDefault="00106E2D" w:rsidP="006A3D91">
            <w:pPr>
              <w:pStyle w:val="NumberList1"/>
              <w:numPr>
                <w:ilvl w:val="0"/>
                <w:numId w:val="77"/>
              </w:numPr>
              <w:spacing w:after="0"/>
            </w:pPr>
            <w:r w:rsidRPr="004B3C80">
              <w:t>Perform one of the following actions:</w:t>
            </w:r>
          </w:p>
          <w:p w14:paraId="7F48034F"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Review the patient’s medication order, and then click </w:t>
            </w:r>
            <w:r w:rsidRPr="004B3C80">
              <w:rPr>
                <w:rFonts w:ascii="Arial" w:hAnsi="Arial"/>
                <w:b/>
                <w:smallCaps/>
              </w:rPr>
              <w:t xml:space="preserve">cancel </w:t>
            </w:r>
            <w:r w:rsidRPr="004B3C80">
              <w:t xml:space="preserve">to return to the patient’s VDL. </w:t>
            </w:r>
          </w:p>
          <w:p w14:paraId="08B3ECB5" w14:textId="77777777" w:rsidR="00106E2D" w:rsidRPr="004B3C80" w:rsidRDefault="00106E2D"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 Proceed to step #4.</w:t>
            </w:r>
          </w:p>
          <w:p w14:paraId="798C8ABB" w14:textId="77777777" w:rsidR="00106E2D" w:rsidRPr="004B3C80" w:rsidRDefault="00106E2D" w:rsidP="00B646AC">
            <w:pPr>
              <w:pStyle w:val="Blank-6pt"/>
            </w:pPr>
          </w:p>
          <w:p w14:paraId="1FB323DE" w14:textId="77777777" w:rsidR="00106E2D" w:rsidRPr="004B3C80" w:rsidRDefault="00106E2D" w:rsidP="00B90AE0">
            <w:pPr>
              <w:spacing w:after="120"/>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w:t>
            </w:r>
            <w:r w:rsidR="00E60A4C" w:rsidRPr="004B3C80">
              <w:rPr>
                <w:rFonts w:ascii="Arial" w:hAnsi="Arial"/>
                <w:b/>
                <w:smallCaps/>
              </w:rPr>
              <w:t>p</w:t>
            </w:r>
            <w:r w:rsidRPr="004B3C80">
              <w:rPr>
                <w:rFonts w:ascii="Arial" w:hAnsi="Arial"/>
                <w:b/>
                <w:smallCaps/>
              </w:rPr>
              <w:t>rint</w:t>
            </w:r>
            <w:r w:rsidRPr="004B3C80">
              <w:t xml:space="preserve"> and </w:t>
            </w:r>
            <w:r w:rsidRPr="004B3C80">
              <w:rPr>
                <w:rFonts w:ascii="Arial" w:hAnsi="Arial"/>
                <w:b/>
                <w:smallCaps/>
              </w:rPr>
              <w:t>cancel</w:t>
            </w:r>
            <w:r w:rsidRPr="004B3C80">
              <w:t xml:space="preserve"> buttons.</w:t>
            </w:r>
          </w:p>
          <w:p w14:paraId="3673BFE9" w14:textId="77777777" w:rsidR="00106E2D" w:rsidRPr="004B3C80" w:rsidRDefault="00106E2D" w:rsidP="006A3D91">
            <w:pPr>
              <w:pStyle w:val="NumberList1"/>
              <w:numPr>
                <w:ilvl w:val="0"/>
                <w:numId w:val="77"/>
              </w:numPr>
              <w:spacing w:after="0"/>
            </w:pPr>
            <w:r w:rsidRPr="004B3C80">
              <w:t xml:space="preserve">Select a printer from the drop-down list box that you want to use for outputting a report, with the patient’s medication order. Then click </w:t>
            </w:r>
            <w:r w:rsidRPr="004B3C80">
              <w:rPr>
                <w:rFonts w:ascii="Arial" w:hAnsi="Arial"/>
                <w:b/>
                <w:smallCaps/>
              </w:rPr>
              <w:t>ok</w:t>
            </w:r>
            <w:r w:rsidRPr="004B3C80">
              <w:rPr>
                <w:rFonts w:ascii="Arial" w:hAnsi="Arial"/>
                <w:bCs/>
                <w:smallCaps/>
              </w:rPr>
              <w:t>.</w:t>
            </w:r>
            <w:r w:rsidRPr="004B3C80">
              <w:t xml:space="preserve"> </w:t>
            </w:r>
          </w:p>
          <w:p w14:paraId="11961355" w14:textId="77777777" w:rsidR="00106E2D" w:rsidRPr="004B3C80" w:rsidRDefault="00106E2D" w:rsidP="00B646AC">
            <w:pPr>
              <w:pStyle w:val="Blank-6pt"/>
            </w:pPr>
          </w:p>
          <w:p w14:paraId="45705482" w14:textId="77777777" w:rsidR="000D3236" w:rsidRPr="004B3C80" w:rsidRDefault="00106E2D">
            <w:r w:rsidRPr="004B3C80">
              <w:rPr>
                <w:rFonts w:ascii="Arial" w:hAnsi="Arial"/>
                <w:b/>
                <w:sz w:val="23"/>
              </w:rPr>
              <w:t>Note:</w:t>
            </w:r>
            <w:r w:rsidRPr="004B3C80">
              <w:t xml:space="preserve"> The printer that you select becomes the “default” printer for </w:t>
            </w:r>
            <w:r w:rsidRPr="004B3C80">
              <w:rPr>
                <w:i/>
                <w:iCs/>
              </w:rPr>
              <w:t>all</w:t>
            </w:r>
            <w:r w:rsidRPr="004B3C80">
              <w:t xml:space="preserve"> reports printed from BCMA.</w:t>
            </w:r>
          </w:p>
          <w:p w14:paraId="0166D4A6" w14:textId="77777777" w:rsidR="00197123" w:rsidRPr="004B3C80" w:rsidRDefault="00197123" w:rsidP="00197123">
            <w:pPr>
              <w:pStyle w:val="Heading3"/>
            </w:pPr>
            <w:bookmarkStart w:id="836" w:name="_Toc105057290"/>
            <w:bookmarkStart w:id="837" w:name="_Toc294789074"/>
            <w:r w:rsidRPr="004B3C80">
              <w:t>Provider Override Reasons/Pharmacist Interventions</w:t>
            </w:r>
            <w:bookmarkEnd w:id="836"/>
          </w:p>
          <w:p w14:paraId="60F89A7A" w14:textId="77777777" w:rsidR="00197123" w:rsidRPr="004B3C80" w:rsidRDefault="00197123" w:rsidP="00197123">
            <w:pPr>
              <w:spacing w:after="0"/>
            </w:pPr>
          </w:p>
          <w:p w14:paraId="3C4B20AD" w14:textId="2151F58B" w:rsidR="009E4BFC" w:rsidRPr="004B3C80" w:rsidRDefault="00197123" w:rsidP="00A37FD5">
            <w:r w:rsidRPr="004B3C80">
              <w:t xml:space="preserve">If CPRS Provider override reasons and/or Pharmacist interventions exist for an order, a summary of the order’s </w:t>
            </w:r>
            <w:r w:rsidRPr="004B3C80">
              <w:rPr>
                <w:u w:val="single"/>
              </w:rPr>
              <w:t>current</w:t>
            </w:r>
            <w:r w:rsidRPr="004B3C80">
              <w:t xml:space="preserve"> CPRS Order Checks, Provider override reasons and Pharmacist intervention information will be included in the BCMA Order Detail report, below “Spec Inst</w:t>
            </w:r>
            <w:r w:rsidR="00957324" w:rsidRPr="004B3C80">
              <w:t>.”</w:t>
            </w:r>
            <w:r w:rsidRPr="004B3C80">
              <w:t xml:space="preserve">  The following pages show various examples of this report.</w:t>
            </w:r>
            <w:bookmarkEnd w:id="837"/>
          </w:p>
        </w:tc>
      </w:tr>
    </w:tbl>
    <w:p w14:paraId="63E78604" w14:textId="77777777" w:rsidR="009E4BFC" w:rsidRPr="004B3C80" w:rsidRDefault="00197123" w:rsidP="009E4BFC">
      <w:pPr>
        <w:pStyle w:val="H1Continued"/>
      </w:pPr>
      <w:bookmarkStart w:id="838" w:name="_Toc1961087"/>
      <w:bookmarkStart w:id="839" w:name="_Toc2147799"/>
      <w:r w:rsidRPr="004B3C80">
        <w:br w:type="page"/>
      </w:r>
      <w:bookmarkStart w:id="840" w:name="_Toc5027786"/>
      <w:bookmarkStart w:id="841" w:name="_Toc58129767"/>
      <w:bookmarkStart w:id="842" w:name="_Toc61251701"/>
      <w:bookmarkStart w:id="843" w:name="_Toc61667870"/>
      <w:bookmarkStart w:id="844" w:name="_Toc62553226"/>
      <w:r w:rsidR="009E4BFC" w:rsidRPr="004B3C80">
        <w:lastRenderedPageBreak/>
        <w:t>Viewing and Printing BCMA Reports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9E4BFC" w:rsidRPr="004B3C80" w14:paraId="447DA6BB" w14:textId="77777777" w:rsidTr="00433039">
        <w:trPr>
          <w:trHeight w:val="261"/>
        </w:trPr>
        <w:tc>
          <w:tcPr>
            <w:tcW w:w="2880" w:type="dxa"/>
          </w:tcPr>
          <w:p w14:paraId="440D4389" w14:textId="77777777" w:rsidR="009E4BFC" w:rsidRPr="004B3C80" w:rsidRDefault="009E4BFC" w:rsidP="00197123">
            <w:pPr>
              <w:pStyle w:val="H2Continued"/>
              <w:rPr>
                <w:rFonts w:cs="Arial"/>
                <w:noProof/>
                <w:lang w:val="en-US" w:eastAsia="en-US"/>
              </w:rPr>
            </w:pPr>
            <w:r w:rsidRPr="004B3C80">
              <w:rPr>
                <w:rFonts w:cs="Arial"/>
                <w:lang w:val="en-US" w:eastAsia="en-US"/>
              </w:rPr>
              <w:t xml:space="preserve">Viewing/Printing an Order from Inpatient Medications </w:t>
            </w:r>
            <w:r w:rsidR="00197123" w:rsidRPr="004B3C80">
              <w:rPr>
                <w:rFonts w:cs="Arial"/>
                <w:lang w:val="en-US" w:eastAsia="en-US"/>
              </w:rPr>
              <w:t xml:space="preserve">(Display Order) </w:t>
            </w:r>
            <w:r w:rsidRPr="004B3C80">
              <w:rPr>
                <w:rFonts w:cs="Arial"/>
                <w:lang w:val="en-US" w:eastAsia="en-US"/>
              </w:rPr>
              <w:t>(cont.)</w:t>
            </w:r>
          </w:p>
        </w:tc>
        <w:tc>
          <w:tcPr>
            <w:tcW w:w="6480" w:type="dxa"/>
          </w:tcPr>
          <w:p w14:paraId="4BE4B0D1" w14:textId="77777777" w:rsidR="00B446BA" w:rsidRPr="004B3C80" w:rsidRDefault="00B446BA" w:rsidP="00885D30">
            <w:pPr>
              <w:pStyle w:val="ToStatement"/>
            </w:pPr>
            <w:r w:rsidRPr="004B3C80">
              <w:t>To view/print an order from Inpatient Medications (cont.)</w:t>
            </w:r>
          </w:p>
          <w:p w14:paraId="1F6017CC" w14:textId="77777777" w:rsidR="009E4BFC" w:rsidRPr="004B3C80" w:rsidRDefault="00197123" w:rsidP="007321A4">
            <w:pPr>
              <w:spacing w:before="240"/>
            </w:pPr>
            <w:r w:rsidRPr="004B3C80">
              <w:t xml:space="preserve">This section provides examples of BCMA Display Order </w:t>
            </w:r>
            <w:r w:rsidR="007321A4" w:rsidRPr="004B3C80">
              <w:t>D</w:t>
            </w:r>
            <w:r w:rsidRPr="004B3C80">
              <w:t>etail reports containing provider override and pharmacist intervention information.</w:t>
            </w:r>
          </w:p>
        </w:tc>
      </w:tr>
    </w:tbl>
    <w:p w14:paraId="23722190" w14:textId="77777777" w:rsidR="00C95DE2" w:rsidRPr="004B3C80" w:rsidRDefault="00C95DE2" w:rsidP="00C95DE2">
      <w:pPr>
        <w:spacing w:after="0"/>
        <w:ind w:left="1080" w:right="0"/>
      </w:pPr>
    </w:p>
    <w:p w14:paraId="6C7E4BAE" w14:textId="77777777" w:rsidR="00C95DE2" w:rsidRPr="004B3C80" w:rsidRDefault="00C95DE2" w:rsidP="00814C6F">
      <w:pPr>
        <w:spacing w:after="0"/>
        <w:ind w:right="0"/>
      </w:pPr>
      <w:r w:rsidRPr="004B3C80">
        <w:t>In the following example, both current CPRS Provider Overrides and current Pharmacist Interventions exist for a critical drug-drug interaction or an allergy/ADR associated with the order.</w:t>
      </w:r>
    </w:p>
    <w:p w14:paraId="442A3F28" w14:textId="77777777" w:rsidR="009E4BFC" w:rsidRPr="004B3C80" w:rsidRDefault="009E4BFC" w:rsidP="00C95DE2">
      <w:pPr>
        <w:pStyle w:val="Example"/>
        <w:spacing w:after="240"/>
      </w:pPr>
      <w:r w:rsidRPr="004B3C80">
        <w:t xml:space="preserve">Example: </w:t>
      </w:r>
      <w:r w:rsidR="00FF1EA3" w:rsidRPr="004B3C80">
        <w:t>Order Detail Report</w:t>
      </w:r>
      <w:r w:rsidR="00CD1B84" w:rsidRPr="004B3C80">
        <w:t xml:space="preserve"> with </w:t>
      </w:r>
      <w:r w:rsidR="009B2748" w:rsidRPr="004B3C80">
        <w:br/>
      </w:r>
      <w:r w:rsidR="00CD1B84" w:rsidRPr="004B3C80">
        <w:t>Provider Override</w:t>
      </w:r>
      <w:r w:rsidR="00B90AE0" w:rsidRPr="004B3C80">
        <w:t xml:space="preserve"> and Pharmacist Intervention</w:t>
      </w:r>
    </w:p>
    <w:p w14:paraId="23C5BF91" w14:textId="03C4DF43" w:rsidR="00C90474" w:rsidRPr="004B3C80" w:rsidRDefault="00030BE5" w:rsidP="00C90474">
      <w:r>
        <w:rPr>
          <w:noProof/>
        </w:rPr>
        <w:drawing>
          <wp:inline distT="0" distB="0" distL="0" distR="0" wp14:anchorId="3D6253AC" wp14:editId="60D0956C">
            <wp:extent cx="5705475" cy="4591050"/>
            <wp:effectExtent l="19050" t="19050" r="9525" b="0"/>
            <wp:docPr id="213" name="Picture 213" descr="Example: Order Detail Report with &#10;Provider Override and Pharmacist Interven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Example: Order Detail Report with &#10;Provider Override and Pharmacist Intervention screen&#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05475" cy="4591050"/>
                    </a:xfrm>
                    <a:prstGeom prst="rect">
                      <a:avLst/>
                    </a:prstGeom>
                    <a:noFill/>
                    <a:ln w="6350" cmpd="sng">
                      <a:solidFill>
                        <a:srgbClr val="000000"/>
                      </a:solidFill>
                      <a:miter lim="800000"/>
                      <a:headEnd/>
                      <a:tailEnd/>
                    </a:ln>
                    <a:effectLst/>
                  </pic:spPr>
                </pic:pic>
              </a:graphicData>
            </a:graphic>
          </wp:inline>
        </w:drawing>
      </w:r>
    </w:p>
    <w:p w14:paraId="7452F5F0" w14:textId="77777777" w:rsidR="00C95DE2" w:rsidRPr="004B3C80" w:rsidRDefault="009E4BFC" w:rsidP="00C95DE2">
      <w:pPr>
        <w:pStyle w:val="H1Continued"/>
      </w:pPr>
      <w:r w:rsidRPr="004B3C80">
        <w:br w:type="page"/>
      </w:r>
      <w:r w:rsidR="00C95DE2" w:rsidRPr="004B3C80">
        <w:lastRenderedPageBreak/>
        <w:t>Viewing and Printing BCMA Reports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C95DE2" w:rsidRPr="004B3C80" w14:paraId="59B77CCA" w14:textId="77777777" w:rsidTr="00AA6E36">
        <w:trPr>
          <w:trHeight w:val="261"/>
        </w:trPr>
        <w:tc>
          <w:tcPr>
            <w:tcW w:w="2880" w:type="dxa"/>
          </w:tcPr>
          <w:p w14:paraId="2DB1F758" w14:textId="77777777" w:rsidR="00C95DE2" w:rsidRPr="004B3C80" w:rsidRDefault="00C95DE2" w:rsidP="00AA6E36">
            <w:pPr>
              <w:pStyle w:val="H2Continued"/>
              <w:rPr>
                <w:rFonts w:cs="Arial"/>
                <w:noProof/>
                <w:lang w:val="en-US" w:eastAsia="en-US"/>
              </w:rPr>
            </w:pPr>
            <w:r w:rsidRPr="004B3C80">
              <w:rPr>
                <w:rFonts w:cs="Arial"/>
                <w:lang w:val="en-US" w:eastAsia="en-US"/>
              </w:rPr>
              <w:t xml:space="preserve">Viewing/Printing an Order from Inpatient Medications </w:t>
            </w:r>
            <w:r w:rsidR="00197123" w:rsidRPr="004B3C80">
              <w:rPr>
                <w:rFonts w:cs="Arial"/>
                <w:lang w:val="en-US" w:eastAsia="en-US"/>
              </w:rPr>
              <w:t xml:space="preserve">(Display Order) </w:t>
            </w:r>
            <w:r w:rsidRPr="004B3C80">
              <w:rPr>
                <w:rFonts w:cs="Arial"/>
                <w:lang w:val="en-US" w:eastAsia="en-US"/>
              </w:rPr>
              <w:t>(cont.)</w:t>
            </w:r>
          </w:p>
        </w:tc>
        <w:tc>
          <w:tcPr>
            <w:tcW w:w="6480" w:type="dxa"/>
          </w:tcPr>
          <w:p w14:paraId="1F6AA7E3" w14:textId="77777777" w:rsidR="00C95DE2" w:rsidRPr="004B3C80" w:rsidRDefault="00C95DE2" w:rsidP="00885D30">
            <w:pPr>
              <w:pStyle w:val="ToStatement"/>
            </w:pPr>
            <w:r w:rsidRPr="004B3C80">
              <w:t>To view/print an order from Inpatient Medications (cont.)</w:t>
            </w:r>
          </w:p>
        </w:tc>
      </w:tr>
    </w:tbl>
    <w:p w14:paraId="6F3B3C9A" w14:textId="77777777" w:rsidR="00C95DE2" w:rsidRPr="004B3C80" w:rsidRDefault="00C95DE2" w:rsidP="00814C6F">
      <w:pPr>
        <w:spacing w:after="0"/>
        <w:ind w:right="0"/>
      </w:pPr>
      <w:r w:rsidRPr="004B3C80">
        <w:t>In the following example, a current CPRS Provider Override exists for a critical drug-drug interaction or an allergy/ADR associated with the order.  No Pharmacist Intervention exists for the order.</w:t>
      </w:r>
    </w:p>
    <w:p w14:paraId="4E90DD60" w14:textId="77777777" w:rsidR="00C95DE2" w:rsidRPr="004B3C80" w:rsidRDefault="00C95DE2" w:rsidP="00C95DE2">
      <w:pPr>
        <w:spacing w:after="0"/>
        <w:ind w:left="1080" w:right="0"/>
      </w:pPr>
    </w:p>
    <w:p w14:paraId="2689886A" w14:textId="77777777" w:rsidR="00C95DE2" w:rsidRPr="004B3C80" w:rsidRDefault="00C95DE2" w:rsidP="00C95DE2">
      <w:pPr>
        <w:pStyle w:val="Example"/>
        <w:spacing w:after="240"/>
      </w:pPr>
      <w:r w:rsidRPr="004B3C80">
        <w:t xml:space="preserve">Example: Order Detail Report with </w:t>
      </w:r>
      <w:r w:rsidRPr="004B3C80">
        <w:br/>
        <w:t xml:space="preserve">Provider Override </w:t>
      </w:r>
    </w:p>
    <w:p w14:paraId="05430A80" w14:textId="26C31D76" w:rsidR="00275C76" w:rsidRPr="004B3C80" w:rsidRDefault="00030BE5" w:rsidP="00275C76">
      <w:r>
        <w:rPr>
          <w:noProof/>
          <w:color w:val="1F497D"/>
        </w:rPr>
        <w:drawing>
          <wp:inline distT="0" distB="0" distL="0" distR="0" wp14:anchorId="0030C827" wp14:editId="77ED39AB">
            <wp:extent cx="5610225" cy="3867150"/>
            <wp:effectExtent l="19050" t="19050" r="9525" b="0"/>
            <wp:docPr id="214" name="Picture 214" descr="Example: Order Detail Report with &#10;Provider Overrid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Example: Order Detail Report with &#10;Provider Override screen&#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10225" cy="3867150"/>
                    </a:xfrm>
                    <a:prstGeom prst="rect">
                      <a:avLst/>
                    </a:prstGeom>
                    <a:noFill/>
                    <a:ln w="6350" cmpd="sng">
                      <a:solidFill>
                        <a:srgbClr val="000000"/>
                      </a:solidFill>
                      <a:miter lim="800000"/>
                      <a:headEnd/>
                      <a:tailEnd/>
                    </a:ln>
                    <a:effectLst/>
                  </pic:spPr>
                </pic:pic>
              </a:graphicData>
            </a:graphic>
          </wp:inline>
        </w:drawing>
      </w:r>
    </w:p>
    <w:p w14:paraId="77F6889E" w14:textId="77777777" w:rsidR="00814C6F" w:rsidRPr="004B3C80" w:rsidRDefault="00C90474" w:rsidP="00814C6F">
      <w:pPr>
        <w:pStyle w:val="H1Continued"/>
      </w:pPr>
      <w:r w:rsidRPr="004B3C80">
        <w:br w:type="page"/>
      </w:r>
      <w:r w:rsidR="00814C6F" w:rsidRPr="004B3C80">
        <w:lastRenderedPageBreak/>
        <w:t>Viewing and Printing BCMA Reports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814C6F" w:rsidRPr="004B3C80" w14:paraId="10A28C0F" w14:textId="77777777" w:rsidTr="00AA6E36">
        <w:trPr>
          <w:trHeight w:val="261"/>
        </w:trPr>
        <w:tc>
          <w:tcPr>
            <w:tcW w:w="2880" w:type="dxa"/>
          </w:tcPr>
          <w:p w14:paraId="47E41779" w14:textId="77777777" w:rsidR="00814C6F" w:rsidRPr="004B3C80" w:rsidRDefault="00814C6F" w:rsidP="00AA6E36">
            <w:pPr>
              <w:pStyle w:val="H2Continued"/>
              <w:rPr>
                <w:rFonts w:cs="Arial"/>
                <w:noProof/>
                <w:lang w:val="en-US" w:eastAsia="en-US"/>
              </w:rPr>
            </w:pPr>
            <w:r w:rsidRPr="004B3C80">
              <w:rPr>
                <w:rFonts w:cs="Arial"/>
                <w:lang w:val="en-US" w:eastAsia="en-US"/>
              </w:rPr>
              <w:t xml:space="preserve">Viewing/Printing an Order from Inpatient Medications </w:t>
            </w:r>
            <w:r w:rsidR="00197123" w:rsidRPr="004B3C80">
              <w:rPr>
                <w:rFonts w:cs="Arial"/>
                <w:lang w:val="en-US" w:eastAsia="en-US"/>
              </w:rPr>
              <w:t xml:space="preserve">(Display Order) </w:t>
            </w:r>
            <w:r w:rsidRPr="004B3C80">
              <w:rPr>
                <w:rFonts w:cs="Arial"/>
                <w:lang w:val="en-US" w:eastAsia="en-US"/>
              </w:rPr>
              <w:t>(cont.)</w:t>
            </w:r>
          </w:p>
        </w:tc>
        <w:tc>
          <w:tcPr>
            <w:tcW w:w="6480" w:type="dxa"/>
          </w:tcPr>
          <w:p w14:paraId="14656363" w14:textId="77777777" w:rsidR="00814C6F" w:rsidRPr="004B3C80" w:rsidRDefault="00814C6F" w:rsidP="00885D30">
            <w:pPr>
              <w:pStyle w:val="ToStatement"/>
            </w:pPr>
            <w:r w:rsidRPr="004B3C80">
              <w:t>To view/print an order from Inpatient Medications (cont.)</w:t>
            </w:r>
          </w:p>
        </w:tc>
      </w:tr>
    </w:tbl>
    <w:p w14:paraId="46E3CCAD" w14:textId="77777777" w:rsidR="00814C6F" w:rsidRPr="004B3C80" w:rsidRDefault="00814C6F" w:rsidP="00814C6F">
      <w:pPr>
        <w:spacing w:after="0"/>
        <w:ind w:right="0"/>
      </w:pPr>
      <w:r w:rsidRPr="004B3C80">
        <w:t>In the following example, a current Pharmacist Intervention exists for a critical drug-drug interaction or an allergy/ADR associated with the order. No CPRS Provider Override exists for the order.</w:t>
      </w:r>
    </w:p>
    <w:p w14:paraId="2C2FEFA7" w14:textId="77777777" w:rsidR="00814C6F" w:rsidRPr="004B3C80" w:rsidRDefault="00814C6F" w:rsidP="00814C6F">
      <w:pPr>
        <w:spacing w:after="0"/>
        <w:ind w:right="0"/>
      </w:pPr>
    </w:p>
    <w:p w14:paraId="4609953C" w14:textId="77777777" w:rsidR="00814C6F" w:rsidRPr="004B3C80" w:rsidRDefault="00814C6F" w:rsidP="00814C6F">
      <w:pPr>
        <w:pStyle w:val="Example"/>
        <w:spacing w:after="240"/>
      </w:pPr>
      <w:r w:rsidRPr="004B3C80">
        <w:t xml:space="preserve">Example: Order Detail Report with </w:t>
      </w:r>
      <w:r w:rsidRPr="004B3C80">
        <w:br/>
        <w:t xml:space="preserve">Pharmacist Intervention </w:t>
      </w:r>
    </w:p>
    <w:p w14:paraId="78AF0825" w14:textId="18D1A457" w:rsidR="00657694" w:rsidRPr="004B3C80" w:rsidRDefault="00030BE5" w:rsidP="00814C6F">
      <w:pPr>
        <w:jc w:val="center"/>
        <w:rPr>
          <w:color w:val="1F497D"/>
        </w:rPr>
      </w:pPr>
      <w:r>
        <w:rPr>
          <w:noProof/>
          <w:color w:val="1F497D"/>
        </w:rPr>
        <w:drawing>
          <wp:inline distT="0" distB="0" distL="0" distR="0" wp14:anchorId="6A7B2B66" wp14:editId="3D5DE4F3">
            <wp:extent cx="5486400" cy="3733800"/>
            <wp:effectExtent l="19050" t="19050" r="0" b="0"/>
            <wp:docPr id="215" name="Picture 215" descr="Example: Order Detail Report with &#10;Pharmacist Interven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xample: Order Detail Report with &#10;Pharmacist Intervention screen&#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86400" cy="3733800"/>
                    </a:xfrm>
                    <a:prstGeom prst="rect">
                      <a:avLst/>
                    </a:prstGeom>
                    <a:noFill/>
                    <a:ln w="6350" cmpd="sng">
                      <a:solidFill>
                        <a:srgbClr val="000000"/>
                      </a:solidFill>
                      <a:miter lim="800000"/>
                      <a:headEnd/>
                      <a:tailEnd/>
                    </a:ln>
                    <a:effectLst/>
                  </pic:spPr>
                </pic:pic>
              </a:graphicData>
            </a:graphic>
          </wp:inline>
        </w:drawing>
      </w:r>
    </w:p>
    <w:p w14:paraId="6DD85C1D" w14:textId="77777777" w:rsidR="00F62640" w:rsidRPr="004B3C80" w:rsidRDefault="00C90474" w:rsidP="00F62640">
      <w:pPr>
        <w:pStyle w:val="H1Continued"/>
      </w:pPr>
      <w:r w:rsidRPr="004B3C80">
        <w:br w:type="page"/>
      </w:r>
      <w:r w:rsidR="00F62640" w:rsidRPr="004B3C80">
        <w:lastRenderedPageBreak/>
        <w:t>Viewing and Printing BCMA Reports</w:t>
      </w:r>
    </w:p>
    <w:tbl>
      <w:tblPr>
        <w:tblW w:w="9360"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2880"/>
        <w:gridCol w:w="6480"/>
      </w:tblGrid>
      <w:tr w:rsidR="00F62640" w:rsidRPr="004B3C80" w14:paraId="265D90F5" w14:textId="77777777" w:rsidTr="00EE1695">
        <w:trPr>
          <w:trHeight w:val="261"/>
        </w:trPr>
        <w:tc>
          <w:tcPr>
            <w:tcW w:w="2880" w:type="dxa"/>
          </w:tcPr>
          <w:p w14:paraId="2052BB4C" w14:textId="77777777" w:rsidR="00F62640" w:rsidRPr="004B3C80" w:rsidRDefault="00F62640" w:rsidP="001278E3">
            <w:pPr>
              <w:pStyle w:val="H2Heading"/>
            </w:pPr>
            <w:bookmarkStart w:id="845" w:name="_Toc105057291"/>
            <w:r w:rsidRPr="004B3C80">
              <w:t>Viewing/Printing</w:t>
            </w:r>
            <w:r w:rsidRPr="004B3C80">
              <w:br/>
              <w:t>BCMA Reports with Special Instructions / Other Print Info</w:t>
            </w:r>
            <w:bookmarkEnd w:id="845"/>
          </w:p>
        </w:tc>
        <w:tc>
          <w:tcPr>
            <w:tcW w:w="6480" w:type="dxa"/>
          </w:tcPr>
          <w:p w14:paraId="20E828B4" w14:textId="77777777" w:rsidR="00F62640" w:rsidRPr="004B3C80" w:rsidRDefault="00F62640" w:rsidP="00DA3874">
            <w:r w:rsidRPr="004B3C80">
              <w:t>The following BCMA reports invoke a 74 character word wrap for Special Instr</w:t>
            </w:r>
            <w:r w:rsidR="00AC466C" w:rsidRPr="004B3C80">
              <w:t>u</w:t>
            </w:r>
            <w:r w:rsidRPr="004B3C80">
              <w:t>ctions and Other Print Info to accommodate unlimited text:</w:t>
            </w:r>
          </w:p>
          <w:p w14:paraId="056E4FEB" w14:textId="77777777" w:rsidR="00F62640" w:rsidRPr="004B3C80" w:rsidRDefault="00F62640" w:rsidP="00910C19">
            <w:pPr>
              <w:pStyle w:val="Bullet-Text-1"/>
              <w:numPr>
                <w:ilvl w:val="0"/>
                <w:numId w:val="33"/>
              </w:numPr>
            </w:pPr>
            <w:r w:rsidRPr="004B3C80">
              <w:t>Medication Administration History (MAH) Report</w:t>
            </w:r>
          </w:p>
          <w:p w14:paraId="73FCABA1" w14:textId="77777777" w:rsidR="00F62640" w:rsidRPr="004B3C80" w:rsidRDefault="00F62640" w:rsidP="00910C19">
            <w:pPr>
              <w:pStyle w:val="Bullet-Text-1"/>
              <w:numPr>
                <w:ilvl w:val="0"/>
                <w:numId w:val="33"/>
              </w:numPr>
            </w:pPr>
            <w:r w:rsidRPr="004B3C80">
              <w:t>Display Order Detail Report</w:t>
            </w:r>
          </w:p>
          <w:p w14:paraId="3F5147B5" w14:textId="77777777" w:rsidR="00F62640" w:rsidRPr="004B3C80" w:rsidRDefault="00F62640" w:rsidP="00910C19">
            <w:pPr>
              <w:pStyle w:val="Bullet-Text-1"/>
              <w:numPr>
                <w:ilvl w:val="0"/>
                <w:numId w:val="33"/>
              </w:numPr>
            </w:pPr>
            <w:r w:rsidRPr="004B3C80">
              <w:t>Due List Report</w:t>
            </w:r>
          </w:p>
          <w:p w14:paraId="2C38CD49" w14:textId="77777777" w:rsidR="00F62640" w:rsidRPr="004B3C80" w:rsidRDefault="00F62640" w:rsidP="00910C19">
            <w:pPr>
              <w:pStyle w:val="Bullet-Text-1"/>
              <w:numPr>
                <w:ilvl w:val="0"/>
                <w:numId w:val="33"/>
              </w:numPr>
            </w:pPr>
            <w:r w:rsidRPr="004B3C80">
              <w:t>IV Bag Status Report</w:t>
            </w:r>
          </w:p>
          <w:p w14:paraId="1A283DE4" w14:textId="77777777" w:rsidR="00F62640" w:rsidRPr="004B3C80" w:rsidRDefault="00F62640" w:rsidP="00910C19">
            <w:pPr>
              <w:pStyle w:val="Bullet-Text-1"/>
              <w:numPr>
                <w:ilvl w:val="0"/>
                <w:numId w:val="33"/>
              </w:numPr>
            </w:pPr>
            <w:r w:rsidRPr="004B3C80">
              <w:t>Cover Sheet Report – Medication Overview Report</w:t>
            </w:r>
          </w:p>
          <w:p w14:paraId="14DB1B8A" w14:textId="77777777" w:rsidR="00F62640" w:rsidRPr="004B3C80" w:rsidRDefault="00F62640" w:rsidP="00910C19">
            <w:pPr>
              <w:pStyle w:val="Bullet-Text-1"/>
              <w:numPr>
                <w:ilvl w:val="0"/>
                <w:numId w:val="33"/>
              </w:numPr>
            </w:pPr>
            <w:r w:rsidRPr="004B3C80">
              <w:t>Cover Sheet Report – PRN Overview Report</w:t>
            </w:r>
          </w:p>
          <w:p w14:paraId="34BC2A17" w14:textId="77777777" w:rsidR="00F62640" w:rsidRPr="004B3C80" w:rsidRDefault="00F62640" w:rsidP="00910C19">
            <w:pPr>
              <w:pStyle w:val="Bullet-Text-1"/>
              <w:numPr>
                <w:ilvl w:val="0"/>
                <w:numId w:val="33"/>
              </w:numPr>
            </w:pPr>
            <w:r w:rsidRPr="004B3C80">
              <w:t>Cover Sheet Report – IV Overview</w:t>
            </w:r>
          </w:p>
          <w:p w14:paraId="31A78D99" w14:textId="77777777" w:rsidR="00910C19" w:rsidRPr="004B3C80" w:rsidRDefault="00910C19" w:rsidP="00910C19">
            <w:pPr>
              <w:pStyle w:val="Bullet-Text-1"/>
              <w:numPr>
                <w:ilvl w:val="0"/>
                <w:numId w:val="33"/>
              </w:numPr>
            </w:pPr>
            <w:r w:rsidRPr="004B3C80">
              <w:t>Cover Sheet Report – Expired/</w:t>
            </w:r>
            <w:proofErr w:type="spellStart"/>
            <w:r w:rsidRPr="004B3C80">
              <w:t>DC’d</w:t>
            </w:r>
            <w:proofErr w:type="spellEnd"/>
            <w:r w:rsidRPr="004B3C80">
              <w:t>/Expiring Report</w:t>
            </w:r>
          </w:p>
          <w:p w14:paraId="03EFE6E0" w14:textId="77777777" w:rsidR="00910C19" w:rsidRPr="004B3C80" w:rsidRDefault="00910C19" w:rsidP="008B34B3"/>
          <w:p w14:paraId="2578CD02" w14:textId="77777777" w:rsidR="00F62640" w:rsidRPr="004B3C80" w:rsidRDefault="0054306E" w:rsidP="008B34B3">
            <w:r w:rsidRPr="004B3C80">
              <w:t xml:space="preserve">When printing the MAH report to a printer the following applies: </w:t>
            </w:r>
            <w:r w:rsidRPr="004B3C80">
              <w:br/>
            </w:r>
            <w:r w:rsidR="005640C6" w:rsidRPr="004B3C80">
              <w:t>If</w:t>
            </w:r>
            <w:r w:rsidR="00D61BC3" w:rsidRPr="004B3C80">
              <w:t xml:space="preserve"> Special Instructions / Other Print Info need to flow to another printed page, a blank line with the message: “CONTINUED ON NEXT PAGE***</w:t>
            </w:r>
            <w:r w:rsidR="005640C6" w:rsidRPr="004B3C80">
              <w:t>” is printed</w:t>
            </w:r>
            <w:r w:rsidR="00D61BC3" w:rsidRPr="004B3C80">
              <w:t xml:space="preserve"> before the page break.</w:t>
            </w:r>
            <w:r w:rsidR="005640C6" w:rsidRPr="004B3C80">
              <w:t xml:space="preserve"> T</w:t>
            </w:r>
            <w:r w:rsidR="00D61BC3" w:rsidRPr="004B3C80">
              <w:t xml:space="preserve">he message: “***CONTINUED FROM PREVIOUS PAGE ***” and a blank line </w:t>
            </w:r>
            <w:r w:rsidR="005640C6" w:rsidRPr="004B3C80">
              <w:t xml:space="preserve">is printed </w:t>
            </w:r>
            <w:r w:rsidR="00D61BC3" w:rsidRPr="004B3C80">
              <w:t>on the subsequent page after the page headers.</w:t>
            </w:r>
            <w:r w:rsidR="0003122E" w:rsidRPr="004B3C80">
              <w:t xml:space="preserve"> </w:t>
            </w:r>
          </w:p>
        </w:tc>
      </w:tr>
    </w:tbl>
    <w:p w14:paraId="6E8EC890" w14:textId="77777777" w:rsidR="00230F24" w:rsidRPr="004B3C80" w:rsidRDefault="00230F24" w:rsidP="00C90474"/>
    <w:p w14:paraId="76B13A0A" w14:textId="77777777" w:rsidR="00106E2D" w:rsidRPr="004B3C80" w:rsidRDefault="00230F24" w:rsidP="00657694">
      <w:pPr>
        <w:pStyle w:val="H1Continued"/>
      </w:pPr>
      <w:r w:rsidRPr="004B3C80">
        <w:br w:type="page"/>
      </w:r>
      <w:r w:rsidR="00106E2D" w:rsidRPr="004B3C80">
        <w:lastRenderedPageBreak/>
        <w:t>Viewing and Printing BCMA Reports</w:t>
      </w:r>
      <w:bookmarkEnd w:id="838"/>
      <w:bookmarkEnd w:id="839"/>
      <w:bookmarkEnd w:id="840"/>
      <w:bookmarkEnd w:id="841"/>
      <w:bookmarkEnd w:id="842"/>
      <w:bookmarkEnd w:id="843"/>
      <w:bookmarkEnd w:id="844"/>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048E172" w14:textId="77777777">
        <w:trPr>
          <w:trHeight w:val="261"/>
        </w:trPr>
        <w:tc>
          <w:tcPr>
            <w:tcW w:w="2880" w:type="dxa"/>
          </w:tcPr>
          <w:bookmarkStart w:id="846" w:name="_Toc58129768"/>
          <w:bookmarkStart w:id="847" w:name="_Toc61251702"/>
          <w:bookmarkStart w:id="848" w:name="_Toc61667871"/>
          <w:bookmarkStart w:id="849" w:name="_Toc105057292"/>
          <w:p w14:paraId="080C8A0C" w14:textId="7BE0F2E5" w:rsidR="00106E2D" w:rsidRPr="004B3C80" w:rsidRDefault="00030BE5" w:rsidP="001278E3">
            <w:pPr>
              <w:pStyle w:val="H2Heading"/>
            </w:pPr>
            <w:r>
              <w:rPr>
                <w:noProof/>
                <w:sz w:val="20"/>
              </w:rPr>
              <w:lastRenderedPageBreak/>
              <mc:AlternateContent>
                <mc:Choice Requires="wpg">
                  <w:drawing>
                    <wp:anchor distT="0" distB="0" distL="114300" distR="114300" simplePos="0" relativeHeight="251646976" behindDoc="0" locked="1" layoutInCell="1" allowOverlap="1" wp14:anchorId="123CE0D8" wp14:editId="7E6B1632">
                      <wp:simplePos x="0" y="0"/>
                      <wp:positionH relativeFrom="column">
                        <wp:posOffset>-131445</wp:posOffset>
                      </wp:positionH>
                      <wp:positionV relativeFrom="paragraph">
                        <wp:posOffset>851535</wp:posOffset>
                      </wp:positionV>
                      <wp:extent cx="1714500" cy="1828800"/>
                      <wp:effectExtent l="0" t="0" r="0" b="0"/>
                      <wp:wrapNone/>
                      <wp:docPr id="554" name="Group 2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28800"/>
                                <a:chOff x="1341" y="3604"/>
                                <a:chExt cx="2700" cy="2880"/>
                              </a:xfrm>
                            </wpg:grpSpPr>
                            <wps:wsp>
                              <wps:cNvPr id="555" name="Text Box 2392" descr="TIP:&#10;BCMA lists information on the Due List Report by IV orders, then by Unit Dose orders. Within each section, medications are listed alphabetically.&#10;"/>
                              <wps:cNvSpPr txBox="1">
                                <a:spLocks noChangeArrowheads="1"/>
                              </wps:cNvSpPr>
                              <wps:spPr bwMode="auto">
                                <a:xfrm>
                                  <a:off x="2241" y="3604"/>
                                  <a:ext cx="1800" cy="2880"/>
                                </a:xfrm>
                                <a:prstGeom prst="rect">
                                  <a:avLst/>
                                </a:prstGeom>
                                <a:solidFill>
                                  <a:srgbClr val="FFFFFF"/>
                                </a:solidFill>
                                <a:ln w="9525">
                                  <a:solidFill>
                                    <a:srgbClr val="FFFFFF"/>
                                  </a:solidFill>
                                  <a:miter lim="800000"/>
                                  <a:headEnd/>
                                  <a:tailEnd/>
                                </a:ln>
                              </wps:spPr>
                              <wps:txbx>
                                <w:txbxContent>
                                  <w:p w14:paraId="10426577" w14:textId="77777777" w:rsidR="00516CDA" w:rsidRDefault="00516CDA">
                                    <w:pPr>
                                      <w:pStyle w:val="SmallCaps"/>
                                    </w:pPr>
                                    <w:r>
                                      <w:t>tip:</w:t>
                                    </w:r>
                                  </w:p>
                                  <w:p w14:paraId="5E3B33A3" w14:textId="77777777" w:rsidR="00516CDA" w:rsidRDefault="00516CDA" w:rsidP="00F450A2">
                                    <w:pPr>
                                      <w:pStyle w:val="TipText"/>
                                    </w:pPr>
                                    <w:r>
                                      <w:t>BCMA lists information on the Due List Report</w:t>
                                    </w:r>
                                    <w:r>
                                      <w:br/>
                                      <w:t>by IV orders,</w:t>
                                    </w:r>
                                    <w:r>
                                      <w:br/>
                                      <w:t>then by Unit Dose orders. Within each section, medications</w:t>
                                    </w:r>
                                    <w:r>
                                      <w:br/>
                                      <w:t>are listed alphabetically.</w:t>
                                    </w:r>
                                  </w:p>
                                </w:txbxContent>
                              </wps:txbx>
                              <wps:bodyPr rot="0" vert="horz" wrap="square" lIns="91440" tIns="45720" rIns="91440" bIns="45720" anchor="t" anchorCtr="0" upright="1">
                                <a:noAutofit/>
                              </wps:bodyPr>
                            </wps:wsp>
                            <wps:wsp>
                              <wps:cNvPr id="556" name="Line 2393"/>
                              <wps:cNvCnPr>
                                <a:cxnSpLocks noChangeShapeType="1"/>
                              </wps:cNvCnPr>
                              <wps:spPr bwMode="auto">
                                <a:xfrm>
                                  <a:off x="2421" y="363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2394"/>
                              <wps:cNvCnPr>
                                <a:cxnSpLocks noChangeShapeType="1"/>
                              </wps:cNvCnPr>
                              <wps:spPr bwMode="auto">
                                <a:xfrm>
                                  <a:off x="242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Text Box 2395"/>
                              <wps:cNvSpPr txBox="1">
                                <a:spLocks noChangeArrowheads="1"/>
                              </wps:cNvSpPr>
                              <wps:spPr bwMode="auto">
                                <a:xfrm>
                                  <a:off x="1341" y="3739"/>
                                  <a:ext cx="1008" cy="864"/>
                                </a:xfrm>
                                <a:prstGeom prst="rect">
                                  <a:avLst/>
                                </a:prstGeom>
                                <a:solidFill>
                                  <a:srgbClr val="FFFFFF"/>
                                </a:solidFill>
                                <a:ln w="9525">
                                  <a:solidFill>
                                    <a:srgbClr val="FFFFFF"/>
                                  </a:solidFill>
                                  <a:miter lim="800000"/>
                                  <a:headEnd/>
                                  <a:tailEnd/>
                                </a:ln>
                              </wps:spPr>
                              <wps:txbx>
                                <w:txbxContent>
                                  <w:p w14:paraId="42257424" w14:textId="01C0BC3D" w:rsidR="00516CDA" w:rsidRDefault="00516CDA">
                                    <w:r>
                                      <w:rPr>
                                        <w:noProof/>
                                      </w:rPr>
                                      <w:drawing>
                                        <wp:inline distT="0" distB="0" distL="0" distR="0" wp14:anchorId="6F0D464B" wp14:editId="42E2616F">
                                          <wp:extent cx="457200" cy="457200"/>
                                          <wp:effectExtent l="0" t="0" r="0" b="0"/>
                                          <wp:docPr id="1080" name="Picture 108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1E56025" w14:textId="77777777" w:rsidR="00516CDA" w:rsidRDefault="00516CDA"/>
                                  <w:p w14:paraId="47A647D4"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CE0D8" id="Group 2391" o:spid="_x0000_s1450" alt="&quot;&quot;" style="position:absolute;margin-left:-10.35pt;margin-top:67.05pt;width:135pt;height:2in;z-index:251646976" coordorigin="1341,3604" coordsize="27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">
                      <v:shape id="Text Box 2392" o:spid="_x0000_s1451" type="#_x0000_t202" alt="TIP:&#10;BCMA lists information on the Due List Report by IV orders, then by Unit Dose orders. Within each section, medications are listed alphabetically.&#10;" style="position:absolute;left:2241;top:3604;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" strokecolor="white">
                        <v:textbox>
                          <w:txbxContent>
                            <w:p w14:paraId="10426577" w14:textId="77777777" w:rsidR="00516CDA" w:rsidRDefault="00516CDA">
                              <w:pPr>
                                <w:pStyle w:val="SmallCaps"/>
                              </w:pPr>
                              <w:r>
                                <w:t>tip:</w:t>
                              </w:r>
                            </w:p>
                            <w:p w14:paraId="5E3B33A3" w14:textId="77777777" w:rsidR="00516CDA" w:rsidRDefault="00516CDA" w:rsidP="00F450A2">
                              <w:pPr>
                                <w:pStyle w:val="TipText"/>
                              </w:pPr>
                              <w:r>
                                <w:t>BCMA lists information on the Due List Report</w:t>
                              </w:r>
                              <w:r>
                                <w:br/>
                                <w:t>by IV orders,</w:t>
                              </w:r>
                              <w:r>
                                <w:br/>
                                <w:t>then by Unit Dose orders. Within each section, medications</w:t>
                              </w:r>
                              <w:r>
                                <w:br/>
                                <w:t>are listed alphabetically.</w:t>
                              </w:r>
                            </w:p>
                          </w:txbxContent>
                        </v:textbox>
                      </v:shape>
                      <v:line id="Line 2393" o:spid="_x0000_s1452" style="position:absolute;visibility:visible;mso-wrap-style:square" from="2421,3630" to="4026,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v:line id="Line 2394" o:spid="_x0000_s1453" style="position:absolute;visibility:visible;mso-wrap-style:square" from="2421,6304" to="402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uuxwAAANwAAAAPAAAAZHJzL2Rvd25yZXYueG1sRI9Ba8JA&#10;FITvhf6H5RW81U1bTC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BEsG67HAAAA3AAA&#10;AA8AAAAAAAAAAAAAAAAABwIAAGRycy9kb3ducmV2LnhtbFBLBQYAAAAAAwADALcAAAD7AgAAAAA=&#10;"/>
                      <v:shape id="Text Box 2395" o:spid="_x0000_s1454" type="#_x0000_t202" style="position:absolute;left:1341;top:373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" strokecolor="white">
                        <v:textbox>
                          <w:txbxContent>
                            <w:p w14:paraId="42257424" w14:textId="01C0BC3D" w:rsidR="00516CDA" w:rsidRDefault="00516CDA">
                              <w:r>
                                <w:rPr>
                                  <w:noProof/>
                                </w:rPr>
                                <w:drawing>
                                  <wp:inline distT="0" distB="0" distL="0" distR="0" wp14:anchorId="6F0D464B" wp14:editId="42E2616F">
                                    <wp:extent cx="457200" cy="457200"/>
                                    <wp:effectExtent l="0" t="0" r="0" b="0"/>
                                    <wp:docPr id="1080" name="Picture 108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1E56025" w14:textId="77777777" w:rsidR="00516CDA" w:rsidRDefault="00516CDA"/>
                            <w:p w14:paraId="47A647D4" w14:textId="77777777" w:rsidR="00516CDA" w:rsidRDefault="00516CDA"/>
                          </w:txbxContent>
                        </v:textbox>
                      </v:shape>
                      <w10:anchorlock/>
                    </v:group>
                  </w:pict>
                </mc:Fallback>
              </mc:AlternateContent>
            </w:r>
            <w:r>
              <w:rPr>
                <w:noProof/>
                <w:sz w:val="20"/>
              </w:rPr>
              <mc:AlternateContent>
                <mc:Choice Requires="wpg">
                  <w:drawing>
                    <wp:anchor distT="0" distB="0" distL="114300" distR="114300" simplePos="0" relativeHeight="251626496" behindDoc="0" locked="0" layoutInCell="1" allowOverlap="1" wp14:anchorId="448A78D7" wp14:editId="6D3F7120">
                      <wp:simplePos x="0" y="0"/>
                      <wp:positionH relativeFrom="column">
                        <wp:posOffset>-131445</wp:posOffset>
                      </wp:positionH>
                      <wp:positionV relativeFrom="paragraph">
                        <wp:posOffset>4966335</wp:posOffset>
                      </wp:positionV>
                      <wp:extent cx="1783080" cy="1273810"/>
                      <wp:effectExtent l="0" t="0" r="0" b="0"/>
                      <wp:wrapNone/>
                      <wp:docPr id="549" name="Group 2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550" name="Text Box 2287"/>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16992AB1" w14:textId="77777777" w:rsidR="00516CDA" w:rsidRDefault="00516CDA">
                                    <w:pPr>
                                      <w:pStyle w:val="SmallCaps"/>
                                    </w:pPr>
                                    <w:r>
                                      <w:t>tip:</w:t>
                                    </w:r>
                                  </w:p>
                                  <w:p w14:paraId="0D077CE7" w14:textId="77777777" w:rsidR="00516CDA" w:rsidRDefault="00516CDA" w:rsidP="00F450A2">
                                    <w:pPr>
                                      <w:pStyle w:val="TipText"/>
                                    </w:pPr>
                                    <w:r>
                                      <w:t>The Patient Due List dialog box “defaults” include all check boxes selected, and today’s date listed.</w:t>
                                    </w:r>
                                  </w:p>
                                  <w:p w14:paraId="734F7106" w14:textId="77777777" w:rsidR="00516CDA" w:rsidRDefault="00516CDA" w:rsidP="00767AF1"/>
                                  <w:p w14:paraId="49AFDB7B" w14:textId="77777777" w:rsidR="00516CDA" w:rsidRDefault="00516CDA" w:rsidP="00F00B58">
                                    <w:r>
                                      <w:t>The Patient Due List dialog box “defaults” include all check boxes selected, and today’s date listed.</w:t>
                                    </w:r>
                                  </w:p>
                                </w:txbxContent>
                              </wps:txbx>
                              <wps:bodyPr rot="0" vert="horz" wrap="square" lIns="91440" tIns="45720" rIns="91440" bIns="45720" anchor="t" anchorCtr="0" upright="1">
                                <a:noAutofit/>
                              </wps:bodyPr>
                            </wps:wsp>
                            <wps:wsp>
                              <wps:cNvPr id="551" name="Line 2288"/>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2289"/>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Text Box 2290"/>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2E0A0BB3" w14:textId="4EC588D2" w:rsidR="00516CDA" w:rsidRDefault="00516CDA">
                                    <w:r>
                                      <w:rPr>
                                        <w:noProof/>
                                      </w:rPr>
                                      <w:drawing>
                                        <wp:inline distT="0" distB="0" distL="0" distR="0" wp14:anchorId="6B4E8FCC" wp14:editId="552A31CE">
                                          <wp:extent cx="457200" cy="457200"/>
                                          <wp:effectExtent l="0" t="0" r="0" b="0"/>
                                          <wp:docPr id="1081" name="Picture 108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26F9BFB" w14:textId="77777777" w:rsidR="00516CDA" w:rsidRDefault="00516CDA"/>
                                  <w:p w14:paraId="1EBFD0BD"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A78D7" id="Group 2286" o:spid="_x0000_s1455" alt="&quot;&quot;" style="position:absolute;margin-left:-10.35pt;margin-top:391.05pt;width:140.4pt;height:100.3pt;z-index:251626496"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">
                      <v:shape id="Text Box 2287" o:spid="_x0000_s145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" strokecolor="white">
                        <v:textbox>
                          <w:txbxContent>
                            <w:p w14:paraId="16992AB1" w14:textId="77777777" w:rsidR="00516CDA" w:rsidRDefault="00516CDA">
                              <w:pPr>
                                <w:pStyle w:val="SmallCaps"/>
                              </w:pPr>
                              <w:r>
                                <w:t>tip:</w:t>
                              </w:r>
                            </w:p>
                            <w:p w14:paraId="0D077CE7" w14:textId="77777777" w:rsidR="00516CDA" w:rsidRDefault="00516CDA" w:rsidP="00F450A2">
                              <w:pPr>
                                <w:pStyle w:val="TipText"/>
                              </w:pPr>
                              <w:r>
                                <w:t>The Patient Due List dialog box “defaults” include all check boxes selected, and today’s date listed.</w:t>
                              </w:r>
                            </w:p>
                            <w:p w14:paraId="734F7106" w14:textId="77777777" w:rsidR="00516CDA" w:rsidRDefault="00516CDA" w:rsidP="00767AF1"/>
                            <w:p w14:paraId="49AFDB7B" w14:textId="77777777" w:rsidR="00516CDA" w:rsidRDefault="00516CDA" w:rsidP="00F00B58">
                              <w:r>
                                <w:t>The Patient Due List dialog box “defaults” include all check boxes selected, and today’s date listed.</w:t>
                              </w:r>
                            </w:p>
                          </w:txbxContent>
                        </v:textbox>
                      </v:shape>
                      <v:line id="Line 2288" o:spid="_x0000_s145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line id="Line 2289" o:spid="_x0000_s145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g2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AFbuDbHAAAA3AAA&#10;AA8AAAAAAAAAAAAAAAAABwIAAGRycy9kb3ducmV2LnhtbFBLBQYAAAAAAwADALcAAAD7AgAAAAA=&#10;"/>
                      <v:shape id="Text Box 2290" o:spid="_x0000_s145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" strokecolor="white">
                        <v:textbox>
                          <w:txbxContent>
                            <w:p w14:paraId="2E0A0BB3" w14:textId="4EC588D2" w:rsidR="00516CDA" w:rsidRDefault="00516CDA">
                              <w:r>
                                <w:rPr>
                                  <w:noProof/>
                                </w:rPr>
                                <w:drawing>
                                  <wp:inline distT="0" distB="0" distL="0" distR="0" wp14:anchorId="6B4E8FCC" wp14:editId="552A31CE">
                                    <wp:extent cx="457200" cy="457200"/>
                                    <wp:effectExtent l="0" t="0" r="0" b="0"/>
                                    <wp:docPr id="1081" name="Picture 108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26F9BFB" w14:textId="77777777" w:rsidR="00516CDA" w:rsidRDefault="00516CDA"/>
                            <w:p w14:paraId="1EBFD0BD" w14:textId="77777777" w:rsidR="00516CDA" w:rsidRDefault="00516CDA"/>
                          </w:txbxContent>
                        </v:textbox>
                      </v:shape>
                    </v:group>
                  </w:pict>
                </mc:Fallback>
              </mc:AlternateContent>
            </w:r>
            <w:r w:rsidR="00106E2D" w:rsidRPr="004B3C80">
              <w:t>Viewing/Printing</w:t>
            </w:r>
            <w:r w:rsidR="00106E2D" w:rsidRPr="004B3C80">
              <w:br/>
              <w:t>a Due List Report</w:t>
            </w:r>
            <w:bookmarkEnd w:id="846"/>
            <w:bookmarkEnd w:id="847"/>
            <w:bookmarkEnd w:id="848"/>
            <w:bookmarkEnd w:id="849"/>
          </w:p>
        </w:tc>
        <w:tc>
          <w:tcPr>
            <w:tcW w:w="6480" w:type="dxa"/>
          </w:tcPr>
          <w:p w14:paraId="64189DF0" w14:textId="77777777" w:rsidR="00106E2D" w:rsidRPr="004B3C80" w:rsidRDefault="00106E2D" w:rsidP="00794EFE">
            <w:r w:rsidRPr="004B3C80">
              <w:t>BCMA lets you print</w:t>
            </w:r>
            <w:r w:rsidR="00B91203" w:rsidRPr="004B3C80">
              <w:t xml:space="preserve"> </w:t>
            </w:r>
            <w:r w:rsidRPr="004B3C80">
              <w:t xml:space="preserve">and </w:t>
            </w:r>
            <w:r w:rsidR="00B91203" w:rsidRPr="004B3C80">
              <w:t>pre</w:t>
            </w:r>
            <w:r w:rsidRPr="004B3C80">
              <w:t xml:space="preserve">view a Due List Report directly from the BCMA VDL. This report provides detailed information about active </w:t>
            </w:r>
            <w:r w:rsidRPr="004B3C80">
              <w:rPr>
                <w:iCs/>
              </w:rPr>
              <w:t>and</w:t>
            </w:r>
            <w:r w:rsidRPr="004B3C80">
              <w:rPr>
                <w:i/>
                <w:iCs/>
              </w:rPr>
              <w:t xml:space="preserve"> </w:t>
            </w:r>
            <w:r w:rsidRPr="004B3C80">
              <w:t>future Unit Dose and IV</w:t>
            </w:r>
            <w:r w:rsidR="00CA2A1E" w:rsidRPr="004B3C80">
              <w:t xml:space="preserve"> Inpatient and Clinic</w:t>
            </w:r>
            <w:r w:rsidRPr="004B3C80">
              <w:t xml:space="preserve"> medication orders that are “due” for administering to a patient — during a timeframe that you specify — within a 24-hour period</w:t>
            </w:r>
            <w:r w:rsidR="00CA2A1E" w:rsidRPr="004B3C80">
              <w:t xml:space="preserve">. </w:t>
            </w:r>
          </w:p>
          <w:p w14:paraId="1F6FE724" w14:textId="77777777" w:rsidR="00106E2D" w:rsidRPr="004B3C80" w:rsidRDefault="00106E2D">
            <w:r w:rsidRPr="004B3C80">
              <w:t xml:space="preserve">The Due List Report includes patient demographic data, allergies and ADR information, plus detailed information about an order, such as whether (or </w:t>
            </w:r>
            <w:r w:rsidRPr="004B3C80">
              <w:rPr>
                <w:iCs/>
              </w:rPr>
              <w:t>not</w:t>
            </w:r>
            <w:r w:rsidRPr="004B3C80">
              <w:t>) the medication is a self-med; the medication type, schedule, dose, and route; Special Instructions; administration times; Last Given date and time; Start/Stop date and time; and the individual(s) who verified the order.</w:t>
            </w:r>
          </w:p>
          <w:p w14:paraId="23031996" w14:textId="77777777" w:rsidR="007A77BC" w:rsidRPr="004B3C80" w:rsidRDefault="007A77BC" w:rsidP="00C21C98">
            <w:pPr>
              <w:pStyle w:val="BulletList-Normal1"/>
              <w:spacing w:after="240"/>
            </w:pPr>
            <w:r w:rsidRPr="004B3C80">
              <w:rPr>
                <w:rFonts w:ascii="Arial" w:hAnsi="Arial"/>
                <w:b/>
                <w:sz w:val="23"/>
              </w:rPr>
              <w:t>Note:</w:t>
            </w:r>
            <w:r w:rsidRPr="004B3C80">
              <w:t xml:space="preserve"> When including Clinic Orders in the Due List Report, parameters for Allowable Time Limits (Before Scheduled Admin Time and After Scheduled Admin Time) are ignored.</w:t>
            </w:r>
          </w:p>
          <w:p w14:paraId="48F94A3C" w14:textId="77777777" w:rsidR="00106E2D" w:rsidRPr="004B3C80" w:rsidRDefault="00106E2D" w:rsidP="00885D30">
            <w:pPr>
              <w:pStyle w:val="ToStatement"/>
            </w:pPr>
            <w:r w:rsidRPr="004B3C80">
              <w:t>To view/print a Due List Report</w:t>
            </w:r>
          </w:p>
          <w:p w14:paraId="1EA1C939" w14:textId="77777777" w:rsidR="00106E2D" w:rsidRPr="004B3C80" w:rsidRDefault="00106E2D" w:rsidP="006A3D91">
            <w:pPr>
              <w:pStyle w:val="NumberList1"/>
              <w:numPr>
                <w:ilvl w:val="0"/>
                <w:numId w:val="53"/>
              </w:numPr>
              <w:spacing w:after="0"/>
            </w:pPr>
            <w:r w:rsidRPr="004B3C80">
              <w:t>Select the Due List command from the Reports menu. The Patient Due List dialog box displays.</w:t>
            </w:r>
          </w:p>
          <w:p w14:paraId="3FB158FD" w14:textId="77777777" w:rsidR="00106E2D" w:rsidRPr="004B3C80" w:rsidRDefault="00106E2D" w:rsidP="00B646AC">
            <w:pPr>
              <w:pStyle w:val="Blank-6pt"/>
            </w:pPr>
          </w:p>
          <w:p w14:paraId="11AFAE1E"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d</w:t>
            </w:r>
            <w:r w:rsidRPr="004B3C80">
              <w:t xml:space="preserve"> to display the Patient Due List dialog box. </w:t>
            </w:r>
          </w:p>
          <w:p w14:paraId="1BB75DF6" w14:textId="77777777" w:rsidR="00106E2D" w:rsidRPr="004B3C80" w:rsidRDefault="00106E2D" w:rsidP="00C21C98">
            <w:pPr>
              <w:pStyle w:val="Example"/>
              <w:rPr>
                <w:bCs/>
                <w:lang w:val="fr-FR"/>
              </w:rPr>
            </w:pPr>
            <w:r w:rsidRPr="004B3C80">
              <w:rPr>
                <w:bCs/>
                <w:lang w:val="fr-FR"/>
              </w:rPr>
              <w:t xml:space="preserve">Example: Patient Due List </w:t>
            </w:r>
            <w:proofErr w:type="spellStart"/>
            <w:r w:rsidRPr="004B3C80">
              <w:rPr>
                <w:bCs/>
                <w:lang w:val="fr-FR"/>
              </w:rPr>
              <w:t>Dialog</w:t>
            </w:r>
            <w:proofErr w:type="spellEnd"/>
            <w:r w:rsidRPr="004B3C80">
              <w:rPr>
                <w:bCs/>
                <w:lang w:val="fr-FR"/>
              </w:rPr>
              <w:t xml:space="preserve"> Box</w:t>
            </w:r>
          </w:p>
          <w:p w14:paraId="649C6E85" w14:textId="183AE7D0" w:rsidR="00106E2D" w:rsidRPr="004B3C80" w:rsidRDefault="00030BE5" w:rsidP="00A3489B">
            <w:pPr>
              <w:pStyle w:val="Example"/>
              <w:spacing w:before="120"/>
            </w:pPr>
            <w:r>
              <w:rPr>
                <w:bCs/>
                <w:noProof/>
              </w:rPr>
              <w:drawing>
                <wp:inline distT="0" distB="0" distL="0" distR="0" wp14:anchorId="0F4A96B1" wp14:editId="170F67F6">
                  <wp:extent cx="2933700" cy="3524250"/>
                  <wp:effectExtent l="19050" t="19050" r="0" b="0"/>
                  <wp:docPr id="218" name="Picture 218" descr="Example: Patient Due List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Example: Patient Due List Dialog Box scree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33700" cy="3524250"/>
                          </a:xfrm>
                          <a:prstGeom prst="rect">
                            <a:avLst/>
                          </a:prstGeom>
                          <a:noFill/>
                          <a:ln w="6350" cmpd="sng">
                            <a:solidFill>
                              <a:srgbClr val="000000"/>
                            </a:solidFill>
                            <a:miter lim="800000"/>
                            <a:headEnd/>
                            <a:tailEnd/>
                          </a:ln>
                          <a:effectLst/>
                        </pic:spPr>
                      </pic:pic>
                    </a:graphicData>
                  </a:graphic>
                </wp:inline>
              </w:drawing>
            </w:r>
          </w:p>
        </w:tc>
      </w:tr>
    </w:tbl>
    <w:p w14:paraId="66FDB94A" w14:textId="77777777" w:rsidR="00106E2D" w:rsidRPr="004B3C80" w:rsidRDefault="002778EC" w:rsidP="0098550C">
      <w:pPr>
        <w:pStyle w:val="H1Continued"/>
      </w:pPr>
      <w:bookmarkStart w:id="850" w:name="_Toc1961089"/>
      <w:bookmarkStart w:id="851" w:name="_Toc2147801"/>
      <w:bookmarkStart w:id="852" w:name="_Toc5027788"/>
      <w:bookmarkStart w:id="853" w:name="_Toc58129769"/>
      <w:bookmarkStart w:id="854" w:name="_Toc61251703"/>
      <w:bookmarkStart w:id="855" w:name="_Toc61667872"/>
      <w:bookmarkStart w:id="856" w:name="_Toc62553228"/>
      <w:r w:rsidRPr="004B3C80">
        <w:br w:type="page"/>
      </w:r>
      <w:r w:rsidR="00106E2D" w:rsidRPr="004B3C80">
        <w:lastRenderedPageBreak/>
        <w:t>Viewing and Printing BCMA Reports</w:t>
      </w:r>
      <w:bookmarkEnd w:id="850"/>
      <w:bookmarkEnd w:id="851"/>
      <w:bookmarkEnd w:id="852"/>
      <w:bookmarkEnd w:id="853"/>
      <w:bookmarkEnd w:id="854"/>
      <w:bookmarkEnd w:id="855"/>
      <w:bookmarkEnd w:id="856"/>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106E2D" w:rsidRPr="004B3C80" w14:paraId="53A5F427" w14:textId="77777777">
        <w:trPr>
          <w:trHeight w:val="261"/>
        </w:trPr>
        <w:tc>
          <w:tcPr>
            <w:tcW w:w="2880" w:type="dxa"/>
          </w:tcPr>
          <w:bookmarkStart w:id="857" w:name="_Toc1961090"/>
          <w:bookmarkStart w:id="858" w:name="_Toc2147802"/>
          <w:bookmarkStart w:id="859" w:name="_Toc5027789"/>
          <w:bookmarkStart w:id="860" w:name="_Toc58129770"/>
          <w:bookmarkStart w:id="861" w:name="_Toc61251704"/>
          <w:bookmarkStart w:id="862" w:name="_Toc61667873"/>
          <w:bookmarkStart w:id="863" w:name="_Toc62553229"/>
          <w:p w14:paraId="2EBA34C9" w14:textId="09E2BD0E" w:rsidR="00106E2D" w:rsidRPr="004B3C80" w:rsidRDefault="00030BE5" w:rsidP="00520D1F">
            <w:pPr>
              <w:pStyle w:val="H2Continued"/>
              <w:rPr>
                <w:rFonts w:cs="Arial"/>
                <w:lang w:val="en-US" w:eastAsia="en-US"/>
              </w:rPr>
            </w:pPr>
            <w:r>
              <w:rPr>
                <w:rFonts w:cs="Arial"/>
                <w:noProof/>
                <w:sz w:val="20"/>
                <w:lang w:val="en-US" w:eastAsia="en-US"/>
              </w:rPr>
              <w:lastRenderedPageBreak/>
              <mc:AlternateContent>
                <mc:Choice Requires="wpg">
                  <w:drawing>
                    <wp:anchor distT="0" distB="0" distL="114300" distR="114300" simplePos="0" relativeHeight="251631616" behindDoc="0" locked="0" layoutInCell="1" allowOverlap="1" wp14:anchorId="3B83BBD3" wp14:editId="35E3C74C">
                      <wp:simplePos x="0" y="0"/>
                      <wp:positionH relativeFrom="column">
                        <wp:posOffset>-131445</wp:posOffset>
                      </wp:positionH>
                      <wp:positionV relativeFrom="paragraph">
                        <wp:posOffset>3586480</wp:posOffset>
                      </wp:positionV>
                      <wp:extent cx="1783080" cy="1951355"/>
                      <wp:effectExtent l="0" t="0" r="0" b="0"/>
                      <wp:wrapNone/>
                      <wp:docPr id="544" name="Group 2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951355"/>
                                <a:chOff x="1341" y="7911"/>
                                <a:chExt cx="2808" cy="3073"/>
                              </a:xfrm>
                            </wpg:grpSpPr>
                            <wps:wsp>
                              <wps:cNvPr id="545" name="Text Box 2317"/>
                              <wps:cNvSpPr txBox="1">
                                <a:spLocks noChangeArrowheads="1"/>
                              </wps:cNvSpPr>
                              <wps:spPr bwMode="auto">
                                <a:xfrm>
                                  <a:off x="2241" y="7911"/>
                                  <a:ext cx="1908" cy="3073"/>
                                </a:xfrm>
                                <a:prstGeom prst="rect">
                                  <a:avLst/>
                                </a:prstGeom>
                                <a:solidFill>
                                  <a:srgbClr val="FFFFFF"/>
                                </a:solidFill>
                                <a:ln w="9525">
                                  <a:solidFill>
                                    <a:srgbClr val="FFFFFF"/>
                                  </a:solidFill>
                                  <a:miter lim="800000"/>
                                  <a:headEnd/>
                                  <a:tailEnd/>
                                </a:ln>
                              </wps:spPr>
                              <wps:txbx>
                                <w:txbxContent>
                                  <w:p w14:paraId="05689BF4" w14:textId="77777777" w:rsidR="00516CDA" w:rsidRDefault="00516CDA">
                                    <w:pPr>
                                      <w:pStyle w:val="SmallCaps"/>
                                    </w:pPr>
                                    <w:r>
                                      <w:t>tip:</w:t>
                                    </w:r>
                                  </w:p>
                                  <w:p w14:paraId="193396B7" w14:textId="77777777" w:rsidR="00516CDA" w:rsidRDefault="00516CDA" w:rsidP="00F450A2">
                                    <w:pPr>
                                      <w:pStyle w:val="TipText"/>
                                    </w:pPr>
                                    <w:r>
                                      <w:t>The bottom of the Due List Report includes blank lines for making any “Changes/</w:t>
                                    </w:r>
                                    <w:r>
                                      <w:br/>
                                      <w:t>Addendums” to the patient's orders. Future orders display on a separate page.</w:t>
                                    </w:r>
                                  </w:p>
                                </w:txbxContent>
                              </wps:txbx>
                              <wps:bodyPr rot="0" vert="horz" wrap="square" lIns="91440" tIns="45720" rIns="91440" bIns="45720" anchor="t" anchorCtr="0" upright="1">
                                <a:noAutofit/>
                              </wps:bodyPr>
                            </wps:wsp>
                            <wps:wsp>
                              <wps:cNvPr id="546" name="Line 2318"/>
                              <wps:cNvCnPr>
                                <a:cxnSpLocks noChangeShapeType="1"/>
                              </wps:cNvCnPr>
                              <wps:spPr bwMode="auto">
                                <a:xfrm>
                                  <a:off x="2421" y="795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2319"/>
                              <wps:cNvCnPr>
                                <a:cxnSpLocks noChangeShapeType="1"/>
                              </wps:cNvCnPr>
                              <wps:spPr bwMode="auto">
                                <a:xfrm>
                                  <a:off x="2421" y="10611"/>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Text Box 2320"/>
                              <wps:cNvSpPr txBox="1">
                                <a:spLocks noChangeArrowheads="1"/>
                              </wps:cNvSpPr>
                              <wps:spPr bwMode="auto">
                                <a:xfrm>
                                  <a:off x="1341" y="8072"/>
                                  <a:ext cx="1008" cy="864"/>
                                </a:xfrm>
                                <a:prstGeom prst="rect">
                                  <a:avLst/>
                                </a:prstGeom>
                                <a:solidFill>
                                  <a:srgbClr val="FFFFFF"/>
                                </a:solidFill>
                                <a:ln w="9525">
                                  <a:solidFill>
                                    <a:srgbClr val="FFFFFF"/>
                                  </a:solidFill>
                                  <a:miter lim="800000"/>
                                  <a:headEnd/>
                                  <a:tailEnd/>
                                </a:ln>
                              </wps:spPr>
                              <wps:txbx>
                                <w:txbxContent>
                                  <w:p w14:paraId="3986102E" w14:textId="59A1591F" w:rsidR="00516CDA" w:rsidRDefault="00516CDA">
                                    <w:r>
                                      <w:rPr>
                                        <w:noProof/>
                                      </w:rPr>
                                      <w:drawing>
                                        <wp:inline distT="0" distB="0" distL="0" distR="0" wp14:anchorId="3FEF7C52" wp14:editId="5EA0CB3A">
                                          <wp:extent cx="457200" cy="457200"/>
                                          <wp:effectExtent l="0" t="0" r="0" b="0"/>
                                          <wp:docPr id="1082" name="Picture 108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72794FE" w14:textId="77777777" w:rsidR="00516CDA" w:rsidRDefault="00516CDA"/>
                                  <w:p w14:paraId="748BBDC5"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3BBD3" id="Group 2316" o:spid="_x0000_s1460" alt="&quot;&quot;" style="position:absolute;margin-left:-10.35pt;margin-top:282.4pt;width:140.4pt;height:153.65pt;z-index:251631616" coordorigin="1341,7911" coordsize="2808,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">
                      <v:shape id="Text Box 2317" o:spid="_x0000_s1461" type="#_x0000_t202" style="position:absolute;left:2241;top:7911;width:190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" strokecolor="white">
                        <v:textbox>
                          <w:txbxContent>
                            <w:p w14:paraId="05689BF4" w14:textId="77777777" w:rsidR="00516CDA" w:rsidRDefault="00516CDA">
                              <w:pPr>
                                <w:pStyle w:val="SmallCaps"/>
                              </w:pPr>
                              <w:r>
                                <w:t>tip:</w:t>
                              </w:r>
                            </w:p>
                            <w:p w14:paraId="193396B7" w14:textId="77777777" w:rsidR="00516CDA" w:rsidRDefault="00516CDA" w:rsidP="00F450A2">
                              <w:pPr>
                                <w:pStyle w:val="TipText"/>
                              </w:pPr>
                              <w:r>
                                <w:t>The bottom of the Due List Report includes blank lines for making any “Changes/</w:t>
                              </w:r>
                              <w:r>
                                <w:br/>
                                <w:t>Addendums” to the patient's orders. Future orders display on a separate page.</w:t>
                              </w:r>
                            </w:p>
                          </w:txbxContent>
                        </v:textbox>
                      </v:shape>
                      <v:line id="Line 2318" o:spid="_x0000_s1462" style="position:absolute;visibility:visible;mso-wrap-style:square" from="2421,7950" to="4026,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line id="Line 2319" o:spid="_x0000_s1463" style="position:absolute;visibility:visible;mso-wrap-style:square" from="2421,10611" to="4026,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shape id="Text Box 2320" o:spid="_x0000_s1464" type="#_x0000_t202" style="position:absolute;left:1341;top:80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" strokecolor="white">
                        <v:textbox>
                          <w:txbxContent>
                            <w:p w14:paraId="3986102E" w14:textId="59A1591F" w:rsidR="00516CDA" w:rsidRDefault="00516CDA">
                              <w:r>
                                <w:rPr>
                                  <w:noProof/>
                                </w:rPr>
                                <w:drawing>
                                  <wp:inline distT="0" distB="0" distL="0" distR="0" wp14:anchorId="3FEF7C52" wp14:editId="5EA0CB3A">
                                    <wp:extent cx="457200" cy="457200"/>
                                    <wp:effectExtent l="0" t="0" r="0" b="0"/>
                                    <wp:docPr id="1082" name="Picture 108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72794FE" w14:textId="77777777" w:rsidR="00516CDA" w:rsidRDefault="00516CDA"/>
                            <w:p w14:paraId="748BBDC5" w14:textId="77777777" w:rsidR="00516CDA" w:rsidRDefault="00516CDA"/>
                          </w:txbxContent>
                        </v:textbox>
                      </v:shape>
                    </v:group>
                  </w:pict>
                </mc:Fallback>
              </mc:AlternateContent>
            </w:r>
            <w:r>
              <w:rPr>
                <w:rFonts w:cs="Arial"/>
                <w:noProof/>
                <w:sz w:val="20"/>
                <w:lang w:val="en-US" w:eastAsia="en-US"/>
              </w:rPr>
              <mc:AlternateContent>
                <mc:Choice Requires="wpg">
                  <w:drawing>
                    <wp:anchor distT="0" distB="0" distL="114300" distR="114300" simplePos="0" relativeHeight="251630592" behindDoc="0" locked="0" layoutInCell="1" allowOverlap="1" wp14:anchorId="47C957FB" wp14:editId="7E616D05">
                      <wp:simplePos x="0" y="0"/>
                      <wp:positionH relativeFrom="column">
                        <wp:posOffset>-131445</wp:posOffset>
                      </wp:positionH>
                      <wp:positionV relativeFrom="paragraph">
                        <wp:posOffset>965835</wp:posOffset>
                      </wp:positionV>
                      <wp:extent cx="1783080" cy="1273810"/>
                      <wp:effectExtent l="0" t="0" r="0" b="0"/>
                      <wp:wrapNone/>
                      <wp:docPr id="539" name="Group 2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540" name="Text Box 2312"/>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772B1DDD" w14:textId="77777777" w:rsidR="00516CDA" w:rsidRDefault="00516CDA">
                                    <w:pPr>
                                      <w:pStyle w:val="SmallCaps"/>
                                    </w:pPr>
                                    <w:r>
                                      <w:t>tip:</w:t>
                                    </w:r>
                                  </w:p>
                                  <w:p w14:paraId="4C25A46A" w14:textId="77777777" w:rsidR="00516CDA" w:rsidRDefault="00516CDA" w:rsidP="00F450A2">
                                    <w:pPr>
                                      <w:pStyle w:val="TipText"/>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541" name="Line 2313"/>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2314"/>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2315"/>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2A0E213F" w14:textId="6C3A1F6E" w:rsidR="00516CDA" w:rsidRDefault="00516CDA">
                                    <w:r>
                                      <w:rPr>
                                        <w:noProof/>
                                      </w:rPr>
                                      <w:drawing>
                                        <wp:inline distT="0" distB="0" distL="0" distR="0" wp14:anchorId="61812F54" wp14:editId="6EC73B48">
                                          <wp:extent cx="457200" cy="457200"/>
                                          <wp:effectExtent l="0" t="0" r="0" b="0"/>
                                          <wp:docPr id="1083" name="Picture 108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B1E2482" w14:textId="77777777" w:rsidR="00516CDA" w:rsidRDefault="00516CDA"/>
                                  <w:p w14:paraId="4E6B790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957FB" id="Group 2311" o:spid="_x0000_s1465" alt="&quot;&quot;" style="position:absolute;margin-left:-10.35pt;margin-top:76.05pt;width:140.4pt;height:100.3pt;z-index:251630592"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">
                      <v:shape id="Text Box 2312" o:spid="_x0000_s146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" strokecolor="white">
                        <v:textbox>
                          <w:txbxContent>
                            <w:p w14:paraId="772B1DDD" w14:textId="77777777" w:rsidR="00516CDA" w:rsidRDefault="00516CDA">
                              <w:pPr>
                                <w:pStyle w:val="SmallCaps"/>
                              </w:pPr>
                              <w:r>
                                <w:t>tip:</w:t>
                              </w:r>
                            </w:p>
                            <w:p w14:paraId="4C25A46A" w14:textId="77777777" w:rsidR="00516CDA" w:rsidRDefault="00516CDA" w:rsidP="00F450A2">
                              <w:pPr>
                                <w:pStyle w:val="TipText"/>
                              </w:pPr>
                              <w:r>
                                <w:t>You can type the information in the list boxes, or use the drop-down arrows to make your selection.</w:t>
                              </w:r>
                            </w:p>
                          </w:txbxContent>
                        </v:textbox>
                      </v:shape>
                      <v:line id="Line 2313" o:spid="_x0000_s146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2314" o:spid="_x0000_s146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shape id="Text Box 2315" o:spid="_x0000_s146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" strokecolor="white">
                        <v:textbox>
                          <w:txbxContent>
                            <w:p w14:paraId="2A0E213F" w14:textId="6C3A1F6E" w:rsidR="00516CDA" w:rsidRDefault="00516CDA">
                              <w:r>
                                <w:rPr>
                                  <w:noProof/>
                                </w:rPr>
                                <w:drawing>
                                  <wp:inline distT="0" distB="0" distL="0" distR="0" wp14:anchorId="61812F54" wp14:editId="6EC73B48">
                                    <wp:extent cx="457200" cy="457200"/>
                                    <wp:effectExtent l="0" t="0" r="0" b="0"/>
                                    <wp:docPr id="1083" name="Picture 108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B1E2482" w14:textId="77777777" w:rsidR="00516CDA" w:rsidRDefault="00516CDA"/>
                            <w:p w14:paraId="4E6B7906" w14:textId="77777777" w:rsidR="00516CDA" w:rsidRDefault="00516CDA"/>
                          </w:txbxContent>
                        </v:textbox>
                      </v:shape>
                    </v:group>
                  </w:pict>
                </mc:Fallback>
              </mc:AlternateContent>
            </w:r>
            <w:r w:rsidR="00106E2D" w:rsidRPr="004B3C80">
              <w:rPr>
                <w:rFonts w:cs="Arial"/>
                <w:lang w:val="en-US" w:eastAsia="en-US"/>
              </w:rPr>
              <w:t>Viewing/Printing</w:t>
            </w:r>
            <w:r w:rsidR="00106E2D" w:rsidRPr="004B3C80">
              <w:rPr>
                <w:rFonts w:cs="Arial"/>
                <w:lang w:val="en-US" w:eastAsia="en-US"/>
              </w:rPr>
              <w:br/>
              <w:t>a Due List Report (cont.)</w:t>
            </w:r>
            <w:bookmarkEnd w:id="857"/>
            <w:bookmarkEnd w:id="858"/>
            <w:bookmarkEnd w:id="859"/>
            <w:bookmarkEnd w:id="860"/>
            <w:bookmarkEnd w:id="861"/>
            <w:bookmarkEnd w:id="862"/>
            <w:bookmarkEnd w:id="863"/>
          </w:p>
        </w:tc>
        <w:tc>
          <w:tcPr>
            <w:tcW w:w="6570" w:type="dxa"/>
          </w:tcPr>
          <w:p w14:paraId="3887C1E3" w14:textId="77777777" w:rsidR="00106E2D" w:rsidRPr="004B3C80" w:rsidRDefault="00106E2D" w:rsidP="00885D30">
            <w:pPr>
              <w:pStyle w:val="ToStatement"/>
            </w:pPr>
            <w:r w:rsidRPr="004B3C80">
              <w:t>To view/print a Due List Report (cont.)</w:t>
            </w:r>
          </w:p>
          <w:p w14:paraId="4B25E427" w14:textId="77777777" w:rsidR="00106E2D" w:rsidRPr="004B3C80" w:rsidRDefault="00106E2D" w:rsidP="006A3D91">
            <w:pPr>
              <w:pStyle w:val="NumberList1"/>
              <w:numPr>
                <w:ilvl w:val="0"/>
                <w:numId w:val="53"/>
              </w:numPr>
              <w:spacing w:after="0"/>
            </w:pPr>
            <w:r w:rsidRPr="004B3C80">
              <w:t xml:space="preserve">Use the </w:t>
            </w:r>
            <w:r w:rsidRPr="004B3C80">
              <w:rPr>
                <w:rFonts w:ascii="Arial" w:hAnsi="Arial"/>
                <w:b/>
                <w:smallCaps/>
              </w:rPr>
              <w:t>down arrow</w:t>
            </w:r>
            <w:r w:rsidRPr="004B3C80">
              <w:t>, within the list boxes, to select the Date, and Start and Stop Times of the Due List Report that you want to view on-screen or print.</w:t>
            </w:r>
          </w:p>
          <w:p w14:paraId="07AE78F9" w14:textId="77777777" w:rsidR="00106E2D" w:rsidRPr="004B3C80" w:rsidRDefault="00106E2D" w:rsidP="00B646AC">
            <w:pPr>
              <w:pStyle w:val="Blank-6pt"/>
            </w:pPr>
          </w:p>
          <w:p w14:paraId="4B63A2E7" w14:textId="77777777" w:rsidR="00106E2D" w:rsidRPr="004B3C80" w:rsidRDefault="00106E2D">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Date for Report list box displays a calendar. You can use the scroll arrows in the upper corners of the calendar to display a different month, and then click on a date to select it and close the calendar. Clicking inside the Start/Stop Time list boxes provides selections.</w:t>
            </w:r>
          </w:p>
          <w:p w14:paraId="486D4578" w14:textId="77777777" w:rsidR="0041061C" w:rsidRPr="004B3C80" w:rsidRDefault="0041061C" w:rsidP="00C21C98">
            <w:pPr>
              <w:pStyle w:val="Example"/>
            </w:pPr>
            <w:r w:rsidRPr="004B3C80">
              <w:t xml:space="preserve">Example: </w:t>
            </w:r>
            <w:r w:rsidR="00173D36" w:rsidRPr="004B3C80">
              <w:t>Date/Time Selection Calendar</w:t>
            </w:r>
          </w:p>
          <w:p w14:paraId="230EE65C" w14:textId="4154203B" w:rsidR="0041061C" w:rsidRPr="004B3C80" w:rsidRDefault="00030BE5" w:rsidP="0041061C">
            <w:pPr>
              <w:jc w:val="center"/>
            </w:pPr>
            <w:r>
              <w:rPr>
                <w:noProof/>
              </w:rPr>
              <w:drawing>
                <wp:inline distT="0" distB="0" distL="0" distR="0" wp14:anchorId="12411938" wp14:editId="4DEE0F22">
                  <wp:extent cx="2362200" cy="2095500"/>
                  <wp:effectExtent l="19050" t="19050" r="0" b="0"/>
                  <wp:docPr id="221" name="Picture 221" descr="Example: Date/Time Selection Calenda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Example: Date/Time Selection Calendar scree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62200" cy="2095500"/>
                          </a:xfrm>
                          <a:prstGeom prst="rect">
                            <a:avLst/>
                          </a:prstGeom>
                          <a:noFill/>
                          <a:ln w="6350" cmpd="sng">
                            <a:solidFill>
                              <a:srgbClr val="000000"/>
                            </a:solidFill>
                            <a:miter lim="800000"/>
                            <a:headEnd/>
                            <a:tailEnd/>
                          </a:ln>
                          <a:effectLst/>
                        </pic:spPr>
                      </pic:pic>
                    </a:graphicData>
                  </a:graphic>
                </wp:inline>
              </w:drawing>
            </w:r>
          </w:p>
          <w:p w14:paraId="0DA82221" w14:textId="77777777" w:rsidR="00106E2D" w:rsidRPr="004B3C80" w:rsidRDefault="00106E2D">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06320324" w14:textId="77777777" w:rsidR="00106E2D" w:rsidRPr="004B3C80" w:rsidRDefault="00106E2D" w:rsidP="006A3D91">
            <w:pPr>
              <w:pStyle w:val="NumberList1"/>
              <w:numPr>
                <w:ilvl w:val="0"/>
                <w:numId w:val="53"/>
              </w:numPr>
              <w:spacing w:after="0"/>
            </w:pPr>
            <w:r w:rsidRPr="004B3C80">
              <w:t xml:space="preserve">In the </w:t>
            </w:r>
            <w:r w:rsidR="00CA0EC5" w:rsidRPr="004B3C80">
              <w:t xml:space="preserve">Include </w:t>
            </w:r>
            <w:r w:rsidRPr="004B3C80">
              <w:t>Schedule Types</w:t>
            </w:r>
            <w:r w:rsidR="00CA0EC5" w:rsidRPr="004B3C80">
              <w:t xml:space="preserve"> and Include </w:t>
            </w:r>
            <w:r w:rsidRPr="004B3C80">
              <w:t xml:space="preserve">Order Types areas, click inside a check box to </w:t>
            </w:r>
            <w:r w:rsidR="0041061C" w:rsidRPr="004B3C80">
              <w:t>exclude yo</w:t>
            </w:r>
            <w:r w:rsidRPr="004B3C80">
              <w:t xml:space="preserve">ur selection </w:t>
            </w:r>
            <w:r w:rsidR="0041061C" w:rsidRPr="004B3C80">
              <w:t>from</w:t>
            </w:r>
            <w:r w:rsidRPr="004B3C80">
              <w:t xml:space="preserve"> the </w:t>
            </w:r>
            <w:r w:rsidR="00F23AD3" w:rsidRPr="004B3C80">
              <w:t>r</w:t>
            </w:r>
            <w:r w:rsidRPr="004B3C80">
              <w:t>eport</w:t>
            </w:r>
            <w:r w:rsidR="00CA0EC5" w:rsidRPr="004B3C80">
              <w:t xml:space="preserve"> (i.e., </w:t>
            </w:r>
            <w:r w:rsidR="006C1484" w:rsidRPr="004B3C80">
              <w:t>uncheck t</w:t>
            </w:r>
            <w:r w:rsidR="00CA0EC5" w:rsidRPr="004B3C80">
              <w:t>he selection)</w:t>
            </w:r>
            <w:r w:rsidRPr="004B3C80">
              <w:t>.</w:t>
            </w:r>
          </w:p>
          <w:p w14:paraId="47AF2391" w14:textId="77777777" w:rsidR="00106E2D" w:rsidRPr="004B3C80" w:rsidRDefault="00106E2D" w:rsidP="00B646AC">
            <w:pPr>
              <w:pStyle w:val="Blank-6pt"/>
            </w:pPr>
          </w:p>
          <w:p w14:paraId="24F440F4" w14:textId="77777777" w:rsidR="00106E2D" w:rsidRPr="004B3C80" w:rsidRDefault="00106E2D">
            <w:r w:rsidRPr="004B3C80">
              <w:rPr>
                <w:rFonts w:ascii="Arial" w:hAnsi="Arial"/>
                <w:b/>
                <w:sz w:val="23"/>
              </w:rPr>
              <w:t>Keyboard Shortcut:</w:t>
            </w:r>
            <w:r w:rsidRPr="004B3C80">
              <w:t xml:space="preserve"> Press </w:t>
            </w:r>
            <w:r w:rsidRPr="004B3C80">
              <w:rPr>
                <w:rFonts w:ascii="Arial" w:hAnsi="Arial"/>
                <w:b/>
                <w:smallCaps/>
              </w:rPr>
              <w:t>spacebar</w:t>
            </w:r>
            <w:r w:rsidRPr="004B3C80">
              <w:t xml:space="preserve"> to select a check box. </w:t>
            </w:r>
          </w:p>
          <w:p w14:paraId="496C8ADC" w14:textId="77777777" w:rsidR="00673610" w:rsidRPr="004B3C80" w:rsidRDefault="00673610" w:rsidP="006A3D91">
            <w:pPr>
              <w:pStyle w:val="NumberList1"/>
              <w:numPr>
                <w:ilvl w:val="0"/>
                <w:numId w:val="53"/>
              </w:numPr>
              <w:spacing w:after="0"/>
            </w:pPr>
            <w:r w:rsidRPr="004B3C80">
              <w:t xml:space="preserve">In the Include Detail area, click inside the check box to </w:t>
            </w:r>
            <w:r w:rsidR="00033B77" w:rsidRPr="004B3C80">
              <w:t>include Special Instructions / Other Print Info in the report.</w:t>
            </w:r>
          </w:p>
          <w:p w14:paraId="6417F8EE" w14:textId="77777777" w:rsidR="00794EFE" w:rsidRPr="004B3C80" w:rsidRDefault="00794EFE" w:rsidP="006A3D91">
            <w:pPr>
              <w:pStyle w:val="NumberList1"/>
              <w:numPr>
                <w:ilvl w:val="0"/>
                <w:numId w:val="53"/>
              </w:numPr>
              <w:spacing w:after="0"/>
            </w:pPr>
            <w:r w:rsidRPr="004B3C80">
              <w:t>In the Include Orders area, click inside the check box to select either Inpatient or Clinic order</w:t>
            </w:r>
            <w:r w:rsidR="00B91203" w:rsidRPr="004B3C80">
              <w:t xml:space="preserve"> data</w:t>
            </w:r>
            <w:r w:rsidRPr="004B3C80">
              <w:t xml:space="preserve"> to include in the report.</w:t>
            </w:r>
          </w:p>
          <w:p w14:paraId="06B5A898" w14:textId="77777777" w:rsidR="00EE1695" w:rsidRPr="004B3C80" w:rsidRDefault="00794EFE" w:rsidP="00BD708F">
            <w:pPr>
              <w:pStyle w:val="BulletList-Normal1"/>
              <w:numPr>
                <w:ilvl w:val="0"/>
                <w:numId w:val="30"/>
              </w:numPr>
              <w:tabs>
                <w:tab w:val="num" w:pos="1350"/>
              </w:tabs>
              <w:spacing w:after="60"/>
              <w:ind w:left="1332" w:hanging="423"/>
            </w:pPr>
            <w:r w:rsidRPr="004B3C80">
              <w:t xml:space="preserve">If a patient record is open, and the </w:t>
            </w:r>
            <w:r w:rsidR="00B91203" w:rsidRPr="004B3C80">
              <w:t>selected</w:t>
            </w:r>
            <w:r w:rsidRPr="004B3C80">
              <w:t xml:space="preserve"> </w:t>
            </w:r>
            <w:r w:rsidR="009868E4" w:rsidRPr="004B3C80">
              <w:t xml:space="preserve">order </w:t>
            </w:r>
            <w:r w:rsidRPr="004B3C80">
              <w:t>mode is “Inpatient</w:t>
            </w:r>
            <w:r w:rsidR="00EE1695" w:rsidRPr="004B3C80">
              <w:t>:</w:t>
            </w:r>
            <w:r w:rsidRPr="004B3C80">
              <w:t xml:space="preserve">” </w:t>
            </w:r>
          </w:p>
          <w:p w14:paraId="02117270" w14:textId="77777777" w:rsidR="00CF3A86" w:rsidRPr="004B3C80" w:rsidRDefault="00CF3A86" w:rsidP="006C1D10">
            <w:pPr>
              <w:pStyle w:val="StyleBulletList-Normal1BN1Bold1"/>
              <w:ind w:left="1656"/>
              <w:rPr>
                <w:b w:val="0"/>
              </w:rPr>
            </w:pPr>
            <w:r w:rsidRPr="004B3C80">
              <w:rPr>
                <w:b w:val="0"/>
              </w:rPr>
              <w:t>T</w:t>
            </w:r>
            <w:r w:rsidR="00794EFE" w:rsidRPr="004B3C80">
              <w:rPr>
                <w:b w:val="0"/>
              </w:rPr>
              <w:t xml:space="preserve">he report dialog </w:t>
            </w:r>
            <w:r w:rsidR="00EB48F8" w:rsidRPr="004B3C80">
              <w:rPr>
                <w:b w:val="0"/>
              </w:rPr>
              <w:t xml:space="preserve">Include Orders selection </w:t>
            </w:r>
            <w:r w:rsidR="00794EFE" w:rsidRPr="004B3C80">
              <w:rPr>
                <w:b w:val="0"/>
              </w:rPr>
              <w:t xml:space="preserve">defaults to “Inpatient </w:t>
            </w:r>
            <w:r w:rsidR="00EB48F8" w:rsidRPr="004B3C80">
              <w:rPr>
                <w:b w:val="0"/>
              </w:rPr>
              <w:t>O</w:t>
            </w:r>
            <w:r w:rsidR="00794EFE" w:rsidRPr="004B3C80">
              <w:rPr>
                <w:b w:val="0"/>
              </w:rPr>
              <w:t xml:space="preserve">rders.” </w:t>
            </w:r>
          </w:p>
          <w:p w14:paraId="725FF466" w14:textId="77777777" w:rsidR="00CF3A86" w:rsidRPr="004B3C80" w:rsidRDefault="00794EFE" w:rsidP="00BD708F">
            <w:pPr>
              <w:pStyle w:val="BulletList-Normal1"/>
              <w:numPr>
                <w:ilvl w:val="0"/>
                <w:numId w:val="30"/>
              </w:numPr>
              <w:tabs>
                <w:tab w:val="num" w:pos="1350"/>
              </w:tabs>
              <w:spacing w:after="60"/>
              <w:ind w:left="1332" w:hanging="423"/>
            </w:pPr>
            <w:r w:rsidRPr="004B3C80">
              <w:t xml:space="preserve">If the </w:t>
            </w:r>
            <w:r w:rsidR="00B91203" w:rsidRPr="004B3C80">
              <w:t>selected</w:t>
            </w:r>
            <w:r w:rsidR="009941B0" w:rsidRPr="004B3C80">
              <w:t xml:space="preserve"> </w:t>
            </w:r>
            <w:r w:rsidR="009868E4" w:rsidRPr="004B3C80">
              <w:t>order</w:t>
            </w:r>
            <w:r w:rsidRPr="004B3C80">
              <w:t xml:space="preserve"> mode is “</w:t>
            </w:r>
            <w:r w:rsidR="00EB48F8" w:rsidRPr="004B3C80">
              <w:t>C</w:t>
            </w:r>
            <w:r w:rsidRPr="004B3C80">
              <w:t>linic</w:t>
            </w:r>
            <w:r w:rsidR="00CF3A86" w:rsidRPr="004B3C80">
              <w:t>:</w:t>
            </w:r>
            <w:r w:rsidRPr="004B3C80">
              <w:t>”</w:t>
            </w:r>
          </w:p>
          <w:p w14:paraId="662FD25C" w14:textId="77777777" w:rsidR="00106E2D" w:rsidRPr="004B3C80" w:rsidRDefault="00106E2D" w:rsidP="00CF3A86"/>
        </w:tc>
      </w:tr>
    </w:tbl>
    <w:p w14:paraId="2094691E" w14:textId="77777777" w:rsidR="00B33EC5" w:rsidRPr="004B3C80" w:rsidRDefault="00EE1695" w:rsidP="00B33EC5">
      <w:pPr>
        <w:pStyle w:val="H1Continued"/>
      </w:pPr>
      <w:bookmarkStart w:id="864" w:name="_Toc1961091"/>
      <w:bookmarkStart w:id="865" w:name="_Toc2147803"/>
      <w:bookmarkStart w:id="866" w:name="_Toc5027790"/>
      <w:bookmarkStart w:id="867" w:name="_Toc58129771"/>
      <w:bookmarkStart w:id="868" w:name="_Toc61251705"/>
      <w:bookmarkStart w:id="869" w:name="_Toc61667874"/>
      <w:bookmarkStart w:id="870" w:name="_Toc62553230"/>
      <w:r w:rsidRPr="004B3C80">
        <w:br w:type="page"/>
      </w:r>
      <w:r w:rsidR="00B33EC5" w:rsidRPr="004B3C80">
        <w:lastRenderedPageBreak/>
        <w:t>Viewing and Printing BCMA Reports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B33EC5" w:rsidRPr="004B3C80" w14:paraId="29115F0C" w14:textId="77777777" w:rsidTr="00387F75">
        <w:trPr>
          <w:trHeight w:val="261"/>
        </w:trPr>
        <w:tc>
          <w:tcPr>
            <w:tcW w:w="2880" w:type="dxa"/>
          </w:tcPr>
          <w:p w14:paraId="78915B6B" w14:textId="0338737D" w:rsidR="00B33EC5" w:rsidRPr="004B3C80" w:rsidRDefault="00030BE5" w:rsidP="00387F75">
            <w:pPr>
              <w:pStyle w:val="H2Continued"/>
              <w:rPr>
                <w:rFonts w:cs="Arial"/>
                <w:lang w:val="en-US" w:eastAsia="en-US"/>
              </w:rPr>
            </w:pPr>
            <w:r>
              <w:rPr>
                <w:rFonts w:cs="Arial"/>
                <w:noProof/>
                <w:sz w:val="20"/>
                <w:lang w:val="en-US" w:eastAsia="en-US"/>
              </w:rPr>
              <mc:AlternateContent>
                <mc:Choice Requires="wpg">
                  <w:drawing>
                    <wp:anchor distT="0" distB="0" distL="114300" distR="114300" simplePos="0" relativeHeight="251714560" behindDoc="0" locked="0" layoutInCell="1" allowOverlap="1" wp14:anchorId="6671356F" wp14:editId="7AA064C7">
                      <wp:simplePos x="0" y="0"/>
                      <wp:positionH relativeFrom="column">
                        <wp:posOffset>-131445</wp:posOffset>
                      </wp:positionH>
                      <wp:positionV relativeFrom="paragraph">
                        <wp:posOffset>3586480</wp:posOffset>
                      </wp:positionV>
                      <wp:extent cx="1783080" cy="1951355"/>
                      <wp:effectExtent l="0" t="0" r="0" b="0"/>
                      <wp:wrapNone/>
                      <wp:docPr id="534" name="Group 3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951355"/>
                                <a:chOff x="1341" y="7911"/>
                                <a:chExt cx="2808" cy="3073"/>
                              </a:xfrm>
                            </wpg:grpSpPr>
                            <wps:wsp>
                              <wps:cNvPr id="535" name="Text Box 3464"/>
                              <wps:cNvSpPr txBox="1">
                                <a:spLocks noChangeArrowheads="1"/>
                              </wps:cNvSpPr>
                              <wps:spPr bwMode="auto">
                                <a:xfrm>
                                  <a:off x="2241" y="7911"/>
                                  <a:ext cx="1908" cy="3073"/>
                                </a:xfrm>
                                <a:prstGeom prst="rect">
                                  <a:avLst/>
                                </a:prstGeom>
                                <a:solidFill>
                                  <a:srgbClr val="FFFFFF"/>
                                </a:solidFill>
                                <a:ln w="9525">
                                  <a:solidFill>
                                    <a:srgbClr val="FFFFFF"/>
                                  </a:solidFill>
                                  <a:miter lim="800000"/>
                                  <a:headEnd/>
                                  <a:tailEnd/>
                                </a:ln>
                              </wps:spPr>
                              <wps:txbx>
                                <w:txbxContent>
                                  <w:p w14:paraId="2E00B2EF" w14:textId="77777777" w:rsidR="00516CDA" w:rsidRDefault="00516CDA" w:rsidP="00B33EC5">
                                    <w:pPr>
                                      <w:pStyle w:val="SmallCaps"/>
                                    </w:pPr>
                                    <w:r>
                                      <w:t>tip:</w:t>
                                    </w:r>
                                  </w:p>
                                  <w:p w14:paraId="6BDD4C1E" w14:textId="77777777" w:rsidR="00516CDA" w:rsidRDefault="00516CDA" w:rsidP="00F450A2">
                                    <w:pPr>
                                      <w:pStyle w:val="TipText"/>
                                    </w:pPr>
                                    <w:r>
                                      <w:t>The bottom of the Due List Report includes blank lines for making any “Changes/</w:t>
                                    </w:r>
                                    <w:r>
                                      <w:br/>
                                      <w:t>Addendums” to the patient's orders. Future orders display on a separate page.</w:t>
                                    </w:r>
                                  </w:p>
                                </w:txbxContent>
                              </wps:txbx>
                              <wps:bodyPr rot="0" vert="horz" wrap="square" lIns="91440" tIns="45720" rIns="91440" bIns="45720" anchor="t" anchorCtr="0" upright="1">
                                <a:noAutofit/>
                              </wps:bodyPr>
                            </wps:wsp>
                            <wps:wsp>
                              <wps:cNvPr id="536" name="Line 3465"/>
                              <wps:cNvCnPr>
                                <a:cxnSpLocks noChangeShapeType="1"/>
                              </wps:cNvCnPr>
                              <wps:spPr bwMode="auto">
                                <a:xfrm>
                                  <a:off x="2421" y="795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466"/>
                              <wps:cNvCnPr>
                                <a:cxnSpLocks noChangeShapeType="1"/>
                              </wps:cNvCnPr>
                              <wps:spPr bwMode="auto">
                                <a:xfrm>
                                  <a:off x="2421" y="10611"/>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Text Box 3467"/>
                              <wps:cNvSpPr txBox="1">
                                <a:spLocks noChangeArrowheads="1"/>
                              </wps:cNvSpPr>
                              <wps:spPr bwMode="auto">
                                <a:xfrm>
                                  <a:off x="1341" y="8072"/>
                                  <a:ext cx="1008" cy="864"/>
                                </a:xfrm>
                                <a:prstGeom prst="rect">
                                  <a:avLst/>
                                </a:prstGeom>
                                <a:solidFill>
                                  <a:srgbClr val="FFFFFF"/>
                                </a:solidFill>
                                <a:ln w="9525">
                                  <a:solidFill>
                                    <a:srgbClr val="FFFFFF"/>
                                  </a:solidFill>
                                  <a:miter lim="800000"/>
                                  <a:headEnd/>
                                  <a:tailEnd/>
                                </a:ln>
                              </wps:spPr>
                              <wps:txbx>
                                <w:txbxContent>
                                  <w:p w14:paraId="4F9860D0" w14:textId="134AB206" w:rsidR="00516CDA" w:rsidRDefault="00516CDA" w:rsidP="00B33EC5">
                                    <w:r>
                                      <w:rPr>
                                        <w:noProof/>
                                      </w:rPr>
                                      <w:drawing>
                                        <wp:inline distT="0" distB="0" distL="0" distR="0" wp14:anchorId="340185AE" wp14:editId="44DAA723">
                                          <wp:extent cx="457200" cy="457200"/>
                                          <wp:effectExtent l="0" t="0" r="0" b="0"/>
                                          <wp:docPr id="1084" name="Picture 108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3C6FBCF" w14:textId="77777777" w:rsidR="00516CDA" w:rsidRDefault="00516CDA" w:rsidP="00B33EC5"/>
                                  <w:p w14:paraId="23B6EB6C" w14:textId="77777777" w:rsidR="00516CDA" w:rsidRDefault="00516CDA" w:rsidP="00B33E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1356F" id="Group 3463" o:spid="_x0000_s1470" alt="&quot;&quot;" style="position:absolute;margin-left:-10.35pt;margin-top:282.4pt;width:140.4pt;height:153.65pt;z-index:251714560" coordorigin="1341,7911" coordsize="2808,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">
                      <v:shape id="Text Box 3464" o:spid="_x0000_s1471" type="#_x0000_t202" style="position:absolute;left:2241;top:7911;width:190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" strokecolor="white">
                        <v:textbox>
                          <w:txbxContent>
                            <w:p w14:paraId="2E00B2EF" w14:textId="77777777" w:rsidR="00516CDA" w:rsidRDefault="00516CDA" w:rsidP="00B33EC5">
                              <w:pPr>
                                <w:pStyle w:val="SmallCaps"/>
                              </w:pPr>
                              <w:r>
                                <w:t>tip:</w:t>
                              </w:r>
                            </w:p>
                            <w:p w14:paraId="6BDD4C1E" w14:textId="77777777" w:rsidR="00516CDA" w:rsidRDefault="00516CDA" w:rsidP="00F450A2">
                              <w:pPr>
                                <w:pStyle w:val="TipText"/>
                              </w:pPr>
                              <w:r>
                                <w:t>The bottom of the Due List Report includes blank lines for making any “Changes/</w:t>
                              </w:r>
                              <w:r>
                                <w:br/>
                                <w:t>Addendums” to the patient's orders. Future orders display on a separate page.</w:t>
                              </w:r>
                            </w:p>
                          </w:txbxContent>
                        </v:textbox>
                      </v:shape>
                      <v:line id="Line 3465" o:spid="_x0000_s1472" style="position:absolute;visibility:visible;mso-wrap-style:square" from="2421,7950" to="4026,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3466" o:spid="_x0000_s1473" style="position:absolute;visibility:visible;mso-wrap-style:square" from="2421,10611" to="4026,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shape id="Text Box 3467" o:spid="_x0000_s1474" type="#_x0000_t202" style="position:absolute;left:1341;top:80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" strokecolor="white">
                        <v:textbox>
                          <w:txbxContent>
                            <w:p w14:paraId="4F9860D0" w14:textId="134AB206" w:rsidR="00516CDA" w:rsidRDefault="00516CDA" w:rsidP="00B33EC5">
                              <w:r>
                                <w:rPr>
                                  <w:noProof/>
                                </w:rPr>
                                <w:drawing>
                                  <wp:inline distT="0" distB="0" distL="0" distR="0" wp14:anchorId="340185AE" wp14:editId="44DAA723">
                                    <wp:extent cx="457200" cy="457200"/>
                                    <wp:effectExtent l="0" t="0" r="0" b="0"/>
                                    <wp:docPr id="1084" name="Picture 108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3C6FBCF" w14:textId="77777777" w:rsidR="00516CDA" w:rsidRDefault="00516CDA" w:rsidP="00B33EC5"/>
                            <w:p w14:paraId="23B6EB6C" w14:textId="77777777" w:rsidR="00516CDA" w:rsidRDefault="00516CDA" w:rsidP="00B33EC5"/>
                          </w:txbxContent>
                        </v:textbox>
                      </v:shape>
                    </v:group>
                  </w:pict>
                </mc:Fallback>
              </mc:AlternateContent>
            </w:r>
            <w:r>
              <w:rPr>
                <w:rFonts w:cs="Arial"/>
                <w:noProof/>
                <w:sz w:val="20"/>
                <w:lang w:val="en-US" w:eastAsia="en-US"/>
              </w:rPr>
              <mc:AlternateContent>
                <mc:Choice Requires="wpg">
                  <w:drawing>
                    <wp:anchor distT="0" distB="0" distL="114300" distR="114300" simplePos="0" relativeHeight="251713536" behindDoc="0" locked="0" layoutInCell="1" allowOverlap="1" wp14:anchorId="201BD717" wp14:editId="7647322E">
                      <wp:simplePos x="0" y="0"/>
                      <wp:positionH relativeFrom="column">
                        <wp:posOffset>-131445</wp:posOffset>
                      </wp:positionH>
                      <wp:positionV relativeFrom="paragraph">
                        <wp:posOffset>965835</wp:posOffset>
                      </wp:positionV>
                      <wp:extent cx="1783080" cy="1273810"/>
                      <wp:effectExtent l="0" t="0" r="0" b="0"/>
                      <wp:wrapNone/>
                      <wp:docPr id="529" name="Group 3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530" name="Text Box 3459"/>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2E4EDB3E" w14:textId="77777777" w:rsidR="00516CDA" w:rsidRDefault="00516CDA" w:rsidP="00B33EC5">
                                    <w:pPr>
                                      <w:pStyle w:val="SmallCaps"/>
                                    </w:pPr>
                                    <w:r>
                                      <w:t>tip:</w:t>
                                    </w:r>
                                  </w:p>
                                  <w:p w14:paraId="223D941F" w14:textId="77777777" w:rsidR="00516CDA" w:rsidRDefault="00516CDA" w:rsidP="00F450A2">
                                    <w:pPr>
                                      <w:pStyle w:val="TipText"/>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531" name="Line 3460"/>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3461"/>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Text Box 3462"/>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48628D7D" w14:textId="47E90A82" w:rsidR="00516CDA" w:rsidRDefault="00516CDA" w:rsidP="00B33EC5">
                                    <w:r>
                                      <w:rPr>
                                        <w:noProof/>
                                      </w:rPr>
                                      <w:drawing>
                                        <wp:inline distT="0" distB="0" distL="0" distR="0" wp14:anchorId="397227B9" wp14:editId="580EB956">
                                          <wp:extent cx="457200" cy="457200"/>
                                          <wp:effectExtent l="0" t="0" r="0" b="0"/>
                                          <wp:docPr id="1085" name="Picture 108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7DABFDE" w14:textId="77777777" w:rsidR="00516CDA" w:rsidRDefault="00516CDA" w:rsidP="00B33EC5"/>
                                  <w:p w14:paraId="6DFF57C0" w14:textId="77777777" w:rsidR="00516CDA" w:rsidRDefault="00516CDA" w:rsidP="00B33E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BD717" id="Group 3458" o:spid="_x0000_s1475" alt="&quot;&quot;" style="position:absolute;margin-left:-10.35pt;margin-top:76.05pt;width:140.4pt;height:100.3pt;z-index:251713536"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">
                      <v:shape id="Text Box 3459" o:spid="_x0000_s147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" strokecolor="white">
                        <v:textbox>
                          <w:txbxContent>
                            <w:p w14:paraId="2E4EDB3E" w14:textId="77777777" w:rsidR="00516CDA" w:rsidRDefault="00516CDA" w:rsidP="00B33EC5">
                              <w:pPr>
                                <w:pStyle w:val="SmallCaps"/>
                              </w:pPr>
                              <w:r>
                                <w:t>tip:</w:t>
                              </w:r>
                            </w:p>
                            <w:p w14:paraId="223D941F" w14:textId="77777777" w:rsidR="00516CDA" w:rsidRDefault="00516CDA" w:rsidP="00F450A2">
                              <w:pPr>
                                <w:pStyle w:val="TipText"/>
                              </w:pPr>
                              <w:r>
                                <w:t>You can type the information in the list boxes, or use the drop-down arrows to make your selection.</w:t>
                              </w:r>
                            </w:p>
                          </w:txbxContent>
                        </v:textbox>
                      </v:shape>
                      <v:line id="Line 3460" o:spid="_x0000_s147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3461" o:spid="_x0000_s147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shape id="Text Box 3462" o:spid="_x0000_s147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" strokecolor="white">
                        <v:textbox>
                          <w:txbxContent>
                            <w:p w14:paraId="48628D7D" w14:textId="47E90A82" w:rsidR="00516CDA" w:rsidRDefault="00516CDA" w:rsidP="00B33EC5">
                              <w:r>
                                <w:rPr>
                                  <w:noProof/>
                                </w:rPr>
                                <w:drawing>
                                  <wp:inline distT="0" distB="0" distL="0" distR="0" wp14:anchorId="397227B9" wp14:editId="580EB956">
                                    <wp:extent cx="457200" cy="457200"/>
                                    <wp:effectExtent l="0" t="0" r="0" b="0"/>
                                    <wp:docPr id="1085" name="Picture 108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7DABFDE" w14:textId="77777777" w:rsidR="00516CDA" w:rsidRDefault="00516CDA" w:rsidP="00B33EC5"/>
                            <w:p w14:paraId="6DFF57C0" w14:textId="77777777" w:rsidR="00516CDA" w:rsidRDefault="00516CDA" w:rsidP="00B33EC5"/>
                          </w:txbxContent>
                        </v:textbox>
                      </v:shape>
                    </v:group>
                  </w:pict>
                </mc:Fallback>
              </mc:AlternateContent>
            </w:r>
            <w:r w:rsidR="00B33EC5" w:rsidRPr="004B3C80">
              <w:rPr>
                <w:rFonts w:cs="Arial"/>
                <w:lang w:val="en-US" w:eastAsia="en-US"/>
              </w:rPr>
              <w:t>Viewing/Printing</w:t>
            </w:r>
            <w:r w:rsidR="00B33EC5" w:rsidRPr="004B3C80">
              <w:rPr>
                <w:rFonts w:cs="Arial"/>
                <w:lang w:val="en-US" w:eastAsia="en-US"/>
              </w:rPr>
              <w:br/>
              <w:t>a Due List Report (cont.)</w:t>
            </w:r>
          </w:p>
        </w:tc>
        <w:tc>
          <w:tcPr>
            <w:tcW w:w="6570" w:type="dxa"/>
          </w:tcPr>
          <w:p w14:paraId="7B6D088F" w14:textId="77777777" w:rsidR="00B33EC5" w:rsidRPr="004B3C80" w:rsidRDefault="00B33EC5" w:rsidP="00885D30">
            <w:pPr>
              <w:pStyle w:val="ToStatement"/>
            </w:pPr>
            <w:r w:rsidRPr="004B3C80">
              <w:t>To view/print a Due List Report (cont.)</w:t>
            </w:r>
          </w:p>
          <w:p w14:paraId="20EE5D59" w14:textId="77777777" w:rsidR="00CF3A86" w:rsidRPr="004B3C80" w:rsidRDefault="00CF3A86" w:rsidP="006C1D10">
            <w:pPr>
              <w:pStyle w:val="StyleBulletList-Normal1BN1Bold1"/>
              <w:ind w:left="1656"/>
              <w:rPr>
                <w:b w:val="0"/>
              </w:rPr>
            </w:pPr>
            <w:r w:rsidRPr="004B3C80">
              <w:rPr>
                <w:b w:val="0"/>
              </w:rPr>
              <w:t>The report dialog Include Orders selection defaults to “Clinic Orders.”</w:t>
            </w:r>
          </w:p>
          <w:p w14:paraId="737FDB7F" w14:textId="77777777" w:rsidR="00CF3A86" w:rsidRPr="004B3C80" w:rsidRDefault="00B33EC5" w:rsidP="00BD708F">
            <w:pPr>
              <w:pStyle w:val="BulletList-Normal1"/>
              <w:numPr>
                <w:ilvl w:val="0"/>
                <w:numId w:val="30"/>
              </w:numPr>
              <w:tabs>
                <w:tab w:val="num" w:pos="1350"/>
              </w:tabs>
              <w:spacing w:after="60"/>
              <w:ind w:left="1332" w:hanging="423"/>
            </w:pPr>
            <w:r w:rsidRPr="004B3C80">
              <w:t>If no patient record is open</w:t>
            </w:r>
            <w:r w:rsidR="00CF3A86" w:rsidRPr="004B3C80">
              <w:t>:</w:t>
            </w:r>
          </w:p>
          <w:p w14:paraId="0B1491DF" w14:textId="77777777" w:rsidR="00B33EC5" w:rsidRPr="004B3C80" w:rsidRDefault="00CF3A86" w:rsidP="006C1D10">
            <w:pPr>
              <w:pStyle w:val="StyleBulletList-Normal1BN1Bold1"/>
              <w:ind w:left="1656"/>
              <w:rPr>
                <w:b w:val="0"/>
              </w:rPr>
            </w:pPr>
            <w:r w:rsidRPr="004B3C80">
              <w:rPr>
                <w:b w:val="0"/>
              </w:rPr>
              <w:t>T</w:t>
            </w:r>
            <w:r w:rsidR="00B33EC5" w:rsidRPr="004B3C80">
              <w:rPr>
                <w:b w:val="0"/>
              </w:rPr>
              <w:t xml:space="preserve">he report dialog </w:t>
            </w:r>
            <w:r w:rsidR="00EB48F8" w:rsidRPr="004B3C80">
              <w:rPr>
                <w:b w:val="0"/>
              </w:rPr>
              <w:t xml:space="preserve">Print by selection </w:t>
            </w:r>
            <w:r w:rsidR="00B33EC5" w:rsidRPr="004B3C80">
              <w:rPr>
                <w:b w:val="0"/>
              </w:rPr>
              <w:t>defaults to Ward or Clinic, based on the last</w:t>
            </w:r>
            <w:r w:rsidR="009868E4" w:rsidRPr="004B3C80">
              <w:rPr>
                <w:b w:val="0"/>
              </w:rPr>
              <w:t xml:space="preserve"> order </w:t>
            </w:r>
            <w:r w:rsidR="00B33EC5" w:rsidRPr="004B3C80">
              <w:rPr>
                <w:b w:val="0"/>
              </w:rPr>
              <w:t>mode that you selected.</w:t>
            </w:r>
          </w:p>
          <w:p w14:paraId="2F2CDFDF" w14:textId="77777777" w:rsidR="00B33EC5" w:rsidRPr="004B3C80" w:rsidRDefault="00B33EC5" w:rsidP="006A3D91">
            <w:pPr>
              <w:pStyle w:val="NumberList1"/>
              <w:numPr>
                <w:ilvl w:val="0"/>
                <w:numId w:val="53"/>
              </w:numPr>
              <w:spacing w:after="0"/>
            </w:pPr>
            <w:r w:rsidRPr="004B3C80">
              <w:t xml:space="preserve">In the Print by area, select to print by Patient or Ward. </w:t>
            </w:r>
          </w:p>
          <w:p w14:paraId="679528E7" w14:textId="77777777" w:rsidR="00B33EC5" w:rsidRPr="004B3C80" w:rsidRDefault="00B33EC5" w:rsidP="00BD708F">
            <w:pPr>
              <w:pStyle w:val="BulletList-Normal1"/>
              <w:numPr>
                <w:ilvl w:val="0"/>
                <w:numId w:val="30"/>
              </w:numPr>
              <w:tabs>
                <w:tab w:val="num" w:pos="1350"/>
              </w:tabs>
              <w:spacing w:after="60"/>
              <w:ind w:left="1332" w:hanging="423"/>
            </w:pPr>
            <w:r w:rsidRPr="004B3C80">
              <w:t>If a patient record is open:</w:t>
            </w:r>
          </w:p>
          <w:p w14:paraId="604F1D47" w14:textId="77777777" w:rsidR="00B33EC5" w:rsidRPr="004B3C80" w:rsidRDefault="00D13408" w:rsidP="006C1D10">
            <w:pPr>
              <w:pStyle w:val="StyleBulletList-Normal1BN1Bold1"/>
              <w:ind w:left="1656"/>
              <w:rPr>
                <w:b w:val="0"/>
              </w:rPr>
            </w:pPr>
            <w:r w:rsidRPr="004B3C80">
              <w:rPr>
                <w:b w:val="0"/>
              </w:rPr>
              <w:t>The report dialog Print by selection always defaults to “Patient.”</w:t>
            </w:r>
          </w:p>
          <w:p w14:paraId="56231431" w14:textId="77777777" w:rsidR="00B33EC5" w:rsidRPr="004B3C80" w:rsidRDefault="00D13408" w:rsidP="006C1D10">
            <w:pPr>
              <w:pStyle w:val="StyleBulletList-Normal1BN1Bold1"/>
              <w:ind w:left="1656"/>
              <w:rPr>
                <w:b w:val="0"/>
              </w:rPr>
            </w:pPr>
            <w:r w:rsidRPr="004B3C80">
              <w:rPr>
                <w:b w:val="0"/>
              </w:rPr>
              <w:t>If the “Inpatient” Order Mode is selected on the VDL, the report dialog Include Orders selection defaults to “Inpatient Orders” and Print by “Ward” is enabled, and Print by “Clinic” is disabled.</w:t>
            </w:r>
          </w:p>
          <w:p w14:paraId="1ACA8F1E" w14:textId="77777777" w:rsidR="002A0A39" w:rsidRPr="004B3C80" w:rsidRDefault="002A0A39" w:rsidP="00C21C98">
            <w:pPr>
              <w:pStyle w:val="Example"/>
            </w:pPr>
            <w:r w:rsidRPr="004B3C80">
              <w:t>Example: Inpatient Orders/Default to Print by Patient</w:t>
            </w:r>
          </w:p>
          <w:p w14:paraId="67E13A47" w14:textId="55C672A7" w:rsidR="002A0A39" w:rsidRPr="004B3C80" w:rsidRDefault="00030BE5" w:rsidP="002A0A39">
            <w:pPr>
              <w:pStyle w:val="Example"/>
              <w:spacing w:before="120"/>
            </w:pPr>
            <w:r>
              <w:rPr>
                <w:noProof/>
              </w:rPr>
              <w:drawing>
                <wp:inline distT="0" distB="0" distL="0" distR="0" wp14:anchorId="6717592E" wp14:editId="28991A1D">
                  <wp:extent cx="3171825" cy="1771650"/>
                  <wp:effectExtent l="19050" t="19050" r="9525" b="0"/>
                  <wp:docPr id="224" name="Picture 28" descr="Example: Inpatient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8" descr="Example: Inpatient Orders/Default to Print by Patient scree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71825" cy="1771650"/>
                          </a:xfrm>
                          <a:prstGeom prst="rect">
                            <a:avLst/>
                          </a:prstGeom>
                          <a:noFill/>
                          <a:ln w="6350" cmpd="sng">
                            <a:solidFill>
                              <a:srgbClr val="000000"/>
                            </a:solidFill>
                            <a:miter lim="800000"/>
                            <a:headEnd/>
                            <a:tailEnd/>
                          </a:ln>
                          <a:effectLst/>
                        </pic:spPr>
                      </pic:pic>
                    </a:graphicData>
                  </a:graphic>
                </wp:inline>
              </w:drawing>
            </w:r>
          </w:p>
          <w:p w14:paraId="4685A177" w14:textId="77777777" w:rsidR="00D13408" w:rsidRPr="004B3C80" w:rsidRDefault="00D13408" w:rsidP="006C1D10">
            <w:pPr>
              <w:pStyle w:val="StyleBulletList-Normal1BN1Bold1"/>
              <w:ind w:left="1656"/>
              <w:rPr>
                <w:b w:val="0"/>
              </w:rPr>
            </w:pPr>
            <w:r w:rsidRPr="004B3C80">
              <w:rPr>
                <w:b w:val="0"/>
              </w:rPr>
              <w:t>If the “Clinic” Order Mode is selected on the VDL, the report dialog Include Orders selection defaults to “Clinic Orders” and Print by “Clinic” is enabled, and Print by “Ward” is disabled.</w:t>
            </w:r>
          </w:p>
          <w:p w14:paraId="0F902CBF" w14:textId="77777777" w:rsidR="00673EA7" w:rsidRPr="004B3C80" w:rsidRDefault="00673EA7" w:rsidP="00BF565D">
            <w:pPr>
              <w:pStyle w:val="BulletList-Normal1"/>
            </w:pPr>
          </w:p>
        </w:tc>
      </w:tr>
    </w:tbl>
    <w:p w14:paraId="1A782A06" w14:textId="77777777" w:rsidR="00335F99" w:rsidRPr="004B3C80" w:rsidRDefault="00B33EC5" w:rsidP="00335F99">
      <w:pPr>
        <w:pStyle w:val="H1Continued"/>
      </w:pPr>
      <w:r w:rsidRPr="004B3C80">
        <w:br w:type="page"/>
      </w:r>
      <w:r w:rsidR="00335F99" w:rsidRPr="004B3C80">
        <w:lastRenderedPageBreak/>
        <w:t>Viewing and Printing BCMA Reports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335F99" w:rsidRPr="004B3C80" w14:paraId="304FB635" w14:textId="77777777" w:rsidTr="006C1D10">
        <w:trPr>
          <w:trHeight w:val="261"/>
        </w:trPr>
        <w:tc>
          <w:tcPr>
            <w:tcW w:w="2880" w:type="dxa"/>
          </w:tcPr>
          <w:p w14:paraId="0EF0F9C8" w14:textId="77777777" w:rsidR="00335F99" w:rsidRPr="004B3C80" w:rsidRDefault="00335F99" w:rsidP="006C1D10">
            <w:pPr>
              <w:pStyle w:val="H2Continued"/>
              <w:rPr>
                <w:rFonts w:cs="Arial"/>
                <w:lang w:val="en-US" w:eastAsia="en-US"/>
              </w:rPr>
            </w:pPr>
            <w:r w:rsidRPr="004B3C80">
              <w:rPr>
                <w:rFonts w:cs="Arial"/>
                <w:lang w:val="en-US" w:eastAsia="en-US"/>
              </w:rPr>
              <w:t>Viewing/Printing</w:t>
            </w:r>
            <w:r w:rsidRPr="004B3C80">
              <w:rPr>
                <w:rFonts w:cs="Arial"/>
                <w:lang w:val="en-US" w:eastAsia="en-US"/>
              </w:rPr>
              <w:br/>
              <w:t>a Due List Report (cont.)</w:t>
            </w:r>
          </w:p>
        </w:tc>
        <w:tc>
          <w:tcPr>
            <w:tcW w:w="6570" w:type="dxa"/>
          </w:tcPr>
          <w:p w14:paraId="4DAB19B7" w14:textId="77777777" w:rsidR="00335F99" w:rsidRPr="004B3C80" w:rsidRDefault="00335F99" w:rsidP="00885D30">
            <w:pPr>
              <w:pStyle w:val="ToStatement"/>
            </w:pPr>
            <w:r w:rsidRPr="004B3C80">
              <w:t>To view/print a Due List Report (cont.)</w:t>
            </w:r>
          </w:p>
          <w:p w14:paraId="380653D4" w14:textId="77777777" w:rsidR="00E07E10" w:rsidRPr="004B3C80" w:rsidRDefault="00E07E10" w:rsidP="00C21C98">
            <w:pPr>
              <w:pStyle w:val="Example"/>
            </w:pPr>
            <w:r w:rsidRPr="004B3C80">
              <w:t>Example: Clinic Orders/Default to Print by Patient</w:t>
            </w:r>
          </w:p>
          <w:p w14:paraId="65CAB764" w14:textId="4B80BE74" w:rsidR="00E07E10" w:rsidRPr="004B3C80" w:rsidRDefault="00030BE5" w:rsidP="00E07E10">
            <w:pPr>
              <w:pStyle w:val="Example"/>
              <w:spacing w:before="120"/>
            </w:pPr>
            <w:r>
              <w:rPr>
                <w:noProof/>
              </w:rPr>
              <w:drawing>
                <wp:inline distT="0" distB="0" distL="0" distR="0" wp14:anchorId="05C53306" wp14:editId="51FC3C10">
                  <wp:extent cx="3429000" cy="1876425"/>
                  <wp:effectExtent l="19050" t="19050" r="0" b="9525"/>
                  <wp:docPr id="225" name="Picture 225"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2CEA6D31" w14:textId="77777777" w:rsidR="00E07E10" w:rsidRPr="004B3C80" w:rsidRDefault="00E07E10" w:rsidP="00E07E10">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386BBFED" w14:textId="77777777" w:rsidR="00335F99" w:rsidRPr="004B3C80" w:rsidRDefault="00335F99" w:rsidP="00C21C98">
            <w:pPr>
              <w:pStyle w:val="Example"/>
            </w:pPr>
            <w:r w:rsidRPr="004B3C80">
              <w:t xml:space="preserve"> Example: Clinic Orders/Default to Print by Patient</w:t>
            </w:r>
          </w:p>
          <w:p w14:paraId="18AEB9BF" w14:textId="60489B80" w:rsidR="00335F99" w:rsidRPr="004B3C80" w:rsidRDefault="00030BE5" w:rsidP="00335F99">
            <w:pPr>
              <w:pStyle w:val="Example"/>
              <w:spacing w:before="120"/>
            </w:pPr>
            <w:r>
              <w:rPr>
                <w:noProof/>
              </w:rPr>
              <w:drawing>
                <wp:inline distT="0" distB="0" distL="0" distR="0" wp14:anchorId="79432393" wp14:editId="2E24C471">
                  <wp:extent cx="3429000" cy="1876425"/>
                  <wp:effectExtent l="19050" t="19050" r="0" b="9525"/>
                  <wp:docPr id="226" name="Picture 226" descr=" 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 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02189547" w14:textId="77777777" w:rsidR="00335F99" w:rsidRPr="004B3C80" w:rsidRDefault="00335F99" w:rsidP="00BD708F">
            <w:pPr>
              <w:pStyle w:val="BulletList-Normal1"/>
              <w:numPr>
                <w:ilvl w:val="0"/>
                <w:numId w:val="30"/>
              </w:numPr>
              <w:tabs>
                <w:tab w:val="num" w:pos="1350"/>
              </w:tabs>
              <w:spacing w:after="60"/>
              <w:ind w:left="1332" w:hanging="423"/>
            </w:pPr>
            <w:r w:rsidRPr="004B3C80">
              <w:t>If no patient record is open:</w:t>
            </w:r>
          </w:p>
          <w:p w14:paraId="042383D0" w14:textId="77777777" w:rsidR="00335F99" w:rsidRPr="004B3C80" w:rsidRDefault="00335F99" w:rsidP="006C1D10">
            <w:pPr>
              <w:pStyle w:val="StyleBulletList-Normal1BN1Bold1"/>
              <w:ind w:left="1656"/>
              <w:rPr>
                <w:b w:val="0"/>
              </w:rPr>
            </w:pPr>
            <w:r w:rsidRPr="004B3C80">
              <w:rPr>
                <w:b w:val="0"/>
              </w:rPr>
              <w:t>BCMA remembers the last Order Mode that you selected, and sets the Print by selection default to “Ward” for Inpatient Orders or “Clinic” for Clinic Orders. Print by “Patient” is disabled.</w:t>
            </w:r>
          </w:p>
          <w:p w14:paraId="61846CD3" w14:textId="77777777" w:rsidR="00335F99" w:rsidRPr="004B3C80" w:rsidRDefault="00335F99" w:rsidP="00E07E10">
            <w:pPr>
              <w:pStyle w:val="StyleBulletList-Normal1BN1Bold1"/>
              <w:ind w:left="1656"/>
            </w:pPr>
            <w:r w:rsidRPr="004B3C80">
              <w:rPr>
                <w:b w:val="0"/>
              </w:rPr>
              <w:t>If you choose “Inpatient Orders” for the Include Orders selection, the report dialog Print by selection defaults to “Ward.”</w:t>
            </w:r>
          </w:p>
        </w:tc>
      </w:tr>
    </w:tbl>
    <w:p w14:paraId="7D0DD875" w14:textId="77777777" w:rsidR="009868E4" w:rsidRPr="004B3C80" w:rsidRDefault="00335F99" w:rsidP="009868E4">
      <w:pPr>
        <w:pStyle w:val="H1Continued"/>
      </w:pPr>
      <w:r w:rsidRPr="004B3C80">
        <w:br w:type="page"/>
      </w:r>
      <w:r w:rsidR="009868E4" w:rsidRPr="004B3C80">
        <w:lastRenderedPageBreak/>
        <w:t>Viewing and Printing BCMA Reports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9868E4" w:rsidRPr="004B3C80" w14:paraId="25949572" w14:textId="77777777" w:rsidTr="009868E4">
        <w:trPr>
          <w:trHeight w:val="261"/>
        </w:trPr>
        <w:tc>
          <w:tcPr>
            <w:tcW w:w="2880" w:type="dxa"/>
          </w:tcPr>
          <w:p w14:paraId="1735EC1B" w14:textId="77777777" w:rsidR="009868E4" w:rsidRPr="004B3C80" w:rsidRDefault="009868E4" w:rsidP="009868E4">
            <w:pPr>
              <w:pStyle w:val="H2Continued"/>
              <w:rPr>
                <w:rFonts w:cs="Arial"/>
                <w:lang w:val="en-US" w:eastAsia="en-US"/>
              </w:rPr>
            </w:pPr>
            <w:r w:rsidRPr="004B3C80">
              <w:rPr>
                <w:rFonts w:cs="Arial"/>
                <w:lang w:val="en-US" w:eastAsia="en-US"/>
              </w:rPr>
              <w:t>Viewing/Printing</w:t>
            </w:r>
            <w:r w:rsidRPr="004B3C80">
              <w:rPr>
                <w:rFonts w:cs="Arial"/>
                <w:lang w:val="en-US" w:eastAsia="en-US"/>
              </w:rPr>
              <w:br/>
              <w:t>a Due List Report (cont.)</w:t>
            </w:r>
          </w:p>
        </w:tc>
        <w:tc>
          <w:tcPr>
            <w:tcW w:w="6570" w:type="dxa"/>
          </w:tcPr>
          <w:p w14:paraId="0AAF74FE" w14:textId="77777777" w:rsidR="009868E4" w:rsidRPr="004B3C80" w:rsidRDefault="009868E4" w:rsidP="00885D30">
            <w:pPr>
              <w:pStyle w:val="ToStatement"/>
            </w:pPr>
            <w:r w:rsidRPr="004B3C80">
              <w:t>To view/print a Due List Report (cont.)</w:t>
            </w:r>
          </w:p>
          <w:p w14:paraId="0827FC0F" w14:textId="77777777" w:rsidR="00E07E10" w:rsidRPr="004B3C80" w:rsidRDefault="00E07E10" w:rsidP="00C21C98">
            <w:pPr>
              <w:pStyle w:val="Example"/>
            </w:pPr>
            <w:r w:rsidRPr="004B3C80">
              <w:t>Example: Inpatient Orders/Default to Print by Ward</w:t>
            </w:r>
          </w:p>
          <w:p w14:paraId="00FD7F61" w14:textId="6E97F758" w:rsidR="00E07E10" w:rsidRPr="004B3C80" w:rsidRDefault="00030BE5" w:rsidP="00E07E10">
            <w:pPr>
              <w:pStyle w:val="Example"/>
              <w:spacing w:before="120"/>
            </w:pPr>
            <w:r>
              <w:rPr>
                <w:noProof/>
              </w:rPr>
              <w:drawing>
                <wp:inline distT="0" distB="0" distL="0" distR="0" wp14:anchorId="1FB8B9A9" wp14:editId="2B7A837D">
                  <wp:extent cx="3848100" cy="1771650"/>
                  <wp:effectExtent l="19050" t="19050" r="0" b="0"/>
                  <wp:docPr id="227" name="Picture 227" descr="Example: Inpatient Orders/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Example: Inpatient Orders/Default to Print by Ward scree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w="6350" cmpd="sng">
                            <a:solidFill>
                              <a:srgbClr val="000000"/>
                            </a:solidFill>
                            <a:miter lim="800000"/>
                            <a:headEnd/>
                            <a:tailEnd/>
                          </a:ln>
                          <a:effectLst/>
                        </pic:spPr>
                      </pic:pic>
                    </a:graphicData>
                  </a:graphic>
                </wp:inline>
              </w:drawing>
            </w:r>
          </w:p>
          <w:p w14:paraId="180C5AFF" w14:textId="77777777" w:rsidR="00E07E10" w:rsidRPr="004B3C80" w:rsidRDefault="00E07E10" w:rsidP="00E07E10">
            <w:pPr>
              <w:pStyle w:val="StyleBulletList-Normal1BN1Bold1"/>
              <w:ind w:left="1656"/>
              <w:rPr>
                <w:b w:val="0"/>
              </w:rPr>
            </w:pPr>
            <w:r w:rsidRPr="004B3C80">
              <w:rPr>
                <w:b w:val="0"/>
              </w:rPr>
              <w:t>If you choose “Clinic Orders” for the Include Orders selection, the report dialog Print by selection defaults to “Clinic.”</w:t>
            </w:r>
          </w:p>
          <w:p w14:paraId="2D0BA94D" w14:textId="77777777" w:rsidR="007C3402" w:rsidRPr="004B3C80" w:rsidRDefault="007C3402" w:rsidP="00C21C98">
            <w:pPr>
              <w:pStyle w:val="Example"/>
            </w:pPr>
            <w:r w:rsidRPr="004B3C80">
              <w:t>Example: Clinic Orders/Default to Print by Clinic</w:t>
            </w:r>
          </w:p>
          <w:p w14:paraId="336ACAF3" w14:textId="3382C1C9" w:rsidR="009868E4" w:rsidRPr="004B3C80" w:rsidRDefault="00030BE5" w:rsidP="009868E4">
            <w:pPr>
              <w:pStyle w:val="Example"/>
              <w:spacing w:before="120"/>
            </w:pPr>
            <w:r>
              <w:rPr>
                <w:noProof/>
              </w:rPr>
              <w:drawing>
                <wp:inline distT="0" distB="0" distL="0" distR="0" wp14:anchorId="0CB75A98" wp14:editId="48242234">
                  <wp:extent cx="3838575" cy="1809750"/>
                  <wp:effectExtent l="19050" t="19050" r="9525" b="0"/>
                  <wp:docPr id="228" name="Picture 228" descr="Exampl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xampl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38575" cy="1809750"/>
                          </a:xfrm>
                          <a:prstGeom prst="rect">
                            <a:avLst/>
                          </a:prstGeom>
                          <a:noFill/>
                          <a:ln w="6350" cmpd="sng">
                            <a:solidFill>
                              <a:srgbClr val="000000"/>
                            </a:solidFill>
                            <a:miter lim="800000"/>
                            <a:headEnd/>
                            <a:tailEnd/>
                          </a:ln>
                          <a:effectLst/>
                        </pic:spPr>
                      </pic:pic>
                    </a:graphicData>
                  </a:graphic>
                </wp:inline>
              </w:drawing>
            </w:r>
          </w:p>
          <w:p w14:paraId="22F8918D" w14:textId="77777777" w:rsidR="009868E4" w:rsidRPr="004B3C80" w:rsidRDefault="00782372" w:rsidP="006C1D10">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34F49212" w14:textId="77777777" w:rsidR="009868E4" w:rsidRPr="004B3C80" w:rsidRDefault="009868E4" w:rsidP="00782372">
            <w:r w:rsidRPr="004B3C80">
              <w:t xml:space="preserve"> </w:t>
            </w:r>
          </w:p>
        </w:tc>
      </w:tr>
    </w:tbl>
    <w:p w14:paraId="5035EA87" w14:textId="77777777" w:rsidR="00E42539" w:rsidRPr="004B3C80" w:rsidRDefault="009868E4" w:rsidP="008967E5">
      <w:pPr>
        <w:pStyle w:val="H1Continued"/>
      </w:pPr>
      <w:r w:rsidRPr="004B3C80">
        <w:br w:type="page"/>
      </w:r>
      <w:r w:rsidR="00E42539" w:rsidRPr="004B3C80">
        <w:lastRenderedPageBreak/>
        <w:t>Viewing and Printing BCMA Reports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E42539" w:rsidRPr="004B3C80" w14:paraId="657A6DD3" w14:textId="77777777" w:rsidTr="00F20BF7">
        <w:trPr>
          <w:trHeight w:val="261"/>
        </w:trPr>
        <w:tc>
          <w:tcPr>
            <w:tcW w:w="2880" w:type="dxa"/>
          </w:tcPr>
          <w:p w14:paraId="3F731067" w14:textId="77777777" w:rsidR="00E42539" w:rsidRPr="004B3C80" w:rsidRDefault="00E42539" w:rsidP="00F20BF7">
            <w:pPr>
              <w:pStyle w:val="H2Continued"/>
              <w:rPr>
                <w:rFonts w:cs="Arial"/>
                <w:lang w:val="en-US" w:eastAsia="en-US"/>
              </w:rPr>
            </w:pPr>
            <w:r w:rsidRPr="004B3C80">
              <w:rPr>
                <w:rFonts w:cs="Arial"/>
                <w:lang w:val="en-US" w:eastAsia="en-US"/>
              </w:rPr>
              <w:t>Viewing/Printing</w:t>
            </w:r>
            <w:r w:rsidRPr="004B3C80">
              <w:rPr>
                <w:rFonts w:cs="Arial"/>
                <w:lang w:val="en-US" w:eastAsia="en-US"/>
              </w:rPr>
              <w:br/>
              <w:t>a Due List Report (cont.)</w:t>
            </w:r>
          </w:p>
        </w:tc>
        <w:tc>
          <w:tcPr>
            <w:tcW w:w="6570" w:type="dxa"/>
          </w:tcPr>
          <w:p w14:paraId="3C490900" w14:textId="77777777" w:rsidR="00E42539" w:rsidRPr="004B3C80" w:rsidRDefault="00E42539" w:rsidP="00885D30">
            <w:pPr>
              <w:pStyle w:val="ToStatement"/>
            </w:pPr>
            <w:r w:rsidRPr="004B3C80">
              <w:t>To view/print a Due List Report (cont.)</w:t>
            </w:r>
          </w:p>
          <w:p w14:paraId="58EB06B6" w14:textId="77777777" w:rsidR="00E07E10" w:rsidRPr="004B3C80" w:rsidRDefault="00E07E10" w:rsidP="00C21C98">
            <w:pPr>
              <w:pStyle w:val="Example"/>
            </w:pPr>
            <w:r w:rsidRPr="004B3C80">
              <w:t>Example: Clinic Orders/Default to Print by Clinic</w:t>
            </w:r>
          </w:p>
          <w:p w14:paraId="4B6D596B" w14:textId="78622949" w:rsidR="00E07E10" w:rsidRPr="004B3C80" w:rsidRDefault="00030BE5" w:rsidP="00E07E10">
            <w:pPr>
              <w:pStyle w:val="Example"/>
              <w:spacing w:before="120"/>
            </w:pPr>
            <w:r>
              <w:rPr>
                <w:noProof/>
              </w:rPr>
              <w:drawing>
                <wp:inline distT="0" distB="0" distL="0" distR="0" wp14:anchorId="711B36A8" wp14:editId="06EB78CD">
                  <wp:extent cx="3838575" cy="1809750"/>
                  <wp:effectExtent l="19050" t="19050" r="9525" b="0"/>
                  <wp:docPr id="229" name="Picture 229" descr="Exampl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Exampl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38575" cy="1809750"/>
                          </a:xfrm>
                          <a:prstGeom prst="rect">
                            <a:avLst/>
                          </a:prstGeom>
                          <a:noFill/>
                          <a:ln w="6350" cmpd="sng">
                            <a:solidFill>
                              <a:srgbClr val="000000"/>
                            </a:solidFill>
                            <a:miter lim="800000"/>
                            <a:headEnd/>
                            <a:tailEnd/>
                          </a:ln>
                          <a:effectLst/>
                        </pic:spPr>
                      </pic:pic>
                    </a:graphicData>
                  </a:graphic>
                </wp:inline>
              </w:drawing>
            </w:r>
          </w:p>
          <w:p w14:paraId="3D0C4DE4" w14:textId="77777777" w:rsidR="00E07E10" w:rsidRPr="004B3C80" w:rsidRDefault="00E07E10" w:rsidP="00E07E10">
            <w:pPr>
              <w:pStyle w:val="Blank-6pt"/>
            </w:pPr>
          </w:p>
          <w:p w14:paraId="1C14EC83" w14:textId="77777777" w:rsidR="00E07E10" w:rsidRPr="004B3C80" w:rsidRDefault="00E07E10" w:rsidP="00E07E10">
            <w:r w:rsidRPr="004B3C80">
              <w:rPr>
                <w:rFonts w:ascii="Arial" w:hAnsi="Arial"/>
                <w:b/>
                <w:sz w:val="23"/>
              </w:rPr>
              <w:t>Note:</w:t>
            </w:r>
            <w:r w:rsidRPr="004B3C80">
              <w:t xml:space="preserve"> If you choose to print the report by Patient, go to step 9.</w:t>
            </w:r>
          </w:p>
          <w:p w14:paraId="69C21868" w14:textId="77777777" w:rsidR="00E07E10" w:rsidRPr="004B3C80" w:rsidRDefault="00E07E10" w:rsidP="00E07E10">
            <w:r w:rsidRPr="004B3C80">
              <w:rPr>
                <w:rFonts w:ascii="Arial" w:hAnsi="Arial"/>
                <w:b/>
                <w:sz w:val="23"/>
              </w:rPr>
              <w:t>Note:</w:t>
            </w:r>
            <w:r w:rsidRPr="004B3C80">
              <w:t xml:space="preserve"> If you choose to print the report by Ward, make your selection from the Ward list box provided.</w:t>
            </w:r>
            <w:r w:rsidRPr="004B3C80" w:rsidDel="00C204AF">
              <w:t xml:space="preserve"> </w:t>
            </w:r>
            <w:r w:rsidRPr="004B3C80">
              <w:t xml:space="preserve"> </w:t>
            </w:r>
          </w:p>
          <w:p w14:paraId="562F3E2C" w14:textId="77777777" w:rsidR="00782372" w:rsidRPr="004B3C80" w:rsidRDefault="00782372" w:rsidP="00782372">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w:t>
            </w:r>
          </w:p>
          <w:p w14:paraId="6D710981" w14:textId="77777777" w:rsidR="00782372" w:rsidRPr="004B3C80" w:rsidRDefault="00782372" w:rsidP="006A3D91">
            <w:pPr>
              <w:pStyle w:val="NumberList1"/>
              <w:numPr>
                <w:ilvl w:val="0"/>
                <w:numId w:val="53"/>
              </w:numPr>
              <w:spacing w:after="0"/>
            </w:pPr>
            <w:r w:rsidRPr="004B3C80">
              <w:t>To include Inactive Wards, click inside the check box to deselect the default “Exclude Inactive Wards</w:t>
            </w:r>
            <w:r w:rsidR="00F034DA" w:rsidRPr="004B3C80">
              <w:t>.</w:t>
            </w:r>
            <w:r w:rsidRPr="004B3C80">
              <w:t>”</w:t>
            </w:r>
          </w:p>
          <w:p w14:paraId="24868CCE" w14:textId="77777777" w:rsidR="00782372" w:rsidRPr="004B3C80" w:rsidRDefault="00782372" w:rsidP="006A3D91">
            <w:pPr>
              <w:pStyle w:val="NumberList1"/>
              <w:numPr>
                <w:ilvl w:val="0"/>
                <w:numId w:val="53"/>
              </w:numPr>
              <w:spacing w:after="0"/>
            </w:pPr>
            <w:r w:rsidRPr="004B3C80">
              <w:t>Select Sort by Patient (default), Sort by Room-Bed, or Print</w:t>
            </w:r>
          </w:p>
          <w:p w14:paraId="58D486E3" w14:textId="77777777" w:rsidR="009868E4" w:rsidRPr="004B3C80" w:rsidRDefault="009868E4" w:rsidP="00B639A8">
            <w:pPr>
              <w:ind w:left="900"/>
            </w:pPr>
            <w:r w:rsidRPr="004B3C80">
              <w:t>Selected Patients on Ward.</w:t>
            </w:r>
          </w:p>
          <w:p w14:paraId="6C479A50" w14:textId="77777777" w:rsidR="009868E4" w:rsidRPr="004B3C80" w:rsidRDefault="009868E4" w:rsidP="002A5391">
            <w:pPr>
              <w:spacing w:after="120"/>
            </w:pPr>
            <w:r w:rsidRPr="004B3C80">
              <w:rPr>
                <w:rFonts w:ascii="Arial" w:hAnsi="Arial"/>
                <w:b/>
                <w:sz w:val="23"/>
              </w:rPr>
              <w:t>Note:</w:t>
            </w:r>
            <w:r w:rsidRPr="004B3C80">
              <w:t xml:space="preserve"> If you choose to print selected patients, you must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11F7E5D4" w14:textId="77777777" w:rsidR="00662910" w:rsidRPr="004B3C80" w:rsidRDefault="00662910" w:rsidP="002A5391">
            <w:pPr>
              <w:spacing w:before="120"/>
            </w:pPr>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w:t>
            </w:r>
          </w:p>
          <w:p w14:paraId="6E38A5BE" w14:textId="77777777" w:rsidR="00BA4235" w:rsidRPr="004B3C80" w:rsidRDefault="00BA4235" w:rsidP="006A3D91">
            <w:pPr>
              <w:pStyle w:val="NumberList1"/>
              <w:numPr>
                <w:ilvl w:val="0"/>
                <w:numId w:val="53"/>
              </w:numPr>
              <w:spacing w:after="0"/>
            </w:pPr>
            <w:r w:rsidRPr="004B3C80">
              <w:t>Perform one of the following actions:</w:t>
            </w:r>
          </w:p>
          <w:p w14:paraId="0E3B5EEA" w14:textId="77777777" w:rsidR="00BA4235" w:rsidRPr="004B3C80" w:rsidRDefault="00BA4235"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preview </w:t>
            </w:r>
            <w:r w:rsidRPr="004B3C80">
              <w:t xml:space="preserve">to display the report on-screen. </w:t>
            </w:r>
          </w:p>
          <w:p w14:paraId="16B4F846" w14:textId="77777777" w:rsidR="00BA4235" w:rsidRPr="004B3C80" w:rsidRDefault="00BA4235"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37A550EC" w14:textId="77777777" w:rsidR="00BA4235" w:rsidRPr="004B3C80" w:rsidRDefault="00BA4235"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cancel </w:t>
            </w:r>
            <w:r w:rsidRPr="004B3C80">
              <w:t>to return to the patient’s VDL.</w:t>
            </w:r>
          </w:p>
          <w:p w14:paraId="5C1E501D" w14:textId="77777777" w:rsidR="00662910" w:rsidRPr="004B3C80" w:rsidRDefault="00BA4235" w:rsidP="002A5391">
            <w:pPr>
              <w:spacing w:before="120"/>
            </w:pPr>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w:t>
            </w:r>
          </w:p>
          <w:p w14:paraId="11F45556" w14:textId="77777777" w:rsidR="00E42539" w:rsidRPr="004B3C80" w:rsidRDefault="00E42539" w:rsidP="00782372">
            <w:pPr>
              <w:pStyle w:val="BlankLine-10pt"/>
            </w:pPr>
          </w:p>
        </w:tc>
      </w:tr>
    </w:tbl>
    <w:p w14:paraId="24D43097" w14:textId="77777777" w:rsidR="00E21DEA" w:rsidRPr="004B3C80" w:rsidRDefault="00E42539" w:rsidP="0098550C">
      <w:pPr>
        <w:pStyle w:val="H1Continued"/>
      </w:pPr>
      <w:r w:rsidRPr="004B3C80">
        <w:br w:type="page"/>
      </w:r>
      <w:r w:rsidR="00E21DEA" w:rsidRPr="004B3C80">
        <w:lastRenderedPageBreak/>
        <w:t>Viewing and Printing BCMA Reports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E21DEA" w:rsidRPr="004B3C80" w14:paraId="12C62383" w14:textId="77777777" w:rsidTr="00E21DEA">
        <w:trPr>
          <w:trHeight w:val="261"/>
        </w:trPr>
        <w:tc>
          <w:tcPr>
            <w:tcW w:w="2880" w:type="dxa"/>
          </w:tcPr>
          <w:p w14:paraId="7B58CAC6" w14:textId="3BEEE556" w:rsidR="00E21DEA" w:rsidRPr="004B3C80" w:rsidRDefault="00030BE5" w:rsidP="00520D1F">
            <w:pPr>
              <w:pStyle w:val="H2Continued"/>
              <w:rPr>
                <w:rFonts w:cs="Arial"/>
                <w:lang w:val="en-US" w:eastAsia="en-US"/>
              </w:rPr>
            </w:pPr>
            <w:r>
              <w:rPr>
                <w:rFonts w:cs="Arial"/>
                <w:noProof/>
                <w:sz w:val="20"/>
                <w:lang w:val="en-US" w:eastAsia="en-US"/>
              </w:rPr>
              <mc:AlternateContent>
                <mc:Choice Requires="wpg">
                  <w:drawing>
                    <wp:anchor distT="0" distB="0" distL="114300" distR="114300" simplePos="0" relativeHeight="251682816" behindDoc="0" locked="0" layoutInCell="1" allowOverlap="1" wp14:anchorId="3C0CC923" wp14:editId="245D13B6">
                      <wp:simplePos x="0" y="0"/>
                      <wp:positionH relativeFrom="column">
                        <wp:posOffset>-131445</wp:posOffset>
                      </wp:positionH>
                      <wp:positionV relativeFrom="paragraph">
                        <wp:posOffset>3586480</wp:posOffset>
                      </wp:positionV>
                      <wp:extent cx="1783080" cy="1951355"/>
                      <wp:effectExtent l="0" t="0" r="0" b="0"/>
                      <wp:wrapNone/>
                      <wp:docPr id="524" name="Group 3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951355"/>
                                <a:chOff x="1341" y="7911"/>
                                <a:chExt cx="2808" cy="3073"/>
                              </a:xfrm>
                            </wpg:grpSpPr>
                            <wps:wsp>
                              <wps:cNvPr id="525" name="Text Box 3087"/>
                              <wps:cNvSpPr txBox="1">
                                <a:spLocks noChangeArrowheads="1"/>
                              </wps:cNvSpPr>
                              <wps:spPr bwMode="auto">
                                <a:xfrm>
                                  <a:off x="2241" y="7911"/>
                                  <a:ext cx="1908" cy="3073"/>
                                </a:xfrm>
                                <a:prstGeom prst="rect">
                                  <a:avLst/>
                                </a:prstGeom>
                                <a:solidFill>
                                  <a:srgbClr val="FFFFFF"/>
                                </a:solidFill>
                                <a:ln w="9525">
                                  <a:solidFill>
                                    <a:srgbClr val="FFFFFF"/>
                                  </a:solidFill>
                                  <a:miter lim="800000"/>
                                  <a:headEnd/>
                                  <a:tailEnd/>
                                </a:ln>
                              </wps:spPr>
                              <wps:txbx>
                                <w:txbxContent>
                                  <w:p w14:paraId="74191BFE" w14:textId="77777777" w:rsidR="00516CDA" w:rsidRDefault="00516CDA" w:rsidP="00E21DEA">
                                    <w:pPr>
                                      <w:pStyle w:val="SmallCaps"/>
                                    </w:pPr>
                                    <w:r>
                                      <w:t>tip:</w:t>
                                    </w:r>
                                  </w:p>
                                  <w:p w14:paraId="0253CA0D" w14:textId="77777777" w:rsidR="00516CDA" w:rsidRDefault="00516CDA" w:rsidP="00F450A2">
                                    <w:pPr>
                                      <w:pStyle w:val="TipText"/>
                                    </w:pPr>
                                    <w:r>
                                      <w:t>The bottom of the Due List Report includes blank lines for making any “Changes/</w:t>
                                    </w:r>
                                    <w:r>
                                      <w:br/>
                                      <w:t>Addendums” to the patient's orders. Future orders display on a separate page.</w:t>
                                    </w:r>
                                  </w:p>
                                </w:txbxContent>
                              </wps:txbx>
                              <wps:bodyPr rot="0" vert="horz" wrap="square" lIns="91440" tIns="45720" rIns="91440" bIns="45720" anchor="t" anchorCtr="0" upright="1">
                                <a:noAutofit/>
                              </wps:bodyPr>
                            </wps:wsp>
                            <wps:wsp>
                              <wps:cNvPr id="526" name="Line 3088"/>
                              <wps:cNvCnPr>
                                <a:cxnSpLocks noChangeShapeType="1"/>
                              </wps:cNvCnPr>
                              <wps:spPr bwMode="auto">
                                <a:xfrm>
                                  <a:off x="2421" y="795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3089"/>
                              <wps:cNvCnPr>
                                <a:cxnSpLocks noChangeShapeType="1"/>
                              </wps:cNvCnPr>
                              <wps:spPr bwMode="auto">
                                <a:xfrm>
                                  <a:off x="2421" y="10611"/>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Text Box 3090"/>
                              <wps:cNvSpPr txBox="1">
                                <a:spLocks noChangeArrowheads="1"/>
                              </wps:cNvSpPr>
                              <wps:spPr bwMode="auto">
                                <a:xfrm>
                                  <a:off x="1341" y="8072"/>
                                  <a:ext cx="1008" cy="864"/>
                                </a:xfrm>
                                <a:prstGeom prst="rect">
                                  <a:avLst/>
                                </a:prstGeom>
                                <a:solidFill>
                                  <a:srgbClr val="FFFFFF"/>
                                </a:solidFill>
                                <a:ln w="9525">
                                  <a:solidFill>
                                    <a:srgbClr val="FFFFFF"/>
                                  </a:solidFill>
                                  <a:miter lim="800000"/>
                                  <a:headEnd/>
                                  <a:tailEnd/>
                                </a:ln>
                              </wps:spPr>
                              <wps:txbx>
                                <w:txbxContent>
                                  <w:p w14:paraId="010AA8CF" w14:textId="1DD7CBBC" w:rsidR="00516CDA" w:rsidRDefault="00516CDA" w:rsidP="00E21DEA">
                                    <w:r>
                                      <w:rPr>
                                        <w:noProof/>
                                      </w:rPr>
                                      <w:drawing>
                                        <wp:inline distT="0" distB="0" distL="0" distR="0" wp14:anchorId="6B6AB0EE" wp14:editId="53592470">
                                          <wp:extent cx="457200" cy="457200"/>
                                          <wp:effectExtent l="0" t="0" r="0" b="0"/>
                                          <wp:docPr id="1086" name="Picture 108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FACFE3" w14:textId="77777777" w:rsidR="00516CDA" w:rsidRDefault="00516CDA" w:rsidP="00E21DEA"/>
                                  <w:p w14:paraId="01060446" w14:textId="77777777" w:rsidR="00516CDA" w:rsidRDefault="00516CDA" w:rsidP="00E21DE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CC923" id="Group 3086" o:spid="_x0000_s1480" alt="&quot;&quot;" style="position:absolute;margin-left:-10.35pt;margin-top:282.4pt;width:140.4pt;height:153.65pt;z-index:251682816" coordorigin="1341,7911" coordsize="2808,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">
                      <v:shape id="Text Box 3087" o:spid="_x0000_s1481" type="#_x0000_t202" style="position:absolute;left:2241;top:7911;width:190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" strokecolor="white">
                        <v:textbox>
                          <w:txbxContent>
                            <w:p w14:paraId="74191BFE" w14:textId="77777777" w:rsidR="00516CDA" w:rsidRDefault="00516CDA" w:rsidP="00E21DEA">
                              <w:pPr>
                                <w:pStyle w:val="SmallCaps"/>
                              </w:pPr>
                              <w:r>
                                <w:t>tip:</w:t>
                              </w:r>
                            </w:p>
                            <w:p w14:paraId="0253CA0D" w14:textId="77777777" w:rsidR="00516CDA" w:rsidRDefault="00516CDA" w:rsidP="00F450A2">
                              <w:pPr>
                                <w:pStyle w:val="TipText"/>
                              </w:pPr>
                              <w:r>
                                <w:t>The bottom of the Due List Report includes blank lines for making any “Changes/</w:t>
                              </w:r>
                              <w:r>
                                <w:br/>
                                <w:t>Addendums” to the patient's orders. Future orders display on a separate page.</w:t>
                              </w:r>
                            </w:p>
                          </w:txbxContent>
                        </v:textbox>
                      </v:shape>
                      <v:line id="Line 3088" o:spid="_x0000_s1482" style="position:absolute;visibility:visible;mso-wrap-style:square" from="2421,7950" to="4026,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v:line id="Line 3089" o:spid="_x0000_s1483" style="position:absolute;visibility:visible;mso-wrap-style:square" from="2421,10611" to="4026,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shape id="Text Box 3090" o:spid="_x0000_s1484" type="#_x0000_t202" style="position:absolute;left:1341;top:80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" strokecolor="white">
                        <v:textbox>
                          <w:txbxContent>
                            <w:p w14:paraId="010AA8CF" w14:textId="1DD7CBBC" w:rsidR="00516CDA" w:rsidRDefault="00516CDA" w:rsidP="00E21DEA">
                              <w:r>
                                <w:rPr>
                                  <w:noProof/>
                                </w:rPr>
                                <w:drawing>
                                  <wp:inline distT="0" distB="0" distL="0" distR="0" wp14:anchorId="6B6AB0EE" wp14:editId="53592470">
                                    <wp:extent cx="457200" cy="457200"/>
                                    <wp:effectExtent l="0" t="0" r="0" b="0"/>
                                    <wp:docPr id="1086" name="Picture 108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FACFE3" w14:textId="77777777" w:rsidR="00516CDA" w:rsidRDefault="00516CDA" w:rsidP="00E21DEA"/>
                            <w:p w14:paraId="01060446" w14:textId="77777777" w:rsidR="00516CDA" w:rsidRDefault="00516CDA" w:rsidP="00E21DEA"/>
                          </w:txbxContent>
                        </v:textbox>
                      </v:shape>
                    </v:group>
                  </w:pict>
                </mc:Fallback>
              </mc:AlternateContent>
            </w:r>
            <w:r>
              <w:rPr>
                <w:rFonts w:cs="Arial"/>
                <w:noProof/>
                <w:sz w:val="20"/>
                <w:lang w:val="en-US" w:eastAsia="en-US"/>
              </w:rPr>
              <mc:AlternateContent>
                <mc:Choice Requires="wpg">
                  <w:drawing>
                    <wp:anchor distT="0" distB="0" distL="114300" distR="114300" simplePos="0" relativeHeight="251681792" behindDoc="0" locked="0" layoutInCell="1" allowOverlap="1" wp14:anchorId="518D122A" wp14:editId="21C9F07B">
                      <wp:simplePos x="0" y="0"/>
                      <wp:positionH relativeFrom="column">
                        <wp:posOffset>-131445</wp:posOffset>
                      </wp:positionH>
                      <wp:positionV relativeFrom="paragraph">
                        <wp:posOffset>965835</wp:posOffset>
                      </wp:positionV>
                      <wp:extent cx="1783080" cy="1273810"/>
                      <wp:effectExtent l="0" t="0" r="0" b="0"/>
                      <wp:wrapNone/>
                      <wp:docPr id="519" name="Group 3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520" name="Text Box 3082"/>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1B6DFC4B" w14:textId="77777777" w:rsidR="00516CDA" w:rsidRDefault="00516CDA" w:rsidP="00E21DEA">
                                    <w:pPr>
                                      <w:pStyle w:val="SmallCaps"/>
                                    </w:pPr>
                                    <w:r>
                                      <w:t>tip:</w:t>
                                    </w:r>
                                  </w:p>
                                  <w:p w14:paraId="6574888F" w14:textId="77777777" w:rsidR="00516CDA" w:rsidRDefault="00516CDA" w:rsidP="00F450A2">
                                    <w:pPr>
                                      <w:pStyle w:val="TipText"/>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521" name="Line 3083"/>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3084"/>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Text Box 3085"/>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38DB69DA" w14:textId="64B1BE63" w:rsidR="00516CDA" w:rsidRDefault="00516CDA" w:rsidP="00E21DEA">
                                    <w:r>
                                      <w:rPr>
                                        <w:noProof/>
                                      </w:rPr>
                                      <w:drawing>
                                        <wp:inline distT="0" distB="0" distL="0" distR="0" wp14:anchorId="77129AA9" wp14:editId="1557CF20">
                                          <wp:extent cx="457200" cy="457200"/>
                                          <wp:effectExtent l="0" t="0" r="0" b="0"/>
                                          <wp:docPr id="1087" name="Picture 108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478B340" w14:textId="77777777" w:rsidR="00516CDA" w:rsidRDefault="00516CDA" w:rsidP="00E21DEA"/>
                                  <w:p w14:paraId="35817D09" w14:textId="77777777" w:rsidR="00516CDA" w:rsidRDefault="00516CDA" w:rsidP="00E21DE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D122A" id="Group 3081" o:spid="_x0000_s1485" alt="&quot;&quot;" style="position:absolute;margin-left:-10.35pt;margin-top:76.05pt;width:140.4pt;height:100.3pt;z-index:251681792"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">
                      <v:shape id="Text Box 3082" o:spid="_x0000_s148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" strokecolor="white">
                        <v:textbox>
                          <w:txbxContent>
                            <w:p w14:paraId="1B6DFC4B" w14:textId="77777777" w:rsidR="00516CDA" w:rsidRDefault="00516CDA" w:rsidP="00E21DEA">
                              <w:pPr>
                                <w:pStyle w:val="SmallCaps"/>
                              </w:pPr>
                              <w:r>
                                <w:t>tip:</w:t>
                              </w:r>
                            </w:p>
                            <w:p w14:paraId="6574888F" w14:textId="77777777" w:rsidR="00516CDA" w:rsidRDefault="00516CDA" w:rsidP="00F450A2">
                              <w:pPr>
                                <w:pStyle w:val="TipText"/>
                              </w:pPr>
                              <w:r>
                                <w:t>You can type the information in the list boxes, or use the drop-down arrows to make your selection.</w:t>
                              </w:r>
                            </w:p>
                          </w:txbxContent>
                        </v:textbox>
                      </v:shape>
                      <v:line id="Line 3083" o:spid="_x0000_s148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3084" o:spid="_x0000_s148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shape id="Text Box 3085" o:spid="_x0000_s148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" strokecolor="white">
                        <v:textbox>
                          <w:txbxContent>
                            <w:p w14:paraId="38DB69DA" w14:textId="64B1BE63" w:rsidR="00516CDA" w:rsidRDefault="00516CDA" w:rsidP="00E21DEA">
                              <w:r>
                                <w:rPr>
                                  <w:noProof/>
                                </w:rPr>
                                <w:drawing>
                                  <wp:inline distT="0" distB="0" distL="0" distR="0" wp14:anchorId="77129AA9" wp14:editId="1557CF20">
                                    <wp:extent cx="457200" cy="457200"/>
                                    <wp:effectExtent l="0" t="0" r="0" b="0"/>
                                    <wp:docPr id="1087" name="Picture 108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478B340" w14:textId="77777777" w:rsidR="00516CDA" w:rsidRDefault="00516CDA" w:rsidP="00E21DEA"/>
                            <w:p w14:paraId="35817D09" w14:textId="77777777" w:rsidR="00516CDA" w:rsidRDefault="00516CDA" w:rsidP="00E21DEA"/>
                          </w:txbxContent>
                        </v:textbox>
                      </v:shape>
                    </v:group>
                  </w:pict>
                </mc:Fallback>
              </mc:AlternateContent>
            </w:r>
            <w:r w:rsidR="00E21DEA" w:rsidRPr="004B3C80">
              <w:rPr>
                <w:rFonts w:cs="Arial"/>
                <w:lang w:val="en-US" w:eastAsia="en-US"/>
              </w:rPr>
              <w:t>Viewing/Printing</w:t>
            </w:r>
            <w:r w:rsidR="00E21DEA" w:rsidRPr="004B3C80">
              <w:rPr>
                <w:rFonts w:cs="Arial"/>
                <w:lang w:val="en-US" w:eastAsia="en-US"/>
              </w:rPr>
              <w:br/>
              <w:t>a Due List Report (cont.)</w:t>
            </w:r>
          </w:p>
        </w:tc>
        <w:tc>
          <w:tcPr>
            <w:tcW w:w="6570" w:type="dxa"/>
          </w:tcPr>
          <w:p w14:paraId="1867F76E" w14:textId="77777777" w:rsidR="002340B4" w:rsidRPr="004B3C80" w:rsidRDefault="00E21DEA" w:rsidP="00885D30">
            <w:pPr>
              <w:pStyle w:val="ToStatement"/>
            </w:pPr>
            <w:r w:rsidRPr="004B3C80">
              <w:t>To view/print a Due List Report (cont.)</w:t>
            </w:r>
          </w:p>
          <w:p w14:paraId="678C0735" w14:textId="77777777" w:rsidR="00E07E10" w:rsidRPr="004B3C80" w:rsidRDefault="00E07E10" w:rsidP="00536DB9">
            <w:pPr>
              <w:spacing w:before="120"/>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w:t>
            </w:r>
            <w:r w:rsidRPr="004B3C80">
              <w:rPr>
                <w:rFonts w:ascii="Arial" w:hAnsi="Arial"/>
                <w:b/>
                <w:smallCaps/>
              </w:rPr>
              <w:t>preview, print</w:t>
            </w:r>
            <w:r w:rsidRPr="004B3C80">
              <w:t xml:space="preserve"> and </w:t>
            </w:r>
            <w:r w:rsidRPr="004B3C80">
              <w:rPr>
                <w:rFonts w:ascii="Arial" w:hAnsi="Arial"/>
                <w:b/>
                <w:smallCaps/>
              </w:rPr>
              <w:t>cancel</w:t>
            </w:r>
            <w:r w:rsidRPr="004B3C80">
              <w:t xml:space="preserve"> buttons.</w:t>
            </w:r>
          </w:p>
          <w:p w14:paraId="01FD6AB4" w14:textId="77777777" w:rsidR="00E07E10" w:rsidRPr="004B3C80" w:rsidRDefault="00E07E10" w:rsidP="00E07E10">
            <w:pPr>
              <w:pStyle w:val="Example"/>
              <w:spacing w:before="120"/>
            </w:pPr>
            <w:r w:rsidRPr="004B3C80">
              <w:t>Example: Print Screen</w:t>
            </w:r>
          </w:p>
          <w:p w14:paraId="71F324D3" w14:textId="3A7E00AC" w:rsidR="00E07E10" w:rsidRPr="004B3C80" w:rsidRDefault="00030BE5" w:rsidP="00E07E10">
            <w:pPr>
              <w:pStyle w:val="Example"/>
              <w:spacing w:before="120"/>
            </w:pPr>
            <w:r>
              <w:rPr>
                <w:noProof/>
              </w:rPr>
              <w:drawing>
                <wp:inline distT="0" distB="0" distL="0" distR="0" wp14:anchorId="2BFEB5EB" wp14:editId="407F5534">
                  <wp:extent cx="3314700" cy="2457450"/>
                  <wp:effectExtent l="19050" t="19050" r="0" b="0"/>
                  <wp:docPr id="232" name="Picture 232" descr="Example: Pri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Example: Print Scree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14700" cy="2457450"/>
                          </a:xfrm>
                          <a:prstGeom prst="rect">
                            <a:avLst/>
                          </a:prstGeom>
                          <a:noFill/>
                          <a:ln w="6350" cmpd="sng">
                            <a:solidFill>
                              <a:srgbClr val="000000"/>
                            </a:solidFill>
                            <a:miter lim="800000"/>
                            <a:headEnd/>
                            <a:tailEnd/>
                          </a:ln>
                          <a:effectLst/>
                        </pic:spPr>
                      </pic:pic>
                    </a:graphicData>
                  </a:graphic>
                </wp:inline>
              </w:drawing>
            </w:r>
          </w:p>
          <w:p w14:paraId="17D89DA8" w14:textId="77777777" w:rsidR="00E21DEA" w:rsidRPr="004B3C80" w:rsidRDefault="00E21DEA" w:rsidP="006A3D91">
            <w:pPr>
              <w:pStyle w:val="NumberList1"/>
              <w:numPr>
                <w:ilvl w:val="0"/>
                <w:numId w:val="53"/>
              </w:numPr>
              <w:spacing w:after="0"/>
            </w:pPr>
            <w:r w:rsidRPr="004B3C80">
              <w:t>Perform one</w:t>
            </w:r>
            <w:r w:rsidR="002A7CE0" w:rsidRPr="004B3C80">
              <w:t xml:space="preserve"> or more</w:t>
            </w:r>
            <w:r w:rsidRPr="004B3C80">
              <w:t xml:space="preserve"> of the following actions, then click </w:t>
            </w:r>
            <w:r w:rsidRPr="004B3C80">
              <w:rPr>
                <w:rFonts w:ascii="Arial" w:hAnsi="Arial"/>
                <w:b/>
                <w:smallCaps/>
              </w:rPr>
              <w:t>ok</w:t>
            </w:r>
            <w:r w:rsidRPr="004B3C80">
              <w:rPr>
                <w:rFonts w:ascii="Arial" w:hAnsi="Arial"/>
                <w:bCs/>
                <w:smallCaps/>
              </w:rPr>
              <w:t>:</w:t>
            </w:r>
          </w:p>
          <w:p w14:paraId="6C24E8E8" w14:textId="77777777" w:rsidR="00E21DEA" w:rsidRPr="004B3C80" w:rsidRDefault="00E21DEA" w:rsidP="00BD708F">
            <w:pPr>
              <w:pStyle w:val="BulletList-Normal1"/>
              <w:numPr>
                <w:ilvl w:val="0"/>
                <w:numId w:val="30"/>
              </w:numPr>
              <w:tabs>
                <w:tab w:val="num" w:pos="1350"/>
              </w:tabs>
              <w:spacing w:after="60"/>
              <w:ind w:left="1332" w:hanging="423"/>
            </w:pPr>
            <w:r w:rsidRPr="004B3C80">
              <w:t>Select a printer from the drop-down list box</w:t>
            </w:r>
          </w:p>
          <w:p w14:paraId="5F07F2EE" w14:textId="77777777" w:rsidR="00E21DEA" w:rsidRPr="004B3C80" w:rsidRDefault="00E21DEA" w:rsidP="00BD708F">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p w14:paraId="4EFF8EF8" w14:textId="77777777" w:rsidR="00662910" w:rsidRPr="004B3C80" w:rsidRDefault="00662910" w:rsidP="00C21C98">
            <w:pPr>
              <w:pStyle w:val="Example"/>
            </w:pPr>
            <w:r w:rsidRPr="004B3C80">
              <w:t>Example: Date/Time Selection for Print Queuing</w:t>
            </w:r>
          </w:p>
          <w:p w14:paraId="3D1C9942" w14:textId="515A6818" w:rsidR="00662910" w:rsidRPr="004B3C80" w:rsidRDefault="00030BE5" w:rsidP="00662910">
            <w:pPr>
              <w:jc w:val="center"/>
            </w:pPr>
            <w:r>
              <w:rPr>
                <w:noProof/>
              </w:rPr>
              <w:drawing>
                <wp:inline distT="0" distB="0" distL="0" distR="0" wp14:anchorId="6595B7FC" wp14:editId="48DF2735">
                  <wp:extent cx="2438400" cy="2171700"/>
                  <wp:effectExtent l="19050" t="19050" r="0" b="0"/>
                  <wp:docPr id="233" name="Picture 233" descr="Example: Date/Time Selection for Print Queu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Example: Date/Time Selection for Print Queuing scree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38400" cy="2171700"/>
                          </a:xfrm>
                          <a:prstGeom prst="rect">
                            <a:avLst/>
                          </a:prstGeom>
                          <a:noFill/>
                          <a:ln w="6350" cmpd="sng">
                            <a:solidFill>
                              <a:srgbClr val="000000"/>
                            </a:solidFill>
                            <a:miter lim="800000"/>
                            <a:headEnd/>
                            <a:tailEnd/>
                          </a:ln>
                          <a:effectLst/>
                        </pic:spPr>
                      </pic:pic>
                    </a:graphicData>
                  </a:graphic>
                </wp:inline>
              </w:drawing>
            </w:r>
          </w:p>
          <w:p w14:paraId="0D3058AA" w14:textId="77777777" w:rsidR="00662910" w:rsidRPr="004B3C80" w:rsidRDefault="00662910" w:rsidP="00411C0B">
            <w:pPr>
              <w:pStyle w:val="BulletList-Normal1"/>
            </w:pPr>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tc>
      </w:tr>
    </w:tbl>
    <w:p w14:paraId="564D2371" w14:textId="77777777" w:rsidR="00106E2D" w:rsidRPr="004B3C80" w:rsidRDefault="00C90474" w:rsidP="0098550C">
      <w:pPr>
        <w:pStyle w:val="H1Continued"/>
      </w:pPr>
      <w:r w:rsidRPr="004B3C80">
        <w:br w:type="page"/>
      </w:r>
      <w:r w:rsidR="00106E2D" w:rsidRPr="004B3C80">
        <w:lastRenderedPageBreak/>
        <w:t>Viewing and Printing BCMA Reports</w:t>
      </w:r>
      <w:bookmarkEnd w:id="864"/>
      <w:bookmarkEnd w:id="865"/>
      <w:bookmarkEnd w:id="866"/>
      <w:bookmarkEnd w:id="867"/>
      <w:bookmarkEnd w:id="868"/>
      <w:bookmarkEnd w:id="869"/>
      <w:bookmarkEnd w:id="870"/>
    </w:p>
    <w:tbl>
      <w:tblPr>
        <w:tblW w:w="9720" w:type="dxa"/>
        <w:tblInd w:w="108" w:type="dxa"/>
        <w:tblBorders>
          <w:insideV w:val="single" w:sz="4" w:space="0" w:color="auto"/>
        </w:tblBorders>
        <w:tblLayout w:type="fixed"/>
        <w:tblLook w:val="0000" w:firstRow="0" w:lastRow="0" w:firstColumn="0" w:lastColumn="0" w:noHBand="0" w:noVBand="0"/>
      </w:tblPr>
      <w:tblGrid>
        <w:gridCol w:w="2880"/>
        <w:gridCol w:w="6840"/>
      </w:tblGrid>
      <w:tr w:rsidR="00106E2D" w:rsidRPr="004B3C80" w14:paraId="054915F9" w14:textId="77777777">
        <w:trPr>
          <w:trHeight w:val="261"/>
        </w:trPr>
        <w:tc>
          <w:tcPr>
            <w:tcW w:w="2880" w:type="dxa"/>
          </w:tcPr>
          <w:p w14:paraId="6855917F" w14:textId="77777777" w:rsidR="00106E2D" w:rsidRPr="004B3C80" w:rsidRDefault="00106E2D" w:rsidP="00520D1F">
            <w:pPr>
              <w:pStyle w:val="H2Continued"/>
              <w:rPr>
                <w:rFonts w:cs="Arial"/>
                <w:lang w:val="en-US" w:eastAsia="en-US"/>
              </w:rPr>
            </w:pPr>
            <w:r w:rsidRPr="004B3C80">
              <w:rPr>
                <w:rFonts w:ascii="Times New Roman" w:hAnsi="Times New Roman" w:cs="Arial"/>
                <w:sz w:val="22"/>
                <w:lang w:val="en-US" w:eastAsia="en-US"/>
              </w:rPr>
              <w:br w:type="page"/>
            </w:r>
            <w:bookmarkStart w:id="871" w:name="_Toc1961092"/>
            <w:bookmarkStart w:id="872" w:name="_Toc2147804"/>
            <w:bookmarkStart w:id="873" w:name="_Toc5027791"/>
            <w:bookmarkStart w:id="874" w:name="_Toc58129772"/>
            <w:bookmarkStart w:id="875" w:name="_Toc61251706"/>
            <w:bookmarkStart w:id="876" w:name="_Toc61667875"/>
            <w:bookmarkStart w:id="877" w:name="_Toc62553231"/>
            <w:r w:rsidRPr="004B3C80">
              <w:rPr>
                <w:rFonts w:cs="Arial"/>
                <w:lang w:val="en-US" w:eastAsia="en-US"/>
              </w:rPr>
              <w:t>Viewing/Printing</w:t>
            </w:r>
            <w:r w:rsidRPr="004B3C80">
              <w:rPr>
                <w:rFonts w:cs="Arial"/>
                <w:lang w:val="en-US" w:eastAsia="en-US"/>
              </w:rPr>
              <w:br/>
              <w:t>a Due List Report (cont.)</w:t>
            </w:r>
            <w:bookmarkEnd w:id="871"/>
            <w:bookmarkEnd w:id="872"/>
            <w:bookmarkEnd w:id="873"/>
            <w:bookmarkEnd w:id="874"/>
            <w:bookmarkEnd w:id="875"/>
            <w:bookmarkEnd w:id="876"/>
            <w:bookmarkEnd w:id="877"/>
          </w:p>
        </w:tc>
        <w:tc>
          <w:tcPr>
            <w:tcW w:w="6840" w:type="dxa"/>
          </w:tcPr>
          <w:p w14:paraId="35BBA11C" w14:textId="77777777" w:rsidR="00543C07" w:rsidRPr="004B3C80" w:rsidRDefault="00106E2D" w:rsidP="00885D30">
            <w:pPr>
              <w:pStyle w:val="ToStatement"/>
            </w:pPr>
            <w:r w:rsidRPr="004B3C80">
              <w:t>To view/print a Due List Report (cont.)</w:t>
            </w:r>
          </w:p>
          <w:p w14:paraId="7A207F31" w14:textId="77777777" w:rsidR="001D160E" w:rsidRPr="004B3C80" w:rsidRDefault="001D160E" w:rsidP="003C61A7">
            <w:r w:rsidRPr="004B3C80">
              <w:t>This section provides an example of an Inpatient Due List Report by Patient.</w:t>
            </w:r>
          </w:p>
          <w:p w14:paraId="4BBC7AB4" w14:textId="77777777" w:rsidR="003C61A7" w:rsidRPr="004B3C80" w:rsidRDefault="003C61A7" w:rsidP="003C61A7">
            <w:r w:rsidRPr="004B3C80">
              <w:t>The report header displays “Include Inpatient Orders Only” for reports that include only Inpatient order data.</w:t>
            </w:r>
          </w:p>
          <w:p w14:paraId="18BC27A1" w14:textId="77777777" w:rsidR="00106E2D" w:rsidRPr="004B3C80" w:rsidRDefault="00106E2D" w:rsidP="003C61A7"/>
        </w:tc>
      </w:tr>
    </w:tbl>
    <w:p w14:paraId="5FDC93B3" w14:textId="77777777" w:rsidR="00106E2D" w:rsidRPr="00B328EF" w:rsidRDefault="00106E2D" w:rsidP="00A3489B">
      <w:pPr>
        <w:pStyle w:val="Example"/>
        <w:spacing w:before="120"/>
        <w:rPr>
          <w:bCs/>
        </w:rPr>
      </w:pPr>
      <w:r w:rsidRPr="00B328EF">
        <w:rPr>
          <w:bCs/>
        </w:rPr>
        <w:t xml:space="preserve">Example: </w:t>
      </w:r>
      <w:r w:rsidR="001D160E" w:rsidRPr="00B328EF">
        <w:rPr>
          <w:bCs/>
        </w:rPr>
        <w:t xml:space="preserve">Inpatient </w:t>
      </w:r>
      <w:r w:rsidRPr="00B328EF">
        <w:rPr>
          <w:bCs/>
        </w:rPr>
        <w:t xml:space="preserve">Due List Report </w:t>
      </w:r>
      <w:r w:rsidR="00C36AAA" w:rsidRPr="00B328EF">
        <w:rPr>
          <w:bCs/>
        </w:rPr>
        <w:t>b</w:t>
      </w:r>
      <w:r w:rsidRPr="00B328EF">
        <w:rPr>
          <w:bCs/>
        </w:rPr>
        <w:t>y Patient</w:t>
      </w:r>
    </w:p>
    <w:p w14:paraId="2C1B143E" w14:textId="016FFF1E" w:rsidR="00106E2D" w:rsidRPr="004B3C80" w:rsidRDefault="00030BE5" w:rsidP="00A3489B">
      <w:pPr>
        <w:pStyle w:val="Example"/>
        <w:spacing w:before="120"/>
        <w:rPr>
          <w:bCs/>
        </w:rPr>
      </w:pPr>
      <w:r>
        <w:rPr>
          <w:noProof/>
        </w:rPr>
        <w:drawing>
          <wp:inline distT="0" distB="0" distL="0" distR="0" wp14:anchorId="3BC0208E" wp14:editId="31C25C47">
            <wp:extent cx="5943600" cy="4124325"/>
            <wp:effectExtent l="0" t="0" r="0" b="0"/>
            <wp:docPr id="234" name="Picture 19" descr="Example: Inpatient Due List Repor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9" descr="Example: Inpatient Due List Report by Patient scree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14:paraId="25E45CAD" w14:textId="77777777" w:rsidR="00106E2D" w:rsidRPr="004B3C80" w:rsidRDefault="00106E2D" w:rsidP="0098550C">
      <w:pPr>
        <w:pStyle w:val="H1Continued"/>
      </w:pPr>
      <w:r w:rsidRPr="004B3C80">
        <w:br w:type="page"/>
      </w:r>
      <w:bookmarkStart w:id="878" w:name="_Toc1961093"/>
      <w:bookmarkStart w:id="879" w:name="_Toc2147805"/>
      <w:bookmarkStart w:id="880" w:name="_Toc5027792"/>
      <w:bookmarkStart w:id="881" w:name="_Toc58129773"/>
      <w:bookmarkStart w:id="882" w:name="_Toc61251707"/>
      <w:bookmarkStart w:id="883" w:name="_Toc61667876"/>
      <w:bookmarkStart w:id="884" w:name="_Toc62553232"/>
      <w:r w:rsidRPr="004B3C80">
        <w:lastRenderedPageBreak/>
        <w:t>Viewing and Printing BCMA Reports</w:t>
      </w:r>
      <w:bookmarkEnd w:id="878"/>
      <w:bookmarkEnd w:id="879"/>
      <w:bookmarkEnd w:id="880"/>
      <w:bookmarkEnd w:id="881"/>
      <w:bookmarkEnd w:id="882"/>
      <w:bookmarkEnd w:id="883"/>
      <w:bookmarkEnd w:id="884"/>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B328EF" w14:paraId="63520DC8" w14:textId="77777777">
        <w:trPr>
          <w:trHeight w:val="261"/>
        </w:trPr>
        <w:tc>
          <w:tcPr>
            <w:tcW w:w="2880" w:type="dxa"/>
          </w:tcPr>
          <w:p w14:paraId="44C41DA2" w14:textId="77777777" w:rsidR="00106E2D" w:rsidRPr="00B328EF" w:rsidRDefault="00106E2D" w:rsidP="00520D1F">
            <w:pPr>
              <w:pStyle w:val="H2Continued"/>
              <w:rPr>
                <w:rFonts w:cs="Arial"/>
                <w:noProof/>
                <w:lang w:val="en-US" w:eastAsia="en-US"/>
              </w:rPr>
            </w:pPr>
            <w:bookmarkStart w:id="885" w:name="_Toc1961094"/>
            <w:bookmarkStart w:id="886" w:name="_Toc2147806"/>
            <w:bookmarkStart w:id="887" w:name="_Toc5027793"/>
            <w:bookmarkStart w:id="888" w:name="_Toc58129774"/>
            <w:bookmarkStart w:id="889" w:name="_Toc61251708"/>
            <w:bookmarkStart w:id="890" w:name="_Toc61667877"/>
            <w:bookmarkStart w:id="891" w:name="_Toc62553233"/>
            <w:r w:rsidRPr="00B328EF">
              <w:rPr>
                <w:rFonts w:cs="Arial"/>
                <w:lang w:val="en-US" w:eastAsia="en-US"/>
              </w:rPr>
              <w:t>Viewing/Printing</w:t>
            </w:r>
            <w:r w:rsidRPr="00B328EF">
              <w:rPr>
                <w:rFonts w:cs="Arial"/>
                <w:lang w:val="en-US" w:eastAsia="en-US"/>
              </w:rPr>
              <w:br/>
              <w:t>a Due List Report (cont.)</w:t>
            </w:r>
            <w:bookmarkEnd w:id="885"/>
            <w:bookmarkEnd w:id="886"/>
            <w:bookmarkEnd w:id="887"/>
            <w:bookmarkEnd w:id="888"/>
            <w:bookmarkEnd w:id="889"/>
            <w:bookmarkEnd w:id="890"/>
            <w:bookmarkEnd w:id="891"/>
          </w:p>
        </w:tc>
        <w:tc>
          <w:tcPr>
            <w:tcW w:w="6480" w:type="dxa"/>
          </w:tcPr>
          <w:p w14:paraId="32B19FF3" w14:textId="77777777" w:rsidR="00106E2D" w:rsidRPr="00B328EF" w:rsidRDefault="00106E2D">
            <w:r w:rsidRPr="00B328EF">
              <w:t>This section provides an example of a</w:t>
            </w:r>
            <w:r w:rsidR="001D160E" w:rsidRPr="00B328EF">
              <w:t>n Inpatient</w:t>
            </w:r>
            <w:r w:rsidRPr="00B328EF">
              <w:t xml:space="preserve"> Due List Report by</w:t>
            </w:r>
            <w:r w:rsidRPr="00B328EF">
              <w:br/>
              <w:t>Ward/Patient.</w:t>
            </w:r>
          </w:p>
        </w:tc>
      </w:tr>
    </w:tbl>
    <w:p w14:paraId="5DE7B00F" w14:textId="77777777" w:rsidR="00106E2D" w:rsidRPr="00B328EF" w:rsidRDefault="00106E2D">
      <w:pPr>
        <w:pStyle w:val="Example"/>
      </w:pPr>
      <w:r w:rsidRPr="00B328EF">
        <w:t>E</w:t>
      </w:r>
      <w:r w:rsidR="008D57DC" w:rsidRPr="00B328EF">
        <w:t xml:space="preserve">xample: </w:t>
      </w:r>
      <w:r w:rsidR="001D160E" w:rsidRPr="00B328EF">
        <w:t xml:space="preserve">Inpatient </w:t>
      </w:r>
      <w:r w:rsidR="008D57DC" w:rsidRPr="00B328EF">
        <w:t xml:space="preserve">Due List Report </w:t>
      </w:r>
      <w:r w:rsidR="00FF0150" w:rsidRPr="00B328EF">
        <w:t>b</w:t>
      </w:r>
      <w:r w:rsidR="008D57DC" w:rsidRPr="00B328EF">
        <w:t>y Ward</w:t>
      </w:r>
      <w:r w:rsidR="008D57DC" w:rsidRPr="00B328EF">
        <w:br/>
        <w:t xml:space="preserve">Sort by </w:t>
      </w:r>
      <w:r w:rsidRPr="00B328EF">
        <w:t>Patient</w:t>
      </w:r>
    </w:p>
    <w:p w14:paraId="1C5A19B3" w14:textId="3EBFF83F" w:rsidR="00C90474" w:rsidRPr="004B3C80" w:rsidRDefault="00030BE5" w:rsidP="00C90474">
      <w:r>
        <w:rPr>
          <w:noProof/>
        </w:rPr>
        <w:drawing>
          <wp:inline distT="0" distB="0" distL="0" distR="0" wp14:anchorId="54ADB18A" wp14:editId="25087766">
            <wp:extent cx="5943600" cy="4314825"/>
            <wp:effectExtent l="0" t="0" r="0" b="0"/>
            <wp:docPr id="235" name="Picture 20" descr="Example: Inpatient Due List Report by Ward Sort by Patien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0" descr="Example: Inpatient Due List Report by Ward Sort by Patient screen&#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4798B13B" w14:textId="77777777" w:rsidR="00106E2D" w:rsidRPr="004B3C80" w:rsidRDefault="00106E2D" w:rsidP="0098550C">
      <w:pPr>
        <w:pStyle w:val="H1Continued"/>
      </w:pPr>
      <w:r w:rsidRPr="004B3C80">
        <w:br w:type="page"/>
      </w:r>
      <w:bookmarkStart w:id="892" w:name="_Toc1961095"/>
      <w:bookmarkStart w:id="893" w:name="_Toc2147807"/>
      <w:bookmarkStart w:id="894" w:name="_Toc5027794"/>
      <w:bookmarkStart w:id="895" w:name="_Toc58129775"/>
      <w:bookmarkStart w:id="896" w:name="_Toc61251709"/>
      <w:bookmarkStart w:id="897" w:name="_Toc61667878"/>
      <w:bookmarkStart w:id="898" w:name="_Toc62553234"/>
      <w:r w:rsidRPr="004B3C80">
        <w:lastRenderedPageBreak/>
        <w:t>Viewing and Printing BCMA Reports</w:t>
      </w:r>
      <w:bookmarkEnd w:id="892"/>
      <w:bookmarkEnd w:id="893"/>
      <w:bookmarkEnd w:id="894"/>
      <w:bookmarkEnd w:id="895"/>
      <w:bookmarkEnd w:id="896"/>
      <w:bookmarkEnd w:id="897"/>
      <w:bookmarkEnd w:id="898"/>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B328EF" w14:paraId="696AE7EB" w14:textId="77777777">
        <w:trPr>
          <w:trHeight w:val="261"/>
        </w:trPr>
        <w:tc>
          <w:tcPr>
            <w:tcW w:w="2880" w:type="dxa"/>
          </w:tcPr>
          <w:p w14:paraId="47D41008" w14:textId="77777777" w:rsidR="00106E2D" w:rsidRPr="00B328EF" w:rsidRDefault="00106E2D" w:rsidP="00520D1F">
            <w:pPr>
              <w:pStyle w:val="H2Continued"/>
              <w:rPr>
                <w:rFonts w:cs="Arial"/>
                <w:noProof/>
                <w:lang w:val="en-US" w:eastAsia="en-US"/>
              </w:rPr>
            </w:pPr>
            <w:bookmarkStart w:id="899" w:name="_Toc1961096"/>
            <w:bookmarkStart w:id="900" w:name="_Toc2147808"/>
            <w:bookmarkStart w:id="901" w:name="_Toc5027795"/>
            <w:bookmarkStart w:id="902" w:name="_Toc58129776"/>
            <w:bookmarkStart w:id="903" w:name="_Toc61251710"/>
            <w:bookmarkStart w:id="904" w:name="_Toc61667879"/>
            <w:bookmarkStart w:id="905" w:name="_Toc62553235"/>
            <w:r w:rsidRPr="00B328EF">
              <w:rPr>
                <w:rFonts w:cs="Arial"/>
                <w:lang w:val="en-US" w:eastAsia="en-US"/>
              </w:rPr>
              <w:t>Viewing/Printing</w:t>
            </w:r>
            <w:r w:rsidRPr="00B328EF">
              <w:rPr>
                <w:rFonts w:cs="Arial"/>
                <w:lang w:val="en-US" w:eastAsia="en-US"/>
              </w:rPr>
              <w:br/>
              <w:t>a Due List Report (cont.)</w:t>
            </w:r>
            <w:bookmarkEnd w:id="899"/>
            <w:bookmarkEnd w:id="900"/>
            <w:bookmarkEnd w:id="901"/>
            <w:bookmarkEnd w:id="902"/>
            <w:bookmarkEnd w:id="903"/>
            <w:bookmarkEnd w:id="904"/>
            <w:bookmarkEnd w:id="905"/>
          </w:p>
        </w:tc>
        <w:tc>
          <w:tcPr>
            <w:tcW w:w="6480" w:type="dxa"/>
          </w:tcPr>
          <w:p w14:paraId="2D77D674" w14:textId="77777777" w:rsidR="00106E2D" w:rsidRPr="00B328EF" w:rsidRDefault="00106E2D">
            <w:r w:rsidRPr="00B328EF">
              <w:t>This section provides an example of a</w:t>
            </w:r>
            <w:r w:rsidR="001D160E" w:rsidRPr="00B328EF">
              <w:t>n Inpatient</w:t>
            </w:r>
            <w:r w:rsidRPr="00B328EF">
              <w:t xml:space="preserve"> Due List Report by</w:t>
            </w:r>
            <w:r w:rsidRPr="00B328EF">
              <w:br/>
              <w:t>Ward/Room-Bed.</w:t>
            </w:r>
          </w:p>
        </w:tc>
      </w:tr>
    </w:tbl>
    <w:p w14:paraId="45502306" w14:textId="77777777" w:rsidR="00106E2D" w:rsidRPr="00B328EF" w:rsidRDefault="00106E2D" w:rsidP="00C21C98">
      <w:pPr>
        <w:pStyle w:val="Example"/>
        <w:rPr>
          <w:bCs/>
        </w:rPr>
      </w:pPr>
      <w:r w:rsidRPr="00B328EF">
        <w:rPr>
          <w:bCs/>
        </w:rPr>
        <w:t>Example:</w:t>
      </w:r>
      <w:r w:rsidR="000273AF" w:rsidRPr="00B328EF">
        <w:rPr>
          <w:bCs/>
        </w:rPr>
        <w:t xml:space="preserve"> </w:t>
      </w:r>
      <w:r w:rsidRPr="00B328EF">
        <w:rPr>
          <w:bCs/>
        </w:rPr>
        <w:t xml:space="preserve">Due List Report </w:t>
      </w:r>
      <w:r w:rsidR="00C60B71" w:rsidRPr="00B328EF">
        <w:rPr>
          <w:bCs/>
        </w:rPr>
        <w:t>b</w:t>
      </w:r>
      <w:r w:rsidRPr="00B328EF">
        <w:rPr>
          <w:bCs/>
        </w:rPr>
        <w:t>y War</w:t>
      </w:r>
      <w:r w:rsidR="008E4417" w:rsidRPr="00B328EF">
        <w:rPr>
          <w:bCs/>
        </w:rPr>
        <w:t>d</w:t>
      </w:r>
      <w:r w:rsidR="008E4417" w:rsidRPr="00B328EF">
        <w:rPr>
          <w:bCs/>
        </w:rPr>
        <w:br/>
        <w:t xml:space="preserve">Sort by </w:t>
      </w:r>
      <w:r w:rsidRPr="00B328EF">
        <w:rPr>
          <w:bCs/>
        </w:rPr>
        <w:t>Room-Bed</w:t>
      </w:r>
    </w:p>
    <w:p w14:paraId="2E5C724D" w14:textId="68DCA622" w:rsidR="00106E2D" w:rsidRPr="004B3C80" w:rsidRDefault="00030BE5" w:rsidP="000711D6">
      <w:pPr>
        <w:pStyle w:val="Example"/>
        <w:spacing w:before="120"/>
        <w:rPr>
          <w:bCs/>
        </w:rPr>
      </w:pPr>
      <w:r>
        <w:rPr>
          <w:noProof/>
        </w:rPr>
        <w:drawing>
          <wp:inline distT="0" distB="0" distL="0" distR="0" wp14:anchorId="2680DFB0" wp14:editId="39B29ED0">
            <wp:extent cx="5943600" cy="4314825"/>
            <wp:effectExtent l="0" t="0" r="0" b="0"/>
            <wp:docPr id="236" name="Picture 21" descr="Example: Due List Report by Ward&#10;Sort by Room-Be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1" descr="Example: Due List Report by Ward&#10;Sort by Room-Bed screen&#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2B99B4A3" w14:textId="77777777" w:rsidR="00E366CA" w:rsidRPr="004B3C80" w:rsidRDefault="00106E2D" w:rsidP="00E366CA">
      <w:pPr>
        <w:pStyle w:val="H1Continued"/>
      </w:pPr>
      <w:bookmarkStart w:id="906" w:name="_Toc1961097"/>
      <w:bookmarkStart w:id="907" w:name="_Toc2147809"/>
      <w:r w:rsidRPr="004B3C80">
        <w:br w:type="page"/>
      </w:r>
      <w:bookmarkStart w:id="908" w:name="_Toc5027796"/>
      <w:bookmarkStart w:id="909" w:name="_Toc58129777"/>
      <w:bookmarkStart w:id="910" w:name="_Toc61251711"/>
      <w:bookmarkStart w:id="911" w:name="_Toc61667880"/>
      <w:bookmarkStart w:id="912" w:name="_Toc62553236"/>
      <w:r w:rsidR="00E366CA" w:rsidRPr="004B3C80">
        <w:lastRenderedPageBreak/>
        <w:t>Viewing and Printing BCMA Reports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E366CA" w:rsidRPr="004B3C80" w14:paraId="5B0C7C63" w14:textId="77777777" w:rsidTr="00974AD1">
        <w:trPr>
          <w:trHeight w:val="261"/>
        </w:trPr>
        <w:tc>
          <w:tcPr>
            <w:tcW w:w="2880" w:type="dxa"/>
          </w:tcPr>
          <w:p w14:paraId="42B3A1B0" w14:textId="77777777" w:rsidR="00E366CA" w:rsidRPr="004B3C80" w:rsidRDefault="00E366CA" w:rsidP="00974AD1">
            <w:pPr>
              <w:pStyle w:val="H2Continued"/>
              <w:rPr>
                <w:rFonts w:cs="Arial"/>
                <w:noProof/>
                <w:lang w:val="en-US" w:eastAsia="en-US"/>
              </w:rPr>
            </w:pPr>
            <w:r w:rsidRPr="004B3C80">
              <w:rPr>
                <w:rFonts w:cs="Arial"/>
                <w:lang w:val="en-US" w:eastAsia="en-US"/>
              </w:rPr>
              <w:t>Viewing/Printing</w:t>
            </w:r>
            <w:r w:rsidRPr="004B3C80">
              <w:rPr>
                <w:rFonts w:cs="Arial"/>
                <w:lang w:val="en-US" w:eastAsia="en-US"/>
              </w:rPr>
              <w:br/>
              <w:t>a Due List Report (cont.)</w:t>
            </w:r>
          </w:p>
        </w:tc>
        <w:tc>
          <w:tcPr>
            <w:tcW w:w="6480" w:type="dxa"/>
          </w:tcPr>
          <w:p w14:paraId="004EB9ED" w14:textId="77777777" w:rsidR="00E366CA" w:rsidRPr="004B3C80" w:rsidRDefault="00E366CA" w:rsidP="0007793E">
            <w:r w:rsidRPr="004B3C80">
              <w:t xml:space="preserve">This section provides an example of a </w:t>
            </w:r>
            <w:r w:rsidR="001D160E" w:rsidRPr="004B3C80">
              <w:t xml:space="preserve">Clinic </w:t>
            </w:r>
            <w:r w:rsidRPr="004B3C80">
              <w:t>Due List Report by</w:t>
            </w:r>
            <w:r w:rsidRPr="004B3C80">
              <w:br/>
            </w:r>
            <w:r w:rsidR="0007793E" w:rsidRPr="004B3C80">
              <w:t>Clinic</w:t>
            </w:r>
            <w:r w:rsidRPr="004B3C80">
              <w:t>.</w:t>
            </w:r>
          </w:p>
          <w:p w14:paraId="673F7C88" w14:textId="77777777" w:rsidR="001D160E" w:rsidRPr="004B3C80" w:rsidRDefault="001D160E" w:rsidP="0007793E">
            <w:r w:rsidRPr="004B3C80">
              <w:t>The report header displays “Include Clinic Orders Only” for reports that include only clinic order data.</w:t>
            </w:r>
          </w:p>
          <w:p w14:paraId="09995988" w14:textId="77777777" w:rsidR="001D160E" w:rsidRPr="004B3C80" w:rsidRDefault="001D160E" w:rsidP="0007793E">
            <w:r w:rsidRPr="004B3C80">
              <w:t>When printing mutually exclusive reports for clinic orders only, the system includes the Clinic Name associated with the clinic administration and displays the word “Location” in the header, where appropriate, to indicate where the administration took place.</w:t>
            </w:r>
          </w:p>
        </w:tc>
      </w:tr>
    </w:tbl>
    <w:p w14:paraId="090CD4D5" w14:textId="77777777" w:rsidR="00E366CA" w:rsidRPr="00B328EF" w:rsidRDefault="00E366CA" w:rsidP="00C21C98">
      <w:pPr>
        <w:pStyle w:val="Example"/>
        <w:rPr>
          <w:bCs/>
        </w:rPr>
      </w:pPr>
      <w:r w:rsidRPr="00B328EF">
        <w:rPr>
          <w:bCs/>
        </w:rPr>
        <w:t xml:space="preserve">Example: </w:t>
      </w:r>
      <w:r w:rsidR="001D160E" w:rsidRPr="00B328EF">
        <w:rPr>
          <w:bCs/>
        </w:rPr>
        <w:t xml:space="preserve">Clinic </w:t>
      </w:r>
      <w:r w:rsidRPr="00B328EF">
        <w:rPr>
          <w:bCs/>
        </w:rPr>
        <w:t xml:space="preserve">Due List Report Sort by </w:t>
      </w:r>
      <w:r w:rsidR="0007793E" w:rsidRPr="00B328EF">
        <w:rPr>
          <w:bCs/>
        </w:rPr>
        <w:t>Clinic</w:t>
      </w:r>
    </w:p>
    <w:p w14:paraId="4C4DB450" w14:textId="077DD2F4" w:rsidR="00E366CA" w:rsidRPr="004B3C80" w:rsidRDefault="00030BE5" w:rsidP="000711D6">
      <w:pPr>
        <w:pStyle w:val="Example"/>
        <w:spacing w:before="120"/>
      </w:pPr>
      <w:r>
        <w:rPr>
          <w:noProof/>
        </w:rPr>
        <w:drawing>
          <wp:inline distT="0" distB="0" distL="0" distR="0" wp14:anchorId="391233A3" wp14:editId="1209254C">
            <wp:extent cx="5943600" cy="4362450"/>
            <wp:effectExtent l="0" t="0" r="0" b="0"/>
            <wp:docPr id="237" name="Picture 237" descr="Example: Clinic Due List Report Sor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Example: Clinic Due List Report Sort by Clinic scree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p>
    <w:p w14:paraId="5C0B3F19" w14:textId="77777777" w:rsidR="00106E2D" w:rsidRPr="004B3C80" w:rsidRDefault="00E366CA" w:rsidP="0098550C">
      <w:pPr>
        <w:pStyle w:val="H1Continued"/>
      </w:pPr>
      <w:r w:rsidRPr="004B3C80">
        <w:br w:type="page"/>
      </w:r>
      <w:r w:rsidR="00106E2D" w:rsidRPr="004B3C80">
        <w:lastRenderedPageBreak/>
        <w:t>Viewing and Printing BCMA Reports</w:t>
      </w:r>
      <w:bookmarkEnd w:id="906"/>
      <w:bookmarkEnd w:id="907"/>
      <w:bookmarkEnd w:id="908"/>
      <w:bookmarkEnd w:id="909"/>
      <w:bookmarkEnd w:id="910"/>
      <w:bookmarkEnd w:id="911"/>
      <w:bookmarkEnd w:id="91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0301B211" w14:textId="77777777">
        <w:trPr>
          <w:trHeight w:val="261"/>
        </w:trPr>
        <w:tc>
          <w:tcPr>
            <w:tcW w:w="2880" w:type="dxa"/>
          </w:tcPr>
          <w:bookmarkStart w:id="913" w:name="_Toc58129778"/>
          <w:bookmarkStart w:id="914" w:name="_Toc61251712"/>
          <w:bookmarkStart w:id="915" w:name="_Toc61667881"/>
          <w:bookmarkStart w:id="916" w:name="_Toc105057293"/>
          <w:bookmarkStart w:id="917" w:name="_Hlk172086613"/>
          <w:p w14:paraId="36807A59" w14:textId="5A603115" w:rsidR="00106E2D" w:rsidRPr="004B3C80" w:rsidRDefault="00030BE5" w:rsidP="001278E3">
            <w:pPr>
              <w:pStyle w:val="H2Heading"/>
            </w:pPr>
            <w:r>
              <w:rPr>
                <w:noProof/>
                <w:sz w:val="20"/>
              </w:rPr>
              <mc:AlternateContent>
                <mc:Choice Requires="wpg">
                  <w:drawing>
                    <wp:anchor distT="0" distB="0" distL="114300" distR="114300" simplePos="0" relativeHeight="251627520" behindDoc="0" locked="0" layoutInCell="1" allowOverlap="1" wp14:anchorId="0A53BFBF" wp14:editId="5B1B5D79">
                      <wp:simplePos x="0" y="0"/>
                      <wp:positionH relativeFrom="column">
                        <wp:posOffset>-131445</wp:posOffset>
                      </wp:positionH>
                      <wp:positionV relativeFrom="paragraph">
                        <wp:posOffset>3243580</wp:posOffset>
                      </wp:positionV>
                      <wp:extent cx="1783080" cy="1600200"/>
                      <wp:effectExtent l="0" t="0" r="0" b="0"/>
                      <wp:wrapNone/>
                      <wp:docPr id="514" name="Group 2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600200"/>
                                <a:chOff x="1341" y="7011"/>
                                <a:chExt cx="2808" cy="2520"/>
                              </a:xfrm>
                            </wpg:grpSpPr>
                            <wps:wsp>
                              <wps:cNvPr id="515" name="Text Box 2292"/>
                              <wps:cNvSpPr txBox="1">
                                <a:spLocks noChangeArrowheads="1"/>
                              </wps:cNvSpPr>
                              <wps:spPr bwMode="auto">
                                <a:xfrm>
                                  <a:off x="2241" y="7011"/>
                                  <a:ext cx="1908" cy="2520"/>
                                </a:xfrm>
                                <a:prstGeom prst="rect">
                                  <a:avLst/>
                                </a:prstGeom>
                                <a:solidFill>
                                  <a:srgbClr val="FFFFFF"/>
                                </a:solidFill>
                                <a:ln w="9525">
                                  <a:solidFill>
                                    <a:srgbClr val="FFFFFF"/>
                                  </a:solidFill>
                                  <a:miter lim="800000"/>
                                  <a:headEnd/>
                                  <a:tailEnd/>
                                </a:ln>
                              </wps:spPr>
                              <wps:txbx>
                                <w:txbxContent>
                                  <w:p w14:paraId="68751EB7" w14:textId="77777777" w:rsidR="00516CDA" w:rsidRDefault="00516CDA">
                                    <w:pPr>
                                      <w:pStyle w:val="SmallCaps"/>
                                    </w:pPr>
                                    <w:r>
                                      <w:t>tip:</w:t>
                                    </w:r>
                                  </w:p>
                                  <w:p w14:paraId="7028396E" w14:textId="77777777" w:rsidR="00516CDA" w:rsidRDefault="00516CDA" w:rsidP="000711D6">
                                    <w:pPr>
                                      <w:pStyle w:val="TipText"/>
                                      <w:spacing w:before="120"/>
                                    </w:pPr>
                                    <w:r>
                                      <w:t>Use the Med Log Button on the BCMA Tool Bar, or the Reports Tab in CPRS, to quickly display the Patient Medication Log dialog box.</w:t>
                                    </w:r>
                                  </w:p>
                                </w:txbxContent>
                              </wps:txbx>
                              <wps:bodyPr rot="0" vert="horz" wrap="square" lIns="91440" tIns="45720" rIns="91440" bIns="45720" anchor="t" anchorCtr="0" upright="1">
                                <a:noAutofit/>
                              </wps:bodyPr>
                            </wps:wsp>
                            <wps:wsp>
                              <wps:cNvPr id="516" name="Line 2293"/>
                              <wps:cNvCnPr>
                                <a:cxnSpLocks noChangeShapeType="1"/>
                              </wps:cNvCnPr>
                              <wps:spPr bwMode="auto">
                                <a:xfrm>
                                  <a:off x="242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294"/>
                              <wps:cNvCnPr>
                                <a:cxnSpLocks noChangeShapeType="1"/>
                              </wps:cNvCnPr>
                              <wps:spPr bwMode="auto">
                                <a:xfrm>
                                  <a:off x="2421" y="936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Text Box 2295"/>
                              <wps:cNvSpPr txBox="1">
                                <a:spLocks noChangeArrowheads="1"/>
                              </wps:cNvSpPr>
                              <wps:spPr bwMode="auto">
                                <a:xfrm>
                                  <a:off x="1341" y="7133"/>
                                  <a:ext cx="1008" cy="864"/>
                                </a:xfrm>
                                <a:prstGeom prst="rect">
                                  <a:avLst/>
                                </a:prstGeom>
                                <a:solidFill>
                                  <a:srgbClr val="FFFFFF"/>
                                </a:solidFill>
                                <a:ln w="9525">
                                  <a:solidFill>
                                    <a:srgbClr val="FFFFFF"/>
                                  </a:solidFill>
                                  <a:miter lim="800000"/>
                                  <a:headEnd/>
                                  <a:tailEnd/>
                                </a:ln>
                              </wps:spPr>
                              <wps:txbx>
                                <w:txbxContent>
                                  <w:p w14:paraId="1B684633" w14:textId="59C28383" w:rsidR="00516CDA" w:rsidRDefault="00516CDA">
                                    <w:r>
                                      <w:rPr>
                                        <w:noProof/>
                                      </w:rPr>
                                      <w:drawing>
                                        <wp:inline distT="0" distB="0" distL="0" distR="0" wp14:anchorId="1FC43D82" wp14:editId="6ADDCB06">
                                          <wp:extent cx="457200" cy="457200"/>
                                          <wp:effectExtent l="0" t="0" r="0" b="0"/>
                                          <wp:docPr id="1088" name="Picture 108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59DC8F" w14:textId="77777777" w:rsidR="00516CDA" w:rsidRDefault="00516CDA"/>
                                  <w:p w14:paraId="346F1F1C"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3BFBF" id="Group 2291" o:spid="_x0000_s1490" alt="&quot;&quot;" style="position:absolute;margin-left:-10.35pt;margin-top:255.4pt;width:140.4pt;height:126pt;z-index:251627520" coordorigin="1341,7011" coordsize="280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">
                      <v:shape id="Text Box 2292" o:spid="_x0000_s1491" type="#_x0000_t202" style="position:absolute;left:2241;top:7011;width:190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" strokecolor="white">
                        <v:textbox>
                          <w:txbxContent>
                            <w:p w14:paraId="68751EB7" w14:textId="77777777" w:rsidR="00516CDA" w:rsidRDefault="00516CDA">
                              <w:pPr>
                                <w:pStyle w:val="SmallCaps"/>
                              </w:pPr>
                              <w:r>
                                <w:t>tip:</w:t>
                              </w:r>
                            </w:p>
                            <w:p w14:paraId="7028396E" w14:textId="77777777" w:rsidR="00516CDA" w:rsidRDefault="00516CDA" w:rsidP="000711D6">
                              <w:pPr>
                                <w:pStyle w:val="TipText"/>
                                <w:spacing w:before="120"/>
                              </w:pPr>
                              <w:r>
                                <w:t>Use the Med Log Button on the BCMA Tool Bar, or the Reports Tab in CPRS, to quickly display the Patient Medication Log dialog box.</w:t>
                              </w:r>
                            </w:p>
                          </w:txbxContent>
                        </v:textbox>
                      </v:shape>
                      <v:line id="Line 2293" o:spid="_x0000_s1492" style="position:absolute;visibility:visible;mso-wrap-style:square" from="2421,7011" to="402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line id="Line 2294" o:spid="_x0000_s1493" style="position:absolute;visibility:visible;mso-wrap-style:square" from="2421,9364" to="4026,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shape id="Text Box 2295" o:spid="_x0000_s1494" type="#_x0000_t202" style="position:absolute;left:1341;top:71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" strokecolor="white">
                        <v:textbox>
                          <w:txbxContent>
                            <w:p w14:paraId="1B684633" w14:textId="59C28383" w:rsidR="00516CDA" w:rsidRDefault="00516CDA">
                              <w:r>
                                <w:rPr>
                                  <w:noProof/>
                                </w:rPr>
                                <w:drawing>
                                  <wp:inline distT="0" distB="0" distL="0" distR="0" wp14:anchorId="1FC43D82" wp14:editId="6ADDCB06">
                                    <wp:extent cx="457200" cy="457200"/>
                                    <wp:effectExtent l="0" t="0" r="0" b="0"/>
                                    <wp:docPr id="1088" name="Picture 108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59DC8F" w14:textId="77777777" w:rsidR="00516CDA" w:rsidRDefault="00516CDA"/>
                            <w:p w14:paraId="346F1F1C" w14:textId="77777777" w:rsidR="00516CDA" w:rsidRDefault="00516CDA"/>
                          </w:txbxContent>
                        </v:textbox>
                      </v:shape>
                    </v:group>
                  </w:pict>
                </mc:Fallback>
              </mc:AlternateContent>
            </w:r>
            <w:r>
              <w:rPr>
                <w:noProof/>
                <w:sz w:val="20"/>
              </w:rPr>
              <mc:AlternateContent>
                <mc:Choice Requires="wpg">
                  <w:drawing>
                    <wp:anchor distT="0" distB="0" distL="114300" distR="114300" simplePos="0" relativeHeight="251643904" behindDoc="0" locked="0" layoutInCell="1" allowOverlap="1" wp14:anchorId="49EFB975" wp14:editId="43DDCD0A">
                      <wp:simplePos x="0" y="0"/>
                      <wp:positionH relativeFrom="column">
                        <wp:posOffset>-131445</wp:posOffset>
                      </wp:positionH>
                      <wp:positionV relativeFrom="paragraph">
                        <wp:posOffset>851535</wp:posOffset>
                      </wp:positionV>
                      <wp:extent cx="1783080" cy="1837055"/>
                      <wp:effectExtent l="0" t="0" r="0" b="0"/>
                      <wp:wrapNone/>
                      <wp:docPr id="509" name="Group 2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837055"/>
                                <a:chOff x="1341" y="3758"/>
                                <a:chExt cx="2808" cy="2893"/>
                              </a:xfrm>
                            </wpg:grpSpPr>
                            <wps:wsp>
                              <wps:cNvPr id="510" name="Text Box 2377"/>
                              <wps:cNvSpPr txBox="1">
                                <a:spLocks noChangeArrowheads="1"/>
                              </wps:cNvSpPr>
                              <wps:spPr bwMode="auto">
                                <a:xfrm>
                                  <a:off x="2241" y="3758"/>
                                  <a:ext cx="1908" cy="2893"/>
                                </a:xfrm>
                                <a:prstGeom prst="rect">
                                  <a:avLst/>
                                </a:prstGeom>
                                <a:solidFill>
                                  <a:srgbClr val="FFFFFF"/>
                                </a:solidFill>
                                <a:ln w="9525">
                                  <a:solidFill>
                                    <a:srgbClr val="FFFFFF"/>
                                  </a:solidFill>
                                  <a:miter lim="800000"/>
                                  <a:headEnd/>
                                  <a:tailEnd/>
                                </a:ln>
                              </wps:spPr>
                              <wps:txbx>
                                <w:txbxContent>
                                  <w:p w14:paraId="4C2C2EA7" w14:textId="77777777" w:rsidR="00516CDA" w:rsidRDefault="00516CDA">
                                    <w:pPr>
                                      <w:pStyle w:val="SmallCaps"/>
                                    </w:pPr>
                                    <w:r>
                                      <w:t>tip:</w:t>
                                    </w:r>
                                  </w:p>
                                  <w:p w14:paraId="56069695" w14:textId="77777777" w:rsidR="00516CDA" w:rsidRDefault="00516CDA" w:rsidP="000711D6">
                                    <w:pPr>
                                      <w:pStyle w:val="TipText"/>
                                      <w:spacing w:before="120"/>
                                    </w:pPr>
                                    <w:r>
                                      <w:t>Medications ordered and documented using the CPRS Med Order Button in BCMA display on the Med Log Report opposite the text titled “BCMA/CPRS Interface Entry.”</w:t>
                                    </w:r>
                                  </w:p>
                                </w:txbxContent>
                              </wps:txbx>
                              <wps:bodyPr rot="0" vert="horz" wrap="square" lIns="91440" tIns="45720" rIns="91440" bIns="45720" anchor="t" anchorCtr="0" upright="1">
                                <a:noAutofit/>
                              </wps:bodyPr>
                            </wps:wsp>
                            <wps:wsp>
                              <wps:cNvPr id="511" name="Line 2378"/>
                              <wps:cNvCnPr>
                                <a:cxnSpLocks noChangeShapeType="1"/>
                              </wps:cNvCnPr>
                              <wps:spPr bwMode="auto">
                                <a:xfrm>
                                  <a:off x="2421" y="381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379"/>
                              <wps:cNvCnPr>
                                <a:cxnSpLocks noChangeShapeType="1"/>
                              </wps:cNvCnPr>
                              <wps:spPr bwMode="auto">
                                <a:xfrm>
                                  <a:off x="2421" y="64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Text Box 2380"/>
                              <wps:cNvSpPr txBox="1">
                                <a:spLocks noChangeArrowheads="1"/>
                              </wps:cNvSpPr>
                              <wps:spPr bwMode="auto">
                                <a:xfrm>
                                  <a:off x="1341" y="3919"/>
                                  <a:ext cx="1008" cy="864"/>
                                </a:xfrm>
                                <a:prstGeom prst="rect">
                                  <a:avLst/>
                                </a:prstGeom>
                                <a:solidFill>
                                  <a:srgbClr val="FFFFFF"/>
                                </a:solidFill>
                                <a:ln w="9525">
                                  <a:solidFill>
                                    <a:srgbClr val="FFFFFF"/>
                                  </a:solidFill>
                                  <a:miter lim="800000"/>
                                  <a:headEnd/>
                                  <a:tailEnd/>
                                </a:ln>
                              </wps:spPr>
                              <wps:txbx>
                                <w:txbxContent>
                                  <w:p w14:paraId="01631CD7" w14:textId="0A9B21EC" w:rsidR="00516CDA" w:rsidRDefault="00516CDA">
                                    <w:r>
                                      <w:rPr>
                                        <w:noProof/>
                                      </w:rPr>
                                      <w:drawing>
                                        <wp:inline distT="0" distB="0" distL="0" distR="0" wp14:anchorId="46785E4C" wp14:editId="72358779">
                                          <wp:extent cx="457200" cy="457200"/>
                                          <wp:effectExtent l="0" t="0" r="0" b="0"/>
                                          <wp:docPr id="1089" name="Picture 108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2560C57" w14:textId="77777777" w:rsidR="00516CDA" w:rsidRDefault="00516CDA"/>
                                  <w:p w14:paraId="4A245433"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FB975" id="Group 2376" o:spid="_x0000_s1495" alt="&quot;&quot;" style="position:absolute;margin-left:-10.35pt;margin-top:67.05pt;width:140.4pt;height:144.65pt;z-index:251643904" coordorigin="1341,3758" coordsize="2808,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">
                      <v:shape id="Text Box 2377" o:spid="_x0000_s1496" type="#_x0000_t202" style="position:absolute;left:2241;top:3758;width:1908;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" strokecolor="white">
                        <v:textbox>
                          <w:txbxContent>
                            <w:p w14:paraId="4C2C2EA7" w14:textId="77777777" w:rsidR="00516CDA" w:rsidRDefault="00516CDA">
                              <w:pPr>
                                <w:pStyle w:val="SmallCaps"/>
                              </w:pPr>
                              <w:r>
                                <w:t>tip:</w:t>
                              </w:r>
                            </w:p>
                            <w:p w14:paraId="56069695" w14:textId="77777777" w:rsidR="00516CDA" w:rsidRDefault="00516CDA" w:rsidP="000711D6">
                              <w:pPr>
                                <w:pStyle w:val="TipText"/>
                                <w:spacing w:before="120"/>
                              </w:pPr>
                              <w:r>
                                <w:t>Medications ordered and documented using the CPRS Med Order Button in BCMA display on the Med Log Report opposite the text titled “BCMA/CPRS Interface Entry.”</w:t>
                              </w:r>
                            </w:p>
                          </w:txbxContent>
                        </v:textbox>
                      </v:shape>
                      <v:line id="Line 2378" o:spid="_x0000_s1497" style="position:absolute;visibility:visible;mso-wrap-style:square" from="2421,3810" to="402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line id="Line 2379" o:spid="_x0000_s1498" style="position:absolute;visibility:visible;mso-wrap-style:square" from="2421,6471" to="4026,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shape id="Text Box 2380" o:spid="_x0000_s1499" type="#_x0000_t202" style="position:absolute;left:1341;top:391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" strokecolor="white">
                        <v:textbox>
                          <w:txbxContent>
                            <w:p w14:paraId="01631CD7" w14:textId="0A9B21EC" w:rsidR="00516CDA" w:rsidRDefault="00516CDA">
                              <w:r>
                                <w:rPr>
                                  <w:noProof/>
                                </w:rPr>
                                <w:drawing>
                                  <wp:inline distT="0" distB="0" distL="0" distR="0" wp14:anchorId="46785E4C" wp14:editId="72358779">
                                    <wp:extent cx="457200" cy="457200"/>
                                    <wp:effectExtent l="0" t="0" r="0" b="0"/>
                                    <wp:docPr id="1089" name="Picture 108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2560C57" w14:textId="77777777" w:rsidR="00516CDA" w:rsidRDefault="00516CDA"/>
                            <w:p w14:paraId="4A245433" w14:textId="77777777" w:rsidR="00516CDA" w:rsidRDefault="00516CDA"/>
                          </w:txbxContent>
                        </v:textbox>
                      </v:shape>
                    </v:group>
                  </w:pict>
                </mc:Fallback>
              </mc:AlternateContent>
            </w:r>
            <w:r w:rsidR="00106E2D" w:rsidRPr="004B3C80">
              <w:t>Viewing/Printing</w:t>
            </w:r>
            <w:r w:rsidR="00106E2D" w:rsidRPr="004B3C80">
              <w:br/>
              <w:t>a Medication Log Report</w:t>
            </w:r>
            <w:bookmarkEnd w:id="913"/>
            <w:bookmarkEnd w:id="914"/>
            <w:bookmarkEnd w:id="915"/>
            <w:bookmarkEnd w:id="916"/>
          </w:p>
        </w:tc>
        <w:tc>
          <w:tcPr>
            <w:tcW w:w="6480" w:type="dxa"/>
          </w:tcPr>
          <w:p w14:paraId="79E2811E" w14:textId="77777777" w:rsidR="00106E2D" w:rsidRPr="004B3C80" w:rsidRDefault="00106E2D">
            <w:r w:rsidRPr="004B3C80">
              <w:t xml:space="preserve">You can print (and still view on-screen) a patient’s Medication Log Report (or Med Log Report), listing </w:t>
            </w:r>
            <w:r w:rsidRPr="004B3C80">
              <w:rPr>
                <w:i/>
                <w:iCs/>
              </w:rPr>
              <w:t>every</w:t>
            </w:r>
            <w:r w:rsidRPr="004B3C80">
              <w:t xml:space="preserve"> action taken on a</w:t>
            </w:r>
            <w:r w:rsidR="00B24F43" w:rsidRPr="004B3C80">
              <w:t>n Inpatient or Clinic</w:t>
            </w:r>
            <w:r w:rsidRPr="004B3C80">
              <w:t xml:space="preserve"> medication order within a </w:t>
            </w:r>
            <w:r w:rsidR="00A87852" w:rsidRPr="004B3C80">
              <w:t>user-</w:t>
            </w:r>
            <w:r w:rsidRPr="004B3C80">
              <w:t xml:space="preserve">specified </w:t>
            </w:r>
            <w:r w:rsidR="00A87852" w:rsidRPr="004B3C80">
              <w:t>date range</w:t>
            </w:r>
            <w:r w:rsidRPr="004B3C80">
              <w:t xml:space="preserve">. </w:t>
            </w:r>
            <w:r w:rsidR="00B24F43" w:rsidRPr="004B3C80">
              <w:t>The following message appears on each report dialog: “This report includes both Inpatient and Clinic Order data.</w:t>
            </w:r>
            <w:r w:rsidR="00A52E50" w:rsidRPr="004B3C80">
              <w:t xml:space="preserve"> The inpatient Ward name, where the medication was administered, displays above the Start Date for each medication administered in an inpatient ward. The Clinic name, where the medication was administered, displays above the Start Date for each medication administered in a clinic.</w:t>
            </w:r>
            <w:r w:rsidR="00B24F43" w:rsidRPr="004B3C80">
              <w:t xml:space="preserve"> </w:t>
            </w:r>
            <w:r w:rsidRPr="004B3C80">
              <w:t>You can choose to include</w:t>
            </w:r>
            <w:r w:rsidR="00CE6BF5" w:rsidRPr="004B3C80">
              <w:t>/exclude</w:t>
            </w:r>
            <w:r w:rsidRPr="004B3C80">
              <w:t xml:space="preserve"> Comments and Audits performed on the patient’s medication orders. Audits include “actions” taken on a medication.</w:t>
            </w:r>
          </w:p>
          <w:p w14:paraId="01806579" w14:textId="77777777" w:rsidR="00C671BB" w:rsidRPr="004B3C80" w:rsidRDefault="00106E2D">
            <w:r w:rsidRPr="004B3C80">
              <w:t>The Medication Log Report also includes patient demographic data, allergies and ADR information, plus detailed information about the order, such as the drug/additive/solution; the orderable item dose, schedule, route, and injection site; Action date and time; Activity Start/Stop date and time; Unique Identifier Number for the bag; Unit ordered and given, and the clinician(s) who took an action on the medication.</w:t>
            </w:r>
          </w:p>
          <w:p w14:paraId="35C172F4" w14:textId="77777777" w:rsidR="00F84881" w:rsidRPr="004B3C80" w:rsidRDefault="00C671BB" w:rsidP="00F84881">
            <w:pPr>
              <w:rPr>
                <w:rFonts w:ascii="Arial" w:hAnsi="Arial"/>
                <w:b/>
                <w:sz w:val="23"/>
              </w:rPr>
            </w:pPr>
            <w:r w:rsidRPr="004B3C80">
              <w:t xml:space="preserve">Witness for High Risk/High Alert Drugs information also displays in the Medication Log Report, when applicable, if you select Include Comments on the Patient Medication Log Report Dialog box. </w:t>
            </w:r>
            <w:r w:rsidR="00F84881" w:rsidRPr="004B3C80">
              <w:t>W</w:t>
            </w:r>
            <w:r w:rsidRPr="004B3C80">
              <w:t>itness name, date, time and comments appear bel</w:t>
            </w:r>
            <w:r w:rsidR="00F84881" w:rsidRPr="004B3C80">
              <w:t>ow the user comments and above audit areas in the report. If you choose to exclude comments from the report, the report will not display witness sign-on information or witness comments.</w:t>
            </w:r>
          </w:p>
          <w:p w14:paraId="5963C39F" w14:textId="77777777" w:rsidR="00106E2D" w:rsidRPr="004B3C80" w:rsidRDefault="00F84881">
            <w:r w:rsidRPr="004B3C80">
              <w:t xml:space="preserve">See </w:t>
            </w:r>
            <w:hyperlink w:anchor="p70_334a" w:history="1">
              <w:r w:rsidRPr="004B3C80">
                <w:rPr>
                  <w:rStyle w:val="Hyperlink"/>
                </w:rPr>
                <w:t>Example: Medication Log with Witness</w:t>
              </w:r>
              <w:r w:rsidR="00DB3FFF" w:rsidRPr="004B3C80">
                <w:rPr>
                  <w:rStyle w:val="Hyperlink"/>
                </w:rPr>
                <w:t xml:space="preserve"> I</w:t>
              </w:r>
              <w:r w:rsidRPr="004B3C80">
                <w:rPr>
                  <w:rStyle w:val="Hyperlink"/>
                </w:rPr>
                <w:t>nformation</w:t>
              </w:r>
            </w:hyperlink>
            <w:r w:rsidRPr="004B3C80">
              <w:t xml:space="preserve"> at the end of this section.</w:t>
            </w:r>
          </w:p>
          <w:p w14:paraId="63548CEA" w14:textId="77777777" w:rsidR="00106E2D" w:rsidRPr="004B3C80" w:rsidRDefault="00106E2D">
            <w:r w:rsidRPr="004B3C80">
              <w:rPr>
                <w:rFonts w:ascii="Arial" w:hAnsi="Arial"/>
                <w:b/>
                <w:sz w:val="23"/>
              </w:rPr>
              <w:t>Note:</w:t>
            </w:r>
            <w:r w:rsidRPr="004B3C80">
              <w:t xml:space="preserve"> The Medication Log Report lists medications with a “Not Given” status in the Audit Trail section of the Log, </w:t>
            </w:r>
            <w:r w:rsidRPr="004B3C80">
              <w:rPr>
                <w:iCs/>
              </w:rPr>
              <w:t>not</w:t>
            </w:r>
            <w:r w:rsidRPr="004B3C80">
              <w:rPr>
                <w:i/>
                <w:iCs/>
              </w:rPr>
              <w:t xml:space="preserve"> </w:t>
            </w:r>
            <w:r w:rsidRPr="004B3C80">
              <w:t xml:space="preserve">on the BCMA VDL. Administrations that were Cancelled are </w:t>
            </w:r>
            <w:r w:rsidRPr="004B3C80">
              <w:rPr>
                <w:iCs/>
              </w:rPr>
              <w:t>not</w:t>
            </w:r>
            <w:r w:rsidRPr="004B3C80">
              <w:t xml:space="preserve"> listed on the Report.</w:t>
            </w:r>
          </w:p>
          <w:p w14:paraId="3DAEEB43" w14:textId="77777777" w:rsidR="00106E2D" w:rsidRPr="004B3C80" w:rsidRDefault="00106E2D" w:rsidP="00885D30">
            <w:pPr>
              <w:pStyle w:val="ToStatement"/>
            </w:pPr>
            <w:r w:rsidRPr="004B3C80">
              <w:t>To view/print a Medication Log Report</w:t>
            </w:r>
          </w:p>
          <w:p w14:paraId="7A8445A6" w14:textId="77777777" w:rsidR="00106E2D" w:rsidRPr="004B3C80" w:rsidRDefault="00106E2D" w:rsidP="006A3D91">
            <w:pPr>
              <w:pStyle w:val="NumberList1"/>
              <w:numPr>
                <w:ilvl w:val="0"/>
                <w:numId w:val="66"/>
              </w:numPr>
            </w:pPr>
            <w:r w:rsidRPr="004B3C80">
              <w:t>Select the Medication Log command from the Reports menu. The Patient Medication Log dialog box displays.</w:t>
            </w:r>
          </w:p>
          <w:p w14:paraId="3F70E91E" w14:textId="77777777" w:rsidR="00106E2D" w:rsidRPr="004B3C80" w:rsidRDefault="00106E2D" w:rsidP="00536DB9">
            <w:pPr>
              <w:spacing w:before="120"/>
            </w:pPr>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l</w:t>
            </w:r>
            <w:r w:rsidRPr="004B3C80">
              <w:t xml:space="preserve"> to display the Patient Medication Log dialog box. </w:t>
            </w:r>
          </w:p>
          <w:p w14:paraId="69ABE875" w14:textId="77777777" w:rsidR="00106E2D" w:rsidRPr="004B3C80" w:rsidRDefault="00106E2D" w:rsidP="005C78F6">
            <w:pPr>
              <w:pStyle w:val="ScreenCapt-C"/>
            </w:pPr>
          </w:p>
        </w:tc>
      </w:tr>
      <w:bookmarkEnd w:id="917"/>
    </w:tbl>
    <w:p w14:paraId="7318D651" w14:textId="77777777" w:rsidR="008967E5" w:rsidRPr="004B3C80" w:rsidRDefault="008967E5" w:rsidP="0007793E"/>
    <w:p w14:paraId="1AE2DEB6" w14:textId="77777777" w:rsidR="00302DE3" w:rsidRPr="004B3C80" w:rsidRDefault="008967E5" w:rsidP="00230F24">
      <w:pPr>
        <w:pStyle w:val="H1Continued"/>
      </w:pPr>
      <w:r w:rsidRPr="004B3C80">
        <w:br w:type="page"/>
      </w:r>
      <w:bookmarkStart w:id="918" w:name="_Toc1961099"/>
      <w:bookmarkStart w:id="919" w:name="_Toc2147811"/>
      <w:bookmarkStart w:id="920" w:name="_Toc5027798"/>
      <w:bookmarkStart w:id="921" w:name="_Toc58129779"/>
      <w:bookmarkStart w:id="922" w:name="_Toc61251713"/>
      <w:bookmarkStart w:id="923" w:name="_Toc61667882"/>
      <w:bookmarkStart w:id="924" w:name="_Toc62553238"/>
      <w:r w:rsidR="00302DE3"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302DE3" w:rsidRPr="004B3C80" w14:paraId="02D21A35" w14:textId="77777777" w:rsidTr="00DE4E0C">
        <w:trPr>
          <w:trHeight w:val="1197"/>
        </w:trPr>
        <w:tc>
          <w:tcPr>
            <w:tcW w:w="2880" w:type="dxa"/>
            <w:tcBorders>
              <w:right w:val="single" w:sz="4" w:space="0" w:color="auto"/>
            </w:tcBorders>
          </w:tcPr>
          <w:p w14:paraId="0C86AB49" w14:textId="77777777" w:rsidR="00302DE3" w:rsidRPr="004B3C80" w:rsidRDefault="00302DE3" w:rsidP="00DE4E0C">
            <w:pPr>
              <w:pStyle w:val="H2Continued"/>
              <w:rPr>
                <w:rFonts w:cs="Arial"/>
                <w:noProof/>
                <w:lang w:val="en-US" w:eastAsia="en-US"/>
              </w:rPr>
            </w:pPr>
            <w:r w:rsidRPr="004B3C80">
              <w:rPr>
                <w:rFonts w:cs="Arial"/>
                <w:lang w:val="en-US" w:eastAsia="en-US"/>
              </w:rPr>
              <w:t>Viewing/Printing</w:t>
            </w:r>
            <w:r w:rsidRPr="004B3C80">
              <w:rPr>
                <w:rFonts w:cs="Arial"/>
                <w:lang w:val="en-US" w:eastAsia="en-US"/>
              </w:rPr>
              <w:br/>
              <w:t>a Medication Log Report (cont.)</w:t>
            </w:r>
          </w:p>
        </w:tc>
        <w:tc>
          <w:tcPr>
            <w:tcW w:w="6480" w:type="dxa"/>
            <w:tcBorders>
              <w:left w:val="single" w:sz="4" w:space="0" w:color="auto"/>
            </w:tcBorders>
          </w:tcPr>
          <w:p w14:paraId="2565C7B8" w14:textId="77777777" w:rsidR="00302DE3" w:rsidRPr="004B3C80" w:rsidRDefault="00302DE3" w:rsidP="00885D30">
            <w:pPr>
              <w:pStyle w:val="ToStatement"/>
            </w:pPr>
            <w:r w:rsidRPr="004B3C80">
              <w:t>To view/print a Medication Log Report (cont.)</w:t>
            </w:r>
          </w:p>
          <w:p w14:paraId="4CAB9A29" w14:textId="77777777" w:rsidR="00302DE3" w:rsidRPr="004B3C80" w:rsidRDefault="00302DE3" w:rsidP="00302DE3">
            <w:pPr>
              <w:pStyle w:val="Example"/>
            </w:pPr>
            <w:r w:rsidRPr="004B3C80">
              <w:t>Example: Patient Medication Log Report</w:t>
            </w:r>
            <w:r w:rsidR="000273AF" w:rsidRPr="004B3C80">
              <w:br/>
            </w:r>
            <w:r w:rsidRPr="004B3C80">
              <w:t>Dialog Box</w:t>
            </w:r>
          </w:p>
          <w:p w14:paraId="6E45F933" w14:textId="3FCF1EB4" w:rsidR="00302DE3" w:rsidRPr="004B3C80" w:rsidRDefault="00030BE5" w:rsidP="00302DE3">
            <w:pPr>
              <w:pStyle w:val="Example"/>
            </w:pPr>
            <w:r>
              <w:rPr>
                <w:noProof/>
              </w:rPr>
              <w:drawing>
                <wp:inline distT="0" distB="0" distL="0" distR="0" wp14:anchorId="0CAAAAC1" wp14:editId="67704142">
                  <wp:extent cx="3467100" cy="3095625"/>
                  <wp:effectExtent l="19050" t="19050" r="0" b="9525"/>
                  <wp:docPr id="240" name="Picture 240" descr="Example: Patient Medication Log Report&#10;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Example: Patient Medication Log Report&#10;Dialog Box screen&#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67100" cy="3095625"/>
                          </a:xfrm>
                          <a:prstGeom prst="rect">
                            <a:avLst/>
                          </a:prstGeom>
                          <a:noFill/>
                          <a:ln w="6350" cmpd="sng">
                            <a:solidFill>
                              <a:srgbClr val="000000"/>
                            </a:solidFill>
                            <a:miter lim="800000"/>
                            <a:headEnd/>
                            <a:tailEnd/>
                          </a:ln>
                          <a:effectLst/>
                        </pic:spPr>
                      </pic:pic>
                    </a:graphicData>
                  </a:graphic>
                </wp:inline>
              </w:drawing>
            </w:r>
          </w:p>
          <w:p w14:paraId="0D75FF5C" w14:textId="77777777" w:rsidR="00302DE3" w:rsidRPr="004B3C80" w:rsidRDefault="00302DE3" w:rsidP="00302DE3"/>
        </w:tc>
      </w:tr>
    </w:tbl>
    <w:p w14:paraId="5144160E" w14:textId="77777777" w:rsidR="00106E2D" w:rsidRPr="004B3C80" w:rsidRDefault="00302DE3" w:rsidP="008967E5">
      <w:pPr>
        <w:pStyle w:val="H1Continued"/>
      </w:pPr>
      <w:r w:rsidRPr="004B3C80">
        <w:br w:type="page"/>
      </w:r>
      <w:r w:rsidR="00106E2D" w:rsidRPr="004B3C80">
        <w:lastRenderedPageBreak/>
        <w:t>Viewing and Printing BCMA Reports</w:t>
      </w:r>
      <w:bookmarkEnd w:id="918"/>
      <w:bookmarkEnd w:id="919"/>
      <w:bookmarkEnd w:id="920"/>
      <w:bookmarkEnd w:id="921"/>
      <w:bookmarkEnd w:id="922"/>
      <w:bookmarkEnd w:id="923"/>
      <w:bookmarkEnd w:id="924"/>
    </w:p>
    <w:tbl>
      <w:tblPr>
        <w:tblW w:w="9360" w:type="dxa"/>
        <w:tblInd w:w="108" w:type="dxa"/>
        <w:tblLayout w:type="fixed"/>
        <w:tblLook w:val="0000" w:firstRow="0" w:lastRow="0" w:firstColumn="0" w:lastColumn="0" w:noHBand="0" w:noVBand="0"/>
      </w:tblPr>
      <w:tblGrid>
        <w:gridCol w:w="2880"/>
        <w:gridCol w:w="6480"/>
      </w:tblGrid>
      <w:tr w:rsidR="00106E2D" w:rsidRPr="004B3C80" w14:paraId="65896536" w14:textId="77777777">
        <w:trPr>
          <w:trHeight w:val="1197"/>
        </w:trPr>
        <w:tc>
          <w:tcPr>
            <w:tcW w:w="2880" w:type="dxa"/>
            <w:tcBorders>
              <w:right w:val="single" w:sz="4" w:space="0" w:color="auto"/>
            </w:tcBorders>
          </w:tcPr>
          <w:bookmarkStart w:id="925" w:name="_Toc1961100"/>
          <w:bookmarkStart w:id="926" w:name="_Toc2147812"/>
          <w:bookmarkStart w:id="927" w:name="_Toc5027799"/>
          <w:bookmarkStart w:id="928" w:name="_Toc58129780"/>
          <w:bookmarkStart w:id="929" w:name="_Toc61251714"/>
          <w:bookmarkStart w:id="930" w:name="_Toc61667883"/>
          <w:bookmarkStart w:id="931" w:name="_Toc62553239"/>
          <w:p w14:paraId="3C0EF6C6" w14:textId="3E177B50" w:rsidR="00106E2D" w:rsidRPr="004B3C80" w:rsidRDefault="00030BE5" w:rsidP="00520D1F">
            <w:pPr>
              <w:pStyle w:val="H2Continued"/>
              <w:rPr>
                <w:rFonts w:cs="Arial"/>
                <w:noProof/>
                <w:lang w:val="en-US" w:eastAsia="en-US"/>
              </w:rPr>
            </w:pPr>
            <w:r>
              <w:rPr>
                <w:rFonts w:cs="Arial"/>
                <w:noProof/>
                <w:sz w:val="20"/>
                <w:lang w:val="en-US" w:eastAsia="en-US"/>
              </w:rPr>
              <mc:AlternateContent>
                <mc:Choice Requires="wpg">
                  <w:drawing>
                    <wp:anchor distT="0" distB="0" distL="114300" distR="114300" simplePos="0" relativeHeight="251633664" behindDoc="0" locked="1" layoutInCell="1" allowOverlap="1" wp14:anchorId="0A655B26" wp14:editId="2F0FC98F">
                      <wp:simplePos x="0" y="0"/>
                      <wp:positionH relativeFrom="column">
                        <wp:posOffset>-131445</wp:posOffset>
                      </wp:positionH>
                      <wp:positionV relativeFrom="paragraph">
                        <wp:posOffset>5652135</wp:posOffset>
                      </wp:positionV>
                      <wp:extent cx="1783080" cy="1371600"/>
                      <wp:effectExtent l="0" t="0" r="0" b="0"/>
                      <wp:wrapNone/>
                      <wp:docPr id="504" name="Group 2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371600"/>
                                <a:chOff x="1341" y="4324"/>
                                <a:chExt cx="2808" cy="2160"/>
                              </a:xfrm>
                            </wpg:grpSpPr>
                            <wps:wsp>
                              <wps:cNvPr id="505" name="Text Box 2327"/>
                              <wps:cNvSpPr txBox="1">
                                <a:spLocks noChangeArrowheads="1"/>
                              </wps:cNvSpPr>
                              <wps:spPr bwMode="auto">
                                <a:xfrm>
                                  <a:off x="2241" y="4324"/>
                                  <a:ext cx="1908" cy="2160"/>
                                </a:xfrm>
                                <a:prstGeom prst="rect">
                                  <a:avLst/>
                                </a:prstGeom>
                                <a:solidFill>
                                  <a:srgbClr val="FFFFFF"/>
                                </a:solidFill>
                                <a:ln w="9525">
                                  <a:solidFill>
                                    <a:srgbClr val="FFFFFF"/>
                                  </a:solidFill>
                                  <a:miter lim="800000"/>
                                  <a:headEnd/>
                                  <a:tailEnd/>
                                </a:ln>
                              </wps:spPr>
                              <wps:txbx>
                                <w:txbxContent>
                                  <w:p w14:paraId="3317E74F" w14:textId="77777777" w:rsidR="00516CDA" w:rsidRDefault="00516CDA">
                                    <w:pPr>
                                      <w:pStyle w:val="SmallCaps"/>
                                    </w:pPr>
                                    <w:r>
                                      <w:t>tip:</w:t>
                                    </w:r>
                                  </w:p>
                                  <w:p w14:paraId="37119A57" w14:textId="77777777" w:rsidR="00516CDA" w:rsidRDefault="00516CDA" w:rsidP="000711D6">
                                    <w:pPr>
                                      <w:pStyle w:val="TipText"/>
                                      <w:spacing w:before="120"/>
                                    </w:pPr>
                                    <w:r>
                                      <w:t>See the section “Viewing/Printing a Due List Report” to see how a Ward Report by Room-Bed looks when printed.</w:t>
                                    </w:r>
                                  </w:p>
                                </w:txbxContent>
                              </wps:txbx>
                              <wps:bodyPr rot="0" vert="horz" wrap="square" lIns="91440" tIns="45720" rIns="91440" bIns="45720" anchor="t" anchorCtr="0" upright="1">
                                <a:noAutofit/>
                              </wps:bodyPr>
                            </wps:wsp>
                            <wps:wsp>
                              <wps:cNvPr id="506" name="Line 2328"/>
                              <wps:cNvCnPr>
                                <a:cxnSpLocks noChangeShapeType="1"/>
                              </wps:cNvCnPr>
                              <wps:spPr bwMode="auto">
                                <a:xfrm>
                                  <a:off x="2421" y="44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2329"/>
                              <wps:cNvCnPr>
                                <a:cxnSpLocks noChangeShapeType="1"/>
                              </wps:cNvCnPr>
                              <wps:spPr bwMode="auto">
                                <a:xfrm>
                                  <a:off x="242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Text Box 2330"/>
                              <wps:cNvSpPr txBox="1">
                                <a:spLocks noChangeArrowheads="1"/>
                              </wps:cNvSpPr>
                              <wps:spPr bwMode="auto">
                                <a:xfrm>
                                  <a:off x="1341" y="4420"/>
                                  <a:ext cx="1008" cy="864"/>
                                </a:xfrm>
                                <a:prstGeom prst="rect">
                                  <a:avLst/>
                                </a:prstGeom>
                                <a:solidFill>
                                  <a:srgbClr val="FFFFFF"/>
                                </a:solidFill>
                                <a:ln w="9525">
                                  <a:solidFill>
                                    <a:srgbClr val="FFFFFF"/>
                                  </a:solidFill>
                                  <a:miter lim="800000"/>
                                  <a:headEnd/>
                                  <a:tailEnd/>
                                </a:ln>
                              </wps:spPr>
                              <wps:txbx>
                                <w:txbxContent>
                                  <w:p w14:paraId="6C0BEFF9" w14:textId="31681FA3" w:rsidR="00516CDA" w:rsidRDefault="00516CDA">
                                    <w:r>
                                      <w:rPr>
                                        <w:noProof/>
                                      </w:rPr>
                                      <w:drawing>
                                        <wp:inline distT="0" distB="0" distL="0" distR="0" wp14:anchorId="12C65AAF" wp14:editId="3B0106A1">
                                          <wp:extent cx="457200" cy="457200"/>
                                          <wp:effectExtent l="0" t="0" r="0" b="0"/>
                                          <wp:docPr id="1090" name="Picture 109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102120E" w14:textId="77777777" w:rsidR="00516CDA" w:rsidRDefault="00516CDA"/>
                                  <w:p w14:paraId="677B5A75"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55B26" id="Group 2326" o:spid="_x0000_s1500" alt="&quot;&quot;" style="position:absolute;margin-left:-10.35pt;margin-top:445.05pt;width:140.4pt;height:108pt;z-index:251633664" coordorigin="1341,4324" coordsize="28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">
                      <v:shape id="Text Box 2327" o:spid="_x0000_s1501" type="#_x0000_t202" style="position:absolute;left:2241;top:4324;width:1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" strokecolor="white">
                        <v:textbox>
                          <w:txbxContent>
                            <w:p w14:paraId="3317E74F" w14:textId="77777777" w:rsidR="00516CDA" w:rsidRDefault="00516CDA">
                              <w:pPr>
                                <w:pStyle w:val="SmallCaps"/>
                              </w:pPr>
                              <w:r>
                                <w:t>tip:</w:t>
                              </w:r>
                            </w:p>
                            <w:p w14:paraId="37119A57" w14:textId="77777777" w:rsidR="00516CDA" w:rsidRDefault="00516CDA" w:rsidP="000711D6">
                              <w:pPr>
                                <w:pStyle w:val="TipText"/>
                                <w:spacing w:before="120"/>
                              </w:pPr>
                              <w:r>
                                <w:t>See the section “Viewing/Printing a Due List Report” to see how a Ward Report by Room-Bed looks when printed.</w:t>
                              </w:r>
                            </w:p>
                          </w:txbxContent>
                        </v:textbox>
                      </v:shape>
                      <v:line id="Line 2328" o:spid="_x0000_s1502" style="position:absolute;visibility:visible;mso-wrap-style:square" from="2421,4423" to="402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Line 2329" o:spid="_x0000_s1503" style="position:absolute;visibility:visible;mso-wrap-style:square" from="2421,6304" to="402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shape id="Text Box 2330" o:spid="_x0000_s1504" type="#_x0000_t202" style="position:absolute;left:1341;top:442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" strokecolor="white">
                        <v:textbox>
                          <w:txbxContent>
                            <w:p w14:paraId="6C0BEFF9" w14:textId="31681FA3" w:rsidR="00516CDA" w:rsidRDefault="00516CDA">
                              <w:r>
                                <w:rPr>
                                  <w:noProof/>
                                </w:rPr>
                                <w:drawing>
                                  <wp:inline distT="0" distB="0" distL="0" distR="0" wp14:anchorId="12C65AAF" wp14:editId="3B0106A1">
                                    <wp:extent cx="457200" cy="457200"/>
                                    <wp:effectExtent l="0" t="0" r="0" b="0"/>
                                    <wp:docPr id="1090" name="Picture 109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102120E" w14:textId="77777777" w:rsidR="00516CDA" w:rsidRDefault="00516CDA"/>
                            <w:p w14:paraId="677B5A75" w14:textId="77777777" w:rsidR="00516CDA" w:rsidRDefault="00516CDA"/>
                          </w:txbxContent>
                        </v:textbox>
                      </v:shape>
                      <w10:anchorlock/>
                    </v:group>
                  </w:pict>
                </mc:Fallback>
              </mc:AlternateContent>
            </w:r>
            <w:r>
              <w:rPr>
                <w:rFonts w:cs="Arial"/>
                <w:noProof/>
                <w:sz w:val="20"/>
                <w:lang w:val="en-US" w:eastAsia="en-US"/>
              </w:rPr>
              <mc:AlternateContent>
                <mc:Choice Requires="wpg">
                  <w:drawing>
                    <wp:anchor distT="0" distB="0" distL="114300" distR="114300" simplePos="0" relativeHeight="251632640" behindDoc="0" locked="0" layoutInCell="1" allowOverlap="1" wp14:anchorId="6D667AA6" wp14:editId="0BB42D06">
                      <wp:simplePos x="0" y="0"/>
                      <wp:positionH relativeFrom="column">
                        <wp:posOffset>-131445</wp:posOffset>
                      </wp:positionH>
                      <wp:positionV relativeFrom="paragraph">
                        <wp:posOffset>965835</wp:posOffset>
                      </wp:positionV>
                      <wp:extent cx="1783080" cy="1273810"/>
                      <wp:effectExtent l="0" t="0" r="0" b="0"/>
                      <wp:wrapNone/>
                      <wp:docPr id="499" name="Group 2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500" name="Text Box 2322"/>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70515640" w14:textId="77777777" w:rsidR="00516CDA" w:rsidRDefault="00516CDA">
                                    <w:pPr>
                                      <w:pStyle w:val="SmallCaps"/>
                                    </w:pPr>
                                    <w:r>
                                      <w:t>tip:</w:t>
                                    </w:r>
                                  </w:p>
                                  <w:p w14:paraId="7B66B6F5" w14:textId="77777777" w:rsidR="00516CDA" w:rsidRDefault="00516CDA" w:rsidP="000711D6">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501" name="Line 2323"/>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2324"/>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Text Box 2325"/>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5C37C7B1" w14:textId="3CAD71AE" w:rsidR="00516CDA" w:rsidRDefault="00516CDA">
                                    <w:r>
                                      <w:rPr>
                                        <w:noProof/>
                                      </w:rPr>
                                      <w:drawing>
                                        <wp:inline distT="0" distB="0" distL="0" distR="0" wp14:anchorId="5E91B394" wp14:editId="4C5D91C1">
                                          <wp:extent cx="457200" cy="457200"/>
                                          <wp:effectExtent l="0" t="0" r="0" b="0"/>
                                          <wp:docPr id="1091" name="Picture 109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2F4CA88" w14:textId="77777777" w:rsidR="00516CDA" w:rsidRDefault="00516CDA"/>
                                  <w:p w14:paraId="640ABF90"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67AA6" id="Group 2321" o:spid="_x0000_s1505" alt="&quot;&quot;" style="position:absolute;margin-left:-10.35pt;margin-top:76.05pt;width:140.4pt;height:100.3pt;z-index:251632640"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">
                      <v:shape id="Text Box 2322" o:spid="_x0000_s150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" strokecolor="white">
                        <v:textbox>
                          <w:txbxContent>
                            <w:p w14:paraId="70515640" w14:textId="77777777" w:rsidR="00516CDA" w:rsidRDefault="00516CDA">
                              <w:pPr>
                                <w:pStyle w:val="SmallCaps"/>
                              </w:pPr>
                              <w:r>
                                <w:t>tip:</w:t>
                              </w:r>
                            </w:p>
                            <w:p w14:paraId="7B66B6F5" w14:textId="77777777" w:rsidR="00516CDA" w:rsidRDefault="00516CDA" w:rsidP="000711D6">
                              <w:pPr>
                                <w:pStyle w:val="TipText"/>
                                <w:spacing w:before="120"/>
                              </w:pPr>
                              <w:r>
                                <w:t>You can type the information in the list boxes, or use the drop-down arrows to make your selection.</w:t>
                              </w:r>
                            </w:p>
                          </w:txbxContent>
                        </v:textbox>
                      </v:shape>
                      <v:line id="Line 2323" o:spid="_x0000_s150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2324" o:spid="_x0000_s150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v:shape id="Text Box 2325" o:spid="_x0000_s150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" strokecolor="white">
                        <v:textbox>
                          <w:txbxContent>
                            <w:p w14:paraId="5C37C7B1" w14:textId="3CAD71AE" w:rsidR="00516CDA" w:rsidRDefault="00516CDA">
                              <w:r>
                                <w:rPr>
                                  <w:noProof/>
                                </w:rPr>
                                <w:drawing>
                                  <wp:inline distT="0" distB="0" distL="0" distR="0" wp14:anchorId="5E91B394" wp14:editId="4C5D91C1">
                                    <wp:extent cx="457200" cy="457200"/>
                                    <wp:effectExtent l="0" t="0" r="0" b="0"/>
                                    <wp:docPr id="1091" name="Picture 109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2F4CA88" w14:textId="77777777" w:rsidR="00516CDA" w:rsidRDefault="00516CDA"/>
                            <w:p w14:paraId="640ABF90" w14:textId="77777777" w:rsidR="00516CDA" w:rsidRDefault="00516CDA"/>
                          </w:txbxContent>
                        </v:textbox>
                      </v:shape>
                    </v:group>
                  </w:pict>
                </mc:Fallback>
              </mc:AlternateContent>
            </w:r>
            <w:r w:rsidR="00106E2D" w:rsidRPr="004B3C80">
              <w:rPr>
                <w:rFonts w:cs="Arial"/>
                <w:lang w:val="en-US" w:eastAsia="en-US"/>
              </w:rPr>
              <w:t>Viewing/Printing</w:t>
            </w:r>
            <w:r w:rsidR="00106E2D" w:rsidRPr="004B3C80">
              <w:rPr>
                <w:rFonts w:cs="Arial"/>
                <w:lang w:val="en-US" w:eastAsia="en-US"/>
              </w:rPr>
              <w:br/>
              <w:t>a Medication Log Report (cont.)</w:t>
            </w:r>
            <w:bookmarkEnd w:id="925"/>
            <w:bookmarkEnd w:id="926"/>
            <w:bookmarkEnd w:id="927"/>
            <w:bookmarkEnd w:id="928"/>
            <w:bookmarkEnd w:id="929"/>
            <w:bookmarkEnd w:id="930"/>
            <w:bookmarkEnd w:id="931"/>
          </w:p>
        </w:tc>
        <w:tc>
          <w:tcPr>
            <w:tcW w:w="6480" w:type="dxa"/>
            <w:tcBorders>
              <w:left w:val="single" w:sz="4" w:space="0" w:color="auto"/>
            </w:tcBorders>
          </w:tcPr>
          <w:p w14:paraId="251DD2B0" w14:textId="77777777" w:rsidR="00106E2D" w:rsidRPr="004B3C80" w:rsidRDefault="00106E2D" w:rsidP="00885D30">
            <w:pPr>
              <w:pStyle w:val="ToStatement"/>
            </w:pPr>
            <w:r w:rsidRPr="004B3C80">
              <w:t>To view/print a Medication Log Report (cont.)</w:t>
            </w:r>
          </w:p>
          <w:p w14:paraId="04286BBB" w14:textId="77777777" w:rsidR="00106E2D" w:rsidRPr="004B3C80" w:rsidRDefault="00106E2D" w:rsidP="006A3D91">
            <w:pPr>
              <w:pStyle w:val="NumberList1"/>
              <w:numPr>
                <w:ilvl w:val="0"/>
                <w:numId w:val="66"/>
              </w:numPr>
            </w:pPr>
            <w:r w:rsidRPr="004B3C80">
              <w:t xml:space="preserve">Use the </w:t>
            </w:r>
            <w:r w:rsidRPr="004B3C80">
              <w:rPr>
                <w:rFonts w:ascii="Arial" w:hAnsi="Arial"/>
                <w:b/>
                <w:smallCaps/>
              </w:rPr>
              <w:t>down arrow</w:t>
            </w:r>
            <w:r w:rsidRPr="004B3C80">
              <w:t xml:space="preserve">, within the list boxes, to select the </w:t>
            </w:r>
            <w:r w:rsidR="00B227F2" w:rsidRPr="004B3C80">
              <w:t xml:space="preserve">Start and Stop </w:t>
            </w:r>
            <w:r w:rsidRPr="004B3C80">
              <w:t>Date</w:t>
            </w:r>
            <w:r w:rsidR="00B227F2" w:rsidRPr="004B3C80">
              <w:t>s</w:t>
            </w:r>
            <w:r w:rsidRPr="004B3C80">
              <w:t>, and Start and Stop Times of the Medication Log Report that you want to view on-screen or print.</w:t>
            </w:r>
          </w:p>
          <w:p w14:paraId="1DB9847B" w14:textId="77777777" w:rsidR="00106E2D" w:rsidRPr="004B3C80" w:rsidRDefault="00106E2D" w:rsidP="001F629B">
            <w:pPr>
              <w:spacing w:before="120"/>
            </w:pPr>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Date for Report list box displays a calendar. You can use the scroll arrows in the upper corners of the calendar to display a different month, and then click on a date to select it and close the calendar. Clicking inside the Start/Stop Time list boxes provides selections.</w:t>
            </w:r>
          </w:p>
          <w:p w14:paraId="711C2837" w14:textId="77777777" w:rsidR="00106E2D" w:rsidRPr="004B3C80" w:rsidRDefault="00106E2D">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603FB566" w14:textId="77777777" w:rsidR="00106E2D" w:rsidRPr="004B3C80" w:rsidRDefault="00106E2D" w:rsidP="006A3D91">
            <w:pPr>
              <w:pStyle w:val="NumberList1"/>
              <w:numPr>
                <w:ilvl w:val="0"/>
                <w:numId w:val="66"/>
              </w:numPr>
              <w:spacing w:after="0"/>
            </w:pPr>
            <w:r w:rsidRPr="004B3C80">
              <w:t>In the Include</w:t>
            </w:r>
            <w:r w:rsidR="00B227F2" w:rsidRPr="004B3C80">
              <w:t xml:space="preserve"> Detail</w:t>
            </w:r>
            <w:r w:rsidRPr="004B3C80">
              <w:t xml:space="preserve"> area, click inside </w:t>
            </w:r>
            <w:r w:rsidR="00A87852" w:rsidRPr="004B3C80">
              <w:t>the</w:t>
            </w:r>
            <w:r w:rsidRPr="004B3C80">
              <w:t xml:space="preserve"> check box</w:t>
            </w:r>
            <w:r w:rsidR="00A87852" w:rsidRPr="004B3C80">
              <w:t>es</w:t>
            </w:r>
            <w:r w:rsidRPr="004B3C80">
              <w:t xml:space="preserve"> to include </w:t>
            </w:r>
            <w:r w:rsidR="00A87852" w:rsidRPr="004B3C80">
              <w:t>Audits and/or Comments in</w:t>
            </w:r>
            <w:r w:rsidRPr="004B3C80">
              <w:t xml:space="preserve"> the </w:t>
            </w:r>
            <w:r w:rsidR="0015492D" w:rsidRPr="004B3C80">
              <w:t>r</w:t>
            </w:r>
            <w:r w:rsidRPr="004B3C80">
              <w:t>eport.</w:t>
            </w:r>
          </w:p>
          <w:p w14:paraId="071EE7CB" w14:textId="77777777" w:rsidR="0015492D" w:rsidRPr="004B3C80" w:rsidRDefault="00106E2D" w:rsidP="008A4F91">
            <w:pPr>
              <w:spacing w:before="240" w:after="120"/>
            </w:pPr>
            <w:r w:rsidRPr="004B3C80">
              <w:rPr>
                <w:rFonts w:ascii="Arial" w:hAnsi="Arial"/>
                <w:b/>
                <w:sz w:val="23"/>
              </w:rPr>
              <w:t>Keyboard Shortcut:</w:t>
            </w:r>
            <w:r w:rsidRPr="004B3C80">
              <w:t xml:space="preserve"> Press </w:t>
            </w:r>
            <w:r w:rsidRPr="004B3C80">
              <w:rPr>
                <w:rFonts w:ascii="Arial" w:hAnsi="Arial"/>
                <w:b/>
                <w:smallCaps/>
              </w:rPr>
              <w:t>spacebar</w:t>
            </w:r>
            <w:r w:rsidRPr="004B3C80">
              <w:t xml:space="preserve"> to select a check box. </w:t>
            </w:r>
          </w:p>
          <w:p w14:paraId="47AF1323" w14:textId="77777777" w:rsidR="006F4332" w:rsidRPr="004B3C80" w:rsidRDefault="0015492D" w:rsidP="006A3D91">
            <w:pPr>
              <w:pStyle w:val="NumberList1"/>
              <w:numPr>
                <w:ilvl w:val="0"/>
                <w:numId w:val="66"/>
              </w:numPr>
              <w:spacing w:after="0"/>
            </w:pPr>
            <w:r w:rsidRPr="004B3C80">
              <w:t xml:space="preserve">In the Print by area, select to print by Patient or Ward. </w:t>
            </w:r>
            <w:r w:rsidR="00B24F43" w:rsidRPr="004B3C80">
              <w:t xml:space="preserve">The Inpatient nurse may print by </w:t>
            </w:r>
            <w:r w:rsidR="001942B7" w:rsidRPr="004B3C80">
              <w:t xml:space="preserve">Patient or by </w:t>
            </w:r>
            <w:r w:rsidR="00B24F43" w:rsidRPr="004B3C80">
              <w:t>Ward. The Clinic nurse may print this report by Patient, only.</w:t>
            </w:r>
            <w:r w:rsidR="0017147C" w:rsidRPr="004B3C80">
              <w:t xml:space="preserve"> </w:t>
            </w:r>
          </w:p>
          <w:p w14:paraId="227E0EFE" w14:textId="77777777" w:rsidR="00DB6A52" w:rsidRPr="004B3C80" w:rsidRDefault="00B24F43" w:rsidP="00BD708F">
            <w:pPr>
              <w:pStyle w:val="BulletList-Normal1"/>
              <w:numPr>
                <w:ilvl w:val="0"/>
                <w:numId w:val="30"/>
              </w:numPr>
              <w:tabs>
                <w:tab w:val="num" w:pos="1350"/>
              </w:tabs>
              <w:spacing w:after="60"/>
              <w:ind w:left="1332" w:hanging="423"/>
            </w:pPr>
            <w:r w:rsidRPr="004B3C80">
              <w:t xml:space="preserve">If a patient record is open, </w:t>
            </w:r>
          </w:p>
          <w:p w14:paraId="5911E19E" w14:textId="77777777" w:rsidR="006F4332" w:rsidRPr="004B3C80" w:rsidRDefault="00B24F43" w:rsidP="00DB6A52">
            <w:pPr>
              <w:pStyle w:val="StyleBulletList-Normal1BN1Bold1"/>
              <w:ind w:left="1656"/>
              <w:rPr>
                <w:b w:val="0"/>
              </w:rPr>
            </w:pPr>
            <w:r w:rsidRPr="004B3C80">
              <w:rPr>
                <w:b w:val="0"/>
              </w:rPr>
              <w:t xml:space="preserve">“Print by Patient” is enabled, and the report dialog defaults to “Print by Patient.” </w:t>
            </w:r>
          </w:p>
          <w:p w14:paraId="1E093ED8" w14:textId="77777777" w:rsidR="00DB6A52" w:rsidRPr="004B3C80" w:rsidRDefault="00B24F43" w:rsidP="00BD708F">
            <w:pPr>
              <w:pStyle w:val="BulletList-Normal1"/>
              <w:numPr>
                <w:ilvl w:val="0"/>
                <w:numId w:val="30"/>
              </w:numPr>
              <w:tabs>
                <w:tab w:val="num" w:pos="1350"/>
              </w:tabs>
              <w:spacing w:after="60"/>
              <w:ind w:left="1332" w:hanging="423"/>
            </w:pPr>
            <w:r w:rsidRPr="004B3C80">
              <w:t>If no patient record is open,</w:t>
            </w:r>
          </w:p>
          <w:p w14:paraId="63BCB324" w14:textId="77777777" w:rsidR="00F81EB2" w:rsidRPr="004B3C80" w:rsidRDefault="00B24F43" w:rsidP="00DB6A52">
            <w:pPr>
              <w:pStyle w:val="StyleBulletList-Normal1BN1Bold1"/>
              <w:ind w:left="1656"/>
              <w:rPr>
                <w:b w:val="0"/>
              </w:rPr>
            </w:pPr>
            <w:r w:rsidRPr="004B3C80">
              <w:rPr>
                <w:b w:val="0"/>
              </w:rPr>
              <w:t>“Print by Patient” is disabled, and the report dialog defaults to “Print by Ward.</w:t>
            </w:r>
            <w:r w:rsidR="006509A2" w:rsidRPr="004B3C80">
              <w:rPr>
                <w:b w:val="0"/>
              </w:rPr>
              <w:t>”</w:t>
            </w:r>
            <w:r w:rsidRPr="004B3C80">
              <w:rPr>
                <w:b w:val="0"/>
              </w:rPr>
              <w:t xml:space="preserve"> </w:t>
            </w:r>
            <w:r w:rsidR="00DB6A52" w:rsidRPr="004B3C80">
              <w:rPr>
                <w:b w:val="0"/>
              </w:rPr>
              <w:t>Print by Clinic is disabled.</w:t>
            </w:r>
          </w:p>
          <w:p w14:paraId="593161A4" w14:textId="77777777" w:rsidR="0015492D" w:rsidRPr="004B3C80" w:rsidRDefault="0015492D" w:rsidP="008A4F91">
            <w:pPr>
              <w:spacing w:before="120" w:after="120"/>
            </w:pPr>
            <w:r w:rsidRPr="004B3C80">
              <w:rPr>
                <w:rFonts w:ascii="Arial" w:hAnsi="Arial"/>
                <w:b/>
                <w:sz w:val="23"/>
              </w:rPr>
              <w:t>Note:</w:t>
            </w:r>
            <w:r w:rsidRPr="004B3C80">
              <w:t xml:space="preserve"> If you choose to print the report by Patient, go to step 7.</w:t>
            </w:r>
          </w:p>
          <w:p w14:paraId="567BAA31" w14:textId="77777777" w:rsidR="00567653" w:rsidRPr="004B3C80" w:rsidRDefault="0015492D" w:rsidP="00B639A8">
            <w:pPr>
              <w:spacing w:after="120"/>
              <w:rPr>
                <w:rFonts w:ascii="Arial" w:hAnsi="Arial"/>
                <w:b/>
                <w:sz w:val="23"/>
              </w:rPr>
            </w:pPr>
            <w:r w:rsidRPr="004B3C80">
              <w:rPr>
                <w:rFonts w:ascii="Arial" w:hAnsi="Arial"/>
                <w:b/>
                <w:sz w:val="23"/>
              </w:rPr>
              <w:t>Note:</w:t>
            </w:r>
            <w:r w:rsidRPr="004B3C80">
              <w:t xml:space="preserve"> If you choose to print the report by Ward, make your selection from the Ward list box provided.</w:t>
            </w:r>
          </w:p>
          <w:p w14:paraId="613CFCEE" w14:textId="77777777" w:rsidR="0015492D" w:rsidRPr="004B3C80" w:rsidRDefault="0015492D" w:rsidP="0015492D">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 </w:t>
            </w:r>
          </w:p>
          <w:p w14:paraId="7BC01C36" w14:textId="77777777" w:rsidR="0015492D" w:rsidRPr="004B3C80" w:rsidRDefault="0015492D" w:rsidP="006A3D91">
            <w:pPr>
              <w:pStyle w:val="NumberList1"/>
              <w:numPr>
                <w:ilvl w:val="0"/>
                <w:numId w:val="66"/>
              </w:numPr>
            </w:pPr>
            <w:r w:rsidRPr="004B3C80">
              <w:t>To include Inactive Wards, click inside the check box to deselect the default “Exclude Inactive Wards</w:t>
            </w:r>
            <w:r w:rsidR="00F034DA" w:rsidRPr="004B3C80">
              <w:t>.</w:t>
            </w:r>
            <w:r w:rsidRPr="004B3C80">
              <w:t>”</w:t>
            </w:r>
          </w:p>
          <w:p w14:paraId="14073716" w14:textId="77777777" w:rsidR="0015492D" w:rsidRPr="004B3C80" w:rsidRDefault="0015492D" w:rsidP="006A3D91">
            <w:pPr>
              <w:pStyle w:val="NumberList1"/>
              <w:numPr>
                <w:ilvl w:val="0"/>
                <w:numId w:val="66"/>
              </w:numPr>
            </w:pPr>
            <w:r w:rsidRPr="004B3C80">
              <w:t>Select Sort by Patient (default), Sort by Room-Bed, or Print Selected Patients on Ward.</w:t>
            </w:r>
          </w:p>
          <w:p w14:paraId="73D8F705" w14:textId="77777777" w:rsidR="00106E2D" w:rsidRPr="004B3C80" w:rsidRDefault="006C066D" w:rsidP="001F629B">
            <w:pPr>
              <w:spacing w:after="120"/>
            </w:pPr>
            <w:r w:rsidRPr="004B3C80">
              <w:rPr>
                <w:rFonts w:ascii="Arial" w:hAnsi="Arial"/>
                <w:b/>
                <w:sz w:val="23"/>
              </w:rPr>
              <w:t>Note:</w:t>
            </w:r>
            <w:r w:rsidRPr="004B3C80">
              <w:t xml:space="preserve"> If you choose to print selected patients, you must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tc>
      </w:tr>
    </w:tbl>
    <w:p w14:paraId="62FCC61F" w14:textId="77777777" w:rsidR="0099224A" w:rsidRPr="004B3C80" w:rsidRDefault="0099224A" w:rsidP="0098550C">
      <w:pPr>
        <w:pStyle w:val="H1Continued"/>
      </w:pPr>
      <w:r w:rsidRPr="004B3C80">
        <w:br w:type="page"/>
      </w:r>
      <w:r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99224A" w:rsidRPr="004B3C80" w14:paraId="3928B5E4" w14:textId="77777777" w:rsidTr="0099224A">
        <w:trPr>
          <w:trHeight w:val="1197"/>
        </w:trPr>
        <w:tc>
          <w:tcPr>
            <w:tcW w:w="2880" w:type="dxa"/>
            <w:tcBorders>
              <w:right w:val="single" w:sz="4" w:space="0" w:color="auto"/>
            </w:tcBorders>
          </w:tcPr>
          <w:p w14:paraId="1649769F" w14:textId="177990A1" w:rsidR="0099224A" w:rsidRPr="004B3C80" w:rsidRDefault="00030BE5" w:rsidP="00520D1F">
            <w:pPr>
              <w:pStyle w:val="H2Continued"/>
              <w:rPr>
                <w:rFonts w:cs="Arial"/>
                <w:noProof/>
                <w:lang w:val="en-US" w:eastAsia="en-US"/>
              </w:rPr>
            </w:pPr>
            <w:r>
              <w:rPr>
                <w:rFonts w:cs="Arial"/>
                <w:noProof/>
                <w:sz w:val="20"/>
                <w:lang w:val="en-US" w:eastAsia="en-US"/>
              </w:rPr>
              <mc:AlternateContent>
                <mc:Choice Requires="wpg">
                  <w:drawing>
                    <wp:anchor distT="0" distB="0" distL="114300" distR="114300" simplePos="0" relativeHeight="251684864" behindDoc="0" locked="1" layoutInCell="1" allowOverlap="1" wp14:anchorId="0F7C14D7" wp14:editId="1A2FE9E4">
                      <wp:simplePos x="0" y="0"/>
                      <wp:positionH relativeFrom="column">
                        <wp:posOffset>-131445</wp:posOffset>
                      </wp:positionH>
                      <wp:positionV relativeFrom="paragraph">
                        <wp:posOffset>5652135</wp:posOffset>
                      </wp:positionV>
                      <wp:extent cx="1783080" cy="1371600"/>
                      <wp:effectExtent l="0" t="0" r="0" b="0"/>
                      <wp:wrapNone/>
                      <wp:docPr id="494" name="Group 3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371600"/>
                                <a:chOff x="1341" y="4324"/>
                                <a:chExt cx="2808" cy="2160"/>
                              </a:xfrm>
                            </wpg:grpSpPr>
                            <wps:wsp>
                              <wps:cNvPr id="495" name="Text Box 3097"/>
                              <wps:cNvSpPr txBox="1">
                                <a:spLocks noChangeArrowheads="1"/>
                              </wps:cNvSpPr>
                              <wps:spPr bwMode="auto">
                                <a:xfrm>
                                  <a:off x="2241" y="4324"/>
                                  <a:ext cx="1908" cy="2160"/>
                                </a:xfrm>
                                <a:prstGeom prst="rect">
                                  <a:avLst/>
                                </a:prstGeom>
                                <a:solidFill>
                                  <a:srgbClr val="FFFFFF"/>
                                </a:solidFill>
                                <a:ln w="9525">
                                  <a:solidFill>
                                    <a:srgbClr val="FFFFFF"/>
                                  </a:solidFill>
                                  <a:miter lim="800000"/>
                                  <a:headEnd/>
                                  <a:tailEnd/>
                                </a:ln>
                              </wps:spPr>
                              <wps:txbx>
                                <w:txbxContent>
                                  <w:p w14:paraId="0F3BF844" w14:textId="77777777" w:rsidR="00516CDA" w:rsidRDefault="00516CDA" w:rsidP="0099224A">
                                    <w:pPr>
                                      <w:pStyle w:val="SmallCaps"/>
                                    </w:pPr>
                                    <w:r>
                                      <w:t>tip:</w:t>
                                    </w:r>
                                  </w:p>
                                  <w:p w14:paraId="0AB002B4" w14:textId="77777777" w:rsidR="00516CDA" w:rsidRDefault="00516CDA" w:rsidP="000711D6">
                                    <w:pPr>
                                      <w:pStyle w:val="TipText"/>
                                      <w:spacing w:before="120"/>
                                    </w:pPr>
                                    <w:r>
                                      <w:t>See the section “Viewing/Printing a Due List Report” to see how a Ward Report by Room-Bed looks when printed.</w:t>
                                    </w:r>
                                  </w:p>
                                </w:txbxContent>
                              </wps:txbx>
                              <wps:bodyPr rot="0" vert="horz" wrap="square" lIns="91440" tIns="45720" rIns="91440" bIns="45720" anchor="t" anchorCtr="0" upright="1">
                                <a:noAutofit/>
                              </wps:bodyPr>
                            </wps:wsp>
                            <wps:wsp>
                              <wps:cNvPr id="496" name="Line 3098"/>
                              <wps:cNvCnPr>
                                <a:cxnSpLocks noChangeShapeType="1"/>
                              </wps:cNvCnPr>
                              <wps:spPr bwMode="auto">
                                <a:xfrm>
                                  <a:off x="2421" y="44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3099"/>
                              <wps:cNvCnPr>
                                <a:cxnSpLocks noChangeShapeType="1"/>
                              </wps:cNvCnPr>
                              <wps:spPr bwMode="auto">
                                <a:xfrm>
                                  <a:off x="242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Text Box 3100"/>
                              <wps:cNvSpPr txBox="1">
                                <a:spLocks noChangeArrowheads="1"/>
                              </wps:cNvSpPr>
                              <wps:spPr bwMode="auto">
                                <a:xfrm>
                                  <a:off x="1341" y="4420"/>
                                  <a:ext cx="1008" cy="864"/>
                                </a:xfrm>
                                <a:prstGeom prst="rect">
                                  <a:avLst/>
                                </a:prstGeom>
                                <a:solidFill>
                                  <a:srgbClr val="FFFFFF"/>
                                </a:solidFill>
                                <a:ln w="9525">
                                  <a:solidFill>
                                    <a:srgbClr val="FFFFFF"/>
                                  </a:solidFill>
                                  <a:miter lim="800000"/>
                                  <a:headEnd/>
                                  <a:tailEnd/>
                                </a:ln>
                              </wps:spPr>
                              <wps:txbx>
                                <w:txbxContent>
                                  <w:p w14:paraId="2D6F7F7B" w14:textId="677C5A51" w:rsidR="00516CDA" w:rsidRDefault="00516CDA" w:rsidP="0099224A">
                                    <w:r>
                                      <w:rPr>
                                        <w:noProof/>
                                      </w:rPr>
                                      <w:drawing>
                                        <wp:inline distT="0" distB="0" distL="0" distR="0" wp14:anchorId="16A323F6" wp14:editId="3448CA0E">
                                          <wp:extent cx="457200" cy="457200"/>
                                          <wp:effectExtent l="0" t="0" r="0" b="0"/>
                                          <wp:docPr id="1092" name="Picture 109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97A5A24" w14:textId="77777777" w:rsidR="00516CDA" w:rsidRDefault="00516CDA" w:rsidP="0099224A"/>
                                  <w:p w14:paraId="55E0E35B" w14:textId="77777777" w:rsidR="00516CDA" w:rsidRDefault="00516CDA" w:rsidP="009922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C14D7" id="Group 3096" o:spid="_x0000_s1510" alt="&quot;&quot;" style="position:absolute;margin-left:-10.35pt;margin-top:445.05pt;width:140.4pt;height:108pt;z-index:251684864" coordorigin="1341,4324" coordsize="28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">
                      <v:shape id="Text Box 3097" o:spid="_x0000_s1511" type="#_x0000_t202" style="position:absolute;left:2241;top:4324;width:1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" strokecolor="white">
                        <v:textbox>
                          <w:txbxContent>
                            <w:p w14:paraId="0F3BF844" w14:textId="77777777" w:rsidR="00516CDA" w:rsidRDefault="00516CDA" w:rsidP="0099224A">
                              <w:pPr>
                                <w:pStyle w:val="SmallCaps"/>
                              </w:pPr>
                              <w:r>
                                <w:t>tip:</w:t>
                              </w:r>
                            </w:p>
                            <w:p w14:paraId="0AB002B4" w14:textId="77777777" w:rsidR="00516CDA" w:rsidRDefault="00516CDA" w:rsidP="000711D6">
                              <w:pPr>
                                <w:pStyle w:val="TipText"/>
                                <w:spacing w:before="120"/>
                              </w:pPr>
                              <w:r>
                                <w:t>See the section “Viewing/Printing a Due List Report” to see how a Ward Report by Room-Bed looks when printed.</w:t>
                              </w:r>
                            </w:p>
                          </w:txbxContent>
                        </v:textbox>
                      </v:shape>
                      <v:line id="Line 3098" o:spid="_x0000_s1512" style="position:absolute;visibility:visible;mso-wrap-style:square" from="2421,4423" to="402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line id="Line 3099" o:spid="_x0000_s1513" style="position:absolute;visibility:visible;mso-wrap-style:square" from="2421,6304" to="402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shape id="Text Box 3100" o:spid="_x0000_s1514" type="#_x0000_t202" style="position:absolute;left:1341;top:442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" strokecolor="white">
                        <v:textbox>
                          <w:txbxContent>
                            <w:p w14:paraId="2D6F7F7B" w14:textId="677C5A51" w:rsidR="00516CDA" w:rsidRDefault="00516CDA" w:rsidP="0099224A">
                              <w:r>
                                <w:rPr>
                                  <w:noProof/>
                                </w:rPr>
                                <w:drawing>
                                  <wp:inline distT="0" distB="0" distL="0" distR="0" wp14:anchorId="16A323F6" wp14:editId="3448CA0E">
                                    <wp:extent cx="457200" cy="457200"/>
                                    <wp:effectExtent l="0" t="0" r="0" b="0"/>
                                    <wp:docPr id="1092" name="Picture 109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97A5A24" w14:textId="77777777" w:rsidR="00516CDA" w:rsidRDefault="00516CDA" w:rsidP="0099224A"/>
                            <w:p w14:paraId="55E0E35B" w14:textId="77777777" w:rsidR="00516CDA" w:rsidRDefault="00516CDA" w:rsidP="0099224A"/>
                          </w:txbxContent>
                        </v:textbox>
                      </v:shape>
                      <w10:anchorlock/>
                    </v:group>
                  </w:pict>
                </mc:Fallback>
              </mc:AlternateContent>
            </w:r>
            <w:r>
              <w:rPr>
                <w:rFonts w:cs="Arial"/>
                <w:noProof/>
                <w:sz w:val="20"/>
                <w:lang w:val="en-US" w:eastAsia="en-US"/>
              </w:rPr>
              <mc:AlternateContent>
                <mc:Choice Requires="wpg">
                  <w:drawing>
                    <wp:anchor distT="0" distB="0" distL="114300" distR="114300" simplePos="0" relativeHeight="251683840" behindDoc="0" locked="0" layoutInCell="1" allowOverlap="1" wp14:anchorId="26382A30" wp14:editId="3B2C97D6">
                      <wp:simplePos x="0" y="0"/>
                      <wp:positionH relativeFrom="column">
                        <wp:posOffset>-131445</wp:posOffset>
                      </wp:positionH>
                      <wp:positionV relativeFrom="paragraph">
                        <wp:posOffset>965835</wp:posOffset>
                      </wp:positionV>
                      <wp:extent cx="1783080" cy="1273810"/>
                      <wp:effectExtent l="0" t="0" r="0" b="0"/>
                      <wp:wrapNone/>
                      <wp:docPr id="489" name="Group 3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490" name="Text Box 3092"/>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33DB562D" w14:textId="77777777" w:rsidR="00516CDA" w:rsidRDefault="00516CDA" w:rsidP="0099224A">
                                    <w:pPr>
                                      <w:pStyle w:val="SmallCaps"/>
                                    </w:pPr>
                                    <w:r>
                                      <w:t>tip:</w:t>
                                    </w:r>
                                  </w:p>
                                  <w:p w14:paraId="0085D37E" w14:textId="77777777" w:rsidR="00516CDA" w:rsidRDefault="00516CDA" w:rsidP="000711D6">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491" name="Line 3093"/>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3094"/>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Text Box 3095"/>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49F44480" w14:textId="66E691AB" w:rsidR="00516CDA" w:rsidRDefault="00516CDA" w:rsidP="0099224A">
                                    <w:r>
                                      <w:rPr>
                                        <w:noProof/>
                                      </w:rPr>
                                      <w:drawing>
                                        <wp:inline distT="0" distB="0" distL="0" distR="0" wp14:anchorId="0BA75D20" wp14:editId="674BED96">
                                          <wp:extent cx="457200" cy="457200"/>
                                          <wp:effectExtent l="0" t="0" r="0" b="0"/>
                                          <wp:docPr id="1093" name="Picture 109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F4AEBD" w14:textId="77777777" w:rsidR="00516CDA" w:rsidRDefault="00516CDA" w:rsidP="0099224A"/>
                                  <w:p w14:paraId="57E06EB6" w14:textId="77777777" w:rsidR="00516CDA" w:rsidRDefault="00516CDA" w:rsidP="009922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82A30" id="Group 3091" o:spid="_x0000_s1515" alt="&quot;&quot;" style="position:absolute;margin-left:-10.35pt;margin-top:76.05pt;width:140.4pt;height:100.3pt;z-index:251683840"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">
                      <v:shape id="Text Box 3092" o:spid="_x0000_s151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" strokecolor="white">
                        <v:textbox>
                          <w:txbxContent>
                            <w:p w14:paraId="33DB562D" w14:textId="77777777" w:rsidR="00516CDA" w:rsidRDefault="00516CDA" w:rsidP="0099224A">
                              <w:pPr>
                                <w:pStyle w:val="SmallCaps"/>
                              </w:pPr>
                              <w:r>
                                <w:t>tip:</w:t>
                              </w:r>
                            </w:p>
                            <w:p w14:paraId="0085D37E" w14:textId="77777777" w:rsidR="00516CDA" w:rsidRDefault="00516CDA" w:rsidP="000711D6">
                              <w:pPr>
                                <w:pStyle w:val="TipText"/>
                                <w:spacing w:before="120"/>
                              </w:pPr>
                              <w:r>
                                <w:t>You can type the information in the list boxes, or use the drop-down arrows to make your selection.</w:t>
                              </w:r>
                            </w:p>
                          </w:txbxContent>
                        </v:textbox>
                      </v:shape>
                      <v:line id="Line 3093" o:spid="_x0000_s151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3094" o:spid="_x0000_s151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shape id="Text Box 3095" o:spid="_x0000_s151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" strokecolor="white">
                        <v:textbox>
                          <w:txbxContent>
                            <w:p w14:paraId="49F44480" w14:textId="66E691AB" w:rsidR="00516CDA" w:rsidRDefault="00516CDA" w:rsidP="0099224A">
                              <w:r>
                                <w:rPr>
                                  <w:noProof/>
                                </w:rPr>
                                <w:drawing>
                                  <wp:inline distT="0" distB="0" distL="0" distR="0" wp14:anchorId="0BA75D20" wp14:editId="674BED96">
                                    <wp:extent cx="457200" cy="457200"/>
                                    <wp:effectExtent l="0" t="0" r="0" b="0"/>
                                    <wp:docPr id="1093" name="Picture 109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F4AEBD" w14:textId="77777777" w:rsidR="00516CDA" w:rsidRDefault="00516CDA" w:rsidP="0099224A"/>
                            <w:p w14:paraId="57E06EB6" w14:textId="77777777" w:rsidR="00516CDA" w:rsidRDefault="00516CDA" w:rsidP="0099224A"/>
                          </w:txbxContent>
                        </v:textbox>
                      </v:shape>
                    </v:group>
                  </w:pict>
                </mc:Fallback>
              </mc:AlternateContent>
            </w:r>
            <w:r w:rsidR="0099224A" w:rsidRPr="004B3C80">
              <w:rPr>
                <w:rFonts w:cs="Arial"/>
                <w:lang w:val="en-US" w:eastAsia="en-US"/>
              </w:rPr>
              <w:t>Viewing/Printing</w:t>
            </w:r>
            <w:r w:rsidR="0099224A" w:rsidRPr="004B3C80">
              <w:rPr>
                <w:rFonts w:cs="Arial"/>
                <w:lang w:val="en-US" w:eastAsia="en-US"/>
              </w:rPr>
              <w:br/>
              <w:t>a Medication Log Report (cont.)</w:t>
            </w:r>
          </w:p>
        </w:tc>
        <w:tc>
          <w:tcPr>
            <w:tcW w:w="6480" w:type="dxa"/>
            <w:tcBorders>
              <w:left w:val="single" w:sz="4" w:space="0" w:color="auto"/>
            </w:tcBorders>
          </w:tcPr>
          <w:p w14:paraId="1B585FB2" w14:textId="77777777" w:rsidR="0099224A" w:rsidRPr="004B3C80" w:rsidRDefault="0099224A" w:rsidP="00885D30">
            <w:pPr>
              <w:pStyle w:val="ToStatement"/>
            </w:pPr>
            <w:r w:rsidRPr="004B3C80">
              <w:t>To view/print a Medication Log Report (cont.)</w:t>
            </w:r>
          </w:p>
          <w:p w14:paraId="285BF067" w14:textId="77777777" w:rsidR="003C7C52" w:rsidRPr="004B3C80" w:rsidRDefault="003C7C52" w:rsidP="006A3D91">
            <w:pPr>
              <w:pStyle w:val="NumberList1"/>
              <w:numPr>
                <w:ilvl w:val="0"/>
                <w:numId w:val="66"/>
              </w:numPr>
            </w:pPr>
            <w:r w:rsidRPr="004B3C80">
              <w:t>Perform one of the following actions:</w:t>
            </w:r>
          </w:p>
          <w:p w14:paraId="6A2276DB" w14:textId="77777777" w:rsidR="003C7C52" w:rsidRPr="004B3C80" w:rsidRDefault="003C7C52"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preview </w:t>
            </w:r>
            <w:r w:rsidRPr="004B3C80">
              <w:t>to display the report on-screen.</w:t>
            </w:r>
          </w:p>
          <w:p w14:paraId="4736AEC9" w14:textId="77777777" w:rsidR="00B24F43" w:rsidRPr="004B3C80" w:rsidRDefault="00B24F43"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17DC3F32" w14:textId="77777777" w:rsidR="00B24F43" w:rsidRPr="004B3C80" w:rsidRDefault="00B24F43"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cancel </w:t>
            </w:r>
            <w:r w:rsidRPr="004B3C80">
              <w:t>to return to the patient’s VDL.</w:t>
            </w:r>
          </w:p>
          <w:p w14:paraId="77712366" w14:textId="77777777" w:rsidR="00B24F43" w:rsidRPr="004B3C80" w:rsidRDefault="00B24F43" w:rsidP="00017DCF">
            <w:pPr>
              <w:spacing w:before="240" w:after="0"/>
              <w:ind w:right="-115"/>
              <w:rPr>
                <w:szCs w:val="22"/>
              </w:rPr>
            </w:pPr>
            <w:r w:rsidRPr="004B3C80">
              <w:rPr>
                <w:rFonts w:ascii="Arial" w:hAnsi="Arial"/>
                <w:b/>
                <w:sz w:val="23"/>
              </w:rPr>
              <w:t>Keyboard Shortcut</w:t>
            </w:r>
            <w:r w:rsidRPr="004B3C80">
              <w:rPr>
                <w:sz w:val="23"/>
              </w:rPr>
              <w:t>:</w:t>
            </w:r>
            <w:r w:rsidRPr="004B3C80">
              <w:t xml:space="preserve"> </w:t>
            </w:r>
            <w:r w:rsidRPr="004B3C80">
              <w:rPr>
                <w:szCs w:val="22"/>
              </w:rPr>
              <w:t xml:space="preserve">Use </w:t>
            </w:r>
            <w:r w:rsidRPr="004B3C80">
              <w:rPr>
                <w:b/>
                <w:smallCaps/>
                <w:szCs w:val="22"/>
              </w:rPr>
              <w:t xml:space="preserve">tab </w:t>
            </w:r>
            <w:r w:rsidRPr="004B3C80">
              <w:rPr>
                <w:szCs w:val="22"/>
              </w:rPr>
              <w:t xml:space="preserve">to move among the </w:t>
            </w:r>
            <w:r w:rsidRPr="004B3C80">
              <w:rPr>
                <w:b/>
                <w:smallCaps/>
                <w:szCs w:val="22"/>
              </w:rPr>
              <w:t>preview, print</w:t>
            </w:r>
            <w:r w:rsidRPr="004B3C80">
              <w:rPr>
                <w:szCs w:val="22"/>
              </w:rPr>
              <w:t xml:space="preserve"> and </w:t>
            </w:r>
            <w:r w:rsidRPr="004B3C80">
              <w:rPr>
                <w:b/>
                <w:smallCaps/>
                <w:szCs w:val="22"/>
              </w:rPr>
              <w:t>cancel</w:t>
            </w:r>
            <w:r w:rsidRPr="004B3C80">
              <w:rPr>
                <w:szCs w:val="22"/>
              </w:rPr>
              <w:t xml:space="preserve"> buttons.</w:t>
            </w:r>
          </w:p>
          <w:p w14:paraId="4A67EFC6" w14:textId="77777777" w:rsidR="0099224A" w:rsidRPr="004B3C80" w:rsidRDefault="0099224A" w:rsidP="0099224A">
            <w:pPr>
              <w:pStyle w:val="Example"/>
            </w:pPr>
            <w:r w:rsidRPr="004B3C80">
              <w:t xml:space="preserve">Example: Print </w:t>
            </w:r>
            <w:r w:rsidR="002C60BA" w:rsidRPr="004B3C80">
              <w:t>Dialog Box</w:t>
            </w:r>
          </w:p>
          <w:p w14:paraId="1066522E" w14:textId="1B5360BD" w:rsidR="0099224A" w:rsidRPr="004B3C80" w:rsidRDefault="00030BE5" w:rsidP="008B34B3">
            <w:pPr>
              <w:pStyle w:val="BlankLine-10pt"/>
            </w:pPr>
            <w:r>
              <w:rPr>
                <w:noProof/>
              </w:rPr>
              <w:drawing>
                <wp:inline distT="0" distB="0" distL="0" distR="0" wp14:anchorId="53B7421D" wp14:editId="0B06B1FB">
                  <wp:extent cx="2714625" cy="2019300"/>
                  <wp:effectExtent l="19050" t="19050" r="9525" b="0"/>
                  <wp:docPr id="245" name="Picture 245" descr="Example: Print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Example: Print Dialog Box scree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14625" cy="2019300"/>
                          </a:xfrm>
                          <a:prstGeom prst="rect">
                            <a:avLst/>
                          </a:prstGeom>
                          <a:noFill/>
                          <a:ln w="6350" cmpd="sng">
                            <a:solidFill>
                              <a:srgbClr val="000000"/>
                            </a:solidFill>
                            <a:miter lim="800000"/>
                            <a:headEnd/>
                            <a:tailEnd/>
                          </a:ln>
                          <a:effectLst/>
                        </pic:spPr>
                      </pic:pic>
                    </a:graphicData>
                  </a:graphic>
                </wp:inline>
              </w:drawing>
            </w:r>
          </w:p>
          <w:p w14:paraId="406B5A9F" w14:textId="77777777" w:rsidR="0099224A" w:rsidRPr="004B3C80" w:rsidRDefault="0099224A" w:rsidP="006A3D91">
            <w:pPr>
              <w:pStyle w:val="NumberList1"/>
              <w:numPr>
                <w:ilvl w:val="0"/>
                <w:numId w:val="66"/>
              </w:numPr>
            </w:pPr>
            <w:r w:rsidRPr="004B3C80">
              <w:t xml:space="preserve">Perform one </w:t>
            </w:r>
            <w:r w:rsidR="00F8255C" w:rsidRPr="004B3C80">
              <w:t xml:space="preserve">or more </w:t>
            </w:r>
            <w:r w:rsidRPr="004B3C80">
              <w:t xml:space="preserve">of the following actions, then click </w:t>
            </w:r>
            <w:r w:rsidRPr="004B3C80">
              <w:rPr>
                <w:rFonts w:ascii="Arial" w:hAnsi="Arial"/>
                <w:b/>
                <w:smallCaps/>
              </w:rPr>
              <w:t>ok</w:t>
            </w:r>
            <w:r w:rsidRPr="004B3C80">
              <w:rPr>
                <w:rFonts w:ascii="Arial" w:hAnsi="Arial"/>
                <w:bCs/>
                <w:smallCaps/>
              </w:rPr>
              <w:t>:</w:t>
            </w:r>
          </w:p>
          <w:p w14:paraId="71804A2B" w14:textId="77777777" w:rsidR="0099224A" w:rsidRPr="004B3C80" w:rsidRDefault="0099224A" w:rsidP="00BD708F">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Medication Log Report. </w:t>
            </w:r>
          </w:p>
          <w:p w14:paraId="61AA4D9A" w14:textId="77777777" w:rsidR="0099224A" w:rsidRPr="004B3C80" w:rsidRDefault="0099224A" w:rsidP="00BD708F">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p w14:paraId="5D70020F" w14:textId="77777777" w:rsidR="0099224A" w:rsidRPr="004B3C80" w:rsidRDefault="0099224A" w:rsidP="0099224A">
            <w:pPr>
              <w:pStyle w:val="Example"/>
            </w:pPr>
            <w:r w:rsidRPr="004B3C80">
              <w:t>Example: Date/Time Selection for Print Queuing</w:t>
            </w:r>
          </w:p>
          <w:p w14:paraId="2D0BCF9E" w14:textId="74D73697" w:rsidR="0099224A" w:rsidRPr="004B3C80" w:rsidRDefault="00030BE5" w:rsidP="008B34B3">
            <w:pPr>
              <w:pStyle w:val="BlankLine-10pt"/>
            </w:pPr>
            <w:r>
              <w:rPr>
                <w:noProof/>
              </w:rPr>
              <w:drawing>
                <wp:inline distT="0" distB="0" distL="0" distR="0" wp14:anchorId="387021BC" wp14:editId="38735A2A">
                  <wp:extent cx="2200275" cy="2009775"/>
                  <wp:effectExtent l="19050" t="19050" r="9525" b="9525"/>
                  <wp:docPr id="246" name="Picture 246" descr="Example: Date/Time Selection for Print Queu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Example: Date/Time Selection for Print Queuing scree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00275" cy="2009775"/>
                          </a:xfrm>
                          <a:prstGeom prst="rect">
                            <a:avLst/>
                          </a:prstGeom>
                          <a:noFill/>
                          <a:ln w="6350" cmpd="sng">
                            <a:solidFill>
                              <a:srgbClr val="000000"/>
                            </a:solidFill>
                            <a:miter lim="800000"/>
                            <a:headEnd/>
                            <a:tailEnd/>
                          </a:ln>
                          <a:effectLst/>
                        </pic:spPr>
                      </pic:pic>
                    </a:graphicData>
                  </a:graphic>
                </wp:inline>
              </w:drawing>
            </w:r>
          </w:p>
        </w:tc>
      </w:tr>
    </w:tbl>
    <w:p w14:paraId="69D6CF55" w14:textId="77777777" w:rsidR="00106E2D" w:rsidRPr="004B3C80" w:rsidRDefault="00B044AC" w:rsidP="0098550C">
      <w:pPr>
        <w:pStyle w:val="H1Continued"/>
      </w:pPr>
      <w:bookmarkStart w:id="932" w:name="_Toc1961101"/>
      <w:bookmarkStart w:id="933" w:name="_Toc2147813"/>
      <w:bookmarkStart w:id="934" w:name="_Toc5027800"/>
      <w:bookmarkStart w:id="935" w:name="_Toc58129781"/>
      <w:bookmarkStart w:id="936" w:name="_Toc61251715"/>
      <w:bookmarkStart w:id="937" w:name="_Toc61667884"/>
      <w:bookmarkStart w:id="938" w:name="_Toc62553240"/>
      <w:r w:rsidRPr="004B3C80">
        <w:br w:type="page"/>
      </w:r>
      <w:r w:rsidR="00106E2D" w:rsidRPr="004B3C80">
        <w:lastRenderedPageBreak/>
        <w:t>Viewing and Printing BCMA Reports</w:t>
      </w:r>
      <w:bookmarkEnd w:id="932"/>
      <w:bookmarkEnd w:id="933"/>
      <w:bookmarkEnd w:id="934"/>
      <w:bookmarkEnd w:id="935"/>
      <w:bookmarkEnd w:id="936"/>
      <w:bookmarkEnd w:id="937"/>
      <w:bookmarkEnd w:id="938"/>
    </w:p>
    <w:tbl>
      <w:tblPr>
        <w:tblW w:w="9360" w:type="dxa"/>
        <w:tblInd w:w="108" w:type="dxa"/>
        <w:tblLayout w:type="fixed"/>
        <w:tblLook w:val="0000" w:firstRow="0" w:lastRow="0" w:firstColumn="0" w:lastColumn="0" w:noHBand="0" w:noVBand="0"/>
      </w:tblPr>
      <w:tblGrid>
        <w:gridCol w:w="2880"/>
        <w:gridCol w:w="6480"/>
      </w:tblGrid>
      <w:tr w:rsidR="00106E2D" w:rsidRPr="00B328EF" w14:paraId="2FA91307" w14:textId="77777777">
        <w:trPr>
          <w:trHeight w:val="1197"/>
        </w:trPr>
        <w:tc>
          <w:tcPr>
            <w:tcW w:w="2880" w:type="dxa"/>
            <w:tcBorders>
              <w:right w:val="single" w:sz="4" w:space="0" w:color="auto"/>
            </w:tcBorders>
          </w:tcPr>
          <w:p w14:paraId="70DCD21B" w14:textId="77777777" w:rsidR="00106E2D" w:rsidRPr="00B328EF" w:rsidRDefault="00106E2D" w:rsidP="00520D1F">
            <w:pPr>
              <w:pStyle w:val="H2Continued"/>
              <w:rPr>
                <w:rFonts w:cs="Arial"/>
                <w:noProof/>
                <w:lang w:val="en-US" w:eastAsia="en-US"/>
              </w:rPr>
            </w:pPr>
            <w:bookmarkStart w:id="939" w:name="_Toc1961102"/>
            <w:bookmarkStart w:id="940" w:name="_Toc2147814"/>
            <w:bookmarkStart w:id="941" w:name="_Toc5027801"/>
            <w:bookmarkStart w:id="942" w:name="_Toc58129782"/>
            <w:bookmarkStart w:id="943" w:name="_Toc61251716"/>
            <w:bookmarkStart w:id="944" w:name="_Toc61667885"/>
            <w:bookmarkStart w:id="945" w:name="_Toc62553241"/>
            <w:r w:rsidRPr="00B328EF">
              <w:rPr>
                <w:rFonts w:cs="Arial"/>
                <w:lang w:val="en-US" w:eastAsia="en-US"/>
              </w:rPr>
              <w:t>Viewing/Printing</w:t>
            </w:r>
            <w:r w:rsidRPr="00B328EF">
              <w:rPr>
                <w:rFonts w:cs="Arial"/>
                <w:lang w:val="en-US" w:eastAsia="en-US"/>
              </w:rPr>
              <w:br/>
              <w:t>a Medication Log Report (cont.)</w:t>
            </w:r>
            <w:bookmarkEnd w:id="939"/>
            <w:bookmarkEnd w:id="940"/>
            <w:bookmarkEnd w:id="941"/>
            <w:bookmarkEnd w:id="942"/>
            <w:bookmarkEnd w:id="943"/>
            <w:bookmarkEnd w:id="944"/>
            <w:bookmarkEnd w:id="945"/>
          </w:p>
        </w:tc>
        <w:tc>
          <w:tcPr>
            <w:tcW w:w="6480" w:type="dxa"/>
            <w:tcBorders>
              <w:left w:val="single" w:sz="4" w:space="0" w:color="auto"/>
            </w:tcBorders>
          </w:tcPr>
          <w:p w14:paraId="62755B08" w14:textId="77777777" w:rsidR="00106E2D" w:rsidRPr="00B328EF" w:rsidRDefault="00106E2D" w:rsidP="00885D30">
            <w:pPr>
              <w:pStyle w:val="ToStatement"/>
            </w:pPr>
            <w:r w:rsidRPr="00B328EF">
              <w:t>To view/print a Medication Log Report (cont.)</w:t>
            </w:r>
          </w:p>
          <w:p w14:paraId="4B321A3F" w14:textId="77777777" w:rsidR="000273AF" w:rsidRPr="00B328EF" w:rsidRDefault="000273AF" w:rsidP="000273AF">
            <w:r w:rsidRPr="00B328EF">
              <w:t>The report header displays “Include Inpatient and Clinic Orders” for reports that include inpatient and clinic order data.</w:t>
            </w:r>
          </w:p>
          <w:p w14:paraId="5C25C2A5" w14:textId="77777777" w:rsidR="00106E2D" w:rsidRPr="00B328EF" w:rsidRDefault="00E42242" w:rsidP="002714DC">
            <w:r w:rsidRPr="00B328EF">
              <w:rPr>
                <w:rFonts w:ascii="Arial" w:hAnsi="Arial"/>
                <w:b/>
                <w:sz w:val="23"/>
              </w:rPr>
              <w:t>Note:</w:t>
            </w:r>
            <w:r w:rsidRPr="00B328EF">
              <w:t xml:space="preserve"> The printer that you select becomes the “default” printer for </w:t>
            </w:r>
            <w:r w:rsidRPr="00B328EF">
              <w:rPr>
                <w:i/>
                <w:iCs/>
              </w:rPr>
              <w:t xml:space="preserve">all </w:t>
            </w:r>
            <w:r w:rsidRPr="00B328EF">
              <w:t>reports printed from BCMA.</w:t>
            </w:r>
          </w:p>
        </w:tc>
      </w:tr>
    </w:tbl>
    <w:p w14:paraId="044BBA47" w14:textId="77777777" w:rsidR="00106E2D" w:rsidRPr="004B3C80" w:rsidRDefault="00106E2D" w:rsidP="00C21C98">
      <w:pPr>
        <w:pStyle w:val="Example"/>
        <w:rPr>
          <w:bCs/>
        </w:rPr>
      </w:pPr>
      <w:bookmarkStart w:id="946" w:name="_Toc1961103"/>
      <w:bookmarkStart w:id="947" w:name="_Toc2147815"/>
      <w:r w:rsidRPr="00B328EF">
        <w:rPr>
          <w:bCs/>
        </w:rPr>
        <w:t xml:space="preserve">Example: Medication Log Report </w:t>
      </w:r>
      <w:r w:rsidR="00C60B71" w:rsidRPr="00B328EF">
        <w:rPr>
          <w:bCs/>
        </w:rPr>
        <w:t>b</w:t>
      </w:r>
      <w:r w:rsidRPr="00B328EF">
        <w:rPr>
          <w:bCs/>
        </w:rPr>
        <w:t>y Patient</w:t>
      </w:r>
    </w:p>
    <w:p w14:paraId="6835FB40" w14:textId="7DC4AA57" w:rsidR="00CC4BFF" w:rsidRPr="004B3C80" w:rsidRDefault="00030BE5" w:rsidP="00931A7B">
      <w:pPr>
        <w:pStyle w:val="H1Continued"/>
        <w:jc w:val="center"/>
      </w:pPr>
      <w:bookmarkStart w:id="948" w:name="_Toc5027802"/>
      <w:bookmarkStart w:id="949" w:name="_Toc58129783"/>
      <w:bookmarkStart w:id="950" w:name="_Toc61251717"/>
      <w:bookmarkStart w:id="951" w:name="_Toc61667886"/>
      <w:bookmarkStart w:id="952" w:name="_Toc62553242"/>
      <w:r>
        <w:drawing>
          <wp:inline distT="0" distB="0" distL="0" distR="0" wp14:anchorId="40CB02E9" wp14:editId="3A59E48D">
            <wp:extent cx="5524500" cy="5010150"/>
            <wp:effectExtent l="0" t="0" r="0" b="0"/>
            <wp:docPr id="247" name="Picture 24" descr="Example: Medication Log Repor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 descr="Example: Medication Log Report by Patient scree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24500" cy="5010150"/>
                    </a:xfrm>
                    <a:prstGeom prst="rect">
                      <a:avLst/>
                    </a:prstGeom>
                    <a:noFill/>
                    <a:ln>
                      <a:noFill/>
                    </a:ln>
                  </pic:spPr>
                </pic:pic>
              </a:graphicData>
            </a:graphic>
          </wp:inline>
        </w:drawing>
      </w:r>
      <w:r w:rsidR="00737683" w:rsidRPr="004B3C80">
        <w:br w:type="page"/>
      </w:r>
      <w:r w:rsidR="00CC4BFF"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CC4BFF" w:rsidRPr="004B3C80" w14:paraId="4E9EB952" w14:textId="77777777" w:rsidTr="002B0C19">
        <w:trPr>
          <w:trHeight w:val="1197"/>
        </w:trPr>
        <w:tc>
          <w:tcPr>
            <w:tcW w:w="2880" w:type="dxa"/>
            <w:tcBorders>
              <w:right w:val="single" w:sz="4" w:space="0" w:color="auto"/>
            </w:tcBorders>
          </w:tcPr>
          <w:p w14:paraId="79F4AEB2" w14:textId="77777777" w:rsidR="00CC4BFF" w:rsidRPr="004B3C80" w:rsidRDefault="00CC4BFF" w:rsidP="002B0C19">
            <w:pPr>
              <w:pStyle w:val="H2Continued"/>
              <w:rPr>
                <w:rFonts w:cs="Arial"/>
                <w:noProof/>
                <w:lang w:val="en-US" w:eastAsia="en-US"/>
              </w:rPr>
            </w:pPr>
            <w:r w:rsidRPr="004B3C80">
              <w:rPr>
                <w:rFonts w:cs="Arial"/>
                <w:lang w:val="en-US" w:eastAsia="en-US"/>
              </w:rPr>
              <w:t>Viewing/Printing</w:t>
            </w:r>
            <w:r w:rsidRPr="004B3C80">
              <w:rPr>
                <w:rFonts w:cs="Arial"/>
                <w:lang w:val="en-US" w:eastAsia="en-US"/>
              </w:rPr>
              <w:br/>
              <w:t>a Medication Log Report (cont.)</w:t>
            </w:r>
          </w:p>
        </w:tc>
        <w:tc>
          <w:tcPr>
            <w:tcW w:w="6480" w:type="dxa"/>
            <w:tcBorders>
              <w:left w:val="single" w:sz="4" w:space="0" w:color="auto"/>
            </w:tcBorders>
          </w:tcPr>
          <w:p w14:paraId="3ADEEACF" w14:textId="77777777" w:rsidR="00CC4BFF" w:rsidRPr="004B3C80" w:rsidRDefault="00CC4BFF" w:rsidP="00885D30">
            <w:pPr>
              <w:pStyle w:val="ToStatement"/>
            </w:pPr>
            <w:r w:rsidRPr="004B3C80">
              <w:t>To view/print a Medication Log Report (cont.)</w:t>
            </w:r>
          </w:p>
          <w:p w14:paraId="14E2E2B1" w14:textId="77777777" w:rsidR="000273AF" w:rsidRPr="004B3C80" w:rsidRDefault="000273AF" w:rsidP="000273AF">
            <w:r w:rsidRPr="004B3C80">
              <w:t>The report header displays “Include Inpatient and Clinic Orders” for reports that include inpatient and clinic order data.</w:t>
            </w:r>
          </w:p>
          <w:p w14:paraId="5F1F4B75" w14:textId="77777777" w:rsidR="000273AF" w:rsidRPr="004B3C80" w:rsidRDefault="000273AF" w:rsidP="000273AF">
            <w:r w:rsidRPr="004B3C80">
              <w:t>The following is an example of the Medication Log Report with witness information.</w:t>
            </w:r>
          </w:p>
        </w:tc>
      </w:tr>
    </w:tbl>
    <w:p w14:paraId="3A385542" w14:textId="77777777" w:rsidR="00CC4BFF" w:rsidRPr="00B328EF" w:rsidRDefault="00CC4BFF" w:rsidP="00C21C98">
      <w:pPr>
        <w:pStyle w:val="Example"/>
        <w:rPr>
          <w:bCs/>
        </w:rPr>
      </w:pPr>
      <w:bookmarkStart w:id="953" w:name="p70_334a"/>
      <w:bookmarkEnd w:id="953"/>
      <w:r w:rsidRPr="00B328EF">
        <w:rPr>
          <w:bCs/>
        </w:rPr>
        <w:t>Example: Medication Log Report with Witness Information</w:t>
      </w:r>
    </w:p>
    <w:p w14:paraId="1E2B8FFB" w14:textId="69C04BFE" w:rsidR="008967E5" w:rsidRPr="004B3C80" w:rsidRDefault="00030BE5" w:rsidP="00A3489B">
      <w:pPr>
        <w:pStyle w:val="Example"/>
        <w:spacing w:before="120"/>
        <w:rPr>
          <w:bCs/>
        </w:rPr>
      </w:pPr>
      <w:r>
        <w:rPr>
          <w:noProof/>
        </w:rPr>
        <w:drawing>
          <wp:inline distT="0" distB="0" distL="0" distR="0" wp14:anchorId="473B87C6" wp14:editId="0D2FFE41">
            <wp:extent cx="5619750" cy="5133975"/>
            <wp:effectExtent l="0" t="0" r="0" b="0"/>
            <wp:docPr id="248" name="Picture 248" descr="Example: Medication Log Report with Witness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Example: Medication Log Report with Witness Information scree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19750" cy="5133975"/>
                    </a:xfrm>
                    <a:prstGeom prst="rect">
                      <a:avLst/>
                    </a:prstGeom>
                    <a:noFill/>
                    <a:ln>
                      <a:noFill/>
                    </a:ln>
                  </pic:spPr>
                </pic:pic>
              </a:graphicData>
            </a:graphic>
          </wp:inline>
        </w:drawing>
      </w:r>
    </w:p>
    <w:p w14:paraId="083F6335" w14:textId="77777777" w:rsidR="00106E2D" w:rsidRPr="004B3C80" w:rsidRDefault="00CC4BFF" w:rsidP="008967E5">
      <w:pPr>
        <w:pStyle w:val="H1Continued"/>
      </w:pPr>
      <w:r w:rsidRPr="004B3C80">
        <w:br w:type="page"/>
      </w:r>
      <w:r w:rsidR="00106E2D" w:rsidRPr="004B3C80">
        <w:lastRenderedPageBreak/>
        <w:t>Viewing and Printing BCMA Reports</w:t>
      </w:r>
      <w:bookmarkEnd w:id="946"/>
      <w:bookmarkEnd w:id="947"/>
      <w:bookmarkEnd w:id="948"/>
      <w:bookmarkEnd w:id="949"/>
      <w:bookmarkEnd w:id="950"/>
      <w:bookmarkEnd w:id="951"/>
      <w:bookmarkEnd w:id="952"/>
    </w:p>
    <w:tbl>
      <w:tblPr>
        <w:tblW w:w="9360" w:type="dxa"/>
        <w:tblInd w:w="108" w:type="dxa"/>
        <w:tblLayout w:type="fixed"/>
        <w:tblLook w:val="0000" w:firstRow="0" w:lastRow="0" w:firstColumn="0" w:lastColumn="0" w:noHBand="0" w:noVBand="0"/>
      </w:tblPr>
      <w:tblGrid>
        <w:gridCol w:w="2880"/>
        <w:gridCol w:w="6480"/>
      </w:tblGrid>
      <w:tr w:rsidR="00106E2D" w:rsidRPr="004B3C80" w14:paraId="12BCA6FB" w14:textId="77777777">
        <w:trPr>
          <w:trHeight w:val="261"/>
        </w:trPr>
        <w:tc>
          <w:tcPr>
            <w:tcW w:w="2880" w:type="dxa"/>
            <w:tcBorders>
              <w:right w:val="single" w:sz="4" w:space="0" w:color="auto"/>
            </w:tcBorders>
          </w:tcPr>
          <w:bookmarkStart w:id="954" w:name="_Toc58129784"/>
          <w:bookmarkStart w:id="955" w:name="_Toc61251718"/>
          <w:bookmarkStart w:id="956" w:name="_Toc61667887"/>
          <w:bookmarkStart w:id="957" w:name="_Toc105057294"/>
          <w:p w14:paraId="02CDA5A0" w14:textId="31013EC5" w:rsidR="00106E2D" w:rsidRPr="004B3C80" w:rsidRDefault="00030BE5" w:rsidP="001278E3">
            <w:pPr>
              <w:pStyle w:val="H2Heading"/>
            </w:pPr>
            <w:r>
              <w:rPr>
                <w:noProof/>
                <w:sz w:val="20"/>
              </w:rPr>
              <w:lastRenderedPageBreak/>
              <mc:AlternateContent>
                <mc:Choice Requires="wpg">
                  <w:drawing>
                    <wp:inline distT="0" distB="0" distL="0" distR="0" wp14:anchorId="51D49CAE" wp14:editId="2D479129">
                      <wp:extent cx="1783080" cy="1608455"/>
                      <wp:effectExtent l="0" t="0" r="26670" b="10795"/>
                      <wp:docPr id="484" name="Group 2296" descr="TIP:&#10;Use the Med Admin Hist Button on the BCMA Tool Bar, or the Reports Tab in CPRS, to quickly display the Patient Medications Given dialog box.&#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608455"/>
                                <a:chOff x="1341" y="7371"/>
                                <a:chExt cx="2808" cy="2533"/>
                              </a:xfrm>
                            </wpg:grpSpPr>
                            <wps:wsp>
                              <wps:cNvPr id="485" name="Text Box 2297"/>
                              <wps:cNvSpPr txBox="1">
                                <a:spLocks noChangeArrowheads="1"/>
                              </wps:cNvSpPr>
                              <wps:spPr bwMode="auto">
                                <a:xfrm>
                                  <a:off x="2241" y="7384"/>
                                  <a:ext cx="1908" cy="2520"/>
                                </a:xfrm>
                                <a:prstGeom prst="rect">
                                  <a:avLst/>
                                </a:prstGeom>
                                <a:solidFill>
                                  <a:srgbClr val="FFFFFF"/>
                                </a:solidFill>
                                <a:ln w="9525">
                                  <a:solidFill>
                                    <a:srgbClr val="FFFFFF"/>
                                  </a:solidFill>
                                  <a:miter lim="800000"/>
                                  <a:headEnd/>
                                  <a:tailEnd/>
                                </a:ln>
                              </wps:spPr>
                              <wps:txbx>
                                <w:txbxContent>
                                  <w:p w14:paraId="320FCF8E" w14:textId="77777777" w:rsidR="00516CDA" w:rsidRDefault="00516CDA">
                                    <w:pPr>
                                      <w:pStyle w:val="SmallCaps"/>
                                    </w:pPr>
                                    <w:r>
                                      <w:t>tip:</w:t>
                                    </w:r>
                                  </w:p>
                                  <w:p w14:paraId="239A3927" w14:textId="77777777" w:rsidR="00516CDA" w:rsidRDefault="00516CDA" w:rsidP="000711D6">
                                    <w:pPr>
                                      <w:pStyle w:val="TipText"/>
                                      <w:spacing w:before="120"/>
                                    </w:pPr>
                                    <w:r>
                                      <w:t>Use the Med Admin Hist Button on the BCMA Tool Bar, or the Reports Tab in CPRS, to quickly display the Patient Medications Given dialog box.</w:t>
                                    </w:r>
                                  </w:p>
                                </w:txbxContent>
                              </wps:txbx>
                              <wps:bodyPr rot="0" vert="horz" wrap="square" lIns="91440" tIns="45720" rIns="91440" bIns="45720" anchor="t" anchorCtr="0" upright="1">
                                <a:noAutofit/>
                              </wps:bodyPr>
                            </wps:wsp>
                            <wps:wsp>
                              <wps:cNvPr id="486" name="Line 2298"/>
                              <wps:cNvCnPr>
                                <a:cxnSpLocks noChangeShapeType="1"/>
                              </wps:cNvCnPr>
                              <wps:spPr bwMode="auto">
                                <a:xfrm>
                                  <a:off x="2421" y="73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2299"/>
                              <wps:cNvCnPr>
                                <a:cxnSpLocks noChangeShapeType="1"/>
                              </wps:cNvCnPr>
                              <wps:spPr bwMode="auto">
                                <a:xfrm>
                                  <a:off x="2421" y="97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Text Box 2300"/>
                              <wps:cNvSpPr txBox="1">
                                <a:spLocks noChangeArrowheads="1"/>
                              </wps:cNvSpPr>
                              <wps:spPr bwMode="auto">
                                <a:xfrm>
                                  <a:off x="1341" y="7480"/>
                                  <a:ext cx="1008" cy="864"/>
                                </a:xfrm>
                                <a:prstGeom prst="rect">
                                  <a:avLst/>
                                </a:prstGeom>
                                <a:solidFill>
                                  <a:srgbClr val="FFFFFF"/>
                                </a:solidFill>
                                <a:ln w="9525">
                                  <a:solidFill>
                                    <a:srgbClr val="FFFFFF"/>
                                  </a:solidFill>
                                  <a:miter lim="800000"/>
                                  <a:headEnd/>
                                  <a:tailEnd/>
                                </a:ln>
                              </wps:spPr>
                              <wps:txbx>
                                <w:txbxContent>
                                  <w:p w14:paraId="0C89BF42" w14:textId="4DDA15EF" w:rsidR="00516CDA" w:rsidRDefault="00516CDA">
                                    <w:r>
                                      <w:rPr>
                                        <w:noProof/>
                                      </w:rPr>
                                      <w:drawing>
                                        <wp:inline distT="0" distB="0" distL="0" distR="0" wp14:anchorId="2EAC566A" wp14:editId="6195E0B3">
                                          <wp:extent cx="457200" cy="457200"/>
                                          <wp:effectExtent l="0" t="0" r="0" b="0"/>
                                          <wp:docPr id="1094" name="Picture 109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7B0000" w14:textId="77777777" w:rsidR="00516CDA" w:rsidRDefault="00516CDA"/>
                                  <w:p w14:paraId="58BBBC3E" w14:textId="77777777" w:rsidR="00516CDA" w:rsidRDefault="00516CDA"/>
                                </w:txbxContent>
                              </wps:txbx>
                              <wps:bodyPr rot="0" vert="horz" wrap="square" lIns="91440" tIns="45720" rIns="91440" bIns="45720" anchor="t" anchorCtr="0" upright="1">
                                <a:noAutofit/>
                              </wps:bodyPr>
                            </wps:wsp>
                          </wpg:wgp>
                        </a:graphicData>
                      </a:graphic>
                    </wp:inline>
                  </w:drawing>
                </mc:Choice>
                <mc:Fallback>
                  <w:pict>
                    <v:group w14:anchorId="51D49CAE" id="Group 2296" o:spid="_x0000_s1520" alt="TIP:&#10;Use the Med Admin Hist Button on the BCMA Tool Bar, or the Reports Tab in CPRS, to quickly display the Patient Medications Given dialog box.&#10;" style="width:140.4pt;height:126.65pt;mso-position-horizontal-relative:char;mso-position-vertical-relative:line" coordorigin="1341,7371" coordsize="280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">
                      <v:shape id="Text Box 2297" o:spid="_x0000_s1521" type="#_x0000_t202" style="position:absolute;left:2241;top:7384;width:190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" strokecolor="white">
                        <v:textbox>
                          <w:txbxContent>
                            <w:p w14:paraId="320FCF8E" w14:textId="77777777" w:rsidR="00516CDA" w:rsidRDefault="00516CDA">
                              <w:pPr>
                                <w:pStyle w:val="SmallCaps"/>
                              </w:pPr>
                              <w:r>
                                <w:t>tip:</w:t>
                              </w:r>
                            </w:p>
                            <w:p w14:paraId="239A3927" w14:textId="77777777" w:rsidR="00516CDA" w:rsidRDefault="00516CDA" w:rsidP="000711D6">
                              <w:pPr>
                                <w:pStyle w:val="TipText"/>
                                <w:spacing w:before="120"/>
                              </w:pPr>
                              <w:r>
                                <w:t>Use the Med Admin Hist Button on the BCMA Tool Bar, or the Reports Tab in CPRS, to quickly display the Patient Medications Given dialog box.</w:t>
                              </w:r>
                            </w:p>
                          </w:txbxContent>
                        </v:textbox>
                      </v:shape>
                      <v:line id="Line 2298" o:spid="_x0000_s1522" style="position:absolute;visibility:visible;mso-wrap-style:square" from="2421,7371" to="4026,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2299" o:spid="_x0000_s1523" style="position:absolute;visibility:visible;mso-wrap-style:square" from="2421,9724" to="4026,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shape id="Text Box 2300" o:spid="_x0000_s1524" type="#_x0000_t202" style="position:absolute;left:1341;top:748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" strokecolor="white">
                        <v:textbox>
                          <w:txbxContent>
                            <w:p w14:paraId="0C89BF42" w14:textId="4DDA15EF" w:rsidR="00516CDA" w:rsidRDefault="00516CDA">
                              <w:r>
                                <w:rPr>
                                  <w:noProof/>
                                </w:rPr>
                                <w:drawing>
                                  <wp:inline distT="0" distB="0" distL="0" distR="0" wp14:anchorId="2EAC566A" wp14:editId="6195E0B3">
                                    <wp:extent cx="457200" cy="457200"/>
                                    <wp:effectExtent l="0" t="0" r="0" b="0"/>
                                    <wp:docPr id="1094" name="Picture 109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7B0000" w14:textId="77777777" w:rsidR="00516CDA" w:rsidRDefault="00516CDA"/>
                            <w:p w14:paraId="58BBBC3E" w14:textId="77777777" w:rsidR="00516CDA" w:rsidRDefault="00516CDA"/>
                          </w:txbxContent>
                        </v:textbox>
                      </v:shape>
                      <w10:anchorlock/>
                    </v:group>
                  </w:pict>
                </mc:Fallback>
              </mc:AlternateContent>
            </w:r>
            <w:r>
              <w:rPr>
                <w:noProof/>
                <w:sz w:val="20"/>
              </w:rPr>
              <mc:AlternateContent>
                <mc:Choice Requires="wpg">
                  <w:drawing>
                    <wp:anchor distT="0" distB="0" distL="114300" distR="114300" simplePos="0" relativeHeight="251629568" behindDoc="0" locked="0" layoutInCell="1" allowOverlap="1" wp14:anchorId="648BB2AC" wp14:editId="2D9893AF">
                      <wp:simplePos x="0" y="0"/>
                      <wp:positionH relativeFrom="column">
                        <wp:posOffset>-131445</wp:posOffset>
                      </wp:positionH>
                      <wp:positionV relativeFrom="paragraph">
                        <wp:posOffset>728980</wp:posOffset>
                      </wp:positionV>
                      <wp:extent cx="1783080" cy="1485900"/>
                      <wp:effectExtent l="0" t="0" r="0" b="0"/>
                      <wp:wrapNone/>
                      <wp:docPr id="479" name="Group 2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485900"/>
                                <a:chOff x="1341" y="3411"/>
                                <a:chExt cx="2808" cy="2340"/>
                              </a:xfrm>
                            </wpg:grpSpPr>
                            <wps:wsp>
                              <wps:cNvPr id="480" name="Text Box 2302"/>
                              <wps:cNvSpPr txBox="1">
                                <a:spLocks noChangeArrowheads="1"/>
                              </wps:cNvSpPr>
                              <wps:spPr bwMode="auto">
                                <a:xfrm>
                                  <a:off x="2241" y="3411"/>
                                  <a:ext cx="1908" cy="2340"/>
                                </a:xfrm>
                                <a:prstGeom prst="rect">
                                  <a:avLst/>
                                </a:prstGeom>
                                <a:solidFill>
                                  <a:srgbClr val="FFFFFF"/>
                                </a:solidFill>
                                <a:ln w="9525">
                                  <a:solidFill>
                                    <a:srgbClr val="FFFFFF"/>
                                  </a:solidFill>
                                  <a:miter lim="800000"/>
                                  <a:headEnd/>
                                  <a:tailEnd/>
                                </a:ln>
                              </wps:spPr>
                              <wps:txbx>
                                <w:txbxContent>
                                  <w:p w14:paraId="44E9EEDF" w14:textId="77777777" w:rsidR="00516CDA" w:rsidRDefault="00516CDA">
                                    <w:pPr>
                                      <w:pStyle w:val="SmallCaps"/>
                                    </w:pPr>
                                    <w:r>
                                      <w:t>tip:</w:t>
                                    </w:r>
                                  </w:p>
                                  <w:p w14:paraId="5D7DB4B5" w14:textId="77777777" w:rsidR="00516CDA" w:rsidRDefault="00516CDA" w:rsidP="000711D6">
                                    <w:pPr>
                                      <w:pStyle w:val="TipText"/>
                                      <w:spacing w:before="120"/>
                                    </w:pPr>
                                    <w:r>
                                      <w:t>You can specify the date range (as defined for CPRS), for an MAH Report. See “Note” on this page for more information.</w:t>
                                    </w:r>
                                  </w:p>
                                </w:txbxContent>
                              </wps:txbx>
                              <wps:bodyPr rot="0" vert="horz" wrap="square" lIns="91440" tIns="45720" rIns="91440" bIns="45720" anchor="t" anchorCtr="0" upright="1">
                                <a:noAutofit/>
                              </wps:bodyPr>
                            </wps:wsp>
                            <wps:wsp>
                              <wps:cNvPr id="481" name="Line 2303"/>
                              <wps:cNvCnPr>
                                <a:cxnSpLocks noChangeShapeType="1"/>
                              </wps:cNvCnPr>
                              <wps:spPr bwMode="auto">
                                <a:xfrm>
                                  <a:off x="2421" y="3411"/>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304"/>
                              <wps:cNvCnPr>
                                <a:cxnSpLocks noChangeShapeType="1"/>
                              </wps:cNvCnPr>
                              <wps:spPr bwMode="auto">
                                <a:xfrm>
                                  <a:off x="2421" y="5391"/>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Text Box 2305"/>
                              <wps:cNvSpPr txBox="1">
                                <a:spLocks noChangeArrowheads="1"/>
                              </wps:cNvSpPr>
                              <wps:spPr bwMode="auto">
                                <a:xfrm>
                                  <a:off x="1341" y="3533"/>
                                  <a:ext cx="1008" cy="864"/>
                                </a:xfrm>
                                <a:prstGeom prst="rect">
                                  <a:avLst/>
                                </a:prstGeom>
                                <a:solidFill>
                                  <a:srgbClr val="FFFFFF"/>
                                </a:solidFill>
                                <a:ln w="9525">
                                  <a:solidFill>
                                    <a:srgbClr val="FFFFFF"/>
                                  </a:solidFill>
                                  <a:miter lim="800000"/>
                                  <a:headEnd/>
                                  <a:tailEnd/>
                                </a:ln>
                              </wps:spPr>
                              <wps:txbx>
                                <w:txbxContent>
                                  <w:p w14:paraId="68974900" w14:textId="6ADE4E3E" w:rsidR="00516CDA" w:rsidRDefault="00516CDA">
                                    <w:r>
                                      <w:rPr>
                                        <w:noProof/>
                                      </w:rPr>
                                      <w:drawing>
                                        <wp:inline distT="0" distB="0" distL="0" distR="0" wp14:anchorId="247BE66B" wp14:editId="05AA21C6">
                                          <wp:extent cx="457200" cy="457200"/>
                                          <wp:effectExtent l="0" t="0" r="0" b="0"/>
                                          <wp:docPr id="1095" name="Picture 109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ED8813C" w14:textId="77777777" w:rsidR="00516CDA" w:rsidRDefault="00516CDA"/>
                                  <w:p w14:paraId="22E2946B" w14:textId="77777777" w:rsidR="00516CDA" w:rsidRDefault="00516CDA"/>
                                  <w:p w14:paraId="69649A7F"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BB2AC" id="Group 2301" o:spid="_x0000_s1525" alt="&quot;&quot;" style="position:absolute;margin-left:-10.35pt;margin-top:57.4pt;width:140.4pt;height:117pt;z-index:251629568;mso-position-horizontal-relative:text;mso-position-vertical-relative:text" coordorigin="1341,3411" coordsize="2808,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">
                      <v:shape id="Text Box 2302" o:spid="_x0000_s1526" type="#_x0000_t202" style="position:absolute;left:2241;top:3411;width:190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" strokecolor="white">
                        <v:textbox>
                          <w:txbxContent>
                            <w:p w14:paraId="44E9EEDF" w14:textId="77777777" w:rsidR="00516CDA" w:rsidRDefault="00516CDA">
                              <w:pPr>
                                <w:pStyle w:val="SmallCaps"/>
                              </w:pPr>
                              <w:r>
                                <w:t>tip:</w:t>
                              </w:r>
                            </w:p>
                            <w:p w14:paraId="5D7DB4B5" w14:textId="77777777" w:rsidR="00516CDA" w:rsidRDefault="00516CDA" w:rsidP="000711D6">
                              <w:pPr>
                                <w:pStyle w:val="TipText"/>
                                <w:spacing w:before="120"/>
                              </w:pPr>
                              <w:r>
                                <w:t>You can specify the date range (as defined for CPRS), for an MAH Report. See “Note” on this page for more information.</w:t>
                              </w:r>
                            </w:p>
                          </w:txbxContent>
                        </v:textbox>
                      </v:shape>
                      <v:line id="Line 2303" o:spid="_x0000_s1527" style="position:absolute;visibility:visible;mso-wrap-style:square" from="2421,3411" to="4026,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2304" o:spid="_x0000_s1528" style="position:absolute;visibility:visible;mso-wrap-style:square" from="2421,5391" to="4026,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shape id="Text Box 2305" o:spid="_x0000_s1529" type="#_x0000_t202" style="position:absolute;left:1341;top:35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" strokecolor="white">
                        <v:textbox>
                          <w:txbxContent>
                            <w:p w14:paraId="68974900" w14:textId="6ADE4E3E" w:rsidR="00516CDA" w:rsidRDefault="00516CDA">
                              <w:r>
                                <w:rPr>
                                  <w:noProof/>
                                </w:rPr>
                                <w:drawing>
                                  <wp:inline distT="0" distB="0" distL="0" distR="0" wp14:anchorId="247BE66B" wp14:editId="05AA21C6">
                                    <wp:extent cx="457200" cy="457200"/>
                                    <wp:effectExtent l="0" t="0" r="0" b="0"/>
                                    <wp:docPr id="1095" name="Picture 109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ED8813C" w14:textId="77777777" w:rsidR="00516CDA" w:rsidRDefault="00516CDA"/>
                            <w:p w14:paraId="22E2946B" w14:textId="77777777" w:rsidR="00516CDA" w:rsidRDefault="00516CDA"/>
                            <w:p w14:paraId="69649A7F" w14:textId="77777777" w:rsidR="00516CDA" w:rsidRDefault="00516CDA"/>
                          </w:txbxContent>
                        </v:textbox>
                      </v:shape>
                    </v:group>
                  </w:pict>
                </mc:Fallback>
              </mc:AlternateContent>
            </w:r>
            <w:r w:rsidR="00106E2D" w:rsidRPr="004B3C80">
              <w:t>Viewing/Printing</w:t>
            </w:r>
            <w:r w:rsidR="00106E2D" w:rsidRPr="004B3C80">
              <w:br/>
              <w:t>a MAH Report</w:t>
            </w:r>
            <w:bookmarkEnd w:id="954"/>
            <w:bookmarkEnd w:id="955"/>
            <w:bookmarkEnd w:id="956"/>
            <w:bookmarkEnd w:id="957"/>
          </w:p>
        </w:tc>
        <w:tc>
          <w:tcPr>
            <w:tcW w:w="6480" w:type="dxa"/>
            <w:tcBorders>
              <w:left w:val="single" w:sz="4" w:space="0" w:color="auto"/>
            </w:tcBorders>
          </w:tcPr>
          <w:p w14:paraId="26579589" w14:textId="73C61A7E" w:rsidR="00A52E50" w:rsidRDefault="00106E2D">
            <w:r w:rsidRPr="004B3C80">
              <w:t>You can view on-screen and</w:t>
            </w:r>
            <w:r w:rsidRPr="004B3C80">
              <w:rPr>
                <w:i/>
              </w:rPr>
              <w:t xml:space="preserve"> </w:t>
            </w:r>
            <w:r w:rsidRPr="004B3C80">
              <w:t>print a</w:t>
            </w:r>
            <w:r w:rsidR="0054412C" w:rsidRPr="004B3C80">
              <w:t xml:space="preserve"> Medication Administration History</w:t>
            </w:r>
            <w:r w:rsidRPr="004B3C80">
              <w:t xml:space="preserve"> </w:t>
            </w:r>
            <w:r w:rsidR="0054412C" w:rsidRPr="004B3C80">
              <w:t>(</w:t>
            </w:r>
            <w:r w:rsidRPr="004B3C80">
              <w:t>MAH</w:t>
            </w:r>
            <w:r w:rsidR="0054412C" w:rsidRPr="004B3C80">
              <w:t>)</w:t>
            </w:r>
            <w:r w:rsidRPr="004B3C80">
              <w:t xml:space="preserve"> Report for Unit Dose and IV </w:t>
            </w:r>
            <w:r w:rsidR="001B61E5" w:rsidRPr="004B3C80">
              <w:t xml:space="preserve">Inpatient and Clinic </w:t>
            </w:r>
            <w:r w:rsidRPr="004B3C80">
              <w:t xml:space="preserve">medication orders. </w:t>
            </w:r>
            <w:r w:rsidR="001B61E5" w:rsidRPr="004B3C80">
              <w:t>The following message appears on each report dialog: “This report includes both Inpatient and Clinic Order data.</w:t>
            </w:r>
            <w:r w:rsidR="009941B0" w:rsidRPr="004B3C80">
              <w:t>”</w:t>
            </w:r>
            <w:r w:rsidR="001B61E5" w:rsidRPr="004B3C80">
              <w:t xml:space="preserve"> </w:t>
            </w:r>
            <w:r w:rsidR="00A52E50" w:rsidRPr="004B3C80">
              <w:t>The word “INPATIENT” displays above the Order Start Date for each medication administered in an inpatient ward. All Inpatient orders are grouped together followed by all Clinic orders. With each group, orders are sorted according to existing MAH sort functionality.</w:t>
            </w:r>
          </w:p>
          <w:p w14:paraId="46A49F8B" w14:textId="6877A03E" w:rsidR="006A345D" w:rsidRDefault="003B6DFE">
            <w:pPr>
              <w:spacing w:after="120"/>
              <w:ind w:left="166" w:right="-115"/>
            </w:pPr>
            <w:bookmarkStart w:id="958" w:name="MAH_Note_1"/>
            <w:bookmarkStart w:id="959" w:name="Viewing_Printing_MAH_Report"/>
            <w:bookmarkEnd w:id="958"/>
            <w:bookmarkEnd w:id="959"/>
            <w:r w:rsidRPr="00C22766">
              <w:rPr>
                <w:rFonts w:ascii="Arial" w:hAnsi="Arial" w:cs="Arial"/>
                <w:b/>
                <w:bCs/>
                <w:sz w:val="23"/>
                <w:szCs w:val="23"/>
              </w:rPr>
              <w:t>Note</w:t>
            </w:r>
            <w:r w:rsidRPr="00C22766">
              <w:rPr>
                <w:rFonts w:ascii="Arial" w:hAnsi="Arial" w:cs="Arial"/>
                <w:b/>
                <w:bCs/>
              </w:rPr>
              <w:t>:</w:t>
            </w:r>
            <w:r>
              <w:rPr>
                <w:rFonts w:ascii="Arial" w:hAnsi="Arial" w:cs="Arial"/>
                <w:b/>
                <w:bCs/>
              </w:rPr>
              <w:t xml:space="preserve"> </w:t>
            </w:r>
            <w:r w:rsidR="006A345D" w:rsidRPr="00B91A5F">
              <w:t xml:space="preserve">The Date column lists three asterisks (***) to indicate that a medication is </w:t>
            </w:r>
            <w:r w:rsidR="006A345D" w:rsidRPr="00B91A5F">
              <w:rPr>
                <w:iCs/>
              </w:rPr>
              <w:t>not</w:t>
            </w:r>
            <w:r w:rsidR="006A345D" w:rsidRPr="00B91A5F">
              <w:rPr>
                <w:i/>
                <w:iCs/>
              </w:rPr>
              <w:t xml:space="preserve"> </w:t>
            </w:r>
            <w:r w:rsidR="006A345D" w:rsidRPr="00B91A5F">
              <w:t>due. This information is also noted in the Legend at the bottom of the MAH Report.</w:t>
            </w:r>
            <w:r w:rsidR="006A345D" w:rsidRPr="00B91A5F">
              <w:br/>
            </w:r>
            <w:r w:rsidR="006A345D" w:rsidRPr="00B91A5F">
              <w:br/>
              <w:t>The report also includes information about when an order is placed “On Hold” and taken “Off Hold” by a provider, and the order Start and Stop Date/Time for the medication.</w:t>
            </w:r>
          </w:p>
          <w:p w14:paraId="64DE296D" w14:textId="34897455" w:rsidR="00C22766" w:rsidRPr="00C22766" w:rsidRDefault="00C22766" w:rsidP="00C22766">
            <w:pPr>
              <w:tabs>
                <w:tab w:val="left" w:pos="540"/>
              </w:tabs>
              <w:spacing w:after="0"/>
              <w:ind w:left="166" w:right="-115"/>
              <w:rPr>
                <w:b/>
                <w:bCs/>
                <w:szCs w:val="22"/>
              </w:rPr>
            </w:pPr>
          </w:p>
          <w:p w14:paraId="09107B46" w14:textId="77777777" w:rsidR="00106E2D" w:rsidRPr="004B3C80" w:rsidRDefault="00106E2D">
            <w:r w:rsidRPr="004B3C80">
              <w:t xml:space="preserve">This </w:t>
            </w:r>
            <w:r w:rsidR="0054412C" w:rsidRPr="004B3C80">
              <w:t xml:space="preserve">report </w:t>
            </w:r>
            <w:r w:rsidRPr="004B3C80">
              <w:t xml:space="preserve">lists a clinician’s name and initials, and the exact time that an action was taken on an order (in a conventional MAR format). Each order is listed alphabetically by the orderable item. The Date column lists three asterisks (***) to indicate that a medication is </w:t>
            </w:r>
            <w:r w:rsidRPr="004B3C80">
              <w:rPr>
                <w:iCs/>
              </w:rPr>
              <w:t>not</w:t>
            </w:r>
            <w:r w:rsidRPr="004B3C80">
              <w:rPr>
                <w:i/>
                <w:iCs/>
              </w:rPr>
              <w:t xml:space="preserve"> </w:t>
            </w:r>
            <w:r w:rsidRPr="004B3C80">
              <w:t>due. This information is also noted in the Legend at the bottom of the MAH Report.</w:t>
            </w:r>
          </w:p>
          <w:p w14:paraId="5855D005" w14:textId="77777777" w:rsidR="00106E2D" w:rsidRPr="004B3C80" w:rsidRDefault="00106E2D">
            <w:r w:rsidRPr="004B3C80">
              <w:t>An MAH Report includes patient demographic data, allergies and ADRs, plus detailed information about the order, such as the drug/additive/solution; the medication schedule, dose, route, and injection site; the actual administration times; the name and initials of the clinician who administered the medication; and the individuals who verified the order. It also includes information about when an order is placed “On Hold” and taken “Off Hold” by a provider, and the order Start and Stop Date/Time for the medication.</w:t>
            </w:r>
          </w:p>
          <w:p w14:paraId="6F1A345E" w14:textId="77777777" w:rsidR="00106E2D" w:rsidRPr="004B3C80" w:rsidRDefault="00106E2D">
            <w:r w:rsidRPr="004B3C80">
              <w:rPr>
                <w:rFonts w:ascii="Arial" w:hAnsi="Arial"/>
                <w:b/>
                <w:sz w:val="23"/>
              </w:rPr>
              <w:t>Note:</w:t>
            </w:r>
            <w:r w:rsidRPr="004B3C80">
              <w:t xml:space="preserve"> If no parameter is defined in CPRS, the maximum date range defaults to a seven-date range. For example, a Report would list the Sunday proceeding, and the Saturday following, the date that you selected for the Report. </w:t>
            </w:r>
          </w:p>
          <w:p w14:paraId="5B57F135" w14:textId="77777777" w:rsidR="00106E2D" w:rsidRPr="004B3C80" w:rsidRDefault="00106E2D" w:rsidP="00885D30">
            <w:pPr>
              <w:pStyle w:val="ToStatement"/>
            </w:pPr>
            <w:r w:rsidRPr="004B3C80">
              <w:t>To view/print an MAH Report</w:t>
            </w:r>
          </w:p>
          <w:p w14:paraId="57CD7038" w14:textId="77777777" w:rsidR="00106E2D" w:rsidRPr="004B3C80" w:rsidRDefault="00106E2D" w:rsidP="006A3D91">
            <w:pPr>
              <w:pStyle w:val="NumberList1"/>
              <w:numPr>
                <w:ilvl w:val="0"/>
                <w:numId w:val="73"/>
              </w:numPr>
            </w:pPr>
            <w:r w:rsidRPr="004B3C80">
              <w:t xml:space="preserve">Select the Medication Admin History command from the Reports menu. The </w:t>
            </w:r>
            <w:r w:rsidR="00782372" w:rsidRPr="004B3C80">
              <w:t>Medication Admin History</w:t>
            </w:r>
            <w:r w:rsidRPr="004B3C80">
              <w:t xml:space="preserve"> dialog box displays.</w:t>
            </w:r>
          </w:p>
          <w:p w14:paraId="7F56F8BE" w14:textId="77777777" w:rsidR="00106E2D" w:rsidRPr="004B3C80" w:rsidRDefault="00106E2D" w:rsidP="00F65F0A">
            <w:pPr>
              <w:spacing w:before="120"/>
            </w:pPr>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h</w:t>
            </w:r>
            <w:r w:rsidRPr="004B3C80">
              <w:t xml:space="preserve"> to display the Medication </w:t>
            </w:r>
            <w:r w:rsidR="007F72A6" w:rsidRPr="004B3C80">
              <w:t xml:space="preserve">Admin History </w:t>
            </w:r>
            <w:r w:rsidRPr="004B3C80">
              <w:t xml:space="preserve">dialog box. </w:t>
            </w:r>
          </w:p>
          <w:p w14:paraId="4691A083" w14:textId="77777777" w:rsidR="00106E2D" w:rsidRPr="004B3C80" w:rsidRDefault="00106E2D" w:rsidP="00C21C98">
            <w:pPr>
              <w:pStyle w:val="Example"/>
              <w:spacing w:before="120"/>
              <w:rPr>
                <w:bCs/>
              </w:rPr>
            </w:pPr>
            <w:r w:rsidRPr="004B3C80">
              <w:rPr>
                <w:bCs/>
              </w:rPr>
              <w:t xml:space="preserve">Example: </w:t>
            </w:r>
            <w:r w:rsidR="004A7CE8" w:rsidRPr="004B3C80">
              <w:rPr>
                <w:bCs/>
              </w:rPr>
              <w:t>Medication</w:t>
            </w:r>
            <w:r w:rsidRPr="004B3C80">
              <w:rPr>
                <w:bCs/>
              </w:rPr>
              <w:t xml:space="preserve"> </w:t>
            </w:r>
            <w:r w:rsidR="006C1552" w:rsidRPr="004B3C80">
              <w:rPr>
                <w:bCs/>
              </w:rPr>
              <w:t>Admin History</w:t>
            </w:r>
            <w:r w:rsidRPr="004B3C80">
              <w:rPr>
                <w:bCs/>
              </w:rPr>
              <w:t xml:space="preserve"> Dialog Box</w:t>
            </w:r>
          </w:p>
          <w:p w14:paraId="5BC7956F" w14:textId="23FC9207" w:rsidR="00106E2D" w:rsidRPr="004B3C80" w:rsidRDefault="00030BE5" w:rsidP="000711D6">
            <w:pPr>
              <w:pStyle w:val="Example"/>
              <w:spacing w:before="120"/>
            </w:pPr>
            <w:r>
              <w:rPr>
                <w:bCs/>
                <w:noProof/>
              </w:rPr>
              <w:lastRenderedPageBreak/>
              <w:drawing>
                <wp:inline distT="0" distB="0" distL="0" distR="0" wp14:anchorId="5E526D2A" wp14:editId="6825C2EC">
                  <wp:extent cx="2371725" cy="1495425"/>
                  <wp:effectExtent l="19050" t="19050" r="9525" b="9525"/>
                  <wp:docPr id="251" name="Picture 251" descr="Example: Medication Admin History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Example: Medication Admin History Dialog Box scree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71725" cy="1495425"/>
                          </a:xfrm>
                          <a:prstGeom prst="rect">
                            <a:avLst/>
                          </a:prstGeom>
                          <a:noFill/>
                          <a:ln w="6350" cmpd="sng">
                            <a:solidFill>
                              <a:srgbClr val="000000"/>
                            </a:solidFill>
                            <a:miter lim="800000"/>
                            <a:headEnd/>
                            <a:tailEnd/>
                          </a:ln>
                          <a:effectLst/>
                        </pic:spPr>
                      </pic:pic>
                    </a:graphicData>
                  </a:graphic>
                </wp:inline>
              </w:drawing>
            </w:r>
          </w:p>
        </w:tc>
      </w:tr>
    </w:tbl>
    <w:p w14:paraId="6A5EB4FC" w14:textId="77777777" w:rsidR="00106E2D" w:rsidRPr="004B3C80" w:rsidRDefault="00106E2D" w:rsidP="0098550C">
      <w:pPr>
        <w:pStyle w:val="H1Continued"/>
      </w:pPr>
      <w:r w:rsidRPr="004B3C80">
        <w:lastRenderedPageBreak/>
        <w:br w:type="page"/>
      </w:r>
      <w:bookmarkStart w:id="960" w:name="_Toc1961105"/>
      <w:bookmarkStart w:id="961" w:name="_Toc2147817"/>
      <w:bookmarkStart w:id="962" w:name="_Toc5027804"/>
      <w:bookmarkStart w:id="963" w:name="_Toc58129785"/>
      <w:bookmarkStart w:id="964" w:name="_Toc61251719"/>
      <w:bookmarkStart w:id="965" w:name="_Toc61667888"/>
      <w:bookmarkStart w:id="966" w:name="_Toc62553244"/>
      <w:r w:rsidRPr="004B3C80">
        <w:lastRenderedPageBreak/>
        <w:t>Viewing and Printing BCMA Reports</w:t>
      </w:r>
      <w:bookmarkEnd w:id="960"/>
      <w:bookmarkEnd w:id="961"/>
      <w:bookmarkEnd w:id="962"/>
      <w:bookmarkEnd w:id="963"/>
      <w:bookmarkEnd w:id="964"/>
      <w:bookmarkEnd w:id="965"/>
      <w:bookmarkEnd w:id="966"/>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E4DEAAF" w14:textId="77777777" w:rsidTr="00000E2B">
        <w:trPr>
          <w:trHeight w:val="765"/>
        </w:trPr>
        <w:tc>
          <w:tcPr>
            <w:tcW w:w="2880" w:type="dxa"/>
          </w:tcPr>
          <w:bookmarkStart w:id="967" w:name="_Toc1961106"/>
          <w:bookmarkStart w:id="968" w:name="_Toc2147818"/>
          <w:bookmarkStart w:id="969" w:name="_Toc5027805"/>
          <w:bookmarkStart w:id="970" w:name="_Toc58129786"/>
          <w:bookmarkStart w:id="971" w:name="_Toc61251720"/>
          <w:bookmarkStart w:id="972" w:name="_Toc61667889"/>
          <w:bookmarkStart w:id="973" w:name="_Toc62553245"/>
          <w:p w14:paraId="4E522487" w14:textId="5F584003" w:rsidR="00106E2D" w:rsidRPr="004B3C80" w:rsidRDefault="00030BE5" w:rsidP="00520D1F">
            <w:pPr>
              <w:pStyle w:val="H2Continued"/>
              <w:rPr>
                <w:rFonts w:cs="Arial"/>
                <w:lang w:val="en-US" w:eastAsia="en-US"/>
              </w:rPr>
            </w:pPr>
            <w:r>
              <w:rPr>
                <w:rFonts w:cs="Arial"/>
                <w:noProof/>
                <w:sz w:val="20"/>
                <w:lang w:val="en-US" w:eastAsia="en-US"/>
              </w:rPr>
              <mc:AlternateContent>
                <mc:Choice Requires="wpg">
                  <w:drawing>
                    <wp:anchor distT="0" distB="0" distL="114300" distR="114300" simplePos="0" relativeHeight="251635712" behindDoc="0" locked="1" layoutInCell="1" allowOverlap="1" wp14:anchorId="1B32C7B1" wp14:editId="5166667B">
                      <wp:simplePos x="0" y="0"/>
                      <wp:positionH relativeFrom="column">
                        <wp:posOffset>-131445</wp:posOffset>
                      </wp:positionH>
                      <wp:positionV relativeFrom="paragraph">
                        <wp:posOffset>5194935</wp:posOffset>
                      </wp:positionV>
                      <wp:extent cx="1783080" cy="1371600"/>
                      <wp:effectExtent l="0" t="0" r="0" b="0"/>
                      <wp:wrapNone/>
                      <wp:docPr id="474" name="Group 2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371600"/>
                                <a:chOff x="1341" y="4324"/>
                                <a:chExt cx="2808" cy="2160"/>
                              </a:xfrm>
                            </wpg:grpSpPr>
                            <wps:wsp>
                              <wps:cNvPr id="475" name="Text Box 2337"/>
                              <wps:cNvSpPr txBox="1">
                                <a:spLocks noChangeArrowheads="1"/>
                              </wps:cNvSpPr>
                              <wps:spPr bwMode="auto">
                                <a:xfrm>
                                  <a:off x="2241" y="4324"/>
                                  <a:ext cx="1908" cy="2160"/>
                                </a:xfrm>
                                <a:prstGeom prst="rect">
                                  <a:avLst/>
                                </a:prstGeom>
                                <a:solidFill>
                                  <a:srgbClr val="FFFFFF"/>
                                </a:solidFill>
                                <a:ln w="9525">
                                  <a:solidFill>
                                    <a:srgbClr val="FFFFFF"/>
                                  </a:solidFill>
                                  <a:miter lim="800000"/>
                                  <a:headEnd/>
                                  <a:tailEnd/>
                                </a:ln>
                              </wps:spPr>
                              <wps:txbx>
                                <w:txbxContent>
                                  <w:p w14:paraId="1DE46399" w14:textId="77777777" w:rsidR="00516CDA" w:rsidRDefault="00516CDA">
                                    <w:pPr>
                                      <w:pStyle w:val="SmallCaps"/>
                                    </w:pPr>
                                    <w:r>
                                      <w:t>tip:</w:t>
                                    </w:r>
                                  </w:p>
                                  <w:p w14:paraId="5DCD9C1A" w14:textId="77777777" w:rsidR="00516CDA" w:rsidRDefault="00516CDA" w:rsidP="007277B4">
                                    <w:pPr>
                                      <w:pStyle w:val="TipText"/>
                                      <w:spacing w:before="120"/>
                                    </w:pPr>
                                    <w:r>
                                      <w:t>See the section “Viewing/Printing a Due List Report” to see how a Ward Report by Room-Bed looks when printed.</w:t>
                                    </w:r>
                                  </w:p>
                                </w:txbxContent>
                              </wps:txbx>
                              <wps:bodyPr rot="0" vert="horz" wrap="square" lIns="91440" tIns="45720" rIns="91440" bIns="45720" anchor="t" anchorCtr="0" upright="1">
                                <a:noAutofit/>
                              </wps:bodyPr>
                            </wps:wsp>
                            <wps:wsp>
                              <wps:cNvPr id="476" name="Line 2338"/>
                              <wps:cNvCnPr>
                                <a:cxnSpLocks noChangeShapeType="1"/>
                              </wps:cNvCnPr>
                              <wps:spPr bwMode="auto">
                                <a:xfrm>
                                  <a:off x="2421" y="44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339"/>
                              <wps:cNvCnPr>
                                <a:cxnSpLocks noChangeShapeType="1"/>
                              </wps:cNvCnPr>
                              <wps:spPr bwMode="auto">
                                <a:xfrm>
                                  <a:off x="242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Text Box 2340"/>
                              <wps:cNvSpPr txBox="1">
                                <a:spLocks noChangeArrowheads="1"/>
                              </wps:cNvSpPr>
                              <wps:spPr bwMode="auto">
                                <a:xfrm>
                                  <a:off x="1341" y="4420"/>
                                  <a:ext cx="1008" cy="864"/>
                                </a:xfrm>
                                <a:prstGeom prst="rect">
                                  <a:avLst/>
                                </a:prstGeom>
                                <a:solidFill>
                                  <a:srgbClr val="FFFFFF"/>
                                </a:solidFill>
                                <a:ln w="9525">
                                  <a:solidFill>
                                    <a:srgbClr val="FFFFFF"/>
                                  </a:solidFill>
                                  <a:miter lim="800000"/>
                                  <a:headEnd/>
                                  <a:tailEnd/>
                                </a:ln>
                              </wps:spPr>
                              <wps:txbx>
                                <w:txbxContent>
                                  <w:p w14:paraId="468F59BF" w14:textId="666A11CF" w:rsidR="00516CDA" w:rsidRDefault="00516CDA">
                                    <w:r>
                                      <w:rPr>
                                        <w:noProof/>
                                      </w:rPr>
                                      <w:drawing>
                                        <wp:inline distT="0" distB="0" distL="0" distR="0" wp14:anchorId="40435C68" wp14:editId="1A450F56">
                                          <wp:extent cx="457200" cy="457200"/>
                                          <wp:effectExtent l="0" t="0" r="0" b="0"/>
                                          <wp:docPr id="1096" name="Picture 109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472D6D9" w14:textId="77777777" w:rsidR="00516CDA" w:rsidRDefault="00516CDA"/>
                                  <w:p w14:paraId="44A8E9DF"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2C7B1" id="Group 2336" o:spid="_x0000_s1530" alt="&quot;&quot;" style="position:absolute;margin-left:-10.35pt;margin-top:409.05pt;width:140.4pt;height:108pt;z-index:251635712;mso-position-horizontal-relative:text;mso-position-vertical-relative:text" coordorigin="1341,4324" coordsize="28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">
                      <v:shape id="Text Box 2337" o:spid="_x0000_s1531" type="#_x0000_t202" style="position:absolute;left:2241;top:4324;width:1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" strokecolor="white">
                        <v:textbox>
                          <w:txbxContent>
                            <w:p w14:paraId="1DE46399" w14:textId="77777777" w:rsidR="00516CDA" w:rsidRDefault="00516CDA">
                              <w:pPr>
                                <w:pStyle w:val="SmallCaps"/>
                              </w:pPr>
                              <w:r>
                                <w:t>tip:</w:t>
                              </w:r>
                            </w:p>
                            <w:p w14:paraId="5DCD9C1A" w14:textId="77777777" w:rsidR="00516CDA" w:rsidRDefault="00516CDA" w:rsidP="007277B4">
                              <w:pPr>
                                <w:pStyle w:val="TipText"/>
                                <w:spacing w:before="120"/>
                              </w:pPr>
                              <w:r>
                                <w:t>See the section “Viewing/Printing a Due List Report” to see how a Ward Report by Room-Bed looks when printed.</w:t>
                              </w:r>
                            </w:p>
                          </w:txbxContent>
                        </v:textbox>
                      </v:shape>
                      <v:line id="Line 2338" o:spid="_x0000_s1532" style="position:absolute;visibility:visible;mso-wrap-style:square" from="2421,4423" to="402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2339" o:spid="_x0000_s1533" style="position:absolute;visibility:visible;mso-wrap-style:square" from="2421,6304" to="402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shape id="Text Box 2340" o:spid="_x0000_s1534" type="#_x0000_t202" style="position:absolute;left:1341;top:442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" strokecolor="white">
                        <v:textbox>
                          <w:txbxContent>
                            <w:p w14:paraId="468F59BF" w14:textId="666A11CF" w:rsidR="00516CDA" w:rsidRDefault="00516CDA">
                              <w:r>
                                <w:rPr>
                                  <w:noProof/>
                                </w:rPr>
                                <w:drawing>
                                  <wp:inline distT="0" distB="0" distL="0" distR="0" wp14:anchorId="40435C68" wp14:editId="1A450F56">
                                    <wp:extent cx="457200" cy="457200"/>
                                    <wp:effectExtent l="0" t="0" r="0" b="0"/>
                                    <wp:docPr id="1096" name="Picture 109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472D6D9" w14:textId="77777777" w:rsidR="00516CDA" w:rsidRDefault="00516CDA"/>
                            <w:p w14:paraId="44A8E9DF" w14:textId="77777777" w:rsidR="00516CDA" w:rsidRDefault="00516CDA"/>
                          </w:txbxContent>
                        </v:textbox>
                      </v:shape>
                      <w10:anchorlock/>
                    </v:group>
                  </w:pict>
                </mc:Fallback>
              </mc:AlternateContent>
            </w:r>
            <w:r>
              <w:rPr>
                <w:rFonts w:cs="Arial"/>
                <w:noProof/>
                <w:sz w:val="20"/>
                <w:lang w:val="en-US" w:eastAsia="en-US"/>
              </w:rPr>
              <mc:AlternateContent>
                <mc:Choice Requires="wpg">
                  <w:drawing>
                    <wp:anchor distT="0" distB="0" distL="114300" distR="114300" simplePos="0" relativeHeight="251634688" behindDoc="0" locked="0" layoutInCell="1" allowOverlap="1" wp14:anchorId="06238634" wp14:editId="60766894">
                      <wp:simplePos x="0" y="0"/>
                      <wp:positionH relativeFrom="column">
                        <wp:posOffset>-131445</wp:posOffset>
                      </wp:positionH>
                      <wp:positionV relativeFrom="paragraph">
                        <wp:posOffset>851535</wp:posOffset>
                      </wp:positionV>
                      <wp:extent cx="1783080" cy="1273810"/>
                      <wp:effectExtent l="0" t="0" r="0" b="0"/>
                      <wp:wrapNone/>
                      <wp:docPr id="469" name="Group 2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470" name="Text Box 2332"/>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4A9E9A0D" w14:textId="77777777" w:rsidR="00516CDA" w:rsidRDefault="00516CDA">
                                    <w:pPr>
                                      <w:pStyle w:val="SmallCaps"/>
                                    </w:pPr>
                                    <w:r>
                                      <w:t>tip:</w:t>
                                    </w:r>
                                  </w:p>
                                  <w:p w14:paraId="4188C17C" w14:textId="77777777" w:rsidR="00516CDA" w:rsidRDefault="00516CDA" w:rsidP="000711D6">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471" name="Line 2333"/>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2334"/>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Text Box 2335"/>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090C9DAD" w14:textId="170286F9" w:rsidR="00516CDA" w:rsidRDefault="00516CDA">
                                    <w:r>
                                      <w:rPr>
                                        <w:noProof/>
                                      </w:rPr>
                                      <w:drawing>
                                        <wp:inline distT="0" distB="0" distL="0" distR="0" wp14:anchorId="733CCAD5" wp14:editId="21F6E02B">
                                          <wp:extent cx="457200" cy="457200"/>
                                          <wp:effectExtent l="0" t="0" r="0" b="0"/>
                                          <wp:docPr id="1097" name="Picture 109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409AC52" w14:textId="77777777" w:rsidR="00516CDA" w:rsidRDefault="00516CDA"/>
                                  <w:p w14:paraId="4224A1A7"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38634" id="Group 2331" o:spid="_x0000_s1535" alt="&quot;&quot;" style="position:absolute;margin-left:-10.35pt;margin-top:67.05pt;width:140.4pt;height:100.3pt;z-index:251634688;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">
                      <v:shape id="Text Box 2332" o:spid="_x0000_s153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" strokecolor="white">
                        <v:textbox>
                          <w:txbxContent>
                            <w:p w14:paraId="4A9E9A0D" w14:textId="77777777" w:rsidR="00516CDA" w:rsidRDefault="00516CDA">
                              <w:pPr>
                                <w:pStyle w:val="SmallCaps"/>
                              </w:pPr>
                              <w:r>
                                <w:t>tip:</w:t>
                              </w:r>
                            </w:p>
                            <w:p w14:paraId="4188C17C" w14:textId="77777777" w:rsidR="00516CDA" w:rsidRDefault="00516CDA" w:rsidP="000711D6">
                              <w:pPr>
                                <w:pStyle w:val="TipText"/>
                                <w:spacing w:before="120"/>
                              </w:pPr>
                              <w:r>
                                <w:t>You can type the information in the list boxes, or use the drop-down arrows to make your selection.</w:t>
                              </w:r>
                            </w:p>
                          </w:txbxContent>
                        </v:textbox>
                      </v:shape>
                      <v:line id="Line 2333" o:spid="_x0000_s153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2334" o:spid="_x0000_s153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shape id="Text Box 2335" o:spid="_x0000_s153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" strokecolor="white">
                        <v:textbox>
                          <w:txbxContent>
                            <w:p w14:paraId="090C9DAD" w14:textId="170286F9" w:rsidR="00516CDA" w:rsidRDefault="00516CDA">
                              <w:r>
                                <w:rPr>
                                  <w:noProof/>
                                </w:rPr>
                                <w:drawing>
                                  <wp:inline distT="0" distB="0" distL="0" distR="0" wp14:anchorId="733CCAD5" wp14:editId="21F6E02B">
                                    <wp:extent cx="457200" cy="457200"/>
                                    <wp:effectExtent l="0" t="0" r="0" b="0"/>
                                    <wp:docPr id="1097" name="Picture 109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409AC52" w14:textId="77777777" w:rsidR="00516CDA" w:rsidRDefault="00516CDA"/>
                            <w:p w14:paraId="4224A1A7" w14:textId="77777777" w:rsidR="00516CDA" w:rsidRDefault="00516CDA"/>
                          </w:txbxContent>
                        </v:textbox>
                      </v:shape>
                    </v:group>
                  </w:pict>
                </mc:Fallback>
              </mc:AlternateContent>
            </w:r>
            <w:r w:rsidR="00106E2D" w:rsidRPr="004B3C80">
              <w:rPr>
                <w:rFonts w:cs="Arial"/>
                <w:lang w:val="en-US" w:eastAsia="en-US"/>
              </w:rPr>
              <w:t>Viewing/Printing</w:t>
            </w:r>
            <w:r w:rsidR="00106E2D" w:rsidRPr="004B3C80">
              <w:rPr>
                <w:rFonts w:cs="Arial"/>
                <w:lang w:val="en-US" w:eastAsia="en-US"/>
              </w:rPr>
              <w:br/>
              <w:t>an MAH Report (cont.)</w:t>
            </w:r>
            <w:bookmarkEnd w:id="967"/>
            <w:bookmarkEnd w:id="968"/>
            <w:bookmarkEnd w:id="969"/>
            <w:bookmarkEnd w:id="970"/>
            <w:bookmarkEnd w:id="971"/>
            <w:bookmarkEnd w:id="972"/>
            <w:bookmarkEnd w:id="973"/>
          </w:p>
        </w:tc>
        <w:tc>
          <w:tcPr>
            <w:tcW w:w="6480" w:type="dxa"/>
          </w:tcPr>
          <w:p w14:paraId="405027FC" w14:textId="77777777" w:rsidR="00106E2D" w:rsidRPr="004B3C80" w:rsidRDefault="00106E2D" w:rsidP="00885D30">
            <w:pPr>
              <w:pStyle w:val="ToStatement"/>
            </w:pPr>
            <w:r w:rsidRPr="004B3C80">
              <w:t>To view/print an MAH Report (cont.)</w:t>
            </w:r>
          </w:p>
          <w:p w14:paraId="5E1AB953" w14:textId="77777777" w:rsidR="00106E2D" w:rsidRPr="004B3C80" w:rsidRDefault="00106E2D" w:rsidP="006A3D91">
            <w:pPr>
              <w:pStyle w:val="NumberList1"/>
              <w:numPr>
                <w:ilvl w:val="0"/>
                <w:numId w:val="73"/>
              </w:numPr>
            </w:pPr>
            <w:r w:rsidRPr="004B3C80">
              <w:t xml:space="preserve">Use the </w:t>
            </w:r>
            <w:r w:rsidRPr="004B3C80">
              <w:rPr>
                <w:rFonts w:ascii="Arial" w:hAnsi="Arial"/>
                <w:b/>
                <w:smallCaps/>
              </w:rPr>
              <w:t>down arrow</w:t>
            </w:r>
            <w:r w:rsidRPr="004B3C80">
              <w:t>, within the list boxes, to select the Start and Stop Dates of the MAH Report that you want to view on-screen or print.</w:t>
            </w:r>
          </w:p>
          <w:p w14:paraId="424489A2" w14:textId="77777777" w:rsidR="00106E2D" w:rsidRPr="004B3C80" w:rsidRDefault="00106E2D" w:rsidP="00B646AC">
            <w:pPr>
              <w:pStyle w:val="Blank-6pt"/>
            </w:pPr>
          </w:p>
          <w:p w14:paraId="5A60D594" w14:textId="77777777" w:rsidR="00106E2D" w:rsidRPr="004B3C80" w:rsidRDefault="00106E2D" w:rsidP="00901038">
            <w:pPr>
              <w:spacing w:after="120"/>
            </w:pPr>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Start and Stop Date list boxes displays a calendar. You can use the scroll arrows in the upper corners of the calendar to display a different month, and then click on a date to select it and close the calendar. Clicking inside the Start/Stop Time list boxes provides selections.</w:t>
            </w:r>
          </w:p>
          <w:p w14:paraId="4FEE84C7" w14:textId="77777777" w:rsidR="002E13DC" w:rsidRPr="004B3C80" w:rsidRDefault="00106E2D" w:rsidP="00901038">
            <w:pPr>
              <w:spacing w:after="120"/>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0C68A35B" w14:textId="77777777" w:rsidR="0054412C" w:rsidRPr="004B3C80" w:rsidRDefault="0054412C" w:rsidP="006A3D91">
            <w:pPr>
              <w:pStyle w:val="NumberList1"/>
              <w:numPr>
                <w:ilvl w:val="0"/>
                <w:numId w:val="73"/>
              </w:numPr>
            </w:pPr>
            <w:r w:rsidRPr="004B3C80">
              <w:t xml:space="preserve">In the Print by area, select to print by Patient or Ward. </w:t>
            </w:r>
            <w:r w:rsidR="001B61E5" w:rsidRPr="004B3C80">
              <w:t>The Inpatient nurse may print by Ward or by Patient. The Clinic nurse may print this report by Patient, only.</w:t>
            </w:r>
            <w:r w:rsidR="00F212AD" w:rsidRPr="004B3C80">
              <w:t xml:space="preserve"> </w:t>
            </w:r>
            <w:r w:rsidR="00782372" w:rsidRPr="004B3C80">
              <w:t>Print by Clinic is disabled.</w:t>
            </w:r>
          </w:p>
          <w:p w14:paraId="254FA477" w14:textId="77777777" w:rsidR="00411C0B" w:rsidRPr="004B3C80" w:rsidRDefault="00F212AD" w:rsidP="00BD708F">
            <w:pPr>
              <w:pStyle w:val="BulletList-Normal1"/>
              <w:numPr>
                <w:ilvl w:val="0"/>
                <w:numId w:val="30"/>
              </w:numPr>
              <w:tabs>
                <w:tab w:val="num" w:pos="1350"/>
              </w:tabs>
              <w:spacing w:after="60"/>
              <w:ind w:left="1332" w:hanging="423"/>
            </w:pPr>
            <w:r w:rsidRPr="004B3C80">
              <w:t>If a patient record is open</w:t>
            </w:r>
            <w:r w:rsidR="00411C0B" w:rsidRPr="004B3C80">
              <w:t>:</w:t>
            </w:r>
          </w:p>
          <w:p w14:paraId="7B652ADD" w14:textId="77777777" w:rsidR="00411C0B" w:rsidRPr="004B3C80" w:rsidRDefault="00411C0B" w:rsidP="003C7C52">
            <w:pPr>
              <w:pStyle w:val="StyleBulletList-Normal1BN1Bold1"/>
              <w:ind w:left="1656"/>
              <w:rPr>
                <w:b w:val="0"/>
              </w:rPr>
            </w:pPr>
            <w:r w:rsidRPr="004B3C80">
              <w:rPr>
                <w:b w:val="0"/>
              </w:rPr>
              <w:t>The Print by “Patient” option is enabled, and the report dialog Print by selection defaults to “Patient.”</w:t>
            </w:r>
          </w:p>
          <w:p w14:paraId="732A64FB" w14:textId="77777777" w:rsidR="00411C0B" w:rsidRPr="004B3C80" w:rsidRDefault="00411C0B" w:rsidP="008E017F">
            <w:pPr>
              <w:pStyle w:val="Example"/>
            </w:pPr>
            <w:r w:rsidRPr="004B3C80">
              <w:t xml:space="preserve">Example: </w:t>
            </w:r>
            <w:bookmarkStart w:id="974" w:name="MAH_Dialog_Screen"/>
            <w:bookmarkEnd w:id="974"/>
            <w:r w:rsidRPr="004B3C80">
              <w:t>MAH Report Dialog</w:t>
            </w:r>
            <w:r w:rsidRPr="004B3C80">
              <w:br/>
              <w:t>with Patient Record Open</w:t>
            </w:r>
          </w:p>
          <w:p w14:paraId="3C70E566" w14:textId="48FA978D" w:rsidR="00560D83" w:rsidRPr="004B3C80" w:rsidRDefault="00030BE5" w:rsidP="008E017F">
            <w:pPr>
              <w:pStyle w:val="Example"/>
            </w:pPr>
            <w:r>
              <w:rPr>
                <w:noProof/>
              </w:rPr>
              <w:drawing>
                <wp:inline distT="0" distB="0" distL="0" distR="0" wp14:anchorId="1BE03583" wp14:editId="0936BB61">
                  <wp:extent cx="3600450" cy="1562100"/>
                  <wp:effectExtent l="19050" t="19050" r="0" b="0"/>
                  <wp:docPr id="254" name="Picture 254" descr="Example: MAH Report Dialog with Patient Record Ope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Example: MAH Report Dialog with Patient Record Open screen&#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00450" cy="1562100"/>
                          </a:xfrm>
                          <a:prstGeom prst="rect">
                            <a:avLst/>
                          </a:prstGeom>
                          <a:noFill/>
                          <a:ln w="6350" cmpd="sng">
                            <a:solidFill>
                              <a:srgbClr val="000000"/>
                            </a:solidFill>
                            <a:miter lim="800000"/>
                            <a:headEnd/>
                            <a:tailEnd/>
                          </a:ln>
                          <a:effectLst/>
                        </pic:spPr>
                      </pic:pic>
                    </a:graphicData>
                  </a:graphic>
                </wp:inline>
              </w:drawing>
            </w:r>
            <w:r w:rsidR="00F212AD" w:rsidRPr="004B3C80">
              <w:t xml:space="preserve"> </w:t>
            </w:r>
          </w:p>
          <w:p w14:paraId="521D4967" w14:textId="77777777" w:rsidR="00411C0B" w:rsidRPr="004B3C80" w:rsidRDefault="00F212AD" w:rsidP="00BD708F">
            <w:pPr>
              <w:pStyle w:val="BulletList-Normal1"/>
              <w:numPr>
                <w:ilvl w:val="0"/>
                <w:numId w:val="30"/>
              </w:numPr>
              <w:tabs>
                <w:tab w:val="num" w:pos="1350"/>
              </w:tabs>
              <w:spacing w:after="60"/>
              <w:ind w:left="1332" w:hanging="423"/>
            </w:pPr>
            <w:r w:rsidRPr="004B3C80">
              <w:t>If no patient record is open</w:t>
            </w:r>
            <w:r w:rsidR="00411C0B" w:rsidRPr="004B3C80">
              <w:t>:</w:t>
            </w:r>
          </w:p>
          <w:p w14:paraId="4895DBF8" w14:textId="77777777" w:rsidR="00411C0B" w:rsidRPr="004B3C80" w:rsidRDefault="00411C0B" w:rsidP="00BD708F">
            <w:pPr>
              <w:pStyle w:val="StyleBulletList-Normal1BN1Bold1"/>
              <w:ind w:left="1656"/>
              <w:rPr>
                <w:b w:val="0"/>
              </w:rPr>
            </w:pPr>
            <w:r w:rsidRPr="004B3C80">
              <w:rPr>
                <w:b w:val="0"/>
              </w:rPr>
              <w:t>The Print by “Patient” option is disabled, and the report dialog Print by selection defaults to “Ward.”</w:t>
            </w:r>
          </w:p>
          <w:p w14:paraId="382493FC" w14:textId="77777777" w:rsidR="00106E2D" w:rsidRPr="004B3C80" w:rsidRDefault="00106E2D" w:rsidP="00411C0B">
            <w:pPr>
              <w:spacing w:before="120" w:after="120"/>
            </w:pPr>
          </w:p>
        </w:tc>
      </w:tr>
    </w:tbl>
    <w:p w14:paraId="3E3127FF" w14:textId="77777777" w:rsidR="00411C0B" w:rsidRPr="004B3C80" w:rsidRDefault="00106E2D" w:rsidP="00411C0B">
      <w:pPr>
        <w:pStyle w:val="H1Continued"/>
      </w:pPr>
      <w:r w:rsidRPr="004B3C80">
        <w:br w:type="page"/>
      </w:r>
      <w:bookmarkStart w:id="975" w:name="_Toc1961107"/>
      <w:bookmarkStart w:id="976" w:name="_Toc2147819"/>
      <w:bookmarkStart w:id="977" w:name="_Toc5027806"/>
      <w:bookmarkStart w:id="978" w:name="_Toc58129787"/>
      <w:bookmarkStart w:id="979" w:name="_Toc61251721"/>
      <w:bookmarkStart w:id="980" w:name="_Toc61667890"/>
      <w:bookmarkStart w:id="981" w:name="_Toc62553246"/>
      <w:r w:rsidR="00411C0B" w:rsidRPr="004B3C80">
        <w:lastRenderedPageBreak/>
        <w:t>Viewing and Printing BCMA Reports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411C0B" w:rsidRPr="004B3C80" w14:paraId="5D1A8D63" w14:textId="77777777" w:rsidTr="00411C0B">
        <w:trPr>
          <w:trHeight w:val="261"/>
        </w:trPr>
        <w:tc>
          <w:tcPr>
            <w:tcW w:w="2880" w:type="dxa"/>
          </w:tcPr>
          <w:p w14:paraId="7ED8352E" w14:textId="77777777" w:rsidR="00411C0B" w:rsidRPr="004B3C80" w:rsidRDefault="00411C0B" w:rsidP="00411C0B">
            <w:pPr>
              <w:pStyle w:val="H2Continued"/>
              <w:rPr>
                <w:rFonts w:cs="Arial"/>
                <w:noProof/>
                <w:lang w:val="en-US" w:eastAsia="en-US"/>
              </w:rPr>
            </w:pPr>
            <w:r w:rsidRPr="004B3C80">
              <w:rPr>
                <w:rFonts w:cs="Arial"/>
                <w:lang w:val="en-US" w:eastAsia="en-US"/>
              </w:rPr>
              <w:t>Viewing/Printing</w:t>
            </w:r>
            <w:r w:rsidRPr="004B3C80">
              <w:rPr>
                <w:rFonts w:cs="Arial"/>
                <w:lang w:val="en-US" w:eastAsia="en-US"/>
              </w:rPr>
              <w:br/>
              <w:t>an MAH Report (cont.)</w:t>
            </w:r>
          </w:p>
        </w:tc>
        <w:tc>
          <w:tcPr>
            <w:tcW w:w="6480" w:type="dxa"/>
          </w:tcPr>
          <w:p w14:paraId="477D13DB" w14:textId="77777777" w:rsidR="00411C0B" w:rsidRPr="004B3C80" w:rsidRDefault="00411C0B" w:rsidP="00885D30">
            <w:pPr>
              <w:pStyle w:val="ToStatement"/>
            </w:pPr>
            <w:r w:rsidRPr="004B3C80">
              <w:t>To view/print an MAH Report (cont.)</w:t>
            </w:r>
          </w:p>
          <w:p w14:paraId="246F9300" w14:textId="77777777" w:rsidR="00411C0B" w:rsidRPr="004B3C80" w:rsidRDefault="00411C0B" w:rsidP="00411C0B">
            <w:pPr>
              <w:keepNext/>
              <w:keepLines/>
              <w:spacing w:before="240" w:after="120"/>
              <w:ind w:right="0"/>
              <w:jc w:val="center"/>
              <w:rPr>
                <w:rFonts w:ascii="Arial" w:hAnsi="Arial"/>
                <w:b/>
                <w:color w:val="auto"/>
                <w:sz w:val="24"/>
              </w:rPr>
            </w:pPr>
            <w:r w:rsidRPr="004B3C80">
              <w:rPr>
                <w:rFonts w:ascii="Arial" w:hAnsi="Arial"/>
                <w:b/>
                <w:color w:val="auto"/>
                <w:sz w:val="24"/>
              </w:rPr>
              <w:t>Example: MAH Report Dialog</w:t>
            </w:r>
            <w:r w:rsidRPr="004B3C80">
              <w:rPr>
                <w:rFonts w:ascii="Arial" w:hAnsi="Arial"/>
                <w:b/>
                <w:color w:val="auto"/>
                <w:sz w:val="24"/>
              </w:rPr>
              <w:br/>
              <w:t>with No Patient Record Open</w:t>
            </w:r>
          </w:p>
          <w:p w14:paraId="676723B1" w14:textId="6F119493" w:rsidR="00411C0B" w:rsidRPr="004B3C80" w:rsidRDefault="00030BE5" w:rsidP="00411C0B">
            <w:pPr>
              <w:ind w:right="0"/>
              <w:jc w:val="center"/>
              <w:rPr>
                <w:color w:val="auto"/>
                <w:sz w:val="20"/>
              </w:rPr>
            </w:pPr>
            <w:r>
              <w:rPr>
                <w:noProof/>
                <w:color w:val="auto"/>
                <w:sz w:val="20"/>
              </w:rPr>
              <w:drawing>
                <wp:inline distT="0" distB="0" distL="0" distR="0" wp14:anchorId="0371940C" wp14:editId="49F551A2">
                  <wp:extent cx="3886200" cy="1638300"/>
                  <wp:effectExtent l="19050" t="19050" r="0" b="0"/>
                  <wp:docPr id="255" name="Picture 255" descr="Example: MAH Report Dialog with No Patient Record Ope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Example: MAH Report Dialog with No Patient Record Open screen&#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86200" cy="1638300"/>
                          </a:xfrm>
                          <a:prstGeom prst="rect">
                            <a:avLst/>
                          </a:prstGeom>
                          <a:noFill/>
                          <a:ln w="6350" cmpd="sng">
                            <a:solidFill>
                              <a:srgbClr val="000000"/>
                            </a:solidFill>
                            <a:miter lim="800000"/>
                            <a:headEnd/>
                            <a:tailEnd/>
                          </a:ln>
                          <a:effectLst/>
                        </pic:spPr>
                      </pic:pic>
                    </a:graphicData>
                  </a:graphic>
                </wp:inline>
              </w:drawing>
            </w:r>
          </w:p>
          <w:p w14:paraId="7AD11C15" w14:textId="77777777" w:rsidR="00411C0B" w:rsidRPr="004B3C80" w:rsidRDefault="00411C0B" w:rsidP="003C7C52">
            <w:pPr>
              <w:spacing w:after="120"/>
            </w:pPr>
            <w:r w:rsidRPr="004B3C80">
              <w:rPr>
                <w:rFonts w:ascii="Arial" w:hAnsi="Arial"/>
                <w:b/>
                <w:sz w:val="23"/>
              </w:rPr>
              <w:t>Note:</w:t>
            </w:r>
            <w:r w:rsidRPr="004B3C80">
              <w:t xml:space="preserve"> If you choose to print the report by Patient, go to step 6.</w:t>
            </w:r>
          </w:p>
          <w:p w14:paraId="432F4937" w14:textId="77777777" w:rsidR="00411C0B" w:rsidRPr="004B3C80" w:rsidRDefault="00411C0B" w:rsidP="00411C0B">
            <w:pPr>
              <w:spacing w:after="120"/>
            </w:pPr>
            <w:r w:rsidRPr="004B3C80">
              <w:rPr>
                <w:rFonts w:ascii="Arial" w:hAnsi="Arial"/>
                <w:b/>
                <w:sz w:val="23"/>
              </w:rPr>
              <w:t>Note:</w:t>
            </w:r>
            <w:r w:rsidRPr="004B3C80">
              <w:t xml:space="preserve"> If you choose to print the report by Ward, make your selection from the Ward list box provided.</w:t>
            </w:r>
            <w:r w:rsidRPr="004B3C80" w:rsidDel="00C204AF">
              <w:t xml:space="preserve"> </w:t>
            </w:r>
          </w:p>
          <w:p w14:paraId="081898ED" w14:textId="77777777" w:rsidR="00411C0B" w:rsidRPr="004B3C80" w:rsidRDefault="00411C0B" w:rsidP="00411C0B">
            <w:pPr>
              <w:spacing w:after="120"/>
            </w:pPr>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 </w:t>
            </w:r>
          </w:p>
          <w:p w14:paraId="32AF7CB0" w14:textId="77777777" w:rsidR="00411C0B" w:rsidRPr="004B3C80" w:rsidRDefault="00411C0B" w:rsidP="006A3D91">
            <w:pPr>
              <w:pStyle w:val="NumberList1"/>
              <w:numPr>
                <w:ilvl w:val="0"/>
                <w:numId w:val="73"/>
              </w:numPr>
            </w:pPr>
            <w:r w:rsidRPr="004B3C80">
              <w:t>To include Inactive Wards, click inside the check box to deselect the default “Exclude Inactive Wards</w:t>
            </w:r>
            <w:r w:rsidR="00F034DA" w:rsidRPr="004B3C80">
              <w:t>.</w:t>
            </w:r>
            <w:r w:rsidRPr="004B3C80">
              <w:t>”</w:t>
            </w:r>
          </w:p>
          <w:p w14:paraId="114F3572" w14:textId="77777777" w:rsidR="00411C0B" w:rsidRPr="004B3C80" w:rsidRDefault="00411C0B" w:rsidP="006A3D91">
            <w:pPr>
              <w:pStyle w:val="NumberList1"/>
              <w:numPr>
                <w:ilvl w:val="0"/>
                <w:numId w:val="73"/>
              </w:numPr>
            </w:pPr>
            <w:r w:rsidRPr="004B3C80">
              <w:t>Select Sort by Patient (default), Sort by Room-Bed, or Print Selected Patients on Ward.</w:t>
            </w:r>
          </w:p>
          <w:p w14:paraId="26C21129" w14:textId="77777777" w:rsidR="00411C0B" w:rsidRPr="004B3C80" w:rsidRDefault="00411C0B" w:rsidP="00411C0B">
            <w:pPr>
              <w:spacing w:after="120"/>
            </w:pPr>
            <w:r w:rsidRPr="004B3C80">
              <w:rPr>
                <w:rFonts w:ascii="Arial" w:hAnsi="Arial"/>
                <w:b/>
                <w:sz w:val="23"/>
              </w:rPr>
              <w:t>Note:</w:t>
            </w:r>
            <w:r w:rsidRPr="004B3C80">
              <w:t xml:space="preserve"> If you choose to print selected patients, you must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7E1914F4" w14:textId="77777777" w:rsidR="00411C0B" w:rsidRPr="004B3C80" w:rsidRDefault="00411C0B" w:rsidP="006A3D91">
            <w:pPr>
              <w:pStyle w:val="NumberList1"/>
              <w:numPr>
                <w:ilvl w:val="0"/>
                <w:numId w:val="73"/>
              </w:numPr>
            </w:pPr>
            <w:r w:rsidRPr="004B3C80">
              <w:t>Perform one of the following actions:</w:t>
            </w:r>
          </w:p>
          <w:p w14:paraId="2345C449" w14:textId="77777777" w:rsidR="00411C0B" w:rsidRPr="004B3C80" w:rsidRDefault="00411C0B" w:rsidP="00BD708F">
            <w:pPr>
              <w:pStyle w:val="BulletList-Normal1"/>
              <w:numPr>
                <w:ilvl w:val="0"/>
                <w:numId w:val="30"/>
              </w:numPr>
              <w:tabs>
                <w:tab w:val="num" w:pos="1350"/>
              </w:tabs>
              <w:spacing w:after="60"/>
              <w:ind w:left="1332" w:hanging="423"/>
            </w:pPr>
            <w:r w:rsidRPr="004B3C80">
              <w:t xml:space="preserve">Click </w:t>
            </w:r>
            <w:r w:rsidRPr="004B3C80">
              <w:rPr>
                <w:b/>
              </w:rPr>
              <w:t>PREVIEW</w:t>
            </w:r>
            <w:r w:rsidRPr="004B3C80">
              <w:t xml:space="preserve"> to display the report on-screen. </w:t>
            </w:r>
          </w:p>
          <w:p w14:paraId="4687F0DF" w14:textId="77777777" w:rsidR="00411C0B" w:rsidRPr="004B3C80" w:rsidRDefault="00411C0B" w:rsidP="00BD708F">
            <w:pPr>
              <w:pStyle w:val="BulletList-Normal1"/>
              <w:numPr>
                <w:ilvl w:val="0"/>
                <w:numId w:val="30"/>
              </w:numPr>
              <w:tabs>
                <w:tab w:val="num" w:pos="1350"/>
              </w:tabs>
              <w:spacing w:after="60"/>
              <w:ind w:left="1332" w:hanging="423"/>
            </w:pPr>
            <w:r w:rsidRPr="004B3C80">
              <w:t xml:space="preserve">Click </w:t>
            </w:r>
            <w:r w:rsidRPr="004B3C80">
              <w:rPr>
                <w:b/>
              </w:rPr>
              <w:t xml:space="preserve">PRINT </w:t>
            </w:r>
            <w:r w:rsidRPr="004B3C80">
              <w:t>to display the Printer dialog box.</w:t>
            </w:r>
          </w:p>
          <w:p w14:paraId="6830785F" w14:textId="77777777" w:rsidR="00411C0B" w:rsidRPr="004B3C80" w:rsidRDefault="00411C0B" w:rsidP="00BD708F">
            <w:pPr>
              <w:pStyle w:val="BulletList-Normal1"/>
              <w:numPr>
                <w:ilvl w:val="0"/>
                <w:numId w:val="30"/>
              </w:numPr>
              <w:tabs>
                <w:tab w:val="num" w:pos="1350"/>
              </w:tabs>
              <w:spacing w:after="60"/>
              <w:ind w:left="1332" w:hanging="423"/>
            </w:pPr>
            <w:r w:rsidRPr="004B3C80">
              <w:t xml:space="preserve">Click </w:t>
            </w:r>
            <w:r w:rsidRPr="004B3C80">
              <w:rPr>
                <w:b/>
              </w:rPr>
              <w:t>CANCEL</w:t>
            </w:r>
            <w:r w:rsidRPr="004B3C80">
              <w:t xml:space="preserve"> to return to the patient’s VDL.</w:t>
            </w:r>
          </w:p>
          <w:p w14:paraId="2686BACA" w14:textId="77777777" w:rsidR="00411C0B" w:rsidRPr="004B3C80" w:rsidRDefault="00411C0B" w:rsidP="00411C0B">
            <w:pPr>
              <w:spacing w:before="120" w:after="120"/>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w:t>
            </w:r>
            <w:r w:rsidRPr="004B3C80">
              <w:rPr>
                <w:rFonts w:ascii="Arial" w:hAnsi="Arial"/>
                <w:b/>
                <w:smallCaps/>
              </w:rPr>
              <w:t>preview, print</w:t>
            </w:r>
            <w:r w:rsidRPr="004B3C80">
              <w:t xml:space="preserve"> and </w:t>
            </w:r>
            <w:r w:rsidRPr="004B3C80">
              <w:rPr>
                <w:rFonts w:ascii="Arial" w:hAnsi="Arial"/>
                <w:b/>
                <w:smallCaps/>
              </w:rPr>
              <w:t>cancel</w:t>
            </w:r>
            <w:r w:rsidRPr="004B3C80">
              <w:t xml:space="preserve"> buttons.</w:t>
            </w:r>
          </w:p>
          <w:p w14:paraId="19B8AEE7" w14:textId="77777777" w:rsidR="00411C0B" w:rsidRPr="004B3C80" w:rsidRDefault="00411C0B" w:rsidP="00411C0B"/>
        </w:tc>
      </w:tr>
    </w:tbl>
    <w:p w14:paraId="5EAEF504" w14:textId="77777777" w:rsidR="00106E2D" w:rsidRPr="004B3C80" w:rsidRDefault="00411C0B" w:rsidP="0098550C">
      <w:pPr>
        <w:pStyle w:val="H1Continued"/>
      </w:pPr>
      <w:r w:rsidRPr="004B3C80">
        <w:br w:type="page"/>
      </w:r>
      <w:r w:rsidR="00106E2D" w:rsidRPr="004B3C80">
        <w:lastRenderedPageBreak/>
        <w:t>Viewing and Printing BCMA Reports</w:t>
      </w:r>
      <w:bookmarkEnd w:id="975"/>
      <w:bookmarkEnd w:id="976"/>
      <w:bookmarkEnd w:id="977"/>
      <w:bookmarkEnd w:id="978"/>
      <w:bookmarkEnd w:id="979"/>
      <w:bookmarkEnd w:id="980"/>
      <w:bookmarkEnd w:id="98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65D03D15" w14:textId="77777777">
        <w:trPr>
          <w:trHeight w:val="261"/>
        </w:trPr>
        <w:tc>
          <w:tcPr>
            <w:tcW w:w="2880" w:type="dxa"/>
          </w:tcPr>
          <w:bookmarkStart w:id="982" w:name="_Toc1961108"/>
          <w:bookmarkStart w:id="983" w:name="_Toc2147820"/>
          <w:bookmarkStart w:id="984" w:name="_Toc5027807"/>
          <w:bookmarkStart w:id="985" w:name="_Toc58129788"/>
          <w:bookmarkStart w:id="986" w:name="_Toc61251722"/>
          <w:bookmarkStart w:id="987" w:name="_Toc61667891"/>
          <w:bookmarkStart w:id="988" w:name="_Toc62553247"/>
          <w:p w14:paraId="78FA836D" w14:textId="057BE8C1" w:rsidR="00106E2D" w:rsidRPr="004B3C80" w:rsidRDefault="00030BE5" w:rsidP="00520D1F">
            <w:pPr>
              <w:pStyle w:val="H2Continued"/>
              <w:rPr>
                <w:rFonts w:cs="Arial"/>
                <w:noProof/>
                <w:lang w:val="en-US" w:eastAsia="en-US"/>
              </w:rPr>
            </w:pPr>
            <w:r>
              <w:rPr>
                <w:rFonts w:cs="Arial"/>
                <w:noProof/>
                <w:sz w:val="20"/>
                <w:lang w:val="en-US" w:eastAsia="en-US"/>
              </w:rPr>
              <mc:AlternateContent>
                <mc:Choice Requires="wpg">
                  <w:drawing>
                    <wp:anchor distT="0" distB="0" distL="114300" distR="114300" simplePos="0" relativeHeight="251644928" behindDoc="0" locked="0" layoutInCell="1" allowOverlap="1" wp14:anchorId="37493F57" wp14:editId="3996E52F">
                      <wp:simplePos x="0" y="0"/>
                      <wp:positionH relativeFrom="column">
                        <wp:posOffset>-131445</wp:posOffset>
                      </wp:positionH>
                      <wp:positionV relativeFrom="paragraph">
                        <wp:posOffset>728980</wp:posOffset>
                      </wp:positionV>
                      <wp:extent cx="1783080" cy="1143000"/>
                      <wp:effectExtent l="0" t="0" r="0" b="0"/>
                      <wp:wrapNone/>
                      <wp:docPr id="464" name="Group 2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143000"/>
                                <a:chOff x="1341" y="3411"/>
                                <a:chExt cx="2808" cy="1800"/>
                              </a:xfrm>
                            </wpg:grpSpPr>
                            <wps:wsp>
                              <wps:cNvPr id="465" name="Text Box 2382"/>
                              <wps:cNvSpPr txBox="1">
                                <a:spLocks noChangeArrowheads="1"/>
                              </wps:cNvSpPr>
                              <wps:spPr bwMode="auto">
                                <a:xfrm>
                                  <a:off x="2241" y="3411"/>
                                  <a:ext cx="1908" cy="1800"/>
                                </a:xfrm>
                                <a:prstGeom prst="rect">
                                  <a:avLst/>
                                </a:prstGeom>
                                <a:solidFill>
                                  <a:srgbClr val="FFFFFF"/>
                                </a:solidFill>
                                <a:ln w="9525">
                                  <a:solidFill>
                                    <a:srgbClr val="FFFFFF"/>
                                  </a:solidFill>
                                  <a:miter lim="800000"/>
                                  <a:headEnd/>
                                  <a:tailEnd/>
                                </a:ln>
                              </wps:spPr>
                              <wps:txbx>
                                <w:txbxContent>
                                  <w:p w14:paraId="2DFBEA55" w14:textId="77777777" w:rsidR="00516CDA" w:rsidRDefault="00516CDA">
                                    <w:pPr>
                                      <w:pStyle w:val="SmallCaps"/>
                                    </w:pPr>
                                    <w:r>
                                      <w:t>tip:</w:t>
                                    </w:r>
                                  </w:p>
                                  <w:p w14:paraId="34599738" w14:textId="77777777" w:rsidR="00516CDA" w:rsidRDefault="00516CDA" w:rsidP="007277B4">
                                    <w:pPr>
                                      <w:pStyle w:val="TipText"/>
                                      <w:spacing w:before="120"/>
                                    </w:pPr>
                                    <w:r>
                                      <w:t>You can print this report, after a patient has been discharged, using CHUI BCMA.</w:t>
                                    </w:r>
                                  </w:p>
                                </w:txbxContent>
                              </wps:txbx>
                              <wps:bodyPr rot="0" vert="horz" wrap="square" lIns="91440" tIns="45720" rIns="91440" bIns="45720" anchor="t" anchorCtr="0" upright="1">
                                <a:noAutofit/>
                              </wps:bodyPr>
                            </wps:wsp>
                            <wps:wsp>
                              <wps:cNvPr id="466" name="Line 2383"/>
                              <wps:cNvCnPr>
                                <a:cxnSpLocks noChangeShapeType="1"/>
                              </wps:cNvCnPr>
                              <wps:spPr bwMode="auto">
                                <a:xfrm>
                                  <a:off x="2421" y="345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384"/>
                              <wps:cNvCnPr>
                                <a:cxnSpLocks noChangeShapeType="1"/>
                              </wps:cNvCnPr>
                              <wps:spPr bwMode="auto">
                                <a:xfrm>
                                  <a:off x="2421" y="50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Text Box 2385"/>
                              <wps:cNvSpPr txBox="1">
                                <a:spLocks noChangeArrowheads="1"/>
                              </wps:cNvSpPr>
                              <wps:spPr bwMode="auto">
                                <a:xfrm>
                                  <a:off x="1341" y="3559"/>
                                  <a:ext cx="1008" cy="864"/>
                                </a:xfrm>
                                <a:prstGeom prst="rect">
                                  <a:avLst/>
                                </a:prstGeom>
                                <a:solidFill>
                                  <a:srgbClr val="FFFFFF"/>
                                </a:solidFill>
                                <a:ln w="9525">
                                  <a:solidFill>
                                    <a:srgbClr val="FFFFFF"/>
                                  </a:solidFill>
                                  <a:miter lim="800000"/>
                                  <a:headEnd/>
                                  <a:tailEnd/>
                                </a:ln>
                              </wps:spPr>
                              <wps:txbx>
                                <w:txbxContent>
                                  <w:p w14:paraId="01B50789" w14:textId="6CF3DB13" w:rsidR="00516CDA" w:rsidRDefault="00516CDA">
                                    <w:r>
                                      <w:rPr>
                                        <w:noProof/>
                                      </w:rPr>
                                      <w:drawing>
                                        <wp:inline distT="0" distB="0" distL="0" distR="0" wp14:anchorId="7E3E5166" wp14:editId="09F3E70F">
                                          <wp:extent cx="457200" cy="457200"/>
                                          <wp:effectExtent l="0" t="0" r="0" b="0"/>
                                          <wp:docPr id="1098" name="Picture 109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EEB337" w14:textId="77777777" w:rsidR="00516CDA" w:rsidRDefault="00516CDA"/>
                                  <w:p w14:paraId="185E116A"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93F57" id="Group 2381" o:spid="_x0000_s1540" alt="&quot;&quot;" style="position:absolute;margin-left:-10.35pt;margin-top:57.4pt;width:140.4pt;height:90pt;z-index:251644928;mso-position-horizontal-relative:text;mso-position-vertical-relative:text" coordorigin="1341,3411" coordsize="280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">
                      <v:shape id="Text Box 2382" o:spid="_x0000_s1541" type="#_x0000_t202" style="position:absolute;left:2241;top:3411;width:190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" strokecolor="white">
                        <v:textbox>
                          <w:txbxContent>
                            <w:p w14:paraId="2DFBEA55" w14:textId="77777777" w:rsidR="00516CDA" w:rsidRDefault="00516CDA">
                              <w:pPr>
                                <w:pStyle w:val="SmallCaps"/>
                              </w:pPr>
                              <w:r>
                                <w:t>tip:</w:t>
                              </w:r>
                            </w:p>
                            <w:p w14:paraId="34599738" w14:textId="77777777" w:rsidR="00516CDA" w:rsidRDefault="00516CDA" w:rsidP="007277B4">
                              <w:pPr>
                                <w:pStyle w:val="TipText"/>
                                <w:spacing w:before="120"/>
                              </w:pPr>
                              <w:r>
                                <w:t>You can print this report, after a patient has been discharged, using CHUI BCMA.</w:t>
                              </w:r>
                            </w:p>
                          </w:txbxContent>
                        </v:textbox>
                      </v:shape>
                      <v:line id="Line 2383" o:spid="_x0000_s1542" style="position:absolute;visibility:visible;mso-wrap-style:square" from="2421,3450" to="4026,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Line 2384" o:spid="_x0000_s1543" style="position:absolute;visibility:visible;mso-wrap-style:square" from="2421,5031" to="4026,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shape id="Text Box 2385" o:spid="_x0000_s1544" type="#_x0000_t202" style="position:absolute;left:1341;top:355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" strokecolor="white">
                        <v:textbox>
                          <w:txbxContent>
                            <w:p w14:paraId="01B50789" w14:textId="6CF3DB13" w:rsidR="00516CDA" w:rsidRDefault="00516CDA">
                              <w:r>
                                <w:rPr>
                                  <w:noProof/>
                                </w:rPr>
                                <w:drawing>
                                  <wp:inline distT="0" distB="0" distL="0" distR="0" wp14:anchorId="7E3E5166" wp14:editId="09F3E70F">
                                    <wp:extent cx="457200" cy="457200"/>
                                    <wp:effectExtent l="0" t="0" r="0" b="0"/>
                                    <wp:docPr id="1098" name="Picture 109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8EEB337" w14:textId="77777777" w:rsidR="00516CDA" w:rsidRDefault="00516CDA"/>
                            <w:p w14:paraId="185E116A" w14:textId="77777777" w:rsidR="00516CDA" w:rsidRDefault="00516CDA"/>
                          </w:txbxContent>
                        </v:textbox>
                      </v:shape>
                    </v:group>
                  </w:pict>
                </mc:Fallback>
              </mc:AlternateContent>
            </w:r>
            <w:r w:rsidR="00106E2D" w:rsidRPr="004B3C80">
              <w:rPr>
                <w:rFonts w:cs="Arial"/>
                <w:lang w:val="en-US" w:eastAsia="en-US"/>
              </w:rPr>
              <w:t>Viewing/Printing</w:t>
            </w:r>
            <w:r w:rsidR="00106E2D" w:rsidRPr="004B3C80">
              <w:rPr>
                <w:rFonts w:cs="Arial"/>
                <w:lang w:val="en-US" w:eastAsia="en-US"/>
              </w:rPr>
              <w:br/>
              <w:t>an MAH Report (cont.)</w:t>
            </w:r>
            <w:bookmarkEnd w:id="982"/>
            <w:bookmarkEnd w:id="983"/>
            <w:bookmarkEnd w:id="984"/>
            <w:bookmarkEnd w:id="985"/>
            <w:bookmarkEnd w:id="986"/>
            <w:bookmarkEnd w:id="987"/>
            <w:bookmarkEnd w:id="988"/>
          </w:p>
        </w:tc>
        <w:tc>
          <w:tcPr>
            <w:tcW w:w="6480" w:type="dxa"/>
          </w:tcPr>
          <w:p w14:paraId="3D90D8CB" w14:textId="77777777" w:rsidR="00106E2D" w:rsidRPr="004B3C80" w:rsidRDefault="00106E2D" w:rsidP="00885D30">
            <w:pPr>
              <w:pStyle w:val="ToStatement"/>
            </w:pPr>
            <w:r w:rsidRPr="004B3C80">
              <w:t>To view/print an MAH Report (cont.)</w:t>
            </w:r>
          </w:p>
          <w:p w14:paraId="78D9C8AC" w14:textId="77777777" w:rsidR="005E2B73" w:rsidRPr="004B3C80" w:rsidRDefault="005E2B73" w:rsidP="006A3D91">
            <w:pPr>
              <w:pStyle w:val="NumberList1"/>
              <w:numPr>
                <w:ilvl w:val="0"/>
                <w:numId w:val="73"/>
              </w:numPr>
            </w:pPr>
            <w:r w:rsidRPr="004B3C80">
              <w:t xml:space="preserve">Perform one or more of the following actions, then click </w:t>
            </w:r>
            <w:r w:rsidRPr="004B3C80">
              <w:rPr>
                <w:rFonts w:ascii="Arial" w:hAnsi="Arial"/>
                <w:b/>
                <w:smallCaps/>
              </w:rPr>
              <w:t>ok</w:t>
            </w:r>
            <w:r w:rsidRPr="004B3C80">
              <w:rPr>
                <w:rFonts w:ascii="Arial" w:hAnsi="Arial"/>
                <w:bCs/>
                <w:smallCaps/>
              </w:rPr>
              <w:t>:</w:t>
            </w:r>
          </w:p>
          <w:p w14:paraId="55F46206" w14:textId="77777777" w:rsidR="005E2B73" w:rsidRPr="004B3C80" w:rsidRDefault="005E2B73" w:rsidP="00BD708F">
            <w:pPr>
              <w:pStyle w:val="BulletList-Normal1"/>
              <w:numPr>
                <w:ilvl w:val="0"/>
                <w:numId w:val="30"/>
              </w:numPr>
              <w:tabs>
                <w:tab w:val="num" w:pos="1350"/>
              </w:tabs>
              <w:spacing w:after="60"/>
              <w:ind w:left="1332" w:hanging="423"/>
            </w:pPr>
            <w:r w:rsidRPr="004B3C80">
              <w:t>Select a printer from the drop-down list box that you want to use for outputting the MAH Report.</w:t>
            </w:r>
          </w:p>
          <w:p w14:paraId="1B615D9E" w14:textId="77777777" w:rsidR="002E13DC" w:rsidRPr="004B3C80" w:rsidRDefault="00C45BE1" w:rsidP="00BD708F">
            <w:pPr>
              <w:pStyle w:val="BulletList-Normal1"/>
              <w:numPr>
                <w:ilvl w:val="0"/>
                <w:numId w:val="30"/>
              </w:numPr>
              <w:tabs>
                <w:tab w:val="num" w:pos="1350"/>
              </w:tabs>
              <w:spacing w:after="60"/>
              <w:ind w:left="1332" w:hanging="423"/>
            </w:pPr>
            <w:r w:rsidRPr="004B3C80">
              <w:t>Check the Queuing check box and enter the Date and Time you want the report to print. Click the down arrow in the drop-down list box to display a choice of dates and times.</w:t>
            </w:r>
          </w:p>
          <w:p w14:paraId="01513D49" w14:textId="77777777" w:rsidR="002E13DC" w:rsidRPr="004B3C80" w:rsidRDefault="002E13DC" w:rsidP="002E13DC">
            <w:pPr>
              <w:pStyle w:val="Example"/>
            </w:pPr>
            <w:r w:rsidRPr="004B3C80">
              <w:t>Example: Date/Time Selection for Print Queuing</w:t>
            </w:r>
          </w:p>
          <w:p w14:paraId="24A8C68E" w14:textId="0847D21A" w:rsidR="002E13DC" w:rsidRPr="004B3C80" w:rsidRDefault="00030BE5" w:rsidP="008B34B3">
            <w:pPr>
              <w:pStyle w:val="BlankLine-10pt"/>
            </w:pPr>
            <w:bookmarkStart w:id="989" w:name="OLE_LINK3"/>
            <w:bookmarkStart w:id="990" w:name="OLE_LINK4"/>
            <w:r>
              <w:rPr>
                <w:noProof/>
              </w:rPr>
              <w:drawing>
                <wp:inline distT="0" distB="0" distL="0" distR="0" wp14:anchorId="100FC22D" wp14:editId="2D88BEE3">
                  <wp:extent cx="2466975" cy="2238375"/>
                  <wp:effectExtent l="19050" t="19050" r="9525" b="9525"/>
                  <wp:docPr id="257" name="Picture 257" descr="Example: Date/Time Selection for Print Queu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Example: Date/Time Selection for Print Queuing scree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66975" cy="2238375"/>
                          </a:xfrm>
                          <a:prstGeom prst="rect">
                            <a:avLst/>
                          </a:prstGeom>
                          <a:noFill/>
                          <a:ln w="6350" cmpd="sng">
                            <a:solidFill>
                              <a:srgbClr val="000000"/>
                            </a:solidFill>
                            <a:miter lim="800000"/>
                            <a:headEnd/>
                            <a:tailEnd/>
                          </a:ln>
                          <a:effectLst/>
                        </pic:spPr>
                      </pic:pic>
                    </a:graphicData>
                  </a:graphic>
                </wp:inline>
              </w:drawing>
            </w:r>
            <w:bookmarkEnd w:id="989"/>
            <w:bookmarkEnd w:id="990"/>
          </w:p>
          <w:p w14:paraId="79D5EF6E" w14:textId="77777777" w:rsidR="002E13DC" w:rsidRPr="004B3C80" w:rsidRDefault="002E13DC" w:rsidP="00B646AC">
            <w:pPr>
              <w:pStyle w:val="Blank-6pt"/>
            </w:pPr>
          </w:p>
          <w:p w14:paraId="1F4F3CFF" w14:textId="77777777" w:rsidR="002E13DC" w:rsidRPr="004B3C80" w:rsidRDefault="002E13DC" w:rsidP="002E13DC">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p w14:paraId="3DE3BF67" w14:textId="77777777" w:rsidR="00250449" w:rsidRPr="004B3C80" w:rsidRDefault="00106E2D">
            <w:r w:rsidRPr="004B3C80">
              <w:rPr>
                <w:rFonts w:ascii="Arial" w:hAnsi="Arial" w:cs="Arial"/>
                <w:b/>
                <w:sz w:val="23"/>
              </w:rPr>
              <w:t>Note:</w:t>
            </w:r>
            <w:r w:rsidRPr="004B3C80">
              <w:t xml:space="preserve"> If you select dates that do not have applicable data, the MAH Report will appear “empty” when displayed on-screen or printed.</w:t>
            </w:r>
          </w:p>
          <w:p w14:paraId="4D3EAC6A" w14:textId="77777777" w:rsidR="00311AD7" w:rsidRDefault="00C04D6E" w:rsidP="000C5819">
            <w:r w:rsidRPr="004B3C80">
              <w:rPr>
                <w:rFonts w:ascii="Arial" w:hAnsi="Arial" w:cs="Arial"/>
                <w:b/>
                <w:sz w:val="23"/>
              </w:rPr>
              <w:t>Note:</w:t>
            </w:r>
            <w:r w:rsidRPr="004B3C80">
              <w:t xml:space="preserve"> </w:t>
            </w:r>
            <w:r w:rsidR="00234EC5" w:rsidRPr="004B3C80">
              <w:t>For orders containing Special Instructions/Other Print Info, i</w:t>
            </w:r>
            <w:r w:rsidRPr="004B3C80">
              <w:t xml:space="preserve">f Special Instructions/Other Print Info flow to another page, a blank line and the message “***CONTINUED ON NEXT PAGE***” </w:t>
            </w:r>
            <w:r w:rsidR="002A2E06" w:rsidRPr="004B3C80">
              <w:t xml:space="preserve">will be printed </w:t>
            </w:r>
            <w:r w:rsidRPr="004B3C80">
              <w:t xml:space="preserve">before the page break, only if printing to an external printer. </w:t>
            </w:r>
            <w:r w:rsidR="002A2E06" w:rsidRPr="004B3C80">
              <w:t>T</w:t>
            </w:r>
            <w:r w:rsidRPr="004B3C80">
              <w:t xml:space="preserve">he message “***CONTINUED FROM PREVIOUS PAGE***” and a blank line </w:t>
            </w:r>
            <w:r w:rsidR="002A2E06" w:rsidRPr="004B3C80">
              <w:t xml:space="preserve">will be printed </w:t>
            </w:r>
            <w:r w:rsidRPr="004B3C80">
              <w:t>on the subsequent page after the page headers, only if printing to an external printer.</w:t>
            </w:r>
          </w:p>
          <w:p w14:paraId="6532B82B" w14:textId="42B24CF2" w:rsidR="000C5819" w:rsidRPr="004B3C80" w:rsidRDefault="000C5819" w:rsidP="000C5819"/>
        </w:tc>
      </w:tr>
    </w:tbl>
    <w:p w14:paraId="00C44B50" w14:textId="60FD36AE" w:rsidR="00A95CB7" w:rsidRPr="004B3C80" w:rsidRDefault="00A95CB7" w:rsidP="00A95CB7">
      <w:pPr>
        <w:pStyle w:val="H1Continued"/>
      </w:pPr>
      <w:bookmarkStart w:id="991" w:name="_Toc1961109"/>
      <w:bookmarkStart w:id="992" w:name="_Toc2147821"/>
      <w:bookmarkStart w:id="993" w:name="_Toc5027808"/>
      <w:bookmarkStart w:id="994" w:name="_Toc58129789"/>
      <w:bookmarkStart w:id="995" w:name="_Toc61251723"/>
      <w:bookmarkStart w:id="996" w:name="_Toc61667892"/>
      <w:bookmarkStart w:id="997" w:name="_Toc62553248"/>
      <w:r w:rsidRPr="004B3C80">
        <w:t>Viewing and Printing BCMA Reports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CB7" w:rsidRPr="00B328EF" w14:paraId="3451592F" w14:textId="77777777" w:rsidTr="00F20BF7">
        <w:trPr>
          <w:trHeight w:val="261"/>
        </w:trPr>
        <w:tc>
          <w:tcPr>
            <w:tcW w:w="2880" w:type="dxa"/>
          </w:tcPr>
          <w:p w14:paraId="0589F922" w14:textId="77777777" w:rsidR="00A95CB7" w:rsidRPr="00B328EF" w:rsidRDefault="00A95CB7" w:rsidP="00F20BF7">
            <w:pPr>
              <w:pStyle w:val="H2Continued"/>
              <w:rPr>
                <w:rFonts w:cs="Arial"/>
                <w:noProof/>
                <w:lang w:val="en-US" w:eastAsia="en-US"/>
              </w:rPr>
            </w:pPr>
            <w:r w:rsidRPr="00B328EF">
              <w:rPr>
                <w:rFonts w:cs="Arial"/>
                <w:lang w:val="en-US" w:eastAsia="en-US"/>
              </w:rPr>
              <w:lastRenderedPageBreak/>
              <w:t>Viewing/Printing</w:t>
            </w:r>
            <w:r w:rsidRPr="00B328EF">
              <w:rPr>
                <w:rFonts w:cs="Arial"/>
                <w:lang w:val="en-US" w:eastAsia="en-US"/>
              </w:rPr>
              <w:br/>
              <w:t>an MAH Report (cont.)</w:t>
            </w:r>
          </w:p>
        </w:tc>
        <w:tc>
          <w:tcPr>
            <w:tcW w:w="6480" w:type="dxa"/>
          </w:tcPr>
          <w:p w14:paraId="19274241" w14:textId="77777777" w:rsidR="00A95CB7" w:rsidRPr="00B328EF" w:rsidRDefault="00A95CB7" w:rsidP="00885D30">
            <w:pPr>
              <w:pStyle w:val="ToStatement"/>
            </w:pPr>
            <w:r w:rsidRPr="00B328EF">
              <w:t>To view/print an MAH Report (cont.)</w:t>
            </w:r>
          </w:p>
          <w:p w14:paraId="12257FBB" w14:textId="77777777" w:rsidR="000273AF" w:rsidRPr="00B328EF" w:rsidRDefault="000273AF" w:rsidP="000273AF">
            <w:r w:rsidRPr="00B328EF">
              <w:t>The report header displays “Include Inpatient and Clinic Orders” for reports that include inpatient and clinic order data.</w:t>
            </w:r>
          </w:p>
          <w:p w14:paraId="7BBB9A02" w14:textId="77777777" w:rsidR="007D1BCD" w:rsidRPr="00B5730E" w:rsidRDefault="007D1BCD" w:rsidP="007D1BCD">
            <w:pPr>
              <w:numPr>
                <w:ilvl w:val="1"/>
                <w:numId w:val="99"/>
              </w:numPr>
              <w:tabs>
                <w:tab w:val="clear" w:pos="1440"/>
              </w:tabs>
              <w:spacing w:after="0"/>
              <w:ind w:left="616" w:right="-115"/>
              <w:rPr>
                <w:szCs w:val="22"/>
              </w:rPr>
            </w:pPr>
            <w:r w:rsidRPr="00B5730E">
              <w:rPr>
                <w:szCs w:val="22"/>
              </w:rPr>
              <w:t>The Status and Schedule Type will have their own columns with their values spelled out, e.g., G will be 'Given' and P will be 'PRN'</w:t>
            </w:r>
          </w:p>
          <w:p w14:paraId="671044D9" w14:textId="77777777" w:rsidR="007D1BCD" w:rsidRPr="00B5730E" w:rsidRDefault="007D1BCD" w:rsidP="007D1BCD">
            <w:pPr>
              <w:numPr>
                <w:ilvl w:val="1"/>
                <w:numId w:val="99"/>
              </w:numPr>
              <w:tabs>
                <w:tab w:val="clear" w:pos="1440"/>
              </w:tabs>
              <w:spacing w:after="0"/>
              <w:ind w:left="616" w:right="-115"/>
              <w:rPr>
                <w:szCs w:val="22"/>
              </w:rPr>
            </w:pPr>
            <w:r w:rsidRPr="00B5730E">
              <w:rPr>
                <w:szCs w:val="22"/>
              </w:rPr>
              <w:t>Units Ordered is being added as a new column</w:t>
            </w:r>
          </w:p>
          <w:p w14:paraId="2E9A0F6C" w14:textId="20723868" w:rsidR="000273AF" w:rsidRPr="00B5730E" w:rsidRDefault="007D1BCD" w:rsidP="00311AD7">
            <w:pPr>
              <w:numPr>
                <w:ilvl w:val="1"/>
                <w:numId w:val="99"/>
              </w:numPr>
              <w:tabs>
                <w:tab w:val="clear" w:pos="1440"/>
              </w:tabs>
              <w:spacing w:after="0"/>
              <w:ind w:left="616" w:right="-115"/>
              <w:rPr>
                <w:szCs w:val="22"/>
              </w:rPr>
            </w:pPr>
            <w:r w:rsidRPr="00B5730E">
              <w:rPr>
                <w:szCs w:val="22"/>
              </w:rPr>
              <w:t>Previous statuses will be displayed in reverse chronological order</w:t>
            </w:r>
          </w:p>
          <w:p w14:paraId="37AF3395" w14:textId="77777777" w:rsidR="00311AD7" w:rsidRDefault="00311AD7" w:rsidP="00311AD7">
            <w:pPr>
              <w:pStyle w:val="Example"/>
              <w:spacing w:before="120"/>
              <w:rPr>
                <w:bCs/>
              </w:rPr>
            </w:pPr>
            <w:r w:rsidRPr="00B328EF">
              <w:rPr>
                <w:bCs/>
              </w:rPr>
              <w:t>Example: MAH Report by Patient</w:t>
            </w:r>
          </w:p>
          <w:p w14:paraId="58EAB2CA" w14:textId="25099C99" w:rsidR="00311AD7" w:rsidRPr="00B5730E" w:rsidRDefault="00311AD7" w:rsidP="00311AD7">
            <w:pPr>
              <w:spacing w:after="0"/>
              <w:ind w:left="256" w:right="-115"/>
              <w:rPr>
                <w:b/>
                <w:bCs/>
                <w:sz w:val="18"/>
                <w:szCs w:val="18"/>
              </w:rPr>
            </w:pPr>
            <w:r w:rsidRPr="00DA1279">
              <w:rPr>
                <w:i/>
                <w:iCs/>
                <w:sz w:val="20"/>
              </w:rPr>
              <w:t>MAH Report: Screen 1</w:t>
            </w:r>
          </w:p>
          <w:p w14:paraId="3C294C50" w14:textId="73BCB535" w:rsidR="00311AD7" w:rsidRDefault="00311AD7" w:rsidP="00311AD7">
            <w:pPr>
              <w:spacing w:after="0"/>
              <w:ind w:left="256" w:right="-115"/>
              <w:rPr>
                <w:b/>
                <w:bCs/>
                <w:szCs w:val="22"/>
              </w:rPr>
            </w:pPr>
            <w:bookmarkStart w:id="998" w:name="MAH_Report"/>
            <w:bookmarkEnd w:id="998"/>
            <w:r>
              <w:rPr>
                <w:rFonts w:ascii="Courier New" w:hAnsi="Courier New" w:cs="Courier New"/>
                <w:noProof/>
                <w:szCs w:val="22"/>
              </w:rPr>
              <w:drawing>
                <wp:inline distT="0" distB="0" distL="0" distR="0" wp14:anchorId="2980B574" wp14:editId="49BDFF14">
                  <wp:extent cx="4034790" cy="3299460"/>
                  <wp:effectExtent l="0" t="0" r="3810" b="0"/>
                  <wp:docPr id="996" name="Picture 996" descr="Example: Medication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Example: Medication History Report"/>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034790" cy="3299460"/>
                          </a:xfrm>
                          <a:prstGeom prst="rect">
                            <a:avLst/>
                          </a:prstGeom>
                        </pic:spPr>
                      </pic:pic>
                    </a:graphicData>
                  </a:graphic>
                </wp:inline>
              </w:drawing>
            </w:r>
          </w:p>
          <w:p w14:paraId="11C0EB3D" w14:textId="387BBD6F" w:rsidR="00311AD7" w:rsidRPr="00311AD7" w:rsidRDefault="00311AD7" w:rsidP="00311AD7">
            <w:pPr>
              <w:spacing w:after="0"/>
              <w:ind w:left="256" w:right="-115"/>
              <w:rPr>
                <w:b/>
                <w:bCs/>
                <w:sz w:val="18"/>
                <w:szCs w:val="18"/>
              </w:rPr>
            </w:pPr>
            <w:r w:rsidRPr="00DA1279">
              <w:rPr>
                <w:i/>
                <w:iCs/>
                <w:sz w:val="20"/>
              </w:rPr>
              <w:t>MAH Report: Screen 1</w:t>
            </w:r>
            <w:r>
              <w:rPr>
                <w:i/>
                <w:iCs/>
                <w:sz w:val="20"/>
              </w:rPr>
              <w:t xml:space="preserve"> (Continued)</w:t>
            </w:r>
          </w:p>
          <w:p w14:paraId="3171CC2E" w14:textId="444D6F4A" w:rsidR="00311AD7" w:rsidRDefault="00311AD7" w:rsidP="00311AD7">
            <w:pPr>
              <w:spacing w:after="0"/>
              <w:ind w:left="256" w:right="-115"/>
              <w:rPr>
                <w:b/>
                <w:bCs/>
                <w:szCs w:val="22"/>
              </w:rPr>
            </w:pPr>
            <w:r>
              <w:rPr>
                <w:rFonts w:ascii="Courier New" w:hAnsi="Courier New" w:cs="Courier New"/>
                <w:noProof/>
                <w:szCs w:val="22"/>
              </w:rPr>
              <w:drawing>
                <wp:inline distT="0" distB="0" distL="0" distR="0" wp14:anchorId="69B3515B" wp14:editId="1F450A58">
                  <wp:extent cx="4034790" cy="1929130"/>
                  <wp:effectExtent l="0" t="0" r="3810" b="0"/>
                  <wp:docPr id="997" name="Picture 997" descr="MAH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MAH Report (Continu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034790" cy="1929130"/>
                          </a:xfrm>
                          <a:prstGeom prst="rect">
                            <a:avLst/>
                          </a:prstGeom>
                        </pic:spPr>
                      </pic:pic>
                    </a:graphicData>
                  </a:graphic>
                </wp:inline>
              </w:drawing>
            </w:r>
          </w:p>
          <w:p w14:paraId="7B489E1A" w14:textId="44E39656" w:rsidR="00311AD7" w:rsidRDefault="00311AD7" w:rsidP="00311AD7">
            <w:pPr>
              <w:spacing w:after="0"/>
              <w:ind w:left="256" w:right="-115"/>
              <w:rPr>
                <w:b/>
                <w:bCs/>
                <w:szCs w:val="22"/>
              </w:rPr>
            </w:pPr>
          </w:p>
          <w:p w14:paraId="6A0B402D" w14:textId="4CA9DD82" w:rsidR="00311AD7" w:rsidRDefault="00311AD7" w:rsidP="00311AD7">
            <w:pPr>
              <w:spacing w:after="0"/>
              <w:ind w:left="256" w:right="-115"/>
              <w:rPr>
                <w:b/>
                <w:bCs/>
                <w:szCs w:val="22"/>
              </w:rPr>
            </w:pPr>
          </w:p>
          <w:p w14:paraId="2BA391EE" w14:textId="77777777" w:rsidR="00311AD7" w:rsidRDefault="00311AD7" w:rsidP="00311AD7">
            <w:pPr>
              <w:spacing w:after="0"/>
              <w:ind w:left="256" w:right="-115"/>
              <w:rPr>
                <w:b/>
                <w:bCs/>
                <w:szCs w:val="22"/>
              </w:rPr>
            </w:pPr>
          </w:p>
          <w:p w14:paraId="43A1E169" w14:textId="006144D3" w:rsidR="00311AD7" w:rsidRPr="00311AD7" w:rsidRDefault="00311AD7" w:rsidP="00311AD7">
            <w:pPr>
              <w:spacing w:after="0"/>
              <w:ind w:right="-115"/>
              <w:rPr>
                <w:b/>
                <w:bCs/>
                <w:szCs w:val="22"/>
              </w:rPr>
            </w:pPr>
          </w:p>
        </w:tc>
      </w:tr>
    </w:tbl>
    <w:p w14:paraId="26C941C7" w14:textId="2C33D88D" w:rsidR="00106E2D" w:rsidRPr="004B3C80" w:rsidRDefault="00A95CB7" w:rsidP="00EE2267">
      <w:pPr>
        <w:autoSpaceDE w:val="0"/>
        <w:autoSpaceDN w:val="0"/>
        <w:adjustRightInd w:val="0"/>
        <w:spacing w:after="0"/>
      </w:pPr>
      <w:r w:rsidRPr="004B3C80">
        <w:br w:type="page"/>
      </w:r>
      <w:bookmarkEnd w:id="991"/>
      <w:bookmarkEnd w:id="992"/>
      <w:bookmarkEnd w:id="993"/>
      <w:bookmarkEnd w:id="994"/>
      <w:bookmarkEnd w:id="995"/>
      <w:bookmarkEnd w:id="996"/>
      <w:bookmarkEnd w:id="997"/>
    </w:p>
    <w:tbl>
      <w:tblPr>
        <w:tblW w:w="9360" w:type="dxa"/>
        <w:tblInd w:w="108" w:type="dxa"/>
        <w:tblLayout w:type="fixed"/>
        <w:tblLook w:val="0000" w:firstRow="0" w:lastRow="0" w:firstColumn="0" w:lastColumn="0" w:noHBand="0" w:noVBand="0"/>
      </w:tblPr>
      <w:tblGrid>
        <w:gridCol w:w="2880"/>
        <w:gridCol w:w="6480"/>
      </w:tblGrid>
      <w:tr w:rsidR="00106E2D" w:rsidRPr="004B3C80" w14:paraId="793CF803" w14:textId="77777777">
        <w:trPr>
          <w:trHeight w:val="261"/>
        </w:trPr>
        <w:tc>
          <w:tcPr>
            <w:tcW w:w="2880" w:type="dxa"/>
            <w:tcBorders>
              <w:right w:val="single" w:sz="4" w:space="0" w:color="auto"/>
            </w:tcBorders>
          </w:tcPr>
          <w:p w14:paraId="11ED2445" w14:textId="77777777" w:rsidR="00106E2D" w:rsidRPr="004B3C80" w:rsidRDefault="00106E2D" w:rsidP="001278E3">
            <w:pPr>
              <w:pStyle w:val="H2Heading"/>
            </w:pPr>
            <w:bookmarkStart w:id="999" w:name="_Toc58129790"/>
            <w:bookmarkStart w:id="1000" w:name="_Toc61251724"/>
            <w:bookmarkStart w:id="1001" w:name="_Toc61667893"/>
            <w:bookmarkStart w:id="1002" w:name="_Toc105057295"/>
            <w:r w:rsidRPr="004B3C80">
              <w:lastRenderedPageBreak/>
              <w:t>Viewing/Printing a Missed Medications Report</w:t>
            </w:r>
            <w:bookmarkEnd w:id="999"/>
            <w:bookmarkEnd w:id="1000"/>
            <w:bookmarkEnd w:id="1001"/>
            <w:bookmarkEnd w:id="1002"/>
          </w:p>
        </w:tc>
        <w:tc>
          <w:tcPr>
            <w:tcW w:w="6480" w:type="dxa"/>
            <w:tcBorders>
              <w:left w:val="nil"/>
            </w:tcBorders>
          </w:tcPr>
          <w:p w14:paraId="51952EA7" w14:textId="77777777" w:rsidR="00106E2D" w:rsidRPr="004B3C80" w:rsidRDefault="00106E2D" w:rsidP="001D1F24">
            <w:r w:rsidRPr="004B3C80">
              <w:t>BCMA V. 3.0 lets you print a Missed Medications Report (or Missed Meds Report), for Continuous and One-Time Unit Dose and</w:t>
            </w:r>
            <w:r w:rsidRPr="004B3C80">
              <w:br/>
              <w:t xml:space="preserve">IV Piggyback </w:t>
            </w:r>
            <w:r w:rsidR="008E0FA3" w:rsidRPr="004B3C80">
              <w:t xml:space="preserve">Inpatient and Clinic </w:t>
            </w:r>
            <w:r w:rsidRPr="004B3C80">
              <w:t xml:space="preserve">medications that were </w:t>
            </w:r>
            <w:r w:rsidRPr="004B3C80">
              <w:rPr>
                <w:iCs/>
              </w:rPr>
              <w:t>not</w:t>
            </w:r>
            <w:r w:rsidRPr="004B3C80">
              <w:rPr>
                <w:i/>
                <w:iCs/>
              </w:rPr>
              <w:t xml:space="preserve"> </w:t>
            </w:r>
            <w:r w:rsidRPr="004B3C80">
              <w:t xml:space="preserve">administered to a patient during a medication pass. </w:t>
            </w:r>
          </w:p>
          <w:p w14:paraId="632B905C" w14:textId="77777777" w:rsidR="002E5093" w:rsidRPr="004B3C80" w:rsidRDefault="00106E2D">
            <w:r w:rsidRPr="004B3C80">
              <w:t>A Missed Medications Report includes patient demographic data, allergies and ADR information, plus detailed information about the order, such as the medication type; the administration date and time; and the order number.</w:t>
            </w:r>
            <w:r w:rsidR="008269AD" w:rsidRPr="004B3C80">
              <w:t xml:space="preserve"> </w:t>
            </w:r>
            <w:r w:rsidR="002E5093" w:rsidRPr="004B3C80">
              <w:t xml:space="preserve">The report also includes a “Ver” column containing the initials of the nurse who verified the order or three asterisks (***) indicating the order was not nurse verified. </w:t>
            </w:r>
          </w:p>
          <w:p w14:paraId="194E1581" w14:textId="77777777" w:rsidR="005F5063" w:rsidRPr="004B3C80" w:rsidRDefault="005F5063">
            <w:r w:rsidRPr="004B3C80">
              <w:t>Users can specify a Start and Stop Date/Time for the report, defaulting to a 24-hour period but with a maximum limit based on a CPRS site parameter. The following items can also be included in the report:</w:t>
            </w:r>
          </w:p>
          <w:p w14:paraId="639BC7E8" w14:textId="77777777" w:rsidR="005F5063" w:rsidRPr="004B3C80" w:rsidRDefault="005F5063" w:rsidP="006A3D91">
            <w:pPr>
              <w:pStyle w:val="BulletList-Normal1"/>
              <w:numPr>
                <w:ilvl w:val="0"/>
                <w:numId w:val="88"/>
              </w:numPr>
            </w:pPr>
            <w:r w:rsidRPr="004B3C80">
              <w:t>Active, On Hold, DC’d, and Expired orders</w:t>
            </w:r>
          </w:p>
          <w:p w14:paraId="6A510B83" w14:textId="77777777" w:rsidR="005F5063" w:rsidRPr="004B3C80" w:rsidRDefault="005F5063" w:rsidP="006A3D91">
            <w:pPr>
              <w:pStyle w:val="BulletList-Normal1"/>
              <w:numPr>
                <w:ilvl w:val="0"/>
                <w:numId w:val="88"/>
              </w:numPr>
            </w:pPr>
            <w:r w:rsidRPr="004B3C80">
              <w:t>Held and Refused administrations and missing doses</w:t>
            </w:r>
          </w:p>
          <w:p w14:paraId="42338093" w14:textId="77777777" w:rsidR="005F5063" w:rsidRPr="004B3C80" w:rsidRDefault="005F5063" w:rsidP="006A3D91">
            <w:pPr>
              <w:pStyle w:val="CommentText"/>
              <w:numPr>
                <w:ilvl w:val="0"/>
                <w:numId w:val="89"/>
              </w:numPr>
              <w:rPr>
                <w:sz w:val="22"/>
                <w:szCs w:val="22"/>
              </w:rPr>
            </w:pPr>
            <w:r w:rsidRPr="004B3C80">
              <w:rPr>
                <w:sz w:val="22"/>
                <w:szCs w:val="22"/>
              </w:rPr>
              <w:t>Comments/ reasons</w:t>
            </w:r>
          </w:p>
          <w:p w14:paraId="4CD85507" w14:textId="77777777" w:rsidR="002474DA" w:rsidRPr="004B3C80" w:rsidRDefault="002474DA">
            <w:pPr>
              <w:rPr>
                <w:rFonts w:ascii="Arial" w:hAnsi="Arial"/>
                <w:sz w:val="23"/>
              </w:rPr>
            </w:pPr>
            <w:r w:rsidRPr="004B3C80">
              <w:rPr>
                <w:rFonts w:ascii="Arial" w:hAnsi="Arial"/>
                <w:b/>
                <w:sz w:val="23"/>
              </w:rPr>
              <w:t xml:space="preserve">Note: </w:t>
            </w:r>
            <w:r w:rsidRPr="004B3C80">
              <w:rPr>
                <w:szCs w:val="22"/>
              </w:rPr>
              <w:t>The Held, Refused and Comments/Reasons checkboxes will automatically be selected as a default when the report dialog initially displays. These settings will always be in effect when the report is executed. The Comments/Reasons checkbox will be selected regardless of parameter settings for Reports-Include Comments. Upon display of the dialog, you will be able to uncheck these checkboxes if desired.</w:t>
            </w:r>
          </w:p>
          <w:p w14:paraId="2242CE47" w14:textId="77777777" w:rsidR="00106E2D" w:rsidRPr="004B3C80" w:rsidRDefault="00106E2D">
            <w:r w:rsidRPr="004B3C80">
              <w:rPr>
                <w:rFonts w:ascii="Arial" w:hAnsi="Arial"/>
                <w:b/>
                <w:sz w:val="23"/>
              </w:rPr>
              <w:t>Note:</w:t>
            </w:r>
            <w:r w:rsidRPr="004B3C80">
              <w:t xml:space="preserve"> Self-medications do not display on the Missed Medications Report.</w:t>
            </w:r>
          </w:p>
          <w:p w14:paraId="77F0405F" w14:textId="77777777" w:rsidR="00106E2D" w:rsidRPr="004B3C80" w:rsidRDefault="00106E2D" w:rsidP="00885D30">
            <w:pPr>
              <w:pStyle w:val="ToStatement"/>
            </w:pPr>
            <w:r w:rsidRPr="004B3C80">
              <w:t>To view/print a Missed Medications Report</w:t>
            </w:r>
          </w:p>
          <w:p w14:paraId="56E280C2" w14:textId="77777777" w:rsidR="00106E2D" w:rsidRPr="004B3C80" w:rsidRDefault="00106E2D" w:rsidP="006A3D91">
            <w:pPr>
              <w:pStyle w:val="NumberList1"/>
              <w:numPr>
                <w:ilvl w:val="0"/>
                <w:numId w:val="67"/>
              </w:numPr>
            </w:pPr>
            <w:r w:rsidRPr="004B3C80">
              <w:t>Select the Missed Medications command from the Reports menu. The Patient Missed Medications dialog box displays.</w:t>
            </w:r>
          </w:p>
          <w:p w14:paraId="4A72833E" w14:textId="77777777" w:rsidR="00106E2D" w:rsidRPr="004B3C80" w:rsidRDefault="00106E2D" w:rsidP="00B646AC">
            <w:pPr>
              <w:pStyle w:val="Blank-6pt"/>
            </w:pPr>
          </w:p>
          <w:p w14:paraId="2621C987" w14:textId="77777777" w:rsidR="00106E2D" w:rsidRPr="004B3C80" w:rsidRDefault="00106E2D" w:rsidP="002714DC">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m</w:t>
            </w:r>
            <w:r w:rsidRPr="004B3C80">
              <w:t xml:space="preserve"> to display the Patient Missed Medications dialog box. </w:t>
            </w:r>
          </w:p>
        </w:tc>
      </w:tr>
    </w:tbl>
    <w:p w14:paraId="33037F3B" w14:textId="77777777" w:rsidR="00DE12E6" w:rsidRPr="004B3C80" w:rsidRDefault="0062593D" w:rsidP="00DE12E6">
      <w:pPr>
        <w:pStyle w:val="H1Continued"/>
      </w:pPr>
      <w:bookmarkStart w:id="1003" w:name="_Toc1961111"/>
      <w:bookmarkStart w:id="1004" w:name="_Toc2147823"/>
      <w:bookmarkStart w:id="1005" w:name="_Toc5027810"/>
      <w:bookmarkStart w:id="1006" w:name="_Toc58129791"/>
      <w:bookmarkStart w:id="1007" w:name="_Toc61251725"/>
      <w:bookmarkStart w:id="1008" w:name="_Toc61667894"/>
      <w:bookmarkStart w:id="1009" w:name="_Toc62553250"/>
      <w:r w:rsidRPr="004B3C80">
        <w:br w:type="page"/>
      </w:r>
      <w:r w:rsidR="00DE12E6"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DE12E6" w:rsidRPr="004B3C80" w14:paraId="46983ABB" w14:textId="77777777" w:rsidTr="00F96085">
        <w:trPr>
          <w:trHeight w:val="261"/>
        </w:trPr>
        <w:tc>
          <w:tcPr>
            <w:tcW w:w="2880" w:type="dxa"/>
            <w:tcBorders>
              <w:right w:val="single" w:sz="4" w:space="0" w:color="auto"/>
            </w:tcBorders>
          </w:tcPr>
          <w:p w14:paraId="2834C2E4" w14:textId="77777777" w:rsidR="00DE12E6" w:rsidRPr="004B3C80" w:rsidRDefault="00DE12E6" w:rsidP="00F96085">
            <w:pPr>
              <w:pStyle w:val="H2Continued"/>
              <w:rPr>
                <w:rFonts w:cs="Arial"/>
                <w:noProof/>
                <w:lang w:val="en-US" w:eastAsia="en-US"/>
              </w:rPr>
            </w:pPr>
            <w:r w:rsidRPr="004B3C80">
              <w:rPr>
                <w:rFonts w:cs="Arial"/>
                <w:lang w:val="en-US" w:eastAsia="en-US"/>
              </w:rPr>
              <w:t>Viewing/Printing a Missed Medications Report (cont.)</w:t>
            </w:r>
          </w:p>
        </w:tc>
        <w:tc>
          <w:tcPr>
            <w:tcW w:w="6480" w:type="dxa"/>
            <w:tcBorders>
              <w:left w:val="nil"/>
            </w:tcBorders>
          </w:tcPr>
          <w:p w14:paraId="0B25711C" w14:textId="77777777" w:rsidR="00DE12E6" w:rsidRPr="004B3C80" w:rsidRDefault="00DE12E6" w:rsidP="00885D30">
            <w:pPr>
              <w:pStyle w:val="ToStatement"/>
            </w:pPr>
            <w:r w:rsidRPr="004B3C80">
              <w:t>To view/print a Missed Medications Report (cont.)</w:t>
            </w:r>
          </w:p>
          <w:p w14:paraId="3670EF34" w14:textId="77777777" w:rsidR="00DE12E6" w:rsidRPr="004B3C80" w:rsidRDefault="00DE12E6" w:rsidP="00C21C98">
            <w:pPr>
              <w:pStyle w:val="Example"/>
            </w:pPr>
            <w:r w:rsidRPr="004B3C80">
              <w:t>Example: Patient Missed Medications Dialog Box</w:t>
            </w:r>
          </w:p>
          <w:p w14:paraId="259561ED" w14:textId="5B8E8936" w:rsidR="00DE12E6" w:rsidRPr="004B3C80" w:rsidRDefault="00030BE5" w:rsidP="00DE12E6">
            <w:pPr>
              <w:jc w:val="center"/>
              <w:rPr>
                <w:noProof/>
              </w:rPr>
            </w:pPr>
            <w:r>
              <w:rPr>
                <w:noProof/>
              </w:rPr>
              <w:drawing>
                <wp:inline distT="0" distB="0" distL="0" distR="0" wp14:anchorId="5319F29D" wp14:editId="687EE654">
                  <wp:extent cx="3695700" cy="3800475"/>
                  <wp:effectExtent l="19050" t="19050" r="0" b="9525"/>
                  <wp:docPr id="260" name="Picture 260" descr="Example: Patient Missed Medications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Example: Patient Missed Medications Dialog Box screen"/>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95700" cy="3800475"/>
                          </a:xfrm>
                          <a:prstGeom prst="rect">
                            <a:avLst/>
                          </a:prstGeom>
                          <a:noFill/>
                          <a:ln w="6350" cmpd="sng">
                            <a:solidFill>
                              <a:srgbClr val="000000"/>
                            </a:solidFill>
                            <a:miter lim="800000"/>
                            <a:headEnd/>
                            <a:tailEnd/>
                          </a:ln>
                          <a:effectLst/>
                        </pic:spPr>
                      </pic:pic>
                    </a:graphicData>
                  </a:graphic>
                </wp:inline>
              </w:drawing>
            </w:r>
          </w:p>
          <w:p w14:paraId="6EDA983D" w14:textId="77777777" w:rsidR="00772169" w:rsidRPr="004B3C80" w:rsidRDefault="00772169" w:rsidP="006A3D91">
            <w:pPr>
              <w:pStyle w:val="NumberList1"/>
              <w:numPr>
                <w:ilvl w:val="0"/>
                <w:numId w:val="67"/>
              </w:numPr>
            </w:pPr>
            <w:r w:rsidRPr="004B3C80">
              <w:t xml:space="preserve">Use the </w:t>
            </w:r>
            <w:r w:rsidRPr="004B3C80">
              <w:rPr>
                <w:rFonts w:ascii="Arial" w:hAnsi="Arial"/>
                <w:b/>
                <w:smallCaps/>
              </w:rPr>
              <w:t>down arrow</w:t>
            </w:r>
            <w:r w:rsidRPr="004B3C80">
              <w:t>, within the list boxes, to select the Start and Stop Dates, and Start and Stop Times for the Missed Medications Report that you want to view on-screen or print.</w:t>
            </w:r>
          </w:p>
          <w:p w14:paraId="530F3F84" w14:textId="77777777" w:rsidR="00772169" w:rsidRPr="004B3C80" w:rsidRDefault="00772169" w:rsidP="00772169">
            <w:pPr>
              <w:spacing w:before="120"/>
            </w:pPr>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Date for Report list box displays a calendar. You can use the scroll arrows in the upper corners of the calendar to display a different month, and then click on a date to select it and close the calendar. Clicking inside the Start/Stop Time list boxes provide selections. </w:t>
            </w:r>
          </w:p>
          <w:p w14:paraId="0B047F67" w14:textId="77777777" w:rsidR="00772169" w:rsidRPr="004B3C80" w:rsidRDefault="00772169" w:rsidP="00772169">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tc>
      </w:tr>
    </w:tbl>
    <w:p w14:paraId="42EBC62B" w14:textId="77777777" w:rsidR="000C5819" w:rsidRDefault="000C5819" w:rsidP="007303C2">
      <w:pPr>
        <w:sectPr w:rsidR="000C5819" w:rsidSect="000A4DD9">
          <w:headerReference w:type="even" r:id="rId171"/>
          <w:headerReference w:type="default" r:id="rId172"/>
          <w:footerReference w:type="even" r:id="rId173"/>
          <w:headerReference w:type="first" r:id="rId174"/>
          <w:type w:val="oddPage"/>
          <w:pgSz w:w="12240" w:h="15840" w:code="1"/>
          <w:pgMar w:top="720" w:right="1440" w:bottom="720" w:left="1440" w:header="576" w:footer="576" w:gutter="0"/>
          <w:pgNumType w:start="239"/>
          <w:cols w:space="720"/>
        </w:sectPr>
      </w:pPr>
    </w:p>
    <w:p w14:paraId="1EDCDCF8" w14:textId="7A2C2E5D" w:rsidR="00106E2D" w:rsidRDefault="00106E2D" w:rsidP="0062593D">
      <w:pPr>
        <w:pStyle w:val="H1Continued"/>
      </w:pPr>
      <w:r w:rsidRPr="004B3C80">
        <w:lastRenderedPageBreak/>
        <w:t>Viewing and Printing BCMA Reports</w:t>
      </w:r>
      <w:bookmarkEnd w:id="1003"/>
      <w:bookmarkEnd w:id="1004"/>
      <w:bookmarkEnd w:id="1005"/>
      <w:bookmarkEnd w:id="1006"/>
      <w:bookmarkEnd w:id="1007"/>
      <w:bookmarkEnd w:id="1008"/>
      <w:bookmarkEnd w:id="1009"/>
    </w:p>
    <w:p w14:paraId="0BFBA16C" w14:textId="7F1CEA41" w:rsidR="004A29A9" w:rsidRPr="004A29A9" w:rsidRDefault="004A29A9" w:rsidP="004A29A9"/>
    <w:p w14:paraId="1353B973" w14:textId="0DFE31BE" w:rsidR="004A29A9" w:rsidRPr="004A29A9" w:rsidRDefault="004A29A9" w:rsidP="004A29A9"/>
    <w:p w14:paraId="6BC70C01" w14:textId="4E24753A" w:rsidR="004A29A9" w:rsidRPr="004A29A9" w:rsidRDefault="004A29A9" w:rsidP="004A29A9"/>
    <w:p w14:paraId="67B21D71" w14:textId="37205D0E" w:rsidR="004A29A9" w:rsidRPr="004A29A9" w:rsidRDefault="004A29A9" w:rsidP="004A29A9"/>
    <w:p w14:paraId="6F9EB63A" w14:textId="36C1CE99" w:rsidR="004A29A9" w:rsidRPr="004A29A9" w:rsidRDefault="004A29A9" w:rsidP="004A29A9"/>
    <w:p w14:paraId="441FA36A" w14:textId="0CCCFF90" w:rsidR="004A29A9" w:rsidRPr="004A29A9" w:rsidRDefault="004A29A9" w:rsidP="004A29A9"/>
    <w:p w14:paraId="2F74F9ED" w14:textId="35A4BEEF" w:rsidR="004A29A9" w:rsidRPr="004A29A9" w:rsidRDefault="004A29A9" w:rsidP="004A29A9"/>
    <w:p w14:paraId="0C3D9565" w14:textId="3198EA81" w:rsidR="004A29A9" w:rsidRPr="004A29A9" w:rsidRDefault="004A29A9" w:rsidP="004A29A9"/>
    <w:p w14:paraId="52693426" w14:textId="2902751D" w:rsidR="004A29A9" w:rsidRPr="004A29A9" w:rsidRDefault="004A29A9" w:rsidP="004A29A9"/>
    <w:p w14:paraId="5E53B52C" w14:textId="4C5A3871" w:rsidR="004A29A9" w:rsidRPr="004A29A9" w:rsidRDefault="004A29A9" w:rsidP="004A29A9"/>
    <w:p w14:paraId="3C3430A0" w14:textId="393A4158" w:rsidR="004A29A9" w:rsidRPr="004A29A9" w:rsidRDefault="004A29A9" w:rsidP="004A29A9"/>
    <w:p w14:paraId="0AE990EF" w14:textId="3D69CAA2" w:rsidR="004A29A9" w:rsidRPr="004A29A9" w:rsidRDefault="004A29A9" w:rsidP="004A29A9"/>
    <w:p w14:paraId="1E8F9054" w14:textId="04A0BA70" w:rsidR="004A29A9" w:rsidRPr="004A29A9" w:rsidRDefault="004A29A9" w:rsidP="004A29A9"/>
    <w:p w14:paraId="251D1EF3" w14:textId="693915F5" w:rsidR="004A29A9" w:rsidRPr="004A29A9" w:rsidRDefault="004A29A9" w:rsidP="004A29A9"/>
    <w:p w14:paraId="4E0C555C" w14:textId="4A337FD7" w:rsidR="004A29A9" w:rsidRPr="004A29A9" w:rsidRDefault="004A29A9" w:rsidP="004A29A9"/>
    <w:p w14:paraId="34BC37A5" w14:textId="33AF74EE" w:rsidR="004A29A9" w:rsidRPr="004A29A9" w:rsidRDefault="004A29A9" w:rsidP="004A29A9"/>
    <w:p w14:paraId="6D25ACF1" w14:textId="59689BA0" w:rsidR="004A29A9" w:rsidRPr="004A29A9" w:rsidRDefault="004A29A9" w:rsidP="004A29A9"/>
    <w:p w14:paraId="1D272F8E" w14:textId="035819AE" w:rsidR="004A29A9" w:rsidRPr="004A29A9" w:rsidRDefault="004A29A9" w:rsidP="004A29A9"/>
    <w:p w14:paraId="65DDD970" w14:textId="0AEB847E" w:rsidR="004A29A9" w:rsidRPr="004A29A9" w:rsidRDefault="004A29A9" w:rsidP="004A29A9"/>
    <w:p w14:paraId="08469158" w14:textId="16429FF5" w:rsidR="004A29A9" w:rsidRPr="004A29A9" w:rsidRDefault="004A29A9" w:rsidP="004A29A9"/>
    <w:p w14:paraId="14FF3C52" w14:textId="1EB9BFC0" w:rsidR="004A29A9" w:rsidRPr="004A29A9" w:rsidRDefault="004A29A9" w:rsidP="004A29A9"/>
    <w:p w14:paraId="56FDF7CC" w14:textId="68183F26" w:rsidR="004A29A9" w:rsidRPr="004A29A9" w:rsidRDefault="004A29A9" w:rsidP="004A29A9"/>
    <w:p w14:paraId="053B802E" w14:textId="56B1235A" w:rsidR="004A29A9" w:rsidRPr="004A29A9" w:rsidRDefault="004A29A9" w:rsidP="004A29A9"/>
    <w:p w14:paraId="64A607D6" w14:textId="50879C45" w:rsidR="004A29A9" w:rsidRDefault="004A29A9" w:rsidP="004A29A9">
      <w:pPr>
        <w:rPr>
          <w:rFonts w:ascii="Arial" w:hAnsi="Arial"/>
          <w:b/>
          <w:bCs/>
          <w:noProof/>
          <w:color w:val="auto"/>
          <w:kern w:val="28"/>
          <w:sz w:val="36"/>
        </w:rPr>
      </w:pPr>
    </w:p>
    <w:p w14:paraId="7D82E2BF" w14:textId="40F4FFB0" w:rsidR="004A29A9" w:rsidRDefault="004A29A9" w:rsidP="004A29A9">
      <w:pPr>
        <w:tabs>
          <w:tab w:val="left" w:pos="2905"/>
        </w:tabs>
        <w:rPr>
          <w:rFonts w:ascii="Arial" w:hAnsi="Arial"/>
          <w:b/>
          <w:bCs/>
          <w:noProof/>
          <w:color w:val="auto"/>
          <w:kern w:val="28"/>
          <w:sz w:val="36"/>
        </w:rPr>
      </w:pPr>
      <w:r>
        <w:rPr>
          <w:rFonts w:ascii="Arial" w:hAnsi="Arial"/>
          <w:b/>
          <w:bCs/>
          <w:noProof/>
          <w:color w:val="auto"/>
          <w:kern w:val="28"/>
          <w:sz w:val="36"/>
        </w:rPr>
        <w:tab/>
      </w:r>
    </w:p>
    <w:p w14:paraId="777D9EBB" w14:textId="77777777" w:rsidR="004A29A9" w:rsidRPr="004A29A9" w:rsidRDefault="004A29A9" w:rsidP="004A29A9"/>
    <w:p w14:paraId="469AFA4E" w14:textId="77777777" w:rsidR="004A29A9" w:rsidRPr="004A29A9" w:rsidRDefault="004A29A9" w:rsidP="004A29A9"/>
    <w:tbl>
      <w:tblPr>
        <w:tblW w:w="9360" w:type="dxa"/>
        <w:tblInd w:w="108" w:type="dxa"/>
        <w:tblLayout w:type="fixed"/>
        <w:tblLook w:val="0000" w:firstRow="0" w:lastRow="0" w:firstColumn="0" w:lastColumn="0" w:noHBand="0" w:noVBand="0"/>
      </w:tblPr>
      <w:tblGrid>
        <w:gridCol w:w="2880"/>
        <w:gridCol w:w="6480"/>
      </w:tblGrid>
      <w:tr w:rsidR="00106E2D" w:rsidRPr="004B3C80" w14:paraId="046470FA" w14:textId="77777777">
        <w:trPr>
          <w:trHeight w:val="261"/>
        </w:trPr>
        <w:tc>
          <w:tcPr>
            <w:tcW w:w="2880" w:type="dxa"/>
            <w:tcBorders>
              <w:right w:val="single" w:sz="4" w:space="0" w:color="auto"/>
            </w:tcBorders>
          </w:tcPr>
          <w:bookmarkStart w:id="1010" w:name="_Toc1961112"/>
          <w:bookmarkStart w:id="1011" w:name="_Toc2147824"/>
          <w:bookmarkStart w:id="1012" w:name="_Toc5027811"/>
          <w:bookmarkStart w:id="1013" w:name="_Toc58129792"/>
          <w:bookmarkStart w:id="1014" w:name="_Toc61251726"/>
          <w:bookmarkStart w:id="1015" w:name="_Toc61667895"/>
          <w:bookmarkStart w:id="1016" w:name="_Toc62553251"/>
          <w:p w14:paraId="1A15D2DD" w14:textId="74EE4604" w:rsidR="00106E2D" w:rsidRPr="004B3C80" w:rsidRDefault="00030BE5" w:rsidP="00520D1F">
            <w:pPr>
              <w:pStyle w:val="H2Continued"/>
              <w:rPr>
                <w:rFonts w:cs="Arial"/>
                <w:noProof/>
                <w:lang w:val="en-US" w:eastAsia="en-US"/>
              </w:rPr>
            </w:pPr>
            <w:r>
              <w:rPr>
                <w:rFonts w:cs="Arial"/>
                <w:noProof/>
                <w:sz w:val="20"/>
                <w:lang w:val="en-US" w:eastAsia="en-US"/>
              </w:rPr>
              <w:lastRenderedPageBreak/>
              <mc:AlternateContent>
                <mc:Choice Requires="wpg">
                  <w:drawing>
                    <wp:anchor distT="0" distB="0" distL="114300" distR="114300" simplePos="0" relativeHeight="251637760" behindDoc="0" locked="0" layoutInCell="1" allowOverlap="1" wp14:anchorId="257D5045" wp14:editId="6CE319BB">
                      <wp:simplePos x="0" y="0"/>
                      <wp:positionH relativeFrom="column">
                        <wp:posOffset>-131445</wp:posOffset>
                      </wp:positionH>
                      <wp:positionV relativeFrom="paragraph">
                        <wp:posOffset>965835</wp:posOffset>
                      </wp:positionV>
                      <wp:extent cx="1783080" cy="1273810"/>
                      <wp:effectExtent l="0" t="0" r="0" b="0"/>
                      <wp:wrapNone/>
                      <wp:docPr id="459" name="Group 2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460" name="Text Box 2347"/>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7560379F" w14:textId="77777777" w:rsidR="00516CDA" w:rsidRDefault="00516CDA">
                                    <w:pPr>
                                      <w:pStyle w:val="SmallCaps"/>
                                    </w:pPr>
                                    <w:r>
                                      <w:t>tip:</w:t>
                                    </w:r>
                                  </w:p>
                                  <w:p w14:paraId="0742CDEB" w14:textId="77777777" w:rsidR="00516CDA" w:rsidRDefault="00516CDA" w:rsidP="007277B4">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461" name="Line 2348"/>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349"/>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2350"/>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11877D36" w14:textId="1038DAC5" w:rsidR="00516CDA" w:rsidRDefault="00516CDA">
                                    <w:r>
                                      <w:rPr>
                                        <w:noProof/>
                                      </w:rPr>
                                      <w:drawing>
                                        <wp:inline distT="0" distB="0" distL="0" distR="0" wp14:anchorId="37C5B85B" wp14:editId="21107A84">
                                          <wp:extent cx="457200" cy="457200"/>
                                          <wp:effectExtent l="0" t="0" r="0" b="0"/>
                                          <wp:docPr id="1099" name="Picture 109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5DB457B" w14:textId="77777777" w:rsidR="00516CDA" w:rsidRDefault="00516CDA"/>
                                  <w:p w14:paraId="18053064"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D5045" id="Group 2346" o:spid="_x0000_s1545" alt="&quot;&quot;" style="position:absolute;margin-left:-10.35pt;margin-top:76.05pt;width:140.4pt;height:100.3pt;z-index:251637760;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">
                      <v:shape id="Text Box 2347" o:spid="_x0000_s154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" strokecolor="white">
                        <v:textbox>
                          <w:txbxContent>
                            <w:p w14:paraId="7560379F" w14:textId="77777777" w:rsidR="00516CDA" w:rsidRDefault="00516CDA">
                              <w:pPr>
                                <w:pStyle w:val="SmallCaps"/>
                              </w:pPr>
                              <w:r>
                                <w:t>tip:</w:t>
                              </w:r>
                            </w:p>
                            <w:p w14:paraId="0742CDEB" w14:textId="77777777" w:rsidR="00516CDA" w:rsidRDefault="00516CDA" w:rsidP="007277B4">
                              <w:pPr>
                                <w:pStyle w:val="TipText"/>
                                <w:spacing w:before="120"/>
                              </w:pPr>
                              <w:r>
                                <w:t>You can type the information in the list boxes, or use the drop-down arrows to make your selection.</w:t>
                              </w:r>
                            </w:p>
                          </w:txbxContent>
                        </v:textbox>
                      </v:shape>
                      <v:line id="Line 2348" o:spid="_x0000_s154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2349" o:spid="_x0000_s154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2350" o:spid="_x0000_s154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" strokecolor="white">
                        <v:textbox>
                          <w:txbxContent>
                            <w:p w14:paraId="11877D36" w14:textId="1038DAC5" w:rsidR="00516CDA" w:rsidRDefault="00516CDA">
                              <w:r>
                                <w:rPr>
                                  <w:noProof/>
                                </w:rPr>
                                <w:drawing>
                                  <wp:inline distT="0" distB="0" distL="0" distR="0" wp14:anchorId="37C5B85B" wp14:editId="21107A84">
                                    <wp:extent cx="457200" cy="457200"/>
                                    <wp:effectExtent l="0" t="0" r="0" b="0"/>
                                    <wp:docPr id="1099" name="Picture 109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5DB457B" w14:textId="77777777" w:rsidR="00516CDA" w:rsidRDefault="00516CDA"/>
                            <w:p w14:paraId="18053064" w14:textId="77777777" w:rsidR="00516CDA" w:rsidRDefault="00516CDA"/>
                          </w:txbxContent>
                        </v:textbox>
                      </v:shape>
                    </v:group>
                  </w:pict>
                </mc:Fallback>
              </mc:AlternateContent>
            </w:r>
            <w:r>
              <w:rPr>
                <w:rFonts w:cs="Arial"/>
                <w:noProof/>
                <w:sz w:val="20"/>
                <w:lang w:val="en-US" w:eastAsia="en-US"/>
              </w:rPr>
              <mc:AlternateContent>
                <mc:Choice Requires="wpg">
                  <w:drawing>
                    <wp:anchor distT="0" distB="0" distL="114300" distR="114300" simplePos="0" relativeHeight="251636736" behindDoc="0" locked="1" layoutInCell="1" allowOverlap="1" wp14:anchorId="537D3BBC" wp14:editId="5F5F1D15">
                      <wp:simplePos x="0" y="0"/>
                      <wp:positionH relativeFrom="column">
                        <wp:posOffset>-131445</wp:posOffset>
                      </wp:positionH>
                      <wp:positionV relativeFrom="paragraph">
                        <wp:posOffset>4966335</wp:posOffset>
                      </wp:positionV>
                      <wp:extent cx="1783080" cy="1371600"/>
                      <wp:effectExtent l="0" t="0" r="0" b="0"/>
                      <wp:wrapNone/>
                      <wp:docPr id="454" name="Group 2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371600"/>
                                <a:chOff x="1341" y="4324"/>
                                <a:chExt cx="2808" cy="2160"/>
                              </a:xfrm>
                            </wpg:grpSpPr>
                            <wps:wsp>
                              <wps:cNvPr id="455" name="Text Box 2342"/>
                              <wps:cNvSpPr txBox="1">
                                <a:spLocks noChangeArrowheads="1"/>
                              </wps:cNvSpPr>
                              <wps:spPr bwMode="auto">
                                <a:xfrm>
                                  <a:off x="2241" y="4324"/>
                                  <a:ext cx="1908" cy="2160"/>
                                </a:xfrm>
                                <a:prstGeom prst="rect">
                                  <a:avLst/>
                                </a:prstGeom>
                                <a:solidFill>
                                  <a:srgbClr val="FFFFFF"/>
                                </a:solidFill>
                                <a:ln w="9525">
                                  <a:solidFill>
                                    <a:srgbClr val="FFFFFF"/>
                                  </a:solidFill>
                                  <a:miter lim="800000"/>
                                  <a:headEnd/>
                                  <a:tailEnd/>
                                </a:ln>
                              </wps:spPr>
                              <wps:txbx>
                                <w:txbxContent>
                                  <w:p w14:paraId="1118AF1D" w14:textId="77777777" w:rsidR="00516CDA" w:rsidRDefault="00516CDA">
                                    <w:pPr>
                                      <w:pStyle w:val="SmallCaps"/>
                                    </w:pPr>
                                    <w:r>
                                      <w:t>tip:</w:t>
                                    </w:r>
                                  </w:p>
                                  <w:p w14:paraId="7B02ABE5" w14:textId="77777777" w:rsidR="00516CDA" w:rsidRDefault="00516CDA" w:rsidP="007277B4">
                                    <w:pPr>
                                      <w:pStyle w:val="TipText"/>
                                      <w:spacing w:before="120"/>
                                    </w:pPr>
                                    <w:r>
                                      <w:t>See the section “Viewing/Printing a Due List Report” to see how a Ward Report by Room-Bed looks when printed.</w:t>
                                    </w:r>
                                  </w:p>
                                </w:txbxContent>
                              </wps:txbx>
                              <wps:bodyPr rot="0" vert="horz" wrap="square" lIns="91440" tIns="45720" rIns="91440" bIns="45720" anchor="t" anchorCtr="0" upright="1">
                                <a:noAutofit/>
                              </wps:bodyPr>
                            </wps:wsp>
                            <wps:wsp>
                              <wps:cNvPr id="456" name="Line 2343"/>
                              <wps:cNvCnPr>
                                <a:cxnSpLocks noChangeShapeType="1"/>
                              </wps:cNvCnPr>
                              <wps:spPr bwMode="auto">
                                <a:xfrm>
                                  <a:off x="2421" y="44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344"/>
                              <wps:cNvCnPr>
                                <a:cxnSpLocks noChangeShapeType="1"/>
                              </wps:cNvCnPr>
                              <wps:spPr bwMode="auto">
                                <a:xfrm>
                                  <a:off x="242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Text Box 2345"/>
                              <wps:cNvSpPr txBox="1">
                                <a:spLocks noChangeArrowheads="1"/>
                              </wps:cNvSpPr>
                              <wps:spPr bwMode="auto">
                                <a:xfrm>
                                  <a:off x="1341" y="4420"/>
                                  <a:ext cx="1008" cy="864"/>
                                </a:xfrm>
                                <a:prstGeom prst="rect">
                                  <a:avLst/>
                                </a:prstGeom>
                                <a:solidFill>
                                  <a:srgbClr val="FFFFFF"/>
                                </a:solidFill>
                                <a:ln w="9525">
                                  <a:solidFill>
                                    <a:srgbClr val="FFFFFF"/>
                                  </a:solidFill>
                                  <a:miter lim="800000"/>
                                  <a:headEnd/>
                                  <a:tailEnd/>
                                </a:ln>
                              </wps:spPr>
                              <wps:txbx>
                                <w:txbxContent>
                                  <w:p w14:paraId="23D4C293" w14:textId="2AC1F1F4" w:rsidR="00516CDA" w:rsidRDefault="00516CDA">
                                    <w:r>
                                      <w:rPr>
                                        <w:noProof/>
                                      </w:rPr>
                                      <w:drawing>
                                        <wp:inline distT="0" distB="0" distL="0" distR="0" wp14:anchorId="373E501A" wp14:editId="7AF52CBB">
                                          <wp:extent cx="457200" cy="457200"/>
                                          <wp:effectExtent l="0" t="0" r="0" b="0"/>
                                          <wp:docPr id="1100" name="Picture 110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395147" w14:textId="77777777" w:rsidR="00516CDA" w:rsidRDefault="00516CDA"/>
                                  <w:p w14:paraId="15EFDC6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D3BBC" id="Group 2341" o:spid="_x0000_s1550" alt="&quot;&quot;" style="position:absolute;margin-left:-10.35pt;margin-top:391.05pt;width:140.4pt;height:108pt;z-index:251636736;mso-position-horizontal-relative:text;mso-position-vertical-relative:text" coordorigin="1341,4324" coordsize="28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">
                      <v:shape id="Text Box 2342" o:spid="_x0000_s1551" type="#_x0000_t202" style="position:absolute;left:2241;top:4324;width:1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" strokecolor="white">
                        <v:textbox>
                          <w:txbxContent>
                            <w:p w14:paraId="1118AF1D" w14:textId="77777777" w:rsidR="00516CDA" w:rsidRDefault="00516CDA">
                              <w:pPr>
                                <w:pStyle w:val="SmallCaps"/>
                              </w:pPr>
                              <w:r>
                                <w:t>tip:</w:t>
                              </w:r>
                            </w:p>
                            <w:p w14:paraId="7B02ABE5" w14:textId="77777777" w:rsidR="00516CDA" w:rsidRDefault="00516CDA" w:rsidP="007277B4">
                              <w:pPr>
                                <w:pStyle w:val="TipText"/>
                                <w:spacing w:before="120"/>
                              </w:pPr>
                              <w:r>
                                <w:t>See the section “Viewing/Printing a Due List Report” to see how a Ward Report by Room-Bed looks when printed.</w:t>
                              </w:r>
                            </w:p>
                          </w:txbxContent>
                        </v:textbox>
                      </v:shape>
                      <v:line id="Line 2343" o:spid="_x0000_s1552" style="position:absolute;visibility:visible;mso-wrap-style:square" from="2421,4423" to="402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2344" o:spid="_x0000_s1553" style="position:absolute;visibility:visible;mso-wrap-style:square" from="2421,6304" to="402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shape id="Text Box 2345" o:spid="_x0000_s1554" type="#_x0000_t202" style="position:absolute;left:1341;top:442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" strokecolor="white">
                        <v:textbox>
                          <w:txbxContent>
                            <w:p w14:paraId="23D4C293" w14:textId="2AC1F1F4" w:rsidR="00516CDA" w:rsidRDefault="00516CDA">
                              <w:r>
                                <w:rPr>
                                  <w:noProof/>
                                </w:rPr>
                                <w:drawing>
                                  <wp:inline distT="0" distB="0" distL="0" distR="0" wp14:anchorId="373E501A" wp14:editId="7AF52CBB">
                                    <wp:extent cx="457200" cy="457200"/>
                                    <wp:effectExtent l="0" t="0" r="0" b="0"/>
                                    <wp:docPr id="1100" name="Picture 110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395147" w14:textId="77777777" w:rsidR="00516CDA" w:rsidRDefault="00516CDA"/>
                            <w:p w14:paraId="15EFDC66" w14:textId="77777777" w:rsidR="00516CDA" w:rsidRDefault="00516CDA"/>
                          </w:txbxContent>
                        </v:textbox>
                      </v:shape>
                      <w10:anchorlock/>
                    </v:group>
                  </w:pict>
                </mc:Fallback>
              </mc:AlternateContent>
            </w:r>
            <w:r w:rsidR="00106E2D" w:rsidRPr="004B3C80">
              <w:rPr>
                <w:rFonts w:cs="Arial"/>
                <w:lang w:val="en-US" w:eastAsia="en-US"/>
              </w:rPr>
              <w:t>Viewing/Printing a Missed Medications Report (cont.)</w:t>
            </w:r>
            <w:bookmarkEnd w:id="1010"/>
            <w:bookmarkEnd w:id="1011"/>
            <w:bookmarkEnd w:id="1012"/>
            <w:bookmarkEnd w:id="1013"/>
            <w:bookmarkEnd w:id="1014"/>
            <w:bookmarkEnd w:id="1015"/>
            <w:bookmarkEnd w:id="1016"/>
          </w:p>
        </w:tc>
        <w:tc>
          <w:tcPr>
            <w:tcW w:w="6480" w:type="dxa"/>
            <w:tcBorders>
              <w:left w:val="nil"/>
            </w:tcBorders>
          </w:tcPr>
          <w:p w14:paraId="524727AC" w14:textId="77777777" w:rsidR="00106E2D" w:rsidRPr="004B3C80" w:rsidRDefault="00106E2D" w:rsidP="00885D30">
            <w:pPr>
              <w:pStyle w:val="ToStatement"/>
            </w:pPr>
            <w:r w:rsidRPr="004B3C80">
              <w:t>To view/print a Missed Medications Report (cont.)</w:t>
            </w:r>
          </w:p>
          <w:p w14:paraId="0EC9E4F4" w14:textId="77777777" w:rsidR="00DD7992" w:rsidRPr="004B3C80" w:rsidRDefault="0019345B" w:rsidP="006A3D91">
            <w:pPr>
              <w:pStyle w:val="NumberList1"/>
              <w:numPr>
                <w:ilvl w:val="0"/>
                <w:numId w:val="67"/>
              </w:numPr>
            </w:pPr>
            <w:r w:rsidRPr="004B3C80">
              <w:t>In the Include areas, select the order status, admin status, and/or comments you want to include on the report.</w:t>
            </w:r>
          </w:p>
          <w:p w14:paraId="72611498" w14:textId="77777777" w:rsidR="001D1F24" w:rsidRPr="004B3C80" w:rsidRDefault="001D1F24" w:rsidP="006A3D91">
            <w:pPr>
              <w:pStyle w:val="NumberList1"/>
              <w:numPr>
                <w:ilvl w:val="0"/>
                <w:numId w:val="67"/>
              </w:numPr>
            </w:pPr>
            <w:r w:rsidRPr="004B3C80">
              <w:t>In the Include Orders area, click the check boxes to select either Inpatient or Clinic orders to include in the report.</w:t>
            </w:r>
          </w:p>
          <w:p w14:paraId="115FEEA7" w14:textId="77777777" w:rsidR="008E017F" w:rsidRPr="004B3C80" w:rsidRDefault="000F1D2C" w:rsidP="00BD708F">
            <w:pPr>
              <w:pStyle w:val="BulletList-Normal1"/>
              <w:numPr>
                <w:ilvl w:val="0"/>
                <w:numId w:val="30"/>
              </w:numPr>
              <w:tabs>
                <w:tab w:val="num" w:pos="1350"/>
              </w:tabs>
              <w:spacing w:after="60"/>
              <w:ind w:left="1332" w:hanging="423"/>
            </w:pPr>
            <w:r w:rsidRPr="004B3C80">
              <w:t>If a patient record is open, and the selected Order Mode is “Inpatient</w:t>
            </w:r>
            <w:r w:rsidR="008E017F" w:rsidRPr="004B3C80">
              <w:t>:</w:t>
            </w:r>
            <w:r w:rsidRPr="004B3C80">
              <w:t>”</w:t>
            </w:r>
          </w:p>
          <w:p w14:paraId="285331A5" w14:textId="77777777" w:rsidR="008E017F" w:rsidRPr="004B3C80" w:rsidRDefault="008E017F" w:rsidP="008E017F">
            <w:pPr>
              <w:pStyle w:val="StyleBulletList-Normal1BN1Bold1"/>
              <w:ind w:left="1656"/>
              <w:rPr>
                <w:b w:val="0"/>
              </w:rPr>
            </w:pPr>
            <w:r w:rsidRPr="004B3C80">
              <w:rPr>
                <w:b w:val="0"/>
              </w:rPr>
              <w:t>T</w:t>
            </w:r>
            <w:r w:rsidR="000F1D2C" w:rsidRPr="004B3C80">
              <w:rPr>
                <w:b w:val="0"/>
              </w:rPr>
              <w:t xml:space="preserve">he report dialog Include Orders selection defaults to “Inpatient Orders.” </w:t>
            </w:r>
          </w:p>
          <w:p w14:paraId="1AA44A88" w14:textId="77777777" w:rsidR="008E017F" w:rsidRPr="004B3C80" w:rsidRDefault="000F1D2C" w:rsidP="00BD708F">
            <w:pPr>
              <w:pStyle w:val="BulletList-Normal1"/>
              <w:numPr>
                <w:ilvl w:val="0"/>
                <w:numId w:val="30"/>
              </w:numPr>
              <w:tabs>
                <w:tab w:val="num" w:pos="1350"/>
              </w:tabs>
              <w:spacing w:after="60"/>
              <w:ind w:left="1332" w:hanging="423"/>
            </w:pPr>
            <w:r w:rsidRPr="004B3C80">
              <w:t>If the selected Order Mode is “Clinic</w:t>
            </w:r>
            <w:r w:rsidR="008E017F" w:rsidRPr="004B3C80">
              <w:t>:</w:t>
            </w:r>
            <w:r w:rsidRPr="004B3C80">
              <w:t>”</w:t>
            </w:r>
          </w:p>
          <w:p w14:paraId="2BCBF0BD" w14:textId="77777777" w:rsidR="000F1D2C" w:rsidRPr="004B3C80" w:rsidRDefault="008E017F" w:rsidP="008E017F">
            <w:pPr>
              <w:pStyle w:val="StyleBulletList-Normal1BN1Bold1"/>
              <w:ind w:left="1656"/>
              <w:rPr>
                <w:b w:val="0"/>
              </w:rPr>
            </w:pPr>
            <w:r w:rsidRPr="004B3C80">
              <w:rPr>
                <w:b w:val="0"/>
              </w:rPr>
              <w:t>T</w:t>
            </w:r>
            <w:r w:rsidR="000F1D2C" w:rsidRPr="004B3C80">
              <w:rPr>
                <w:b w:val="0"/>
              </w:rPr>
              <w:t>he report dialog Include Orders selection defaults to “Clinic Orders.”</w:t>
            </w:r>
          </w:p>
          <w:p w14:paraId="49DF5861" w14:textId="77777777" w:rsidR="008E017F" w:rsidRPr="004B3C80" w:rsidRDefault="001D1F24" w:rsidP="00BD708F">
            <w:pPr>
              <w:pStyle w:val="BulletList-Normal1"/>
              <w:numPr>
                <w:ilvl w:val="0"/>
                <w:numId w:val="30"/>
              </w:numPr>
              <w:tabs>
                <w:tab w:val="num" w:pos="1350"/>
              </w:tabs>
              <w:spacing w:after="60"/>
              <w:ind w:left="1332" w:hanging="423"/>
            </w:pPr>
            <w:r w:rsidRPr="004B3C80">
              <w:t>If no patient record is open</w:t>
            </w:r>
            <w:r w:rsidR="008E017F" w:rsidRPr="004B3C80">
              <w:t>:</w:t>
            </w:r>
          </w:p>
          <w:p w14:paraId="184E534A" w14:textId="77777777" w:rsidR="001D1F24" w:rsidRPr="004B3C80" w:rsidRDefault="008E017F" w:rsidP="008E017F">
            <w:pPr>
              <w:pStyle w:val="StyleBulletList-Normal1BN1Bold1"/>
              <w:ind w:left="1656"/>
              <w:rPr>
                <w:b w:val="0"/>
              </w:rPr>
            </w:pPr>
            <w:r w:rsidRPr="004B3C80">
              <w:rPr>
                <w:b w:val="0"/>
              </w:rPr>
              <w:t>T</w:t>
            </w:r>
            <w:r w:rsidR="001D1F24" w:rsidRPr="004B3C80">
              <w:rPr>
                <w:b w:val="0"/>
              </w:rPr>
              <w:t xml:space="preserve">he report dialog </w:t>
            </w:r>
            <w:r w:rsidR="00EA6786" w:rsidRPr="004B3C80">
              <w:rPr>
                <w:b w:val="0"/>
              </w:rPr>
              <w:t xml:space="preserve">Print by selection </w:t>
            </w:r>
            <w:r w:rsidR="001D1F24" w:rsidRPr="004B3C80">
              <w:rPr>
                <w:b w:val="0"/>
              </w:rPr>
              <w:t xml:space="preserve">defaults to Ward or Clinic, based on the last </w:t>
            </w:r>
            <w:r w:rsidR="000B6A4F" w:rsidRPr="004B3C80">
              <w:rPr>
                <w:b w:val="0"/>
              </w:rPr>
              <w:t xml:space="preserve">order </w:t>
            </w:r>
            <w:r w:rsidR="001D1F24" w:rsidRPr="004B3C80">
              <w:rPr>
                <w:b w:val="0"/>
              </w:rPr>
              <w:t>mode that you selected.</w:t>
            </w:r>
          </w:p>
          <w:p w14:paraId="0FDDED64" w14:textId="77777777" w:rsidR="00C27525" w:rsidRPr="004B3C80" w:rsidRDefault="008F6477" w:rsidP="00F07AC5">
            <w:pPr>
              <w:spacing w:before="120" w:after="120"/>
            </w:pPr>
            <w:r w:rsidRPr="004B3C80">
              <w:rPr>
                <w:rFonts w:ascii="Arial" w:hAnsi="Arial"/>
                <w:b/>
                <w:sz w:val="23"/>
              </w:rPr>
              <w:t>Note</w:t>
            </w:r>
            <w:r w:rsidR="00C27525" w:rsidRPr="004B3C80">
              <w:rPr>
                <w:rFonts w:ascii="Arial" w:hAnsi="Arial"/>
                <w:b/>
                <w:sz w:val="23"/>
              </w:rPr>
              <w:t xml:space="preserve">: </w:t>
            </w:r>
            <w:r w:rsidR="00C27525" w:rsidRPr="004B3C80">
              <w:t>Active orders with a status of Missing Dose are always included in this report.</w:t>
            </w:r>
          </w:p>
          <w:p w14:paraId="4FE8CEF3" w14:textId="77777777" w:rsidR="00C12132" w:rsidRPr="004B3C80" w:rsidRDefault="00DF1F3E" w:rsidP="006A3D91">
            <w:pPr>
              <w:pStyle w:val="NumberList1"/>
              <w:numPr>
                <w:ilvl w:val="0"/>
                <w:numId w:val="67"/>
              </w:numPr>
            </w:pPr>
            <w:r w:rsidRPr="004B3C80">
              <w:t xml:space="preserve">In the Print by area, select to print by Patient or Ward. </w:t>
            </w:r>
          </w:p>
          <w:p w14:paraId="31580DE7" w14:textId="77777777" w:rsidR="008E0FA3" w:rsidRPr="004B3C80" w:rsidRDefault="008E0FA3" w:rsidP="00BD708F">
            <w:pPr>
              <w:pStyle w:val="BulletList-Normal1"/>
              <w:numPr>
                <w:ilvl w:val="0"/>
                <w:numId w:val="30"/>
              </w:numPr>
              <w:tabs>
                <w:tab w:val="num" w:pos="1350"/>
              </w:tabs>
              <w:spacing w:after="60"/>
              <w:ind w:left="1332" w:hanging="423"/>
            </w:pPr>
            <w:r w:rsidRPr="004B3C80">
              <w:t>If a patient record is open:</w:t>
            </w:r>
          </w:p>
          <w:p w14:paraId="1A1A37A7" w14:textId="77777777" w:rsidR="000F1D2C" w:rsidRPr="004B3C80" w:rsidRDefault="000F1D2C" w:rsidP="008E017F">
            <w:pPr>
              <w:pStyle w:val="StyleBulletList-Normal1BN1Bold1"/>
              <w:ind w:left="1656"/>
              <w:rPr>
                <w:rFonts w:cs="Arial"/>
                <w:b w:val="0"/>
              </w:rPr>
            </w:pPr>
            <w:r w:rsidRPr="004B3C80">
              <w:rPr>
                <w:b w:val="0"/>
              </w:rPr>
              <w:t>The report dialog Print by selection always defaults to “Patient.”</w:t>
            </w:r>
          </w:p>
          <w:p w14:paraId="7AD5C83F" w14:textId="77777777" w:rsidR="00772169" w:rsidRPr="004B3C80" w:rsidRDefault="00772169" w:rsidP="00772169">
            <w:pPr>
              <w:pStyle w:val="StyleBulletList-Normal1BN1Bold1"/>
              <w:ind w:left="1656"/>
              <w:rPr>
                <w:rFonts w:cs="Arial"/>
                <w:b w:val="0"/>
              </w:rPr>
            </w:pPr>
            <w:r w:rsidRPr="004B3C80">
              <w:rPr>
                <w:b w:val="0"/>
              </w:rPr>
              <w:t xml:space="preserve">If the “Inpatient” Order Mode is selected on the VDL, the report dialog Include Orders selection defaults to “Inpatient Orders” and Print by “Ward” is enabled, and Print by “Clinic” is disabled </w:t>
            </w:r>
          </w:p>
          <w:p w14:paraId="76701D22" w14:textId="77777777" w:rsidR="00772169" w:rsidRPr="004B3C80" w:rsidRDefault="00772169" w:rsidP="00C21C98">
            <w:pPr>
              <w:pStyle w:val="Example"/>
              <w:rPr>
                <w:bCs/>
              </w:rPr>
            </w:pPr>
            <w:r w:rsidRPr="004B3C80">
              <w:rPr>
                <w:bCs/>
              </w:rPr>
              <w:t>Example: Inpatient Orders/Default to Print by Patient</w:t>
            </w:r>
          </w:p>
          <w:p w14:paraId="461A921E" w14:textId="46D80905" w:rsidR="0088256E" w:rsidRPr="004B3C80" w:rsidRDefault="00030BE5" w:rsidP="00772169">
            <w:pPr>
              <w:pStyle w:val="Example"/>
              <w:spacing w:before="120"/>
            </w:pPr>
            <w:r>
              <w:rPr>
                <w:bCs/>
                <w:noProof/>
              </w:rPr>
              <w:drawing>
                <wp:inline distT="0" distB="0" distL="0" distR="0" wp14:anchorId="06697EE1" wp14:editId="09894AFA">
                  <wp:extent cx="3152775" cy="1752600"/>
                  <wp:effectExtent l="19050" t="19050" r="9525" b="0"/>
                  <wp:docPr id="263" name="Picture 263" descr="Example: Inpatient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Example: Inpatient Orders/Default to Print by Patient scree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52775" cy="1752600"/>
                          </a:xfrm>
                          <a:prstGeom prst="rect">
                            <a:avLst/>
                          </a:prstGeom>
                          <a:noFill/>
                          <a:ln w="6350" cmpd="sng">
                            <a:solidFill>
                              <a:srgbClr val="000000"/>
                            </a:solidFill>
                            <a:miter lim="800000"/>
                            <a:headEnd/>
                            <a:tailEnd/>
                          </a:ln>
                          <a:effectLst/>
                        </pic:spPr>
                      </pic:pic>
                    </a:graphicData>
                  </a:graphic>
                </wp:inline>
              </w:drawing>
            </w:r>
          </w:p>
        </w:tc>
      </w:tr>
    </w:tbl>
    <w:p w14:paraId="1C4EE5C3" w14:textId="77777777" w:rsidR="000B6A4F" w:rsidRPr="004B3C80" w:rsidRDefault="008967E5" w:rsidP="000B6A4F">
      <w:pPr>
        <w:pStyle w:val="H1Continued"/>
      </w:pPr>
      <w:r w:rsidRPr="004B3C80">
        <w:br w:type="page"/>
      </w:r>
      <w:r w:rsidR="000B6A4F"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0B6A4F" w:rsidRPr="004B3C80" w14:paraId="7A090C07" w14:textId="77777777" w:rsidTr="007C6400">
        <w:trPr>
          <w:trHeight w:val="261"/>
        </w:trPr>
        <w:tc>
          <w:tcPr>
            <w:tcW w:w="2880" w:type="dxa"/>
            <w:tcBorders>
              <w:right w:val="single" w:sz="4" w:space="0" w:color="auto"/>
            </w:tcBorders>
          </w:tcPr>
          <w:p w14:paraId="19D1337F" w14:textId="77777777" w:rsidR="000B6A4F" w:rsidRPr="004B3C80" w:rsidRDefault="000B6A4F" w:rsidP="007C6400">
            <w:pPr>
              <w:pStyle w:val="H2Continued"/>
              <w:rPr>
                <w:rFonts w:cs="Arial"/>
                <w:noProof/>
                <w:lang w:val="en-US" w:eastAsia="en-US"/>
              </w:rPr>
            </w:pPr>
            <w:r w:rsidRPr="004B3C80">
              <w:rPr>
                <w:rFonts w:cs="Arial"/>
                <w:lang w:val="en-US" w:eastAsia="en-US"/>
              </w:rPr>
              <w:t>Viewing/Printing a Missed Medications Report (cont.)</w:t>
            </w:r>
          </w:p>
        </w:tc>
        <w:tc>
          <w:tcPr>
            <w:tcW w:w="6480" w:type="dxa"/>
            <w:tcBorders>
              <w:left w:val="nil"/>
            </w:tcBorders>
          </w:tcPr>
          <w:p w14:paraId="09B157D2" w14:textId="77777777" w:rsidR="000B6A4F" w:rsidRPr="004B3C80" w:rsidRDefault="000B6A4F" w:rsidP="00885D30">
            <w:pPr>
              <w:pStyle w:val="ToStatement"/>
            </w:pPr>
            <w:r w:rsidRPr="004B3C80">
              <w:t>To view/print a Missed Medications Report (cont.)</w:t>
            </w:r>
          </w:p>
          <w:p w14:paraId="7382CE1B" w14:textId="77777777" w:rsidR="008E017F" w:rsidRPr="004B3C80" w:rsidRDefault="008E017F" w:rsidP="008E017F">
            <w:pPr>
              <w:pStyle w:val="StyleBulletList-Normal1BN1Bold1"/>
              <w:ind w:left="1656"/>
              <w:rPr>
                <w:rFonts w:cs="Arial"/>
                <w:b w:val="0"/>
              </w:rPr>
            </w:pPr>
            <w:r w:rsidRPr="004B3C80">
              <w:rPr>
                <w:b w:val="0"/>
              </w:rPr>
              <w:t>If the “Clinic” Order Mode is selected on the VDL, t</w:t>
            </w:r>
            <w:r w:rsidRPr="004B3C80">
              <w:rPr>
                <w:rFonts w:cs="Arial"/>
                <w:b w:val="0"/>
              </w:rPr>
              <w:t>h</w:t>
            </w:r>
            <w:r w:rsidRPr="004B3C80">
              <w:rPr>
                <w:b w:val="0"/>
              </w:rPr>
              <w:t>e report dialog Include Orders selection defaults to “Clinic Orders” and Print by “Clinic” is enabled, and Print by “Ward” is disabled.</w:t>
            </w:r>
          </w:p>
          <w:p w14:paraId="7C29D233" w14:textId="77777777" w:rsidR="00772169" w:rsidRPr="004B3C80" w:rsidRDefault="00772169" w:rsidP="00C21C98">
            <w:pPr>
              <w:pStyle w:val="Example"/>
            </w:pPr>
            <w:r w:rsidRPr="004B3C80">
              <w:t>Example: Clinic Orders/Default to Print by Patient</w:t>
            </w:r>
          </w:p>
          <w:p w14:paraId="6B71DA0C" w14:textId="75D91CAD" w:rsidR="00772169" w:rsidRPr="004B3C80" w:rsidRDefault="00030BE5" w:rsidP="00772169">
            <w:pPr>
              <w:pStyle w:val="Example"/>
              <w:spacing w:before="120"/>
            </w:pPr>
            <w:r>
              <w:rPr>
                <w:noProof/>
              </w:rPr>
              <w:drawing>
                <wp:inline distT="0" distB="0" distL="0" distR="0" wp14:anchorId="18354094" wp14:editId="69F8EAD8">
                  <wp:extent cx="3429000" cy="1876425"/>
                  <wp:effectExtent l="19050" t="19050" r="0" b="9525"/>
                  <wp:docPr id="264" name="Picture 264"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09C6F161" w14:textId="77777777" w:rsidR="000F1D2C" w:rsidRPr="004B3C80" w:rsidRDefault="000F1D2C" w:rsidP="00D81804">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3026C2D2" w14:textId="77777777" w:rsidR="00772B3B" w:rsidRPr="004B3C80" w:rsidRDefault="00772B3B" w:rsidP="00C21C98">
            <w:pPr>
              <w:pStyle w:val="Example"/>
            </w:pPr>
            <w:r w:rsidRPr="004B3C80">
              <w:t>Example: Clinic Orders/Default to Print by Patient</w:t>
            </w:r>
          </w:p>
          <w:p w14:paraId="5A0CCF0D" w14:textId="58DFE85A" w:rsidR="00772B3B" w:rsidRPr="004B3C80" w:rsidRDefault="00030BE5" w:rsidP="00772B3B">
            <w:pPr>
              <w:pStyle w:val="Example"/>
              <w:spacing w:before="120"/>
            </w:pPr>
            <w:r>
              <w:rPr>
                <w:noProof/>
              </w:rPr>
              <w:drawing>
                <wp:inline distT="0" distB="0" distL="0" distR="0" wp14:anchorId="4DFB2224" wp14:editId="09A8B45A">
                  <wp:extent cx="3590925" cy="1971675"/>
                  <wp:effectExtent l="19050" t="19050" r="9525" b="9525"/>
                  <wp:docPr id="265" name="Picture 265"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90925" cy="1971675"/>
                          </a:xfrm>
                          <a:prstGeom prst="rect">
                            <a:avLst/>
                          </a:prstGeom>
                          <a:noFill/>
                          <a:ln w="6350" cmpd="sng">
                            <a:solidFill>
                              <a:srgbClr val="000000"/>
                            </a:solidFill>
                            <a:miter lim="800000"/>
                            <a:headEnd/>
                            <a:tailEnd/>
                          </a:ln>
                          <a:effectLst/>
                        </pic:spPr>
                      </pic:pic>
                    </a:graphicData>
                  </a:graphic>
                </wp:inline>
              </w:drawing>
            </w:r>
          </w:p>
          <w:p w14:paraId="386FFA9E" w14:textId="77777777" w:rsidR="00772169" w:rsidRPr="004B3C80" w:rsidRDefault="00772169" w:rsidP="00772169">
            <w:pPr>
              <w:pStyle w:val="Example"/>
              <w:spacing w:before="120"/>
            </w:pPr>
          </w:p>
          <w:p w14:paraId="3AEE5185" w14:textId="77777777" w:rsidR="000B6A4F" w:rsidRPr="004B3C80" w:rsidRDefault="000B6A4F" w:rsidP="00D81804">
            <w:pPr>
              <w:pStyle w:val="Example"/>
              <w:spacing w:before="120"/>
              <w:rPr>
                <w:bCs/>
              </w:rPr>
            </w:pPr>
          </w:p>
          <w:p w14:paraId="63BA3827" w14:textId="77777777" w:rsidR="000B6A4F" w:rsidRPr="004B3C80" w:rsidRDefault="000B6A4F" w:rsidP="00B639A8">
            <w:r w:rsidRPr="004B3C80">
              <w:t xml:space="preserve"> </w:t>
            </w:r>
          </w:p>
        </w:tc>
      </w:tr>
    </w:tbl>
    <w:p w14:paraId="481F5CE8" w14:textId="77777777" w:rsidR="00387F75" w:rsidRPr="004B3C80" w:rsidRDefault="000B6A4F" w:rsidP="00230F24">
      <w:pPr>
        <w:pStyle w:val="H1Continued"/>
      </w:pPr>
      <w:r w:rsidRPr="004B3C80">
        <w:br w:type="page"/>
      </w:r>
      <w:r w:rsidR="00387F75"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387F75" w:rsidRPr="004B3C80" w14:paraId="0A78CCAE" w14:textId="77777777" w:rsidTr="00387F75">
        <w:trPr>
          <w:trHeight w:val="261"/>
        </w:trPr>
        <w:tc>
          <w:tcPr>
            <w:tcW w:w="2880" w:type="dxa"/>
            <w:tcBorders>
              <w:right w:val="single" w:sz="4" w:space="0" w:color="auto"/>
            </w:tcBorders>
          </w:tcPr>
          <w:p w14:paraId="763C0D90" w14:textId="24716595" w:rsidR="00387F75" w:rsidRPr="004B3C80" w:rsidRDefault="00030BE5" w:rsidP="00387F75">
            <w:pPr>
              <w:pStyle w:val="H2Continued"/>
              <w:rPr>
                <w:rFonts w:cs="Arial"/>
                <w:noProof/>
                <w:lang w:val="en-US" w:eastAsia="en-US"/>
              </w:rPr>
            </w:pPr>
            <w:r>
              <w:rPr>
                <w:rFonts w:cs="Arial"/>
                <w:noProof/>
                <w:sz w:val="20"/>
                <w:lang w:val="en-US" w:eastAsia="en-US"/>
              </w:rPr>
              <w:lastRenderedPageBreak/>
              <mc:AlternateContent>
                <mc:Choice Requires="wpg">
                  <w:drawing>
                    <wp:anchor distT="0" distB="0" distL="114300" distR="114300" simplePos="0" relativeHeight="251716608" behindDoc="0" locked="0" layoutInCell="1" allowOverlap="1" wp14:anchorId="365997A5" wp14:editId="5EEB9C19">
                      <wp:simplePos x="0" y="0"/>
                      <wp:positionH relativeFrom="column">
                        <wp:posOffset>-131445</wp:posOffset>
                      </wp:positionH>
                      <wp:positionV relativeFrom="paragraph">
                        <wp:posOffset>965835</wp:posOffset>
                      </wp:positionV>
                      <wp:extent cx="1783080" cy="1273810"/>
                      <wp:effectExtent l="0" t="0" r="0" b="0"/>
                      <wp:wrapNone/>
                      <wp:docPr id="449" name="Group 3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450" name="Text Box 3474"/>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1008C8D9" w14:textId="77777777" w:rsidR="00516CDA" w:rsidRDefault="00516CDA" w:rsidP="00387F75">
                                    <w:pPr>
                                      <w:pStyle w:val="SmallCaps"/>
                                    </w:pPr>
                                    <w:r>
                                      <w:t>tip:</w:t>
                                    </w:r>
                                  </w:p>
                                  <w:p w14:paraId="3C0DDA3D" w14:textId="77777777" w:rsidR="00516CDA" w:rsidRDefault="00516CDA" w:rsidP="007277B4">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451" name="Line 3475"/>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3476"/>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Text Box 3477"/>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3CFD7CC2" w14:textId="34CE8711" w:rsidR="00516CDA" w:rsidRDefault="00516CDA" w:rsidP="00387F75">
                                    <w:r>
                                      <w:rPr>
                                        <w:noProof/>
                                      </w:rPr>
                                      <w:drawing>
                                        <wp:inline distT="0" distB="0" distL="0" distR="0" wp14:anchorId="6C93D580" wp14:editId="32E5CBF7">
                                          <wp:extent cx="457200" cy="457200"/>
                                          <wp:effectExtent l="0" t="0" r="0" b="0"/>
                                          <wp:docPr id="1101" name="Picture 110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3A7F4B8" w14:textId="77777777" w:rsidR="00516CDA" w:rsidRDefault="00516CDA" w:rsidP="00387F75"/>
                                  <w:p w14:paraId="3D64134E" w14:textId="77777777" w:rsidR="00516CDA" w:rsidRDefault="00516CDA" w:rsidP="00387F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997A5" id="Group 3473" o:spid="_x0000_s1555" alt="&quot;&quot;" style="position:absolute;margin-left:-10.35pt;margin-top:76.05pt;width:140.4pt;height:100.3pt;z-index:251716608;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">
                      <v:shape id="Text Box 3474" o:spid="_x0000_s155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" strokecolor="white">
                        <v:textbox>
                          <w:txbxContent>
                            <w:p w14:paraId="1008C8D9" w14:textId="77777777" w:rsidR="00516CDA" w:rsidRDefault="00516CDA" w:rsidP="00387F75">
                              <w:pPr>
                                <w:pStyle w:val="SmallCaps"/>
                              </w:pPr>
                              <w:r>
                                <w:t>tip:</w:t>
                              </w:r>
                            </w:p>
                            <w:p w14:paraId="3C0DDA3D" w14:textId="77777777" w:rsidR="00516CDA" w:rsidRDefault="00516CDA" w:rsidP="007277B4">
                              <w:pPr>
                                <w:pStyle w:val="TipText"/>
                                <w:spacing w:before="120"/>
                              </w:pPr>
                              <w:r>
                                <w:t>You can type the information in the list boxes, or use the drop-down arrows to make your selection.</w:t>
                              </w:r>
                            </w:p>
                          </w:txbxContent>
                        </v:textbox>
                      </v:shape>
                      <v:line id="Line 3475" o:spid="_x0000_s155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3476" o:spid="_x0000_s155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shape id="Text Box 3477" o:spid="_x0000_s155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" strokecolor="white">
                        <v:textbox>
                          <w:txbxContent>
                            <w:p w14:paraId="3CFD7CC2" w14:textId="34CE8711" w:rsidR="00516CDA" w:rsidRDefault="00516CDA" w:rsidP="00387F75">
                              <w:r>
                                <w:rPr>
                                  <w:noProof/>
                                </w:rPr>
                                <w:drawing>
                                  <wp:inline distT="0" distB="0" distL="0" distR="0" wp14:anchorId="6C93D580" wp14:editId="32E5CBF7">
                                    <wp:extent cx="457200" cy="457200"/>
                                    <wp:effectExtent l="0" t="0" r="0" b="0"/>
                                    <wp:docPr id="1101" name="Picture 110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3A7F4B8" w14:textId="77777777" w:rsidR="00516CDA" w:rsidRDefault="00516CDA" w:rsidP="00387F75"/>
                            <w:p w14:paraId="3D64134E" w14:textId="77777777" w:rsidR="00516CDA" w:rsidRDefault="00516CDA" w:rsidP="00387F75"/>
                          </w:txbxContent>
                        </v:textbox>
                      </v:shape>
                    </v:group>
                  </w:pict>
                </mc:Fallback>
              </mc:AlternateContent>
            </w:r>
            <w:r>
              <w:rPr>
                <w:rFonts w:cs="Arial"/>
                <w:noProof/>
                <w:sz w:val="20"/>
                <w:lang w:val="en-US" w:eastAsia="en-US"/>
              </w:rPr>
              <mc:AlternateContent>
                <mc:Choice Requires="wpg">
                  <w:drawing>
                    <wp:inline distT="0" distB="0" distL="0" distR="0" wp14:anchorId="261B633E" wp14:editId="461BAA72">
                      <wp:extent cx="1783080" cy="1371600"/>
                      <wp:effectExtent l="0" t="0" r="26670" b="19050"/>
                      <wp:docPr id="444" name="Group 3468" descr="TIP:&#10;See the section “Viewing/Printing a Due List Report” to see how a Ward Report by Room-Bed looks when printe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371600"/>
                                <a:chOff x="1341" y="4324"/>
                                <a:chExt cx="2808" cy="2160"/>
                              </a:xfrm>
                            </wpg:grpSpPr>
                            <wps:wsp>
                              <wps:cNvPr id="445" name="Text Box 3469"/>
                              <wps:cNvSpPr txBox="1">
                                <a:spLocks noChangeArrowheads="1"/>
                              </wps:cNvSpPr>
                              <wps:spPr bwMode="auto">
                                <a:xfrm>
                                  <a:off x="2241" y="4324"/>
                                  <a:ext cx="1908" cy="2160"/>
                                </a:xfrm>
                                <a:prstGeom prst="rect">
                                  <a:avLst/>
                                </a:prstGeom>
                                <a:solidFill>
                                  <a:srgbClr val="FFFFFF"/>
                                </a:solidFill>
                                <a:ln w="9525">
                                  <a:solidFill>
                                    <a:srgbClr val="FFFFFF"/>
                                  </a:solidFill>
                                  <a:miter lim="800000"/>
                                  <a:headEnd/>
                                  <a:tailEnd/>
                                </a:ln>
                              </wps:spPr>
                              <wps:txbx>
                                <w:txbxContent>
                                  <w:p w14:paraId="5AE85373" w14:textId="77777777" w:rsidR="00516CDA" w:rsidRDefault="00516CDA" w:rsidP="00387F75">
                                    <w:pPr>
                                      <w:pStyle w:val="SmallCaps"/>
                                    </w:pPr>
                                    <w:r>
                                      <w:t>tip:</w:t>
                                    </w:r>
                                  </w:p>
                                  <w:p w14:paraId="1DD63E1E" w14:textId="77777777" w:rsidR="00516CDA" w:rsidRDefault="00516CDA" w:rsidP="007277B4">
                                    <w:pPr>
                                      <w:pStyle w:val="TipText"/>
                                      <w:spacing w:before="120"/>
                                    </w:pPr>
                                    <w:r>
                                      <w:t>See the section “Viewing/Printing a Due List Report” to see how a Ward Report by Room-Bed looks when printed.</w:t>
                                    </w:r>
                                  </w:p>
                                </w:txbxContent>
                              </wps:txbx>
                              <wps:bodyPr rot="0" vert="horz" wrap="square" lIns="91440" tIns="45720" rIns="91440" bIns="45720" anchor="t" anchorCtr="0" upright="1">
                                <a:noAutofit/>
                              </wps:bodyPr>
                            </wps:wsp>
                            <wps:wsp>
                              <wps:cNvPr id="446" name="Line 3470"/>
                              <wps:cNvCnPr>
                                <a:cxnSpLocks noChangeShapeType="1"/>
                              </wps:cNvCnPr>
                              <wps:spPr bwMode="auto">
                                <a:xfrm>
                                  <a:off x="2421" y="44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3471"/>
                              <wps:cNvCnPr>
                                <a:cxnSpLocks noChangeShapeType="1"/>
                              </wps:cNvCnPr>
                              <wps:spPr bwMode="auto">
                                <a:xfrm>
                                  <a:off x="242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Text Box 3472"/>
                              <wps:cNvSpPr txBox="1">
                                <a:spLocks noChangeArrowheads="1"/>
                              </wps:cNvSpPr>
                              <wps:spPr bwMode="auto">
                                <a:xfrm>
                                  <a:off x="1341" y="4420"/>
                                  <a:ext cx="1008" cy="864"/>
                                </a:xfrm>
                                <a:prstGeom prst="rect">
                                  <a:avLst/>
                                </a:prstGeom>
                                <a:solidFill>
                                  <a:srgbClr val="FFFFFF"/>
                                </a:solidFill>
                                <a:ln w="9525">
                                  <a:solidFill>
                                    <a:srgbClr val="FFFFFF"/>
                                  </a:solidFill>
                                  <a:miter lim="800000"/>
                                  <a:headEnd/>
                                  <a:tailEnd/>
                                </a:ln>
                              </wps:spPr>
                              <wps:txbx>
                                <w:txbxContent>
                                  <w:p w14:paraId="5B2D10BE" w14:textId="1925B3F5" w:rsidR="00516CDA" w:rsidRDefault="00516CDA" w:rsidP="00387F75">
                                    <w:r>
                                      <w:rPr>
                                        <w:noProof/>
                                      </w:rPr>
                                      <w:drawing>
                                        <wp:inline distT="0" distB="0" distL="0" distR="0" wp14:anchorId="7E728A74" wp14:editId="29D9873B">
                                          <wp:extent cx="457200" cy="457200"/>
                                          <wp:effectExtent l="0" t="0" r="0" b="0"/>
                                          <wp:docPr id="1102" name="Picture 110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AE81EBD" w14:textId="77777777" w:rsidR="00516CDA" w:rsidRDefault="00516CDA" w:rsidP="00387F75"/>
                                  <w:p w14:paraId="65F03111" w14:textId="77777777" w:rsidR="00516CDA" w:rsidRDefault="00516CDA" w:rsidP="00387F75"/>
                                </w:txbxContent>
                              </wps:txbx>
                              <wps:bodyPr rot="0" vert="horz" wrap="square" lIns="91440" tIns="45720" rIns="91440" bIns="45720" anchor="t" anchorCtr="0" upright="1">
                                <a:noAutofit/>
                              </wps:bodyPr>
                            </wps:wsp>
                          </wpg:wgp>
                        </a:graphicData>
                      </a:graphic>
                    </wp:inline>
                  </w:drawing>
                </mc:Choice>
                <mc:Fallback>
                  <w:pict>
                    <v:group w14:anchorId="261B633E" id="Group 3468" o:spid="_x0000_s1560" alt="TIP:&#10;See the section “Viewing/Printing a Due List Report” to see how a Ward Report by Room-Bed looks when printed.&#10;" style="width:140.4pt;height:108pt;mso-position-horizontal-relative:char;mso-position-vertical-relative:line" coordorigin="1341,4324" coordsize="28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">
                      <v:shape id="Text Box 3469" o:spid="_x0000_s1561" type="#_x0000_t202" style="position:absolute;left:2241;top:4324;width:1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" strokecolor="white">
                        <v:textbox>
                          <w:txbxContent>
                            <w:p w14:paraId="5AE85373" w14:textId="77777777" w:rsidR="00516CDA" w:rsidRDefault="00516CDA" w:rsidP="00387F75">
                              <w:pPr>
                                <w:pStyle w:val="SmallCaps"/>
                              </w:pPr>
                              <w:r>
                                <w:t>tip:</w:t>
                              </w:r>
                            </w:p>
                            <w:p w14:paraId="1DD63E1E" w14:textId="77777777" w:rsidR="00516CDA" w:rsidRDefault="00516CDA" w:rsidP="007277B4">
                              <w:pPr>
                                <w:pStyle w:val="TipText"/>
                                <w:spacing w:before="120"/>
                              </w:pPr>
                              <w:r>
                                <w:t>See the section “Viewing/Printing a Due List Report” to see how a Ward Report by Room-Bed looks when printed.</w:t>
                              </w:r>
                            </w:p>
                          </w:txbxContent>
                        </v:textbox>
                      </v:shape>
                      <v:line id="Line 3470" o:spid="_x0000_s1562" style="position:absolute;visibility:visible;mso-wrap-style:square" from="2421,4423" to="402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line id="Line 3471" o:spid="_x0000_s1563" style="position:absolute;visibility:visible;mso-wrap-style:square" from="2421,6304" to="402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shape id="Text Box 3472" o:spid="_x0000_s1564" type="#_x0000_t202" style="position:absolute;left:1341;top:442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" strokecolor="white">
                        <v:textbox>
                          <w:txbxContent>
                            <w:p w14:paraId="5B2D10BE" w14:textId="1925B3F5" w:rsidR="00516CDA" w:rsidRDefault="00516CDA" w:rsidP="00387F75">
                              <w:r>
                                <w:rPr>
                                  <w:noProof/>
                                </w:rPr>
                                <w:drawing>
                                  <wp:inline distT="0" distB="0" distL="0" distR="0" wp14:anchorId="7E728A74" wp14:editId="29D9873B">
                                    <wp:extent cx="457200" cy="457200"/>
                                    <wp:effectExtent l="0" t="0" r="0" b="0"/>
                                    <wp:docPr id="1102" name="Picture 110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AE81EBD" w14:textId="77777777" w:rsidR="00516CDA" w:rsidRDefault="00516CDA" w:rsidP="00387F75"/>
                            <w:p w14:paraId="65F03111" w14:textId="77777777" w:rsidR="00516CDA" w:rsidRDefault="00516CDA" w:rsidP="00387F75"/>
                          </w:txbxContent>
                        </v:textbox>
                      </v:shape>
                      <w10:anchorlock/>
                    </v:group>
                  </w:pict>
                </mc:Fallback>
              </mc:AlternateContent>
            </w:r>
            <w:r w:rsidR="00387F75" w:rsidRPr="004B3C80">
              <w:rPr>
                <w:rFonts w:cs="Arial"/>
                <w:lang w:val="en-US" w:eastAsia="en-US"/>
              </w:rPr>
              <w:t>Viewing/Printing a Missed Medications Report (cont.)</w:t>
            </w:r>
          </w:p>
        </w:tc>
        <w:tc>
          <w:tcPr>
            <w:tcW w:w="6480" w:type="dxa"/>
            <w:tcBorders>
              <w:left w:val="nil"/>
            </w:tcBorders>
          </w:tcPr>
          <w:p w14:paraId="78E152FB" w14:textId="77777777" w:rsidR="00387F75" w:rsidRPr="004B3C80" w:rsidRDefault="00387F75" w:rsidP="00885D30">
            <w:pPr>
              <w:pStyle w:val="ToStatement"/>
            </w:pPr>
            <w:r w:rsidRPr="004B3C80">
              <w:t>To view/print a Missed Medications Report (cont.)</w:t>
            </w:r>
          </w:p>
          <w:p w14:paraId="7739692E" w14:textId="77777777" w:rsidR="00FA2278" w:rsidRPr="004B3C80" w:rsidRDefault="00FA2278" w:rsidP="00BD708F">
            <w:pPr>
              <w:pStyle w:val="BulletList-Normal1"/>
              <w:numPr>
                <w:ilvl w:val="0"/>
                <w:numId w:val="30"/>
              </w:numPr>
              <w:tabs>
                <w:tab w:val="num" w:pos="1350"/>
              </w:tabs>
              <w:spacing w:after="60"/>
              <w:ind w:left="1332" w:hanging="423"/>
            </w:pPr>
            <w:r w:rsidRPr="004B3C80">
              <w:t>If no patient record is open:</w:t>
            </w:r>
          </w:p>
          <w:p w14:paraId="70850F9B" w14:textId="77777777" w:rsidR="00DF3F0D" w:rsidRPr="004B3C80" w:rsidRDefault="00DF3F0D" w:rsidP="00D81804">
            <w:pPr>
              <w:pStyle w:val="StyleBulletList-Normal1BN1Bold1"/>
              <w:ind w:left="1656"/>
              <w:rPr>
                <w:b w:val="0"/>
              </w:rPr>
            </w:pPr>
            <w:r w:rsidRPr="004B3C80">
              <w:rPr>
                <w:b w:val="0"/>
              </w:rPr>
              <w:t>BCMA remembers the last Order Mode that you selected, and sets the Print by selection default to “Ward” for Inpatient Orders or “Clinic” for Clinic Orders. Print by “Patient” is disabled.</w:t>
            </w:r>
          </w:p>
          <w:p w14:paraId="3BB49DED" w14:textId="77777777" w:rsidR="00DF3F0D" w:rsidRPr="004B3C80" w:rsidRDefault="00DF3F0D" w:rsidP="00D81804">
            <w:pPr>
              <w:pStyle w:val="StyleBulletList-Normal1BN1Bold1"/>
              <w:ind w:left="1656"/>
              <w:rPr>
                <w:b w:val="0"/>
              </w:rPr>
            </w:pPr>
            <w:r w:rsidRPr="004B3C80">
              <w:rPr>
                <w:b w:val="0"/>
              </w:rPr>
              <w:t>If you choose “Inpatient Orders” for the Include Orders selection, the report dialog Print by selection defaults to “Ward.”</w:t>
            </w:r>
          </w:p>
          <w:p w14:paraId="1B1B673D" w14:textId="77777777" w:rsidR="00772B3B" w:rsidRPr="004B3C80" w:rsidRDefault="00772B3B" w:rsidP="00C21C98">
            <w:pPr>
              <w:pStyle w:val="Example"/>
            </w:pPr>
            <w:r w:rsidRPr="004B3C80">
              <w:t>Example: Inpatient Orders/Default to Print by Ward</w:t>
            </w:r>
          </w:p>
          <w:p w14:paraId="05545659" w14:textId="48C9E6F8" w:rsidR="00772B3B" w:rsidRPr="004B3C80" w:rsidRDefault="00030BE5" w:rsidP="00772B3B">
            <w:pPr>
              <w:pStyle w:val="Example"/>
              <w:spacing w:before="120"/>
            </w:pPr>
            <w:r>
              <w:rPr>
                <w:noProof/>
              </w:rPr>
              <w:drawing>
                <wp:inline distT="0" distB="0" distL="0" distR="0" wp14:anchorId="03BB1440" wp14:editId="7D0CBA07">
                  <wp:extent cx="3848100" cy="1771650"/>
                  <wp:effectExtent l="19050" t="19050" r="0" b="0"/>
                  <wp:docPr id="270" name="Picture 270" descr="Example: Inpatient Orders/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Example: Inpatient Orders/Default to Print by Ward scree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w="6350" cmpd="sng">
                            <a:solidFill>
                              <a:srgbClr val="000000"/>
                            </a:solidFill>
                            <a:miter lim="800000"/>
                            <a:headEnd/>
                            <a:tailEnd/>
                          </a:ln>
                          <a:effectLst/>
                        </pic:spPr>
                      </pic:pic>
                    </a:graphicData>
                  </a:graphic>
                </wp:inline>
              </w:drawing>
            </w:r>
          </w:p>
          <w:p w14:paraId="0F8136E1" w14:textId="77777777" w:rsidR="00DF3F0D" w:rsidRPr="004B3C80" w:rsidRDefault="00DF3F0D" w:rsidP="00D81804">
            <w:pPr>
              <w:pStyle w:val="StyleBulletList-Normal1BN1Bold1"/>
              <w:ind w:left="1656"/>
              <w:rPr>
                <w:b w:val="0"/>
              </w:rPr>
            </w:pPr>
            <w:r w:rsidRPr="004B3C80">
              <w:rPr>
                <w:b w:val="0"/>
              </w:rPr>
              <w:t>If you choose “Clinic Orders” for the Include Orders selection, the report dialog Print by selection defaults to “Clinic.”</w:t>
            </w:r>
          </w:p>
          <w:p w14:paraId="6B22FF19" w14:textId="77777777" w:rsidR="00772B3B" w:rsidRPr="004B3C80" w:rsidRDefault="00772B3B" w:rsidP="00C21C98">
            <w:pPr>
              <w:pStyle w:val="Example"/>
            </w:pPr>
            <w:r w:rsidRPr="004B3C80">
              <w:t>Example: Clinic Orders/Default to Print by Clinic</w:t>
            </w:r>
          </w:p>
          <w:p w14:paraId="38A1461D" w14:textId="7678669D" w:rsidR="00772B3B" w:rsidRPr="004B3C80" w:rsidRDefault="00030BE5" w:rsidP="00772B3B">
            <w:pPr>
              <w:pStyle w:val="Example"/>
              <w:spacing w:before="120"/>
            </w:pPr>
            <w:r>
              <w:rPr>
                <w:noProof/>
              </w:rPr>
              <w:drawing>
                <wp:inline distT="0" distB="0" distL="0" distR="0" wp14:anchorId="3B047CBE" wp14:editId="5201CF65">
                  <wp:extent cx="3838575" cy="1809750"/>
                  <wp:effectExtent l="19050" t="19050" r="9525" b="0"/>
                  <wp:docPr id="271" name="Picture 271" descr="Example: Clinic Orders/Default to Print by Clinic scrf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Example: Clinic Orders/Default to Print by Clinic scrf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38575" cy="1809750"/>
                          </a:xfrm>
                          <a:prstGeom prst="rect">
                            <a:avLst/>
                          </a:prstGeom>
                          <a:noFill/>
                          <a:ln w="6350" cmpd="sng">
                            <a:solidFill>
                              <a:srgbClr val="000000"/>
                            </a:solidFill>
                            <a:miter lim="800000"/>
                            <a:headEnd/>
                            <a:tailEnd/>
                          </a:ln>
                          <a:effectLst/>
                        </pic:spPr>
                      </pic:pic>
                    </a:graphicData>
                  </a:graphic>
                </wp:inline>
              </w:drawing>
            </w:r>
          </w:p>
          <w:p w14:paraId="1E0B8CE5" w14:textId="77777777" w:rsidR="0088256E" w:rsidRPr="004B3C80" w:rsidRDefault="0088256E" w:rsidP="00B639A8">
            <w:pPr>
              <w:pStyle w:val="Example"/>
              <w:spacing w:before="120"/>
            </w:pPr>
          </w:p>
          <w:p w14:paraId="3C28F62C" w14:textId="77777777" w:rsidR="00387F75" w:rsidRPr="004B3C80" w:rsidRDefault="00387F75" w:rsidP="00772B3B">
            <w:pPr>
              <w:spacing w:before="240"/>
            </w:pPr>
          </w:p>
        </w:tc>
      </w:tr>
    </w:tbl>
    <w:p w14:paraId="5750E8C1" w14:textId="77777777" w:rsidR="00DF3F0D" w:rsidRPr="004B3C80" w:rsidRDefault="00E75891" w:rsidP="00DF3F0D">
      <w:pPr>
        <w:pStyle w:val="H1Continued"/>
      </w:pPr>
      <w:r w:rsidRPr="004B3C80">
        <w:br w:type="page"/>
      </w:r>
      <w:r w:rsidR="00DF3F0D"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DF3F0D" w:rsidRPr="004B3C80" w14:paraId="5D695AA5" w14:textId="77777777" w:rsidTr="00C32662">
        <w:trPr>
          <w:trHeight w:val="261"/>
        </w:trPr>
        <w:tc>
          <w:tcPr>
            <w:tcW w:w="2880" w:type="dxa"/>
            <w:tcBorders>
              <w:right w:val="single" w:sz="4" w:space="0" w:color="auto"/>
            </w:tcBorders>
          </w:tcPr>
          <w:p w14:paraId="55FE2122" w14:textId="77777777" w:rsidR="00DF3F0D" w:rsidRPr="004B3C80" w:rsidRDefault="00DF3F0D" w:rsidP="00C32662">
            <w:pPr>
              <w:pStyle w:val="H2Continued"/>
              <w:rPr>
                <w:rFonts w:cs="Arial"/>
                <w:noProof/>
                <w:lang w:val="en-US" w:eastAsia="en-US"/>
              </w:rPr>
            </w:pPr>
            <w:r w:rsidRPr="004B3C80">
              <w:rPr>
                <w:rFonts w:cs="Arial"/>
                <w:lang w:val="en-US" w:eastAsia="en-US"/>
              </w:rPr>
              <w:lastRenderedPageBreak/>
              <w:t>Viewing/Printing a Missed Medications Report (cont.)</w:t>
            </w:r>
          </w:p>
        </w:tc>
        <w:tc>
          <w:tcPr>
            <w:tcW w:w="6480" w:type="dxa"/>
            <w:tcBorders>
              <w:left w:val="nil"/>
            </w:tcBorders>
          </w:tcPr>
          <w:p w14:paraId="1149FA35" w14:textId="77777777" w:rsidR="00DF3F0D" w:rsidRPr="004B3C80" w:rsidRDefault="00DF3F0D" w:rsidP="00885D30">
            <w:pPr>
              <w:pStyle w:val="ToStatement"/>
            </w:pPr>
            <w:r w:rsidRPr="004B3C80">
              <w:t>To view/print a Missed Medications Report (cont.)</w:t>
            </w:r>
          </w:p>
          <w:p w14:paraId="5E108976" w14:textId="77777777" w:rsidR="00772B3B" w:rsidRPr="004B3C80" w:rsidRDefault="00772B3B" w:rsidP="00772B3B">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3B765546" w14:textId="77777777" w:rsidR="00D43669" w:rsidRPr="004B3C80" w:rsidRDefault="00D43669" w:rsidP="00C21C98">
            <w:pPr>
              <w:pStyle w:val="Example"/>
            </w:pPr>
            <w:r w:rsidRPr="004B3C80">
              <w:t>Example: Clinic Orders/Default to Print by Patient</w:t>
            </w:r>
          </w:p>
          <w:p w14:paraId="45B23D5D" w14:textId="04F065FF" w:rsidR="00D43669" w:rsidRPr="004B3C80" w:rsidRDefault="00030BE5" w:rsidP="00D43669">
            <w:pPr>
              <w:pStyle w:val="Example"/>
              <w:spacing w:before="120"/>
            </w:pPr>
            <w:r>
              <w:rPr>
                <w:noProof/>
              </w:rPr>
              <w:drawing>
                <wp:inline distT="0" distB="0" distL="0" distR="0" wp14:anchorId="36326648" wp14:editId="49F4510F">
                  <wp:extent cx="3429000" cy="1876425"/>
                  <wp:effectExtent l="19050" t="19050" r="0" b="9525"/>
                  <wp:docPr id="272" name="Picture 272"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61E8F7F1" w14:textId="77777777" w:rsidR="00772B3B" w:rsidRPr="004B3C80" w:rsidRDefault="00772B3B" w:rsidP="00772B3B">
            <w:pPr>
              <w:spacing w:before="240"/>
            </w:pPr>
            <w:r w:rsidRPr="004B3C80">
              <w:rPr>
                <w:rFonts w:ascii="Arial" w:hAnsi="Arial"/>
                <w:b/>
                <w:sz w:val="23"/>
              </w:rPr>
              <w:t>Note:</w:t>
            </w:r>
            <w:r w:rsidRPr="004B3C80">
              <w:t xml:space="preserve"> If you choose to print the report by Patient, go to step 8.</w:t>
            </w:r>
          </w:p>
          <w:p w14:paraId="417CCC9D" w14:textId="77777777" w:rsidR="00DF3F0D" w:rsidRPr="004B3C80" w:rsidRDefault="00DF3F0D" w:rsidP="00DF3F0D">
            <w:r w:rsidRPr="004B3C80">
              <w:rPr>
                <w:rFonts w:ascii="Arial" w:hAnsi="Arial"/>
                <w:b/>
                <w:sz w:val="23"/>
              </w:rPr>
              <w:t>Note:</w:t>
            </w:r>
            <w:r w:rsidRPr="004B3C80">
              <w:t xml:space="preserve"> If you choose to print the report by Ward, make your selection from the Ward list box provided.</w:t>
            </w:r>
            <w:r w:rsidRPr="004B3C80" w:rsidDel="00C204AF">
              <w:t xml:space="preserve"> </w:t>
            </w:r>
          </w:p>
          <w:p w14:paraId="6BC28ABC" w14:textId="77777777" w:rsidR="00DF3F0D" w:rsidRPr="004B3C80" w:rsidRDefault="00DF3F0D" w:rsidP="00DF3F0D">
            <w:pPr>
              <w:spacing w:after="120"/>
            </w:pPr>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 </w:t>
            </w:r>
          </w:p>
          <w:p w14:paraId="21513720" w14:textId="77777777" w:rsidR="00DF3F0D" w:rsidRPr="004B3C80" w:rsidRDefault="00DF3F0D" w:rsidP="006A3D91">
            <w:pPr>
              <w:pStyle w:val="NumberList1"/>
              <w:numPr>
                <w:ilvl w:val="0"/>
                <w:numId w:val="67"/>
              </w:numPr>
            </w:pPr>
            <w:r w:rsidRPr="004B3C80">
              <w:t>To include Inactive Wards, click inside the check box to deselect the default “Exclude Inactive Wards</w:t>
            </w:r>
            <w:r w:rsidR="00F034DA" w:rsidRPr="004B3C80">
              <w:t>.</w:t>
            </w:r>
            <w:r w:rsidRPr="004B3C80">
              <w:t>”</w:t>
            </w:r>
          </w:p>
          <w:p w14:paraId="43BC7E99" w14:textId="77777777" w:rsidR="00DF3F0D" w:rsidRPr="004B3C80" w:rsidRDefault="00DF3F0D" w:rsidP="006A3D91">
            <w:pPr>
              <w:pStyle w:val="NumberList1"/>
              <w:numPr>
                <w:ilvl w:val="0"/>
                <w:numId w:val="67"/>
              </w:numPr>
            </w:pPr>
            <w:r w:rsidRPr="004B3C80">
              <w:t>Select Sort by Patient (default), Sort by Room-Bed, or Print</w:t>
            </w:r>
            <w:r w:rsidR="00D81804" w:rsidRPr="004B3C80">
              <w:t xml:space="preserve"> Selected Patients on Ward.</w:t>
            </w:r>
          </w:p>
          <w:p w14:paraId="3151815C" w14:textId="77777777" w:rsidR="00D81804" w:rsidRPr="004B3C80" w:rsidRDefault="00D81804" w:rsidP="00D81804">
            <w:pPr>
              <w:spacing w:after="120"/>
            </w:pPr>
            <w:r w:rsidRPr="004B3C80">
              <w:rPr>
                <w:rFonts w:ascii="Arial" w:hAnsi="Arial"/>
                <w:b/>
                <w:sz w:val="23"/>
              </w:rPr>
              <w:t>Note:</w:t>
            </w:r>
            <w:r w:rsidRPr="004B3C80">
              <w:t xml:space="preserve"> If you choose to print selected patients, you must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1EDC6EBB" w14:textId="77777777" w:rsidR="00D81804" w:rsidRPr="004B3C80" w:rsidRDefault="00D81804" w:rsidP="006A3D91">
            <w:pPr>
              <w:pStyle w:val="NumberList1"/>
              <w:numPr>
                <w:ilvl w:val="0"/>
                <w:numId w:val="67"/>
              </w:numPr>
            </w:pPr>
            <w:r w:rsidRPr="004B3C80">
              <w:t>Perform one of the following actions:</w:t>
            </w:r>
          </w:p>
          <w:p w14:paraId="0990BA47" w14:textId="77777777" w:rsidR="00D81804" w:rsidRPr="004B3C80" w:rsidRDefault="00D81804" w:rsidP="00BD708F">
            <w:pPr>
              <w:pStyle w:val="BulletList-Normal1"/>
              <w:numPr>
                <w:ilvl w:val="0"/>
                <w:numId w:val="30"/>
              </w:numPr>
              <w:tabs>
                <w:tab w:val="num" w:pos="1350"/>
              </w:tabs>
              <w:spacing w:after="60"/>
              <w:ind w:left="1332" w:hanging="423"/>
            </w:pPr>
            <w:r w:rsidRPr="004B3C80">
              <w:t xml:space="preserve">Click </w:t>
            </w:r>
            <w:r w:rsidRPr="004B3C80">
              <w:rPr>
                <w:b/>
              </w:rPr>
              <w:t>PREVIEW</w:t>
            </w:r>
            <w:r w:rsidRPr="004B3C80">
              <w:t xml:space="preserve"> to display the report on-screen. </w:t>
            </w:r>
          </w:p>
          <w:p w14:paraId="1046EE11" w14:textId="77777777" w:rsidR="00D81804" w:rsidRPr="004B3C80" w:rsidRDefault="00D81804" w:rsidP="00BD708F">
            <w:pPr>
              <w:pStyle w:val="BulletList-Normal1"/>
              <w:numPr>
                <w:ilvl w:val="0"/>
                <w:numId w:val="30"/>
              </w:numPr>
              <w:tabs>
                <w:tab w:val="num" w:pos="1350"/>
              </w:tabs>
              <w:spacing w:after="60"/>
              <w:ind w:left="1332" w:hanging="423"/>
            </w:pPr>
            <w:r w:rsidRPr="004B3C80">
              <w:t xml:space="preserve">Click </w:t>
            </w:r>
            <w:r w:rsidRPr="004B3C80">
              <w:rPr>
                <w:b/>
              </w:rPr>
              <w:t>PRINT</w:t>
            </w:r>
            <w:r w:rsidRPr="004B3C80">
              <w:t xml:space="preserve"> to display the Printer dialog box.</w:t>
            </w:r>
          </w:p>
          <w:p w14:paraId="0C27C577" w14:textId="77777777" w:rsidR="00D81804" w:rsidRPr="004B3C80" w:rsidRDefault="00D81804" w:rsidP="00BD708F">
            <w:pPr>
              <w:pStyle w:val="BulletList-Normal1"/>
              <w:numPr>
                <w:ilvl w:val="0"/>
                <w:numId w:val="30"/>
              </w:numPr>
              <w:tabs>
                <w:tab w:val="num" w:pos="1350"/>
              </w:tabs>
              <w:spacing w:after="60"/>
              <w:ind w:left="1332" w:hanging="423"/>
            </w:pPr>
            <w:r w:rsidRPr="004B3C80">
              <w:t xml:space="preserve">Click </w:t>
            </w:r>
            <w:r w:rsidRPr="004B3C80">
              <w:rPr>
                <w:b/>
              </w:rPr>
              <w:t>CANCEL</w:t>
            </w:r>
            <w:r w:rsidRPr="004B3C80">
              <w:t xml:space="preserve"> to return to the patient’s VDL.</w:t>
            </w:r>
          </w:p>
          <w:p w14:paraId="6CCF1E0D" w14:textId="77777777" w:rsidR="00D81804" w:rsidRPr="004B3C80" w:rsidRDefault="00D81804" w:rsidP="00D81804">
            <w:pPr>
              <w:spacing w:before="240"/>
              <w:rPr>
                <w:sz w:val="8"/>
                <w:szCs w:val="8"/>
              </w:rPr>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w:t>
            </w:r>
            <w:r w:rsidRPr="004B3C80">
              <w:rPr>
                <w:rFonts w:ascii="Arial" w:hAnsi="Arial"/>
                <w:b/>
                <w:smallCaps/>
              </w:rPr>
              <w:t>preview, print</w:t>
            </w:r>
            <w:r w:rsidRPr="004B3C80">
              <w:t xml:space="preserve"> and </w:t>
            </w:r>
            <w:r w:rsidRPr="004B3C80">
              <w:rPr>
                <w:rFonts w:ascii="Arial" w:hAnsi="Arial"/>
                <w:b/>
                <w:smallCaps/>
              </w:rPr>
              <w:t>cancel</w:t>
            </w:r>
            <w:r w:rsidRPr="004B3C80">
              <w:t xml:space="preserve"> buttons.</w:t>
            </w:r>
          </w:p>
          <w:p w14:paraId="60C0BEEC" w14:textId="77777777" w:rsidR="00D81804" w:rsidRPr="004B3C80" w:rsidRDefault="00D81804" w:rsidP="00DF3F0D"/>
        </w:tc>
      </w:tr>
    </w:tbl>
    <w:p w14:paraId="2DC74FE6" w14:textId="77777777" w:rsidR="00C15E34" w:rsidRPr="004B3C80" w:rsidRDefault="00DF3F0D" w:rsidP="007704AC">
      <w:pPr>
        <w:pStyle w:val="H1Continued"/>
      </w:pPr>
      <w:r w:rsidRPr="004B3C80">
        <w:br w:type="page"/>
      </w:r>
      <w:r w:rsidR="00C15E34"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C15E34" w:rsidRPr="004B3C80" w14:paraId="5D6FB1B2" w14:textId="77777777" w:rsidTr="00C15E34">
        <w:trPr>
          <w:trHeight w:val="261"/>
        </w:trPr>
        <w:tc>
          <w:tcPr>
            <w:tcW w:w="2880" w:type="dxa"/>
            <w:tcBorders>
              <w:right w:val="single" w:sz="4" w:space="0" w:color="auto"/>
            </w:tcBorders>
          </w:tcPr>
          <w:p w14:paraId="5250E9DE" w14:textId="77777777" w:rsidR="00C15E34" w:rsidRPr="004B3C80" w:rsidRDefault="00C15E34" w:rsidP="00520D1F">
            <w:pPr>
              <w:pStyle w:val="H2Continued"/>
              <w:rPr>
                <w:rFonts w:cs="Arial"/>
                <w:noProof/>
                <w:lang w:val="en-US" w:eastAsia="en-US"/>
              </w:rPr>
            </w:pPr>
            <w:r w:rsidRPr="004B3C80">
              <w:rPr>
                <w:rFonts w:cs="Arial"/>
                <w:lang w:val="en-US" w:eastAsia="en-US"/>
              </w:rPr>
              <w:t>Viewing/Printing a Missed Medications Report (cont.)</w:t>
            </w:r>
          </w:p>
        </w:tc>
        <w:tc>
          <w:tcPr>
            <w:tcW w:w="6480" w:type="dxa"/>
            <w:tcBorders>
              <w:left w:val="nil"/>
            </w:tcBorders>
          </w:tcPr>
          <w:p w14:paraId="0528D626" w14:textId="77777777" w:rsidR="00C15E34" w:rsidRPr="004B3C80" w:rsidRDefault="00C15E34" w:rsidP="00885D30">
            <w:pPr>
              <w:pStyle w:val="ToStatement"/>
            </w:pPr>
            <w:r w:rsidRPr="004B3C80">
              <w:t>To view/print a Missed Medications Report (cont.)</w:t>
            </w:r>
          </w:p>
          <w:p w14:paraId="0AAC23E2" w14:textId="77777777" w:rsidR="000B6A4F" w:rsidRPr="004B3C80" w:rsidRDefault="000B6A4F" w:rsidP="006A3D91">
            <w:pPr>
              <w:pStyle w:val="NumberList1"/>
              <w:numPr>
                <w:ilvl w:val="0"/>
                <w:numId w:val="67"/>
              </w:numPr>
            </w:pPr>
            <w:r w:rsidRPr="004B3C80">
              <w:t xml:space="preserve">Perform one or more of the following actions, then click </w:t>
            </w:r>
            <w:r w:rsidR="00525ADA" w:rsidRPr="004B3C80">
              <w:rPr>
                <w:b/>
              </w:rPr>
              <w:t>OK</w:t>
            </w:r>
            <w:r w:rsidRPr="004B3C80">
              <w:t>:</w:t>
            </w:r>
          </w:p>
          <w:p w14:paraId="08E951CC" w14:textId="77777777" w:rsidR="000B6A4F" w:rsidRPr="004B3C80" w:rsidRDefault="000B6A4F" w:rsidP="00BD708F">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Missed Medications Report. </w:t>
            </w:r>
          </w:p>
          <w:p w14:paraId="79F3B787" w14:textId="77777777" w:rsidR="000B6A4F" w:rsidRPr="004B3C80" w:rsidRDefault="000B6A4F" w:rsidP="00BD708F">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  </w:t>
            </w:r>
          </w:p>
          <w:p w14:paraId="15D4ADA2" w14:textId="77777777" w:rsidR="00C15E34" w:rsidRPr="004B3C80" w:rsidRDefault="00C15E34" w:rsidP="00C15E34">
            <w:pPr>
              <w:pStyle w:val="Example"/>
            </w:pPr>
            <w:r w:rsidRPr="004B3C80">
              <w:t>Example: Date/Time Selection for Print Queuing</w:t>
            </w:r>
          </w:p>
          <w:p w14:paraId="1B15CF6F" w14:textId="0A59CC35" w:rsidR="00C15E34" w:rsidRPr="004B3C80" w:rsidRDefault="00030BE5" w:rsidP="008B34B3">
            <w:pPr>
              <w:pStyle w:val="BlankLine-10pt"/>
            </w:pPr>
            <w:r>
              <w:rPr>
                <w:noProof/>
              </w:rPr>
              <w:drawing>
                <wp:inline distT="0" distB="0" distL="0" distR="0" wp14:anchorId="468AA927" wp14:editId="72B40F8F">
                  <wp:extent cx="3048000" cy="2724150"/>
                  <wp:effectExtent l="19050" t="19050" r="0" b="0"/>
                  <wp:docPr id="273" name="Picture 273" descr="Example: Date/Time Selection for Print Queu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Example: Date/Time Selection for Print Queuing scree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0" cy="2724150"/>
                          </a:xfrm>
                          <a:prstGeom prst="rect">
                            <a:avLst/>
                          </a:prstGeom>
                          <a:noFill/>
                          <a:ln w="6350" cmpd="sng">
                            <a:solidFill>
                              <a:srgbClr val="000000"/>
                            </a:solidFill>
                            <a:miter lim="800000"/>
                            <a:headEnd/>
                            <a:tailEnd/>
                          </a:ln>
                          <a:effectLst/>
                        </pic:spPr>
                      </pic:pic>
                    </a:graphicData>
                  </a:graphic>
                </wp:inline>
              </w:drawing>
            </w:r>
          </w:p>
          <w:p w14:paraId="2EC395EA" w14:textId="77777777" w:rsidR="00C15E34" w:rsidRPr="004B3C80" w:rsidRDefault="00C15E34" w:rsidP="00B646AC">
            <w:pPr>
              <w:pStyle w:val="Blank-6pt"/>
            </w:pPr>
          </w:p>
          <w:p w14:paraId="205AFB84" w14:textId="77777777" w:rsidR="00C15E34" w:rsidRPr="004B3C80" w:rsidRDefault="00C15E34" w:rsidP="002714DC">
            <w:r w:rsidRPr="004B3C80">
              <w:rPr>
                <w:rFonts w:ascii="Arial" w:hAnsi="Arial"/>
                <w:b/>
                <w:sz w:val="23"/>
              </w:rPr>
              <w:t>Note:</w:t>
            </w:r>
            <w:r w:rsidRPr="004B3C80">
              <w:t xml:space="preserve"> The printer that you select becomes the “default” printer for </w:t>
            </w:r>
            <w:r w:rsidRPr="004B3C80">
              <w:rPr>
                <w:i/>
                <w:iCs/>
              </w:rPr>
              <w:t>all</w:t>
            </w:r>
            <w:r w:rsidRPr="004B3C80">
              <w:t xml:space="preserve"> reports printed from BCMA.</w:t>
            </w:r>
          </w:p>
        </w:tc>
      </w:tr>
    </w:tbl>
    <w:p w14:paraId="2100E317" w14:textId="77777777" w:rsidR="008967E5" w:rsidRPr="004B3C80" w:rsidRDefault="008967E5" w:rsidP="0007793E">
      <w:bookmarkStart w:id="1017" w:name="_Toc1961113"/>
      <w:bookmarkStart w:id="1018" w:name="_Toc2147825"/>
      <w:bookmarkStart w:id="1019" w:name="_Toc5027812"/>
      <w:bookmarkStart w:id="1020" w:name="_Toc58129793"/>
      <w:bookmarkStart w:id="1021" w:name="_Toc61251727"/>
      <w:bookmarkStart w:id="1022" w:name="_Toc61667896"/>
      <w:bookmarkStart w:id="1023" w:name="_Toc62553252"/>
    </w:p>
    <w:p w14:paraId="3A14B2A3" w14:textId="77777777" w:rsidR="00106E2D" w:rsidRPr="004B3C80" w:rsidRDefault="008967E5" w:rsidP="0098550C">
      <w:pPr>
        <w:pStyle w:val="H1Continued"/>
      </w:pPr>
      <w:r w:rsidRPr="004B3C80">
        <w:br w:type="page"/>
      </w:r>
      <w:r w:rsidR="00106E2D" w:rsidRPr="004B3C80">
        <w:lastRenderedPageBreak/>
        <w:t>Viewing and Printing BCMA Reports</w:t>
      </w:r>
      <w:bookmarkEnd w:id="1017"/>
      <w:bookmarkEnd w:id="1018"/>
      <w:bookmarkEnd w:id="1019"/>
      <w:bookmarkEnd w:id="1020"/>
      <w:bookmarkEnd w:id="1021"/>
      <w:bookmarkEnd w:id="1022"/>
      <w:bookmarkEnd w:id="1023"/>
    </w:p>
    <w:tbl>
      <w:tblPr>
        <w:tblW w:w="9360" w:type="dxa"/>
        <w:tblInd w:w="108" w:type="dxa"/>
        <w:tblLayout w:type="fixed"/>
        <w:tblLook w:val="0000" w:firstRow="0" w:lastRow="0" w:firstColumn="0" w:lastColumn="0" w:noHBand="0" w:noVBand="0"/>
      </w:tblPr>
      <w:tblGrid>
        <w:gridCol w:w="2880"/>
        <w:gridCol w:w="6480"/>
      </w:tblGrid>
      <w:tr w:rsidR="00106E2D" w:rsidRPr="00B328EF" w14:paraId="3FA19FF8" w14:textId="77777777" w:rsidTr="00ED76B8">
        <w:trPr>
          <w:trHeight w:val="2592"/>
        </w:trPr>
        <w:tc>
          <w:tcPr>
            <w:tcW w:w="2880" w:type="dxa"/>
            <w:tcBorders>
              <w:right w:val="single" w:sz="4" w:space="0" w:color="auto"/>
            </w:tcBorders>
          </w:tcPr>
          <w:p w14:paraId="4715E36B" w14:textId="77777777" w:rsidR="00106E2D" w:rsidRPr="00B328EF" w:rsidRDefault="00106E2D" w:rsidP="00520D1F">
            <w:pPr>
              <w:pStyle w:val="H2Continued"/>
              <w:rPr>
                <w:rFonts w:cs="Arial"/>
                <w:lang w:val="en-US" w:eastAsia="en-US"/>
              </w:rPr>
            </w:pPr>
            <w:bookmarkStart w:id="1024" w:name="_Toc1961114"/>
            <w:bookmarkStart w:id="1025" w:name="_Toc2147826"/>
            <w:bookmarkStart w:id="1026" w:name="_Toc5027813"/>
            <w:bookmarkStart w:id="1027" w:name="_Toc58129794"/>
            <w:bookmarkStart w:id="1028" w:name="_Toc61251728"/>
            <w:bookmarkStart w:id="1029" w:name="_Toc61667897"/>
            <w:bookmarkStart w:id="1030" w:name="_Toc62553253"/>
            <w:r w:rsidRPr="00B328EF">
              <w:rPr>
                <w:rFonts w:cs="Arial"/>
                <w:lang w:val="en-US" w:eastAsia="en-US"/>
              </w:rPr>
              <w:t>Viewing/Printing a Missed Medications Report (cont.)</w:t>
            </w:r>
            <w:bookmarkEnd w:id="1024"/>
            <w:bookmarkEnd w:id="1025"/>
            <w:bookmarkEnd w:id="1026"/>
            <w:bookmarkEnd w:id="1027"/>
            <w:bookmarkEnd w:id="1028"/>
            <w:bookmarkEnd w:id="1029"/>
            <w:bookmarkEnd w:id="1030"/>
          </w:p>
        </w:tc>
        <w:tc>
          <w:tcPr>
            <w:tcW w:w="6480" w:type="dxa"/>
            <w:tcBorders>
              <w:left w:val="nil"/>
            </w:tcBorders>
          </w:tcPr>
          <w:p w14:paraId="2DC24F4C" w14:textId="77777777" w:rsidR="00106E2D" w:rsidRPr="00B328EF" w:rsidRDefault="00106E2D" w:rsidP="00885D30">
            <w:pPr>
              <w:pStyle w:val="ToStatement"/>
            </w:pPr>
            <w:r w:rsidRPr="00B328EF">
              <w:t>To view/print a Missed Medications Report (cont.)</w:t>
            </w:r>
          </w:p>
          <w:p w14:paraId="1268DEC5" w14:textId="77777777" w:rsidR="00FE55EC" w:rsidRPr="00B328EF" w:rsidRDefault="00FE55EC">
            <w:pPr>
              <w:rPr>
                <w:rFonts w:ascii="Arial" w:hAnsi="Arial"/>
                <w:b/>
                <w:sz w:val="23"/>
              </w:rPr>
            </w:pPr>
            <w:r w:rsidRPr="00B328EF">
              <w:t>The report header displays “Include Inpatient Orders Only” for reports that include only Inpatient order data.</w:t>
            </w:r>
          </w:p>
          <w:p w14:paraId="5C36DBF8" w14:textId="77777777" w:rsidR="00106E2D" w:rsidRPr="00B328EF" w:rsidRDefault="00106E2D">
            <w:r w:rsidRPr="00B328EF">
              <w:rPr>
                <w:rFonts w:ascii="Arial" w:hAnsi="Arial"/>
                <w:b/>
                <w:sz w:val="23"/>
              </w:rPr>
              <w:t>Note:</w:t>
            </w:r>
            <w:r w:rsidRPr="00B328EF">
              <w:t xml:space="preserve"> Medications placed “On Hold” or taken “Off Hold,” in CPRS or Inpatient Medications V. 5.0, display on the Missed Medications Report with the Hold information below the medication. The Hold information applies only to administrations due within the Hold timeframe. The “Order Num” column on the report lists the actual order number and order type (i.e., Unit Dose or IV). This information is quite helpful when troubleshooting problems with BCMA.</w:t>
            </w:r>
          </w:p>
        </w:tc>
      </w:tr>
    </w:tbl>
    <w:p w14:paraId="3682D5FF" w14:textId="77777777" w:rsidR="00106E2D" w:rsidRPr="004B3C80" w:rsidRDefault="00106E2D" w:rsidP="00D83536">
      <w:pPr>
        <w:pStyle w:val="Example"/>
        <w:spacing w:before="120"/>
        <w:rPr>
          <w:bCs/>
        </w:rPr>
      </w:pPr>
      <w:r w:rsidRPr="00B328EF">
        <w:rPr>
          <w:bCs/>
        </w:rPr>
        <w:t xml:space="preserve">Example: </w:t>
      </w:r>
      <w:r w:rsidR="00FE55EC" w:rsidRPr="00B328EF">
        <w:rPr>
          <w:bCs/>
        </w:rPr>
        <w:t xml:space="preserve">Inpatient </w:t>
      </w:r>
      <w:r w:rsidRPr="00B328EF">
        <w:rPr>
          <w:bCs/>
        </w:rPr>
        <w:t xml:space="preserve">Missed Medications Report </w:t>
      </w:r>
      <w:r w:rsidR="002D3313" w:rsidRPr="00B328EF">
        <w:rPr>
          <w:bCs/>
        </w:rPr>
        <w:t>b</w:t>
      </w:r>
      <w:r w:rsidRPr="00B328EF">
        <w:rPr>
          <w:bCs/>
        </w:rPr>
        <w:t>y Patient</w:t>
      </w:r>
    </w:p>
    <w:p w14:paraId="54585680" w14:textId="6DCFBF68" w:rsidR="00106E2D" w:rsidRPr="004B3C80" w:rsidRDefault="00030BE5" w:rsidP="00D83536">
      <w:pPr>
        <w:pStyle w:val="Example"/>
        <w:spacing w:before="120"/>
      </w:pPr>
      <w:r>
        <w:rPr>
          <w:noProof/>
        </w:rPr>
        <w:drawing>
          <wp:inline distT="0" distB="0" distL="0" distR="0" wp14:anchorId="50882491" wp14:editId="56E47CBB">
            <wp:extent cx="5848350" cy="4371975"/>
            <wp:effectExtent l="0" t="0" r="0" b="0"/>
            <wp:docPr id="274" name="Picture 274" descr="Example: Inpatient Missed Medications Repor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Example: Inpatient Missed Medications Report by Patient scree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48350" cy="4371975"/>
                    </a:xfrm>
                    <a:prstGeom prst="rect">
                      <a:avLst/>
                    </a:prstGeom>
                    <a:noFill/>
                    <a:ln>
                      <a:noFill/>
                    </a:ln>
                  </pic:spPr>
                </pic:pic>
              </a:graphicData>
            </a:graphic>
          </wp:inline>
        </w:drawing>
      </w:r>
    </w:p>
    <w:p w14:paraId="5BFB558C" w14:textId="77777777" w:rsidR="00106E2D" w:rsidRPr="004B3C80" w:rsidRDefault="008967E5" w:rsidP="0098550C">
      <w:pPr>
        <w:pStyle w:val="H1Continued"/>
      </w:pPr>
      <w:r w:rsidRPr="004B3C80">
        <w:br w:type="page"/>
      </w:r>
      <w:bookmarkStart w:id="1031" w:name="_Toc1961115"/>
      <w:bookmarkStart w:id="1032" w:name="_Toc2147827"/>
      <w:bookmarkStart w:id="1033" w:name="_Toc5027814"/>
      <w:bookmarkStart w:id="1034" w:name="_Toc58129795"/>
      <w:bookmarkStart w:id="1035" w:name="_Toc61251729"/>
      <w:bookmarkStart w:id="1036" w:name="_Toc61667898"/>
      <w:bookmarkStart w:id="1037" w:name="_Toc62553254"/>
      <w:r w:rsidR="00106E2D" w:rsidRPr="004B3C80">
        <w:lastRenderedPageBreak/>
        <w:t>Viewing and Printing BCMA Reports</w:t>
      </w:r>
      <w:bookmarkEnd w:id="1031"/>
      <w:bookmarkEnd w:id="1032"/>
      <w:bookmarkEnd w:id="1033"/>
      <w:bookmarkEnd w:id="1034"/>
      <w:bookmarkEnd w:id="1035"/>
      <w:bookmarkEnd w:id="1036"/>
      <w:bookmarkEnd w:id="1037"/>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24D74DC5" w14:textId="77777777">
        <w:trPr>
          <w:trHeight w:val="261"/>
        </w:trPr>
        <w:tc>
          <w:tcPr>
            <w:tcW w:w="2880" w:type="dxa"/>
          </w:tcPr>
          <w:bookmarkStart w:id="1038" w:name="_Toc58129796"/>
          <w:bookmarkStart w:id="1039" w:name="_Toc61251730"/>
          <w:bookmarkStart w:id="1040" w:name="_Toc61667899"/>
          <w:bookmarkStart w:id="1041" w:name="_Toc105057296"/>
          <w:p w14:paraId="540DCF06" w14:textId="5C72BA18" w:rsidR="00106E2D" w:rsidRPr="004B3C80" w:rsidRDefault="00030BE5" w:rsidP="001278E3">
            <w:pPr>
              <w:pStyle w:val="H2Heading"/>
              <w:rPr>
                <w:noProof/>
              </w:rPr>
            </w:pPr>
            <w:r>
              <w:rPr>
                <w:noProof/>
                <w:sz w:val="20"/>
              </w:rPr>
              <mc:AlternateContent>
                <mc:Choice Requires="wpg">
                  <w:drawing>
                    <wp:anchor distT="0" distB="0" distL="114300" distR="114300" simplePos="0" relativeHeight="251645952" behindDoc="0" locked="0" layoutInCell="1" allowOverlap="1" wp14:anchorId="11EFC1FE" wp14:editId="634CC3E8">
                      <wp:simplePos x="0" y="0"/>
                      <wp:positionH relativeFrom="column">
                        <wp:posOffset>-131445</wp:posOffset>
                      </wp:positionH>
                      <wp:positionV relativeFrom="paragraph">
                        <wp:posOffset>965835</wp:posOffset>
                      </wp:positionV>
                      <wp:extent cx="1783080" cy="1273810"/>
                      <wp:effectExtent l="0" t="0" r="0" b="0"/>
                      <wp:wrapNone/>
                      <wp:docPr id="439" name="Group 2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3604"/>
                                <a:chExt cx="2808" cy="2006"/>
                              </a:xfrm>
                            </wpg:grpSpPr>
                            <wps:wsp>
                              <wps:cNvPr id="440" name="Text Box 2387" descr="TIP:&#10;You can print this report, after a patient has been discharged, using CHUI BCMA.&#10;"/>
                              <wps:cNvSpPr txBox="1">
                                <a:spLocks noChangeArrowheads="1"/>
                              </wps:cNvSpPr>
                              <wps:spPr bwMode="auto">
                                <a:xfrm>
                                  <a:off x="2241" y="3604"/>
                                  <a:ext cx="1908" cy="2006"/>
                                </a:xfrm>
                                <a:prstGeom prst="rect">
                                  <a:avLst/>
                                </a:prstGeom>
                                <a:solidFill>
                                  <a:srgbClr val="FFFFFF"/>
                                </a:solidFill>
                                <a:ln w="9525">
                                  <a:solidFill>
                                    <a:srgbClr val="FFFFFF"/>
                                  </a:solidFill>
                                  <a:miter lim="800000"/>
                                  <a:headEnd/>
                                  <a:tailEnd/>
                                </a:ln>
                              </wps:spPr>
                              <wps:txbx>
                                <w:txbxContent>
                                  <w:p w14:paraId="2AB736A3" w14:textId="77777777" w:rsidR="00516CDA" w:rsidRDefault="00516CDA">
                                    <w:pPr>
                                      <w:pStyle w:val="SmallCaps"/>
                                    </w:pPr>
                                    <w:r>
                                      <w:t>tip:</w:t>
                                    </w:r>
                                  </w:p>
                                  <w:p w14:paraId="51B7D4B8" w14:textId="77777777" w:rsidR="00516CDA" w:rsidRDefault="00516CDA" w:rsidP="007277B4">
                                    <w:pPr>
                                      <w:pStyle w:val="TipText"/>
                                      <w:spacing w:before="120"/>
                                    </w:pPr>
                                    <w:r>
                                      <w:t>You can print this report, after a patient has been discharged, using CHUI BCMA.</w:t>
                                    </w:r>
                                  </w:p>
                                </w:txbxContent>
                              </wps:txbx>
                              <wps:bodyPr rot="0" vert="horz" wrap="square" lIns="91440" tIns="45720" rIns="91440" bIns="45720" anchor="t" anchorCtr="0" upright="1">
                                <a:noAutofit/>
                              </wps:bodyPr>
                            </wps:wsp>
                            <wps:wsp>
                              <wps:cNvPr id="441" name="Line 2388"/>
                              <wps:cNvCnPr>
                                <a:cxnSpLocks noChangeShapeType="1"/>
                              </wps:cNvCnPr>
                              <wps:spPr bwMode="auto">
                                <a:xfrm>
                                  <a:off x="2421" y="363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389"/>
                              <wps:cNvCnPr>
                                <a:cxnSpLocks noChangeShapeType="1"/>
                              </wps:cNvCnPr>
                              <wps:spPr bwMode="auto">
                                <a:xfrm>
                                  <a:off x="2421" y="52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Text Box 2390"/>
                              <wps:cNvSpPr txBox="1">
                                <a:spLocks noChangeArrowheads="1"/>
                              </wps:cNvSpPr>
                              <wps:spPr bwMode="auto">
                                <a:xfrm>
                                  <a:off x="1341" y="3739"/>
                                  <a:ext cx="1008" cy="864"/>
                                </a:xfrm>
                                <a:prstGeom prst="rect">
                                  <a:avLst/>
                                </a:prstGeom>
                                <a:solidFill>
                                  <a:srgbClr val="FFFFFF"/>
                                </a:solidFill>
                                <a:ln w="9525">
                                  <a:solidFill>
                                    <a:srgbClr val="FFFFFF"/>
                                  </a:solidFill>
                                  <a:miter lim="800000"/>
                                  <a:headEnd/>
                                  <a:tailEnd/>
                                </a:ln>
                              </wps:spPr>
                              <wps:txbx>
                                <w:txbxContent>
                                  <w:p w14:paraId="06CE8EB5" w14:textId="082054C5" w:rsidR="00516CDA" w:rsidRDefault="00516CDA">
                                    <w:r>
                                      <w:rPr>
                                        <w:noProof/>
                                      </w:rPr>
                                      <w:drawing>
                                        <wp:inline distT="0" distB="0" distL="0" distR="0" wp14:anchorId="0B368732" wp14:editId="5AF1C506">
                                          <wp:extent cx="457200" cy="457200"/>
                                          <wp:effectExtent l="0" t="0" r="0" b="0"/>
                                          <wp:docPr id="1103" name="Picture 110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D4558AC" w14:textId="77777777" w:rsidR="00516CDA" w:rsidRDefault="00516CDA"/>
                                  <w:p w14:paraId="28678AB0"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C1FE" id="Group 2386" o:spid="_x0000_s1565" alt="&quot;&quot;" style="position:absolute;margin-left:-10.35pt;margin-top:76.05pt;width:140.4pt;height:100.3pt;z-index:251645952;mso-position-horizontal-relative:text;mso-position-vertical-relative:text" coordorigin="1341,3604"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">
                      <v:shape id="Text Box 2387" o:spid="_x0000_s1566" type="#_x0000_t202" alt="TIP:&#10;You can print this report, after a patient has been discharged, using CHUI BCMA.&#10;" style="position:absolute;left:2241;top:3604;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" strokecolor="white">
                        <v:textbox>
                          <w:txbxContent>
                            <w:p w14:paraId="2AB736A3" w14:textId="77777777" w:rsidR="00516CDA" w:rsidRDefault="00516CDA">
                              <w:pPr>
                                <w:pStyle w:val="SmallCaps"/>
                              </w:pPr>
                              <w:r>
                                <w:t>tip:</w:t>
                              </w:r>
                            </w:p>
                            <w:p w14:paraId="51B7D4B8" w14:textId="77777777" w:rsidR="00516CDA" w:rsidRDefault="00516CDA" w:rsidP="007277B4">
                              <w:pPr>
                                <w:pStyle w:val="TipText"/>
                                <w:spacing w:before="120"/>
                              </w:pPr>
                              <w:r>
                                <w:t>You can print this report, after a patient has been discharged, using CHUI BCMA.</w:t>
                              </w:r>
                            </w:p>
                          </w:txbxContent>
                        </v:textbox>
                      </v:shape>
                      <v:line id="Line 2388" o:spid="_x0000_s1567" style="position:absolute;visibility:visible;mso-wrap-style:square" from="2421,3630" to="4026,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2389" o:spid="_x0000_s1568" style="position:absolute;visibility:visible;mso-wrap-style:square" from="2421,5211" to="4026,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v:shape id="Text Box 2390" o:spid="_x0000_s1569" type="#_x0000_t202" style="position:absolute;left:1341;top:373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" strokecolor="white">
                        <v:textbox>
                          <w:txbxContent>
                            <w:p w14:paraId="06CE8EB5" w14:textId="082054C5" w:rsidR="00516CDA" w:rsidRDefault="00516CDA">
                              <w:r>
                                <w:rPr>
                                  <w:noProof/>
                                </w:rPr>
                                <w:drawing>
                                  <wp:inline distT="0" distB="0" distL="0" distR="0" wp14:anchorId="0B368732" wp14:editId="5AF1C506">
                                    <wp:extent cx="457200" cy="457200"/>
                                    <wp:effectExtent l="0" t="0" r="0" b="0"/>
                                    <wp:docPr id="1103" name="Picture 110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D4558AC" w14:textId="77777777" w:rsidR="00516CDA" w:rsidRDefault="00516CDA"/>
                            <w:p w14:paraId="28678AB0" w14:textId="77777777" w:rsidR="00516CDA" w:rsidRDefault="00516CDA"/>
                          </w:txbxContent>
                        </v:textbox>
                      </v:shape>
                    </v:group>
                  </w:pict>
                </mc:Fallback>
              </mc:AlternateContent>
            </w:r>
            <w:r w:rsidR="00106E2D" w:rsidRPr="004B3C80">
              <w:rPr>
                <w:noProof/>
              </w:rPr>
              <w:t>Viewing/Printing a PRN Effectiveness List Report</w:t>
            </w:r>
            <w:bookmarkEnd w:id="1038"/>
            <w:bookmarkEnd w:id="1039"/>
            <w:bookmarkEnd w:id="1040"/>
            <w:bookmarkEnd w:id="1041"/>
          </w:p>
        </w:tc>
        <w:tc>
          <w:tcPr>
            <w:tcW w:w="6480" w:type="dxa"/>
          </w:tcPr>
          <w:p w14:paraId="30CBF9FD" w14:textId="77777777" w:rsidR="00106E2D" w:rsidRPr="004B3C80" w:rsidRDefault="00106E2D">
            <w:r w:rsidRPr="004B3C80">
              <w:t>You can view (and print) a PRN Effectiveness List Report using BCMA V. 3.0. This Report lists PRN</w:t>
            </w:r>
            <w:r w:rsidR="005B2663" w:rsidRPr="004B3C80">
              <w:t xml:space="preserve"> Inpatient and Clinic</w:t>
            </w:r>
            <w:r w:rsidRPr="004B3C80">
              <w:t xml:space="preserve"> medications administered to a patient that need Effectiveness comments.</w:t>
            </w:r>
            <w:r w:rsidR="005B2663" w:rsidRPr="004B3C80">
              <w:t xml:space="preserve"> The following message appears on each report dialog: “This report includes both Inpatient and Clinic Order data.</w:t>
            </w:r>
            <w:r w:rsidR="00C82B65" w:rsidRPr="004B3C80">
              <w:t>”</w:t>
            </w:r>
            <w:r w:rsidR="005B2663" w:rsidRPr="004B3C80">
              <w:t xml:space="preserve"> </w:t>
            </w:r>
            <w:r w:rsidRPr="004B3C80">
              <w:t>It also includes patient demographic data, allergies and ADR information; plus the PRN medication, administration date and time; and the individual(s) who administered the order.</w:t>
            </w:r>
          </w:p>
          <w:p w14:paraId="1C422C77" w14:textId="77777777" w:rsidR="00106E2D" w:rsidRPr="004B3C80" w:rsidRDefault="00106E2D" w:rsidP="00885D30">
            <w:pPr>
              <w:pStyle w:val="ToStatement"/>
            </w:pPr>
            <w:r w:rsidRPr="004B3C80">
              <w:t>To view/print a PRN Effectiveness Report</w:t>
            </w:r>
          </w:p>
          <w:p w14:paraId="31B084A2" w14:textId="77777777" w:rsidR="00106E2D" w:rsidRPr="004B3C80" w:rsidRDefault="00106E2D" w:rsidP="006A3D91">
            <w:pPr>
              <w:pStyle w:val="NumberList1"/>
              <w:numPr>
                <w:ilvl w:val="0"/>
                <w:numId w:val="79"/>
              </w:numPr>
            </w:pPr>
            <w:r w:rsidRPr="004B3C80">
              <w:t>Select the PRN Effectiveness List command from the Reports menu. The PRN Effectiveness List dialog box displays.</w:t>
            </w:r>
          </w:p>
          <w:p w14:paraId="5BDD058E" w14:textId="77777777" w:rsidR="00106E2D" w:rsidRPr="004B3C80" w:rsidRDefault="00106E2D" w:rsidP="00485F66">
            <w:pPr>
              <w:spacing w:before="240"/>
            </w:pPr>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p</w:t>
            </w:r>
            <w:r w:rsidRPr="004B3C80">
              <w:t xml:space="preserve"> to display the PRN Effectiveness List dialog box. </w:t>
            </w:r>
          </w:p>
          <w:p w14:paraId="492AF619" w14:textId="77777777" w:rsidR="00106E2D" w:rsidRPr="004B3C80" w:rsidRDefault="00106E2D" w:rsidP="00C21C98">
            <w:pPr>
              <w:pStyle w:val="Example"/>
              <w:rPr>
                <w:bCs/>
              </w:rPr>
            </w:pPr>
            <w:r w:rsidRPr="004B3C80">
              <w:rPr>
                <w:bCs/>
              </w:rPr>
              <w:t>Example: PRN Effectiveness List Dialog Box</w:t>
            </w:r>
          </w:p>
          <w:p w14:paraId="102FEAF0" w14:textId="481086B7" w:rsidR="007806B6" w:rsidRPr="004B3C80" w:rsidRDefault="00030BE5" w:rsidP="007277B4">
            <w:pPr>
              <w:pStyle w:val="Example"/>
              <w:spacing w:before="120"/>
              <w:rPr>
                <w:bCs/>
              </w:rPr>
            </w:pPr>
            <w:r>
              <w:rPr>
                <w:bCs/>
                <w:noProof/>
              </w:rPr>
              <w:drawing>
                <wp:inline distT="0" distB="0" distL="0" distR="0" wp14:anchorId="35F1F5A8" wp14:editId="7A601264">
                  <wp:extent cx="3981450" cy="2952750"/>
                  <wp:effectExtent l="19050" t="19050" r="0" b="0"/>
                  <wp:docPr id="277" name="Picture 277" descr="Example: PRN Effectiveness List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Example: PRN Effectiveness List Dialog Box scree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81450" cy="2952750"/>
                          </a:xfrm>
                          <a:prstGeom prst="rect">
                            <a:avLst/>
                          </a:prstGeom>
                          <a:noFill/>
                          <a:ln w="6350" cmpd="sng">
                            <a:solidFill>
                              <a:srgbClr val="000000"/>
                            </a:solidFill>
                            <a:miter lim="800000"/>
                            <a:headEnd/>
                            <a:tailEnd/>
                          </a:ln>
                          <a:effectLst/>
                        </pic:spPr>
                      </pic:pic>
                    </a:graphicData>
                  </a:graphic>
                </wp:inline>
              </w:drawing>
            </w:r>
          </w:p>
          <w:p w14:paraId="1954A21A" w14:textId="77777777" w:rsidR="00106E2D" w:rsidRPr="004B3C80" w:rsidRDefault="00106E2D" w:rsidP="005C78F6">
            <w:pPr>
              <w:pStyle w:val="ScreenCapt-C"/>
            </w:pPr>
          </w:p>
          <w:p w14:paraId="5EDB79AA" w14:textId="77777777" w:rsidR="00106E2D" w:rsidRPr="004B3C80" w:rsidRDefault="005C315C" w:rsidP="006A3D91">
            <w:pPr>
              <w:pStyle w:val="NumberList1"/>
              <w:numPr>
                <w:ilvl w:val="0"/>
                <w:numId w:val="79"/>
              </w:numPr>
            </w:pPr>
            <w:r w:rsidRPr="004B3C80">
              <w:t xml:space="preserve">Use the </w:t>
            </w:r>
            <w:r w:rsidRPr="004B3C80">
              <w:rPr>
                <w:rFonts w:ascii="Arial" w:hAnsi="Arial"/>
                <w:b/>
                <w:smallCaps/>
              </w:rPr>
              <w:t>down arrow</w:t>
            </w:r>
            <w:r w:rsidRPr="004B3C80">
              <w:t>, within the list boxes, to select the Start and Stop Dates, and Start and Stop Times for the PRN Effectiveness List Report that you want to view on-screen or print.</w:t>
            </w:r>
          </w:p>
        </w:tc>
      </w:tr>
    </w:tbl>
    <w:p w14:paraId="72CF3E54" w14:textId="77777777" w:rsidR="00106E2D" w:rsidRPr="004B3C80" w:rsidRDefault="00106E2D" w:rsidP="0098550C">
      <w:pPr>
        <w:pStyle w:val="H1Continued"/>
      </w:pPr>
      <w:r w:rsidRPr="004B3C80">
        <w:br w:type="page"/>
      </w:r>
      <w:bookmarkStart w:id="1042" w:name="_Toc1961117"/>
      <w:bookmarkStart w:id="1043" w:name="_Toc2147829"/>
      <w:bookmarkStart w:id="1044" w:name="_Toc5027816"/>
      <w:bookmarkStart w:id="1045" w:name="_Toc58129797"/>
      <w:bookmarkStart w:id="1046" w:name="_Toc61251731"/>
      <w:bookmarkStart w:id="1047" w:name="_Toc61667900"/>
      <w:bookmarkStart w:id="1048" w:name="_Toc62553256"/>
      <w:r w:rsidRPr="004B3C80">
        <w:lastRenderedPageBreak/>
        <w:t>Viewing and Printing BCMA Reports</w:t>
      </w:r>
      <w:bookmarkEnd w:id="1042"/>
      <w:bookmarkEnd w:id="1043"/>
      <w:bookmarkEnd w:id="1044"/>
      <w:bookmarkEnd w:id="1045"/>
      <w:bookmarkEnd w:id="1046"/>
      <w:bookmarkEnd w:id="1047"/>
      <w:bookmarkEnd w:id="1048"/>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24615172" w14:textId="77777777">
        <w:trPr>
          <w:trHeight w:val="261"/>
        </w:trPr>
        <w:tc>
          <w:tcPr>
            <w:tcW w:w="2880" w:type="dxa"/>
          </w:tcPr>
          <w:bookmarkStart w:id="1049" w:name="_Toc1961118"/>
          <w:bookmarkStart w:id="1050" w:name="_Toc2147830"/>
          <w:bookmarkStart w:id="1051" w:name="_Toc5027817"/>
          <w:bookmarkStart w:id="1052" w:name="_Toc58129798"/>
          <w:bookmarkStart w:id="1053" w:name="_Toc61251732"/>
          <w:bookmarkStart w:id="1054" w:name="_Toc61667901"/>
          <w:bookmarkStart w:id="1055" w:name="_Toc62553257"/>
          <w:p w14:paraId="13970C76" w14:textId="7F02D65E" w:rsidR="00106E2D" w:rsidRPr="004B3C80" w:rsidRDefault="00030BE5" w:rsidP="00520D1F">
            <w:pPr>
              <w:pStyle w:val="H2Continued"/>
              <w:rPr>
                <w:rFonts w:cs="Arial"/>
                <w:noProof/>
                <w:lang w:val="en-US" w:eastAsia="en-US"/>
              </w:rPr>
            </w:pPr>
            <w:r>
              <w:rPr>
                <w:rFonts w:cs="Arial"/>
                <w:noProof/>
                <w:sz w:val="20"/>
                <w:lang w:val="en-US" w:eastAsia="en-US"/>
              </w:rPr>
              <mc:AlternateContent>
                <mc:Choice Requires="wpg">
                  <w:drawing>
                    <wp:anchor distT="0" distB="0" distL="114300" distR="114300" simplePos="0" relativeHeight="251641856" behindDoc="0" locked="0" layoutInCell="1" allowOverlap="1" wp14:anchorId="1E69F358" wp14:editId="2E66BB12">
                      <wp:simplePos x="0" y="0"/>
                      <wp:positionH relativeFrom="column">
                        <wp:posOffset>-131445</wp:posOffset>
                      </wp:positionH>
                      <wp:positionV relativeFrom="paragraph">
                        <wp:posOffset>851535</wp:posOffset>
                      </wp:positionV>
                      <wp:extent cx="1783080" cy="1273810"/>
                      <wp:effectExtent l="0" t="0" r="0" b="0"/>
                      <wp:wrapNone/>
                      <wp:docPr id="434" name="Group 2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435" name="Text Box 2367"/>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697E24F0" w14:textId="77777777" w:rsidR="00516CDA" w:rsidRDefault="00516CDA">
                                    <w:pPr>
                                      <w:pStyle w:val="SmallCaps"/>
                                    </w:pPr>
                                    <w:r>
                                      <w:t>tip:</w:t>
                                    </w:r>
                                  </w:p>
                                  <w:p w14:paraId="275C0852" w14:textId="77777777" w:rsidR="00516CDA" w:rsidRDefault="00516CDA" w:rsidP="007277B4">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436" name="Line 2368"/>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2369"/>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Text Box 2370"/>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7BD75CDE" w14:textId="5A83EEA6" w:rsidR="00516CDA" w:rsidRDefault="00516CDA">
                                    <w:r>
                                      <w:rPr>
                                        <w:noProof/>
                                      </w:rPr>
                                      <w:drawing>
                                        <wp:inline distT="0" distB="0" distL="0" distR="0" wp14:anchorId="45ED30CD" wp14:editId="71C2D575">
                                          <wp:extent cx="457200" cy="457200"/>
                                          <wp:effectExtent l="0" t="0" r="0" b="0"/>
                                          <wp:docPr id="1104" name="Picture 110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12BC3E" w14:textId="77777777" w:rsidR="00516CDA" w:rsidRDefault="00516CDA"/>
                                  <w:p w14:paraId="39CC5949"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9F358" id="Group 2366" o:spid="_x0000_s1570" alt="&quot;&quot;" style="position:absolute;margin-left:-10.35pt;margin-top:67.05pt;width:140.4pt;height:100.3pt;z-index:251641856;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">
                      <v:shape id="Text Box 2367" o:spid="_x0000_s1571"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" strokecolor="white">
                        <v:textbox>
                          <w:txbxContent>
                            <w:p w14:paraId="697E24F0" w14:textId="77777777" w:rsidR="00516CDA" w:rsidRDefault="00516CDA">
                              <w:pPr>
                                <w:pStyle w:val="SmallCaps"/>
                              </w:pPr>
                              <w:r>
                                <w:t>tip:</w:t>
                              </w:r>
                            </w:p>
                            <w:p w14:paraId="275C0852" w14:textId="77777777" w:rsidR="00516CDA" w:rsidRDefault="00516CDA" w:rsidP="007277B4">
                              <w:pPr>
                                <w:pStyle w:val="TipText"/>
                                <w:spacing w:before="120"/>
                              </w:pPr>
                              <w:r>
                                <w:t>You can type the information in the list boxes, or use the drop-down arrows to make your selection.</w:t>
                              </w:r>
                            </w:p>
                          </w:txbxContent>
                        </v:textbox>
                      </v:shape>
                      <v:line id="Line 2368" o:spid="_x0000_s1572"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2369" o:spid="_x0000_s1573"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shape id="Text Box 2370" o:spid="_x0000_s1574"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" strokecolor="white">
                        <v:textbox>
                          <w:txbxContent>
                            <w:p w14:paraId="7BD75CDE" w14:textId="5A83EEA6" w:rsidR="00516CDA" w:rsidRDefault="00516CDA">
                              <w:r>
                                <w:rPr>
                                  <w:noProof/>
                                </w:rPr>
                                <w:drawing>
                                  <wp:inline distT="0" distB="0" distL="0" distR="0" wp14:anchorId="45ED30CD" wp14:editId="71C2D575">
                                    <wp:extent cx="457200" cy="457200"/>
                                    <wp:effectExtent l="0" t="0" r="0" b="0"/>
                                    <wp:docPr id="1104" name="Picture 110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12BC3E" w14:textId="77777777" w:rsidR="00516CDA" w:rsidRDefault="00516CDA"/>
                            <w:p w14:paraId="39CC5949" w14:textId="77777777" w:rsidR="00516CDA" w:rsidRDefault="00516CDA"/>
                          </w:txbxContent>
                        </v:textbox>
                      </v:shape>
                    </v:group>
                  </w:pict>
                </mc:Fallback>
              </mc:AlternateContent>
            </w:r>
            <w:r w:rsidR="00106E2D" w:rsidRPr="004B3C80">
              <w:rPr>
                <w:rFonts w:cs="Arial"/>
                <w:noProof/>
                <w:lang w:val="en-US" w:eastAsia="en-US"/>
              </w:rPr>
              <w:t>Viewing/Printing a PRN Effectiveness List Report (cont.)</w:t>
            </w:r>
            <w:bookmarkEnd w:id="1049"/>
            <w:bookmarkEnd w:id="1050"/>
            <w:bookmarkEnd w:id="1051"/>
            <w:bookmarkEnd w:id="1052"/>
            <w:bookmarkEnd w:id="1053"/>
            <w:bookmarkEnd w:id="1054"/>
            <w:bookmarkEnd w:id="1055"/>
          </w:p>
        </w:tc>
        <w:tc>
          <w:tcPr>
            <w:tcW w:w="6480" w:type="dxa"/>
          </w:tcPr>
          <w:p w14:paraId="24C5CCBB" w14:textId="603B8655" w:rsidR="00106E2D" w:rsidRPr="004B3C80" w:rsidRDefault="00030BE5" w:rsidP="00885D30">
            <w:pPr>
              <w:pStyle w:val="ToStatement"/>
            </w:pPr>
            <w:r>
              <w:rPr>
                <w:sz w:val="20"/>
              </w:rPr>
              <mc:AlternateContent>
                <mc:Choice Requires="wpg">
                  <w:drawing>
                    <wp:anchor distT="0" distB="0" distL="114300" distR="114300" simplePos="0" relativeHeight="251642880" behindDoc="0" locked="1" layoutInCell="1" allowOverlap="1" wp14:anchorId="61A92B1E" wp14:editId="36236B58">
                      <wp:simplePos x="0" y="0"/>
                      <wp:positionH relativeFrom="column">
                        <wp:posOffset>-1960245</wp:posOffset>
                      </wp:positionH>
                      <wp:positionV relativeFrom="paragraph">
                        <wp:posOffset>5194935</wp:posOffset>
                      </wp:positionV>
                      <wp:extent cx="1783080" cy="1371600"/>
                      <wp:effectExtent l="0" t="0" r="0" b="0"/>
                      <wp:wrapNone/>
                      <wp:docPr id="429" name="Group 2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371600"/>
                                <a:chOff x="1341" y="4324"/>
                                <a:chExt cx="2808" cy="2160"/>
                              </a:xfrm>
                            </wpg:grpSpPr>
                            <wps:wsp>
                              <wps:cNvPr id="430" name="Text Box 2372"/>
                              <wps:cNvSpPr txBox="1">
                                <a:spLocks noChangeArrowheads="1"/>
                              </wps:cNvSpPr>
                              <wps:spPr bwMode="auto">
                                <a:xfrm>
                                  <a:off x="2241" y="4324"/>
                                  <a:ext cx="1908" cy="2160"/>
                                </a:xfrm>
                                <a:prstGeom prst="rect">
                                  <a:avLst/>
                                </a:prstGeom>
                                <a:solidFill>
                                  <a:srgbClr val="FFFFFF"/>
                                </a:solidFill>
                                <a:ln w="9525">
                                  <a:solidFill>
                                    <a:srgbClr val="FFFFFF"/>
                                  </a:solidFill>
                                  <a:miter lim="800000"/>
                                  <a:headEnd/>
                                  <a:tailEnd/>
                                </a:ln>
                              </wps:spPr>
                              <wps:txbx>
                                <w:txbxContent>
                                  <w:p w14:paraId="1FF90892" w14:textId="77777777" w:rsidR="00516CDA" w:rsidRDefault="00516CDA">
                                    <w:pPr>
                                      <w:pStyle w:val="SmallCaps"/>
                                    </w:pPr>
                                    <w:r>
                                      <w:t>tip:</w:t>
                                    </w:r>
                                  </w:p>
                                  <w:p w14:paraId="2FCA970A" w14:textId="77777777" w:rsidR="00516CDA" w:rsidRDefault="00516CDA" w:rsidP="007277B4">
                                    <w:pPr>
                                      <w:pStyle w:val="TipText"/>
                                      <w:spacing w:before="120"/>
                                    </w:pPr>
                                    <w:r>
                                      <w:t>See the section “Viewing/Printing a Due List Report” to see how a Ward Report by Room-Bed looks when printed.</w:t>
                                    </w:r>
                                  </w:p>
                                </w:txbxContent>
                              </wps:txbx>
                              <wps:bodyPr rot="0" vert="horz" wrap="square" lIns="91440" tIns="45720" rIns="91440" bIns="45720" anchor="t" anchorCtr="0" upright="1">
                                <a:noAutofit/>
                              </wps:bodyPr>
                            </wps:wsp>
                            <wps:wsp>
                              <wps:cNvPr id="431" name="Line 2373"/>
                              <wps:cNvCnPr>
                                <a:cxnSpLocks noChangeShapeType="1"/>
                              </wps:cNvCnPr>
                              <wps:spPr bwMode="auto">
                                <a:xfrm>
                                  <a:off x="2421" y="44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374"/>
                              <wps:cNvCnPr>
                                <a:cxnSpLocks noChangeShapeType="1"/>
                              </wps:cNvCnPr>
                              <wps:spPr bwMode="auto">
                                <a:xfrm>
                                  <a:off x="242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Text Box 2375"/>
                              <wps:cNvSpPr txBox="1">
                                <a:spLocks noChangeArrowheads="1"/>
                              </wps:cNvSpPr>
                              <wps:spPr bwMode="auto">
                                <a:xfrm>
                                  <a:off x="1341" y="4420"/>
                                  <a:ext cx="1008" cy="864"/>
                                </a:xfrm>
                                <a:prstGeom prst="rect">
                                  <a:avLst/>
                                </a:prstGeom>
                                <a:solidFill>
                                  <a:srgbClr val="FFFFFF"/>
                                </a:solidFill>
                                <a:ln w="9525">
                                  <a:solidFill>
                                    <a:srgbClr val="FFFFFF"/>
                                  </a:solidFill>
                                  <a:miter lim="800000"/>
                                  <a:headEnd/>
                                  <a:tailEnd/>
                                </a:ln>
                              </wps:spPr>
                              <wps:txbx>
                                <w:txbxContent>
                                  <w:p w14:paraId="519831CF" w14:textId="48139EA0" w:rsidR="00516CDA" w:rsidRDefault="00516CDA">
                                    <w:r>
                                      <w:rPr>
                                        <w:noProof/>
                                      </w:rPr>
                                      <w:drawing>
                                        <wp:inline distT="0" distB="0" distL="0" distR="0" wp14:anchorId="377605AF" wp14:editId="3BC3229C">
                                          <wp:extent cx="457200" cy="457200"/>
                                          <wp:effectExtent l="0" t="0" r="0" b="0"/>
                                          <wp:docPr id="1105" name="Picture 110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6BBB1F5" w14:textId="77777777" w:rsidR="00516CDA" w:rsidRDefault="00516CDA"/>
                                  <w:p w14:paraId="79A6E31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2B1E" id="Group 2371" o:spid="_x0000_s1575" alt="&quot;&quot;" style="position:absolute;margin-left:-154.35pt;margin-top:409.05pt;width:140.4pt;height:108pt;z-index:251642880;mso-position-horizontal-relative:text;mso-position-vertical-relative:text" coordorigin="1341,4324" coordsize="28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">
                      <v:shape id="Text Box 2372" o:spid="_x0000_s1576" type="#_x0000_t202" style="position:absolute;left:2241;top:4324;width:1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" strokecolor="white">
                        <v:textbox>
                          <w:txbxContent>
                            <w:p w14:paraId="1FF90892" w14:textId="77777777" w:rsidR="00516CDA" w:rsidRDefault="00516CDA">
                              <w:pPr>
                                <w:pStyle w:val="SmallCaps"/>
                              </w:pPr>
                              <w:r>
                                <w:t>tip:</w:t>
                              </w:r>
                            </w:p>
                            <w:p w14:paraId="2FCA970A" w14:textId="77777777" w:rsidR="00516CDA" w:rsidRDefault="00516CDA" w:rsidP="007277B4">
                              <w:pPr>
                                <w:pStyle w:val="TipText"/>
                                <w:spacing w:before="120"/>
                              </w:pPr>
                              <w:r>
                                <w:t>See the section “Viewing/Printing a Due List Report” to see how a Ward Report by Room-Bed looks when printed.</w:t>
                              </w:r>
                            </w:p>
                          </w:txbxContent>
                        </v:textbox>
                      </v:shape>
                      <v:line id="Line 2373" o:spid="_x0000_s1577" style="position:absolute;visibility:visible;mso-wrap-style:square" from="2421,4423" to="402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2374" o:spid="_x0000_s1578" style="position:absolute;visibility:visible;mso-wrap-style:square" from="2421,6304" to="402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shape id="Text Box 2375" o:spid="_x0000_s1579" type="#_x0000_t202" style="position:absolute;left:1341;top:442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" strokecolor="white">
                        <v:textbox>
                          <w:txbxContent>
                            <w:p w14:paraId="519831CF" w14:textId="48139EA0" w:rsidR="00516CDA" w:rsidRDefault="00516CDA">
                              <w:r>
                                <w:rPr>
                                  <w:noProof/>
                                </w:rPr>
                                <w:drawing>
                                  <wp:inline distT="0" distB="0" distL="0" distR="0" wp14:anchorId="377605AF" wp14:editId="3BC3229C">
                                    <wp:extent cx="457200" cy="457200"/>
                                    <wp:effectExtent l="0" t="0" r="0" b="0"/>
                                    <wp:docPr id="1105" name="Picture 110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6BBB1F5" w14:textId="77777777" w:rsidR="00516CDA" w:rsidRDefault="00516CDA"/>
                            <w:p w14:paraId="79A6E316" w14:textId="77777777" w:rsidR="00516CDA" w:rsidRDefault="00516CDA"/>
                          </w:txbxContent>
                        </v:textbox>
                      </v:shape>
                      <w10:anchorlock/>
                    </v:group>
                  </w:pict>
                </mc:Fallback>
              </mc:AlternateContent>
            </w:r>
            <w:r w:rsidR="00106E2D" w:rsidRPr="004B3C80">
              <w:t>To view/print a PRN Effectiveness List Report (cont.)</w:t>
            </w:r>
          </w:p>
          <w:p w14:paraId="534BEECF" w14:textId="77777777" w:rsidR="00106E2D" w:rsidRPr="004B3C80" w:rsidRDefault="00106E2D">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Date for Report list box displays a calendar. You can use the scroll arrows in the upper corners of the calendar to display a different month, and then click on a date to select it and close the calendar. Clicking inside the Start/Stop Time list boxes provide</w:t>
            </w:r>
            <w:r w:rsidR="005C315C" w:rsidRPr="004B3C80">
              <w:t>s</w:t>
            </w:r>
            <w:r w:rsidRPr="004B3C80">
              <w:t xml:space="preserve"> selections. </w:t>
            </w:r>
          </w:p>
          <w:p w14:paraId="231562FA" w14:textId="77777777" w:rsidR="00106E2D" w:rsidRPr="004B3C80" w:rsidRDefault="00106E2D" w:rsidP="008A680B">
            <w:pPr>
              <w:spacing w:after="120"/>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0682DA41" w14:textId="77777777" w:rsidR="001D1F24" w:rsidRPr="004B3C80" w:rsidRDefault="005C315C" w:rsidP="006A3D91">
            <w:pPr>
              <w:pStyle w:val="NumberList1"/>
              <w:numPr>
                <w:ilvl w:val="0"/>
                <w:numId w:val="79"/>
              </w:numPr>
            </w:pPr>
            <w:r w:rsidRPr="004B3C80">
              <w:t xml:space="preserve">In the Print by area, select to print by Patient or Ward. </w:t>
            </w:r>
            <w:r w:rsidR="005B2663" w:rsidRPr="004B3C80">
              <w:t xml:space="preserve">The Inpatient nurse may print by Patient or Ward. The Clinic nurse may print by Patient, only. </w:t>
            </w:r>
            <w:r w:rsidR="00DF3F0D" w:rsidRPr="004B3C80">
              <w:t>“Print by Clinic” is disabled.</w:t>
            </w:r>
          </w:p>
          <w:p w14:paraId="64FBA363" w14:textId="77777777" w:rsidR="0002603C" w:rsidRPr="004B3C80" w:rsidRDefault="0002603C" w:rsidP="00411C0B">
            <w:pPr>
              <w:pStyle w:val="BulletList-Normal1"/>
              <w:ind w:left="441" w:hanging="360"/>
            </w:pPr>
          </w:p>
          <w:p w14:paraId="24B7FA83" w14:textId="77777777" w:rsidR="0002603C" w:rsidRPr="004B3C80" w:rsidRDefault="00575127" w:rsidP="00BD708F">
            <w:pPr>
              <w:pStyle w:val="BulletList-Normal1"/>
              <w:numPr>
                <w:ilvl w:val="0"/>
                <w:numId w:val="30"/>
              </w:numPr>
              <w:tabs>
                <w:tab w:val="num" w:pos="1350"/>
              </w:tabs>
              <w:spacing w:after="60"/>
              <w:ind w:left="1332" w:hanging="423"/>
            </w:pPr>
            <w:r w:rsidRPr="004B3C80">
              <w:t>If a patient record is open</w:t>
            </w:r>
            <w:r w:rsidR="0002603C" w:rsidRPr="004B3C80">
              <w:t>:</w:t>
            </w:r>
          </w:p>
          <w:p w14:paraId="41123C7F" w14:textId="77777777" w:rsidR="0002603C" w:rsidRPr="004B3C80" w:rsidRDefault="0002603C" w:rsidP="00DA2F39">
            <w:pPr>
              <w:pStyle w:val="StyleBulletList-Normal1BN1Bold1"/>
              <w:ind w:left="1656"/>
              <w:rPr>
                <w:b w:val="0"/>
              </w:rPr>
            </w:pPr>
            <w:r w:rsidRPr="004B3C80">
              <w:rPr>
                <w:b w:val="0"/>
              </w:rPr>
              <w:t>The Print by “Patient” option is enabled, and the report dialog Print by selection defaults to “Patient.”</w:t>
            </w:r>
          </w:p>
          <w:p w14:paraId="73A7A3DC" w14:textId="77777777" w:rsidR="0002603C" w:rsidRPr="004B3C80" w:rsidRDefault="0002603C" w:rsidP="00DA2F39">
            <w:pPr>
              <w:pStyle w:val="Example"/>
            </w:pPr>
            <w:r w:rsidRPr="004B3C80">
              <w:t>Example: PRN Effectiveness Report Dialog</w:t>
            </w:r>
            <w:r w:rsidRPr="004B3C80">
              <w:br/>
              <w:t>with Patient Record Open</w:t>
            </w:r>
          </w:p>
          <w:p w14:paraId="014612F5" w14:textId="7E3B289F" w:rsidR="0002603C" w:rsidRPr="004B3C80" w:rsidRDefault="00030BE5" w:rsidP="00DA2F39">
            <w:pPr>
              <w:pStyle w:val="Example"/>
              <w:rPr>
                <w:noProof/>
              </w:rPr>
            </w:pPr>
            <w:r>
              <w:rPr>
                <w:noProof/>
              </w:rPr>
              <w:drawing>
                <wp:inline distT="0" distB="0" distL="0" distR="0" wp14:anchorId="31E807EC" wp14:editId="0B9CF777">
                  <wp:extent cx="3600450" cy="1562100"/>
                  <wp:effectExtent l="19050" t="19050" r="0" b="0"/>
                  <wp:docPr id="282" name="Picture 282" descr="Example: PRN Effectiveness Report Dialog&#10;with Patient Record Ope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Example: PRN Effectiveness Report Dialog&#10;with Patient Record Open screen&#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00450" cy="1562100"/>
                          </a:xfrm>
                          <a:prstGeom prst="rect">
                            <a:avLst/>
                          </a:prstGeom>
                          <a:noFill/>
                          <a:ln w="6350" cmpd="sng">
                            <a:solidFill>
                              <a:srgbClr val="000000"/>
                            </a:solidFill>
                            <a:miter lim="800000"/>
                            <a:headEnd/>
                            <a:tailEnd/>
                          </a:ln>
                          <a:effectLst/>
                        </pic:spPr>
                      </pic:pic>
                    </a:graphicData>
                  </a:graphic>
                </wp:inline>
              </w:drawing>
            </w:r>
          </w:p>
          <w:p w14:paraId="7851E0FF" w14:textId="77777777" w:rsidR="0002603C" w:rsidRPr="004B3C80" w:rsidRDefault="00575127" w:rsidP="00BD708F">
            <w:pPr>
              <w:pStyle w:val="BulletList-Normal1"/>
              <w:numPr>
                <w:ilvl w:val="0"/>
                <w:numId w:val="30"/>
              </w:numPr>
              <w:tabs>
                <w:tab w:val="num" w:pos="1350"/>
              </w:tabs>
              <w:spacing w:after="60"/>
              <w:ind w:left="1332" w:hanging="423"/>
            </w:pPr>
            <w:r w:rsidRPr="004B3C80">
              <w:t>If no patient record is open</w:t>
            </w:r>
            <w:r w:rsidR="0002603C" w:rsidRPr="004B3C80">
              <w:t>:</w:t>
            </w:r>
          </w:p>
          <w:p w14:paraId="783185FA" w14:textId="77777777" w:rsidR="0002603C" w:rsidRPr="004B3C80" w:rsidRDefault="0002603C" w:rsidP="00DA2F39">
            <w:pPr>
              <w:pStyle w:val="StyleBulletList-Normal1BN1Bold1"/>
              <w:ind w:left="1656"/>
              <w:rPr>
                <w:b w:val="0"/>
              </w:rPr>
            </w:pPr>
            <w:r w:rsidRPr="004B3C80">
              <w:rPr>
                <w:b w:val="0"/>
              </w:rPr>
              <w:t>The Print by “Patient” option is disabled, and the report dialog Print by selection defaults to “Ward.”</w:t>
            </w:r>
          </w:p>
          <w:p w14:paraId="1EEDD06B" w14:textId="77777777" w:rsidR="005A6AA1" w:rsidRPr="004B3C80" w:rsidRDefault="005A6AA1" w:rsidP="00411C0B">
            <w:pPr>
              <w:pStyle w:val="BulletList-Normal1"/>
              <w:ind w:left="441" w:hanging="360"/>
            </w:pPr>
          </w:p>
        </w:tc>
      </w:tr>
    </w:tbl>
    <w:p w14:paraId="447E3B36" w14:textId="77777777" w:rsidR="0002603C" w:rsidRPr="004B3C80" w:rsidRDefault="00F175D7" w:rsidP="0002603C">
      <w:pPr>
        <w:pStyle w:val="H1Continued"/>
      </w:pPr>
      <w:bookmarkStart w:id="1056" w:name="_Toc1961119"/>
      <w:bookmarkStart w:id="1057" w:name="_Toc2147831"/>
      <w:bookmarkStart w:id="1058" w:name="_Toc5027818"/>
      <w:bookmarkStart w:id="1059" w:name="_Toc58129799"/>
      <w:bookmarkStart w:id="1060" w:name="_Toc61251733"/>
      <w:bookmarkStart w:id="1061" w:name="_Toc61667902"/>
      <w:bookmarkStart w:id="1062" w:name="_Toc62553258"/>
      <w:r w:rsidRPr="004B3C80">
        <w:br w:type="page"/>
      </w:r>
      <w:r w:rsidR="0002603C"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02603C" w:rsidRPr="004B3C80" w14:paraId="7EE185DA" w14:textId="77777777" w:rsidTr="00C32662">
        <w:trPr>
          <w:trHeight w:val="261"/>
        </w:trPr>
        <w:tc>
          <w:tcPr>
            <w:tcW w:w="2880" w:type="dxa"/>
            <w:tcBorders>
              <w:right w:val="single" w:sz="4" w:space="0" w:color="auto"/>
            </w:tcBorders>
          </w:tcPr>
          <w:p w14:paraId="39B25452" w14:textId="77777777" w:rsidR="0002603C" w:rsidRPr="004B3C80" w:rsidRDefault="0002603C" w:rsidP="00C32662">
            <w:pPr>
              <w:pStyle w:val="H2Continued"/>
              <w:rPr>
                <w:rFonts w:cs="Arial"/>
                <w:noProof/>
                <w:lang w:val="en-US" w:eastAsia="en-US"/>
              </w:rPr>
            </w:pPr>
            <w:r w:rsidRPr="004B3C80">
              <w:rPr>
                <w:rFonts w:cs="Arial"/>
                <w:lang w:val="en-US" w:eastAsia="en-US"/>
              </w:rPr>
              <w:t>Viewing/Printing a PRN Effectiveness List Report (cont.)</w:t>
            </w:r>
          </w:p>
        </w:tc>
        <w:tc>
          <w:tcPr>
            <w:tcW w:w="6480" w:type="dxa"/>
            <w:tcBorders>
              <w:left w:val="nil"/>
            </w:tcBorders>
          </w:tcPr>
          <w:p w14:paraId="09598F21" w14:textId="77777777" w:rsidR="0002603C" w:rsidRPr="004B3C80" w:rsidRDefault="0002603C" w:rsidP="00885D30">
            <w:pPr>
              <w:pStyle w:val="ToStatement"/>
            </w:pPr>
            <w:r w:rsidRPr="004B3C80">
              <w:t>To view/print a PRN Effectiveness List Report (cont.)</w:t>
            </w:r>
          </w:p>
          <w:p w14:paraId="4BD4A773" w14:textId="77777777" w:rsidR="0002603C" w:rsidRPr="004B3C80" w:rsidRDefault="0002603C" w:rsidP="0002603C">
            <w:pPr>
              <w:keepNext/>
              <w:keepLines/>
              <w:spacing w:before="240" w:after="120"/>
              <w:ind w:right="0"/>
              <w:jc w:val="center"/>
              <w:rPr>
                <w:rFonts w:ascii="Arial" w:hAnsi="Arial"/>
                <w:b/>
                <w:color w:val="auto"/>
                <w:sz w:val="24"/>
              </w:rPr>
            </w:pPr>
            <w:r w:rsidRPr="004B3C80">
              <w:rPr>
                <w:rFonts w:ascii="Arial" w:hAnsi="Arial"/>
                <w:b/>
                <w:color w:val="auto"/>
                <w:sz w:val="24"/>
              </w:rPr>
              <w:t>Example: PRN Effectiveness Report Dialog</w:t>
            </w:r>
            <w:r w:rsidRPr="004B3C80">
              <w:rPr>
                <w:rFonts w:ascii="Arial" w:hAnsi="Arial"/>
                <w:b/>
                <w:color w:val="auto"/>
                <w:sz w:val="24"/>
              </w:rPr>
              <w:br/>
              <w:t>with No Patient Record Open</w:t>
            </w:r>
          </w:p>
          <w:p w14:paraId="3828C50A" w14:textId="24582616" w:rsidR="0002603C" w:rsidRPr="004B3C80" w:rsidRDefault="00030BE5" w:rsidP="0002603C">
            <w:pPr>
              <w:spacing w:before="120" w:after="120"/>
              <w:rPr>
                <w:noProof/>
                <w:color w:val="auto"/>
                <w:sz w:val="20"/>
              </w:rPr>
            </w:pPr>
            <w:r>
              <w:rPr>
                <w:noProof/>
                <w:color w:val="auto"/>
                <w:sz w:val="20"/>
              </w:rPr>
              <w:drawing>
                <wp:inline distT="0" distB="0" distL="0" distR="0" wp14:anchorId="2D84C366" wp14:editId="024265B3">
                  <wp:extent cx="3886200" cy="1638300"/>
                  <wp:effectExtent l="19050" t="19050" r="0" b="0"/>
                  <wp:docPr id="283" name="Picture 283" descr="Example: PRN Effectiveness Report Dialog&#10;with No Patient Record Ope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Example: PRN Effectiveness Report Dialog&#10;with No Patient Record Open screen&#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86200" cy="1638300"/>
                          </a:xfrm>
                          <a:prstGeom prst="rect">
                            <a:avLst/>
                          </a:prstGeom>
                          <a:noFill/>
                          <a:ln w="6350" cmpd="sng">
                            <a:solidFill>
                              <a:srgbClr val="000000"/>
                            </a:solidFill>
                            <a:miter lim="800000"/>
                            <a:headEnd/>
                            <a:tailEnd/>
                          </a:ln>
                          <a:effectLst/>
                        </pic:spPr>
                      </pic:pic>
                    </a:graphicData>
                  </a:graphic>
                </wp:inline>
              </w:drawing>
            </w:r>
          </w:p>
          <w:p w14:paraId="0F1BD772" w14:textId="77777777" w:rsidR="0002603C" w:rsidRPr="004B3C80" w:rsidRDefault="0002603C" w:rsidP="0002603C">
            <w:pPr>
              <w:spacing w:before="120" w:after="120"/>
            </w:pPr>
            <w:r w:rsidRPr="004B3C80">
              <w:rPr>
                <w:rFonts w:ascii="Arial" w:hAnsi="Arial"/>
                <w:b/>
                <w:sz w:val="23"/>
              </w:rPr>
              <w:t>Note:</w:t>
            </w:r>
            <w:r w:rsidRPr="004B3C80">
              <w:t xml:space="preserve"> If you choose to print the report by Patient, go to step 6.</w:t>
            </w:r>
          </w:p>
          <w:p w14:paraId="3A24D67A" w14:textId="77777777" w:rsidR="0002603C" w:rsidRPr="004B3C80" w:rsidRDefault="0002603C" w:rsidP="0002603C">
            <w:pPr>
              <w:spacing w:after="120"/>
            </w:pPr>
            <w:r w:rsidRPr="004B3C80">
              <w:rPr>
                <w:rFonts w:ascii="Arial" w:hAnsi="Arial"/>
                <w:b/>
                <w:sz w:val="23"/>
              </w:rPr>
              <w:t>Note:</w:t>
            </w:r>
            <w:r w:rsidRPr="004B3C80">
              <w:t xml:space="preserve"> If you choose to print the report by Ward, make your selection from the Ward list box provided.</w:t>
            </w:r>
            <w:r w:rsidRPr="004B3C80" w:rsidDel="00C204AF">
              <w:t xml:space="preserve"> </w:t>
            </w:r>
          </w:p>
          <w:p w14:paraId="3244EAA7" w14:textId="77777777" w:rsidR="0002603C" w:rsidRPr="004B3C80" w:rsidRDefault="0002603C" w:rsidP="0002603C">
            <w:pPr>
              <w:spacing w:after="120"/>
            </w:pPr>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 </w:t>
            </w:r>
          </w:p>
          <w:p w14:paraId="18EAC477" w14:textId="77777777" w:rsidR="0002603C" w:rsidRPr="004B3C80" w:rsidRDefault="0002603C" w:rsidP="006A3D91">
            <w:pPr>
              <w:pStyle w:val="NumberList1"/>
              <w:numPr>
                <w:ilvl w:val="0"/>
                <w:numId w:val="79"/>
              </w:numPr>
            </w:pPr>
            <w:r w:rsidRPr="004B3C80">
              <w:t>To include Inactive Wards, click inside the check box to deselect the default “Exclude Inactive Wards</w:t>
            </w:r>
            <w:r w:rsidR="00F034DA" w:rsidRPr="004B3C80">
              <w:t>.</w:t>
            </w:r>
            <w:r w:rsidRPr="004B3C80">
              <w:t>”</w:t>
            </w:r>
          </w:p>
          <w:p w14:paraId="017FBAC3" w14:textId="77777777" w:rsidR="0002603C" w:rsidRPr="004B3C80" w:rsidRDefault="0002603C" w:rsidP="006A3D91">
            <w:pPr>
              <w:pStyle w:val="NumberList1"/>
              <w:numPr>
                <w:ilvl w:val="0"/>
                <w:numId w:val="79"/>
              </w:numPr>
            </w:pPr>
            <w:r w:rsidRPr="004B3C80">
              <w:t>Select Sort by Patient (default), Sort by Room-Bed, or Print Selected Patients on Ward.</w:t>
            </w:r>
          </w:p>
          <w:p w14:paraId="1C2C80CA" w14:textId="77777777" w:rsidR="0002603C" w:rsidRPr="004B3C80" w:rsidRDefault="0002603C" w:rsidP="0002603C">
            <w:pPr>
              <w:spacing w:before="120" w:after="120"/>
            </w:pPr>
            <w:r w:rsidRPr="004B3C80">
              <w:rPr>
                <w:rFonts w:ascii="Arial" w:hAnsi="Arial"/>
                <w:b/>
                <w:sz w:val="23"/>
              </w:rPr>
              <w:t>Note:</w:t>
            </w:r>
            <w:r w:rsidRPr="004B3C80">
              <w:t xml:space="preserve"> If you choose to print selected patients, you must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725596D4" w14:textId="77777777" w:rsidR="0002603C" w:rsidRPr="004B3C80" w:rsidRDefault="0002603C" w:rsidP="006A3D91">
            <w:pPr>
              <w:pStyle w:val="NumberList1"/>
              <w:numPr>
                <w:ilvl w:val="0"/>
                <w:numId w:val="79"/>
              </w:numPr>
            </w:pPr>
            <w:r w:rsidRPr="004B3C80">
              <w:t>Perform one of the following actions:</w:t>
            </w:r>
          </w:p>
          <w:p w14:paraId="5888395D" w14:textId="77777777" w:rsidR="0002603C" w:rsidRPr="004B3C80" w:rsidRDefault="0002603C" w:rsidP="00BD708F">
            <w:pPr>
              <w:pStyle w:val="BulletList-Normal1"/>
              <w:numPr>
                <w:ilvl w:val="0"/>
                <w:numId w:val="30"/>
              </w:numPr>
              <w:tabs>
                <w:tab w:val="num" w:pos="1350"/>
              </w:tabs>
              <w:spacing w:after="60"/>
              <w:ind w:left="1332" w:hanging="423"/>
            </w:pPr>
            <w:r w:rsidRPr="004B3C80">
              <w:t xml:space="preserve">Click </w:t>
            </w:r>
            <w:r w:rsidRPr="004B3C80">
              <w:rPr>
                <w:b/>
              </w:rPr>
              <w:t>PREVIEW</w:t>
            </w:r>
            <w:r w:rsidRPr="004B3C80">
              <w:t xml:space="preserve"> to display the report on-screen. </w:t>
            </w:r>
          </w:p>
          <w:p w14:paraId="7D0D8E0E" w14:textId="77777777" w:rsidR="0002603C" w:rsidRPr="004B3C80" w:rsidRDefault="0002603C" w:rsidP="00BD708F">
            <w:pPr>
              <w:pStyle w:val="BulletList-Normal1"/>
              <w:numPr>
                <w:ilvl w:val="0"/>
                <w:numId w:val="30"/>
              </w:numPr>
              <w:tabs>
                <w:tab w:val="num" w:pos="1350"/>
              </w:tabs>
              <w:spacing w:after="60"/>
              <w:ind w:left="1332" w:hanging="423"/>
            </w:pPr>
            <w:r w:rsidRPr="004B3C80">
              <w:t xml:space="preserve">Click </w:t>
            </w:r>
            <w:r w:rsidRPr="004B3C80">
              <w:rPr>
                <w:b/>
              </w:rPr>
              <w:t>PRINT</w:t>
            </w:r>
            <w:r w:rsidRPr="004B3C80">
              <w:t xml:space="preserve"> to display the Printer dialog box.</w:t>
            </w:r>
          </w:p>
          <w:p w14:paraId="0C0FB729" w14:textId="77777777" w:rsidR="0002603C" w:rsidRPr="004B3C80" w:rsidRDefault="0002603C" w:rsidP="00BD708F">
            <w:pPr>
              <w:pStyle w:val="BulletList-Normal1"/>
              <w:numPr>
                <w:ilvl w:val="0"/>
                <w:numId w:val="30"/>
              </w:numPr>
              <w:tabs>
                <w:tab w:val="num" w:pos="1350"/>
              </w:tabs>
              <w:spacing w:after="60"/>
              <w:ind w:left="1332" w:hanging="423"/>
            </w:pPr>
            <w:r w:rsidRPr="004B3C80">
              <w:t xml:space="preserve">Click </w:t>
            </w:r>
            <w:r w:rsidRPr="004B3C80">
              <w:rPr>
                <w:b/>
              </w:rPr>
              <w:t>CANCEL</w:t>
            </w:r>
            <w:r w:rsidRPr="004B3C80">
              <w:t xml:space="preserve"> to return to the patient’s VDL.</w:t>
            </w:r>
          </w:p>
          <w:p w14:paraId="51F24DFA" w14:textId="77777777" w:rsidR="0002603C" w:rsidRPr="004B3C80" w:rsidRDefault="0002603C" w:rsidP="0002603C">
            <w:pPr>
              <w:spacing w:before="120" w:after="120"/>
            </w:pPr>
            <w:r w:rsidRPr="004B3C80">
              <w:rPr>
                <w:rFonts w:ascii="Arial" w:hAnsi="Arial"/>
                <w:b/>
                <w:sz w:val="23"/>
              </w:rPr>
              <w:t xml:space="preserve">Keyboard Shortcut: </w:t>
            </w:r>
            <w:r w:rsidRPr="004B3C80">
              <w:t xml:space="preserve">Use </w:t>
            </w:r>
            <w:r w:rsidRPr="004B3C80">
              <w:rPr>
                <w:smallCaps/>
              </w:rPr>
              <w:t xml:space="preserve">tab </w:t>
            </w:r>
            <w:r w:rsidRPr="004B3C80">
              <w:t xml:space="preserve">to move among the </w:t>
            </w:r>
            <w:r w:rsidRPr="004B3C80">
              <w:rPr>
                <w:smallCaps/>
              </w:rPr>
              <w:t>preview, print</w:t>
            </w:r>
            <w:r w:rsidRPr="004B3C80">
              <w:t xml:space="preserve"> and </w:t>
            </w:r>
            <w:r w:rsidRPr="004B3C80">
              <w:rPr>
                <w:smallCaps/>
              </w:rPr>
              <w:t>cancel</w:t>
            </w:r>
            <w:r w:rsidRPr="004B3C80">
              <w:t xml:space="preserve"> buttons.</w:t>
            </w:r>
          </w:p>
          <w:p w14:paraId="57A63E7E" w14:textId="77777777" w:rsidR="0002603C" w:rsidRPr="004B3C80" w:rsidRDefault="0002603C" w:rsidP="006A3D91">
            <w:pPr>
              <w:pStyle w:val="NumberList1"/>
              <w:numPr>
                <w:ilvl w:val="0"/>
                <w:numId w:val="79"/>
              </w:numPr>
            </w:pPr>
            <w:r w:rsidRPr="004B3C80">
              <w:t xml:space="preserve">Perform one or more of the following actions, then click </w:t>
            </w:r>
            <w:r w:rsidRPr="004B3C80">
              <w:rPr>
                <w:rFonts w:ascii="Arial" w:hAnsi="Arial"/>
                <w:b/>
                <w:smallCaps/>
              </w:rPr>
              <w:t>ok</w:t>
            </w:r>
            <w:r w:rsidRPr="004B3C80">
              <w:rPr>
                <w:rFonts w:ascii="Arial" w:hAnsi="Arial"/>
                <w:bCs/>
                <w:smallCaps/>
              </w:rPr>
              <w:t>:</w:t>
            </w:r>
          </w:p>
          <w:p w14:paraId="1FB85D57" w14:textId="77777777" w:rsidR="0002603C" w:rsidRPr="004B3C80" w:rsidRDefault="0002603C" w:rsidP="00BD708F">
            <w:pPr>
              <w:pStyle w:val="BulletList-Normal1"/>
              <w:numPr>
                <w:ilvl w:val="0"/>
                <w:numId w:val="30"/>
              </w:numPr>
              <w:tabs>
                <w:tab w:val="num" w:pos="1350"/>
              </w:tabs>
              <w:spacing w:after="60"/>
              <w:ind w:left="1332" w:hanging="423"/>
            </w:pPr>
            <w:r w:rsidRPr="004B3C80">
              <w:t>Select a printer from the drop-down list box that you want to use for outputting the PRN Effectiveness List Report.</w:t>
            </w:r>
          </w:p>
        </w:tc>
      </w:tr>
    </w:tbl>
    <w:p w14:paraId="2CD905B1" w14:textId="77777777" w:rsidR="00106E2D" w:rsidRPr="004B3C80" w:rsidRDefault="0002603C" w:rsidP="00525CF4">
      <w:pPr>
        <w:pStyle w:val="H1Continued"/>
      </w:pPr>
      <w:r w:rsidRPr="004B3C80">
        <w:br w:type="page"/>
      </w:r>
      <w:r w:rsidR="00106E2D" w:rsidRPr="004B3C80">
        <w:lastRenderedPageBreak/>
        <w:t>Viewing and Printing BCMA Reports</w:t>
      </w:r>
      <w:bookmarkEnd w:id="1056"/>
      <w:bookmarkEnd w:id="1057"/>
      <w:bookmarkEnd w:id="1058"/>
      <w:bookmarkEnd w:id="1059"/>
      <w:bookmarkEnd w:id="1060"/>
      <w:bookmarkEnd w:id="1061"/>
      <w:bookmarkEnd w:id="1062"/>
    </w:p>
    <w:tbl>
      <w:tblPr>
        <w:tblW w:w="9360" w:type="dxa"/>
        <w:tblInd w:w="108" w:type="dxa"/>
        <w:tblLayout w:type="fixed"/>
        <w:tblLook w:val="0000" w:firstRow="0" w:lastRow="0" w:firstColumn="0" w:lastColumn="0" w:noHBand="0" w:noVBand="0"/>
      </w:tblPr>
      <w:tblGrid>
        <w:gridCol w:w="2880"/>
        <w:gridCol w:w="6480"/>
      </w:tblGrid>
      <w:tr w:rsidR="00106E2D" w:rsidRPr="004B3C80" w14:paraId="6F9D63CB" w14:textId="77777777">
        <w:trPr>
          <w:trHeight w:val="261"/>
        </w:trPr>
        <w:tc>
          <w:tcPr>
            <w:tcW w:w="2880" w:type="dxa"/>
            <w:tcBorders>
              <w:right w:val="single" w:sz="4" w:space="0" w:color="auto"/>
            </w:tcBorders>
          </w:tcPr>
          <w:p w14:paraId="1CBC16C4" w14:textId="77777777" w:rsidR="00106E2D" w:rsidRPr="004B3C80" w:rsidRDefault="00106E2D" w:rsidP="00520D1F">
            <w:pPr>
              <w:pStyle w:val="H2Continued"/>
              <w:rPr>
                <w:rFonts w:cs="Arial"/>
                <w:noProof/>
                <w:lang w:val="en-US" w:eastAsia="en-US"/>
              </w:rPr>
            </w:pPr>
            <w:bookmarkStart w:id="1063" w:name="_Toc1961120"/>
            <w:bookmarkStart w:id="1064" w:name="_Toc2147832"/>
            <w:bookmarkStart w:id="1065" w:name="_Toc5027819"/>
            <w:bookmarkStart w:id="1066" w:name="_Toc58129800"/>
            <w:bookmarkStart w:id="1067" w:name="_Toc61251734"/>
            <w:bookmarkStart w:id="1068" w:name="_Toc61667903"/>
            <w:bookmarkStart w:id="1069" w:name="_Toc62553259"/>
            <w:r w:rsidRPr="004B3C80">
              <w:rPr>
                <w:rFonts w:cs="Arial"/>
                <w:lang w:val="en-US" w:eastAsia="en-US"/>
              </w:rPr>
              <w:t>Viewing/Printing a PRN Effectiveness List Report (cont.)</w:t>
            </w:r>
            <w:bookmarkEnd w:id="1063"/>
            <w:bookmarkEnd w:id="1064"/>
            <w:bookmarkEnd w:id="1065"/>
            <w:bookmarkEnd w:id="1066"/>
            <w:bookmarkEnd w:id="1067"/>
            <w:bookmarkEnd w:id="1068"/>
            <w:bookmarkEnd w:id="1069"/>
          </w:p>
        </w:tc>
        <w:tc>
          <w:tcPr>
            <w:tcW w:w="6480" w:type="dxa"/>
            <w:tcBorders>
              <w:left w:val="nil"/>
            </w:tcBorders>
          </w:tcPr>
          <w:p w14:paraId="76C23145" w14:textId="77777777" w:rsidR="00213F90" w:rsidRPr="004B3C80" w:rsidRDefault="00106E2D" w:rsidP="00885D30">
            <w:pPr>
              <w:pStyle w:val="ToStatement"/>
            </w:pPr>
            <w:r w:rsidRPr="004B3C80">
              <w:t>To view/print a PRN Effectiveness List Report (cont.)</w:t>
            </w:r>
          </w:p>
          <w:p w14:paraId="12E91CA1" w14:textId="77777777" w:rsidR="00776E99" w:rsidRPr="004B3C80" w:rsidRDefault="00776E99" w:rsidP="00BD708F">
            <w:pPr>
              <w:pStyle w:val="BulletList-Normal1"/>
              <w:numPr>
                <w:ilvl w:val="0"/>
                <w:numId w:val="30"/>
              </w:numPr>
              <w:tabs>
                <w:tab w:val="num" w:pos="1350"/>
              </w:tabs>
              <w:spacing w:after="60"/>
              <w:ind w:left="1332" w:hanging="423"/>
            </w:pPr>
            <w:r w:rsidRPr="004B3C80">
              <w:t>Check the Queuing check box and enter the Date and Time you want the report to print. Click the down arrow in the drop-down list box to display a choice of dates and times.</w:t>
            </w:r>
          </w:p>
          <w:p w14:paraId="13FC0A02" w14:textId="77777777" w:rsidR="00213F90" w:rsidRPr="004B3C80" w:rsidRDefault="00213F90" w:rsidP="00213F90">
            <w:pPr>
              <w:pStyle w:val="Example"/>
            </w:pPr>
            <w:r w:rsidRPr="004B3C80">
              <w:t>Example: Date/Time Selection for Print Queuing</w:t>
            </w:r>
          </w:p>
          <w:p w14:paraId="4718A713" w14:textId="495CB576" w:rsidR="00213F90" w:rsidRPr="004B3C80" w:rsidRDefault="00030BE5" w:rsidP="008B34B3">
            <w:pPr>
              <w:pStyle w:val="BlankLine-10pt"/>
            </w:pPr>
            <w:r>
              <w:rPr>
                <w:noProof/>
              </w:rPr>
              <w:drawing>
                <wp:inline distT="0" distB="0" distL="0" distR="0" wp14:anchorId="5948F1A6" wp14:editId="7123B579">
                  <wp:extent cx="2247900" cy="2028825"/>
                  <wp:effectExtent l="0" t="0" r="0" b="0"/>
                  <wp:docPr id="284" name="Picture 284" descr="Example: Date/Time Selection for Print Queu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Example: Date/Time Selection for Print Queuing scree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47900" cy="2028825"/>
                          </a:xfrm>
                          <a:prstGeom prst="rect">
                            <a:avLst/>
                          </a:prstGeom>
                          <a:noFill/>
                          <a:ln>
                            <a:noFill/>
                          </a:ln>
                        </pic:spPr>
                      </pic:pic>
                    </a:graphicData>
                  </a:graphic>
                </wp:inline>
              </w:drawing>
            </w:r>
          </w:p>
          <w:p w14:paraId="17CE4E29" w14:textId="77777777" w:rsidR="00106E2D" w:rsidRPr="004B3C80" w:rsidRDefault="005A6AA1" w:rsidP="002714DC">
            <w:r w:rsidRPr="004B3C80">
              <w:rPr>
                <w:rFonts w:ascii="Arial" w:hAnsi="Arial"/>
                <w:b/>
                <w:sz w:val="23"/>
              </w:rPr>
              <w:t>Note:</w:t>
            </w:r>
            <w:r w:rsidRPr="004B3C80">
              <w:t xml:space="preserve"> The printer that you select becomes the “default” printer for </w:t>
            </w:r>
            <w:r w:rsidRPr="004B3C80">
              <w:rPr>
                <w:i/>
                <w:iCs/>
              </w:rPr>
              <w:t>all</w:t>
            </w:r>
            <w:r w:rsidRPr="004B3C80">
              <w:t xml:space="preserve"> reports printed from BCMA.</w:t>
            </w:r>
          </w:p>
          <w:p w14:paraId="60992E98" w14:textId="77777777" w:rsidR="00630BB7" w:rsidRPr="004B3C80" w:rsidRDefault="00630BB7" w:rsidP="002714DC">
            <w:r w:rsidRPr="004B3C80">
              <w:t>The report header displays “Include Inpatient and Clinic Orders” for reports that include inpatient and clinic order data.</w:t>
            </w:r>
          </w:p>
        </w:tc>
      </w:tr>
    </w:tbl>
    <w:p w14:paraId="040A5624" w14:textId="77777777" w:rsidR="00106E2D" w:rsidRPr="004B3C80" w:rsidRDefault="00106E2D" w:rsidP="00C21C98">
      <w:pPr>
        <w:pStyle w:val="Example"/>
        <w:rPr>
          <w:bCs/>
        </w:rPr>
      </w:pPr>
      <w:r w:rsidRPr="004B3C80">
        <w:rPr>
          <w:bCs/>
        </w:rPr>
        <w:t xml:space="preserve">Example: PRN Effectiveness List Report </w:t>
      </w:r>
      <w:r w:rsidR="0008283A" w:rsidRPr="004B3C80">
        <w:rPr>
          <w:bCs/>
        </w:rPr>
        <w:t>b</w:t>
      </w:r>
      <w:r w:rsidRPr="004B3C80">
        <w:rPr>
          <w:bCs/>
        </w:rPr>
        <w:t>y Patient</w:t>
      </w:r>
    </w:p>
    <w:p w14:paraId="1B974C11" w14:textId="42498172" w:rsidR="00106E2D" w:rsidRPr="004B3C80" w:rsidRDefault="00030BE5" w:rsidP="00D83536">
      <w:pPr>
        <w:pStyle w:val="Example"/>
        <w:spacing w:before="120"/>
        <w:rPr>
          <w:bCs/>
        </w:rPr>
      </w:pPr>
      <w:r>
        <w:rPr>
          <w:bCs/>
          <w:noProof/>
        </w:rPr>
        <w:drawing>
          <wp:inline distT="0" distB="0" distL="0" distR="0" wp14:anchorId="5E6B6616" wp14:editId="3A965143">
            <wp:extent cx="5267325" cy="2495550"/>
            <wp:effectExtent l="19050" t="19050" r="9525" b="0"/>
            <wp:docPr id="285" name="Picture 285" descr="Example: PRN Effectiveness List Repor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Example: PRN Effectiveness List Report by Patient scree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w="6350" cmpd="sng">
                      <a:solidFill>
                        <a:srgbClr val="000000"/>
                      </a:solidFill>
                      <a:miter lim="800000"/>
                      <a:headEnd/>
                      <a:tailEnd/>
                    </a:ln>
                    <a:effectLst/>
                  </pic:spPr>
                </pic:pic>
              </a:graphicData>
            </a:graphic>
          </wp:inline>
        </w:drawing>
      </w:r>
    </w:p>
    <w:p w14:paraId="164DE95E" w14:textId="77777777" w:rsidR="00106E2D" w:rsidRPr="004B3C80" w:rsidRDefault="00C90474" w:rsidP="0098550C">
      <w:pPr>
        <w:pStyle w:val="H1Continued"/>
      </w:pPr>
      <w:bookmarkStart w:id="1070" w:name="_Toc1961121"/>
      <w:bookmarkStart w:id="1071" w:name="_Toc2147833"/>
      <w:bookmarkStart w:id="1072" w:name="_Toc5027820"/>
      <w:bookmarkStart w:id="1073" w:name="_Toc58129801"/>
      <w:bookmarkStart w:id="1074" w:name="_Toc61251735"/>
      <w:bookmarkStart w:id="1075" w:name="_Toc61667904"/>
      <w:bookmarkStart w:id="1076" w:name="_Toc62553260"/>
      <w:r w:rsidRPr="004B3C80">
        <w:br w:type="page"/>
      </w:r>
      <w:r w:rsidR="00106E2D" w:rsidRPr="004B3C80">
        <w:lastRenderedPageBreak/>
        <w:t>Viewing and Printing BCMA Reports</w:t>
      </w:r>
      <w:bookmarkEnd w:id="1070"/>
      <w:bookmarkEnd w:id="1071"/>
      <w:bookmarkEnd w:id="1072"/>
      <w:bookmarkEnd w:id="1073"/>
      <w:bookmarkEnd w:id="1074"/>
      <w:bookmarkEnd w:id="1075"/>
      <w:bookmarkEnd w:id="1076"/>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3BF44733" w14:textId="77777777">
        <w:trPr>
          <w:trHeight w:val="261"/>
        </w:trPr>
        <w:tc>
          <w:tcPr>
            <w:tcW w:w="2880" w:type="dxa"/>
          </w:tcPr>
          <w:p w14:paraId="45FE6FAC" w14:textId="77777777" w:rsidR="00106E2D" w:rsidRPr="004B3C80" w:rsidRDefault="00106E2D" w:rsidP="001278E3">
            <w:pPr>
              <w:pStyle w:val="H2Heading"/>
              <w:rPr>
                <w:noProof/>
              </w:rPr>
            </w:pPr>
            <w:bookmarkStart w:id="1077" w:name="_Toc58129802"/>
            <w:bookmarkStart w:id="1078" w:name="_Toc61251736"/>
            <w:bookmarkStart w:id="1079" w:name="_Toc61667905"/>
            <w:bookmarkStart w:id="1080" w:name="_Toc105057297"/>
            <w:r w:rsidRPr="004B3C80">
              <w:rPr>
                <w:noProof/>
              </w:rPr>
              <w:t>Viewing/Printing an Administration Times Report</w:t>
            </w:r>
            <w:bookmarkEnd w:id="1077"/>
            <w:bookmarkEnd w:id="1078"/>
            <w:bookmarkEnd w:id="1079"/>
            <w:bookmarkEnd w:id="1080"/>
          </w:p>
        </w:tc>
        <w:tc>
          <w:tcPr>
            <w:tcW w:w="6480" w:type="dxa"/>
          </w:tcPr>
          <w:p w14:paraId="4D0EFFFC" w14:textId="77777777" w:rsidR="0058329D" w:rsidRPr="004B3C80" w:rsidRDefault="00106E2D" w:rsidP="00FC01E7">
            <w:pPr>
              <w:rPr>
                <w:b/>
              </w:rPr>
            </w:pPr>
            <w:r w:rsidRPr="004B3C80">
              <w:t xml:space="preserve">You can print, </w:t>
            </w:r>
            <w:r w:rsidRPr="004B3C80">
              <w:rPr>
                <w:iCs/>
              </w:rPr>
              <w:t>and</w:t>
            </w:r>
            <w:r w:rsidRPr="004B3C80">
              <w:t xml:space="preserve"> still view on-screen, an Administration Times Report. This report lists a patient’s</w:t>
            </w:r>
            <w:r w:rsidR="00EC4B83" w:rsidRPr="004B3C80">
              <w:t xml:space="preserve"> Inpatient and Clinic</w:t>
            </w:r>
            <w:r w:rsidR="000F62EE" w:rsidRPr="004B3C80">
              <w:t xml:space="preserve"> Order</w:t>
            </w:r>
            <w:r w:rsidRPr="004B3C80">
              <w:t xml:space="preserve"> medications by the scheduled administration time (from the earliest to the latest). </w:t>
            </w:r>
          </w:p>
          <w:p w14:paraId="537F52F8" w14:textId="77777777" w:rsidR="00106E2D" w:rsidRPr="004B3C80" w:rsidRDefault="00106E2D">
            <w:r w:rsidRPr="004B3C80">
              <w:t xml:space="preserve">The Administration Times Report includes patient demographic data, allergies and ADR information, plus detailed information about the order, such as the medication type, dose, route, and the administration time. </w:t>
            </w:r>
          </w:p>
          <w:p w14:paraId="569EC790" w14:textId="77777777" w:rsidR="00106E2D" w:rsidRPr="004B3C80" w:rsidRDefault="00106E2D" w:rsidP="00885D30">
            <w:pPr>
              <w:pStyle w:val="ToStatement"/>
            </w:pPr>
            <w:r w:rsidRPr="004B3C80">
              <w:t>To view/print an Administration Times Report</w:t>
            </w:r>
          </w:p>
          <w:p w14:paraId="245AC67E" w14:textId="77777777" w:rsidR="00106E2D" w:rsidRPr="004B3C80" w:rsidRDefault="00106E2D" w:rsidP="006A3D91">
            <w:pPr>
              <w:pStyle w:val="NumberList1"/>
              <w:numPr>
                <w:ilvl w:val="0"/>
                <w:numId w:val="80"/>
              </w:numPr>
            </w:pPr>
            <w:r w:rsidRPr="004B3C80">
              <w:t>Select the Administration Times command from the Reports menu. The Patient Ward Administration Times dialog box displays.</w:t>
            </w:r>
          </w:p>
          <w:p w14:paraId="497D87D2" w14:textId="77777777" w:rsidR="00106E2D" w:rsidRPr="004B3C80" w:rsidRDefault="00106E2D" w:rsidP="00B646AC">
            <w:pPr>
              <w:pStyle w:val="Blank-6pt"/>
            </w:pPr>
          </w:p>
          <w:p w14:paraId="6FD05808"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a</w:t>
            </w:r>
            <w:r w:rsidRPr="004B3C80">
              <w:t xml:space="preserve"> to display the Patient Ward Administration Times dialog box. </w:t>
            </w:r>
          </w:p>
          <w:p w14:paraId="26CE1575" w14:textId="77777777" w:rsidR="00106E2D" w:rsidRPr="004B3C80" w:rsidRDefault="00106E2D">
            <w:pPr>
              <w:pStyle w:val="Example"/>
            </w:pPr>
            <w:r w:rsidRPr="004B3C80">
              <w:t>Example: Patient Ward Administration Times</w:t>
            </w:r>
            <w:r w:rsidRPr="004B3C80">
              <w:br/>
              <w:t>Dialog Box</w:t>
            </w:r>
          </w:p>
          <w:p w14:paraId="4B19E85E" w14:textId="3D69BFB6" w:rsidR="00106E2D" w:rsidRPr="004B3C80" w:rsidRDefault="00030BE5" w:rsidP="00B646AC">
            <w:pPr>
              <w:pStyle w:val="Blank-6pt"/>
            </w:pPr>
            <w:r>
              <w:rPr>
                <w:noProof/>
              </w:rPr>
              <w:drawing>
                <wp:inline distT="0" distB="0" distL="0" distR="0" wp14:anchorId="593852B3" wp14:editId="60772DEF">
                  <wp:extent cx="3914775" cy="3038475"/>
                  <wp:effectExtent l="19050" t="19050" r="9525" b="9525"/>
                  <wp:docPr id="286" name="Picture 286" descr="Example: Patient Ward Administration Times 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Example: Patient Ward Administration Times Dialog Box screen&#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14775" cy="3038475"/>
                          </a:xfrm>
                          <a:prstGeom prst="rect">
                            <a:avLst/>
                          </a:prstGeom>
                          <a:noFill/>
                          <a:ln w="6350" cmpd="sng">
                            <a:solidFill>
                              <a:srgbClr val="000000"/>
                            </a:solidFill>
                            <a:miter lim="800000"/>
                            <a:headEnd/>
                            <a:tailEnd/>
                          </a:ln>
                          <a:effectLst/>
                        </pic:spPr>
                      </pic:pic>
                    </a:graphicData>
                  </a:graphic>
                </wp:inline>
              </w:drawing>
            </w:r>
          </w:p>
        </w:tc>
      </w:tr>
    </w:tbl>
    <w:p w14:paraId="255C3C55" w14:textId="77777777" w:rsidR="008967E5" w:rsidRPr="004B3C80" w:rsidRDefault="008967E5" w:rsidP="0007793E"/>
    <w:p w14:paraId="5E834352" w14:textId="77777777" w:rsidR="00106E2D" w:rsidRPr="004B3C80" w:rsidRDefault="008967E5" w:rsidP="00230F24">
      <w:pPr>
        <w:pStyle w:val="H1Continued"/>
      </w:pPr>
      <w:r w:rsidRPr="004B3C80">
        <w:br w:type="page"/>
      </w:r>
      <w:bookmarkStart w:id="1081" w:name="_Toc1961123"/>
      <w:bookmarkStart w:id="1082" w:name="_Toc2147835"/>
      <w:bookmarkStart w:id="1083" w:name="_Toc5027822"/>
      <w:bookmarkStart w:id="1084" w:name="_Toc58129803"/>
      <w:bookmarkStart w:id="1085" w:name="_Toc61251737"/>
      <w:bookmarkStart w:id="1086" w:name="_Toc61667906"/>
      <w:bookmarkStart w:id="1087" w:name="_Toc62553262"/>
      <w:r w:rsidR="00106E2D" w:rsidRPr="004B3C80">
        <w:lastRenderedPageBreak/>
        <w:t>Viewing and Printing BCMA Reports</w:t>
      </w:r>
      <w:bookmarkEnd w:id="1081"/>
      <w:bookmarkEnd w:id="1082"/>
      <w:bookmarkEnd w:id="1083"/>
      <w:bookmarkEnd w:id="1084"/>
      <w:bookmarkEnd w:id="1085"/>
      <w:bookmarkEnd w:id="1086"/>
      <w:bookmarkEnd w:id="1087"/>
    </w:p>
    <w:tbl>
      <w:tblPr>
        <w:tblW w:w="9360" w:type="dxa"/>
        <w:tblInd w:w="108" w:type="dxa"/>
        <w:tblLayout w:type="fixed"/>
        <w:tblLook w:val="0000" w:firstRow="0" w:lastRow="0" w:firstColumn="0" w:lastColumn="0" w:noHBand="0" w:noVBand="0"/>
      </w:tblPr>
      <w:tblGrid>
        <w:gridCol w:w="2880"/>
        <w:gridCol w:w="6480"/>
      </w:tblGrid>
      <w:tr w:rsidR="00106E2D" w:rsidRPr="004B3C80" w14:paraId="35E66C3E" w14:textId="77777777">
        <w:trPr>
          <w:trHeight w:val="261"/>
        </w:trPr>
        <w:tc>
          <w:tcPr>
            <w:tcW w:w="2880" w:type="dxa"/>
            <w:tcBorders>
              <w:right w:val="single" w:sz="4" w:space="0" w:color="auto"/>
            </w:tcBorders>
          </w:tcPr>
          <w:bookmarkStart w:id="1088" w:name="_Toc1961124"/>
          <w:bookmarkStart w:id="1089" w:name="_Toc2147836"/>
          <w:bookmarkStart w:id="1090" w:name="_Toc5027823"/>
          <w:bookmarkStart w:id="1091" w:name="_Toc58129804"/>
          <w:bookmarkStart w:id="1092" w:name="_Toc61251738"/>
          <w:bookmarkStart w:id="1093" w:name="_Toc61667907"/>
          <w:bookmarkStart w:id="1094" w:name="_Toc62553263"/>
          <w:p w14:paraId="6CBA94B3" w14:textId="1DCBBFEB" w:rsidR="00106E2D" w:rsidRPr="004B3C80" w:rsidRDefault="00030BE5" w:rsidP="00520D1F">
            <w:pPr>
              <w:pStyle w:val="H2Continued"/>
              <w:rPr>
                <w:rFonts w:cs="Arial"/>
                <w:noProof/>
                <w:lang w:val="en-US" w:eastAsia="en-US"/>
              </w:rPr>
            </w:pPr>
            <w:r>
              <w:rPr>
                <w:rFonts w:cs="Arial"/>
                <w:noProof/>
                <w:sz w:val="20"/>
                <w:lang w:val="en-US" w:eastAsia="en-US"/>
              </w:rPr>
              <mc:AlternateContent>
                <mc:Choice Requires="wpg">
                  <w:drawing>
                    <wp:anchor distT="0" distB="0" distL="114300" distR="114300" simplePos="0" relativeHeight="251639808" behindDoc="0" locked="1" layoutInCell="1" allowOverlap="1" wp14:anchorId="60C98EC4" wp14:editId="07D9E597">
                      <wp:simplePos x="0" y="0"/>
                      <wp:positionH relativeFrom="column">
                        <wp:posOffset>-131445</wp:posOffset>
                      </wp:positionH>
                      <wp:positionV relativeFrom="paragraph">
                        <wp:posOffset>5194935</wp:posOffset>
                      </wp:positionV>
                      <wp:extent cx="1783080" cy="1371600"/>
                      <wp:effectExtent l="0" t="0" r="0" b="0"/>
                      <wp:wrapNone/>
                      <wp:docPr id="424" name="Group 2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371600"/>
                                <a:chOff x="1341" y="4324"/>
                                <a:chExt cx="2808" cy="2160"/>
                              </a:xfrm>
                            </wpg:grpSpPr>
                            <wps:wsp>
                              <wps:cNvPr id="425" name="Text Box 2357"/>
                              <wps:cNvSpPr txBox="1">
                                <a:spLocks noChangeArrowheads="1"/>
                              </wps:cNvSpPr>
                              <wps:spPr bwMode="auto">
                                <a:xfrm>
                                  <a:off x="2241" y="4324"/>
                                  <a:ext cx="1908" cy="2160"/>
                                </a:xfrm>
                                <a:prstGeom prst="rect">
                                  <a:avLst/>
                                </a:prstGeom>
                                <a:solidFill>
                                  <a:srgbClr val="FFFFFF"/>
                                </a:solidFill>
                                <a:ln w="9525">
                                  <a:solidFill>
                                    <a:srgbClr val="FFFFFF"/>
                                  </a:solidFill>
                                  <a:miter lim="800000"/>
                                  <a:headEnd/>
                                  <a:tailEnd/>
                                </a:ln>
                              </wps:spPr>
                              <wps:txbx>
                                <w:txbxContent>
                                  <w:p w14:paraId="6F0A27D0" w14:textId="77777777" w:rsidR="00516CDA" w:rsidRDefault="00516CDA">
                                    <w:pPr>
                                      <w:pStyle w:val="SmallCaps"/>
                                    </w:pPr>
                                    <w:r>
                                      <w:t>tip:</w:t>
                                    </w:r>
                                  </w:p>
                                  <w:p w14:paraId="73A63F02" w14:textId="77777777" w:rsidR="00516CDA" w:rsidRDefault="00516CDA" w:rsidP="007277B4">
                                    <w:pPr>
                                      <w:pStyle w:val="TipText"/>
                                      <w:spacing w:before="120"/>
                                    </w:pPr>
                                    <w:r>
                                      <w:t>See the section “Viewing/Printing a Due List Report” to see how a Ward Report by Room-Bed looks when printed.</w:t>
                                    </w:r>
                                  </w:p>
                                </w:txbxContent>
                              </wps:txbx>
                              <wps:bodyPr rot="0" vert="horz" wrap="square" lIns="91440" tIns="45720" rIns="91440" bIns="45720" anchor="t" anchorCtr="0" upright="1">
                                <a:noAutofit/>
                              </wps:bodyPr>
                            </wps:wsp>
                            <wps:wsp>
                              <wps:cNvPr id="426" name="Line 2358"/>
                              <wps:cNvCnPr>
                                <a:cxnSpLocks noChangeShapeType="1"/>
                              </wps:cNvCnPr>
                              <wps:spPr bwMode="auto">
                                <a:xfrm>
                                  <a:off x="2421" y="44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2359"/>
                              <wps:cNvCnPr>
                                <a:cxnSpLocks noChangeShapeType="1"/>
                              </wps:cNvCnPr>
                              <wps:spPr bwMode="auto">
                                <a:xfrm>
                                  <a:off x="242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Text Box 2360"/>
                              <wps:cNvSpPr txBox="1">
                                <a:spLocks noChangeArrowheads="1"/>
                              </wps:cNvSpPr>
                              <wps:spPr bwMode="auto">
                                <a:xfrm>
                                  <a:off x="1341" y="4420"/>
                                  <a:ext cx="1008" cy="864"/>
                                </a:xfrm>
                                <a:prstGeom prst="rect">
                                  <a:avLst/>
                                </a:prstGeom>
                                <a:solidFill>
                                  <a:srgbClr val="FFFFFF"/>
                                </a:solidFill>
                                <a:ln w="9525">
                                  <a:solidFill>
                                    <a:srgbClr val="FFFFFF"/>
                                  </a:solidFill>
                                  <a:miter lim="800000"/>
                                  <a:headEnd/>
                                  <a:tailEnd/>
                                </a:ln>
                              </wps:spPr>
                              <wps:txbx>
                                <w:txbxContent>
                                  <w:p w14:paraId="748E013D" w14:textId="56A05B57" w:rsidR="00516CDA" w:rsidRDefault="00516CDA">
                                    <w:r>
                                      <w:rPr>
                                        <w:noProof/>
                                      </w:rPr>
                                      <w:drawing>
                                        <wp:inline distT="0" distB="0" distL="0" distR="0" wp14:anchorId="45C4E2EA" wp14:editId="20E39A3A">
                                          <wp:extent cx="457200" cy="457200"/>
                                          <wp:effectExtent l="0" t="0" r="0" b="0"/>
                                          <wp:docPr id="1106" name="Picture 110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6D270CF" w14:textId="77777777" w:rsidR="00516CDA" w:rsidRDefault="00516CDA"/>
                                  <w:p w14:paraId="523E5B30"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98EC4" id="Group 2356" o:spid="_x0000_s1580" alt="&quot;&quot;" style="position:absolute;margin-left:-10.35pt;margin-top:409.05pt;width:140.4pt;height:108pt;z-index:251639808;mso-position-horizontal-relative:text;mso-position-vertical-relative:text" coordorigin="1341,4324" coordsize="28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">
                      <v:shape id="Text Box 2357" o:spid="_x0000_s1581" type="#_x0000_t202" style="position:absolute;left:2241;top:4324;width:1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" strokecolor="white">
                        <v:textbox>
                          <w:txbxContent>
                            <w:p w14:paraId="6F0A27D0" w14:textId="77777777" w:rsidR="00516CDA" w:rsidRDefault="00516CDA">
                              <w:pPr>
                                <w:pStyle w:val="SmallCaps"/>
                              </w:pPr>
                              <w:r>
                                <w:t>tip:</w:t>
                              </w:r>
                            </w:p>
                            <w:p w14:paraId="73A63F02" w14:textId="77777777" w:rsidR="00516CDA" w:rsidRDefault="00516CDA" w:rsidP="007277B4">
                              <w:pPr>
                                <w:pStyle w:val="TipText"/>
                                <w:spacing w:before="120"/>
                              </w:pPr>
                              <w:r>
                                <w:t>See the section “Viewing/Printing a Due List Report” to see how a Ward Report by Room-Bed looks when printed.</w:t>
                              </w:r>
                            </w:p>
                          </w:txbxContent>
                        </v:textbox>
                      </v:shape>
                      <v:line id="Line 2358" o:spid="_x0000_s1582" style="position:absolute;visibility:visible;mso-wrap-style:square" from="2421,4423" to="402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2359" o:spid="_x0000_s1583" style="position:absolute;visibility:visible;mso-wrap-style:square" from="2421,6304" to="402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shape id="Text Box 2360" o:spid="_x0000_s1584" type="#_x0000_t202" style="position:absolute;left:1341;top:442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" strokecolor="white">
                        <v:textbox>
                          <w:txbxContent>
                            <w:p w14:paraId="748E013D" w14:textId="56A05B57" w:rsidR="00516CDA" w:rsidRDefault="00516CDA">
                              <w:r>
                                <w:rPr>
                                  <w:noProof/>
                                </w:rPr>
                                <w:drawing>
                                  <wp:inline distT="0" distB="0" distL="0" distR="0" wp14:anchorId="45C4E2EA" wp14:editId="20E39A3A">
                                    <wp:extent cx="457200" cy="457200"/>
                                    <wp:effectExtent l="0" t="0" r="0" b="0"/>
                                    <wp:docPr id="1106" name="Picture 110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6D270CF" w14:textId="77777777" w:rsidR="00516CDA" w:rsidRDefault="00516CDA"/>
                            <w:p w14:paraId="523E5B30" w14:textId="77777777" w:rsidR="00516CDA" w:rsidRDefault="00516CDA"/>
                          </w:txbxContent>
                        </v:textbox>
                      </v:shape>
                      <w10:anchorlock/>
                    </v:group>
                  </w:pict>
                </mc:Fallback>
              </mc:AlternateContent>
            </w:r>
            <w:r>
              <w:rPr>
                <w:rFonts w:cs="Arial"/>
                <w:noProof/>
                <w:sz w:val="20"/>
                <w:lang w:val="en-US" w:eastAsia="en-US"/>
              </w:rPr>
              <mc:AlternateContent>
                <mc:Choice Requires="wpg">
                  <w:drawing>
                    <wp:anchor distT="0" distB="0" distL="114300" distR="114300" simplePos="0" relativeHeight="251638784" behindDoc="0" locked="0" layoutInCell="1" allowOverlap="1" wp14:anchorId="2F76EB11" wp14:editId="02427BD5">
                      <wp:simplePos x="0" y="0"/>
                      <wp:positionH relativeFrom="column">
                        <wp:posOffset>-131445</wp:posOffset>
                      </wp:positionH>
                      <wp:positionV relativeFrom="paragraph">
                        <wp:posOffset>1080135</wp:posOffset>
                      </wp:positionV>
                      <wp:extent cx="1783080" cy="1273810"/>
                      <wp:effectExtent l="0" t="0" r="0" b="0"/>
                      <wp:wrapNone/>
                      <wp:docPr id="419" name="Group 2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420" name="Text Box 2352"/>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6CAD0162" w14:textId="77777777" w:rsidR="00516CDA" w:rsidRDefault="00516CDA">
                                    <w:pPr>
                                      <w:pStyle w:val="SmallCaps"/>
                                    </w:pPr>
                                    <w:r>
                                      <w:t>tip:</w:t>
                                    </w:r>
                                  </w:p>
                                  <w:p w14:paraId="441B0A7B" w14:textId="77777777" w:rsidR="00516CDA" w:rsidRDefault="00516CDA" w:rsidP="007277B4">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421" name="Line 2353"/>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2354"/>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Text Box 2355"/>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00B0DE02" w14:textId="45C77A73" w:rsidR="00516CDA" w:rsidRDefault="00516CDA">
                                    <w:r>
                                      <w:rPr>
                                        <w:noProof/>
                                      </w:rPr>
                                      <w:drawing>
                                        <wp:inline distT="0" distB="0" distL="0" distR="0" wp14:anchorId="2D420AC5" wp14:editId="560CD801">
                                          <wp:extent cx="457200" cy="457200"/>
                                          <wp:effectExtent l="0" t="0" r="0" b="0"/>
                                          <wp:docPr id="1107" name="Picture 110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C41B557" w14:textId="77777777" w:rsidR="00516CDA" w:rsidRDefault="00516CDA"/>
                                  <w:p w14:paraId="1FD69071"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6EB11" id="Group 2351" o:spid="_x0000_s1585" alt="&quot;&quot;" style="position:absolute;margin-left:-10.35pt;margin-top:85.05pt;width:140.4pt;height:100.3pt;z-index:251638784;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">
                      <v:shape id="Text Box 2352" o:spid="_x0000_s158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" strokecolor="white">
                        <v:textbox>
                          <w:txbxContent>
                            <w:p w14:paraId="6CAD0162" w14:textId="77777777" w:rsidR="00516CDA" w:rsidRDefault="00516CDA">
                              <w:pPr>
                                <w:pStyle w:val="SmallCaps"/>
                              </w:pPr>
                              <w:r>
                                <w:t>tip:</w:t>
                              </w:r>
                            </w:p>
                            <w:p w14:paraId="441B0A7B" w14:textId="77777777" w:rsidR="00516CDA" w:rsidRDefault="00516CDA" w:rsidP="007277B4">
                              <w:pPr>
                                <w:pStyle w:val="TipText"/>
                                <w:spacing w:before="120"/>
                              </w:pPr>
                              <w:r>
                                <w:t>You can type the information in the list boxes, or use the drop-down arrows to make your selection.</w:t>
                              </w:r>
                            </w:p>
                          </w:txbxContent>
                        </v:textbox>
                      </v:shape>
                      <v:line id="Line 2353" o:spid="_x0000_s158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2354" o:spid="_x0000_s158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shape id="Text Box 2355" o:spid="_x0000_s158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" strokecolor="white">
                        <v:textbox>
                          <w:txbxContent>
                            <w:p w14:paraId="00B0DE02" w14:textId="45C77A73" w:rsidR="00516CDA" w:rsidRDefault="00516CDA">
                              <w:r>
                                <w:rPr>
                                  <w:noProof/>
                                </w:rPr>
                                <w:drawing>
                                  <wp:inline distT="0" distB="0" distL="0" distR="0" wp14:anchorId="2D420AC5" wp14:editId="560CD801">
                                    <wp:extent cx="457200" cy="457200"/>
                                    <wp:effectExtent l="0" t="0" r="0" b="0"/>
                                    <wp:docPr id="1107" name="Picture 110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C41B557" w14:textId="77777777" w:rsidR="00516CDA" w:rsidRDefault="00516CDA"/>
                            <w:p w14:paraId="1FD69071" w14:textId="77777777" w:rsidR="00516CDA" w:rsidRDefault="00516CDA"/>
                          </w:txbxContent>
                        </v:textbox>
                      </v:shape>
                    </v:group>
                  </w:pict>
                </mc:Fallback>
              </mc:AlternateContent>
            </w:r>
            <w:r w:rsidR="00106E2D" w:rsidRPr="004B3C80">
              <w:rPr>
                <w:rFonts w:cs="Arial"/>
                <w:noProof/>
                <w:lang w:val="en-US" w:eastAsia="en-US"/>
              </w:rPr>
              <w:t>Viewing/Printing an Administration Times Report (cont.)</w:t>
            </w:r>
            <w:bookmarkEnd w:id="1088"/>
            <w:bookmarkEnd w:id="1089"/>
            <w:bookmarkEnd w:id="1090"/>
            <w:bookmarkEnd w:id="1091"/>
            <w:bookmarkEnd w:id="1092"/>
            <w:bookmarkEnd w:id="1093"/>
            <w:bookmarkEnd w:id="1094"/>
          </w:p>
        </w:tc>
        <w:tc>
          <w:tcPr>
            <w:tcW w:w="6480" w:type="dxa"/>
            <w:tcBorders>
              <w:left w:val="single" w:sz="4" w:space="0" w:color="auto"/>
            </w:tcBorders>
          </w:tcPr>
          <w:p w14:paraId="4CE79727" w14:textId="77777777" w:rsidR="00106E2D" w:rsidRPr="004B3C80" w:rsidRDefault="00106E2D" w:rsidP="00885D30">
            <w:pPr>
              <w:pStyle w:val="ToStatement"/>
            </w:pPr>
            <w:r w:rsidRPr="004B3C80">
              <w:t>To view/print an Administration Times Report (cont.)</w:t>
            </w:r>
          </w:p>
          <w:p w14:paraId="6B9EA462" w14:textId="77777777" w:rsidR="00106E2D" w:rsidRPr="004B3C80" w:rsidRDefault="00106E2D" w:rsidP="006A3D91">
            <w:pPr>
              <w:pStyle w:val="NumberList1"/>
              <w:numPr>
                <w:ilvl w:val="0"/>
                <w:numId w:val="80"/>
              </w:numPr>
            </w:pPr>
            <w:r w:rsidRPr="004B3C80">
              <w:t xml:space="preserve">Use the </w:t>
            </w:r>
            <w:r w:rsidRPr="004B3C80">
              <w:rPr>
                <w:rFonts w:ascii="Arial" w:hAnsi="Arial"/>
                <w:b/>
                <w:smallCaps/>
              </w:rPr>
              <w:t>down arrow</w:t>
            </w:r>
            <w:r w:rsidRPr="004B3C80">
              <w:t xml:space="preserve">, within the list box, to select the </w:t>
            </w:r>
            <w:r w:rsidR="00A43EE7" w:rsidRPr="004B3C80">
              <w:t>Start and Stop Dates</w:t>
            </w:r>
            <w:r w:rsidRPr="004B3C80">
              <w:t xml:space="preserve"> of the Administration Tim</w:t>
            </w:r>
            <w:r w:rsidR="00A43EE7" w:rsidRPr="004B3C80">
              <w:t xml:space="preserve">es Report that you want to view </w:t>
            </w:r>
            <w:r w:rsidRPr="004B3C80">
              <w:t>on-screen or print.</w:t>
            </w:r>
          </w:p>
          <w:p w14:paraId="40152F0D" w14:textId="77777777" w:rsidR="00106E2D" w:rsidRPr="004B3C80" w:rsidRDefault="00106E2D" w:rsidP="00912ADD">
            <w:pPr>
              <w:spacing w:before="240" w:after="120"/>
              <w:ind w:right="-115"/>
            </w:pPr>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Date for Report list box displays a calendar. You can use the scroll arrows in the upper corners of the calendar to display a different month, and then click on a date to select it and close the calendar. </w:t>
            </w:r>
          </w:p>
          <w:p w14:paraId="07BACB7C" w14:textId="77777777" w:rsidR="00106E2D" w:rsidRPr="004B3C80" w:rsidRDefault="00106E2D" w:rsidP="005A555B">
            <w:pPr>
              <w:spacing w:after="120"/>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241D0BA5" w14:textId="77777777" w:rsidR="00FC01E7" w:rsidRPr="004B3C80" w:rsidRDefault="00FC01E7" w:rsidP="006A3D91">
            <w:pPr>
              <w:pStyle w:val="NumberList1"/>
              <w:numPr>
                <w:ilvl w:val="0"/>
                <w:numId w:val="80"/>
              </w:numPr>
            </w:pPr>
            <w:r w:rsidRPr="004B3C80">
              <w:t>In the Include Orders area, click the check box</w:t>
            </w:r>
            <w:r w:rsidR="002104E5" w:rsidRPr="004B3C80">
              <w:t>es</w:t>
            </w:r>
            <w:r w:rsidRPr="004B3C80">
              <w:t xml:space="preserve"> to select either Inpatient Orders or Clinic Orders to include in the report.</w:t>
            </w:r>
          </w:p>
          <w:p w14:paraId="09548A3E" w14:textId="77777777" w:rsidR="00DA2F39" w:rsidRPr="004B3C80" w:rsidRDefault="00D743C5" w:rsidP="00BD708F">
            <w:pPr>
              <w:pStyle w:val="BulletList-Normal1"/>
              <w:numPr>
                <w:ilvl w:val="0"/>
                <w:numId w:val="30"/>
              </w:numPr>
              <w:tabs>
                <w:tab w:val="num" w:pos="1350"/>
              </w:tabs>
              <w:spacing w:after="60"/>
              <w:ind w:left="1332" w:hanging="423"/>
            </w:pPr>
            <w:r w:rsidRPr="004B3C80">
              <w:t>If a patient record is open, and the selected Order Mode is “Inpatient</w:t>
            </w:r>
            <w:r w:rsidR="00DA2F39" w:rsidRPr="004B3C80">
              <w:t>:</w:t>
            </w:r>
            <w:r w:rsidRPr="004B3C80">
              <w:t>”</w:t>
            </w:r>
          </w:p>
          <w:p w14:paraId="0B482313" w14:textId="77777777" w:rsidR="00DA2F39" w:rsidRPr="004B3C80" w:rsidRDefault="00DA2F39" w:rsidP="00DA2F39">
            <w:pPr>
              <w:pStyle w:val="StyleBulletList-Normal1BN1Bold1"/>
              <w:ind w:left="1656"/>
              <w:rPr>
                <w:b w:val="0"/>
              </w:rPr>
            </w:pPr>
            <w:r w:rsidRPr="004B3C80">
              <w:rPr>
                <w:b w:val="0"/>
              </w:rPr>
              <w:t>T</w:t>
            </w:r>
            <w:r w:rsidR="00D743C5" w:rsidRPr="004B3C80">
              <w:rPr>
                <w:b w:val="0"/>
              </w:rPr>
              <w:t xml:space="preserve">he report dialog Include Orders selection defaults to “Inpatient Orders.” </w:t>
            </w:r>
          </w:p>
          <w:p w14:paraId="69764C5E" w14:textId="77777777" w:rsidR="00DA2F39" w:rsidRPr="004B3C80" w:rsidRDefault="00D743C5" w:rsidP="00BD708F">
            <w:pPr>
              <w:pStyle w:val="BulletList-Normal1"/>
              <w:numPr>
                <w:ilvl w:val="0"/>
                <w:numId w:val="30"/>
              </w:numPr>
              <w:tabs>
                <w:tab w:val="num" w:pos="1350"/>
              </w:tabs>
              <w:spacing w:after="60"/>
              <w:ind w:left="1332" w:hanging="423"/>
            </w:pPr>
            <w:r w:rsidRPr="004B3C80">
              <w:t>If the selected Order Mode is “Clinic</w:t>
            </w:r>
            <w:r w:rsidR="00DA2F39" w:rsidRPr="004B3C80">
              <w:t>:</w:t>
            </w:r>
            <w:r w:rsidRPr="004B3C80">
              <w:t xml:space="preserve">” </w:t>
            </w:r>
          </w:p>
          <w:p w14:paraId="7A5CA263" w14:textId="77777777" w:rsidR="00D743C5" w:rsidRPr="004B3C80" w:rsidRDefault="00DA2F39" w:rsidP="00DA2F39">
            <w:pPr>
              <w:pStyle w:val="StyleBulletList-Normal1BN1Bold1"/>
              <w:ind w:left="1656"/>
              <w:rPr>
                <w:b w:val="0"/>
              </w:rPr>
            </w:pPr>
            <w:r w:rsidRPr="004B3C80">
              <w:rPr>
                <w:b w:val="0"/>
              </w:rPr>
              <w:t>T</w:t>
            </w:r>
            <w:r w:rsidR="00D743C5" w:rsidRPr="004B3C80">
              <w:rPr>
                <w:b w:val="0"/>
              </w:rPr>
              <w:t>he report dialog Include Orders selection defaults to “Clinic Orders.”</w:t>
            </w:r>
          </w:p>
          <w:p w14:paraId="4ECEB3EA" w14:textId="77777777" w:rsidR="00D16FBC" w:rsidRPr="004B3C80" w:rsidRDefault="00D743C5" w:rsidP="00BD708F">
            <w:pPr>
              <w:pStyle w:val="BulletList-Normal1"/>
              <w:numPr>
                <w:ilvl w:val="0"/>
                <w:numId w:val="30"/>
              </w:numPr>
              <w:tabs>
                <w:tab w:val="num" w:pos="1350"/>
              </w:tabs>
              <w:spacing w:after="60"/>
              <w:ind w:left="1332" w:hanging="423"/>
            </w:pPr>
            <w:r w:rsidRPr="004B3C80">
              <w:t>If no patient record is open</w:t>
            </w:r>
            <w:r w:rsidR="00D16FBC" w:rsidRPr="004B3C80">
              <w:t>:</w:t>
            </w:r>
          </w:p>
          <w:p w14:paraId="6AD8ECE6" w14:textId="77777777" w:rsidR="00D743C5" w:rsidRPr="004B3C80" w:rsidRDefault="00D743C5" w:rsidP="00D16FBC">
            <w:pPr>
              <w:pStyle w:val="StyleBulletList-Normal1BN1Bold1"/>
              <w:ind w:left="1656"/>
              <w:rPr>
                <w:b w:val="0"/>
              </w:rPr>
            </w:pPr>
            <w:r w:rsidRPr="004B3C80">
              <w:rPr>
                <w:b w:val="0"/>
              </w:rPr>
              <w:t xml:space="preserve"> </w:t>
            </w:r>
            <w:r w:rsidR="00D144EB" w:rsidRPr="004B3C80">
              <w:rPr>
                <w:b w:val="0"/>
              </w:rPr>
              <w:t>T</w:t>
            </w:r>
            <w:r w:rsidRPr="004B3C80">
              <w:rPr>
                <w:b w:val="0"/>
              </w:rPr>
              <w:t>he report dialog Print by selection defaults to Ward or Clinic, based on the last Order Mode that you selected.</w:t>
            </w:r>
          </w:p>
          <w:p w14:paraId="1F052C0B" w14:textId="77777777" w:rsidR="00C12132" w:rsidRPr="004B3C80" w:rsidRDefault="00A443DF" w:rsidP="006A3D91">
            <w:pPr>
              <w:pStyle w:val="NumberList1"/>
              <w:numPr>
                <w:ilvl w:val="0"/>
                <w:numId w:val="80"/>
              </w:numPr>
            </w:pPr>
            <w:r w:rsidRPr="004B3C80">
              <w:t xml:space="preserve">In the Print by area, select to print by Patient or Ward. </w:t>
            </w:r>
          </w:p>
          <w:p w14:paraId="24775879" w14:textId="77777777" w:rsidR="00D743C5" w:rsidRPr="004B3C80" w:rsidRDefault="00D743C5" w:rsidP="00BD708F">
            <w:pPr>
              <w:pStyle w:val="BulletList-Normal1"/>
              <w:numPr>
                <w:ilvl w:val="0"/>
                <w:numId w:val="30"/>
              </w:numPr>
              <w:tabs>
                <w:tab w:val="num" w:pos="1350"/>
              </w:tabs>
              <w:spacing w:after="60"/>
              <w:ind w:left="1332" w:hanging="423"/>
              <w:rPr>
                <w:rFonts w:cs="Arial"/>
              </w:rPr>
            </w:pPr>
            <w:r w:rsidRPr="004B3C80">
              <w:t>If a patient record is open:</w:t>
            </w:r>
          </w:p>
          <w:p w14:paraId="1189CF76" w14:textId="77777777" w:rsidR="00D743C5" w:rsidRPr="004B3C80" w:rsidRDefault="00D743C5" w:rsidP="00DA2F39">
            <w:pPr>
              <w:pStyle w:val="StyleBulletList-Normal1BN1Bold1"/>
              <w:ind w:left="1656"/>
              <w:rPr>
                <w:rFonts w:cs="Arial"/>
                <w:b w:val="0"/>
              </w:rPr>
            </w:pPr>
            <w:r w:rsidRPr="004B3C80">
              <w:rPr>
                <w:b w:val="0"/>
              </w:rPr>
              <w:t>The report dialog Print by selection always defaults to “Patient.”</w:t>
            </w:r>
          </w:p>
          <w:p w14:paraId="6EE88980" w14:textId="77777777" w:rsidR="00D743C5" w:rsidRPr="004B3C80" w:rsidRDefault="00D743C5" w:rsidP="00DA2F39">
            <w:pPr>
              <w:pStyle w:val="StyleBulletList-Normal1BN1Bold1"/>
              <w:ind w:left="1656"/>
              <w:rPr>
                <w:rFonts w:cs="Arial"/>
                <w:b w:val="0"/>
              </w:rPr>
            </w:pPr>
            <w:r w:rsidRPr="004B3C80">
              <w:rPr>
                <w:b w:val="0"/>
              </w:rPr>
              <w:t>If the “Inpatient” Order Mode is selected on the VDL, the report dialog Include Orders selection defaults to “Inpatient Orders” and Print by “Ward” is enabled, and Print by “Clinic” is disabled.</w:t>
            </w:r>
          </w:p>
          <w:p w14:paraId="69EFF712" w14:textId="77777777" w:rsidR="00106E2D" w:rsidRPr="004B3C80" w:rsidRDefault="00106E2D" w:rsidP="00796F5A"/>
        </w:tc>
      </w:tr>
    </w:tbl>
    <w:p w14:paraId="63D36648" w14:textId="77777777" w:rsidR="007C6400" w:rsidRPr="004B3C80" w:rsidRDefault="00106E2D" w:rsidP="007C6400">
      <w:pPr>
        <w:pStyle w:val="H1Continued"/>
      </w:pPr>
      <w:r w:rsidRPr="004B3C80">
        <w:br w:type="page"/>
      </w:r>
      <w:bookmarkStart w:id="1095" w:name="_Toc1961125"/>
      <w:bookmarkStart w:id="1096" w:name="_Toc2147837"/>
      <w:bookmarkStart w:id="1097" w:name="_Toc5027824"/>
      <w:bookmarkStart w:id="1098" w:name="_Toc58129805"/>
      <w:bookmarkStart w:id="1099" w:name="_Toc61251739"/>
      <w:bookmarkStart w:id="1100" w:name="_Toc61667908"/>
      <w:bookmarkStart w:id="1101" w:name="_Toc62553264"/>
      <w:r w:rsidR="007C6400"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7C6400" w:rsidRPr="004B3C80" w14:paraId="13CD1BF3" w14:textId="77777777" w:rsidTr="007C6400">
        <w:trPr>
          <w:trHeight w:val="261"/>
        </w:trPr>
        <w:tc>
          <w:tcPr>
            <w:tcW w:w="2880" w:type="dxa"/>
            <w:tcBorders>
              <w:right w:val="single" w:sz="4" w:space="0" w:color="auto"/>
            </w:tcBorders>
          </w:tcPr>
          <w:p w14:paraId="4007B73E" w14:textId="77777777" w:rsidR="007C6400" w:rsidRPr="004B3C80" w:rsidRDefault="007C6400" w:rsidP="007C6400">
            <w:pPr>
              <w:pStyle w:val="H2Continued"/>
              <w:rPr>
                <w:rFonts w:cs="Arial"/>
                <w:noProof/>
                <w:lang w:val="en-US" w:eastAsia="en-US"/>
              </w:rPr>
            </w:pPr>
            <w:r w:rsidRPr="004B3C80">
              <w:rPr>
                <w:rFonts w:cs="Arial"/>
                <w:noProof/>
                <w:lang w:val="en-US" w:eastAsia="en-US"/>
              </w:rPr>
              <w:t>Viewing/Printing an Administration Times Report (cont.)</w:t>
            </w:r>
          </w:p>
        </w:tc>
        <w:tc>
          <w:tcPr>
            <w:tcW w:w="6480" w:type="dxa"/>
            <w:tcBorders>
              <w:left w:val="single" w:sz="4" w:space="0" w:color="auto"/>
            </w:tcBorders>
          </w:tcPr>
          <w:p w14:paraId="030D8C43" w14:textId="77777777" w:rsidR="007C6400" w:rsidRPr="004B3C80" w:rsidRDefault="007C6400" w:rsidP="00885D30">
            <w:pPr>
              <w:pStyle w:val="ToStatement"/>
            </w:pPr>
            <w:r w:rsidRPr="004B3C80">
              <w:t>To view/print an Administration Times Report (cont.)</w:t>
            </w:r>
          </w:p>
          <w:p w14:paraId="39CA8570" w14:textId="77777777" w:rsidR="00796F5A" w:rsidRPr="004B3C80" w:rsidRDefault="00796F5A" w:rsidP="00C21C98">
            <w:pPr>
              <w:pStyle w:val="Example"/>
              <w:rPr>
                <w:bCs/>
              </w:rPr>
            </w:pPr>
            <w:r w:rsidRPr="004B3C80">
              <w:rPr>
                <w:bCs/>
              </w:rPr>
              <w:t>Example: Inpatient Orders/Default to Print by Patient</w:t>
            </w:r>
          </w:p>
          <w:p w14:paraId="296DDBC7" w14:textId="79F0065F" w:rsidR="00796F5A" w:rsidRPr="004B3C80" w:rsidRDefault="00030BE5" w:rsidP="00796F5A">
            <w:pPr>
              <w:pStyle w:val="Example"/>
              <w:spacing w:before="120"/>
              <w:rPr>
                <w:bCs/>
              </w:rPr>
            </w:pPr>
            <w:r>
              <w:rPr>
                <w:bCs/>
                <w:noProof/>
              </w:rPr>
              <w:drawing>
                <wp:inline distT="0" distB="0" distL="0" distR="0" wp14:anchorId="0024BA4E" wp14:editId="006BF9DB">
                  <wp:extent cx="3543300" cy="1971675"/>
                  <wp:effectExtent l="19050" t="19050" r="0" b="9525"/>
                  <wp:docPr id="291" name="Picture 291" descr="Example: Inpatient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Example: Inpatient Orders/Default to Print by Patient scree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43300" cy="1971675"/>
                          </a:xfrm>
                          <a:prstGeom prst="rect">
                            <a:avLst/>
                          </a:prstGeom>
                          <a:noFill/>
                          <a:ln w="6350" cmpd="sng">
                            <a:solidFill>
                              <a:srgbClr val="000000"/>
                            </a:solidFill>
                            <a:miter lim="800000"/>
                            <a:headEnd/>
                            <a:tailEnd/>
                          </a:ln>
                          <a:effectLst/>
                        </pic:spPr>
                      </pic:pic>
                    </a:graphicData>
                  </a:graphic>
                </wp:inline>
              </w:drawing>
            </w:r>
          </w:p>
          <w:p w14:paraId="769533B6" w14:textId="77777777" w:rsidR="00796F5A" w:rsidRPr="004B3C80" w:rsidRDefault="00796F5A" w:rsidP="00796F5A">
            <w:pPr>
              <w:pStyle w:val="StyleBulletList-Normal1BN1Bold1"/>
              <w:ind w:left="1656"/>
              <w:rPr>
                <w:b w:val="0"/>
              </w:rPr>
            </w:pPr>
            <w:r w:rsidRPr="004B3C80">
              <w:rPr>
                <w:b w:val="0"/>
              </w:rPr>
              <w:t>If the “Clinic” Order Mode is selected on the VDL, the report dialog Include Orders selection defaults to “Clinic Orders” and Print by “Clinic” is enabled, and Print by “Ward” is disabled.</w:t>
            </w:r>
          </w:p>
          <w:p w14:paraId="54EDC5D3" w14:textId="77777777" w:rsidR="00796F5A" w:rsidRPr="004B3C80" w:rsidRDefault="00796F5A" w:rsidP="00C21C98">
            <w:pPr>
              <w:pStyle w:val="Example"/>
            </w:pPr>
            <w:r w:rsidRPr="004B3C80">
              <w:t>Example: Clinic Orders/Default to Print by Patient</w:t>
            </w:r>
          </w:p>
          <w:p w14:paraId="40CB2178" w14:textId="263DC2FA" w:rsidR="00796F5A" w:rsidRPr="004B3C80" w:rsidRDefault="00030BE5" w:rsidP="00796F5A">
            <w:pPr>
              <w:pStyle w:val="Example"/>
              <w:spacing w:before="120"/>
            </w:pPr>
            <w:r>
              <w:rPr>
                <w:noProof/>
              </w:rPr>
              <w:drawing>
                <wp:inline distT="0" distB="0" distL="0" distR="0" wp14:anchorId="1C0BEE9F" wp14:editId="79BE4DE6">
                  <wp:extent cx="3429000" cy="1876425"/>
                  <wp:effectExtent l="19050" t="19050" r="0" b="9525"/>
                  <wp:docPr id="292" name="Picture 292"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4BCFCF10" w14:textId="77777777" w:rsidR="007C6400" w:rsidRPr="004B3C80" w:rsidRDefault="00D743C5" w:rsidP="00796F5A">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7E4763D0" w14:textId="77777777" w:rsidR="007C6400" w:rsidRPr="004B3C80" w:rsidRDefault="007C6400" w:rsidP="00764921"/>
        </w:tc>
      </w:tr>
    </w:tbl>
    <w:p w14:paraId="3EB5F6A5" w14:textId="77777777" w:rsidR="007C6400" w:rsidRPr="004B3C80" w:rsidRDefault="00F739AC" w:rsidP="007C6400">
      <w:pPr>
        <w:pStyle w:val="H1Continued"/>
      </w:pPr>
      <w:r w:rsidRPr="004B3C80">
        <w:br w:type="page"/>
      </w:r>
      <w:r w:rsidR="007C6400"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7C6400" w:rsidRPr="004B3C80" w14:paraId="2E1C2A5F" w14:textId="77777777" w:rsidTr="007C6400">
        <w:trPr>
          <w:trHeight w:val="261"/>
        </w:trPr>
        <w:tc>
          <w:tcPr>
            <w:tcW w:w="2880" w:type="dxa"/>
            <w:tcBorders>
              <w:right w:val="single" w:sz="4" w:space="0" w:color="auto"/>
            </w:tcBorders>
          </w:tcPr>
          <w:p w14:paraId="65C3E8B6" w14:textId="77777777" w:rsidR="007C6400" w:rsidRPr="004B3C80" w:rsidRDefault="007C6400" w:rsidP="007C6400">
            <w:pPr>
              <w:pStyle w:val="H2Continued"/>
              <w:rPr>
                <w:rFonts w:cs="Arial"/>
                <w:noProof/>
                <w:lang w:val="en-US" w:eastAsia="en-US"/>
              </w:rPr>
            </w:pPr>
            <w:r w:rsidRPr="004B3C80">
              <w:rPr>
                <w:rFonts w:cs="Arial"/>
                <w:noProof/>
                <w:lang w:val="en-US" w:eastAsia="en-US"/>
              </w:rPr>
              <w:t>Viewing/Printing an Administration Times Report (cont.)</w:t>
            </w:r>
          </w:p>
        </w:tc>
        <w:tc>
          <w:tcPr>
            <w:tcW w:w="6480" w:type="dxa"/>
            <w:tcBorders>
              <w:left w:val="single" w:sz="4" w:space="0" w:color="auto"/>
            </w:tcBorders>
          </w:tcPr>
          <w:p w14:paraId="27C386FA" w14:textId="77777777" w:rsidR="007C6400" w:rsidRPr="004B3C80" w:rsidRDefault="007C6400" w:rsidP="00885D30">
            <w:pPr>
              <w:pStyle w:val="ToStatement"/>
            </w:pPr>
            <w:r w:rsidRPr="004B3C80">
              <w:t>To view/print an Administration Times Report (cont.)</w:t>
            </w:r>
          </w:p>
          <w:p w14:paraId="131DFE23" w14:textId="77777777" w:rsidR="00796F5A" w:rsidRPr="004B3C80" w:rsidRDefault="00796F5A" w:rsidP="00C21C98">
            <w:pPr>
              <w:pStyle w:val="Example"/>
            </w:pPr>
            <w:r w:rsidRPr="004B3C80">
              <w:t>Example: Clinic Orders/Default to Print by Clinic</w:t>
            </w:r>
          </w:p>
          <w:p w14:paraId="00AB4BFA" w14:textId="32C02392" w:rsidR="00796F5A" w:rsidRPr="004B3C80" w:rsidRDefault="00030BE5" w:rsidP="00796F5A">
            <w:pPr>
              <w:pStyle w:val="Example"/>
              <w:spacing w:before="120"/>
            </w:pPr>
            <w:r>
              <w:rPr>
                <w:noProof/>
              </w:rPr>
              <w:drawing>
                <wp:inline distT="0" distB="0" distL="0" distR="0" wp14:anchorId="10CE0AA7" wp14:editId="3E2FCB54">
                  <wp:extent cx="3838575" cy="1809750"/>
                  <wp:effectExtent l="19050" t="19050" r="9525" b="0"/>
                  <wp:docPr id="293" name="Picture 293" descr="Exampl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Exampl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38575" cy="1809750"/>
                          </a:xfrm>
                          <a:prstGeom prst="rect">
                            <a:avLst/>
                          </a:prstGeom>
                          <a:noFill/>
                          <a:ln w="6350" cmpd="sng">
                            <a:solidFill>
                              <a:srgbClr val="000000"/>
                            </a:solidFill>
                            <a:miter lim="800000"/>
                            <a:headEnd/>
                            <a:tailEnd/>
                          </a:ln>
                          <a:effectLst/>
                        </pic:spPr>
                      </pic:pic>
                    </a:graphicData>
                  </a:graphic>
                </wp:inline>
              </w:drawing>
            </w:r>
          </w:p>
          <w:p w14:paraId="468E5F55" w14:textId="77777777" w:rsidR="00796F5A" w:rsidRPr="004B3C80" w:rsidRDefault="00796F5A" w:rsidP="00796F5A">
            <w:pPr>
              <w:pStyle w:val="BulletList-Normal1"/>
              <w:numPr>
                <w:ilvl w:val="0"/>
                <w:numId w:val="30"/>
              </w:numPr>
              <w:tabs>
                <w:tab w:val="num" w:pos="1350"/>
              </w:tabs>
              <w:spacing w:after="60"/>
              <w:ind w:left="1332" w:hanging="423"/>
              <w:rPr>
                <w:color w:val="auto"/>
                <w:szCs w:val="22"/>
              </w:rPr>
            </w:pPr>
            <w:r w:rsidRPr="004B3C80">
              <w:rPr>
                <w:color w:val="auto"/>
                <w:szCs w:val="22"/>
              </w:rPr>
              <w:t>If no patient record is open:</w:t>
            </w:r>
          </w:p>
          <w:p w14:paraId="5EEC0B7B" w14:textId="77777777" w:rsidR="00796F5A" w:rsidRPr="004B3C80" w:rsidRDefault="00796F5A" w:rsidP="00796F5A">
            <w:pPr>
              <w:pStyle w:val="StyleBulletList-Normal1BN1Bold1"/>
              <w:ind w:left="1656"/>
              <w:rPr>
                <w:b w:val="0"/>
              </w:rPr>
            </w:pPr>
            <w:r w:rsidRPr="004B3C80">
              <w:rPr>
                <w:b w:val="0"/>
              </w:rPr>
              <w:t>BCMA remembers the last Order Mode that you selected, and sets the Print by selection default to “Ward” for Inpatient Orders or “Clinic” for Clinic Orders. Print by “Patient” is disabled.</w:t>
            </w:r>
          </w:p>
          <w:p w14:paraId="20815D8E" w14:textId="77777777" w:rsidR="00796F5A" w:rsidRPr="004B3C80" w:rsidRDefault="00796F5A" w:rsidP="00796F5A">
            <w:pPr>
              <w:pStyle w:val="StyleBulletList-Normal1BN1Bold1"/>
              <w:ind w:left="1656"/>
              <w:rPr>
                <w:b w:val="0"/>
              </w:rPr>
            </w:pPr>
            <w:r w:rsidRPr="004B3C80">
              <w:rPr>
                <w:b w:val="0"/>
              </w:rPr>
              <w:t>If you choose “Inpatient Orders” for the Include Orders selection, the report dialog Print by selection defaults to “Ward.”</w:t>
            </w:r>
          </w:p>
          <w:p w14:paraId="1DEECB55" w14:textId="77777777" w:rsidR="00796F5A" w:rsidRPr="004B3C80" w:rsidRDefault="00796F5A" w:rsidP="00C21C98">
            <w:pPr>
              <w:pStyle w:val="Example"/>
            </w:pPr>
            <w:r w:rsidRPr="004B3C80">
              <w:t>Example: Inpatient Orders/Default to Print by Ward</w:t>
            </w:r>
          </w:p>
          <w:p w14:paraId="6CFB3EF0" w14:textId="24B9E10D" w:rsidR="00796F5A" w:rsidRPr="004B3C80" w:rsidRDefault="00030BE5" w:rsidP="00796F5A">
            <w:pPr>
              <w:pStyle w:val="Example"/>
              <w:spacing w:before="120"/>
            </w:pPr>
            <w:r>
              <w:rPr>
                <w:noProof/>
              </w:rPr>
              <w:drawing>
                <wp:inline distT="0" distB="0" distL="0" distR="0" wp14:anchorId="4B7B7612" wp14:editId="0830973A">
                  <wp:extent cx="3848100" cy="1771650"/>
                  <wp:effectExtent l="19050" t="19050" r="0" b="0"/>
                  <wp:docPr id="294" name="Picture 294" descr="Example: Inpatient Orders/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Example: Inpatient Orders/Default to Print by Ward scree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w="6350" cmpd="sng">
                            <a:solidFill>
                              <a:srgbClr val="000000"/>
                            </a:solidFill>
                            <a:miter lim="800000"/>
                            <a:headEnd/>
                            <a:tailEnd/>
                          </a:ln>
                          <a:effectLst/>
                        </pic:spPr>
                      </pic:pic>
                    </a:graphicData>
                  </a:graphic>
                </wp:inline>
              </w:drawing>
            </w:r>
          </w:p>
          <w:p w14:paraId="7DAA6CD4" w14:textId="77777777" w:rsidR="00796F5A" w:rsidRPr="004B3C80" w:rsidRDefault="00796F5A" w:rsidP="00796F5A"/>
          <w:p w14:paraId="0E1DF3BC" w14:textId="77777777" w:rsidR="007C6400" w:rsidRPr="004B3C80" w:rsidRDefault="007C6400" w:rsidP="00796F5A"/>
        </w:tc>
      </w:tr>
    </w:tbl>
    <w:p w14:paraId="09924566" w14:textId="77777777" w:rsidR="00776E99" w:rsidRPr="004B3C80" w:rsidRDefault="007C6400" w:rsidP="00776E99">
      <w:pPr>
        <w:pStyle w:val="H1Continued"/>
      </w:pPr>
      <w:r w:rsidRPr="004B3C80">
        <w:br w:type="page"/>
      </w:r>
      <w:r w:rsidR="00776E99"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776E99" w:rsidRPr="004B3C80" w14:paraId="40EF2EBF" w14:textId="77777777" w:rsidTr="0071113F">
        <w:trPr>
          <w:trHeight w:val="261"/>
        </w:trPr>
        <w:tc>
          <w:tcPr>
            <w:tcW w:w="2880" w:type="dxa"/>
            <w:tcBorders>
              <w:right w:val="single" w:sz="4" w:space="0" w:color="auto"/>
            </w:tcBorders>
          </w:tcPr>
          <w:p w14:paraId="4B7D0716" w14:textId="77777777" w:rsidR="00776E99" w:rsidRPr="004B3C80" w:rsidRDefault="00776E99" w:rsidP="0071113F">
            <w:pPr>
              <w:pStyle w:val="H2Continued"/>
              <w:rPr>
                <w:rFonts w:cs="Arial"/>
                <w:noProof/>
                <w:lang w:val="en-US" w:eastAsia="en-US"/>
              </w:rPr>
            </w:pPr>
            <w:r w:rsidRPr="004B3C80">
              <w:rPr>
                <w:rFonts w:cs="Arial"/>
                <w:noProof/>
                <w:lang w:val="en-US" w:eastAsia="en-US"/>
              </w:rPr>
              <w:t>Viewing/Printing an Administration Times Report (cont.)</w:t>
            </w:r>
          </w:p>
        </w:tc>
        <w:tc>
          <w:tcPr>
            <w:tcW w:w="6480" w:type="dxa"/>
            <w:tcBorders>
              <w:left w:val="single" w:sz="4" w:space="0" w:color="auto"/>
            </w:tcBorders>
          </w:tcPr>
          <w:p w14:paraId="1685B734" w14:textId="77777777" w:rsidR="00776E99" w:rsidRPr="004B3C80" w:rsidRDefault="00776E99" w:rsidP="00885D30">
            <w:pPr>
              <w:pStyle w:val="ToStatement"/>
            </w:pPr>
            <w:r w:rsidRPr="004B3C80">
              <w:t>To view/print an Administration Times Report (cont.)</w:t>
            </w:r>
          </w:p>
          <w:p w14:paraId="22D2020F" w14:textId="77777777" w:rsidR="00796F5A" w:rsidRPr="004B3C80" w:rsidRDefault="00796F5A" w:rsidP="00796F5A">
            <w:pPr>
              <w:pStyle w:val="StyleBulletList-Normal1BN1Bold1"/>
              <w:ind w:left="1656"/>
              <w:rPr>
                <w:b w:val="0"/>
              </w:rPr>
            </w:pPr>
            <w:r w:rsidRPr="004B3C80">
              <w:rPr>
                <w:b w:val="0"/>
                <w:szCs w:val="22"/>
                <w:lang w:val="x-none" w:eastAsia="x-none"/>
              </w:rPr>
              <w:t>If you choose “Clinic Orders” for the Include Orders selection, the report dialog Print by selection defaults to “Clinic.”</w:t>
            </w:r>
          </w:p>
          <w:p w14:paraId="6DA5CDD1" w14:textId="77777777" w:rsidR="00764921" w:rsidRPr="004B3C80" w:rsidRDefault="00764921" w:rsidP="00C21C98">
            <w:pPr>
              <w:pStyle w:val="Example"/>
            </w:pPr>
            <w:r w:rsidRPr="004B3C80">
              <w:t>Example: Clinic Orders/Default to Print by Clinic</w:t>
            </w:r>
          </w:p>
          <w:p w14:paraId="0CD5B900" w14:textId="2EDEE28E" w:rsidR="00764921" w:rsidRPr="004B3C80" w:rsidRDefault="00030BE5" w:rsidP="00764921">
            <w:pPr>
              <w:pStyle w:val="Example"/>
              <w:spacing w:before="120"/>
            </w:pPr>
            <w:r>
              <w:rPr>
                <w:noProof/>
              </w:rPr>
              <w:drawing>
                <wp:inline distT="0" distB="0" distL="0" distR="0" wp14:anchorId="5A6D5C5D" wp14:editId="03BC405B">
                  <wp:extent cx="3705225" cy="1743075"/>
                  <wp:effectExtent l="19050" t="19050" r="9525" b="9525"/>
                  <wp:docPr id="295" name="Picture 295" descr="Exampl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Exampl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05225" cy="1743075"/>
                          </a:xfrm>
                          <a:prstGeom prst="rect">
                            <a:avLst/>
                          </a:prstGeom>
                          <a:noFill/>
                          <a:ln w="6350" cmpd="sng">
                            <a:solidFill>
                              <a:srgbClr val="000000"/>
                            </a:solidFill>
                            <a:miter lim="800000"/>
                            <a:headEnd/>
                            <a:tailEnd/>
                          </a:ln>
                          <a:effectLst/>
                        </pic:spPr>
                      </pic:pic>
                    </a:graphicData>
                  </a:graphic>
                </wp:inline>
              </w:drawing>
            </w:r>
          </w:p>
          <w:p w14:paraId="7E26E207" w14:textId="77777777" w:rsidR="00796F5A" w:rsidRPr="004B3C80" w:rsidRDefault="00796F5A" w:rsidP="00796F5A">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34BA2D1D" w14:textId="77777777" w:rsidR="00764921" w:rsidRPr="004B3C80" w:rsidRDefault="00764921" w:rsidP="00C21C98">
            <w:pPr>
              <w:pStyle w:val="Example"/>
            </w:pPr>
            <w:r w:rsidRPr="004B3C80">
              <w:t>Example: Clinic Orders/Default to Print by Patient</w:t>
            </w:r>
          </w:p>
          <w:p w14:paraId="65619410" w14:textId="09E3F6D1" w:rsidR="00764921" w:rsidRPr="004B3C80" w:rsidRDefault="00030BE5" w:rsidP="00764921">
            <w:pPr>
              <w:pStyle w:val="Example"/>
              <w:spacing w:before="120"/>
            </w:pPr>
            <w:r>
              <w:rPr>
                <w:noProof/>
              </w:rPr>
              <w:drawing>
                <wp:inline distT="0" distB="0" distL="0" distR="0" wp14:anchorId="307D5518" wp14:editId="0D522FA8">
                  <wp:extent cx="3429000" cy="1876425"/>
                  <wp:effectExtent l="19050" t="19050" r="0" b="9525"/>
                  <wp:docPr id="296" name="Picture 296"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6B7A248B" w14:textId="77777777" w:rsidR="00796F5A" w:rsidRPr="004B3C80" w:rsidRDefault="00796F5A" w:rsidP="00764921">
            <w:pPr>
              <w:spacing w:before="240"/>
            </w:pPr>
            <w:r w:rsidRPr="004B3C80">
              <w:rPr>
                <w:rFonts w:ascii="Arial" w:hAnsi="Arial"/>
                <w:b/>
                <w:sz w:val="23"/>
              </w:rPr>
              <w:t>Note:</w:t>
            </w:r>
            <w:r w:rsidRPr="004B3C80">
              <w:t xml:space="preserve"> If you choose to print the report by Patient, go to step 7.</w:t>
            </w:r>
          </w:p>
          <w:p w14:paraId="47D8D691" w14:textId="77777777" w:rsidR="00796F5A" w:rsidRPr="004B3C80" w:rsidRDefault="00796F5A" w:rsidP="00796F5A">
            <w:pPr>
              <w:spacing w:before="120"/>
              <w:rPr>
                <w:rFonts w:ascii="Arial" w:hAnsi="Arial"/>
                <w:b/>
                <w:sz w:val="23"/>
              </w:rPr>
            </w:pPr>
            <w:r w:rsidRPr="004B3C80">
              <w:rPr>
                <w:rFonts w:ascii="Arial" w:hAnsi="Arial"/>
                <w:b/>
                <w:sz w:val="23"/>
              </w:rPr>
              <w:t>Note</w:t>
            </w:r>
            <w:r w:rsidRPr="004B3C80">
              <w:rPr>
                <w:szCs w:val="22"/>
              </w:rPr>
              <w:t>: If you choose to print the report by Ward, make your selection from the Ward list box provided</w:t>
            </w:r>
            <w:r w:rsidRPr="004B3C80">
              <w:rPr>
                <w:rFonts w:ascii="Arial" w:hAnsi="Arial"/>
                <w:b/>
                <w:sz w:val="23"/>
              </w:rPr>
              <w:t>.</w:t>
            </w:r>
          </w:p>
          <w:p w14:paraId="64AC4C12" w14:textId="77777777" w:rsidR="00E53031" w:rsidRPr="004B3C80" w:rsidRDefault="00E53031" w:rsidP="0007793E">
            <w:pPr>
              <w:jc w:val="center"/>
            </w:pPr>
          </w:p>
        </w:tc>
      </w:tr>
    </w:tbl>
    <w:p w14:paraId="32E137EB" w14:textId="77777777" w:rsidR="008967E5" w:rsidRPr="004B3C80" w:rsidRDefault="008967E5" w:rsidP="0007793E"/>
    <w:tbl>
      <w:tblPr>
        <w:tblW w:w="9360" w:type="dxa"/>
        <w:tblInd w:w="108" w:type="dxa"/>
        <w:tblLayout w:type="fixed"/>
        <w:tblLook w:val="0000" w:firstRow="0" w:lastRow="0" w:firstColumn="0" w:lastColumn="0" w:noHBand="0" w:noVBand="0"/>
      </w:tblPr>
      <w:tblGrid>
        <w:gridCol w:w="2790"/>
        <w:gridCol w:w="6570"/>
      </w:tblGrid>
      <w:tr w:rsidR="00764921" w:rsidRPr="004B3C80" w14:paraId="1E2AB088" w14:textId="77777777" w:rsidTr="007D0018">
        <w:trPr>
          <w:trHeight w:val="1611"/>
        </w:trPr>
        <w:tc>
          <w:tcPr>
            <w:tcW w:w="2790" w:type="dxa"/>
            <w:tcBorders>
              <w:right w:val="single" w:sz="4" w:space="0" w:color="auto"/>
            </w:tcBorders>
          </w:tcPr>
          <w:p w14:paraId="5EAE6EBA" w14:textId="4CE7A0AB" w:rsidR="00764921" w:rsidRPr="004B3C80" w:rsidRDefault="008967E5" w:rsidP="00885D30">
            <w:pPr>
              <w:pStyle w:val="H2Continued"/>
              <w:rPr>
                <w:rFonts w:cs="Arial"/>
                <w:lang w:val="en-US" w:eastAsia="en-US"/>
              </w:rPr>
            </w:pPr>
            <w:r w:rsidRPr="004B3C80">
              <w:br w:type="page"/>
            </w:r>
            <w:r w:rsidR="00764921" w:rsidRPr="004B3C80">
              <w:t xml:space="preserve">Viewing and Printing BCMA </w:t>
            </w:r>
            <w:proofErr w:type="spellStart"/>
            <w:r w:rsidR="00764921" w:rsidRPr="004B3C80">
              <w:t>Reports</w:t>
            </w:r>
            <w:r w:rsidR="00764921" w:rsidRPr="004B3C80">
              <w:rPr>
                <w:rFonts w:cs="Arial"/>
                <w:noProof/>
                <w:lang w:val="en-US" w:eastAsia="en-US"/>
              </w:rPr>
              <w:t>Viewing</w:t>
            </w:r>
            <w:proofErr w:type="spellEnd"/>
            <w:r w:rsidR="00764921" w:rsidRPr="004B3C80">
              <w:rPr>
                <w:rFonts w:cs="Arial"/>
                <w:noProof/>
                <w:lang w:val="en-US" w:eastAsia="en-US"/>
              </w:rPr>
              <w:t>/Printing an Administration Times Report (cont.)</w:t>
            </w:r>
          </w:p>
        </w:tc>
        <w:tc>
          <w:tcPr>
            <w:tcW w:w="6570" w:type="dxa"/>
            <w:tcBorders>
              <w:left w:val="nil"/>
            </w:tcBorders>
          </w:tcPr>
          <w:p w14:paraId="64DACF40" w14:textId="77777777" w:rsidR="00764921" w:rsidRPr="004B3C80" w:rsidRDefault="00764921" w:rsidP="00885D30">
            <w:pPr>
              <w:pStyle w:val="ToStatement"/>
            </w:pPr>
            <w:r w:rsidRPr="004B3C80">
              <w:t>To view/print an Administration Times Report (cont.)</w:t>
            </w:r>
          </w:p>
          <w:p w14:paraId="394DC9DB" w14:textId="77777777" w:rsidR="00764921" w:rsidRPr="004B3C80" w:rsidRDefault="00764921" w:rsidP="00885D30">
            <w:pPr>
              <w:spacing w:after="120"/>
              <w:ind w:left="-2808"/>
            </w:pPr>
            <w:r w:rsidRPr="004B3C80">
              <w:rPr>
                <w:rFonts w:ascii="Arial" w:hAnsi="Arial"/>
                <w:b/>
                <w:sz w:val="23"/>
              </w:rPr>
              <w:t>Keyboard Shortcut:</w:t>
            </w:r>
            <w:r w:rsidRPr="004B3C80">
              <w:t xml:space="preserve"> Use </w:t>
            </w:r>
            <w:proofErr w:type="spellStart"/>
            <w:r w:rsidRPr="004B3C80">
              <w:t>t</w:t>
            </w:r>
            <w:proofErr w:type="spellEnd"/>
            <w:r w:rsidR="00D144EB" w:rsidRPr="004B3C80">
              <w:t xml:space="preserve">    U</w:t>
            </w:r>
            <w:r w:rsidR="007D0018" w:rsidRPr="004B3C80">
              <w:t xml:space="preserve">se the </w:t>
            </w:r>
            <w:r w:rsidRPr="004B3C80">
              <w:rPr>
                <w:rFonts w:ascii="Arial" w:hAnsi="Arial"/>
                <w:b/>
                <w:smallCaps/>
              </w:rPr>
              <w:t>down arrow</w:t>
            </w:r>
            <w:r w:rsidRPr="004B3C80">
              <w:t xml:space="preserve"> to select the Ward, and then select a ward location from the drop-down l</w:t>
            </w:r>
            <w:r w:rsidR="00D144EB" w:rsidRPr="004B3C80">
              <w:t xml:space="preserve">    from the Ward lis</w:t>
            </w:r>
            <w:r w:rsidRPr="004B3C80">
              <w:t xml:space="preserve">t box. </w:t>
            </w:r>
          </w:p>
          <w:p w14:paraId="784596D8" w14:textId="77777777" w:rsidR="00764921" w:rsidRPr="004B3C80" w:rsidRDefault="00764921" w:rsidP="006A3D91">
            <w:pPr>
              <w:pStyle w:val="NumberList1"/>
              <w:numPr>
                <w:ilvl w:val="0"/>
                <w:numId w:val="80"/>
              </w:numPr>
            </w:pPr>
            <w:r w:rsidRPr="004B3C80">
              <w:t>To include Inactive Wards, click inside the check box to deselect the default “Exclude Inactive Wards</w:t>
            </w:r>
            <w:r w:rsidR="00F034DA" w:rsidRPr="004B3C80">
              <w:t>.</w:t>
            </w:r>
            <w:r w:rsidRPr="004B3C80">
              <w:t>”</w:t>
            </w:r>
          </w:p>
          <w:p w14:paraId="20B8D6D4" w14:textId="77777777" w:rsidR="00764921" w:rsidRPr="004B3C80" w:rsidRDefault="00764921" w:rsidP="006A3D91">
            <w:pPr>
              <w:pStyle w:val="NumberList1"/>
              <w:numPr>
                <w:ilvl w:val="0"/>
                <w:numId w:val="80"/>
              </w:numPr>
            </w:pPr>
            <w:r w:rsidRPr="004B3C80">
              <w:t>Select Sort by Patient (default), Sort by Room-Bed, or Print Selected Patients on Ward.</w:t>
            </w:r>
          </w:p>
          <w:p w14:paraId="6E164E51" w14:textId="77777777" w:rsidR="00764921" w:rsidRPr="004B3C80" w:rsidRDefault="00764921" w:rsidP="00764921">
            <w:pPr>
              <w:spacing w:before="240" w:after="120"/>
            </w:pPr>
            <w:r w:rsidRPr="004B3C80">
              <w:rPr>
                <w:rFonts w:ascii="Arial" w:hAnsi="Arial"/>
                <w:b/>
                <w:sz w:val="23"/>
              </w:rPr>
              <w:t>Note:</w:t>
            </w:r>
            <w:r w:rsidRPr="004B3C80">
              <w:t xml:space="preserve"> If you choose to print selected patients, you must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68C76851" w14:textId="77777777" w:rsidR="00764921" w:rsidRPr="004B3C80" w:rsidRDefault="00764921" w:rsidP="006A3D91">
            <w:pPr>
              <w:pStyle w:val="NumberList1"/>
              <w:numPr>
                <w:ilvl w:val="0"/>
                <w:numId w:val="80"/>
              </w:numPr>
            </w:pPr>
            <w:r w:rsidRPr="004B3C80">
              <w:t>Perform one of the following actions:</w:t>
            </w:r>
          </w:p>
          <w:p w14:paraId="44F9E509" w14:textId="77777777" w:rsidR="00764921" w:rsidRPr="004B3C80" w:rsidRDefault="00764921" w:rsidP="00764921">
            <w:pPr>
              <w:pStyle w:val="BulletList-Normal1"/>
              <w:numPr>
                <w:ilvl w:val="0"/>
                <w:numId w:val="30"/>
              </w:numPr>
              <w:tabs>
                <w:tab w:val="num" w:pos="1350"/>
              </w:tabs>
              <w:spacing w:after="60"/>
              <w:ind w:left="1332" w:hanging="423"/>
            </w:pPr>
            <w:r w:rsidRPr="004B3C80">
              <w:t xml:space="preserve">Click </w:t>
            </w:r>
            <w:r w:rsidRPr="004B3C80">
              <w:rPr>
                <w:b/>
              </w:rPr>
              <w:t xml:space="preserve">PREVIEW </w:t>
            </w:r>
            <w:r w:rsidRPr="004B3C80">
              <w:t xml:space="preserve">to display the report on-screen. </w:t>
            </w:r>
          </w:p>
          <w:p w14:paraId="41D45C8A" w14:textId="77777777" w:rsidR="00764921" w:rsidRPr="004B3C80" w:rsidRDefault="00764921" w:rsidP="00764921">
            <w:pPr>
              <w:pStyle w:val="BulletList-Normal1"/>
              <w:numPr>
                <w:ilvl w:val="0"/>
                <w:numId w:val="30"/>
              </w:numPr>
              <w:tabs>
                <w:tab w:val="num" w:pos="1350"/>
              </w:tabs>
              <w:spacing w:after="60"/>
              <w:ind w:left="1332" w:hanging="423"/>
            </w:pPr>
            <w:r w:rsidRPr="004B3C80">
              <w:t xml:space="preserve">Click </w:t>
            </w:r>
            <w:r w:rsidRPr="004B3C80">
              <w:rPr>
                <w:b/>
              </w:rPr>
              <w:t xml:space="preserve">PRINT </w:t>
            </w:r>
            <w:r w:rsidRPr="004B3C80">
              <w:t>to display the Printer dialog box.</w:t>
            </w:r>
          </w:p>
          <w:p w14:paraId="0AEF04E9" w14:textId="77777777" w:rsidR="00764921" w:rsidRPr="004B3C80" w:rsidRDefault="00764921" w:rsidP="00764921">
            <w:pPr>
              <w:pStyle w:val="BulletList-Normal1"/>
              <w:numPr>
                <w:ilvl w:val="0"/>
                <w:numId w:val="30"/>
              </w:numPr>
              <w:tabs>
                <w:tab w:val="num" w:pos="1350"/>
              </w:tabs>
              <w:spacing w:after="60"/>
              <w:ind w:left="1332" w:hanging="423"/>
            </w:pPr>
            <w:r w:rsidRPr="004B3C80">
              <w:t>Click CANCEL to return to the patient’s VDL.</w:t>
            </w:r>
          </w:p>
          <w:p w14:paraId="0E9C0BE8" w14:textId="77777777" w:rsidR="00764921" w:rsidRPr="004B3C80" w:rsidRDefault="00764921" w:rsidP="00764921">
            <w:pPr>
              <w:spacing w:before="240" w:after="120"/>
            </w:pPr>
            <w:r w:rsidRPr="004B3C80">
              <w:rPr>
                <w:rFonts w:ascii="Arial" w:hAnsi="Arial"/>
                <w:b/>
                <w:sz w:val="23"/>
              </w:rPr>
              <w:t xml:space="preserve">Keyboard Shortcut: </w:t>
            </w:r>
            <w:r w:rsidRPr="004B3C80">
              <w:t xml:space="preserve">Use </w:t>
            </w:r>
            <w:r w:rsidRPr="004B3C80">
              <w:rPr>
                <w:smallCaps/>
              </w:rPr>
              <w:t xml:space="preserve">tab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p w14:paraId="13816BAC" w14:textId="77777777" w:rsidR="00764921" w:rsidRPr="004B3C80" w:rsidRDefault="00764921" w:rsidP="006A3D91">
            <w:pPr>
              <w:pStyle w:val="NumberList1"/>
              <w:numPr>
                <w:ilvl w:val="0"/>
                <w:numId w:val="80"/>
              </w:numPr>
            </w:pPr>
            <w:r w:rsidRPr="004B3C80">
              <w:t xml:space="preserve">Perform one or more of the following actions, then click </w:t>
            </w:r>
            <w:r w:rsidRPr="004B3C80">
              <w:rPr>
                <w:rFonts w:ascii="Arial" w:hAnsi="Arial"/>
                <w:b/>
                <w:smallCaps/>
              </w:rPr>
              <w:t>ok</w:t>
            </w:r>
            <w:r w:rsidRPr="004B3C80">
              <w:rPr>
                <w:rFonts w:ascii="Arial" w:hAnsi="Arial"/>
                <w:bCs/>
                <w:smallCaps/>
              </w:rPr>
              <w:t>:</w:t>
            </w:r>
          </w:p>
          <w:p w14:paraId="670C5549" w14:textId="77777777" w:rsidR="00764921" w:rsidRPr="004B3C80" w:rsidRDefault="00764921" w:rsidP="00764921">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Administration Times Report. </w:t>
            </w:r>
          </w:p>
          <w:p w14:paraId="5F30CD60" w14:textId="77777777" w:rsidR="00764921" w:rsidRPr="004B3C80" w:rsidRDefault="00764921" w:rsidP="00764921">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p w14:paraId="6E43BF61" w14:textId="77777777" w:rsidR="00764921" w:rsidRPr="004B3C80" w:rsidRDefault="00764921" w:rsidP="00C21C98">
            <w:pPr>
              <w:pStyle w:val="Example"/>
              <w:rPr>
                <w:bCs/>
              </w:rPr>
            </w:pPr>
            <w:r w:rsidRPr="004B3C80">
              <w:rPr>
                <w:bCs/>
              </w:rPr>
              <w:t>Example: Date/Time Selection for Print Queuing</w:t>
            </w:r>
          </w:p>
          <w:p w14:paraId="3811CE78" w14:textId="62FB940A" w:rsidR="00764921" w:rsidRPr="004B3C80" w:rsidRDefault="00030BE5" w:rsidP="00764921">
            <w:pPr>
              <w:pStyle w:val="Example"/>
              <w:spacing w:before="120"/>
            </w:pPr>
            <w:r>
              <w:rPr>
                <w:bCs/>
                <w:noProof/>
              </w:rPr>
              <w:drawing>
                <wp:inline distT="0" distB="0" distL="0" distR="0" wp14:anchorId="5336567B" wp14:editId="4988727E">
                  <wp:extent cx="2552700" cy="2295525"/>
                  <wp:effectExtent l="19050" t="19050" r="0" b="9525"/>
                  <wp:docPr id="297" name="Picture 297" descr="Example: Date/Time Selection for Print Queu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Example: Date/Time Selection for Print Queuing scree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52700" cy="2295525"/>
                          </a:xfrm>
                          <a:prstGeom prst="rect">
                            <a:avLst/>
                          </a:prstGeom>
                          <a:noFill/>
                          <a:ln w="6350" cmpd="sng">
                            <a:solidFill>
                              <a:srgbClr val="000000"/>
                            </a:solidFill>
                            <a:miter lim="800000"/>
                            <a:headEnd/>
                            <a:tailEnd/>
                          </a:ln>
                          <a:effectLst/>
                        </pic:spPr>
                      </pic:pic>
                    </a:graphicData>
                  </a:graphic>
                </wp:inline>
              </w:drawing>
            </w:r>
          </w:p>
        </w:tc>
      </w:tr>
    </w:tbl>
    <w:p w14:paraId="66C30A33" w14:textId="77777777" w:rsidR="00106E2D" w:rsidRPr="004B3C80" w:rsidRDefault="00764921" w:rsidP="0098550C">
      <w:pPr>
        <w:pStyle w:val="H1Continued"/>
      </w:pPr>
      <w:r w:rsidRPr="004B3C80">
        <w:br w:type="page"/>
      </w:r>
      <w:r w:rsidR="00106E2D" w:rsidRPr="004B3C80">
        <w:lastRenderedPageBreak/>
        <w:t>Viewing and Printing BCMA Reports</w:t>
      </w:r>
      <w:bookmarkEnd w:id="1095"/>
      <w:bookmarkEnd w:id="1096"/>
      <w:bookmarkEnd w:id="1097"/>
      <w:bookmarkEnd w:id="1098"/>
      <w:bookmarkEnd w:id="1099"/>
      <w:bookmarkEnd w:id="1100"/>
      <w:bookmarkEnd w:id="1101"/>
    </w:p>
    <w:tbl>
      <w:tblPr>
        <w:tblW w:w="9360" w:type="dxa"/>
        <w:tblInd w:w="108" w:type="dxa"/>
        <w:tblLayout w:type="fixed"/>
        <w:tblLook w:val="0000" w:firstRow="0" w:lastRow="0" w:firstColumn="0" w:lastColumn="0" w:noHBand="0" w:noVBand="0"/>
      </w:tblPr>
      <w:tblGrid>
        <w:gridCol w:w="2880"/>
        <w:gridCol w:w="6480"/>
      </w:tblGrid>
      <w:tr w:rsidR="00106E2D" w:rsidRPr="00B328EF" w14:paraId="6D254247" w14:textId="77777777" w:rsidTr="007D0018">
        <w:trPr>
          <w:trHeight w:val="1611"/>
        </w:trPr>
        <w:tc>
          <w:tcPr>
            <w:tcW w:w="2880" w:type="dxa"/>
            <w:tcBorders>
              <w:right w:val="single" w:sz="4" w:space="0" w:color="auto"/>
            </w:tcBorders>
          </w:tcPr>
          <w:p w14:paraId="636B3A97" w14:textId="77777777" w:rsidR="00106E2D" w:rsidRPr="00B328EF" w:rsidRDefault="00106E2D" w:rsidP="00520D1F">
            <w:pPr>
              <w:pStyle w:val="H2Continued"/>
              <w:rPr>
                <w:rFonts w:cs="Arial"/>
                <w:lang w:val="en-US" w:eastAsia="en-US"/>
              </w:rPr>
            </w:pPr>
            <w:bookmarkStart w:id="1102" w:name="_Toc1961126"/>
            <w:bookmarkStart w:id="1103" w:name="_Toc2147838"/>
            <w:bookmarkStart w:id="1104" w:name="_Toc5027825"/>
            <w:bookmarkStart w:id="1105" w:name="_Toc58129806"/>
            <w:bookmarkStart w:id="1106" w:name="_Toc61251740"/>
            <w:bookmarkStart w:id="1107" w:name="_Toc61667909"/>
            <w:bookmarkStart w:id="1108" w:name="_Toc62553265"/>
            <w:r w:rsidRPr="00B328EF">
              <w:rPr>
                <w:rFonts w:cs="Arial"/>
                <w:noProof/>
                <w:lang w:val="en-US" w:eastAsia="en-US"/>
              </w:rPr>
              <w:t>Viewing/Printing an Administration Times Report (cont.)</w:t>
            </w:r>
            <w:bookmarkEnd w:id="1102"/>
            <w:bookmarkEnd w:id="1103"/>
            <w:bookmarkEnd w:id="1104"/>
            <w:bookmarkEnd w:id="1105"/>
            <w:bookmarkEnd w:id="1106"/>
            <w:bookmarkEnd w:id="1107"/>
            <w:bookmarkEnd w:id="1108"/>
          </w:p>
        </w:tc>
        <w:tc>
          <w:tcPr>
            <w:tcW w:w="6480" w:type="dxa"/>
            <w:tcBorders>
              <w:left w:val="nil"/>
            </w:tcBorders>
          </w:tcPr>
          <w:p w14:paraId="23B39A8F" w14:textId="77777777" w:rsidR="005A6AA1" w:rsidRPr="00B328EF" w:rsidRDefault="00106E2D" w:rsidP="00885D30">
            <w:pPr>
              <w:pStyle w:val="ToStatement"/>
            </w:pPr>
            <w:r w:rsidRPr="00B328EF">
              <w:t>To view/print an Administration Times Report (cont.)</w:t>
            </w:r>
          </w:p>
          <w:p w14:paraId="3C3D2269" w14:textId="77777777" w:rsidR="00CB17B3" w:rsidRPr="00B328EF" w:rsidRDefault="00CB17B3" w:rsidP="00CB17B3">
            <w:r w:rsidRPr="00B328EF">
              <w:t>The report header displays “Include Inpatient Orders Only” for reports that include only Inpatient order data.</w:t>
            </w:r>
          </w:p>
          <w:p w14:paraId="105DF468" w14:textId="77777777" w:rsidR="00106E2D" w:rsidRPr="00B328EF" w:rsidRDefault="005A6AA1" w:rsidP="001F1C8C">
            <w:r w:rsidRPr="00B328EF">
              <w:rPr>
                <w:rFonts w:ascii="Arial" w:hAnsi="Arial"/>
                <w:b/>
                <w:sz w:val="23"/>
              </w:rPr>
              <w:t>Note:</w:t>
            </w:r>
            <w:r w:rsidRPr="00B328EF">
              <w:t xml:space="preserve"> The printer that you select becomes the “default” printer for </w:t>
            </w:r>
            <w:r w:rsidRPr="00B328EF">
              <w:rPr>
                <w:i/>
                <w:iCs/>
              </w:rPr>
              <w:t xml:space="preserve">all </w:t>
            </w:r>
            <w:r w:rsidRPr="00B328EF">
              <w:t>reports printed from BCMA.</w:t>
            </w:r>
          </w:p>
          <w:p w14:paraId="7F760096" w14:textId="77777777" w:rsidR="0081755B" w:rsidRPr="00B328EF" w:rsidRDefault="0081755B" w:rsidP="0081755B">
            <w:r w:rsidRPr="00B328EF">
              <w:rPr>
                <w:rFonts w:ascii="Arial" w:hAnsi="Arial"/>
                <w:b/>
                <w:sz w:val="23"/>
              </w:rPr>
              <w:t>Note:</w:t>
            </w:r>
            <w:r w:rsidRPr="00B328EF">
              <w:t xml:space="preserve"> The printed format of the Administration Times report varies by type of report: Inpatient Orders by Patient; Inpatient Orders by Ward; Clinic Orders by Patient; and Clinic Orders by Clinic.</w:t>
            </w:r>
          </w:p>
          <w:p w14:paraId="6D016D48" w14:textId="77777777" w:rsidR="009171AE" w:rsidRPr="00B328EF" w:rsidRDefault="0081755B" w:rsidP="009171AE">
            <w:r w:rsidRPr="00B328EF">
              <w:t xml:space="preserve">Following is an example of the </w:t>
            </w:r>
            <w:r w:rsidR="009171AE" w:rsidRPr="00B328EF">
              <w:t xml:space="preserve">Administration Times Report for </w:t>
            </w:r>
            <w:r w:rsidRPr="00B328EF">
              <w:t xml:space="preserve">Inpatient Orders by Patient. </w:t>
            </w:r>
          </w:p>
          <w:p w14:paraId="6ACA477C" w14:textId="77777777" w:rsidR="0081755B" w:rsidRPr="00B328EF" w:rsidRDefault="0081755B" w:rsidP="009171AE">
            <w:r w:rsidRPr="00B328EF">
              <w:t>Patient demographics are shown first followed by the Date/Time of the Medication, Medication Name, and the Dosage/Route.</w:t>
            </w:r>
          </w:p>
        </w:tc>
      </w:tr>
    </w:tbl>
    <w:p w14:paraId="496C7CBA" w14:textId="77777777" w:rsidR="00106E2D" w:rsidRPr="00B328EF" w:rsidRDefault="00106E2D" w:rsidP="00C21C98">
      <w:pPr>
        <w:pStyle w:val="Example"/>
        <w:rPr>
          <w:bCs/>
        </w:rPr>
      </w:pPr>
      <w:r w:rsidRPr="00B328EF">
        <w:rPr>
          <w:bCs/>
        </w:rPr>
        <w:t xml:space="preserve">Example: </w:t>
      </w:r>
      <w:r w:rsidR="00CB17B3" w:rsidRPr="00B328EF">
        <w:rPr>
          <w:bCs/>
        </w:rPr>
        <w:t xml:space="preserve">Inpatient </w:t>
      </w:r>
      <w:r w:rsidRPr="00B328EF">
        <w:rPr>
          <w:bCs/>
        </w:rPr>
        <w:t xml:space="preserve">Administration Times </w:t>
      </w:r>
      <w:r w:rsidR="009171AE" w:rsidRPr="00B328EF">
        <w:rPr>
          <w:bCs/>
        </w:rPr>
        <w:t xml:space="preserve">Report </w:t>
      </w:r>
      <w:r w:rsidR="002D3313" w:rsidRPr="00B328EF">
        <w:rPr>
          <w:bCs/>
        </w:rPr>
        <w:t>b</w:t>
      </w:r>
      <w:r w:rsidRPr="00B328EF">
        <w:rPr>
          <w:bCs/>
        </w:rPr>
        <w:t>y Patient</w:t>
      </w:r>
    </w:p>
    <w:p w14:paraId="61F9CACD" w14:textId="7B61298B" w:rsidR="00106E2D" w:rsidRPr="004B3C80" w:rsidRDefault="00030BE5" w:rsidP="00D83536">
      <w:pPr>
        <w:pStyle w:val="Example"/>
        <w:spacing w:before="120"/>
        <w:rPr>
          <w:bCs/>
        </w:rPr>
      </w:pPr>
      <w:r>
        <w:rPr>
          <w:noProof/>
        </w:rPr>
        <w:drawing>
          <wp:inline distT="0" distB="0" distL="0" distR="0" wp14:anchorId="66A08193" wp14:editId="36CDBF6A">
            <wp:extent cx="5867400" cy="3305175"/>
            <wp:effectExtent l="0" t="0" r="0" b="0"/>
            <wp:docPr id="298" name="Picture 298" descr="Example: Inpatient Administration Times Repor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Example: Inpatient Administration Times Report by Patient screen"/>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67400" cy="3305175"/>
                    </a:xfrm>
                    <a:prstGeom prst="rect">
                      <a:avLst/>
                    </a:prstGeom>
                    <a:noFill/>
                    <a:ln>
                      <a:noFill/>
                    </a:ln>
                  </pic:spPr>
                </pic:pic>
              </a:graphicData>
            </a:graphic>
          </wp:inline>
        </w:drawing>
      </w:r>
    </w:p>
    <w:p w14:paraId="46E61581" w14:textId="77777777" w:rsidR="00970BD6" w:rsidRPr="004B3C80" w:rsidRDefault="00106E2D" w:rsidP="00970BD6">
      <w:pPr>
        <w:pStyle w:val="H1Continued"/>
      </w:pPr>
      <w:bookmarkStart w:id="1109" w:name="_Toc1961127"/>
      <w:bookmarkStart w:id="1110" w:name="_Toc2147839"/>
      <w:r w:rsidRPr="004B3C80">
        <w:br w:type="page"/>
      </w:r>
      <w:bookmarkStart w:id="1111" w:name="_Toc5027826"/>
      <w:bookmarkStart w:id="1112" w:name="_Toc58129807"/>
      <w:bookmarkStart w:id="1113" w:name="_Toc61251741"/>
      <w:bookmarkStart w:id="1114" w:name="_Toc61667910"/>
      <w:bookmarkStart w:id="1115" w:name="_Toc62553266"/>
      <w:r w:rsidR="00970BD6"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970BD6" w:rsidRPr="004B3C80" w14:paraId="07028A7F" w14:textId="77777777" w:rsidTr="00644F54">
        <w:trPr>
          <w:trHeight w:val="1611"/>
        </w:trPr>
        <w:tc>
          <w:tcPr>
            <w:tcW w:w="2880" w:type="dxa"/>
            <w:tcBorders>
              <w:right w:val="single" w:sz="4" w:space="0" w:color="auto"/>
            </w:tcBorders>
          </w:tcPr>
          <w:p w14:paraId="03D3D972" w14:textId="77777777" w:rsidR="00970BD6" w:rsidRPr="004B3C80" w:rsidRDefault="00970BD6" w:rsidP="00644F54">
            <w:pPr>
              <w:pStyle w:val="H2Continued"/>
              <w:rPr>
                <w:rFonts w:cs="Arial"/>
                <w:lang w:val="en-US" w:eastAsia="en-US"/>
              </w:rPr>
            </w:pPr>
            <w:r w:rsidRPr="004B3C80">
              <w:rPr>
                <w:rFonts w:cs="Arial"/>
                <w:noProof/>
                <w:lang w:val="en-US" w:eastAsia="en-US"/>
              </w:rPr>
              <w:t>Viewing/Printing an Administration Times Report (cont.)</w:t>
            </w:r>
          </w:p>
        </w:tc>
        <w:tc>
          <w:tcPr>
            <w:tcW w:w="6480" w:type="dxa"/>
            <w:tcBorders>
              <w:left w:val="nil"/>
            </w:tcBorders>
          </w:tcPr>
          <w:p w14:paraId="7149AD3F" w14:textId="77777777" w:rsidR="00970BD6" w:rsidRPr="004B3C80" w:rsidRDefault="00970BD6" w:rsidP="00885D30">
            <w:pPr>
              <w:pStyle w:val="ToStatement"/>
            </w:pPr>
            <w:r w:rsidRPr="004B3C80">
              <w:t>To view/print an Administration Times Report (cont.)</w:t>
            </w:r>
          </w:p>
          <w:p w14:paraId="32884AFD" w14:textId="77777777" w:rsidR="009171AE" w:rsidRPr="004B3C80" w:rsidRDefault="0081755B" w:rsidP="009171AE">
            <w:r w:rsidRPr="004B3C80">
              <w:t xml:space="preserve">Following is an example of the Administration Times </w:t>
            </w:r>
            <w:r w:rsidR="009171AE" w:rsidRPr="004B3C80">
              <w:t xml:space="preserve">Report for </w:t>
            </w:r>
            <w:r w:rsidRPr="004B3C80">
              <w:t xml:space="preserve">Inpatient Orders by Ward. </w:t>
            </w:r>
          </w:p>
          <w:p w14:paraId="31B1A48D" w14:textId="77777777" w:rsidR="00970BD6" w:rsidRPr="004B3C80" w:rsidRDefault="0081755B" w:rsidP="009171AE">
            <w:r w:rsidRPr="004B3C80">
              <w:t>Ward location is shown first, followed by administration times for each Patient by Name, Patient SSN, Ward Name and Room/Bed.</w:t>
            </w:r>
          </w:p>
        </w:tc>
      </w:tr>
    </w:tbl>
    <w:p w14:paraId="0787D261" w14:textId="77777777" w:rsidR="00970BD6" w:rsidRPr="004B3C80" w:rsidRDefault="00970BD6" w:rsidP="00970BD6">
      <w:pPr>
        <w:pStyle w:val="Example"/>
      </w:pPr>
      <w:r w:rsidRPr="004B3C80">
        <w:t xml:space="preserve">Example: Administration Times </w:t>
      </w:r>
      <w:r w:rsidR="009171AE" w:rsidRPr="004B3C80">
        <w:t xml:space="preserve">Report for </w:t>
      </w:r>
      <w:r w:rsidRPr="004B3C80">
        <w:t>Inpatient Orders by Ward</w:t>
      </w:r>
    </w:p>
    <w:p w14:paraId="009E751C" w14:textId="1ACF5225" w:rsidR="00970BD6" w:rsidRPr="004B3C80" w:rsidRDefault="00030BE5" w:rsidP="00970BD6">
      <w:pPr>
        <w:pStyle w:val="H1Continued"/>
      </w:pPr>
      <w:r>
        <w:drawing>
          <wp:inline distT="0" distB="0" distL="0" distR="0" wp14:anchorId="3697DCE3" wp14:editId="4804751C">
            <wp:extent cx="5781675" cy="4438650"/>
            <wp:effectExtent l="19050" t="19050" r="9525" b="0"/>
            <wp:docPr id="299" name="Picture 299" descr="Example: Administration Times Report for Inpatient Orders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Example: Administration Times Report for Inpatient Orders by Ward screen"/>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81675" cy="4438650"/>
                    </a:xfrm>
                    <a:prstGeom prst="rect">
                      <a:avLst/>
                    </a:prstGeom>
                    <a:noFill/>
                    <a:ln w="6350" cmpd="sng">
                      <a:solidFill>
                        <a:srgbClr val="000000"/>
                      </a:solidFill>
                      <a:miter lim="800000"/>
                      <a:headEnd/>
                      <a:tailEnd/>
                    </a:ln>
                    <a:effectLst/>
                  </pic:spPr>
                </pic:pic>
              </a:graphicData>
            </a:graphic>
          </wp:inline>
        </w:drawing>
      </w:r>
      <w:r w:rsidR="00970BD6" w:rsidRPr="004B3C80">
        <w:br w:type="page"/>
      </w:r>
      <w:r w:rsidR="00970BD6"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970BD6" w:rsidRPr="00B328EF" w14:paraId="0BC0ADF3" w14:textId="77777777" w:rsidTr="00644F54">
        <w:trPr>
          <w:trHeight w:val="1611"/>
        </w:trPr>
        <w:tc>
          <w:tcPr>
            <w:tcW w:w="2880" w:type="dxa"/>
            <w:tcBorders>
              <w:right w:val="single" w:sz="4" w:space="0" w:color="auto"/>
            </w:tcBorders>
          </w:tcPr>
          <w:p w14:paraId="59FF6A8B" w14:textId="77777777" w:rsidR="00970BD6" w:rsidRPr="00B328EF" w:rsidRDefault="00970BD6" w:rsidP="00644F54">
            <w:pPr>
              <w:pStyle w:val="H2Continued"/>
              <w:rPr>
                <w:rFonts w:cs="Arial"/>
                <w:lang w:val="en-US" w:eastAsia="en-US"/>
              </w:rPr>
            </w:pPr>
            <w:r w:rsidRPr="00B328EF">
              <w:rPr>
                <w:rFonts w:cs="Arial"/>
                <w:noProof/>
                <w:lang w:val="en-US" w:eastAsia="en-US"/>
              </w:rPr>
              <w:t>Viewing/Printing an Administration Times Report (cont.)</w:t>
            </w:r>
          </w:p>
        </w:tc>
        <w:tc>
          <w:tcPr>
            <w:tcW w:w="6480" w:type="dxa"/>
            <w:tcBorders>
              <w:left w:val="nil"/>
            </w:tcBorders>
          </w:tcPr>
          <w:p w14:paraId="36A73941" w14:textId="77777777" w:rsidR="00970BD6" w:rsidRPr="00B328EF" w:rsidRDefault="00970BD6" w:rsidP="00885D30">
            <w:pPr>
              <w:pStyle w:val="ToStatement"/>
            </w:pPr>
            <w:r w:rsidRPr="00B328EF">
              <w:t>To view/print an Administration Times Report (cont.)</w:t>
            </w:r>
          </w:p>
          <w:p w14:paraId="484C40FD" w14:textId="77777777" w:rsidR="00CB17B3" w:rsidRPr="00B328EF" w:rsidRDefault="00CB17B3" w:rsidP="009171AE">
            <w:r w:rsidRPr="00B328EF">
              <w:t>The report header displays “Include</w:t>
            </w:r>
            <w:r w:rsidR="00912351" w:rsidRPr="00B328EF">
              <w:t xml:space="preserve"> Clinic</w:t>
            </w:r>
            <w:r w:rsidRPr="00B328EF">
              <w:t xml:space="preserve"> Orders Only” for reports that include only clinic order data.</w:t>
            </w:r>
          </w:p>
          <w:p w14:paraId="3066039A" w14:textId="77777777" w:rsidR="00912351" w:rsidRPr="00B328EF" w:rsidRDefault="00912351" w:rsidP="009171AE">
            <w:r w:rsidRPr="00B328EF">
              <w:t>When printing mutually exclusive reports for clinic orders only, the system includes the Clinic Name associated with the clinic administration and displays the word “Location” in the header, where appropriate, to indicate where the administration took place.</w:t>
            </w:r>
          </w:p>
          <w:p w14:paraId="54A4EEAE" w14:textId="77777777" w:rsidR="009171AE" w:rsidRPr="00B328EF" w:rsidRDefault="0081755B" w:rsidP="009171AE">
            <w:r w:rsidRPr="00B328EF">
              <w:t xml:space="preserve">Following is an example of the </w:t>
            </w:r>
            <w:r w:rsidR="00912351" w:rsidRPr="00B328EF">
              <w:t xml:space="preserve">Clinic </w:t>
            </w:r>
            <w:r w:rsidRPr="00B328EF">
              <w:t>Administration Times</w:t>
            </w:r>
            <w:r w:rsidR="009171AE" w:rsidRPr="00B328EF">
              <w:t xml:space="preserve"> Report </w:t>
            </w:r>
            <w:r w:rsidRPr="00B328EF">
              <w:t xml:space="preserve">by Patient. </w:t>
            </w:r>
          </w:p>
          <w:p w14:paraId="56656AD7" w14:textId="77777777" w:rsidR="00970BD6" w:rsidRPr="00B328EF" w:rsidRDefault="0081755B" w:rsidP="009171AE">
            <w:r w:rsidRPr="00B328EF">
              <w:t>Patient demographic information is shown first followed by the Date/Time of the Medication, Medication Name, and Dosage/Route.</w:t>
            </w:r>
          </w:p>
        </w:tc>
      </w:tr>
    </w:tbl>
    <w:p w14:paraId="79DDEFB5" w14:textId="77777777" w:rsidR="00970BD6" w:rsidRPr="00B328EF" w:rsidRDefault="00970BD6" w:rsidP="00C21C98">
      <w:pPr>
        <w:pStyle w:val="Example"/>
        <w:rPr>
          <w:bCs/>
        </w:rPr>
      </w:pPr>
      <w:r w:rsidRPr="00B328EF">
        <w:rPr>
          <w:bCs/>
        </w:rPr>
        <w:t>Example:</w:t>
      </w:r>
      <w:r w:rsidR="00912351" w:rsidRPr="00B328EF">
        <w:rPr>
          <w:bCs/>
        </w:rPr>
        <w:t xml:space="preserve"> Clinic</w:t>
      </w:r>
      <w:r w:rsidRPr="00B328EF">
        <w:rPr>
          <w:bCs/>
        </w:rPr>
        <w:t xml:space="preserve"> Administration Times </w:t>
      </w:r>
      <w:r w:rsidR="009171AE" w:rsidRPr="00B328EF">
        <w:rPr>
          <w:bCs/>
        </w:rPr>
        <w:t>Report</w:t>
      </w:r>
      <w:r w:rsidRPr="00B328EF">
        <w:rPr>
          <w:bCs/>
        </w:rPr>
        <w:t xml:space="preserve"> by Patient</w:t>
      </w:r>
    </w:p>
    <w:p w14:paraId="5241E7F1" w14:textId="70A582E6" w:rsidR="006A0A76" w:rsidRPr="004B3C80" w:rsidRDefault="00030BE5" w:rsidP="006A0A76">
      <w:pPr>
        <w:pStyle w:val="Example"/>
        <w:spacing w:before="120"/>
        <w:rPr>
          <w:bCs/>
        </w:rPr>
      </w:pPr>
      <w:r>
        <w:rPr>
          <w:noProof/>
        </w:rPr>
        <w:lastRenderedPageBreak/>
        <w:drawing>
          <wp:inline distT="0" distB="0" distL="0" distR="0" wp14:anchorId="7B01CD4C" wp14:editId="3D8DFCB7">
            <wp:extent cx="5495925" cy="5029200"/>
            <wp:effectExtent l="0" t="0" r="0" b="0"/>
            <wp:docPr id="300" name="Picture 300" descr="Example: Clinic Administration Times Repor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Example: Clinic Administration Times Report by Patient screen"/>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95925" cy="5029200"/>
                    </a:xfrm>
                    <a:prstGeom prst="rect">
                      <a:avLst/>
                    </a:prstGeom>
                    <a:noFill/>
                    <a:ln>
                      <a:noFill/>
                    </a:ln>
                  </pic:spPr>
                </pic:pic>
              </a:graphicData>
            </a:graphic>
          </wp:inline>
        </w:drawing>
      </w:r>
    </w:p>
    <w:p w14:paraId="456BE5B0" w14:textId="77777777" w:rsidR="00970BD6" w:rsidRPr="004B3C80" w:rsidRDefault="00970BD6" w:rsidP="00551954">
      <w:pPr>
        <w:pStyle w:val="H1Continued"/>
      </w:pPr>
      <w:r w:rsidRPr="004B3C80">
        <w:br w:type="page"/>
      </w:r>
      <w:r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970BD6" w:rsidRPr="004B3C80" w14:paraId="12097B78" w14:textId="77777777" w:rsidTr="00644F54">
        <w:trPr>
          <w:trHeight w:val="1611"/>
        </w:trPr>
        <w:tc>
          <w:tcPr>
            <w:tcW w:w="2880" w:type="dxa"/>
            <w:tcBorders>
              <w:right w:val="single" w:sz="4" w:space="0" w:color="auto"/>
            </w:tcBorders>
          </w:tcPr>
          <w:p w14:paraId="5757624F" w14:textId="77777777" w:rsidR="00970BD6" w:rsidRPr="004B3C80" w:rsidRDefault="00970BD6" w:rsidP="00644F54">
            <w:pPr>
              <w:pStyle w:val="H2Continued"/>
              <w:rPr>
                <w:rFonts w:cs="Arial"/>
                <w:lang w:val="en-US" w:eastAsia="en-US"/>
              </w:rPr>
            </w:pPr>
            <w:r w:rsidRPr="004B3C80">
              <w:rPr>
                <w:rFonts w:cs="Arial"/>
                <w:noProof/>
                <w:lang w:val="en-US" w:eastAsia="en-US"/>
              </w:rPr>
              <w:t>Viewing/Printing an Administration Times Report (cont.)</w:t>
            </w:r>
          </w:p>
        </w:tc>
        <w:tc>
          <w:tcPr>
            <w:tcW w:w="6480" w:type="dxa"/>
            <w:tcBorders>
              <w:left w:val="nil"/>
            </w:tcBorders>
          </w:tcPr>
          <w:p w14:paraId="4E635494" w14:textId="77777777" w:rsidR="00970BD6" w:rsidRPr="004B3C80" w:rsidRDefault="00970BD6" w:rsidP="00885D30">
            <w:pPr>
              <w:pStyle w:val="ToStatement"/>
            </w:pPr>
            <w:r w:rsidRPr="004B3C80">
              <w:t>To view/print an Administration Times Report (cont.)</w:t>
            </w:r>
          </w:p>
          <w:p w14:paraId="53B09079" w14:textId="77777777" w:rsidR="0081755B" w:rsidRPr="004B3C80" w:rsidRDefault="0081755B" w:rsidP="0081755B">
            <w:r w:rsidRPr="004B3C80">
              <w:t xml:space="preserve">Following is an example of the </w:t>
            </w:r>
            <w:r w:rsidR="00912351" w:rsidRPr="004B3C80">
              <w:t xml:space="preserve">Clinic </w:t>
            </w:r>
            <w:r w:rsidRPr="004B3C80">
              <w:t xml:space="preserve">Administration Times </w:t>
            </w:r>
            <w:r w:rsidR="009171AE" w:rsidRPr="004B3C80">
              <w:t xml:space="preserve">Report </w:t>
            </w:r>
            <w:r w:rsidRPr="004B3C80">
              <w:t>by Clinic.</w:t>
            </w:r>
          </w:p>
          <w:p w14:paraId="37A36293" w14:textId="77777777" w:rsidR="00970BD6" w:rsidRPr="004B3C80" w:rsidRDefault="0081755B" w:rsidP="00D70001">
            <w:r w:rsidRPr="004B3C80">
              <w:t>The Clinic Search List Name is shown first followed by the administration times for each Patient by Name, Patient SSN, and the Clinic Name.</w:t>
            </w:r>
          </w:p>
        </w:tc>
      </w:tr>
    </w:tbl>
    <w:p w14:paraId="10D26ACF" w14:textId="77777777" w:rsidR="00970BD6" w:rsidRPr="004B3C80" w:rsidRDefault="00970BD6" w:rsidP="00970BD6">
      <w:pPr>
        <w:pStyle w:val="Example"/>
      </w:pPr>
      <w:r w:rsidRPr="004B3C80">
        <w:t xml:space="preserve">Example: </w:t>
      </w:r>
      <w:r w:rsidR="00912351" w:rsidRPr="004B3C80">
        <w:t xml:space="preserve">Clinic </w:t>
      </w:r>
      <w:r w:rsidRPr="004B3C80">
        <w:t xml:space="preserve">Administration Times </w:t>
      </w:r>
      <w:r w:rsidR="009171AE" w:rsidRPr="004B3C80">
        <w:t xml:space="preserve">Report </w:t>
      </w:r>
      <w:r w:rsidRPr="004B3C80">
        <w:t xml:space="preserve">by </w:t>
      </w:r>
      <w:r w:rsidR="0015463F" w:rsidRPr="004B3C80">
        <w:t>Clinic</w:t>
      </w:r>
    </w:p>
    <w:p w14:paraId="73585439" w14:textId="78D65477" w:rsidR="006A0A76" w:rsidRDefault="00030BE5" w:rsidP="006A0A76">
      <w:pPr>
        <w:pStyle w:val="Example"/>
        <w:spacing w:before="120"/>
        <w:rPr>
          <w:bCs/>
        </w:rPr>
      </w:pPr>
      <w:r>
        <w:rPr>
          <w:bCs/>
          <w:noProof/>
        </w:rPr>
        <w:drawing>
          <wp:inline distT="0" distB="0" distL="0" distR="0" wp14:anchorId="0F2DDED7" wp14:editId="2F85A6B1">
            <wp:extent cx="5810250" cy="3981450"/>
            <wp:effectExtent l="19050" t="19050" r="0" b="0"/>
            <wp:docPr id="301" name="Picture 301" descr="Example: Clinic Administration Times Repor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Example: Clinic Administration Times Report by Clinic scree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10250" cy="3981450"/>
                    </a:xfrm>
                    <a:prstGeom prst="rect">
                      <a:avLst/>
                    </a:prstGeom>
                    <a:noFill/>
                    <a:ln w="6350" cmpd="sng">
                      <a:solidFill>
                        <a:srgbClr val="000000"/>
                      </a:solidFill>
                      <a:miter lim="800000"/>
                      <a:headEnd/>
                      <a:tailEnd/>
                    </a:ln>
                    <a:effectLst/>
                  </pic:spPr>
                </pic:pic>
              </a:graphicData>
            </a:graphic>
          </wp:inline>
        </w:drawing>
      </w:r>
    </w:p>
    <w:p w14:paraId="5173553C" w14:textId="77777777" w:rsidR="00C879FF" w:rsidRPr="00C879FF" w:rsidRDefault="00C879FF" w:rsidP="00C879FF"/>
    <w:p w14:paraId="30C2AAE3" w14:textId="77777777" w:rsidR="000C5819" w:rsidRDefault="000C5819" w:rsidP="00551954">
      <w:pPr>
        <w:pStyle w:val="H1Continued"/>
        <w:sectPr w:rsidR="000C5819" w:rsidSect="004A29A9">
          <w:footerReference w:type="even" r:id="rId186"/>
          <w:pgSz w:w="12240" w:h="15840" w:code="1"/>
          <w:pgMar w:top="720" w:right="1440" w:bottom="720" w:left="1440" w:header="576" w:footer="576" w:gutter="0"/>
          <w:pgNumType w:start="424"/>
          <w:cols w:space="720"/>
        </w:sectPr>
      </w:pPr>
    </w:p>
    <w:p w14:paraId="1EA4046C" w14:textId="7427AA71" w:rsidR="00106E2D" w:rsidRPr="004B3C80" w:rsidRDefault="00106E2D" w:rsidP="00551954">
      <w:pPr>
        <w:pStyle w:val="H1Continued"/>
      </w:pPr>
      <w:r w:rsidRPr="004B3C80">
        <w:lastRenderedPageBreak/>
        <w:t>Viewing and Printing BCMA Reports</w:t>
      </w:r>
      <w:bookmarkEnd w:id="1109"/>
      <w:bookmarkEnd w:id="1110"/>
      <w:bookmarkEnd w:id="1111"/>
      <w:bookmarkEnd w:id="1112"/>
      <w:bookmarkEnd w:id="1113"/>
      <w:bookmarkEnd w:id="1114"/>
      <w:bookmarkEnd w:id="1115"/>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7F1CDFBC" w14:textId="77777777">
        <w:trPr>
          <w:trHeight w:val="261"/>
        </w:trPr>
        <w:tc>
          <w:tcPr>
            <w:tcW w:w="2880" w:type="dxa"/>
          </w:tcPr>
          <w:bookmarkStart w:id="1116" w:name="_Toc58129808"/>
          <w:bookmarkStart w:id="1117" w:name="_Toc61251742"/>
          <w:bookmarkStart w:id="1118" w:name="_Toc61667911"/>
          <w:bookmarkStart w:id="1119" w:name="_Toc105057298"/>
          <w:p w14:paraId="154A6480" w14:textId="5D121E2A" w:rsidR="00106E2D" w:rsidRPr="004B3C80" w:rsidRDefault="00030BE5" w:rsidP="001278E3">
            <w:pPr>
              <w:pStyle w:val="H2Heading"/>
              <w:rPr>
                <w:noProof/>
              </w:rPr>
            </w:pPr>
            <w:r>
              <w:rPr>
                <w:noProof/>
                <w:sz w:val="20"/>
              </w:rPr>
              <w:lastRenderedPageBreak/>
              <mc:AlternateContent>
                <mc:Choice Requires="wpg">
                  <w:drawing>
                    <wp:anchor distT="0" distB="0" distL="114300" distR="114300" simplePos="0" relativeHeight="251640832" behindDoc="0" locked="0" layoutInCell="1" allowOverlap="1" wp14:anchorId="6DCA85E4" wp14:editId="4D49846E">
                      <wp:simplePos x="0" y="0"/>
                      <wp:positionH relativeFrom="column">
                        <wp:posOffset>-131445</wp:posOffset>
                      </wp:positionH>
                      <wp:positionV relativeFrom="paragraph">
                        <wp:posOffset>1063625</wp:posOffset>
                      </wp:positionV>
                      <wp:extent cx="1783080" cy="1845310"/>
                      <wp:effectExtent l="0" t="0" r="0" b="0"/>
                      <wp:wrapNone/>
                      <wp:docPr id="414" name="Group 2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845310"/>
                                <a:chOff x="1341" y="3938"/>
                                <a:chExt cx="2808" cy="2906"/>
                              </a:xfrm>
                            </wpg:grpSpPr>
                            <wps:wsp>
                              <wps:cNvPr id="415" name="Text Box 2362" descr="TIP:&#10;Right click on a medication displayed on the VDL, and then select the Med History command in the Right Click drop-down menu to display the Medication History dialog box.&#10;"/>
                              <wps:cNvSpPr txBox="1">
                                <a:spLocks noChangeArrowheads="1"/>
                              </wps:cNvSpPr>
                              <wps:spPr bwMode="auto">
                                <a:xfrm>
                                  <a:off x="2241" y="3938"/>
                                  <a:ext cx="1908" cy="2906"/>
                                </a:xfrm>
                                <a:prstGeom prst="rect">
                                  <a:avLst/>
                                </a:prstGeom>
                                <a:solidFill>
                                  <a:srgbClr val="FFFFFF"/>
                                </a:solidFill>
                                <a:ln w="9525">
                                  <a:solidFill>
                                    <a:srgbClr val="FFFFFF"/>
                                  </a:solidFill>
                                  <a:miter lim="800000"/>
                                  <a:headEnd/>
                                  <a:tailEnd/>
                                </a:ln>
                              </wps:spPr>
                              <wps:txbx>
                                <w:txbxContent>
                                  <w:p w14:paraId="361A9FB9" w14:textId="77777777" w:rsidR="00516CDA" w:rsidRDefault="00516CDA">
                                    <w:pPr>
                                      <w:pStyle w:val="SmallCaps"/>
                                    </w:pPr>
                                    <w:r>
                                      <w:t>tip:</w:t>
                                    </w:r>
                                  </w:p>
                                  <w:p w14:paraId="366E59E8" w14:textId="77777777" w:rsidR="00516CDA" w:rsidRDefault="00516CDA" w:rsidP="007277B4">
                                    <w:pPr>
                                      <w:pStyle w:val="TipText"/>
                                      <w:spacing w:before="120"/>
                                    </w:pPr>
                                    <w:r>
                                      <w:t>Right click on a medication displayed on the VDL, and then select the Med History command in the Right Click drop-down menu to display the Medication History dialog box.</w:t>
                                    </w:r>
                                  </w:p>
                                </w:txbxContent>
                              </wps:txbx>
                              <wps:bodyPr rot="0" vert="horz" wrap="square" lIns="91440" tIns="45720" rIns="91440" bIns="45720" anchor="t" anchorCtr="0" upright="1">
                                <a:noAutofit/>
                              </wps:bodyPr>
                            </wps:wsp>
                            <wps:wsp>
                              <wps:cNvPr id="416" name="Line 2363"/>
                              <wps:cNvCnPr>
                                <a:cxnSpLocks noChangeShapeType="1"/>
                              </wps:cNvCnPr>
                              <wps:spPr bwMode="auto">
                                <a:xfrm>
                                  <a:off x="2421" y="39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364"/>
                              <wps:cNvCnPr>
                                <a:cxnSpLocks noChangeShapeType="1"/>
                              </wps:cNvCnPr>
                              <wps:spPr bwMode="auto">
                                <a:xfrm>
                                  <a:off x="2421" y="6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Text Box 2365"/>
                              <wps:cNvSpPr txBox="1">
                                <a:spLocks noChangeArrowheads="1"/>
                              </wps:cNvSpPr>
                              <wps:spPr bwMode="auto">
                                <a:xfrm>
                                  <a:off x="1341" y="4060"/>
                                  <a:ext cx="1008" cy="864"/>
                                </a:xfrm>
                                <a:prstGeom prst="rect">
                                  <a:avLst/>
                                </a:prstGeom>
                                <a:solidFill>
                                  <a:srgbClr val="FFFFFF"/>
                                </a:solidFill>
                                <a:ln w="9525">
                                  <a:solidFill>
                                    <a:srgbClr val="FFFFFF"/>
                                  </a:solidFill>
                                  <a:miter lim="800000"/>
                                  <a:headEnd/>
                                  <a:tailEnd/>
                                </a:ln>
                              </wps:spPr>
                              <wps:txbx>
                                <w:txbxContent>
                                  <w:p w14:paraId="261CB59A" w14:textId="359ADA86" w:rsidR="00516CDA" w:rsidRDefault="00516CDA">
                                    <w:r>
                                      <w:rPr>
                                        <w:noProof/>
                                      </w:rPr>
                                      <w:drawing>
                                        <wp:inline distT="0" distB="0" distL="0" distR="0" wp14:anchorId="59A3E049" wp14:editId="32B06EE3">
                                          <wp:extent cx="457200" cy="457200"/>
                                          <wp:effectExtent l="0" t="0" r="0" b="0"/>
                                          <wp:docPr id="1108" name="Picture 110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6FA139" w14:textId="77777777" w:rsidR="00516CDA" w:rsidRDefault="00516CDA"/>
                                  <w:p w14:paraId="7388DE19"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A85E4" id="Group 2361" o:spid="_x0000_s1590" alt="&quot;&quot;" style="position:absolute;margin-left:-10.35pt;margin-top:83.75pt;width:140.4pt;height:145.3pt;z-index:251640832;mso-position-horizontal-relative:text;mso-position-vertical-relative:text" coordorigin="1341,3938" coordsize="2808,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">
                      <v:shape id="Text Box 2362" o:spid="_x0000_s1591" type="#_x0000_t202" alt="TIP:&#10;Right click on a medication displayed on the VDL, and then select the Med History command in the Right Click drop-down menu to display the Medication History dialog box.&#10;" style="position:absolute;left:2241;top:3938;width:1908;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" strokecolor="white">
                        <v:textbox>
                          <w:txbxContent>
                            <w:p w14:paraId="361A9FB9" w14:textId="77777777" w:rsidR="00516CDA" w:rsidRDefault="00516CDA">
                              <w:pPr>
                                <w:pStyle w:val="SmallCaps"/>
                              </w:pPr>
                              <w:r>
                                <w:t>tip:</w:t>
                              </w:r>
                            </w:p>
                            <w:p w14:paraId="366E59E8" w14:textId="77777777" w:rsidR="00516CDA" w:rsidRDefault="00516CDA" w:rsidP="007277B4">
                              <w:pPr>
                                <w:pStyle w:val="TipText"/>
                                <w:spacing w:before="120"/>
                              </w:pPr>
                              <w:r>
                                <w:t>Right click on a medication displayed on the VDL, and then select the Med History command in the Right Click drop-down menu to display the Medication History dialog box.</w:t>
                              </w:r>
                            </w:p>
                          </w:txbxContent>
                        </v:textbox>
                      </v:shape>
                      <v:line id="Line 2363" o:spid="_x0000_s1592" style="position:absolute;visibility:visible;mso-wrap-style:square" from="2421,3951" to="4026,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2364" o:spid="_x0000_s1593" style="position:absolute;visibility:visible;mso-wrap-style:square" from="2421,6831" to="4026,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shape id="Text Box 2365" o:spid="_x0000_s1594" type="#_x0000_t202" style="position:absolute;left:1341;top:406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" strokecolor="white">
                        <v:textbox>
                          <w:txbxContent>
                            <w:p w14:paraId="261CB59A" w14:textId="359ADA86" w:rsidR="00516CDA" w:rsidRDefault="00516CDA">
                              <w:r>
                                <w:rPr>
                                  <w:noProof/>
                                </w:rPr>
                                <w:drawing>
                                  <wp:inline distT="0" distB="0" distL="0" distR="0" wp14:anchorId="59A3E049" wp14:editId="32B06EE3">
                                    <wp:extent cx="457200" cy="457200"/>
                                    <wp:effectExtent l="0" t="0" r="0" b="0"/>
                                    <wp:docPr id="1108" name="Picture 110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6FA139" w14:textId="77777777" w:rsidR="00516CDA" w:rsidRDefault="00516CDA"/>
                            <w:p w14:paraId="7388DE19" w14:textId="77777777" w:rsidR="00516CDA" w:rsidRDefault="00516CDA"/>
                          </w:txbxContent>
                        </v:textbox>
                      </v:shape>
                    </v:group>
                  </w:pict>
                </mc:Fallback>
              </mc:AlternateContent>
            </w:r>
            <w:r w:rsidR="00106E2D" w:rsidRPr="004B3C80">
              <w:rPr>
                <w:noProof/>
              </w:rPr>
              <w:t>Viewing/Printing a Medication History Report</w:t>
            </w:r>
            <w:bookmarkEnd w:id="1116"/>
            <w:bookmarkEnd w:id="1117"/>
            <w:bookmarkEnd w:id="1118"/>
            <w:bookmarkEnd w:id="1119"/>
          </w:p>
        </w:tc>
        <w:tc>
          <w:tcPr>
            <w:tcW w:w="6480" w:type="dxa"/>
          </w:tcPr>
          <w:p w14:paraId="61FE3DFE" w14:textId="4F95EA60" w:rsidR="00106E2D" w:rsidRPr="004B3C80" w:rsidRDefault="00106E2D">
            <w:r w:rsidRPr="004B3C80">
              <w:t xml:space="preserve">BCMA provides two ways to access a patient’s Medication History Report (or Med History Report). They include the Med History command in the Due List menu </w:t>
            </w:r>
            <w:r w:rsidRPr="004B3C80">
              <w:rPr>
                <w:iCs/>
              </w:rPr>
              <w:t>and</w:t>
            </w:r>
            <w:r w:rsidRPr="004B3C80">
              <w:t xml:space="preserve"> in the Right Click drop-down menu. </w:t>
            </w:r>
          </w:p>
          <w:p w14:paraId="719D1BA7" w14:textId="77777777" w:rsidR="00106E2D" w:rsidRPr="004B3C80" w:rsidRDefault="00106E2D">
            <w:r w:rsidRPr="004B3C80">
              <w:t>This Report lists the administration date and time, and orderable item of a</w:t>
            </w:r>
            <w:r w:rsidR="00567653" w:rsidRPr="004B3C80">
              <w:t>n Inpatient or Clinic</w:t>
            </w:r>
            <w:r w:rsidRPr="004B3C80">
              <w:t xml:space="preserve"> medication selected on the BCMA VDL. </w:t>
            </w:r>
            <w:r w:rsidR="0017147C" w:rsidRPr="004B3C80">
              <w:t>The following message appears on each report dialog: “This report includes both Inpatient and Clinic Order data.</w:t>
            </w:r>
            <w:r w:rsidR="00AF72AF" w:rsidRPr="004B3C80">
              <w:t xml:space="preserve">” </w:t>
            </w:r>
            <w:r w:rsidRPr="004B3C80">
              <w:t>It also includes the medication status, schedule type, and dose; room location; and initials of the clinician who administered the medication.</w:t>
            </w:r>
          </w:p>
          <w:p w14:paraId="333AC277" w14:textId="501D7316" w:rsidR="00106E2D" w:rsidRDefault="00106E2D">
            <w:r w:rsidRPr="004B3C80">
              <w:rPr>
                <w:rFonts w:ascii="Arial" w:hAnsi="Arial"/>
                <w:b/>
                <w:sz w:val="23"/>
              </w:rPr>
              <w:t>Note:</w:t>
            </w:r>
            <w:r w:rsidRPr="004B3C80">
              <w:t xml:space="preserve"> A Medication History Report is called an “Administration History Report” in CPRS. You can access it by selecting the Meds Tab in CPRS, and then right clicking on a medication.</w:t>
            </w:r>
          </w:p>
          <w:p w14:paraId="2724B4BA" w14:textId="77777777" w:rsidR="0072502D" w:rsidRDefault="0072502D" w:rsidP="00801D41">
            <w:pPr>
              <w:spacing w:after="120"/>
              <w:ind w:left="-14" w:right="-115"/>
            </w:pPr>
            <w:r w:rsidRPr="00C22766">
              <w:rPr>
                <w:rFonts w:ascii="Arial" w:hAnsi="Arial" w:cs="Arial"/>
                <w:b/>
                <w:bCs/>
                <w:sz w:val="23"/>
                <w:szCs w:val="23"/>
              </w:rPr>
              <w:t>Note</w:t>
            </w:r>
            <w:r w:rsidRPr="00C22766">
              <w:rPr>
                <w:rFonts w:ascii="Arial" w:hAnsi="Arial" w:cs="Arial"/>
                <w:b/>
                <w:bCs/>
              </w:rPr>
              <w:t>:</w:t>
            </w:r>
            <w:r>
              <w:rPr>
                <w:rFonts w:ascii="Arial" w:hAnsi="Arial" w:cs="Arial"/>
                <w:b/>
                <w:bCs/>
              </w:rPr>
              <w:t xml:space="preserve"> </w:t>
            </w:r>
            <w:r w:rsidRPr="00B91A5F">
              <w:t xml:space="preserve">The Date column lists three asterisks (***) to indicate that a medication is </w:t>
            </w:r>
            <w:r w:rsidRPr="00B91A5F">
              <w:rPr>
                <w:iCs/>
              </w:rPr>
              <w:t>not</w:t>
            </w:r>
            <w:r w:rsidRPr="00B91A5F">
              <w:rPr>
                <w:i/>
                <w:iCs/>
              </w:rPr>
              <w:t xml:space="preserve"> </w:t>
            </w:r>
            <w:r w:rsidRPr="00B91A5F">
              <w:t>due. This information is also noted in the Legend at the bottom of the MAH Report.</w:t>
            </w:r>
            <w:r w:rsidRPr="00B91A5F">
              <w:br/>
            </w:r>
            <w:r w:rsidRPr="00B91A5F">
              <w:br/>
              <w:t>The report also includes information about when an order is placed “On Hold” and taken “Off Hold” by a provider, and the order Start and Stop Date/Time for the medication.</w:t>
            </w:r>
          </w:p>
          <w:p w14:paraId="70431F2D" w14:textId="77777777" w:rsidR="00106E2D" w:rsidRPr="004B3C80" w:rsidRDefault="00106E2D" w:rsidP="00885D30">
            <w:pPr>
              <w:pStyle w:val="ToStatement"/>
            </w:pPr>
            <w:r w:rsidRPr="004B3C80">
              <w:t>To view/print a Medication History Report</w:t>
            </w:r>
          </w:p>
          <w:p w14:paraId="5A0FFA48" w14:textId="77777777" w:rsidR="00106E2D" w:rsidRPr="004B3C80" w:rsidRDefault="00106E2D" w:rsidP="006A3D91">
            <w:pPr>
              <w:pStyle w:val="NumberList1"/>
              <w:numPr>
                <w:ilvl w:val="0"/>
                <w:numId w:val="68"/>
              </w:numPr>
            </w:pPr>
            <w:r w:rsidRPr="004B3C80">
              <w:t>Select the Med History command from the Due List menu. The Medication History dialog box displays.</w:t>
            </w:r>
          </w:p>
          <w:p w14:paraId="32017C97" w14:textId="77777777" w:rsidR="00106E2D" w:rsidRPr="004B3C80" w:rsidRDefault="00106E2D" w:rsidP="00B646AC">
            <w:pPr>
              <w:pStyle w:val="Blank-6pt"/>
            </w:pPr>
          </w:p>
          <w:p w14:paraId="7E157DED"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alt+d</w:t>
            </w:r>
            <w:proofErr w:type="spellEnd"/>
            <w:r w:rsidRPr="004B3C80">
              <w:rPr>
                <w:b/>
                <w:smallCaps/>
              </w:rPr>
              <w:t xml:space="preserve"> </w:t>
            </w:r>
            <w:r w:rsidRPr="004B3C80">
              <w:t xml:space="preserve">to display the Due List menu, and then press </w:t>
            </w:r>
            <w:r w:rsidRPr="004B3C80">
              <w:rPr>
                <w:rFonts w:ascii="Arial" w:hAnsi="Arial"/>
                <w:b/>
                <w:smallCaps/>
              </w:rPr>
              <w:t>e</w:t>
            </w:r>
            <w:r w:rsidRPr="004B3C80">
              <w:t xml:space="preserve"> to display the Medication History dialog box. </w:t>
            </w:r>
          </w:p>
          <w:p w14:paraId="198CDB78" w14:textId="0893F738" w:rsidR="00106E2D" w:rsidRDefault="00106E2D">
            <w:pPr>
              <w:pStyle w:val="Example"/>
            </w:pPr>
            <w:r w:rsidRPr="004B3C80">
              <w:t xml:space="preserve">Example: Medication History </w:t>
            </w:r>
            <w:r w:rsidRPr="004B3C80">
              <w:br/>
              <w:t>Dialog Box</w:t>
            </w:r>
          </w:p>
          <w:p w14:paraId="4BCC5380" w14:textId="7A287D22" w:rsidR="00106E2D" w:rsidRPr="004B3C80" w:rsidRDefault="00030BE5" w:rsidP="006A0A76">
            <w:pPr>
              <w:pStyle w:val="Example"/>
              <w:spacing w:before="120"/>
              <w:rPr>
                <w:bCs/>
              </w:rPr>
            </w:pPr>
            <w:r>
              <w:rPr>
                <w:bCs/>
                <w:noProof/>
              </w:rPr>
              <w:drawing>
                <wp:inline distT="0" distB="0" distL="0" distR="0" wp14:anchorId="0D7F66FB" wp14:editId="340EB180">
                  <wp:extent cx="3838575" cy="2457450"/>
                  <wp:effectExtent l="19050" t="19050" r="28575" b="19050"/>
                  <wp:docPr id="304" name="Picture 304" descr="Example: Medication History &#10;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Example: Medication History &#10;Dialog Box screen&#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38575" cy="2457450"/>
                          </a:xfrm>
                          <a:prstGeom prst="rect">
                            <a:avLst/>
                          </a:prstGeom>
                          <a:noFill/>
                          <a:ln w="6350" cmpd="sng">
                            <a:solidFill>
                              <a:srgbClr val="000000"/>
                            </a:solidFill>
                            <a:miter lim="800000"/>
                            <a:headEnd/>
                            <a:tailEnd/>
                          </a:ln>
                          <a:effectLst/>
                        </pic:spPr>
                      </pic:pic>
                    </a:graphicData>
                  </a:graphic>
                </wp:inline>
              </w:drawing>
            </w:r>
          </w:p>
          <w:p w14:paraId="78AC2538" w14:textId="77777777" w:rsidR="00106E2D" w:rsidRPr="004B3C80" w:rsidRDefault="00106E2D" w:rsidP="00B646AC">
            <w:pPr>
              <w:pStyle w:val="Blank-6pt"/>
            </w:pPr>
          </w:p>
        </w:tc>
      </w:tr>
    </w:tbl>
    <w:p w14:paraId="11C01C05" w14:textId="77777777" w:rsidR="00106E2D" w:rsidRPr="004B3C80" w:rsidRDefault="00106E2D" w:rsidP="0098550C">
      <w:pPr>
        <w:pStyle w:val="H1Continued"/>
      </w:pPr>
      <w:r w:rsidRPr="004B3C80">
        <w:br w:type="page"/>
      </w:r>
      <w:r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106E2D" w:rsidRPr="004B3C80" w14:paraId="2AFD2CE1" w14:textId="77777777">
        <w:trPr>
          <w:trHeight w:val="1107"/>
        </w:trPr>
        <w:tc>
          <w:tcPr>
            <w:tcW w:w="2880" w:type="dxa"/>
            <w:tcBorders>
              <w:right w:val="single" w:sz="4" w:space="0" w:color="auto"/>
            </w:tcBorders>
          </w:tcPr>
          <w:p w14:paraId="11FFB4E0" w14:textId="77777777" w:rsidR="00106E2D" w:rsidRPr="004B3C80" w:rsidRDefault="00106E2D" w:rsidP="00520D1F">
            <w:pPr>
              <w:pStyle w:val="H2Continued"/>
              <w:rPr>
                <w:rFonts w:cs="Arial"/>
                <w:lang w:val="en-US" w:eastAsia="en-US"/>
              </w:rPr>
            </w:pPr>
            <w:r w:rsidRPr="004B3C80">
              <w:rPr>
                <w:rFonts w:cs="Arial"/>
                <w:lang w:val="en-US" w:eastAsia="en-US"/>
              </w:rPr>
              <w:t>Viewing/Printing a Medication History Report (cont.)</w:t>
            </w:r>
          </w:p>
        </w:tc>
        <w:tc>
          <w:tcPr>
            <w:tcW w:w="6480" w:type="dxa"/>
            <w:tcBorders>
              <w:left w:val="nil"/>
            </w:tcBorders>
          </w:tcPr>
          <w:p w14:paraId="19CAACAD" w14:textId="77777777" w:rsidR="00106E2D" w:rsidRPr="004B3C80" w:rsidRDefault="00106E2D" w:rsidP="00885D30">
            <w:pPr>
              <w:pStyle w:val="ToStatement"/>
            </w:pPr>
            <w:r w:rsidRPr="004B3C80">
              <w:t>To view/print a Medication History Report (cont.)</w:t>
            </w:r>
          </w:p>
          <w:p w14:paraId="0F4F1E46" w14:textId="77777777" w:rsidR="00106E2D" w:rsidRPr="004B3C80" w:rsidRDefault="00106E2D" w:rsidP="006A3D91">
            <w:pPr>
              <w:pStyle w:val="NumberList1"/>
              <w:numPr>
                <w:ilvl w:val="0"/>
                <w:numId w:val="68"/>
              </w:numPr>
            </w:pPr>
            <w:r w:rsidRPr="004B3C80">
              <w:t xml:space="preserve">Use the </w:t>
            </w:r>
            <w:r w:rsidRPr="004B3C80">
              <w:rPr>
                <w:rFonts w:ascii="Arial" w:hAnsi="Arial"/>
                <w:b/>
                <w:smallCaps/>
              </w:rPr>
              <w:t>down arrow</w:t>
            </w:r>
            <w:r w:rsidRPr="004B3C80">
              <w:t xml:space="preserve">, within the list box, to select the </w:t>
            </w:r>
            <w:r w:rsidR="009756F8" w:rsidRPr="004B3C80">
              <w:t>Start and Stop Dates</w:t>
            </w:r>
            <w:r w:rsidR="009756F8" w:rsidRPr="004B3C80" w:rsidDel="009756F8">
              <w:t xml:space="preserve"> </w:t>
            </w:r>
            <w:r w:rsidRPr="004B3C80">
              <w:t>of the Medication History Report that you want to view</w:t>
            </w:r>
            <w:r w:rsidR="009756F8" w:rsidRPr="004B3C80">
              <w:t xml:space="preserve"> </w:t>
            </w:r>
            <w:r w:rsidRPr="004B3C80">
              <w:t>on-screen or print.</w:t>
            </w:r>
          </w:p>
          <w:p w14:paraId="69492A76" w14:textId="77777777" w:rsidR="00106E2D" w:rsidRPr="004B3C80" w:rsidRDefault="00106E2D" w:rsidP="00B646AC">
            <w:pPr>
              <w:pStyle w:val="Blank-6pt"/>
            </w:pPr>
          </w:p>
          <w:p w14:paraId="36EED233" w14:textId="77777777" w:rsidR="00106E2D" w:rsidRPr="004B3C80" w:rsidRDefault="00106E2D">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Date for Report list box displays a calendar. You can use the scroll arrows in the upper corners of the calendar to display a different month, and then click on a date to select it and close the calendar. </w:t>
            </w:r>
          </w:p>
          <w:p w14:paraId="0302C67F" w14:textId="77777777" w:rsidR="00106E2D" w:rsidRPr="004B3C80" w:rsidRDefault="00106E2D">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1C85B30E" w14:textId="77777777" w:rsidR="009756F8" w:rsidRPr="004B3C80" w:rsidRDefault="0013330A" w:rsidP="006A3D91">
            <w:pPr>
              <w:pStyle w:val="NumberList1"/>
              <w:numPr>
                <w:ilvl w:val="0"/>
                <w:numId w:val="68"/>
              </w:numPr>
            </w:pPr>
            <w:r w:rsidRPr="004B3C80">
              <w:t xml:space="preserve">In the Include Detail area, select the check box to </w:t>
            </w:r>
            <w:r w:rsidR="00CE6BF5" w:rsidRPr="004B3C80">
              <w:t>include/exclude comments</w:t>
            </w:r>
            <w:r w:rsidRPr="004B3C80">
              <w:t xml:space="preserve"> on the report.</w:t>
            </w:r>
          </w:p>
          <w:p w14:paraId="5032ED6A" w14:textId="77777777" w:rsidR="00BC1F90" w:rsidRPr="004B3C80" w:rsidRDefault="009B0CDB" w:rsidP="006A3D91">
            <w:pPr>
              <w:pStyle w:val="NumberList1"/>
              <w:numPr>
                <w:ilvl w:val="0"/>
                <w:numId w:val="68"/>
              </w:numPr>
            </w:pPr>
            <w:r w:rsidRPr="004B3C80">
              <w:t>In the Print by area, select to</w:t>
            </w:r>
            <w:r w:rsidR="00AF72AF" w:rsidRPr="004B3C80">
              <w:t xml:space="preserve"> “P</w:t>
            </w:r>
            <w:r w:rsidRPr="004B3C80">
              <w:t>rint by Patient.</w:t>
            </w:r>
            <w:r w:rsidR="00AF72AF" w:rsidRPr="004B3C80">
              <w:t>”</w:t>
            </w:r>
            <w:r w:rsidRPr="004B3C80">
              <w:t xml:space="preserve"> The </w:t>
            </w:r>
            <w:r w:rsidR="00BC1F90" w:rsidRPr="004B3C80">
              <w:t>Medication History report can only be printed by Patient.</w:t>
            </w:r>
            <w:r w:rsidR="005B2663" w:rsidRPr="004B3C80">
              <w:t xml:space="preserve"> </w:t>
            </w:r>
            <w:r w:rsidR="00AF72AF" w:rsidRPr="004B3C80">
              <w:t>“</w:t>
            </w:r>
            <w:r w:rsidR="005B2663" w:rsidRPr="004B3C80">
              <w:t>Print by Ward</w:t>
            </w:r>
            <w:r w:rsidR="00AF72AF" w:rsidRPr="004B3C80">
              <w:t>”</w:t>
            </w:r>
            <w:r w:rsidR="005B2663" w:rsidRPr="004B3C80">
              <w:t xml:space="preserve"> and</w:t>
            </w:r>
            <w:r w:rsidR="00AF72AF" w:rsidRPr="004B3C80">
              <w:t xml:space="preserve"> “Print</w:t>
            </w:r>
            <w:r w:rsidR="005B2663" w:rsidRPr="004B3C80">
              <w:t xml:space="preserve"> by Clinic</w:t>
            </w:r>
            <w:r w:rsidR="00AF72AF" w:rsidRPr="004B3C80">
              <w:t>”</w:t>
            </w:r>
            <w:r w:rsidR="005B2663" w:rsidRPr="004B3C80">
              <w:t xml:space="preserve"> are disabled.</w:t>
            </w:r>
          </w:p>
          <w:p w14:paraId="4CCAD75F" w14:textId="77777777" w:rsidR="0013330A" w:rsidRPr="004B3C80" w:rsidRDefault="0013330A" w:rsidP="006A3D91">
            <w:pPr>
              <w:pStyle w:val="NumberList1"/>
              <w:numPr>
                <w:ilvl w:val="0"/>
                <w:numId w:val="68"/>
              </w:numPr>
            </w:pPr>
            <w:r w:rsidRPr="004B3C80">
              <w:t>Perform one of the following actions:</w:t>
            </w:r>
          </w:p>
          <w:p w14:paraId="1CB52584" w14:textId="77777777" w:rsidR="0013330A" w:rsidRPr="004B3C80" w:rsidRDefault="0013330A" w:rsidP="00BD708F">
            <w:pPr>
              <w:pStyle w:val="BulletList-Normal1"/>
              <w:numPr>
                <w:ilvl w:val="0"/>
                <w:numId w:val="30"/>
              </w:numPr>
              <w:tabs>
                <w:tab w:val="num" w:pos="1350"/>
              </w:tabs>
              <w:spacing w:after="60"/>
              <w:ind w:left="1332" w:hanging="423"/>
            </w:pPr>
            <w:r w:rsidRPr="004B3C80">
              <w:t xml:space="preserve">Click </w:t>
            </w:r>
            <w:r w:rsidR="00B1246C" w:rsidRPr="004B3C80">
              <w:rPr>
                <w:b/>
              </w:rPr>
              <w:t>PREVIEW</w:t>
            </w:r>
            <w:r w:rsidRPr="004B3C80">
              <w:t xml:space="preserve"> to display the report on-screen. </w:t>
            </w:r>
          </w:p>
          <w:p w14:paraId="6C6CEFCC" w14:textId="77777777" w:rsidR="0013330A" w:rsidRPr="004B3C80" w:rsidRDefault="0013330A" w:rsidP="00BD708F">
            <w:pPr>
              <w:pStyle w:val="BulletList-Normal1"/>
              <w:numPr>
                <w:ilvl w:val="0"/>
                <w:numId w:val="30"/>
              </w:numPr>
              <w:tabs>
                <w:tab w:val="num" w:pos="1350"/>
              </w:tabs>
              <w:spacing w:after="60"/>
              <w:ind w:left="1332" w:hanging="423"/>
            </w:pPr>
            <w:r w:rsidRPr="004B3C80">
              <w:t xml:space="preserve">Click </w:t>
            </w:r>
            <w:r w:rsidR="00B1246C" w:rsidRPr="004B3C80">
              <w:rPr>
                <w:b/>
              </w:rPr>
              <w:t>PRINT</w:t>
            </w:r>
            <w:r w:rsidRPr="004B3C80">
              <w:t xml:space="preserve"> to display the Printer dialog box.</w:t>
            </w:r>
          </w:p>
          <w:p w14:paraId="2A3863D1" w14:textId="77777777" w:rsidR="0013330A" w:rsidRPr="004B3C80" w:rsidRDefault="0013330A" w:rsidP="00BD708F">
            <w:pPr>
              <w:pStyle w:val="BulletList-Normal1"/>
              <w:numPr>
                <w:ilvl w:val="0"/>
                <w:numId w:val="30"/>
              </w:numPr>
              <w:tabs>
                <w:tab w:val="num" w:pos="1350"/>
              </w:tabs>
              <w:spacing w:after="60"/>
              <w:ind w:left="1332" w:hanging="423"/>
            </w:pPr>
            <w:r w:rsidRPr="004B3C80">
              <w:t xml:space="preserve">Click </w:t>
            </w:r>
            <w:r w:rsidR="00B1246C" w:rsidRPr="004B3C80">
              <w:rPr>
                <w:b/>
              </w:rPr>
              <w:t>CANCEL</w:t>
            </w:r>
            <w:r w:rsidRPr="004B3C80">
              <w:t xml:space="preserve"> to return to the patient’s VDL.</w:t>
            </w:r>
          </w:p>
          <w:p w14:paraId="505A0265" w14:textId="77777777" w:rsidR="0013330A" w:rsidRPr="004B3C80" w:rsidRDefault="0013330A" w:rsidP="008B34B3">
            <w:pPr>
              <w:pStyle w:val="BlankLine-10pt"/>
            </w:pPr>
          </w:p>
          <w:p w14:paraId="281AC2BF" w14:textId="77777777" w:rsidR="0013330A" w:rsidRPr="004B3C80" w:rsidRDefault="0013330A" w:rsidP="0013330A">
            <w:r w:rsidRPr="004B3C80">
              <w:rPr>
                <w:rFonts w:ascii="Arial" w:hAnsi="Arial"/>
                <w:b/>
                <w:sz w:val="23"/>
              </w:rPr>
              <w:t xml:space="preserve">Keyboard Shortcut: </w:t>
            </w:r>
            <w:r w:rsidRPr="004B3C80">
              <w:t xml:space="preserve">Use </w:t>
            </w:r>
            <w:r w:rsidRPr="004B3C80">
              <w:rPr>
                <w:smallCaps/>
              </w:rPr>
              <w:t xml:space="preserve">tab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p w14:paraId="25ADDC00" w14:textId="77777777" w:rsidR="00106E2D" w:rsidRPr="004B3C80" w:rsidRDefault="00106E2D" w:rsidP="006A3D91">
            <w:pPr>
              <w:pStyle w:val="NumberList1"/>
              <w:numPr>
                <w:ilvl w:val="0"/>
                <w:numId w:val="68"/>
              </w:numPr>
            </w:pPr>
            <w:r w:rsidRPr="004B3C80">
              <w:t xml:space="preserve">Select a printer from the drop-down list box that you want to use for outputting the Medication History Report for the medication selected on the BCMA VDL. Then click </w:t>
            </w:r>
            <w:r w:rsidRPr="004B3C80">
              <w:rPr>
                <w:rFonts w:ascii="Arial" w:hAnsi="Arial"/>
                <w:b/>
                <w:smallCaps/>
              </w:rPr>
              <w:t>ok</w:t>
            </w:r>
            <w:r w:rsidRPr="004B3C80">
              <w:rPr>
                <w:rFonts w:ascii="Arial" w:hAnsi="Arial"/>
                <w:bCs/>
                <w:smallCaps/>
              </w:rPr>
              <w:t>.</w:t>
            </w:r>
            <w:r w:rsidRPr="004B3C80">
              <w:t xml:space="preserve"> </w:t>
            </w:r>
          </w:p>
          <w:p w14:paraId="19DDB1D6" w14:textId="77777777" w:rsidR="00106E2D" w:rsidRPr="004B3C80" w:rsidRDefault="00106E2D" w:rsidP="00B646AC">
            <w:pPr>
              <w:pStyle w:val="Blank-6pt"/>
            </w:pPr>
          </w:p>
          <w:p w14:paraId="68FC1D4E" w14:textId="77777777" w:rsidR="00106E2D" w:rsidRPr="004B3C80" w:rsidRDefault="00106E2D">
            <w:r w:rsidRPr="004B3C80">
              <w:rPr>
                <w:rFonts w:ascii="Arial" w:hAnsi="Arial"/>
                <w:b/>
                <w:sz w:val="23"/>
              </w:rPr>
              <w:t>Note:</w:t>
            </w:r>
            <w:r w:rsidRPr="004B3C80">
              <w:t xml:space="preserve"> The printer that you select becomes the “default” printer for </w:t>
            </w:r>
            <w:r w:rsidRPr="004B3C80">
              <w:rPr>
                <w:i/>
                <w:iCs/>
              </w:rPr>
              <w:t>all</w:t>
            </w:r>
            <w:r w:rsidRPr="004B3C80">
              <w:t xml:space="preserve"> reports printed from BCMA.</w:t>
            </w:r>
          </w:p>
        </w:tc>
      </w:tr>
    </w:tbl>
    <w:p w14:paraId="4DAF6AA9" w14:textId="77777777" w:rsidR="00106E2D" w:rsidRPr="004B3C80" w:rsidRDefault="00106E2D">
      <w:bookmarkStart w:id="1120" w:name="_Toc1961129"/>
      <w:bookmarkStart w:id="1121" w:name="_Toc2147841"/>
      <w:bookmarkStart w:id="1122" w:name="_Toc5027828"/>
      <w:bookmarkStart w:id="1123" w:name="_Toc58129809"/>
      <w:bookmarkStart w:id="1124" w:name="_Toc61251743"/>
      <w:bookmarkStart w:id="1125" w:name="_Toc61667912"/>
      <w:bookmarkStart w:id="1126" w:name="_Toc62553268"/>
    </w:p>
    <w:p w14:paraId="5D9BB4B4" w14:textId="77777777" w:rsidR="00106E2D" w:rsidRPr="004B3C80" w:rsidRDefault="00106E2D" w:rsidP="0098550C">
      <w:pPr>
        <w:pStyle w:val="H1Continued"/>
      </w:pPr>
      <w:r w:rsidRPr="004B3C80">
        <w:br w:type="page"/>
      </w:r>
      <w:r w:rsidRPr="004B3C80">
        <w:lastRenderedPageBreak/>
        <w:t>Viewing and Printing BCMA Reports</w:t>
      </w:r>
      <w:bookmarkEnd w:id="1120"/>
      <w:bookmarkEnd w:id="1121"/>
      <w:bookmarkEnd w:id="1122"/>
      <w:bookmarkEnd w:id="1123"/>
      <w:bookmarkEnd w:id="1124"/>
      <w:bookmarkEnd w:id="1125"/>
      <w:bookmarkEnd w:id="1126"/>
    </w:p>
    <w:tbl>
      <w:tblPr>
        <w:tblW w:w="9360" w:type="dxa"/>
        <w:tblInd w:w="108" w:type="dxa"/>
        <w:tblLayout w:type="fixed"/>
        <w:tblLook w:val="0000" w:firstRow="0" w:lastRow="0" w:firstColumn="0" w:lastColumn="0" w:noHBand="0" w:noVBand="0"/>
      </w:tblPr>
      <w:tblGrid>
        <w:gridCol w:w="2880"/>
        <w:gridCol w:w="6480"/>
      </w:tblGrid>
      <w:tr w:rsidR="00106E2D" w:rsidRPr="004B3C80" w14:paraId="394CEC9F" w14:textId="77777777">
        <w:trPr>
          <w:trHeight w:val="261"/>
        </w:trPr>
        <w:tc>
          <w:tcPr>
            <w:tcW w:w="2880" w:type="dxa"/>
            <w:tcBorders>
              <w:right w:val="single" w:sz="4" w:space="0" w:color="auto"/>
            </w:tcBorders>
          </w:tcPr>
          <w:p w14:paraId="39703907" w14:textId="77777777" w:rsidR="00106E2D" w:rsidRPr="004B3C80" w:rsidRDefault="00106E2D" w:rsidP="00520D1F">
            <w:pPr>
              <w:pStyle w:val="H2Continued"/>
              <w:rPr>
                <w:rFonts w:cs="Arial"/>
                <w:lang w:val="en-US" w:eastAsia="en-US"/>
              </w:rPr>
            </w:pPr>
            <w:bookmarkStart w:id="1127" w:name="_Toc1961130"/>
            <w:bookmarkStart w:id="1128" w:name="_Toc2147842"/>
            <w:bookmarkStart w:id="1129" w:name="_Toc5027829"/>
            <w:bookmarkStart w:id="1130" w:name="_Toc58129810"/>
            <w:bookmarkStart w:id="1131" w:name="_Toc61251744"/>
            <w:bookmarkStart w:id="1132" w:name="_Toc61667913"/>
            <w:bookmarkStart w:id="1133" w:name="_Toc62553269"/>
            <w:r w:rsidRPr="004B3C80">
              <w:rPr>
                <w:rFonts w:cs="Arial"/>
                <w:lang w:val="en-US" w:eastAsia="en-US"/>
              </w:rPr>
              <w:t>Viewing/Printing a Medication History Report (cont.)</w:t>
            </w:r>
            <w:bookmarkEnd w:id="1127"/>
            <w:bookmarkEnd w:id="1128"/>
            <w:bookmarkEnd w:id="1129"/>
            <w:bookmarkEnd w:id="1130"/>
            <w:bookmarkEnd w:id="1131"/>
            <w:bookmarkEnd w:id="1132"/>
            <w:bookmarkEnd w:id="1133"/>
          </w:p>
        </w:tc>
        <w:tc>
          <w:tcPr>
            <w:tcW w:w="6480" w:type="dxa"/>
            <w:tcBorders>
              <w:left w:val="single" w:sz="4" w:space="0" w:color="auto"/>
            </w:tcBorders>
          </w:tcPr>
          <w:p w14:paraId="2148A101" w14:textId="77777777" w:rsidR="00106E2D" w:rsidRPr="004B3C80" w:rsidRDefault="00106E2D" w:rsidP="00885D30">
            <w:pPr>
              <w:pStyle w:val="ToStatement"/>
            </w:pPr>
            <w:r w:rsidRPr="004B3C80">
              <w:t>To view/print a Medication History Report (cont.)</w:t>
            </w:r>
          </w:p>
          <w:p w14:paraId="566311D4" w14:textId="77777777" w:rsidR="00630BB7" w:rsidRDefault="00630BB7" w:rsidP="00384987">
            <w:pPr>
              <w:spacing w:after="120"/>
              <w:ind w:left="346" w:right="-115"/>
            </w:pPr>
            <w:r w:rsidRPr="004B3C80">
              <w:t>The report header displays “Include Inpatient and Clinic Orders” for reports that include inpatient and clinic order data.</w:t>
            </w:r>
          </w:p>
          <w:p w14:paraId="5DC02DD2" w14:textId="77777777" w:rsidR="001B71A1" w:rsidRPr="00801D41" w:rsidRDefault="001B71A1" w:rsidP="00801D41">
            <w:pPr>
              <w:numPr>
                <w:ilvl w:val="0"/>
                <w:numId w:val="89"/>
              </w:numPr>
              <w:spacing w:before="60" w:after="60"/>
              <w:ind w:left="706" w:right="0"/>
              <w:rPr>
                <w:b/>
                <w:bCs/>
                <w:color w:val="FF0000"/>
                <w:szCs w:val="22"/>
              </w:rPr>
            </w:pPr>
            <w:r w:rsidRPr="00801D41">
              <w:rPr>
                <w:b/>
                <w:bCs/>
                <w:color w:val="000000" w:themeColor="text1"/>
                <w:szCs w:val="22"/>
              </w:rPr>
              <w:t>The Status and Schedule Type will have their own columns with their values spelled out, e.g., G will be 'Given' and P will be 'PRN'</w:t>
            </w:r>
          </w:p>
          <w:p w14:paraId="30AAC188" w14:textId="77777777" w:rsidR="001B71A1" w:rsidRPr="00801D41" w:rsidRDefault="001B71A1" w:rsidP="00801D41">
            <w:pPr>
              <w:numPr>
                <w:ilvl w:val="0"/>
                <w:numId w:val="89"/>
              </w:numPr>
              <w:spacing w:before="60" w:after="60"/>
              <w:ind w:left="706" w:right="0"/>
              <w:rPr>
                <w:b/>
                <w:bCs/>
                <w:color w:val="FF0000"/>
                <w:szCs w:val="22"/>
              </w:rPr>
            </w:pPr>
            <w:r w:rsidRPr="00801D41">
              <w:rPr>
                <w:b/>
                <w:bCs/>
                <w:color w:val="000000" w:themeColor="text1"/>
                <w:szCs w:val="22"/>
              </w:rPr>
              <w:t>Units Ordered is being added as a new column</w:t>
            </w:r>
          </w:p>
          <w:p w14:paraId="7A556692" w14:textId="78A97AE3" w:rsidR="001B71A1" w:rsidRPr="00801D41" w:rsidRDefault="001B71A1" w:rsidP="00801D41">
            <w:pPr>
              <w:numPr>
                <w:ilvl w:val="0"/>
                <w:numId w:val="89"/>
              </w:numPr>
              <w:spacing w:before="60" w:after="60"/>
              <w:ind w:left="706" w:right="0"/>
              <w:rPr>
                <w:b/>
                <w:bCs/>
                <w:szCs w:val="22"/>
              </w:rPr>
            </w:pPr>
            <w:r w:rsidRPr="00801D41">
              <w:rPr>
                <w:b/>
                <w:bCs/>
                <w:color w:val="000000" w:themeColor="text1"/>
                <w:szCs w:val="22"/>
              </w:rPr>
              <w:t>Previous statuses will be displayed in reverse chronological order</w:t>
            </w:r>
          </w:p>
        </w:tc>
      </w:tr>
    </w:tbl>
    <w:p w14:paraId="571E53B8" w14:textId="26CAB438" w:rsidR="00106E2D" w:rsidRDefault="00106E2D">
      <w:pPr>
        <w:pStyle w:val="Example"/>
      </w:pPr>
      <w:bookmarkStart w:id="1134" w:name="Medication_History_Report"/>
      <w:bookmarkStart w:id="1135" w:name="_Toc47846929"/>
      <w:bookmarkStart w:id="1136" w:name="_Toc50347081"/>
      <w:bookmarkStart w:id="1137" w:name="_Toc58129811"/>
      <w:bookmarkStart w:id="1138" w:name="_Toc61251745"/>
      <w:bookmarkStart w:id="1139" w:name="_Toc61667914"/>
      <w:bookmarkStart w:id="1140" w:name="_Toc62553270"/>
      <w:bookmarkEnd w:id="1134"/>
      <w:r w:rsidRPr="00B328EF">
        <w:t>Example: Medication History Report</w:t>
      </w:r>
    </w:p>
    <w:p w14:paraId="49708A81" w14:textId="0B9EA3C3" w:rsidR="002F3656" w:rsidRDefault="00030BE5" w:rsidP="00801D41">
      <w:pPr>
        <w:ind w:left="360"/>
        <w:jc w:val="center"/>
      </w:pPr>
      <w:r>
        <w:rPr>
          <w:noProof/>
        </w:rPr>
        <w:drawing>
          <wp:inline distT="0" distB="0" distL="0" distR="0" wp14:anchorId="791186CF" wp14:editId="2E90FF4B">
            <wp:extent cx="5934075" cy="3019425"/>
            <wp:effectExtent l="0" t="0" r="0" b="0"/>
            <wp:docPr id="305" name="Picture 305" descr="Medication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Medication History Report"/>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14:paraId="344160B7" w14:textId="77777777" w:rsidR="00106E2D" w:rsidRPr="004B3C80" w:rsidRDefault="00106E2D" w:rsidP="0098550C">
      <w:pPr>
        <w:pStyle w:val="H1Continued"/>
      </w:pPr>
      <w:r w:rsidRPr="004B3C80">
        <w:br w:type="page"/>
      </w:r>
      <w:r w:rsidRPr="004B3C80">
        <w:lastRenderedPageBreak/>
        <w:t>Viewing and Printing BCMA Reports</w:t>
      </w:r>
      <w:bookmarkEnd w:id="1135"/>
      <w:bookmarkEnd w:id="1136"/>
      <w:bookmarkEnd w:id="1137"/>
      <w:bookmarkEnd w:id="1138"/>
      <w:bookmarkEnd w:id="1139"/>
      <w:bookmarkEnd w:id="1140"/>
    </w:p>
    <w:tbl>
      <w:tblPr>
        <w:tblW w:w="9000" w:type="dxa"/>
        <w:tblInd w:w="108" w:type="dxa"/>
        <w:tblBorders>
          <w:insideV w:val="single" w:sz="4" w:space="0" w:color="auto"/>
        </w:tblBorders>
        <w:tblLayout w:type="fixed"/>
        <w:tblLook w:val="0000" w:firstRow="0" w:lastRow="0" w:firstColumn="0" w:lastColumn="0" w:noHBand="0" w:noVBand="0"/>
      </w:tblPr>
      <w:tblGrid>
        <w:gridCol w:w="2520"/>
        <w:gridCol w:w="6480"/>
      </w:tblGrid>
      <w:tr w:rsidR="00106E2D" w:rsidRPr="004B3C80" w14:paraId="18EB0164" w14:textId="77777777" w:rsidTr="00E12EA3">
        <w:trPr>
          <w:trHeight w:val="261"/>
        </w:trPr>
        <w:tc>
          <w:tcPr>
            <w:tcW w:w="2520" w:type="dxa"/>
          </w:tcPr>
          <w:bookmarkStart w:id="1141" w:name="_Toc50347082"/>
          <w:bookmarkStart w:id="1142" w:name="_Toc58129812"/>
          <w:bookmarkStart w:id="1143" w:name="_Toc61251746"/>
          <w:bookmarkStart w:id="1144" w:name="_Toc61667915"/>
          <w:bookmarkStart w:id="1145" w:name="_Toc105057299"/>
          <w:p w14:paraId="4B282066" w14:textId="61CF1CBC" w:rsidR="00106E2D" w:rsidRPr="004B3C80" w:rsidRDefault="00030BE5" w:rsidP="001278E3">
            <w:pPr>
              <w:pStyle w:val="H2Heading"/>
              <w:rPr>
                <w:noProof/>
              </w:rPr>
            </w:pPr>
            <w:r>
              <w:rPr>
                <w:noProof/>
                <w:sz w:val="20"/>
              </w:rPr>
              <mc:AlternateContent>
                <mc:Choice Requires="wpg">
                  <w:drawing>
                    <wp:anchor distT="0" distB="0" distL="114300" distR="114300" simplePos="0" relativeHeight="251649024" behindDoc="0" locked="0" layoutInCell="1" allowOverlap="1" wp14:anchorId="34325B9F" wp14:editId="4B9543AA">
                      <wp:simplePos x="0" y="0"/>
                      <wp:positionH relativeFrom="column">
                        <wp:posOffset>-441960</wp:posOffset>
                      </wp:positionH>
                      <wp:positionV relativeFrom="paragraph">
                        <wp:posOffset>3983355</wp:posOffset>
                      </wp:positionV>
                      <wp:extent cx="1791970" cy="1485900"/>
                      <wp:effectExtent l="0" t="0" r="0" b="0"/>
                      <wp:wrapNone/>
                      <wp:docPr id="409" name="Group 2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970" cy="1485900"/>
                                <a:chOff x="1161" y="8456"/>
                                <a:chExt cx="2822" cy="2340"/>
                              </a:xfrm>
                            </wpg:grpSpPr>
                            <wps:wsp>
                              <wps:cNvPr id="410" name="Text Box 2404"/>
                              <wps:cNvSpPr txBox="1">
                                <a:spLocks noChangeArrowheads="1"/>
                              </wps:cNvSpPr>
                              <wps:spPr bwMode="auto">
                                <a:xfrm>
                                  <a:off x="2075" y="8456"/>
                                  <a:ext cx="1908" cy="2340"/>
                                </a:xfrm>
                                <a:prstGeom prst="rect">
                                  <a:avLst/>
                                </a:prstGeom>
                                <a:solidFill>
                                  <a:srgbClr val="FFFFFF"/>
                                </a:solidFill>
                                <a:ln w="9525">
                                  <a:solidFill>
                                    <a:srgbClr val="FFFFFF"/>
                                  </a:solidFill>
                                  <a:miter lim="800000"/>
                                  <a:headEnd/>
                                  <a:tailEnd/>
                                </a:ln>
                              </wps:spPr>
                              <wps:txbx>
                                <w:txbxContent>
                                  <w:p w14:paraId="4D9EF8D3" w14:textId="77777777" w:rsidR="00516CDA" w:rsidRDefault="00516CDA">
                                    <w:pPr>
                                      <w:pStyle w:val="SmallCaps"/>
                                    </w:pPr>
                                    <w:r>
                                      <w:t>tip:</w:t>
                                    </w:r>
                                  </w:p>
                                  <w:p w14:paraId="66BC9A01" w14:textId="77777777" w:rsidR="00516CDA" w:rsidRDefault="00516CDA" w:rsidP="007277B4">
                                    <w:pPr>
                                      <w:pStyle w:val="TipText"/>
                                      <w:spacing w:before="120"/>
                                    </w:pPr>
                                    <w:r>
                                      <w:t>The Medication Variance Log dialog box “defaults” include today’s date listed, and the Patient report selected for printing.</w:t>
                                    </w:r>
                                  </w:p>
                                </w:txbxContent>
                              </wps:txbx>
                              <wps:bodyPr rot="0" vert="horz" wrap="square" lIns="91440" tIns="45720" rIns="91440" bIns="45720" anchor="t" anchorCtr="0" upright="1">
                                <a:noAutofit/>
                              </wps:bodyPr>
                            </wps:wsp>
                            <wps:wsp>
                              <wps:cNvPr id="411" name="Line 2405"/>
                              <wps:cNvCnPr>
                                <a:cxnSpLocks noChangeShapeType="1"/>
                              </wps:cNvCnPr>
                              <wps:spPr bwMode="auto">
                                <a:xfrm>
                                  <a:off x="2241" y="849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406"/>
                              <wps:cNvCnPr>
                                <a:cxnSpLocks noChangeShapeType="1"/>
                              </wps:cNvCnPr>
                              <wps:spPr bwMode="auto">
                                <a:xfrm>
                                  <a:off x="2255" y="107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Text Box 2407"/>
                              <wps:cNvSpPr txBox="1">
                                <a:spLocks noChangeArrowheads="1"/>
                              </wps:cNvSpPr>
                              <wps:spPr bwMode="auto">
                                <a:xfrm>
                                  <a:off x="1161" y="8599"/>
                                  <a:ext cx="1008" cy="864"/>
                                </a:xfrm>
                                <a:prstGeom prst="rect">
                                  <a:avLst/>
                                </a:prstGeom>
                                <a:solidFill>
                                  <a:srgbClr val="FFFFFF"/>
                                </a:solidFill>
                                <a:ln w="9525">
                                  <a:solidFill>
                                    <a:srgbClr val="FFFFFF"/>
                                  </a:solidFill>
                                  <a:miter lim="800000"/>
                                  <a:headEnd/>
                                  <a:tailEnd/>
                                </a:ln>
                              </wps:spPr>
                              <wps:txbx>
                                <w:txbxContent>
                                  <w:p w14:paraId="2F7F8DEB" w14:textId="50E915AF" w:rsidR="00516CDA" w:rsidRDefault="00516CDA">
                                    <w:r>
                                      <w:rPr>
                                        <w:noProof/>
                                      </w:rPr>
                                      <w:drawing>
                                        <wp:inline distT="0" distB="0" distL="0" distR="0" wp14:anchorId="7EE03D9D" wp14:editId="66AB33A4">
                                          <wp:extent cx="457200" cy="457200"/>
                                          <wp:effectExtent l="0" t="0" r="0" b="0"/>
                                          <wp:docPr id="1109" name="Picture 110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7447D0" w14:textId="77777777" w:rsidR="00516CDA" w:rsidRDefault="00516CDA"/>
                                  <w:p w14:paraId="46F3CF6D"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25B9F" id="Group 2403" o:spid="_x0000_s1595" alt="&quot;&quot;" style="position:absolute;margin-left:-34.8pt;margin-top:313.65pt;width:141.1pt;height:117pt;z-index:251649024;mso-position-horizontal-relative:text;mso-position-vertical-relative:text" coordorigin="1161,8456" coordsize="282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">
                      <v:shape id="Text Box 2404" o:spid="_x0000_s1596" type="#_x0000_t202" style="position:absolute;left:2075;top:8456;width:190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" strokecolor="white">
                        <v:textbox>
                          <w:txbxContent>
                            <w:p w14:paraId="4D9EF8D3" w14:textId="77777777" w:rsidR="00516CDA" w:rsidRDefault="00516CDA">
                              <w:pPr>
                                <w:pStyle w:val="SmallCaps"/>
                              </w:pPr>
                              <w:r>
                                <w:t>tip:</w:t>
                              </w:r>
                            </w:p>
                            <w:p w14:paraId="66BC9A01" w14:textId="77777777" w:rsidR="00516CDA" w:rsidRDefault="00516CDA" w:rsidP="007277B4">
                              <w:pPr>
                                <w:pStyle w:val="TipText"/>
                                <w:spacing w:before="120"/>
                              </w:pPr>
                              <w:r>
                                <w:t>The Medication Variance Log dialog box “defaults” include today’s date listed, and the Patient report selected for printing.</w:t>
                              </w:r>
                            </w:p>
                          </w:txbxContent>
                        </v:textbox>
                      </v:shape>
                      <v:line id="Line 2405" o:spid="_x0000_s1597" style="position:absolute;visibility:visible;mso-wrap-style:square" from="2241,8490" to="3846,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line id="Line 2406" o:spid="_x0000_s1598" style="position:absolute;visibility:visible;mso-wrap-style:square" from="2255,10796" to="3860,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shape id="Text Box 2407" o:spid="_x0000_s1599" type="#_x0000_t202" style="position:absolute;left:1161;top:859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" strokecolor="white">
                        <v:textbox>
                          <w:txbxContent>
                            <w:p w14:paraId="2F7F8DEB" w14:textId="50E915AF" w:rsidR="00516CDA" w:rsidRDefault="00516CDA">
                              <w:r>
                                <w:rPr>
                                  <w:noProof/>
                                </w:rPr>
                                <w:drawing>
                                  <wp:inline distT="0" distB="0" distL="0" distR="0" wp14:anchorId="7EE03D9D" wp14:editId="66AB33A4">
                                    <wp:extent cx="457200" cy="457200"/>
                                    <wp:effectExtent l="0" t="0" r="0" b="0"/>
                                    <wp:docPr id="1109" name="Picture 110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7447D0" w14:textId="77777777" w:rsidR="00516CDA" w:rsidRDefault="00516CDA"/>
                            <w:p w14:paraId="46F3CF6D" w14:textId="77777777" w:rsidR="00516CDA" w:rsidRDefault="00516CDA"/>
                          </w:txbxContent>
                        </v:textbox>
                      </v:shape>
                    </v:group>
                  </w:pict>
                </mc:Fallback>
              </mc:AlternateContent>
            </w:r>
            <w:r>
              <w:rPr>
                <w:noProof/>
                <w:sz w:val="20"/>
              </w:rPr>
              <mc:AlternateContent>
                <mc:Choice Requires="wpg">
                  <w:drawing>
                    <wp:inline distT="0" distB="0" distL="0" distR="0" wp14:anchorId="0AF1B2B7" wp14:editId="441C06ED">
                      <wp:extent cx="1791970" cy="1645920"/>
                      <wp:effectExtent l="0" t="0" r="17780" b="11430"/>
                      <wp:docPr id="404" name="Group 2398" descr="TIP:&#10;A variance preceded by&#10;a minus sign (such as –24), indicates the number of minutes that a medication was given before the administration tim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970" cy="1645920"/>
                                <a:chOff x="1341" y="3884"/>
                                <a:chExt cx="2822" cy="2592"/>
                              </a:xfrm>
                            </wpg:grpSpPr>
                            <wps:wsp>
                              <wps:cNvPr id="405" name="Text Box 2399"/>
                              <wps:cNvSpPr txBox="1">
                                <a:spLocks noChangeArrowheads="1"/>
                              </wps:cNvSpPr>
                              <wps:spPr bwMode="auto">
                                <a:xfrm>
                                  <a:off x="2255" y="3884"/>
                                  <a:ext cx="1908" cy="2592"/>
                                </a:xfrm>
                                <a:prstGeom prst="rect">
                                  <a:avLst/>
                                </a:prstGeom>
                                <a:solidFill>
                                  <a:srgbClr val="FFFFFF"/>
                                </a:solidFill>
                                <a:ln w="9525">
                                  <a:solidFill>
                                    <a:srgbClr val="FFFFFF"/>
                                  </a:solidFill>
                                  <a:miter lim="800000"/>
                                  <a:headEnd/>
                                  <a:tailEnd/>
                                </a:ln>
                              </wps:spPr>
                              <wps:txbx>
                                <w:txbxContent>
                                  <w:p w14:paraId="7264D82A" w14:textId="77777777" w:rsidR="00516CDA" w:rsidRDefault="00516CDA">
                                    <w:pPr>
                                      <w:pStyle w:val="SmallCaps"/>
                                    </w:pPr>
                                    <w:r>
                                      <w:t>tip:</w:t>
                                    </w:r>
                                  </w:p>
                                  <w:p w14:paraId="21C5B2FA" w14:textId="77777777" w:rsidR="00516CDA" w:rsidRDefault="00516CDA" w:rsidP="007277B4">
                                    <w:pPr>
                                      <w:pStyle w:val="TipText"/>
                                      <w:spacing w:before="120"/>
                                    </w:pPr>
                                    <w:r>
                                      <w:t>A variance preceded by</w:t>
                                    </w:r>
                                    <w:r>
                                      <w:br/>
                                      <w:t xml:space="preserve">a minus sign (such as –24), indicates the number of minutes that a medication was given </w:t>
                                    </w:r>
                                    <w:r>
                                      <w:rPr>
                                        <w:i/>
                                        <w:iCs/>
                                      </w:rPr>
                                      <w:t xml:space="preserve">before </w:t>
                                    </w:r>
                                    <w:r>
                                      <w:t>the administration time.</w:t>
                                    </w:r>
                                  </w:p>
                                </w:txbxContent>
                              </wps:txbx>
                              <wps:bodyPr rot="0" vert="horz" wrap="square" lIns="91440" tIns="45720" rIns="91440" bIns="45720" anchor="t" anchorCtr="0" upright="1">
                                <a:noAutofit/>
                              </wps:bodyPr>
                            </wps:wsp>
                            <wps:wsp>
                              <wps:cNvPr id="406" name="Line 2400"/>
                              <wps:cNvCnPr>
                                <a:cxnSpLocks noChangeShapeType="1"/>
                              </wps:cNvCnPr>
                              <wps:spPr bwMode="auto">
                                <a:xfrm>
                                  <a:off x="2421" y="390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401"/>
                              <wps:cNvCnPr>
                                <a:cxnSpLocks noChangeShapeType="1"/>
                              </wps:cNvCnPr>
                              <wps:spPr bwMode="auto">
                                <a:xfrm>
                                  <a:off x="2435" y="62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Text Box 2402"/>
                              <wps:cNvSpPr txBox="1">
                                <a:spLocks noChangeArrowheads="1"/>
                              </wps:cNvSpPr>
                              <wps:spPr bwMode="auto">
                                <a:xfrm>
                                  <a:off x="1341" y="4014"/>
                                  <a:ext cx="1008" cy="864"/>
                                </a:xfrm>
                                <a:prstGeom prst="rect">
                                  <a:avLst/>
                                </a:prstGeom>
                                <a:solidFill>
                                  <a:srgbClr val="FFFFFF"/>
                                </a:solidFill>
                                <a:ln w="9525">
                                  <a:solidFill>
                                    <a:srgbClr val="FFFFFF"/>
                                  </a:solidFill>
                                  <a:miter lim="800000"/>
                                  <a:headEnd/>
                                  <a:tailEnd/>
                                </a:ln>
                              </wps:spPr>
                              <wps:txbx>
                                <w:txbxContent>
                                  <w:p w14:paraId="39F30273" w14:textId="711627FA" w:rsidR="00516CDA" w:rsidRDefault="00516CDA">
                                    <w:r>
                                      <w:rPr>
                                        <w:noProof/>
                                      </w:rPr>
                                      <w:drawing>
                                        <wp:inline distT="0" distB="0" distL="0" distR="0" wp14:anchorId="7BA89BDB" wp14:editId="52967512">
                                          <wp:extent cx="457200" cy="457200"/>
                                          <wp:effectExtent l="0" t="0" r="0" b="0"/>
                                          <wp:docPr id="1110" name="Picture 111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B1BA30" w14:textId="77777777" w:rsidR="00516CDA" w:rsidRDefault="00516CDA"/>
                                  <w:p w14:paraId="4F40970F" w14:textId="77777777" w:rsidR="00516CDA" w:rsidRDefault="00516CDA"/>
                                </w:txbxContent>
                              </wps:txbx>
                              <wps:bodyPr rot="0" vert="horz" wrap="square" lIns="91440" tIns="45720" rIns="91440" bIns="45720" anchor="t" anchorCtr="0" upright="1">
                                <a:noAutofit/>
                              </wps:bodyPr>
                            </wps:wsp>
                          </wpg:wgp>
                        </a:graphicData>
                      </a:graphic>
                    </wp:inline>
                  </w:drawing>
                </mc:Choice>
                <mc:Fallback>
                  <w:pict>
                    <v:group w14:anchorId="0AF1B2B7" id="Group 2398" o:spid="_x0000_s1600" alt="TIP:&#10;A variance preceded by&#10;a minus sign (such as –24), indicates the number of minutes that a medication was given before the administration time.&#10;" style="width:141.1pt;height:129.6pt;mso-position-horizontal-relative:char;mso-position-vertical-relative:line" coordorigin="1341,3884" coordsize="282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">
                      <v:shape id="Text Box 2399" o:spid="_x0000_s1601" type="#_x0000_t202" style="position:absolute;left:2255;top:3884;width:1908;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" strokecolor="white">
                        <v:textbox>
                          <w:txbxContent>
                            <w:p w14:paraId="7264D82A" w14:textId="77777777" w:rsidR="00516CDA" w:rsidRDefault="00516CDA">
                              <w:pPr>
                                <w:pStyle w:val="SmallCaps"/>
                              </w:pPr>
                              <w:r>
                                <w:t>tip:</w:t>
                              </w:r>
                            </w:p>
                            <w:p w14:paraId="21C5B2FA" w14:textId="77777777" w:rsidR="00516CDA" w:rsidRDefault="00516CDA" w:rsidP="007277B4">
                              <w:pPr>
                                <w:pStyle w:val="TipText"/>
                                <w:spacing w:before="120"/>
                              </w:pPr>
                              <w:r>
                                <w:t>A variance preceded by</w:t>
                              </w:r>
                              <w:r>
                                <w:br/>
                                <w:t xml:space="preserve">a minus sign (such as –24), indicates the number of minutes that a medication was given </w:t>
                              </w:r>
                              <w:r>
                                <w:rPr>
                                  <w:i/>
                                  <w:iCs/>
                                </w:rPr>
                                <w:t xml:space="preserve">before </w:t>
                              </w:r>
                              <w:r>
                                <w:t>the administration time.</w:t>
                              </w:r>
                            </w:p>
                          </w:txbxContent>
                        </v:textbox>
                      </v:shape>
                      <v:line id="Line 2400" o:spid="_x0000_s1602" style="position:absolute;visibility:visible;mso-wrap-style:square" from="2421,3905" to="4026,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line id="Line 2401" o:spid="_x0000_s1603" style="position:absolute;visibility:visible;mso-wrap-style:square" from="2435,6296" to="4040,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shape id="Text Box 2402" o:spid="_x0000_s1604" type="#_x0000_t202" style="position:absolute;left:1341;top:401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" strokecolor="white">
                        <v:textbox>
                          <w:txbxContent>
                            <w:p w14:paraId="39F30273" w14:textId="711627FA" w:rsidR="00516CDA" w:rsidRDefault="00516CDA">
                              <w:r>
                                <w:rPr>
                                  <w:noProof/>
                                </w:rPr>
                                <w:drawing>
                                  <wp:inline distT="0" distB="0" distL="0" distR="0" wp14:anchorId="7BA89BDB" wp14:editId="52967512">
                                    <wp:extent cx="457200" cy="457200"/>
                                    <wp:effectExtent l="0" t="0" r="0" b="0"/>
                                    <wp:docPr id="1110" name="Picture 111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B1BA30" w14:textId="77777777" w:rsidR="00516CDA" w:rsidRDefault="00516CDA"/>
                            <w:p w14:paraId="4F40970F" w14:textId="77777777" w:rsidR="00516CDA" w:rsidRDefault="00516CDA"/>
                          </w:txbxContent>
                        </v:textbox>
                      </v:shape>
                      <w10:anchorlock/>
                    </v:group>
                  </w:pict>
                </mc:Fallback>
              </mc:AlternateContent>
            </w:r>
            <w:r w:rsidR="00106E2D" w:rsidRPr="004B3C80">
              <w:rPr>
                <w:noProof/>
              </w:rPr>
              <w:t>Viewing/Printing a Medication Variance Log Report</w:t>
            </w:r>
            <w:bookmarkEnd w:id="1141"/>
            <w:bookmarkEnd w:id="1142"/>
            <w:bookmarkEnd w:id="1143"/>
            <w:bookmarkEnd w:id="1144"/>
            <w:bookmarkEnd w:id="1145"/>
          </w:p>
        </w:tc>
        <w:tc>
          <w:tcPr>
            <w:tcW w:w="6480" w:type="dxa"/>
          </w:tcPr>
          <w:p w14:paraId="5D6FD3AD" w14:textId="77777777" w:rsidR="00106E2D" w:rsidRPr="004B3C80" w:rsidRDefault="00106E2D">
            <w:r w:rsidRPr="004B3C80">
              <w:t>With GUI BCMA, you can print the Medication Variance Log Report by patient or by ward, using the Medication Variance Log in the Reports menu.</w:t>
            </w:r>
          </w:p>
          <w:p w14:paraId="26187FE5" w14:textId="77777777" w:rsidR="00106E2D" w:rsidRPr="004B3C80" w:rsidRDefault="00106E2D">
            <w:r w:rsidRPr="004B3C80">
              <w:t>This Report lists “event” information within a selected date range, such as the type and number of events (i.e., Early/Late/PRN), and the total percentage of events that occurred. It also includes the medication type, date/time of the variance, and the initials of and comments by the clinician who administered the medication.</w:t>
            </w:r>
          </w:p>
          <w:p w14:paraId="14EF4B30" w14:textId="77777777" w:rsidR="008A4F91" w:rsidRPr="004B3C80" w:rsidRDefault="008A4F91" w:rsidP="008A4F91">
            <w:r w:rsidRPr="004B3C80">
              <w:rPr>
                <w:rFonts w:ascii="Arial" w:hAnsi="Arial"/>
                <w:b/>
                <w:sz w:val="23"/>
              </w:rPr>
              <w:t>Note:</w:t>
            </w:r>
            <w:r w:rsidRPr="004B3C80">
              <w:t xml:space="preserve"> Clinic orders are excluded from the Medication Variance Log report.</w:t>
            </w:r>
          </w:p>
          <w:p w14:paraId="3B241F7E" w14:textId="77777777" w:rsidR="00106E2D" w:rsidRPr="004B3C80" w:rsidRDefault="00106E2D" w:rsidP="00885D30">
            <w:pPr>
              <w:pStyle w:val="ToStatement"/>
            </w:pPr>
            <w:r w:rsidRPr="004B3C80">
              <w:t>To view/print a Medication Variance Log Report</w:t>
            </w:r>
          </w:p>
          <w:p w14:paraId="73D9014F" w14:textId="77777777" w:rsidR="00106E2D" w:rsidRPr="004B3C80" w:rsidRDefault="00106E2D" w:rsidP="006A3D91">
            <w:pPr>
              <w:pStyle w:val="NumberList1"/>
              <w:numPr>
                <w:ilvl w:val="0"/>
                <w:numId w:val="81"/>
              </w:numPr>
            </w:pPr>
            <w:r w:rsidRPr="004B3C80">
              <w:t>Select the Medication Variance Log command from the Reports menu. The Medication Variance Log dialog box displays.</w:t>
            </w:r>
          </w:p>
          <w:p w14:paraId="67141A0D" w14:textId="77777777" w:rsidR="00106E2D" w:rsidRPr="004B3C80" w:rsidRDefault="00106E2D" w:rsidP="00B646AC">
            <w:pPr>
              <w:pStyle w:val="Blank-6pt"/>
            </w:pPr>
          </w:p>
          <w:p w14:paraId="0938435C"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e</w:t>
            </w:r>
            <w:r w:rsidRPr="004B3C80">
              <w:t xml:space="preserve"> to display the Medication Variance Log dialog box. </w:t>
            </w:r>
          </w:p>
          <w:p w14:paraId="4E7CE3B5" w14:textId="77777777" w:rsidR="00106E2D" w:rsidRPr="004B3C80" w:rsidRDefault="00106E2D" w:rsidP="00C21C98">
            <w:pPr>
              <w:pStyle w:val="Example"/>
              <w:rPr>
                <w:bCs/>
              </w:rPr>
            </w:pPr>
            <w:r w:rsidRPr="004B3C80">
              <w:rPr>
                <w:bCs/>
              </w:rPr>
              <w:t>Example: Medication Variance Log Dialog Box</w:t>
            </w:r>
          </w:p>
          <w:p w14:paraId="283874F1" w14:textId="43731F82" w:rsidR="00106E2D" w:rsidRPr="004B3C80" w:rsidRDefault="00030BE5" w:rsidP="00BB3203">
            <w:pPr>
              <w:pStyle w:val="Example"/>
              <w:spacing w:before="120"/>
            </w:pPr>
            <w:r>
              <w:rPr>
                <w:bCs/>
                <w:noProof/>
              </w:rPr>
              <w:drawing>
                <wp:inline distT="0" distB="0" distL="0" distR="0" wp14:anchorId="7561C2AF" wp14:editId="2F3B8627">
                  <wp:extent cx="4010025" cy="2771775"/>
                  <wp:effectExtent l="19050" t="19050" r="9525" b="9525"/>
                  <wp:docPr id="310" name="Picture 310" descr="Example: Medication Variance Log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Example: Medication Variance Log Dialog Box scree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10025" cy="2771775"/>
                          </a:xfrm>
                          <a:prstGeom prst="rect">
                            <a:avLst/>
                          </a:prstGeom>
                          <a:noFill/>
                          <a:ln w="6350" cmpd="sng">
                            <a:solidFill>
                              <a:srgbClr val="000000"/>
                            </a:solidFill>
                            <a:miter lim="800000"/>
                            <a:headEnd/>
                            <a:tailEnd/>
                          </a:ln>
                          <a:effectLst/>
                        </pic:spPr>
                      </pic:pic>
                    </a:graphicData>
                  </a:graphic>
                </wp:inline>
              </w:drawing>
            </w:r>
          </w:p>
        </w:tc>
      </w:tr>
    </w:tbl>
    <w:p w14:paraId="0AA129E1" w14:textId="77777777" w:rsidR="00106E2D" w:rsidRPr="004B3C80" w:rsidRDefault="00106E2D" w:rsidP="0098550C">
      <w:pPr>
        <w:pStyle w:val="H1Continued"/>
      </w:pPr>
      <w:bookmarkStart w:id="1146" w:name="_Toc47846931"/>
      <w:bookmarkStart w:id="1147" w:name="_Toc50347083"/>
      <w:bookmarkStart w:id="1148" w:name="_Toc58129813"/>
      <w:bookmarkStart w:id="1149" w:name="_Toc61251747"/>
      <w:bookmarkStart w:id="1150" w:name="_Toc61667916"/>
      <w:bookmarkStart w:id="1151" w:name="_Toc62553272"/>
      <w:r w:rsidRPr="004B3C80">
        <w:br w:type="page"/>
      </w:r>
      <w:r w:rsidRPr="004B3C80">
        <w:lastRenderedPageBreak/>
        <w:t>Viewing and Printing BCMA Reports</w:t>
      </w:r>
      <w:bookmarkEnd w:id="1146"/>
      <w:bookmarkEnd w:id="1147"/>
      <w:bookmarkEnd w:id="1148"/>
      <w:bookmarkEnd w:id="1149"/>
      <w:bookmarkEnd w:id="1150"/>
      <w:bookmarkEnd w:id="1151"/>
    </w:p>
    <w:tbl>
      <w:tblPr>
        <w:tblW w:w="9360" w:type="dxa"/>
        <w:tblInd w:w="108" w:type="dxa"/>
        <w:tblLayout w:type="fixed"/>
        <w:tblLook w:val="0000" w:firstRow="0" w:lastRow="0" w:firstColumn="0" w:lastColumn="0" w:noHBand="0" w:noVBand="0"/>
      </w:tblPr>
      <w:tblGrid>
        <w:gridCol w:w="2880"/>
        <w:gridCol w:w="6480"/>
      </w:tblGrid>
      <w:tr w:rsidR="00106E2D" w:rsidRPr="004B3C80" w14:paraId="25E32ACD" w14:textId="77777777">
        <w:trPr>
          <w:trHeight w:val="261"/>
        </w:trPr>
        <w:tc>
          <w:tcPr>
            <w:tcW w:w="2880" w:type="dxa"/>
            <w:tcBorders>
              <w:right w:val="single" w:sz="4" w:space="0" w:color="auto"/>
            </w:tcBorders>
          </w:tcPr>
          <w:bookmarkStart w:id="1152" w:name="_Toc47846932"/>
          <w:bookmarkStart w:id="1153" w:name="_Toc50347084"/>
          <w:bookmarkStart w:id="1154" w:name="_Toc58129814"/>
          <w:bookmarkStart w:id="1155" w:name="_Toc61251748"/>
          <w:bookmarkStart w:id="1156" w:name="_Toc61667917"/>
          <w:bookmarkStart w:id="1157" w:name="_Toc62553273"/>
          <w:p w14:paraId="63D05A54" w14:textId="6DA7A01C" w:rsidR="00106E2D" w:rsidRPr="004B3C80" w:rsidRDefault="00030BE5" w:rsidP="00520D1F">
            <w:pPr>
              <w:pStyle w:val="H2Continued"/>
              <w:rPr>
                <w:rFonts w:cs="Arial"/>
                <w:lang w:val="en-US" w:eastAsia="en-US"/>
              </w:rPr>
            </w:pPr>
            <w:r>
              <w:rPr>
                <w:rFonts w:cs="Arial"/>
                <w:noProof/>
                <w:sz w:val="20"/>
                <w:lang w:val="en-US" w:eastAsia="en-US"/>
              </w:rPr>
              <mc:AlternateContent>
                <mc:Choice Requires="wpg">
                  <w:drawing>
                    <wp:anchor distT="0" distB="0" distL="114300" distR="114300" simplePos="0" relativeHeight="251650048" behindDoc="0" locked="0" layoutInCell="1" allowOverlap="1" wp14:anchorId="4276BA38" wp14:editId="3851ADD2">
                      <wp:simplePos x="0" y="0"/>
                      <wp:positionH relativeFrom="column">
                        <wp:posOffset>-131445</wp:posOffset>
                      </wp:positionH>
                      <wp:positionV relativeFrom="paragraph">
                        <wp:posOffset>995045</wp:posOffset>
                      </wp:positionV>
                      <wp:extent cx="1783080" cy="1273810"/>
                      <wp:effectExtent l="0" t="0" r="0" b="0"/>
                      <wp:wrapNone/>
                      <wp:docPr id="399" name="Group 2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400" name="Text Box 2409"/>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3DD21FB2" w14:textId="77777777" w:rsidR="00516CDA" w:rsidRDefault="00516CDA">
                                    <w:pPr>
                                      <w:pStyle w:val="SmallCaps"/>
                                    </w:pPr>
                                    <w:r>
                                      <w:t>tip:</w:t>
                                    </w:r>
                                  </w:p>
                                  <w:p w14:paraId="4116C54F" w14:textId="77777777" w:rsidR="00516CDA" w:rsidRDefault="00516CDA" w:rsidP="007277B4">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401" name="Line 2410"/>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411"/>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Text Box 2412"/>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0054D649" w14:textId="7BCBC32D" w:rsidR="00516CDA" w:rsidRDefault="00516CDA">
                                    <w:r>
                                      <w:rPr>
                                        <w:noProof/>
                                      </w:rPr>
                                      <w:drawing>
                                        <wp:inline distT="0" distB="0" distL="0" distR="0" wp14:anchorId="0E700916" wp14:editId="320EC5EC">
                                          <wp:extent cx="457200" cy="457200"/>
                                          <wp:effectExtent l="0" t="0" r="0" b="0"/>
                                          <wp:docPr id="1111" name="Picture 111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AD67C4" w14:textId="77777777" w:rsidR="00516CDA" w:rsidRDefault="00516CDA"/>
                                  <w:p w14:paraId="04729B5B"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6BA38" id="Group 2408" o:spid="_x0000_s1605" alt="&quot;&quot;" style="position:absolute;margin-left:-10.35pt;margin-top:78.35pt;width:140.4pt;height:100.3pt;z-index:251650048;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">
                      <v:shape id="Text Box 2409" o:spid="_x0000_s160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" strokecolor="white">
                        <v:textbox>
                          <w:txbxContent>
                            <w:p w14:paraId="3DD21FB2" w14:textId="77777777" w:rsidR="00516CDA" w:rsidRDefault="00516CDA">
                              <w:pPr>
                                <w:pStyle w:val="SmallCaps"/>
                              </w:pPr>
                              <w:r>
                                <w:t>tip:</w:t>
                              </w:r>
                            </w:p>
                            <w:p w14:paraId="4116C54F" w14:textId="77777777" w:rsidR="00516CDA" w:rsidRDefault="00516CDA" w:rsidP="007277B4">
                              <w:pPr>
                                <w:pStyle w:val="TipText"/>
                                <w:spacing w:before="120"/>
                              </w:pPr>
                              <w:r>
                                <w:t>You can type the information in the list boxes, or use the drop-down arrows to make your selection.</w:t>
                              </w:r>
                            </w:p>
                          </w:txbxContent>
                        </v:textbox>
                      </v:shape>
                      <v:line id="Line 2410" o:spid="_x0000_s160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2411" o:spid="_x0000_s160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shape id="Text Box 2412" o:spid="_x0000_s160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" strokecolor="white">
                        <v:textbox>
                          <w:txbxContent>
                            <w:p w14:paraId="0054D649" w14:textId="7BCBC32D" w:rsidR="00516CDA" w:rsidRDefault="00516CDA">
                              <w:r>
                                <w:rPr>
                                  <w:noProof/>
                                </w:rPr>
                                <w:drawing>
                                  <wp:inline distT="0" distB="0" distL="0" distR="0" wp14:anchorId="0E700916" wp14:editId="320EC5EC">
                                    <wp:extent cx="457200" cy="457200"/>
                                    <wp:effectExtent l="0" t="0" r="0" b="0"/>
                                    <wp:docPr id="1111" name="Picture 111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AD67C4" w14:textId="77777777" w:rsidR="00516CDA" w:rsidRDefault="00516CDA"/>
                            <w:p w14:paraId="04729B5B" w14:textId="77777777" w:rsidR="00516CDA" w:rsidRDefault="00516CDA"/>
                          </w:txbxContent>
                        </v:textbox>
                      </v:shape>
                    </v:group>
                  </w:pict>
                </mc:Fallback>
              </mc:AlternateContent>
            </w:r>
            <w:r w:rsidR="00106E2D" w:rsidRPr="004B3C80">
              <w:rPr>
                <w:rFonts w:cs="Arial"/>
                <w:lang w:val="en-US" w:eastAsia="en-US"/>
              </w:rPr>
              <w:t>Viewing/Printing a Medication Variance Log Report (cont.)</w:t>
            </w:r>
            <w:bookmarkEnd w:id="1152"/>
            <w:bookmarkEnd w:id="1153"/>
            <w:bookmarkEnd w:id="1154"/>
            <w:bookmarkEnd w:id="1155"/>
            <w:bookmarkEnd w:id="1156"/>
            <w:bookmarkEnd w:id="1157"/>
          </w:p>
        </w:tc>
        <w:tc>
          <w:tcPr>
            <w:tcW w:w="6480" w:type="dxa"/>
            <w:tcBorders>
              <w:left w:val="single" w:sz="4" w:space="0" w:color="auto"/>
            </w:tcBorders>
          </w:tcPr>
          <w:p w14:paraId="4B262E31" w14:textId="77777777" w:rsidR="00106E2D" w:rsidRPr="004B3C80" w:rsidRDefault="00106E2D" w:rsidP="00885D30">
            <w:pPr>
              <w:pStyle w:val="ToStatement"/>
            </w:pPr>
            <w:r w:rsidRPr="004B3C80">
              <w:t>To view/print a Medication Variance Log Report (cont.)</w:t>
            </w:r>
          </w:p>
          <w:p w14:paraId="12C6FA4D" w14:textId="77777777" w:rsidR="00106E2D" w:rsidRPr="004B3C80" w:rsidRDefault="00106E2D" w:rsidP="006A3D91">
            <w:pPr>
              <w:pStyle w:val="NumberList1"/>
              <w:numPr>
                <w:ilvl w:val="0"/>
                <w:numId w:val="81"/>
              </w:numPr>
            </w:pPr>
            <w:r w:rsidRPr="004B3C80">
              <w:t xml:space="preserve">Use the </w:t>
            </w:r>
            <w:r w:rsidRPr="004B3C80">
              <w:rPr>
                <w:rFonts w:ascii="Arial" w:hAnsi="Arial"/>
                <w:b/>
                <w:smallCaps/>
              </w:rPr>
              <w:t>down arrow</w:t>
            </w:r>
            <w:r w:rsidRPr="004B3C80">
              <w:t>, within the list boxes, to select the Start and Stop Date</w:t>
            </w:r>
            <w:r w:rsidR="00063034" w:rsidRPr="004B3C80">
              <w:t>s</w:t>
            </w:r>
            <w:r w:rsidRPr="004B3C80">
              <w:t xml:space="preserve"> and Times of the Medication Variance Log Report that you want to view on-screen or print.</w:t>
            </w:r>
          </w:p>
          <w:p w14:paraId="767D100B" w14:textId="77777777" w:rsidR="00106E2D" w:rsidRPr="004B3C80" w:rsidRDefault="00106E2D" w:rsidP="00017DCF">
            <w:pPr>
              <w:spacing w:after="120"/>
            </w:pPr>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Start/Stop Date list boxes displays a calendar. You can use the scroll arrows in the upper corners of the calendar to display a different month, and then click on a date to select it and close the calendar. Clicking inside the Start/Stop Time list boxes provides selections.</w:t>
            </w:r>
          </w:p>
          <w:p w14:paraId="36DD7F6A" w14:textId="77777777" w:rsidR="00106E2D" w:rsidRPr="004B3C80" w:rsidRDefault="00106E2D" w:rsidP="005A555B">
            <w:pPr>
              <w:spacing w:after="120"/>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6A6DE471" w14:textId="77777777" w:rsidR="00063034" w:rsidRPr="004B3C80" w:rsidRDefault="00063034" w:rsidP="006A3D91">
            <w:pPr>
              <w:pStyle w:val="NumberList1"/>
              <w:numPr>
                <w:ilvl w:val="0"/>
                <w:numId w:val="81"/>
              </w:numPr>
            </w:pPr>
            <w:r w:rsidRPr="004B3C80">
              <w:t xml:space="preserve">In the Print by area, select to print by Patient or Ward. </w:t>
            </w:r>
          </w:p>
          <w:p w14:paraId="14E1A236" w14:textId="77777777" w:rsidR="00063034" w:rsidRPr="004B3C80" w:rsidRDefault="00063034" w:rsidP="00063034">
            <w:r w:rsidRPr="004B3C80">
              <w:rPr>
                <w:rFonts w:ascii="Arial" w:hAnsi="Arial"/>
                <w:b/>
                <w:sz w:val="23"/>
              </w:rPr>
              <w:t>Note:</w:t>
            </w:r>
            <w:r w:rsidRPr="004B3C80">
              <w:t xml:space="preserve"> If you choose to print the report by Patient, go to step 6.</w:t>
            </w:r>
          </w:p>
          <w:p w14:paraId="2F18BF52" w14:textId="77777777" w:rsidR="00063034" w:rsidRPr="004B3C80" w:rsidRDefault="00063034" w:rsidP="0041402B">
            <w:pPr>
              <w:spacing w:after="120"/>
            </w:pPr>
            <w:r w:rsidRPr="004B3C80">
              <w:rPr>
                <w:rFonts w:ascii="Arial" w:hAnsi="Arial"/>
                <w:b/>
                <w:sz w:val="23"/>
              </w:rPr>
              <w:t>Note:</w:t>
            </w:r>
            <w:r w:rsidRPr="004B3C80">
              <w:t xml:space="preserve"> If you choose to print the report by Ward, make your selection from the Ward list box provided.</w:t>
            </w:r>
            <w:r w:rsidRPr="004B3C80" w:rsidDel="00C204AF">
              <w:t xml:space="preserve"> </w:t>
            </w:r>
          </w:p>
          <w:p w14:paraId="63706E20" w14:textId="77777777" w:rsidR="00063034" w:rsidRPr="004B3C80" w:rsidRDefault="00063034" w:rsidP="005A555B">
            <w:pPr>
              <w:spacing w:after="120"/>
            </w:pPr>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 </w:t>
            </w:r>
          </w:p>
          <w:p w14:paraId="6B3DAA73" w14:textId="77777777" w:rsidR="00063034" w:rsidRPr="004B3C80" w:rsidRDefault="00063034" w:rsidP="006A3D91">
            <w:pPr>
              <w:pStyle w:val="NumberList1"/>
              <w:numPr>
                <w:ilvl w:val="0"/>
                <w:numId w:val="81"/>
              </w:numPr>
            </w:pPr>
            <w:r w:rsidRPr="004B3C80">
              <w:t>To include Inactive Wards, click inside the check box to deselect the default “Exclude Inactive Wards</w:t>
            </w:r>
            <w:r w:rsidR="00F034DA" w:rsidRPr="004B3C80">
              <w:t>.</w:t>
            </w:r>
            <w:r w:rsidRPr="004B3C80">
              <w:t>”</w:t>
            </w:r>
          </w:p>
          <w:p w14:paraId="37C0DC0A" w14:textId="77777777" w:rsidR="00063034" w:rsidRPr="004B3C80" w:rsidRDefault="00063034" w:rsidP="006A3D91">
            <w:pPr>
              <w:pStyle w:val="NumberList1"/>
              <w:numPr>
                <w:ilvl w:val="0"/>
                <w:numId w:val="81"/>
              </w:numPr>
            </w:pPr>
            <w:r w:rsidRPr="004B3C80">
              <w:t>Select Sort by Patient (default), Sort by Room-Bed, or Print Selected Patients on Ward.</w:t>
            </w:r>
          </w:p>
          <w:p w14:paraId="7CC63296" w14:textId="77777777" w:rsidR="00063034" w:rsidRPr="004B3C80" w:rsidRDefault="00063034" w:rsidP="00630BB7">
            <w:pPr>
              <w:spacing w:before="120" w:after="120"/>
            </w:pPr>
            <w:r w:rsidRPr="004B3C80">
              <w:rPr>
                <w:rFonts w:ascii="Arial" w:hAnsi="Arial"/>
                <w:b/>
                <w:sz w:val="23"/>
              </w:rPr>
              <w:t>Note:</w:t>
            </w:r>
            <w:r w:rsidRPr="004B3C80">
              <w:t xml:space="preserve"> If you choose to print selected patients, click </w:t>
            </w:r>
            <w:r w:rsidRPr="004B3C80">
              <w:rPr>
                <w:rFonts w:ascii="Arial" w:hAnsi="Arial"/>
                <w:b/>
                <w:smallCaps/>
              </w:rPr>
              <w:t xml:space="preserve">select patients </w:t>
            </w:r>
            <w:r w:rsidRPr="004B3C80">
              <w:t>and then select the patients’ orders you want to preview or print.</w:t>
            </w:r>
          </w:p>
          <w:p w14:paraId="5A8FA538" w14:textId="77777777" w:rsidR="00063034" w:rsidRPr="004B3C80" w:rsidRDefault="00063034" w:rsidP="006A3D91">
            <w:pPr>
              <w:pStyle w:val="NumberList1"/>
              <w:numPr>
                <w:ilvl w:val="0"/>
                <w:numId w:val="81"/>
              </w:numPr>
            </w:pPr>
            <w:r w:rsidRPr="004B3C80">
              <w:t>Perform one of the following actions:</w:t>
            </w:r>
          </w:p>
          <w:p w14:paraId="53C23194" w14:textId="77777777" w:rsidR="00063034" w:rsidRPr="004B3C80" w:rsidRDefault="00063034" w:rsidP="00BD708F">
            <w:pPr>
              <w:pStyle w:val="BulletList-Normal1"/>
              <w:numPr>
                <w:ilvl w:val="0"/>
                <w:numId w:val="30"/>
              </w:numPr>
              <w:tabs>
                <w:tab w:val="num" w:pos="1350"/>
              </w:tabs>
              <w:spacing w:after="60"/>
              <w:ind w:left="1332" w:hanging="423"/>
            </w:pPr>
            <w:r w:rsidRPr="004B3C80">
              <w:t xml:space="preserve">Click </w:t>
            </w:r>
            <w:r w:rsidR="00B1246C" w:rsidRPr="004B3C80">
              <w:rPr>
                <w:b/>
              </w:rPr>
              <w:t>PREVIEW</w:t>
            </w:r>
            <w:r w:rsidRPr="004B3C80">
              <w:t xml:space="preserve"> to display the report on-screen. </w:t>
            </w:r>
          </w:p>
          <w:p w14:paraId="5BF4EB9B" w14:textId="77777777" w:rsidR="00063034" w:rsidRPr="004B3C80" w:rsidRDefault="00063034" w:rsidP="00BD708F">
            <w:pPr>
              <w:pStyle w:val="BulletList-Normal1"/>
              <w:numPr>
                <w:ilvl w:val="0"/>
                <w:numId w:val="30"/>
              </w:numPr>
              <w:tabs>
                <w:tab w:val="num" w:pos="1350"/>
              </w:tabs>
              <w:spacing w:after="60"/>
              <w:ind w:left="1332" w:hanging="423"/>
            </w:pPr>
            <w:r w:rsidRPr="004B3C80">
              <w:t xml:space="preserve">Click </w:t>
            </w:r>
            <w:r w:rsidR="00B1246C" w:rsidRPr="004B3C80">
              <w:rPr>
                <w:b/>
              </w:rPr>
              <w:t>PRINT</w:t>
            </w:r>
            <w:r w:rsidRPr="004B3C80">
              <w:t xml:space="preserve"> to display the Printer dialog box.</w:t>
            </w:r>
          </w:p>
          <w:p w14:paraId="5DFF8847" w14:textId="77777777" w:rsidR="00063034" w:rsidRPr="004B3C80" w:rsidRDefault="00063034" w:rsidP="00BD708F">
            <w:pPr>
              <w:pStyle w:val="BulletList-Normal1"/>
              <w:numPr>
                <w:ilvl w:val="0"/>
                <w:numId w:val="30"/>
              </w:numPr>
              <w:tabs>
                <w:tab w:val="num" w:pos="1350"/>
              </w:tabs>
              <w:spacing w:after="60"/>
              <w:ind w:left="1332" w:hanging="423"/>
            </w:pPr>
            <w:r w:rsidRPr="004B3C80">
              <w:t xml:space="preserve">Click </w:t>
            </w:r>
            <w:r w:rsidR="00B1246C" w:rsidRPr="004B3C80">
              <w:t>CANCEL</w:t>
            </w:r>
            <w:r w:rsidRPr="004B3C80">
              <w:t xml:space="preserve"> to return to the patient’s VDL.</w:t>
            </w:r>
          </w:p>
          <w:p w14:paraId="2F1BE602" w14:textId="77777777" w:rsidR="00063034" w:rsidRPr="004B3C80" w:rsidRDefault="00063034" w:rsidP="00630BB7">
            <w:pPr>
              <w:spacing w:before="240" w:after="120"/>
            </w:pPr>
            <w:r w:rsidRPr="004B3C80">
              <w:rPr>
                <w:rFonts w:ascii="Arial" w:hAnsi="Arial"/>
                <w:b/>
                <w:sz w:val="23"/>
              </w:rPr>
              <w:t xml:space="preserve">Keyboard Shortcut: </w:t>
            </w:r>
            <w:r w:rsidRPr="004B3C80">
              <w:t xml:space="preserve">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p w14:paraId="5C53A8E0" w14:textId="77777777" w:rsidR="001B02F7" w:rsidRPr="004B3C80" w:rsidRDefault="001B02F7" w:rsidP="006A3D91">
            <w:pPr>
              <w:pStyle w:val="NumberList1"/>
              <w:numPr>
                <w:ilvl w:val="0"/>
                <w:numId w:val="81"/>
              </w:numPr>
            </w:pPr>
            <w:r w:rsidRPr="004B3C80">
              <w:t>Perform one</w:t>
            </w:r>
            <w:r w:rsidR="00E57603" w:rsidRPr="004B3C80">
              <w:t xml:space="preserve"> or more</w:t>
            </w:r>
            <w:r w:rsidRPr="004B3C80">
              <w:t xml:space="preserve"> of the following actions, then click ok:</w:t>
            </w:r>
          </w:p>
          <w:p w14:paraId="10828487" w14:textId="77777777" w:rsidR="001B02F7" w:rsidRPr="004B3C80" w:rsidRDefault="001B02F7" w:rsidP="00BD708F">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Medication Variance Log Report. </w:t>
            </w:r>
          </w:p>
          <w:p w14:paraId="7A22D8C6" w14:textId="77777777" w:rsidR="00106E2D" w:rsidRPr="004B3C80" w:rsidRDefault="001B02F7" w:rsidP="00BD708F">
            <w:pPr>
              <w:pStyle w:val="BulletList-Normal1"/>
              <w:numPr>
                <w:ilvl w:val="0"/>
                <w:numId w:val="30"/>
              </w:numPr>
              <w:tabs>
                <w:tab w:val="num" w:pos="1350"/>
              </w:tabs>
              <w:spacing w:after="60"/>
              <w:ind w:left="1332" w:hanging="423"/>
            </w:pPr>
            <w:r w:rsidRPr="004B3C80">
              <w:t>Check the Queuing check box and enter the Date and Time you want the report to print. Click the down arrow in the drop-down list box to display a choice of dates and times.</w:t>
            </w:r>
          </w:p>
        </w:tc>
      </w:tr>
    </w:tbl>
    <w:p w14:paraId="16EDD284" w14:textId="77777777" w:rsidR="00106E2D" w:rsidRPr="004B3C80" w:rsidRDefault="00106E2D" w:rsidP="0098550C">
      <w:pPr>
        <w:pStyle w:val="H1Continued"/>
      </w:pPr>
      <w:r w:rsidRPr="004B3C80">
        <w:br w:type="page"/>
      </w:r>
      <w:bookmarkStart w:id="1158" w:name="_Toc47846933"/>
      <w:bookmarkStart w:id="1159" w:name="_Toc50347085"/>
      <w:bookmarkStart w:id="1160" w:name="_Toc58129815"/>
      <w:bookmarkStart w:id="1161" w:name="_Toc61251749"/>
      <w:bookmarkStart w:id="1162" w:name="_Toc61667918"/>
      <w:bookmarkStart w:id="1163" w:name="_Toc62553274"/>
      <w:r w:rsidRPr="004B3C80">
        <w:lastRenderedPageBreak/>
        <w:t>Viewing and Printing BCMA Reports</w:t>
      </w:r>
      <w:bookmarkEnd w:id="1158"/>
      <w:bookmarkEnd w:id="1159"/>
      <w:bookmarkEnd w:id="1160"/>
      <w:bookmarkEnd w:id="1161"/>
      <w:bookmarkEnd w:id="1162"/>
      <w:bookmarkEnd w:id="1163"/>
    </w:p>
    <w:tbl>
      <w:tblPr>
        <w:tblW w:w="9720" w:type="dxa"/>
        <w:tblInd w:w="108" w:type="dxa"/>
        <w:tblBorders>
          <w:insideV w:val="single" w:sz="4" w:space="0" w:color="auto"/>
        </w:tblBorders>
        <w:tblLayout w:type="fixed"/>
        <w:tblLook w:val="0000" w:firstRow="0" w:lastRow="0" w:firstColumn="0" w:lastColumn="0" w:noHBand="0" w:noVBand="0"/>
      </w:tblPr>
      <w:tblGrid>
        <w:gridCol w:w="2880"/>
        <w:gridCol w:w="6840"/>
      </w:tblGrid>
      <w:tr w:rsidR="00106E2D" w:rsidRPr="004B3C80" w14:paraId="1BD6A328" w14:textId="77777777">
        <w:trPr>
          <w:trHeight w:val="261"/>
        </w:trPr>
        <w:tc>
          <w:tcPr>
            <w:tcW w:w="2880" w:type="dxa"/>
          </w:tcPr>
          <w:p w14:paraId="3CB1D5D7" w14:textId="77777777" w:rsidR="00106E2D" w:rsidRPr="004B3C80" w:rsidRDefault="00106E2D" w:rsidP="00520D1F">
            <w:pPr>
              <w:pStyle w:val="H2Continued"/>
              <w:rPr>
                <w:rFonts w:cs="Arial"/>
                <w:lang w:val="en-US" w:eastAsia="en-US"/>
              </w:rPr>
            </w:pPr>
            <w:r w:rsidRPr="004B3C80">
              <w:rPr>
                <w:rFonts w:ascii="Times New Roman" w:hAnsi="Times New Roman" w:cs="Arial"/>
                <w:sz w:val="22"/>
                <w:lang w:val="en-US" w:eastAsia="en-US"/>
              </w:rPr>
              <w:br w:type="page"/>
            </w:r>
            <w:bookmarkStart w:id="1164" w:name="_Toc47846934"/>
            <w:bookmarkStart w:id="1165" w:name="_Toc50347086"/>
            <w:bookmarkStart w:id="1166" w:name="_Toc58129816"/>
            <w:bookmarkStart w:id="1167" w:name="_Toc61251750"/>
            <w:bookmarkStart w:id="1168" w:name="_Toc61667919"/>
            <w:bookmarkStart w:id="1169" w:name="_Toc62553275"/>
            <w:r w:rsidRPr="004B3C80">
              <w:rPr>
                <w:rFonts w:cs="Arial"/>
                <w:lang w:val="en-US" w:eastAsia="en-US"/>
              </w:rPr>
              <w:t>Viewing/Printing a Medication Variance Log Report (cont.)</w:t>
            </w:r>
            <w:bookmarkEnd w:id="1164"/>
            <w:bookmarkEnd w:id="1165"/>
            <w:bookmarkEnd w:id="1166"/>
            <w:bookmarkEnd w:id="1167"/>
            <w:bookmarkEnd w:id="1168"/>
            <w:bookmarkEnd w:id="1169"/>
          </w:p>
        </w:tc>
        <w:tc>
          <w:tcPr>
            <w:tcW w:w="6840" w:type="dxa"/>
          </w:tcPr>
          <w:p w14:paraId="0D656250" w14:textId="77777777" w:rsidR="00106E2D" w:rsidRPr="004B3C80" w:rsidRDefault="00106E2D" w:rsidP="00885D30">
            <w:pPr>
              <w:pStyle w:val="ToStatement"/>
            </w:pPr>
            <w:r w:rsidRPr="004B3C80">
              <w:t>To view/print a Medication Variance Log Report (cont.)</w:t>
            </w:r>
          </w:p>
          <w:p w14:paraId="05795C4D" w14:textId="77777777" w:rsidR="00106E2D" w:rsidRPr="004B3C80" w:rsidRDefault="00185649" w:rsidP="00183ACD">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tc>
      </w:tr>
    </w:tbl>
    <w:p w14:paraId="143DFD51" w14:textId="77777777" w:rsidR="00106E2D" w:rsidRPr="005B034A" w:rsidRDefault="00106E2D" w:rsidP="00BB3203">
      <w:pPr>
        <w:pStyle w:val="Example"/>
        <w:spacing w:before="120"/>
        <w:rPr>
          <w:bCs/>
        </w:rPr>
      </w:pPr>
      <w:r w:rsidRPr="005B034A">
        <w:rPr>
          <w:bCs/>
        </w:rPr>
        <w:t xml:space="preserve">Example: Medication Variance Log Report </w:t>
      </w:r>
      <w:r w:rsidR="00525CF4" w:rsidRPr="005B034A">
        <w:rPr>
          <w:bCs/>
        </w:rPr>
        <w:t>b</w:t>
      </w:r>
      <w:r w:rsidRPr="005B034A">
        <w:rPr>
          <w:bCs/>
        </w:rPr>
        <w:t>y Patient</w:t>
      </w:r>
    </w:p>
    <w:p w14:paraId="292BC05A" w14:textId="07A76E25" w:rsidR="00106E2D" w:rsidRPr="004B3C80" w:rsidRDefault="00030BE5" w:rsidP="00BB3203">
      <w:pPr>
        <w:pStyle w:val="Example"/>
        <w:spacing w:before="120"/>
        <w:rPr>
          <w:bCs/>
        </w:rPr>
      </w:pPr>
      <w:r>
        <w:rPr>
          <w:noProof/>
        </w:rPr>
        <w:drawing>
          <wp:inline distT="0" distB="0" distL="0" distR="0" wp14:anchorId="5FD2DFEB" wp14:editId="506406A4">
            <wp:extent cx="5705475" cy="4248150"/>
            <wp:effectExtent l="0" t="0" r="0" b="0"/>
            <wp:docPr id="313" name="Picture 30" descr="Example: Medication Variance Log Repor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0" descr="Example: Medication Variance Log Report by Patient scree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05475" cy="4248150"/>
                    </a:xfrm>
                    <a:prstGeom prst="rect">
                      <a:avLst/>
                    </a:prstGeom>
                    <a:noFill/>
                    <a:ln>
                      <a:noFill/>
                    </a:ln>
                  </pic:spPr>
                </pic:pic>
              </a:graphicData>
            </a:graphic>
          </wp:inline>
        </w:drawing>
      </w:r>
    </w:p>
    <w:p w14:paraId="0E7F11D1" w14:textId="77777777" w:rsidR="00106E2D" w:rsidRPr="004B3C80" w:rsidRDefault="00106E2D" w:rsidP="0098550C">
      <w:pPr>
        <w:pStyle w:val="H1Continued"/>
      </w:pPr>
      <w:bookmarkStart w:id="1170" w:name="_Toc50347087"/>
      <w:bookmarkStart w:id="1171" w:name="_Toc58129817"/>
      <w:bookmarkStart w:id="1172" w:name="_Toc61251751"/>
      <w:bookmarkStart w:id="1173" w:name="_Toc61667920"/>
      <w:bookmarkStart w:id="1174" w:name="_Toc62553276"/>
      <w:r w:rsidRPr="004B3C80">
        <w:br w:type="page"/>
      </w:r>
      <w:r w:rsidRPr="004B3C80">
        <w:lastRenderedPageBreak/>
        <w:t>Viewing and Printing BCMA Reports</w:t>
      </w:r>
      <w:bookmarkEnd w:id="1170"/>
      <w:bookmarkEnd w:id="1171"/>
      <w:bookmarkEnd w:id="1172"/>
      <w:bookmarkEnd w:id="1173"/>
      <w:bookmarkEnd w:id="1174"/>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106E2D" w:rsidRPr="004B3C80" w14:paraId="0DAEAC6F" w14:textId="77777777">
        <w:trPr>
          <w:trHeight w:val="261"/>
        </w:trPr>
        <w:tc>
          <w:tcPr>
            <w:tcW w:w="2880" w:type="dxa"/>
          </w:tcPr>
          <w:bookmarkStart w:id="1175" w:name="_Toc50347088"/>
          <w:bookmarkStart w:id="1176" w:name="_Toc58129818"/>
          <w:bookmarkStart w:id="1177" w:name="_Toc61251752"/>
          <w:bookmarkStart w:id="1178" w:name="_Toc61667921"/>
          <w:bookmarkStart w:id="1179" w:name="_Toc105057300"/>
          <w:p w14:paraId="3BDB3F97" w14:textId="7AC0FE60" w:rsidR="00106E2D" w:rsidRPr="004B3C80" w:rsidRDefault="00030BE5" w:rsidP="001278E3">
            <w:pPr>
              <w:pStyle w:val="H2Heading"/>
              <w:rPr>
                <w:noProof/>
              </w:rPr>
            </w:pPr>
            <w:r>
              <w:rPr>
                <w:noProof/>
                <w:sz w:val="20"/>
              </w:rPr>
              <mc:AlternateContent>
                <mc:Choice Requires="wpg">
                  <w:drawing>
                    <wp:anchor distT="0" distB="0" distL="114300" distR="114300" simplePos="0" relativeHeight="251651072" behindDoc="0" locked="0" layoutInCell="1" allowOverlap="1" wp14:anchorId="37E51197" wp14:editId="1304841C">
                      <wp:simplePos x="0" y="0"/>
                      <wp:positionH relativeFrom="column">
                        <wp:posOffset>-127635</wp:posOffset>
                      </wp:positionH>
                      <wp:positionV relativeFrom="paragraph">
                        <wp:posOffset>1931035</wp:posOffset>
                      </wp:positionV>
                      <wp:extent cx="1803400" cy="1833880"/>
                      <wp:effectExtent l="0" t="0" r="0" b="0"/>
                      <wp:wrapNone/>
                      <wp:docPr id="394" name="Group 2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833880"/>
                                <a:chOff x="1161" y="8451"/>
                                <a:chExt cx="2840" cy="2888"/>
                              </a:xfrm>
                            </wpg:grpSpPr>
                            <wps:wsp>
                              <wps:cNvPr id="395" name="Text Box 2414"/>
                              <wps:cNvSpPr txBox="1">
                                <a:spLocks noChangeArrowheads="1"/>
                              </wps:cNvSpPr>
                              <wps:spPr bwMode="auto">
                                <a:xfrm>
                                  <a:off x="2093" y="8451"/>
                                  <a:ext cx="1908" cy="2888"/>
                                </a:xfrm>
                                <a:prstGeom prst="rect">
                                  <a:avLst/>
                                </a:prstGeom>
                                <a:solidFill>
                                  <a:srgbClr val="FFFFFF"/>
                                </a:solidFill>
                                <a:ln w="9525">
                                  <a:solidFill>
                                    <a:srgbClr val="FFFFFF"/>
                                  </a:solidFill>
                                  <a:miter lim="800000"/>
                                  <a:headEnd/>
                                  <a:tailEnd/>
                                </a:ln>
                              </wps:spPr>
                              <wps:txbx>
                                <w:txbxContent>
                                  <w:p w14:paraId="1C68645E" w14:textId="77777777" w:rsidR="00516CDA" w:rsidRDefault="00516CDA">
                                    <w:pPr>
                                      <w:pStyle w:val="SmallCaps"/>
                                    </w:pPr>
                                    <w:r>
                                      <w:t>tip:</w:t>
                                    </w:r>
                                  </w:p>
                                  <w:p w14:paraId="6BDF1B4D" w14:textId="77777777" w:rsidR="00516CDA" w:rsidRDefault="00516CDA" w:rsidP="007277B4">
                                    <w:pPr>
                                      <w:pStyle w:val="TipText"/>
                                      <w:spacing w:before="120"/>
                                    </w:pPr>
                                    <w:r>
                                      <w:t>The Vitals Cumulative dialog box “defaults” include today’s date listed, and the Patient report selected for printing. The Ward Radio button is disabled for this report.</w:t>
                                    </w:r>
                                  </w:p>
                                </w:txbxContent>
                              </wps:txbx>
                              <wps:bodyPr rot="0" vert="horz" wrap="square" lIns="91440" tIns="45720" rIns="91440" bIns="45720" anchor="t" anchorCtr="0" upright="1">
                                <a:noAutofit/>
                              </wps:bodyPr>
                            </wps:wsp>
                            <wps:wsp>
                              <wps:cNvPr id="396" name="Line 2415"/>
                              <wps:cNvCnPr>
                                <a:cxnSpLocks noChangeShapeType="1"/>
                              </wps:cNvCnPr>
                              <wps:spPr bwMode="auto">
                                <a:xfrm>
                                  <a:off x="2241" y="849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416"/>
                              <wps:cNvCnPr>
                                <a:cxnSpLocks noChangeShapeType="1"/>
                              </wps:cNvCnPr>
                              <wps:spPr bwMode="auto">
                                <a:xfrm>
                                  <a:off x="2259" y="1133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Text Box 2417"/>
                              <wps:cNvSpPr txBox="1">
                                <a:spLocks noChangeArrowheads="1"/>
                              </wps:cNvSpPr>
                              <wps:spPr bwMode="auto">
                                <a:xfrm>
                                  <a:off x="1161" y="8599"/>
                                  <a:ext cx="1008" cy="864"/>
                                </a:xfrm>
                                <a:prstGeom prst="rect">
                                  <a:avLst/>
                                </a:prstGeom>
                                <a:solidFill>
                                  <a:srgbClr val="FFFFFF"/>
                                </a:solidFill>
                                <a:ln w="9525">
                                  <a:solidFill>
                                    <a:srgbClr val="FFFFFF"/>
                                  </a:solidFill>
                                  <a:miter lim="800000"/>
                                  <a:headEnd/>
                                  <a:tailEnd/>
                                </a:ln>
                              </wps:spPr>
                              <wps:txbx>
                                <w:txbxContent>
                                  <w:p w14:paraId="20BB1CF7" w14:textId="7F7152E6" w:rsidR="00516CDA" w:rsidRDefault="00516CDA">
                                    <w:r>
                                      <w:rPr>
                                        <w:noProof/>
                                      </w:rPr>
                                      <w:drawing>
                                        <wp:inline distT="0" distB="0" distL="0" distR="0" wp14:anchorId="7B195373" wp14:editId="22D9251B">
                                          <wp:extent cx="457200" cy="457200"/>
                                          <wp:effectExtent l="0" t="0" r="0" b="0"/>
                                          <wp:docPr id="1112" name="Picture 111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552F94F" w14:textId="77777777" w:rsidR="00516CDA" w:rsidRDefault="00516CDA"/>
                                  <w:p w14:paraId="1B3333C7"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51197" id="Group 2413" o:spid="_x0000_s1610" alt="&quot;&quot;" style="position:absolute;margin-left:-10.05pt;margin-top:152.05pt;width:142pt;height:144.4pt;z-index:251651072;mso-position-horizontal-relative:text;mso-position-vertical-relative:text" coordorigin="1161,8451" coordsize="2840,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">
                      <v:shape id="Text Box 2414" o:spid="_x0000_s1611" type="#_x0000_t202" style="position:absolute;left:2093;top:8451;width:1908;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" strokecolor="white">
                        <v:textbox>
                          <w:txbxContent>
                            <w:p w14:paraId="1C68645E" w14:textId="77777777" w:rsidR="00516CDA" w:rsidRDefault="00516CDA">
                              <w:pPr>
                                <w:pStyle w:val="SmallCaps"/>
                              </w:pPr>
                              <w:r>
                                <w:t>tip:</w:t>
                              </w:r>
                            </w:p>
                            <w:p w14:paraId="6BDF1B4D" w14:textId="77777777" w:rsidR="00516CDA" w:rsidRDefault="00516CDA" w:rsidP="007277B4">
                              <w:pPr>
                                <w:pStyle w:val="TipText"/>
                                <w:spacing w:before="120"/>
                              </w:pPr>
                              <w:r>
                                <w:t>The Vitals Cumulative dialog box “defaults” include today’s date listed, and the Patient report selected for printing. The Ward Radio button is disabled for this report.</w:t>
                              </w:r>
                            </w:p>
                          </w:txbxContent>
                        </v:textbox>
                      </v:shape>
                      <v:line id="Line 2415" o:spid="_x0000_s1612" style="position:absolute;visibility:visible;mso-wrap-style:square" from="2241,8490" to="3846,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2416" o:spid="_x0000_s1613" style="position:absolute;visibility:visible;mso-wrap-style:square" from="2259,11339" to="3864,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shape id="Text Box 2417" o:spid="_x0000_s1614" type="#_x0000_t202" style="position:absolute;left:1161;top:859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" strokecolor="white">
                        <v:textbox>
                          <w:txbxContent>
                            <w:p w14:paraId="20BB1CF7" w14:textId="7F7152E6" w:rsidR="00516CDA" w:rsidRDefault="00516CDA">
                              <w:r>
                                <w:rPr>
                                  <w:noProof/>
                                </w:rPr>
                                <w:drawing>
                                  <wp:inline distT="0" distB="0" distL="0" distR="0" wp14:anchorId="7B195373" wp14:editId="22D9251B">
                                    <wp:extent cx="457200" cy="457200"/>
                                    <wp:effectExtent l="0" t="0" r="0" b="0"/>
                                    <wp:docPr id="1112" name="Picture 111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552F94F" w14:textId="77777777" w:rsidR="00516CDA" w:rsidRDefault="00516CDA"/>
                            <w:p w14:paraId="1B3333C7" w14:textId="77777777" w:rsidR="00516CDA" w:rsidRDefault="00516CDA"/>
                          </w:txbxContent>
                        </v:textbox>
                      </v:shape>
                    </v:group>
                  </w:pict>
                </mc:Fallback>
              </mc:AlternateContent>
            </w:r>
            <w:r w:rsidR="00106E2D" w:rsidRPr="004B3C80">
              <w:rPr>
                <w:noProof/>
              </w:rPr>
              <w:t>Viewing/Printing</w:t>
            </w:r>
            <w:r w:rsidR="00106E2D" w:rsidRPr="004B3C80">
              <w:rPr>
                <w:noProof/>
              </w:rPr>
              <w:br/>
              <w:t>a Cumulative Vitals/</w:t>
            </w:r>
            <w:r w:rsidR="00106E2D" w:rsidRPr="004B3C80">
              <w:rPr>
                <w:noProof/>
              </w:rPr>
              <w:br/>
              <w:t>Measurement Report</w:t>
            </w:r>
            <w:bookmarkEnd w:id="1175"/>
            <w:bookmarkEnd w:id="1176"/>
            <w:bookmarkEnd w:id="1177"/>
            <w:bookmarkEnd w:id="1178"/>
            <w:bookmarkEnd w:id="1179"/>
          </w:p>
        </w:tc>
        <w:tc>
          <w:tcPr>
            <w:tcW w:w="6480" w:type="dxa"/>
          </w:tcPr>
          <w:p w14:paraId="65235454" w14:textId="77777777" w:rsidR="00106E2D" w:rsidRPr="004B3C80" w:rsidRDefault="00106E2D">
            <w:r w:rsidRPr="004B3C80">
              <w:t>BCMA lets you view/print the Cumulative Vitals/Measurement Report, which lists a patient’s vitals from the Vitals package, along with their demographics and hospital location information. You can print the report using the Vitals Cumulative command from the Reports menu.</w:t>
            </w:r>
          </w:p>
          <w:p w14:paraId="1766F781" w14:textId="77777777" w:rsidR="00106E2D" w:rsidRPr="004B3C80" w:rsidRDefault="00106E2D" w:rsidP="00885D30">
            <w:pPr>
              <w:pStyle w:val="ToStatement"/>
            </w:pPr>
            <w:r w:rsidRPr="004B3C80">
              <w:t>To view/print a Cumulative Vitals/Measurement Report</w:t>
            </w:r>
          </w:p>
          <w:p w14:paraId="6431D34C" w14:textId="77777777" w:rsidR="00106E2D" w:rsidRPr="004B3C80" w:rsidRDefault="00106E2D" w:rsidP="006A3D91">
            <w:pPr>
              <w:pStyle w:val="NumberList1"/>
              <w:numPr>
                <w:ilvl w:val="0"/>
                <w:numId w:val="86"/>
              </w:numPr>
            </w:pPr>
            <w:r w:rsidRPr="004B3C80">
              <w:t>Select the Vitals Cumulative command from the Reports menu. The Vitals Cumulative dialog box displays.</w:t>
            </w:r>
          </w:p>
          <w:p w14:paraId="6683F6BB" w14:textId="77777777" w:rsidR="00106E2D" w:rsidRPr="004B3C80" w:rsidRDefault="00106E2D" w:rsidP="00B646AC">
            <w:pPr>
              <w:pStyle w:val="Blank-6pt"/>
            </w:pPr>
          </w:p>
          <w:p w14:paraId="6F9D41E4"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v</w:t>
            </w:r>
            <w:r w:rsidRPr="004B3C80">
              <w:t xml:space="preserve"> to display the Vitals Cumulative dialog box. </w:t>
            </w:r>
          </w:p>
          <w:p w14:paraId="7EF5BF7C" w14:textId="77777777" w:rsidR="00106E2D" w:rsidRPr="004B3C80" w:rsidRDefault="00106E2D" w:rsidP="00C21C98">
            <w:pPr>
              <w:pStyle w:val="Example"/>
              <w:rPr>
                <w:bCs/>
              </w:rPr>
            </w:pPr>
            <w:r w:rsidRPr="004B3C80">
              <w:rPr>
                <w:bCs/>
              </w:rPr>
              <w:t>Example: Vitals Cumulative Dialog Box</w:t>
            </w:r>
          </w:p>
          <w:p w14:paraId="34BFFB66" w14:textId="7E622302" w:rsidR="00106E2D" w:rsidRPr="004B3C80" w:rsidRDefault="00030BE5" w:rsidP="00BB3203">
            <w:pPr>
              <w:pStyle w:val="Example"/>
              <w:spacing w:before="120"/>
              <w:rPr>
                <w:bCs/>
              </w:rPr>
            </w:pPr>
            <w:r>
              <w:rPr>
                <w:bCs/>
                <w:noProof/>
              </w:rPr>
              <w:drawing>
                <wp:inline distT="0" distB="0" distL="0" distR="0" wp14:anchorId="69E091D0" wp14:editId="481C73AE">
                  <wp:extent cx="3505200" cy="2038350"/>
                  <wp:effectExtent l="19050" t="19050" r="0" b="0"/>
                  <wp:docPr id="316" name="Picture 316" descr="Example: Vitals Cumulative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Example: Vitals Cumulative Dialog Box scree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05200" cy="2038350"/>
                          </a:xfrm>
                          <a:prstGeom prst="rect">
                            <a:avLst/>
                          </a:prstGeom>
                          <a:noFill/>
                          <a:ln w="6350" cmpd="sng">
                            <a:solidFill>
                              <a:srgbClr val="000000"/>
                            </a:solidFill>
                            <a:miter lim="800000"/>
                            <a:headEnd/>
                            <a:tailEnd/>
                          </a:ln>
                          <a:effectLst/>
                        </pic:spPr>
                      </pic:pic>
                    </a:graphicData>
                  </a:graphic>
                </wp:inline>
              </w:drawing>
            </w:r>
          </w:p>
          <w:p w14:paraId="441C3B91" w14:textId="77777777" w:rsidR="00E53031" w:rsidRPr="004B3C80" w:rsidRDefault="00E53031" w:rsidP="006A3D91">
            <w:pPr>
              <w:pStyle w:val="NumberList1"/>
              <w:numPr>
                <w:ilvl w:val="0"/>
                <w:numId w:val="86"/>
              </w:numPr>
            </w:pPr>
            <w:r w:rsidRPr="004B3C80">
              <w:t xml:space="preserve">Use the </w:t>
            </w:r>
            <w:r w:rsidRPr="004B3C80">
              <w:rPr>
                <w:rFonts w:ascii="Arial" w:hAnsi="Arial"/>
                <w:b/>
                <w:smallCaps/>
              </w:rPr>
              <w:t>down arrow</w:t>
            </w:r>
            <w:r w:rsidRPr="004B3C80">
              <w:t>, within the list boxes, to select the Start and Stop Date of the Cumulative Vitals/Measurement Report that you want to view on-screen or print.</w:t>
            </w:r>
          </w:p>
          <w:p w14:paraId="0A25F668" w14:textId="77777777" w:rsidR="00E53031" w:rsidRPr="004B3C80" w:rsidRDefault="00E53031" w:rsidP="009B5B5F">
            <w:pPr>
              <w:spacing w:before="120"/>
            </w:pPr>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Start/Stop Date list boxes displays a calendar. You can use the scroll arrows in the upper corners of the calendar to display a different month, and then click on a date to select it and close the calendar</w:t>
            </w:r>
          </w:p>
          <w:p w14:paraId="6D6AA741" w14:textId="77777777" w:rsidR="00E53031" w:rsidRPr="004B3C80" w:rsidRDefault="00E53031" w:rsidP="00E53031">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2F9F60A6" w14:textId="77777777" w:rsidR="00E53031" w:rsidRPr="004B3C80" w:rsidRDefault="00E53031" w:rsidP="006A0A76">
            <w:pPr>
              <w:pStyle w:val="NumberList1"/>
            </w:pPr>
            <w:r w:rsidRPr="004B3C80">
              <w:t>Perform one of the following actions:</w:t>
            </w:r>
          </w:p>
          <w:p w14:paraId="104B99D9" w14:textId="77777777" w:rsidR="00E53031" w:rsidRPr="004B3C80" w:rsidRDefault="00E53031" w:rsidP="00BD708F">
            <w:pPr>
              <w:pStyle w:val="BulletList-Normal1"/>
              <w:numPr>
                <w:ilvl w:val="0"/>
                <w:numId w:val="30"/>
              </w:numPr>
              <w:tabs>
                <w:tab w:val="num" w:pos="1350"/>
              </w:tabs>
              <w:spacing w:after="60"/>
              <w:ind w:left="1332" w:hanging="423"/>
            </w:pPr>
            <w:r w:rsidRPr="004B3C80">
              <w:t xml:space="preserve">Click </w:t>
            </w:r>
            <w:r w:rsidRPr="004B3C80">
              <w:rPr>
                <w:b/>
              </w:rPr>
              <w:t>PREVIEW</w:t>
            </w:r>
            <w:r w:rsidRPr="004B3C80">
              <w:t xml:space="preserve"> to display the report on-screen. </w:t>
            </w:r>
          </w:p>
          <w:p w14:paraId="3F59CFA2" w14:textId="77777777" w:rsidR="00E53031" w:rsidRPr="004B3C80" w:rsidRDefault="00E53031" w:rsidP="00BD708F">
            <w:pPr>
              <w:pStyle w:val="BulletList-Normal1"/>
              <w:numPr>
                <w:ilvl w:val="0"/>
                <w:numId w:val="30"/>
              </w:numPr>
              <w:tabs>
                <w:tab w:val="num" w:pos="1350"/>
              </w:tabs>
              <w:spacing w:after="60"/>
              <w:ind w:left="1332" w:hanging="423"/>
            </w:pPr>
            <w:r w:rsidRPr="004B3C80">
              <w:t xml:space="preserve">Click </w:t>
            </w:r>
            <w:r w:rsidRPr="004B3C80">
              <w:rPr>
                <w:b/>
              </w:rPr>
              <w:t>PRINT</w:t>
            </w:r>
            <w:r w:rsidRPr="004B3C80">
              <w:t xml:space="preserve"> to display the Printer dialog box.</w:t>
            </w:r>
          </w:p>
          <w:p w14:paraId="737F3D5C" w14:textId="77777777" w:rsidR="00E53031" w:rsidRPr="004B3C80" w:rsidRDefault="00E53031" w:rsidP="00BD708F">
            <w:pPr>
              <w:pStyle w:val="BulletList-Normal1"/>
              <w:numPr>
                <w:ilvl w:val="0"/>
                <w:numId w:val="30"/>
              </w:numPr>
              <w:tabs>
                <w:tab w:val="num" w:pos="1350"/>
              </w:tabs>
              <w:spacing w:after="60"/>
              <w:ind w:left="1332" w:hanging="423"/>
            </w:pPr>
            <w:r w:rsidRPr="004B3C80">
              <w:t xml:space="preserve">Click </w:t>
            </w:r>
            <w:r w:rsidRPr="004B3C80">
              <w:rPr>
                <w:b/>
              </w:rPr>
              <w:t>CANCEL</w:t>
            </w:r>
            <w:r w:rsidRPr="004B3C80">
              <w:t xml:space="preserve"> to return to the patient’s VDL.</w:t>
            </w:r>
          </w:p>
          <w:p w14:paraId="7361E582" w14:textId="77777777" w:rsidR="00E53031" w:rsidRPr="004B3C80" w:rsidRDefault="00E53031" w:rsidP="0007793E"/>
        </w:tc>
      </w:tr>
    </w:tbl>
    <w:p w14:paraId="0119C9B6" w14:textId="77777777" w:rsidR="00106E2D" w:rsidRPr="004B3C80" w:rsidRDefault="00106E2D" w:rsidP="0098550C">
      <w:pPr>
        <w:pStyle w:val="H1Continued"/>
      </w:pPr>
      <w:bookmarkStart w:id="1180" w:name="_Toc50347089"/>
      <w:bookmarkStart w:id="1181" w:name="_Toc58129819"/>
      <w:bookmarkStart w:id="1182" w:name="_Toc61251753"/>
      <w:bookmarkStart w:id="1183" w:name="_Toc61667922"/>
      <w:bookmarkStart w:id="1184" w:name="_Toc62553278"/>
      <w:r w:rsidRPr="004B3C80">
        <w:br w:type="page"/>
      </w:r>
      <w:r w:rsidRPr="004B3C80">
        <w:lastRenderedPageBreak/>
        <w:t>Viewing and Printing BCMA Reports</w:t>
      </w:r>
      <w:bookmarkEnd w:id="1180"/>
      <w:bookmarkEnd w:id="1181"/>
      <w:bookmarkEnd w:id="1182"/>
      <w:bookmarkEnd w:id="1183"/>
      <w:bookmarkEnd w:id="1184"/>
    </w:p>
    <w:tbl>
      <w:tblPr>
        <w:tblW w:w="9360" w:type="dxa"/>
        <w:tblInd w:w="108" w:type="dxa"/>
        <w:tblLayout w:type="fixed"/>
        <w:tblLook w:val="0000" w:firstRow="0" w:lastRow="0" w:firstColumn="0" w:lastColumn="0" w:noHBand="0" w:noVBand="0"/>
      </w:tblPr>
      <w:tblGrid>
        <w:gridCol w:w="2880"/>
        <w:gridCol w:w="6480"/>
      </w:tblGrid>
      <w:tr w:rsidR="00106E2D" w:rsidRPr="004B3C80" w14:paraId="00D36258" w14:textId="77777777">
        <w:trPr>
          <w:trHeight w:val="261"/>
        </w:trPr>
        <w:tc>
          <w:tcPr>
            <w:tcW w:w="2880" w:type="dxa"/>
            <w:tcBorders>
              <w:right w:val="single" w:sz="4" w:space="0" w:color="auto"/>
            </w:tcBorders>
          </w:tcPr>
          <w:bookmarkStart w:id="1185" w:name="_Toc50347090"/>
          <w:bookmarkStart w:id="1186" w:name="_Toc58129820"/>
          <w:bookmarkStart w:id="1187" w:name="_Toc61251754"/>
          <w:bookmarkStart w:id="1188" w:name="_Toc61667923"/>
          <w:bookmarkStart w:id="1189" w:name="_Toc62553279"/>
          <w:p w14:paraId="555C051C" w14:textId="4B7F292E" w:rsidR="00106E2D" w:rsidRPr="004B3C80" w:rsidRDefault="00030BE5" w:rsidP="00520D1F">
            <w:pPr>
              <w:pStyle w:val="H2Continued"/>
              <w:rPr>
                <w:rFonts w:cs="Arial"/>
                <w:lang w:val="en-US" w:eastAsia="en-US"/>
              </w:rPr>
            </w:pPr>
            <w:r>
              <w:rPr>
                <w:rFonts w:cs="Arial"/>
                <w:noProof/>
                <w:sz w:val="20"/>
                <w:lang w:val="en-US" w:eastAsia="en-US"/>
              </w:rPr>
              <mc:AlternateContent>
                <mc:Choice Requires="wpg">
                  <w:drawing>
                    <wp:inline distT="0" distB="0" distL="0" distR="0" wp14:anchorId="6746CF19" wp14:editId="2753B59A">
                      <wp:extent cx="1783080" cy="1368425"/>
                      <wp:effectExtent l="0" t="0" r="26670" b="22225"/>
                      <wp:docPr id="389" name="Group 2418" descr="TIP:&#10;You can type the information in the list boxes, or use the drop-down arrows to make your selection.&#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368425"/>
                                <a:chOff x="1341" y="5365"/>
                                <a:chExt cx="2808" cy="2006"/>
                              </a:xfrm>
                            </wpg:grpSpPr>
                            <wps:wsp>
                              <wps:cNvPr id="390" name="Text Box 2419"/>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7FEC7F73" w14:textId="77777777" w:rsidR="00516CDA" w:rsidRDefault="00516CDA">
                                    <w:pPr>
                                      <w:pStyle w:val="SmallCaps"/>
                                    </w:pPr>
                                    <w:r>
                                      <w:t>tip:</w:t>
                                    </w:r>
                                  </w:p>
                                  <w:p w14:paraId="2EE24DD3" w14:textId="77777777" w:rsidR="00516CDA" w:rsidRDefault="00516CDA" w:rsidP="007277B4">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391" name="Line 2420"/>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421"/>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Text Box 2422"/>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64FE75BA" w14:textId="736BEE49" w:rsidR="00516CDA" w:rsidRDefault="00516CDA">
                                    <w:r>
                                      <w:rPr>
                                        <w:noProof/>
                                      </w:rPr>
                                      <w:drawing>
                                        <wp:inline distT="0" distB="0" distL="0" distR="0" wp14:anchorId="15A36767" wp14:editId="1294D995">
                                          <wp:extent cx="457200" cy="457200"/>
                                          <wp:effectExtent l="0" t="0" r="0" b="0"/>
                                          <wp:docPr id="1113" name="Picture 111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F743DA" w14:textId="77777777" w:rsidR="00516CDA" w:rsidRDefault="00516CDA"/>
                                  <w:p w14:paraId="78F2CF85" w14:textId="77777777" w:rsidR="00516CDA" w:rsidRDefault="00516CDA"/>
                                </w:txbxContent>
                              </wps:txbx>
                              <wps:bodyPr rot="0" vert="horz" wrap="square" lIns="91440" tIns="45720" rIns="91440" bIns="45720" anchor="t" anchorCtr="0" upright="1">
                                <a:noAutofit/>
                              </wps:bodyPr>
                            </wps:wsp>
                          </wpg:wgp>
                        </a:graphicData>
                      </a:graphic>
                    </wp:inline>
                  </w:drawing>
                </mc:Choice>
                <mc:Fallback>
                  <w:pict>
                    <v:group w14:anchorId="6746CF19" id="Group 2418" o:spid="_x0000_s1615" alt="TIP:&#10;You can type the information in the list boxes, or use the drop-down arrows to make your selection.&#10;" style="width:140.4pt;height:107.75pt;mso-position-horizontal-relative:char;mso-position-vertical-relative:line"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">
                      <v:shape id="Text Box 2419" o:spid="_x0000_s161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" strokecolor="white">
                        <v:textbox>
                          <w:txbxContent>
                            <w:p w14:paraId="7FEC7F73" w14:textId="77777777" w:rsidR="00516CDA" w:rsidRDefault="00516CDA">
                              <w:pPr>
                                <w:pStyle w:val="SmallCaps"/>
                              </w:pPr>
                              <w:r>
                                <w:t>tip:</w:t>
                              </w:r>
                            </w:p>
                            <w:p w14:paraId="2EE24DD3" w14:textId="77777777" w:rsidR="00516CDA" w:rsidRDefault="00516CDA" w:rsidP="007277B4">
                              <w:pPr>
                                <w:pStyle w:val="TipText"/>
                                <w:spacing w:before="120"/>
                              </w:pPr>
                              <w:r>
                                <w:t>You can type the information in the list boxes, or use the drop-down arrows to make your selection.</w:t>
                              </w:r>
                            </w:p>
                          </w:txbxContent>
                        </v:textbox>
                      </v:shape>
                      <v:line id="Line 2420" o:spid="_x0000_s161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line id="Line 2421" o:spid="_x0000_s161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"/>
                      <v:shape id="Text Box 2422" o:spid="_x0000_s161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" strokecolor="white">
                        <v:textbox>
                          <w:txbxContent>
                            <w:p w14:paraId="64FE75BA" w14:textId="736BEE49" w:rsidR="00516CDA" w:rsidRDefault="00516CDA">
                              <w:r>
                                <w:rPr>
                                  <w:noProof/>
                                </w:rPr>
                                <w:drawing>
                                  <wp:inline distT="0" distB="0" distL="0" distR="0" wp14:anchorId="15A36767" wp14:editId="1294D995">
                                    <wp:extent cx="457200" cy="457200"/>
                                    <wp:effectExtent l="0" t="0" r="0" b="0"/>
                                    <wp:docPr id="1113" name="Picture 111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F743DA" w14:textId="77777777" w:rsidR="00516CDA" w:rsidRDefault="00516CDA"/>
                            <w:p w14:paraId="78F2CF85" w14:textId="77777777" w:rsidR="00516CDA" w:rsidRDefault="00516CDA"/>
                          </w:txbxContent>
                        </v:textbox>
                      </v:shape>
                      <w10:anchorlock/>
                    </v:group>
                  </w:pict>
                </mc:Fallback>
              </mc:AlternateContent>
            </w:r>
            <w:r w:rsidR="00106E2D" w:rsidRPr="004B3C80">
              <w:rPr>
                <w:rFonts w:cs="Arial"/>
                <w:lang w:val="en-US" w:eastAsia="en-US"/>
              </w:rPr>
              <w:t>Viewing/Printing a</w:t>
            </w:r>
            <w:r w:rsidR="00106E2D" w:rsidRPr="004B3C80">
              <w:rPr>
                <w:rFonts w:cs="Arial"/>
                <w:noProof/>
                <w:lang w:val="en-US" w:eastAsia="en-US"/>
              </w:rPr>
              <w:t xml:space="preserve"> Cumulative Vitals/ Measurement </w:t>
            </w:r>
            <w:r w:rsidR="00106E2D" w:rsidRPr="004B3C80">
              <w:rPr>
                <w:rFonts w:cs="Arial"/>
                <w:lang w:val="en-US" w:eastAsia="en-US"/>
              </w:rPr>
              <w:t>Report (cont.)</w:t>
            </w:r>
            <w:bookmarkEnd w:id="1185"/>
            <w:bookmarkEnd w:id="1186"/>
            <w:bookmarkEnd w:id="1187"/>
            <w:bookmarkEnd w:id="1188"/>
            <w:bookmarkEnd w:id="1189"/>
          </w:p>
        </w:tc>
        <w:tc>
          <w:tcPr>
            <w:tcW w:w="6480" w:type="dxa"/>
            <w:tcBorders>
              <w:left w:val="single" w:sz="4" w:space="0" w:color="auto"/>
            </w:tcBorders>
          </w:tcPr>
          <w:p w14:paraId="463CF3A4" w14:textId="77777777" w:rsidR="00106E2D" w:rsidRPr="004B3C80" w:rsidRDefault="00106E2D" w:rsidP="00885D30">
            <w:pPr>
              <w:pStyle w:val="ToStatement"/>
            </w:pPr>
            <w:r w:rsidRPr="004B3C80">
              <w:t>To view/print a Cumulative Vitals/Measurement Report (cont.)</w:t>
            </w:r>
          </w:p>
          <w:p w14:paraId="2B5BB22C" w14:textId="77777777" w:rsidR="00444B1C" w:rsidRPr="004B3C80" w:rsidRDefault="00444B1C" w:rsidP="00444B1C">
            <w:r w:rsidRPr="004B3C80">
              <w:rPr>
                <w:rFonts w:ascii="Arial" w:hAnsi="Arial"/>
                <w:b/>
                <w:sz w:val="23"/>
              </w:rPr>
              <w:t xml:space="preserve">Keyboard Shortcut: </w:t>
            </w:r>
            <w:r w:rsidRPr="004B3C80">
              <w:t xml:space="preserve">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p w14:paraId="77CF026B" w14:textId="77777777" w:rsidR="001B02F7" w:rsidRPr="004B3C80" w:rsidRDefault="001B02F7" w:rsidP="006A0A76">
            <w:pPr>
              <w:pStyle w:val="NumberList1"/>
            </w:pPr>
            <w:r w:rsidRPr="004B3C80">
              <w:t>Perform one</w:t>
            </w:r>
            <w:r w:rsidR="009A5F5B" w:rsidRPr="004B3C80">
              <w:t xml:space="preserve"> or more</w:t>
            </w:r>
            <w:r w:rsidRPr="004B3C80">
              <w:t xml:space="preserve"> of the following actions, then click </w:t>
            </w:r>
            <w:r w:rsidRPr="004B3C80">
              <w:rPr>
                <w:rFonts w:ascii="Arial" w:hAnsi="Arial"/>
                <w:b/>
                <w:smallCaps/>
              </w:rPr>
              <w:t>ok</w:t>
            </w:r>
            <w:r w:rsidRPr="004B3C80">
              <w:rPr>
                <w:rFonts w:ascii="Arial" w:hAnsi="Arial"/>
                <w:bCs/>
                <w:smallCaps/>
              </w:rPr>
              <w:t>:</w:t>
            </w:r>
          </w:p>
          <w:p w14:paraId="5B9CCB2A" w14:textId="77777777" w:rsidR="001B02F7" w:rsidRPr="004B3C80" w:rsidRDefault="001B02F7" w:rsidP="00BD708F">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w:t>
            </w:r>
            <w:r w:rsidR="00444B1C" w:rsidRPr="004B3C80">
              <w:t>r</w:t>
            </w:r>
            <w:r w:rsidRPr="004B3C80">
              <w:t xml:space="preserve">eport. </w:t>
            </w:r>
          </w:p>
          <w:p w14:paraId="292AF3AF" w14:textId="77777777" w:rsidR="001B02F7" w:rsidRPr="004B3C80" w:rsidRDefault="001B02F7" w:rsidP="00BD708F">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p w14:paraId="6FD349DA" w14:textId="77777777" w:rsidR="00106E2D" w:rsidRPr="004B3C80" w:rsidRDefault="00106E2D" w:rsidP="00B646AC">
            <w:pPr>
              <w:pStyle w:val="Blank-6pt"/>
            </w:pPr>
          </w:p>
          <w:p w14:paraId="17C522C3" w14:textId="77777777" w:rsidR="00106E2D" w:rsidRPr="004B3C80" w:rsidRDefault="00106E2D" w:rsidP="00183ACD">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tc>
      </w:tr>
    </w:tbl>
    <w:p w14:paraId="487072BB" w14:textId="77777777" w:rsidR="00E53031" w:rsidRPr="004B3C80" w:rsidRDefault="00E53031" w:rsidP="00BB3203">
      <w:pPr>
        <w:pStyle w:val="Example"/>
        <w:spacing w:before="120"/>
        <w:rPr>
          <w:bCs/>
        </w:rPr>
      </w:pPr>
      <w:r w:rsidRPr="004B3C80">
        <w:rPr>
          <w:bCs/>
        </w:rPr>
        <w:t>Example: Cumulative Vitals/Measurement Report</w:t>
      </w:r>
    </w:p>
    <w:p w14:paraId="1CEE4295" w14:textId="19235BFB" w:rsidR="00E53031" w:rsidRPr="004B3C80" w:rsidRDefault="00030BE5" w:rsidP="00BB3203">
      <w:pPr>
        <w:pStyle w:val="Example"/>
        <w:spacing w:before="120"/>
        <w:rPr>
          <w:bCs/>
        </w:rPr>
      </w:pPr>
      <w:r>
        <w:rPr>
          <w:bCs/>
          <w:noProof/>
        </w:rPr>
        <w:drawing>
          <wp:inline distT="0" distB="0" distL="0" distR="0" wp14:anchorId="2283D98F" wp14:editId="508B9A22">
            <wp:extent cx="5381625" cy="4000500"/>
            <wp:effectExtent l="19050" t="19050" r="9525" b="0"/>
            <wp:docPr id="319" name="Picture 319" descr="Example: Cumulative itals/Measurement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Example: Cumulative itals/Measurement Report scree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81625" cy="4000500"/>
                    </a:xfrm>
                    <a:prstGeom prst="rect">
                      <a:avLst/>
                    </a:prstGeom>
                    <a:noFill/>
                    <a:ln w="6350" cmpd="sng">
                      <a:solidFill>
                        <a:srgbClr val="000000"/>
                      </a:solidFill>
                      <a:miter lim="800000"/>
                      <a:headEnd/>
                      <a:tailEnd/>
                    </a:ln>
                    <a:effectLst/>
                  </pic:spPr>
                </pic:pic>
              </a:graphicData>
            </a:graphic>
          </wp:inline>
        </w:drawing>
      </w:r>
    </w:p>
    <w:p w14:paraId="7B7D1A7A" w14:textId="77777777" w:rsidR="00106E2D" w:rsidRPr="004B3C80" w:rsidRDefault="00106E2D" w:rsidP="00E53031">
      <w:pPr>
        <w:pStyle w:val="H1Continued"/>
      </w:pPr>
      <w:r w:rsidRPr="004B3C80">
        <w:br w:type="page"/>
      </w:r>
      <w:bookmarkStart w:id="1190" w:name="_Toc930500"/>
      <w:bookmarkStart w:id="1191" w:name="_Toc61251757"/>
      <w:bookmarkStart w:id="1192" w:name="_Toc61667926"/>
      <w:r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106E2D" w:rsidRPr="004B3C80" w14:paraId="35C4C1D9" w14:textId="77777777">
        <w:trPr>
          <w:trHeight w:val="261"/>
        </w:trPr>
        <w:tc>
          <w:tcPr>
            <w:tcW w:w="2880" w:type="dxa"/>
            <w:tcBorders>
              <w:right w:val="single" w:sz="4" w:space="0" w:color="auto"/>
            </w:tcBorders>
          </w:tcPr>
          <w:bookmarkStart w:id="1193" w:name="_Toc105057301"/>
          <w:p w14:paraId="096DBE0C" w14:textId="5D485B5C" w:rsidR="00106E2D" w:rsidRPr="004B3C80" w:rsidRDefault="00030BE5" w:rsidP="001278E3">
            <w:pPr>
              <w:pStyle w:val="H2Heading"/>
            </w:pPr>
            <w:r>
              <w:rPr>
                <w:noProof/>
              </w:rPr>
              <w:lastRenderedPageBreak/>
              <mc:AlternateContent>
                <mc:Choice Requires="wpg">
                  <w:drawing>
                    <wp:anchor distT="0" distB="0" distL="114300" distR="114300" simplePos="0" relativeHeight="251666432" behindDoc="0" locked="1" layoutInCell="0" allowOverlap="1" wp14:anchorId="373E16DF" wp14:editId="513FE18A">
                      <wp:simplePos x="0" y="0"/>
                      <wp:positionH relativeFrom="character">
                        <wp:posOffset>914400</wp:posOffset>
                      </wp:positionH>
                      <wp:positionV relativeFrom="line">
                        <wp:posOffset>-6787515</wp:posOffset>
                      </wp:positionV>
                      <wp:extent cx="1668780" cy="1143000"/>
                      <wp:effectExtent l="0" t="0" r="0" b="0"/>
                      <wp:wrapNone/>
                      <wp:docPr id="384" name="Group 2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385" name="Text Box 2757"/>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00BDE147" w14:textId="77777777" w:rsidR="00516CDA" w:rsidRDefault="00516CDA">
                                    <w:pPr>
                                      <w:pStyle w:val="SmallCaps"/>
                                    </w:pPr>
                                    <w:r>
                                      <w:t>tip:</w:t>
                                    </w:r>
                                  </w:p>
                                  <w:p w14:paraId="0F781DCA" w14:textId="77777777" w:rsidR="00516CDA" w:rsidRDefault="00516CDA" w:rsidP="00153858">
                                    <w:r>
                                      <w:t>Bookmark these sites for future reference.</w:t>
                                    </w:r>
                                  </w:p>
                                </w:txbxContent>
                              </wps:txbx>
                              <wps:bodyPr rot="0" vert="horz" wrap="square" lIns="91440" tIns="45720" rIns="91440" bIns="45720" anchor="t" anchorCtr="0" upright="1">
                                <a:noAutofit/>
                              </wps:bodyPr>
                            </wps:wsp>
                            <wps:wsp>
                              <wps:cNvPr id="386" name="Line 2758"/>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759"/>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Text Box 2760"/>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4F7CFBAA" w14:textId="6242FD02" w:rsidR="00516CDA" w:rsidRDefault="00516CDA">
                                    <w:r>
                                      <w:rPr>
                                        <w:noProof/>
                                      </w:rPr>
                                      <w:drawing>
                                        <wp:inline distT="0" distB="0" distL="0" distR="0" wp14:anchorId="38C2A160" wp14:editId="16A4F461">
                                          <wp:extent cx="457200" cy="457200"/>
                                          <wp:effectExtent l="0" t="0" r="0" b="0"/>
                                          <wp:docPr id="1114" name="Picture 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8CF8EDA" w14:textId="77777777" w:rsidR="00516CDA" w:rsidRDefault="00516CDA"/>
                                  <w:p w14:paraId="1DA7F426"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E16DF" id="Group 2756" o:spid="_x0000_s1620" alt="&quot;&quot;" style="position:absolute;margin-left:1in;margin-top:-534.45pt;width:131.4pt;height:90pt;z-index:251666432;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" o:allowincell="f">
                      <v:shape id="Text Box 2757" o:spid="_x0000_s1621"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" strokecolor="white">
                        <v:textbox>
                          <w:txbxContent>
                            <w:p w14:paraId="00BDE147" w14:textId="77777777" w:rsidR="00516CDA" w:rsidRDefault="00516CDA">
                              <w:pPr>
                                <w:pStyle w:val="SmallCaps"/>
                              </w:pPr>
                              <w:r>
                                <w:t>tip:</w:t>
                              </w:r>
                            </w:p>
                            <w:p w14:paraId="0F781DCA" w14:textId="77777777" w:rsidR="00516CDA" w:rsidRDefault="00516CDA" w:rsidP="00153858">
                              <w:r>
                                <w:t>Bookmark these sites for future reference.</w:t>
                              </w:r>
                            </w:p>
                          </w:txbxContent>
                        </v:textbox>
                      </v:shape>
                      <v:line id="Line 2758" o:spid="_x0000_s1622"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2759" o:spid="_x0000_s1623"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shape id="Text Box 2760" o:spid="_x0000_s1624"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" strokecolor="white">
                        <v:textbox>
                          <w:txbxContent>
                            <w:p w14:paraId="4F7CFBAA" w14:textId="6242FD02" w:rsidR="00516CDA" w:rsidRDefault="00516CDA">
                              <w:r>
                                <w:rPr>
                                  <w:noProof/>
                                </w:rPr>
                                <w:drawing>
                                  <wp:inline distT="0" distB="0" distL="0" distR="0" wp14:anchorId="38C2A160" wp14:editId="16A4F461">
                                    <wp:extent cx="457200" cy="457200"/>
                                    <wp:effectExtent l="0" t="0" r="0" b="0"/>
                                    <wp:docPr id="1114" name="Picture 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8CF8EDA" w14:textId="77777777" w:rsidR="00516CDA" w:rsidRDefault="00516CDA"/>
                            <w:p w14:paraId="1DA7F426" w14:textId="77777777" w:rsidR="00516CDA" w:rsidRDefault="00516CDA"/>
                          </w:txbxContent>
                        </v:textbox>
                      </v:shape>
                      <w10:wrap anchory="line"/>
                      <w10:anchorlock/>
                    </v:group>
                  </w:pict>
                </mc:Fallback>
              </mc:AlternateContent>
            </w:r>
            <w:r w:rsidR="00106E2D" w:rsidRPr="004B3C80">
              <w:t>Viewing/Printing the Patient Record Flag Report</w:t>
            </w:r>
            <w:bookmarkEnd w:id="1193"/>
          </w:p>
          <w:p w14:paraId="5220926C" w14:textId="77777777" w:rsidR="00106E2D" w:rsidRPr="004B3C80" w:rsidRDefault="00106E2D"/>
          <w:p w14:paraId="469E1EB0" w14:textId="15D225AB" w:rsidR="00106E2D" w:rsidRPr="004B3C80" w:rsidRDefault="00030BE5">
            <w:r>
              <w:rPr>
                <w:noProof/>
                <w:lang w:eastAsia="ko-KR"/>
              </w:rPr>
              <mc:AlternateContent>
                <mc:Choice Requires="wpg">
                  <w:drawing>
                    <wp:anchor distT="0" distB="0" distL="114300" distR="114300" simplePos="0" relativeHeight="251670528" behindDoc="0" locked="0" layoutInCell="1" allowOverlap="1" wp14:anchorId="64002D45" wp14:editId="516A8DBD">
                      <wp:simplePos x="0" y="0"/>
                      <wp:positionH relativeFrom="column">
                        <wp:posOffset>-131445</wp:posOffset>
                      </wp:positionH>
                      <wp:positionV relativeFrom="paragraph">
                        <wp:posOffset>1398905</wp:posOffset>
                      </wp:positionV>
                      <wp:extent cx="1783080" cy="2057400"/>
                      <wp:effectExtent l="0" t="0" r="0" b="0"/>
                      <wp:wrapNone/>
                      <wp:docPr id="96" name="Group 2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2057400"/>
                                <a:chOff x="1341" y="5365"/>
                                <a:chExt cx="2808" cy="2006"/>
                              </a:xfrm>
                            </wpg:grpSpPr>
                            <wps:wsp>
                              <wps:cNvPr id="101" name="Text Box 2876"/>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02BDBEB1" w14:textId="77777777" w:rsidR="00516CDA" w:rsidRDefault="00516CDA">
                                    <w:pPr>
                                      <w:pStyle w:val="SmallCaps"/>
                                    </w:pPr>
                                    <w:r>
                                      <w:t>tip:</w:t>
                                    </w:r>
                                  </w:p>
                                  <w:p w14:paraId="4449318A" w14:textId="77777777" w:rsidR="00516CDA" w:rsidRPr="00773A14" w:rsidRDefault="00516CDA" w:rsidP="007277B4">
                                    <w:pPr>
                                      <w:pStyle w:val="TipText"/>
                                      <w:spacing w:before="120"/>
                                    </w:pPr>
                                    <w:r w:rsidRPr="00773A14">
                                      <w:t xml:space="preserve">For more information on PRFs, see the “Patient Record Flags User Guide” in the Admission Discharge Transfer (ADT) section of the </w:t>
                                    </w:r>
                                    <w:r w:rsidRPr="00CA21E4">
                                      <w:t>VistA</w:t>
                                    </w:r>
                                    <w:r w:rsidRPr="00773A14">
                                      <w:t xml:space="preserve"> Documentation Library.</w:t>
                                    </w:r>
                                  </w:p>
                                  <w:p w14:paraId="46FE5F8A" w14:textId="77777777" w:rsidR="00516CDA" w:rsidRPr="009F5CD7" w:rsidRDefault="00516CDA" w:rsidP="00767AF1"/>
                                  <w:p w14:paraId="27A40AE6" w14:textId="77777777" w:rsidR="00516CDA" w:rsidRDefault="00516CDA"/>
                                </w:txbxContent>
                              </wps:txbx>
                              <wps:bodyPr rot="0" vert="horz" wrap="square" lIns="91440" tIns="45720" rIns="91440" bIns="45720" anchor="t" anchorCtr="0" upright="1">
                                <a:noAutofit/>
                              </wps:bodyPr>
                            </wps:wsp>
                            <wps:wsp>
                              <wps:cNvPr id="376" name="Line 2877"/>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878"/>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2879"/>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303B957D" w14:textId="73F67C24" w:rsidR="00516CDA" w:rsidRDefault="00516CDA">
                                    <w:r>
                                      <w:rPr>
                                        <w:noProof/>
                                      </w:rPr>
                                      <w:drawing>
                                        <wp:inline distT="0" distB="0" distL="0" distR="0" wp14:anchorId="1DB5BA3E" wp14:editId="2B6F9D68">
                                          <wp:extent cx="457200" cy="457200"/>
                                          <wp:effectExtent l="0" t="0" r="0" b="0"/>
                                          <wp:docPr id="1115" name="Picture 111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8E2AA42" w14:textId="77777777" w:rsidR="00516CDA" w:rsidRDefault="00516CDA"/>
                                  <w:p w14:paraId="2AAA9B9E"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02D45" id="Group 2875" o:spid="_x0000_s1625" alt="&quot;&quot;" style="position:absolute;margin-left:-10.35pt;margin-top:110.15pt;width:140.4pt;height:162pt;z-index:251670528;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">
                      <v:shape id="Text Box 2876" o:spid="_x0000_s162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" strokecolor="white">
                        <v:textbox>
                          <w:txbxContent>
                            <w:p w14:paraId="02BDBEB1" w14:textId="77777777" w:rsidR="00516CDA" w:rsidRDefault="00516CDA">
                              <w:pPr>
                                <w:pStyle w:val="SmallCaps"/>
                              </w:pPr>
                              <w:r>
                                <w:t>tip:</w:t>
                              </w:r>
                            </w:p>
                            <w:p w14:paraId="4449318A" w14:textId="77777777" w:rsidR="00516CDA" w:rsidRPr="00773A14" w:rsidRDefault="00516CDA" w:rsidP="007277B4">
                              <w:pPr>
                                <w:pStyle w:val="TipText"/>
                                <w:spacing w:before="120"/>
                              </w:pPr>
                              <w:r w:rsidRPr="00773A14">
                                <w:t xml:space="preserve">For more information on PRFs, see the “Patient Record Flags User Guide” in the Admission Discharge Transfer (ADT) section of the </w:t>
                              </w:r>
                              <w:r w:rsidRPr="00CA21E4">
                                <w:t>VistA</w:t>
                              </w:r>
                              <w:r w:rsidRPr="00773A14">
                                <w:t xml:space="preserve"> Documentation Library.</w:t>
                              </w:r>
                            </w:p>
                            <w:p w14:paraId="46FE5F8A" w14:textId="77777777" w:rsidR="00516CDA" w:rsidRPr="009F5CD7" w:rsidRDefault="00516CDA" w:rsidP="00767AF1"/>
                            <w:p w14:paraId="27A40AE6" w14:textId="77777777" w:rsidR="00516CDA" w:rsidRDefault="00516CDA"/>
                          </w:txbxContent>
                        </v:textbox>
                      </v:shape>
                      <v:line id="Line 2877" o:spid="_x0000_s162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2878" o:spid="_x0000_s162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shape id="Text Box 2879" o:spid="_x0000_s162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" strokecolor="white">
                        <v:textbox>
                          <w:txbxContent>
                            <w:p w14:paraId="303B957D" w14:textId="73F67C24" w:rsidR="00516CDA" w:rsidRDefault="00516CDA">
                              <w:r>
                                <w:rPr>
                                  <w:noProof/>
                                </w:rPr>
                                <w:drawing>
                                  <wp:inline distT="0" distB="0" distL="0" distR="0" wp14:anchorId="1DB5BA3E" wp14:editId="2B6F9D68">
                                    <wp:extent cx="457200" cy="457200"/>
                                    <wp:effectExtent l="0" t="0" r="0" b="0"/>
                                    <wp:docPr id="1115" name="Picture 111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8E2AA42" w14:textId="77777777" w:rsidR="00516CDA" w:rsidRDefault="00516CDA"/>
                            <w:p w14:paraId="2AAA9B9E" w14:textId="77777777" w:rsidR="00516CDA" w:rsidRDefault="00516CDA"/>
                          </w:txbxContent>
                        </v:textbox>
                      </v:shape>
                    </v:group>
                  </w:pict>
                </mc:Fallback>
              </mc:AlternateContent>
            </w:r>
          </w:p>
        </w:tc>
        <w:tc>
          <w:tcPr>
            <w:tcW w:w="6480" w:type="dxa"/>
            <w:tcBorders>
              <w:left w:val="single" w:sz="4" w:space="0" w:color="auto"/>
            </w:tcBorders>
          </w:tcPr>
          <w:p w14:paraId="3B0C1D88" w14:textId="77777777" w:rsidR="00106E2D" w:rsidRPr="004B3C80" w:rsidRDefault="00106E2D">
            <w:r w:rsidRPr="004B3C80">
              <w:t xml:space="preserve">The Patient Record Flag report displays all active PRF assignments associated with the patient. Applicable National (Category I) and Local (Category II) flag types are displayed. When the </w:t>
            </w:r>
            <w:r w:rsidRPr="004B3C80">
              <w:rPr>
                <w:rFonts w:ascii="Arial" w:hAnsi="Arial"/>
                <w:b/>
                <w:smallCaps/>
                <w:color w:val="auto"/>
              </w:rPr>
              <w:t>flag</w:t>
            </w:r>
            <w:r w:rsidRPr="004B3C80">
              <w:t xml:space="preserve"> button is enabled on the tool bar, it signifies that the current patient on the VDL has one or more active Patient Record Flags (PRFs). The PRF alerts VHA employees to patients whose behavior or characteristics may pose a threat either to their safety, the safety of other patients, or compromise the delivery of quality health care. </w:t>
            </w:r>
          </w:p>
          <w:p w14:paraId="5AD5AAD8" w14:textId="77777777" w:rsidR="00106E2D" w:rsidRPr="004B3C80" w:rsidRDefault="00106E2D">
            <w:r w:rsidRPr="004B3C80">
              <w:t>There are two ways to access the Patient Record Flag Report:</w:t>
            </w:r>
          </w:p>
          <w:p w14:paraId="52080266" w14:textId="77777777" w:rsidR="00106E2D" w:rsidRPr="004B3C80" w:rsidRDefault="00106E2D" w:rsidP="00BD708F">
            <w:pPr>
              <w:numPr>
                <w:ilvl w:val="0"/>
                <w:numId w:val="30"/>
              </w:numPr>
              <w:tabs>
                <w:tab w:val="clear" w:pos="441"/>
              </w:tabs>
              <w:ind w:left="720"/>
            </w:pPr>
            <w:r w:rsidRPr="004B3C80">
              <w:rPr>
                <w:b/>
              </w:rPr>
              <w:t>From the VDL:</w:t>
            </w:r>
            <w:r w:rsidRPr="004B3C80">
              <w:t xml:space="preserve">  Click the flag button (displayed in RED) on the tool bar to view and print the Patient Record Flag Report. </w:t>
            </w:r>
            <w:r w:rsidR="00B1581E" w:rsidRPr="004B3C80">
              <w:t>A</w:t>
            </w:r>
            <w:r w:rsidR="004B19B4" w:rsidRPr="004B3C80">
              <w:t xml:space="preserve"> Patient Flag option is also available on the View menu.</w:t>
            </w:r>
          </w:p>
          <w:p w14:paraId="1850EC68" w14:textId="77777777" w:rsidR="00106E2D" w:rsidRPr="004B3C80" w:rsidRDefault="00106E2D" w:rsidP="00BD708F">
            <w:pPr>
              <w:numPr>
                <w:ilvl w:val="0"/>
                <w:numId w:val="30"/>
              </w:numPr>
              <w:tabs>
                <w:tab w:val="clear" w:pos="441"/>
              </w:tabs>
              <w:ind w:left="720"/>
            </w:pPr>
            <w:r w:rsidRPr="004B3C80">
              <w:rPr>
                <w:b/>
              </w:rPr>
              <w:t>During the patient look-up process:</w:t>
            </w:r>
            <w:r w:rsidRPr="004B3C80">
              <w:t xml:space="preserve"> Click the </w:t>
            </w:r>
            <w:r w:rsidRPr="004B3C80">
              <w:rPr>
                <w:b/>
                <w:smallCaps/>
              </w:rPr>
              <w:t>details</w:t>
            </w:r>
            <w:r w:rsidRPr="004B3C80">
              <w:t xml:space="preserve"> button on the Patient Confirmation dialog box.</w:t>
            </w:r>
          </w:p>
          <w:p w14:paraId="738A1417" w14:textId="77777777" w:rsidR="00106E2D" w:rsidRPr="004B3C80" w:rsidRDefault="00106E2D">
            <w:r w:rsidRPr="004B3C80">
              <w:rPr>
                <w:rFonts w:ascii="Arial" w:hAnsi="Arial" w:cs="Arial"/>
                <w:b/>
                <w:bCs/>
                <w:sz w:val="23"/>
              </w:rPr>
              <w:t xml:space="preserve">Note: </w:t>
            </w:r>
            <w:r w:rsidRPr="004B3C80">
              <w:rPr>
                <w:bCs/>
              </w:rPr>
              <w:t>If any active PRFs exist for a patient, it is strongly recommended that you run the Patient Record Flag report to view the active patient record flag details, especially for behavioral flags, to view information which may be critical to patient and employee safety.</w:t>
            </w:r>
          </w:p>
          <w:p w14:paraId="1331AD0C" w14:textId="77777777" w:rsidR="00106E2D" w:rsidRPr="004B3C80" w:rsidRDefault="00106E2D">
            <w:r w:rsidRPr="004B3C80">
              <w:t>In addition to patient demographic data, the following information is displayed on the Patient Record Flag Report:</w:t>
            </w:r>
          </w:p>
          <w:p w14:paraId="73C84E0B" w14:textId="77777777" w:rsidR="00106E2D" w:rsidRPr="004B3C80" w:rsidRDefault="00106E2D" w:rsidP="00BD708F">
            <w:pPr>
              <w:numPr>
                <w:ilvl w:val="0"/>
                <w:numId w:val="30"/>
              </w:numPr>
              <w:tabs>
                <w:tab w:val="clear" w:pos="441"/>
              </w:tabs>
              <w:ind w:left="720"/>
            </w:pPr>
            <w:r w:rsidRPr="004B3C80">
              <w:rPr>
                <w:b/>
              </w:rPr>
              <w:t>Flag Name:</w:t>
            </w:r>
            <w:r w:rsidRPr="004B3C80">
              <w:t xml:space="preserve"> The nationally or locally assigned name of patient record flag.  </w:t>
            </w:r>
          </w:p>
          <w:p w14:paraId="6666EE09" w14:textId="77777777" w:rsidR="00106E2D" w:rsidRPr="004B3C80" w:rsidRDefault="00106E2D" w:rsidP="00BD708F">
            <w:pPr>
              <w:numPr>
                <w:ilvl w:val="0"/>
                <w:numId w:val="30"/>
              </w:numPr>
              <w:tabs>
                <w:tab w:val="clear" w:pos="441"/>
              </w:tabs>
              <w:ind w:left="720"/>
            </w:pPr>
            <w:r w:rsidRPr="004B3C80">
              <w:rPr>
                <w:b/>
              </w:rPr>
              <w:t>Flag Type:</w:t>
            </w:r>
            <w:r w:rsidR="00F034DA" w:rsidRPr="004B3C80">
              <w:rPr>
                <w:b/>
              </w:rPr>
              <w:t xml:space="preserve"> </w:t>
            </w:r>
            <w:r w:rsidRPr="004B3C80">
              <w:t xml:space="preserve"> Identifies the usage classification of the Patient Record Flag, e.g., BEHAVIORAL, CLINICAL, OTHER, RESEARCH.</w:t>
            </w:r>
          </w:p>
          <w:p w14:paraId="15C6BACB" w14:textId="77777777" w:rsidR="00106E2D" w:rsidRPr="004B3C80" w:rsidRDefault="00106E2D" w:rsidP="00BD708F">
            <w:pPr>
              <w:numPr>
                <w:ilvl w:val="0"/>
                <w:numId w:val="30"/>
              </w:numPr>
              <w:tabs>
                <w:tab w:val="clear" w:pos="441"/>
              </w:tabs>
              <w:ind w:left="720"/>
            </w:pPr>
            <w:r w:rsidRPr="004B3C80">
              <w:rPr>
                <w:b/>
              </w:rPr>
              <w:t>Flag Category</w:t>
            </w:r>
            <w:r w:rsidRPr="004B3C80">
              <w:t xml:space="preserve">: Category I Behavioral National PRFs are nationally approved and are to be used by all facilities. Category II Local PRFs may be locally established by individual Veterans Integrated Service Networks (VISNs) or facilities. </w:t>
            </w:r>
          </w:p>
          <w:p w14:paraId="03F8CA54" w14:textId="77777777" w:rsidR="00106E2D" w:rsidRPr="004B3C80" w:rsidRDefault="00106E2D" w:rsidP="00BD708F">
            <w:pPr>
              <w:numPr>
                <w:ilvl w:val="0"/>
                <w:numId w:val="30"/>
              </w:numPr>
              <w:tabs>
                <w:tab w:val="clear" w:pos="441"/>
              </w:tabs>
              <w:ind w:left="720"/>
            </w:pPr>
            <w:r w:rsidRPr="004B3C80">
              <w:rPr>
                <w:b/>
              </w:rPr>
              <w:t>Assignment Status:</w:t>
            </w:r>
            <w:r w:rsidRPr="004B3C80">
              <w:t xml:space="preserve"> Active or Inactive; only Active PRFs display on the PRF Report.</w:t>
            </w:r>
          </w:p>
          <w:p w14:paraId="7A769E0D" w14:textId="77777777" w:rsidR="00106E2D" w:rsidRPr="004B3C80" w:rsidRDefault="00106E2D" w:rsidP="00BD708F">
            <w:pPr>
              <w:numPr>
                <w:ilvl w:val="0"/>
                <w:numId w:val="30"/>
              </w:numPr>
              <w:tabs>
                <w:tab w:val="clear" w:pos="441"/>
              </w:tabs>
              <w:ind w:left="720"/>
            </w:pPr>
            <w:r w:rsidRPr="004B3C80">
              <w:rPr>
                <w:b/>
              </w:rPr>
              <w:t>Initial Assigned Date:</w:t>
            </w:r>
            <w:r w:rsidRPr="004B3C80">
              <w:t xml:space="preserve"> The date the PRF was initially assigned to the patient.</w:t>
            </w:r>
          </w:p>
          <w:p w14:paraId="339A5900" w14:textId="77777777" w:rsidR="00106E2D" w:rsidRPr="004B3C80" w:rsidRDefault="00106E2D" w:rsidP="00BD708F">
            <w:pPr>
              <w:numPr>
                <w:ilvl w:val="0"/>
                <w:numId w:val="30"/>
              </w:numPr>
              <w:tabs>
                <w:tab w:val="clear" w:pos="441"/>
              </w:tabs>
              <w:ind w:left="720"/>
            </w:pPr>
            <w:r w:rsidRPr="004B3C80">
              <w:rPr>
                <w:b/>
              </w:rPr>
              <w:t>Approved by:</w:t>
            </w:r>
            <w:r w:rsidRPr="004B3C80">
              <w:t xml:space="preserve">  The provider who approved the assignment.</w:t>
            </w:r>
          </w:p>
          <w:p w14:paraId="43552DA4" w14:textId="77777777" w:rsidR="00106E2D" w:rsidRPr="004B3C80" w:rsidRDefault="00106E2D" w:rsidP="00BD708F">
            <w:pPr>
              <w:numPr>
                <w:ilvl w:val="0"/>
                <w:numId w:val="30"/>
              </w:numPr>
              <w:tabs>
                <w:tab w:val="clear" w:pos="441"/>
              </w:tabs>
              <w:ind w:left="720"/>
            </w:pPr>
            <w:r w:rsidRPr="004B3C80">
              <w:rPr>
                <w:b/>
              </w:rPr>
              <w:t>Next Review Date:</w:t>
            </w:r>
            <w:r w:rsidRPr="004B3C80">
              <w:t xml:space="preserve">  The date that the flag assignment is due for review to determine continuing appropriateness.</w:t>
            </w:r>
          </w:p>
        </w:tc>
      </w:tr>
    </w:tbl>
    <w:p w14:paraId="584D706E" w14:textId="77777777" w:rsidR="00106E2D" w:rsidRPr="004B3C80" w:rsidRDefault="00106E2D" w:rsidP="00B36D69">
      <w:pPr>
        <w:pStyle w:val="H1Continued"/>
      </w:pPr>
      <w:r w:rsidRPr="004B3C80">
        <w:br w:type="page"/>
      </w:r>
      <w:r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106E2D" w:rsidRPr="004B3C80" w14:paraId="50EBC7C7" w14:textId="77777777">
        <w:trPr>
          <w:trHeight w:val="261"/>
        </w:trPr>
        <w:tc>
          <w:tcPr>
            <w:tcW w:w="2880" w:type="dxa"/>
            <w:tcBorders>
              <w:right w:val="single" w:sz="4" w:space="0" w:color="auto"/>
            </w:tcBorders>
          </w:tcPr>
          <w:p w14:paraId="2DDF1A8E" w14:textId="4B5D7460" w:rsidR="00106E2D" w:rsidRPr="004B3C80" w:rsidRDefault="00030BE5" w:rsidP="00520D1F">
            <w:pPr>
              <w:pStyle w:val="H2Continued"/>
              <w:rPr>
                <w:rFonts w:cs="Arial"/>
                <w:lang w:val="en-US" w:eastAsia="en-US"/>
              </w:rPr>
            </w:pPr>
            <w:r>
              <w:rPr>
                <w:rFonts w:cs="Arial"/>
                <w:noProof/>
                <w:sz w:val="20"/>
                <w:lang w:val="en-US" w:eastAsia="en-US"/>
              </w:rPr>
              <mc:AlternateContent>
                <mc:Choice Requires="wpg">
                  <w:drawing>
                    <wp:anchor distT="0" distB="0" distL="114300" distR="114300" simplePos="0" relativeHeight="251669504" behindDoc="0" locked="0" layoutInCell="1" allowOverlap="1" wp14:anchorId="75D59C1C" wp14:editId="32F01F59">
                      <wp:simplePos x="0" y="0"/>
                      <wp:positionH relativeFrom="column">
                        <wp:posOffset>-283845</wp:posOffset>
                      </wp:positionH>
                      <wp:positionV relativeFrom="paragraph">
                        <wp:posOffset>2047875</wp:posOffset>
                      </wp:positionV>
                      <wp:extent cx="1986915" cy="1555115"/>
                      <wp:effectExtent l="0" t="0" r="0" b="0"/>
                      <wp:wrapNone/>
                      <wp:docPr id="322" name="Group 2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1555115"/>
                                <a:chOff x="1341" y="3771"/>
                                <a:chExt cx="2808" cy="2340"/>
                              </a:xfrm>
                            </wpg:grpSpPr>
                            <wps:wsp>
                              <wps:cNvPr id="324" name="Text Box 2799"/>
                              <wps:cNvSpPr txBox="1">
                                <a:spLocks noChangeArrowheads="1"/>
                              </wps:cNvSpPr>
                              <wps:spPr bwMode="auto">
                                <a:xfrm>
                                  <a:off x="2241" y="3771"/>
                                  <a:ext cx="1908" cy="2340"/>
                                </a:xfrm>
                                <a:prstGeom prst="rect">
                                  <a:avLst/>
                                </a:prstGeom>
                                <a:solidFill>
                                  <a:srgbClr val="FFFFFF"/>
                                </a:solidFill>
                                <a:ln w="9525">
                                  <a:solidFill>
                                    <a:srgbClr val="FFFFFF"/>
                                  </a:solidFill>
                                  <a:miter lim="800000"/>
                                  <a:headEnd/>
                                  <a:tailEnd/>
                                </a:ln>
                              </wps:spPr>
                              <wps:txbx>
                                <w:txbxContent>
                                  <w:p w14:paraId="78106A25" w14:textId="77777777" w:rsidR="00516CDA" w:rsidRDefault="00516CDA">
                                    <w:pPr>
                                      <w:pStyle w:val="SmallCaps"/>
                                    </w:pPr>
                                    <w:r>
                                      <w:t>tip:</w:t>
                                    </w:r>
                                  </w:p>
                                  <w:p w14:paraId="28C511D7" w14:textId="77777777" w:rsidR="00516CDA" w:rsidRDefault="00516CDA" w:rsidP="007277B4">
                                    <w:pPr>
                                      <w:pStyle w:val="TipText"/>
                                      <w:spacing w:before="120"/>
                                    </w:pPr>
                                    <w:r>
                                      <w:t xml:space="preserve">The Patient Record Flag Report can also be accessed by clicking the Details button in the </w:t>
                                    </w:r>
                                    <w:r>
                                      <w:br/>
                                      <w:t xml:space="preserve">Patient Confirmation Dialog box. </w:t>
                                    </w:r>
                                  </w:p>
                                  <w:p w14:paraId="2B4A3D73" w14:textId="77777777" w:rsidR="00516CDA" w:rsidRDefault="00516CDA" w:rsidP="00767AF1"/>
                                </w:txbxContent>
                              </wps:txbx>
                              <wps:bodyPr rot="0" vert="horz" wrap="square" lIns="91440" tIns="45720" rIns="91440" bIns="45720" anchor="t" anchorCtr="0" upright="1">
                                <a:noAutofit/>
                              </wps:bodyPr>
                            </wps:wsp>
                            <wps:wsp>
                              <wps:cNvPr id="326" name="Line 2800"/>
                              <wps:cNvCnPr>
                                <a:cxnSpLocks noChangeShapeType="1"/>
                              </wps:cNvCnPr>
                              <wps:spPr bwMode="auto">
                                <a:xfrm>
                                  <a:off x="2421" y="387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801"/>
                              <wps:cNvCnPr>
                                <a:cxnSpLocks noChangeShapeType="1"/>
                              </wps:cNvCnPr>
                              <wps:spPr bwMode="auto">
                                <a:xfrm>
                                  <a:off x="2421" y="598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2802"/>
                              <wps:cNvSpPr txBox="1">
                                <a:spLocks noChangeArrowheads="1"/>
                              </wps:cNvSpPr>
                              <wps:spPr bwMode="auto">
                                <a:xfrm>
                                  <a:off x="1341" y="3867"/>
                                  <a:ext cx="1008" cy="864"/>
                                </a:xfrm>
                                <a:prstGeom prst="rect">
                                  <a:avLst/>
                                </a:prstGeom>
                                <a:solidFill>
                                  <a:srgbClr val="FFFFFF"/>
                                </a:solidFill>
                                <a:ln w="9525">
                                  <a:solidFill>
                                    <a:srgbClr val="FFFFFF"/>
                                  </a:solidFill>
                                  <a:miter lim="800000"/>
                                  <a:headEnd/>
                                  <a:tailEnd/>
                                </a:ln>
                              </wps:spPr>
                              <wps:txbx>
                                <w:txbxContent>
                                  <w:p w14:paraId="36A65D12" w14:textId="39B5D66F" w:rsidR="00516CDA" w:rsidRDefault="00516CDA">
                                    <w:r>
                                      <w:rPr>
                                        <w:noProof/>
                                      </w:rPr>
                                      <w:drawing>
                                        <wp:inline distT="0" distB="0" distL="0" distR="0" wp14:anchorId="5FB6923F" wp14:editId="4C6AD68E">
                                          <wp:extent cx="457200" cy="457200"/>
                                          <wp:effectExtent l="0" t="0" r="0" b="0"/>
                                          <wp:docPr id="1116" name="Picture 111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74D4246" w14:textId="77777777" w:rsidR="00516CDA" w:rsidRDefault="00516CDA"/>
                                  <w:p w14:paraId="59F43CE3"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59C1C" id="Group 2798" o:spid="_x0000_s1630" alt="&quot;&quot;" style="position:absolute;margin-left:-22.35pt;margin-top:161.25pt;width:156.45pt;height:122.45pt;z-index:251669504;mso-position-horizontal-relative:text;mso-position-vertical-relative:text" coordorigin="1341,3771" coordsize="2808,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">
                      <v:shape id="Text Box 2799" o:spid="_x0000_s1631" type="#_x0000_t202" style="position:absolute;left:2241;top:3771;width:190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" strokecolor="white">
                        <v:textbox>
                          <w:txbxContent>
                            <w:p w14:paraId="78106A25" w14:textId="77777777" w:rsidR="00516CDA" w:rsidRDefault="00516CDA">
                              <w:pPr>
                                <w:pStyle w:val="SmallCaps"/>
                              </w:pPr>
                              <w:r>
                                <w:t>tip:</w:t>
                              </w:r>
                            </w:p>
                            <w:p w14:paraId="28C511D7" w14:textId="77777777" w:rsidR="00516CDA" w:rsidRDefault="00516CDA" w:rsidP="007277B4">
                              <w:pPr>
                                <w:pStyle w:val="TipText"/>
                                <w:spacing w:before="120"/>
                              </w:pPr>
                              <w:r>
                                <w:t xml:space="preserve">The Patient Record Flag Report can also be accessed by clicking the Details button in the </w:t>
                              </w:r>
                              <w:r>
                                <w:br/>
                                <w:t xml:space="preserve">Patient Confirmation Dialog box. </w:t>
                              </w:r>
                            </w:p>
                            <w:p w14:paraId="2B4A3D73" w14:textId="77777777" w:rsidR="00516CDA" w:rsidRDefault="00516CDA" w:rsidP="00767AF1"/>
                          </w:txbxContent>
                        </v:textbox>
                      </v:shape>
                      <v:line id="Line 2800" o:spid="_x0000_s1632" style="position:absolute;visibility:visible;mso-wrap-style:square" from="2421,3870" to="402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801" o:spid="_x0000_s1633" style="position:absolute;visibility:visible;mso-wrap-style:square" from="2421,5980" to="4026,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shape id="Text Box 2802" o:spid="_x0000_s1634" type="#_x0000_t202" style="position:absolute;left:1341;top:386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" strokecolor="white">
                        <v:textbox>
                          <w:txbxContent>
                            <w:p w14:paraId="36A65D12" w14:textId="39B5D66F" w:rsidR="00516CDA" w:rsidRDefault="00516CDA">
                              <w:r>
                                <w:rPr>
                                  <w:noProof/>
                                </w:rPr>
                                <w:drawing>
                                  <wp:inline distT="0" distB="0" distL="0" distR="0" wp14:anchorId="5FB6923F" wp14:editId="4C6AD68E">
                                    <wp:extent cx="457200" cy="457200"/>
                                    <wp:effectExtent l="0" t="0" r="0" b="0"/>
                                    <wp:docPr id="1116" name="Picture 111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74D4246" w14:textId="77777777" w:rsidR="00516CDA" w:rsidRDefault="00516CDA"/>
                            <w:p w14:paraId="59F43CE3" w14:textId="77777777" w:rsidR="00516CDA" w:rsidRDefault="00516CDA"/>
                          </w:txbxContent>
                        </v:textbox>
                      </v:shape>
                    </v:group>
                  </w:pict>
                </mc:Fallback>
              </mc:AlternateContent>
            </w:r>
            <w:r>
              <w:rPr>
                <w:rFonts w:cs="Arial"/>
                <w:noProof/>
                <w:lang w:val="en-US" w:eastAsia="en-US"/>
              </w:rPr>
              <mc:AlternateContent>
                <mc:Choice Requires="wpg">
                  <w:drawing>
                    <wp:anchor distT="0" distB="0" distL="114300" distR="114300" simplePos="0" relativeHeight="251668480" behindDoc="0" locked="1" layoutInCell="0" allowOverlap="1" wp14:anchorId="1ED2DB87" wp14:editId="3F00FDF7">
                      <wp:simplePos x="0" y="0"/>
                      <wp:positionH relativeFrom="character">
                        <wp:posOffset>914400</wp:posOffset>
                      </wp:positionH>
                      <wp:positionV relativeFrom="line">
                        <wp:posOffset>-6787515</wp:posOffset>
                      </wp:positionV>
                      <wp:extent cx="1668780" cy="1143000"/>
                      <wp:effectExtent l="0" t="0" r="0" b="0"/>
                      <wp:wrapNone/>
                      <wp:docPr id="88" name="Group 2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91" name="Text Box 2794"/>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2752CACB" w14:textId="77777777" w:rsidR="00516CDA" w:rsidRDefault="00516CDA" w:rsidP="00153858">
                                    <w:r>
                                      <w:t>tip: Bookmark these sites for future reference.</w:t>
                                    </w:r>
                                  </w:p>
                                  <w:p w14:paraId="2E3A82CC" w14:textId="77777777" w:rsidR="00516CDA" w:rsidRDefault="00516CDA" w:rsidP="00767AF1"/>
                                </w:txbxContent>
                              </wps:txbx>
                              <wps:bodyPr rot="0" vert="horz" wrap="square" lIns="91440" tIns="45720" rIns="91440" bIns="45720" anchor="t" anchorCtr="0" upright="1">
                                <a:noAutofit/>
                              </wps:bodyPr>
                            </wps:wsp>
                            <wps:wsp>
                              <wps:cNvPr id="92" name="Line 2795"/>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796"/>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Text Box 2797"/>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6578C754" w14:textId="107E37BA" w:rsidR="00516CDA" w:rsidRDefault="00516CDA">
                                    <w:r>
                                      <w:rPr>
                                        <w:noProof/>
                                      </w:rPr>
                                      <w:drawing>
                                        <wp:inline distT="0" distB="0" distL="0" distR="0" wp14:anchorId="7A155DCA" wp14:editId="424A7F43">
                                          <wp:extent cx="457200" cy="457200"/>
                                          <wp:effectExtent l="0" t="0" r="0" b="0"/>
                                          <wp:docPr id="1117" name="Picture 1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583DDF8" w14:textId="77777777" w:rsidR="00516CDA" w:rsidRDefault="00516CDA"/>
                                  <w:p w14:paraId="0EE767FC"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2DB87" id="Group 2793" o:spid="_x0000_s1635" alt="&quot;&quot;" style="position:absolute;margin-left:1in;margin-top:-534.45pt;width:131.4pt;height:90pt;z-index:251668480;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" o:allowincell="f">
                      <v:shape id="Text Box 2794" o:spid="_x0000_s1636"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" strokecolor="white">
                        <v:textbox>
                          <w:txbxContent>
                            <w:p w14:paraId="2752CACB" w14:textId="77777777" w:rsidR="00516CDA" w:rsidRDefault="00516CDA" w:rsidP="00153858">
                              <w:r>
                                <w:t>tip: Bookmark these sites for future reference.</w:t>
                              </w:r>
                            </w:p>
                            <w:p w14:paraId="2E3A82CC" w14:textId="77777777" w:rsidR="00516CDA" w:rsidRDefault="00516CDA" w:rsidP="00767AF1"/>
                          </w:txbxContent>
                        </v:textbox>
                      </v:shape>
                      <v:line id="Line 2795" o:spid="_x0000_s1637"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2796" o:spid="_x0000_s1638"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Text Box 2797" o:spid="_x0000_s1639"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" strokecolor="white">
                        <v:textbox>
                          <w:txbxContent>
                            <w:p w14:paraId="6578C754" w14:textId="107E37BA" w:rsidR="00516CDA" w:rsidRDefault="00516CDA">
                              <w:r>
                                <w:rPr>
                                  <w:noProof/>
                                </w:rPr>
                                <w:drawing>
                                  <wp:inline distT="0" distB="0" distL="0" distR="0" wp14:anchorId="7A155DCA" wp14:editId="424A7F43">
                                    <wp:extent cx="457200" cy="457200"/>
                                    <wp:effectExtent l="0" t="0" r="0" b="0"/>
                                    <wp:docPr id="1117" name="Picture 1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583DDF8" w14:textId="77777777" w:rsidR="00516CDA" w:rsidRDefault="00516CDA"/>
                            <w:p w14:paraId="0EE767FC" w14:textId="77777777" w:rsidR="00516CDA" w:rsidRDefault="00516CDA"/>
                          </w:txbxContent>
                        </v:textbox>
                      </v:shape>
                      <w10:wrap anchory="line"/>
                      <w10:anchorlock/>
                    </v:group>
                  </w:pict>
                </mc:Fallback>
              </mc:AlternateContent>
            </w:r>
            <w:r w:rsidR="00106E2D" w:rsidRPr="004B3C80">
              <w:rPr>
                <w:rFonts w:cs="Arial"/>
                <w:lang w:val="en-US" w:eastAsia="en-US"/>
              </w:rPr>
              <w:t>Viewing/Printing the Patient Record Flag Report (cont.)</w:t>
            </w:r>
          </w:p>
        </w:tc>
        <w:tc>
          <w:tcPr>
            <w:tcW w:w="6480" w:type="dxa"/>
            <w:tcBorders>
              <w:left w:val="single" w:sz="4" w:space="0" w:color="auto"/>
            </w:tcBorders>
          </w:tcPr>
          <w:p w14:paraId="630A9752" w14:textId="77777777" w:rsidR="00106E2D" w:rsidRPr="004B3C80" w:rsidRDefault="00106E2D" w:rsidP="00BD708F">
            <w:pPr>
              <w:numPr>
                <w:ilvl w:val="0"/>
                <w:numId w:val="30"/>
              </w:numPr>
              <w:tabs>
                <w:tab w:val="clear" w:pos="441"/>
              </w:tabs>
              <w:ind w:left="720"/>
            </w:pPr>
            <w:r w:rsidRPr="004B3C80">
              <w:rPr>
                <w:b/>
              </w:rPr>
              <w:t xml:space="preserve">Owner Site: </w:t>
            </w:r>
            <w:r w:rsidRPr="004B3C80">
              <w:t>The current site that owns this patient flag assignment. Patient assignments may only be edited by the owner site. The owner site normally corresponds to the site providing primary care to the patient.</w:t>
            </w:r>
          </w:p>
          <w:p w14:paraId="285C078C" w14:textId="77777777" w:rsidR="00106E2D" w:rsidRPr="004B3C80" w:rsidRDefault="00106E2D" w:rsidP="00BD708F">
            <w:pPr>
              <w:numPr>
                <w:ilvl w:val="0"/>
                <w:numId w:val="30"/>
              </w:numPr>
              <w:tabs>
                <w:tab w:val="clear" w:pos="441"/>
              </w:tabs>
              <w:ind w:left="720"/>
            </w:pPr>
            <w:r w:rsidRPr="004B3C80">
              <w:rPr>
                <w:b/>
              </w:rPr>
              <w:t xml:space="preserve">Originating Site: </w:t>
            </w:r>
            <w:r w:rsidRPr="004B3C80">
              <w:t>The site that initially assigned the patient record flag to this patient. The site that assigns the flag is not required to be the owner of the assignment.</w:t>
            </w:r>
          </w:p>
          <w:p w14:paraId="6D9A48C5" w14:textId="77777777" w:rsidR="00106E2D" w:rsidRPr="004B3C80" w:rsidRDefault="00106E2D" w:rsidP="00BD708F">
            <w:pPr>
              <w:numPr>
                <w:ilvl w:val="0"/>
                <w:numId w:val="30"/>
              </w:numPr>
              <w:tabs>
                <w:tab w:val="clear" w:pos="441"/>
              </w:tabs>
              <w:ind w:left="720"/>
            </w:pPr>
            <w:r w:rsidRPr="004B3C80">
              <w:rPr>
                <w:b/>
              </w:rPr>
              <w:t xml:space="preserve">Assignment Narratives:  </w:t>
            </w:r>
            <w:r w:rsidRPr="004B3C80">
              <w:t>Description of the incident or reason that generated the need for this patient record flag assignment. The description is followed by recommended actions that should be performed by a person working with this specific patient.</w:t>
            </w:r>
          </w:p>
          <w:p w14:paraId="52E68F46" w14:textId="77777777" w:rsidR="00106E2D" w:rsidRPr="004B3C80" w:rsidRDefault="00106E2D" w:rsidP="00885D30">
            <w:pPr>
              <w:pStyle w:val="ToStatement"/>
            </w:pPr>
            <w:r w:rsidRPr="004B3C80">
              <w:t>To view/print a Patient Record Flag Report</w:t>
            </w:r>
          </w:p>
          <w:p w14:paraId="721344DF" w14:textId="77777777" w:rsidR="00106E2D" w:rsidRPr="004B3C80" w:rsidRDefault="00106E2D" w:rsidP="006A3D91">
            <w:pPr>
              <w:pStyle w:val="NumberList1"/>
              <w:numPr>
                <w:ilvl w:val="0"/>
                <w:numId w:val="82"/>
              </w:numPr>
            </w:pPr>
            <w:r w:rsidRPr="004B3C80">
              <w:t xml:space="preserve">Click the </w:t>
            </w:r>
            <w:r w:rsidRPr="004B3C80">
              <w:rPr>
                <w:rFonts w:ascii="Arial" w:hAnsi="Arial"/>
                <w:b/>
                <w:smallCaps/>
              </w:rPr>
              <w:t>flag</w:t>
            </w:r>
            <w:r w:rsidRPr="004B3C80">
              <w:t xml:space="preserve"> button (displayed in </w:t>
            </w:r>
            <w:r w:rsidRPr="00801D41">
              <w:rPr>
                <w:color w:val="000000" w:themeColor="text1"/>
              </w:rPr>
              <w:t>RED</w:t>
            </w:r>
            <w:r w:rsidRPr="004B3C80">
              <w:t xml:space="preserve">) on the tool bar to view the Patient Record Flag Report on-screen. The Patient Record Flag Report displays only active PRF assignments associated with the current patient record. </w:t>
            </w:r>
            <w:r w:rsidRPr="004B3C80">
              <w:br/>
            </w:r>
          </w:p>
          <w:p w14:paraId="6846140C" w14:textId="77777777" w:rsidR="00106E2D" w:rsidRPr="004B3C80" w:rsidRDefault="00106E2D">
            <w:pPr>
              <w:ind w:right="-115"/>
            </w:pPr>
            <w:r w:rsidRPr="004B3C80">
              <w:rPr>
                <w:rFonts w:ascii="Arial" w:hAnsi="Arial"/>
                <w:b/>
                <w:sz w:val="23"/>
              </w:rPr>
              <w:t>Note:</w:t>
            </w:r>
            <w:r w:rsidRPr="004B3C80">
              <w:t xml:space="preserve"> If the </w:t>
            </w:r>
            <w:r w:rsidRPr="004B3C80">
              <w:rPr>
                <w:rFonts w:ascii="Arial" w:hAnsi="Arial"/>
                <w:b/>
                <w:smallCaps/>
              </w:rPr>
              <w:t>flag</w:t>
            </w:r>
            <w:r w:rsidRPr="004B3C80">
              <w:t xml:space="preserve"> button is disabled, there are no active PRFs for this patient.</w:t>
            </w:r>
          </w:p>
          <w:p w14:paraId="637C0612"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ctrl+f</w:t>
            </w:r>
            <w:proofErr w:type="spellEnd"/>
            <w:r w:rsidRPr="004B3C80">
              <w:rPr>
                <w:b/>
                <w:smallCaps/>
              </w:rPr>
              <w:t xml:space="preserve"> </w:t>
            </w:r>
            <w:r w:rsidRPr="004B3C80">
              <w:t>to display the Patient Record Flag report.</w:t>
            </w:r>
          </w:p>
          <w:p w14:paraId="2801C817" w14:textId="77777777" w:rsidR="00AA7049" w:rsidRPr="004B3C80" w:rsidRDefault="00AA7049" w:rsidP="006A3D91">
            <w:pPr>
              <w:pStyle w:val="NumberList1"/>
              <w:numPr>
                <w:ilvl w:val="0"/>
                <w:numId w:val="82"/>
              </w:numPr>
            </w:pPr>
            <w:r w:rsidRPr="004B3C80">
              <w:t>Perform one of the following actions:</w:t>
            </w:r>
          </w:p>
          <w:p w14:paraId="6765F53E" w14:textId="77777777" w:rsidR="00AA7049" w:rsidRPr="004B3C80" w:rsidRDefault="00AA7049" w:rsidP="00BD708F">
            <w:pPr>
              <w:pStyle w:val="BulletList-Normal1"/>
              <w:numPr>
                <w:ilvl w:val="0"/>
                <w:numId w:val="30"/>
              </w:numPr>
              <w:tabs>
                <w:tab w:val="num" w:pos="1350"/>
              </w:tabs>
              <w:spacing w:after="60"/>
              <w:ind w:left="1332" w:hanging="423"/>
            </w:pPr>
            <w:r w:rsidRPr="004B3C80">
              <w:t xml:space="preserve">Click </w:t>
            </w:r>
            <w:r w:rsidR="00B1246C" w:rsidRPr="004B3C80">
              <w:rPr>
                <w:b/>
              </w:rPr>
              <w:t>PREVIEW</w:t>
            </w:r>
            <w:r w:rsidRPr="004B3C80">
              <w:t xml:space="preserve"> to display the report on-screen. </w:t>
            </w:r>
          </w:p>
          <w:p w14:paraId="4D7E3206" w14:textId="77777777" w:rsidR="00AA7049" w:rsidRPr="004B3C80" w:rsidRDefault="00AA7049" w:rsidP="00BD708F">
            <w:pPr>
              <w:pStyle w:val="BulletList-Normal1"/>
              <w:numPr>
                <w:ilvl w:val="0"/>
                <w:numId w:val="30"/>
              </w:numPr>
              <w:tabs>
                <w:tab w:val="num" w:pos="1350"/>
              </w:tabs>
              <w:spacing w:after="60"/>
              <w:ind w:left="1332" w:hanging="423"/>
            </w:pPr>
            <w:r w:rsidRPr="004B3C80">
              <w:t xml:space="preserve">Click </w:t>
            </w:r>
            <w:r w:rsidR="00B1246C" w:rsidRPr="004B3C80">
              <w:rPr>
                <w:b/>
              </w:rPr>
              <w:t>PRINT</w:t>
            </w:r>
            <w:r w:rsidRPr="004B3C80">
              <w:t xml:space="preserve"> to display the Printer dialog box.</w:t>
            </w:r>
          </w:p>
          <w:p w14:paraId="7D51FC99" w14:textId="77777777" w:rsidR="00AA7049" w:rsidRPr="004B3C80" w:rsidRDefault="00AA7049" w:rsidP="00BD708F">
            <w:pPr>
              <w:pStyle w:val="BulletList-Normal1"/>
              <w:numPr>
                <w:ilvl w:val="0"/>
                <w:numId w:val="30"/>
              </w:numPr>
              <w:tabs>
                <w:tab w:val="num" w:pos="1350"/>
              </w:tabs>
              <w:spacing w:after="60"/>
              <w:ind w:left="1332" w:hanging="423"/>
            </w:pPr>
            <w:r w:rsidRPr="004B3C80">
              <w:t xml:space="preserve">Click </w:t>
            </w:r>
            <w:r w:rsidR="00B1246C" w:rsidRPr="004B3C80">
              <w:rPr>
                <w:b/>
              </w:rPr>
              <w:t>CANCEL</w:t>
            </w:r>
            <w:r w:rsidRPr="004B3C80">
              <w:t xml:space="preserve"> to return to the patient’s VDL.</w:t>
            </w:r>
          </w:p>
          <w:p w14:paraId="4D54736A" w14:textId="77777777" w:rsidR="00AA7049" w:rsidRPr="004B3C80" w:rsidRDefault="00AA7049" w:rsidP="008B34B3">
            <w:pPr>
              <w:pStyle w:val="BlankLine-10pt"/>
            </w:pPr>
          </w:p>
          <w:p w14:paraId="3BDC90D6" w14:textId="77777777" w:rsidR="00AA7049" w:rsidRPr="004B3C80" w:rsidRDefault="00AA7049" w:rsidP="00AA7049">
            <w:r w:rsidRPr="004B3C80">
              <w:rPr>
                <w:rFonts w:ascii="Arial" w:hAnsi="Arial"/>
                <w:b/>
                <w:sz w:val="23"/>
              </w:rPr>
              <w:t xml:space="preserve">Keyboard Shortcut: </w:t>
            </w:r>
            <w:r w:rsidRPr="004B3C80">
              <w:t xml:space="preserve">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p w14:paraId="17AD27BA" w14:textId="77777777" w:rsidR="00911E21" w:rsidRPr="004B3C80" w:rsidRDefault="00911E21" w:rsidP="006A3D91">
            <w:pPr>
              <w:pStyle w:val="NumberList1"/>
              <w:numPr>
                <w:ilvl w:val="0"/>
                <w:numId w:val="82"/>
              </w:numPr>
            </w:pPr>
            <w:r w:rsidRPr="004B3C80">
              <w:t xml:space="preserve">Perform one </w:t>
            </w:r>
            <w:r w:rsidR="00612777" w:rsidRPr="004B3C80">
              <w:t xml:space="preserve">or more </w:t>
            </w:r>
            <w:r w:rsidRPr="004B3C80">
              <w:t xml:space="preserve">of the following actions, then click </w:t>
            </w:r>
            <w:r w:rsidRPr="004B3C80">
              <w:rPr>
                <w:rFonts w:ascii="Arial" w:hAnsi="Arial"/>
                <w:b/>
                <w:smallCaps/>
              </w:rPr>
              <w:t>ok</w:t>
            </w:r>
            <w:r w:rsidRPr="004B3C80">
              <w:rPr>
                <w:rFonts w:ascii="Arial" w:hAnsi="Arial"/>
                <w:bCs/>
                <w:smallCaps/>
              </w:rPr>
              <w:t>:</w:t>
            </w:r>
          </w:p>
          <w:p w14:paraId="68D9D712" w14:textId="77777777" w:rsidR="00911E21" w:rsidRPr="004B3C80" w:rsidRDefault="00911E21" w:rsidP="00BD708F">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Patient Record Flag Report. </w:t>
            </w:r>
          </w:p>
          <w:p w14:paraId="081CB8D7" w14:textId="77777777" w:rsidR="00106E2D" w:rsidRPr="004B3C80" w:rsidRDefault="00911E21" w:rsidP="00BD708F">
            <w:pPr>
              <w:pStyle w:val="BulletList-Normal1"/>
              <w:numPr>
                <w:ilvl w:val="0"/>
                <w:numId w:val="30"/>
              </w:numPr>
              <w:tabs>
                <w:tab w:val="num" w:pos="1350"/>
              </w:tabs>
              <w:spacing w:after="60"/>
              <w:ind w:left="1332" w:hanging="423"/>
              <w:rPr>
                <w:strike/>
              </w:rPr>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tc>
      </w:tr>
    </w:tbl>
    <w:p w14:paraId="005BF590" w14:textId="77777777" w:rsidR="00106E2D" w:rsidRPr="004B3C80" w:rsidRDefault="00C90474" w:rsidP="00CD378A">
      <w:pPr>
        <w:pStyle w:val="H1Continued"/>
      </w:pPr>
      <w:r w:rsidRPr="004B3C80">
        <w:br w:type="page"/>
      </w:r>
      <w:r w:rsidR="00106E2D"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106E2D" w:rsidRPr="004B3C80" w14:paraId="164B3518" w14:textId="77777777">
        <w:trPr>
          <w:trHeight w:val="261"/>
        </w:trPr>
        <w:tc>
          <w:tcPr>
            <w:tcW w:w="2880" w:type="dxa"/>
            <w:tcBorders>
              <w:right w:val="single" w:sz="4" w:space="0" w:color="auto"/>
            </w:tcBorders>
          </w:tcPr>
          <w:p w14:paraId="62E847BD" w14:textId="3BC14FF1" w:rsidR="00106E2D" w:rsidRPr="004B3C80" w:rsidRDefault="00030BE5" w:rsidP="00520D1F">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67456" behindDoc="0" locked="1" layoutInCell="0" allowOverlap="1" wp14:anchorId="1A3C9F8A" wp14:editId="556D4570">
                      <wp:simplePos x="0" y="0"/>
                      <wp:positionH relativeFrom="character">
                        <wp:posOffset>914400</wp:posOffset>
                      </wp:positionH>
                      <wp:positionV relativeFrom="line">
                        <wp:posOffset>-6787515</wp:posOffset>
                      </wp:positionV>
                      <wp:extent cx="1668780" cy="1143000"/>
                      <wp:effectExtent l="0" t="0" r="0" b="0"/>
                      <wp:wrapNone/>
                      <wp:docPr id="306" name="Group 2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308" name="Text Box 2767"/>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5FD8BA0E" w14:textId="77777777" w:rsidR="00516CDA" w:rsidRDefault="00516CDA">
                                    <w:pPr>
                                      <w:pStyle w:val="SmallCaps"/>
                                    </w:pPr>
                                    <w:r>
                                      <w:t>tip:</w:t>
                                    </w:r>
                                  </w:p>
                                  <w:p w14:paraId="18668D78" w14:textId="77777777" w:rsidR="00516CDA" w:rsidRDefault="00516CDA" w:rsidP="00153858">
                                    <w:r>
                                      <w:t>Bookmark these sites for future reference.</w:t>
                                    </w:r>
                                  </w:p>
                                </w:txbxContent>
                              </wps:txbx>
                              <wps:bodyPr rot="0" vert="horz" wrap="square" lIns="91440" tIns="45720" rIns="91440" bIns="45720" anchor="t" anchorCtr="0" upright="1">
                                <a:noAutofit/>
                              </wps:bodyPr>
                            </wps:wsp>
                            <wps:wsp>
                              <wps:cNvPr id="311" name="Line 2768"/>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769"/>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Text Box 2770"/>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17A40B7F" w14:textId="2E553DE2" w:rsidR="00516CDA" w:rsidRDefault="00516CDA">
                                    <w:r>
                                      <w:rPr>
                                        <w:noProof/>
                                      </w:rPr>
                                      <w:drawing>
                                        <wp:inline distT="0" distB="0" distL="0" distR="0" wp14:anchorId="20BC0599" wp14:editId="241BB14B">
                                          <wp:extent cx="457200" cy="457200"/>
                                          <wp:effectExtent l="0" t="0" r="0" b="0"/>
                                          <wp:docPr id="1118" name="Picture 1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B59B359" w14:textId="77777777" w:rsidR="00516CDA" w:rsidRDefault="00516CDA"/>
                                  <w:p w14:paraId="0B421741"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C9F8A" id="Group 2766" o:spid="_x0000_s1640" alt="&quot;&quot;" style="position:absolute;margin-left:1in;margin-top:-534.45pt;width:131.4pt;height:90pt;z-index:251667456;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" o:allowincell="f">
                      <v:shape id="Text Box 2767" o:spid="_x0000_s1641"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" strokecolor="white">
                        <v:textbox>
                          <w:txbxContent>
                            <w:p w14:paraId="5FD8BA0E" w14:textId="77777777" w:rsidR="00516CDA" w:rsidRDefault="00516CDA">
                              <w:pPr>
                                <w:pStyle w:val="SmallCaps"/>
                              </w:pPr>
                              <w:r>
                                <w:t>tip:</w:t>
                              </w:r>
                            </w:p>
                            <w:p w14:paraId="18668D78" w14:textId="77777777" w:rsidR="00516CDA" w:rsidRDefault="00516CDA" w:rsidP="00153858">
                              <w:r>
                                <w:t>Bookmark these sites for future reference.</w:t>
                              </w:r>
                            </w:p>
                          </w:txbxContent>
                        </v:textbox>
                      </v:shape>
                      <v:line id="Line 2768" o:spid="_x0000_s1642"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769" o:spid="_x0000_s1643"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shape id="Text Box 2770" o:spid="_x0000_s1644"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" strokecolor="white">
                        <v:textbox>
                          <w:txbxContent>
                            <w:p w14:paraId="17A40B7F" w14:textId="2E553DE2" w:rsidR="00516CDA" w:rsidRDefault="00516CDA">
                              <w:r>
                                <w:rPr>
                                  <w:noProof/>
                                </w:rPr>
                                <w:drawing>
                                  <wp:inline distT="0" distB="0" distL="0" distR="0" wp14:anchorId="20BC0599" wp14:editId="241BB14B">
                                    <wp:extent cx="457200" cy="457200"/>
                                    <wp:effectExtent l="0" t="0" r="0" b="0"/>
                                    <wp:docPr id="1118" name="Picture 1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B59B359" w14:textId="77777777" w:rsidR="00516CDA" w:rsidRDefault="00516CDA"/>
                            <w:p w14:paraId="0B421741" w14:textId="77777777" w:rsidR="00516CDA" w:rsidRDefault="00516CDA"/>
                          </w:txbxContent>
                        </v:textbox>
                      </v:shape>
                      <w10:wrap anchory="line"/>
                      <w10:anchorlock/>
                    </v:group>
                  </w:pict>
                </mc:Fallback>
              </mc:AlternateContent>
            </w:r>
            <w:r w:rsidR="00106E2D" w:rsidRPr="004B3C80">
              <w:rPr>
                <w:rFonts w:cs="Arial"/>
                <w:lang w:val="en-US" w:eastAsia="en-US"/>
              </w:rPr>
              <w:t>Viewing/Printing the Patient Record Flag Report (cont.)</w:t>
            </w:r>
          </w:p>
        </w:tc>
        <w:tc>
          <w:tcPr>
            <w:tcW w:w="6480" w:type="dxa"/>
            <w:tcBorders>
              <w:left w:val="single" w:sz="4" w:space="0" w:color="auto"/>
            </w:tcBorders>
          </w:tcPr>
          <w:p w14:paraId="041500DF" w14:textId="77777777" w:rsidR="00106E2D" w:rsidRPr="004B3C80" w:rsidRDefault="00106E2D" w:rsidP="00885D30">
            <w:pPr>
              <w:pStyle w:val="ToStatement"/>
            </w:pPr>
            <w:r w:rsidRPr="004B3C80">
              <w:t>To view/print a Patient Record Flag Report (cont.)</w:t>
            </w:r>
          </w:p>
          <w:p w14:paraId="34CF1965" w14:textId="77777777" w:rsidR="00CD378A" w:rsidRPr="004B3C80" w:rsidRDefault="00CD378A" w:rsidP="00B00F4D">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p w14:paraId="080DFBE1" w14:textId="77777777" w:rsidR="00106E2D" w:rsidRPr="004B3C80" w:rsidRDefault="00106E2D" w:rsidP="00612777">
            <w:pPr>
              <w:pStyle w:val="Example"/>
            </w:pPr>
            <w:r w:rsidRPr="004B3C80">
              <w:t>Example: PRF Report (National)</w:t>
            </w:r>
          </w:p>
          <w:p w14:paraId="1B84A575" w14:textId="79AE690E" w:rsidR="00106E2D" w:rsidRPr="004B3C80" w:rsidRDefault="00030BE5" w:rsidP="00F84319">
            <w:pPr>
              <w:pStyle w:val="Example"/>
              <w:spacing w:before="120"/>
              <w:rPr>
                <w:bCs/>
              </w:rPr>
            </w:pPr>
            <w:r>
              <w:rPr>
                <w:bCs/>
                <w:noProof/>
              </w:rPr>
              <w:drawing>
                <wp:inline distT="0" distB="0" distL="0" distR="0" wp14:anchorId="22C12E47" wp14:editId="4C6CAEE1">
                  <wp:extent cx="3981450" cy="2419350"/>
                  <wp:effectExtent l="19050" t="19050" r="0" b="0"/>
                  <wp:docPr id="330" name="Picture 330" descr="Example: PRF Report (Nation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Example: PRF Report (National) screen"/>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981450" cy="2419350"/>
                          </a:xfrm>
                          <a:prstGeom prst="rect">
                            <a:avLst/>
                          </a:prstGeom>
                          <a:noFill/>
                          <a:ln w="6350" cmpd="sng">
                            <a:solidFill>
                              <a:srgbClr val="000000"/>
                            </a:solidFill>
                            <a:miter lim="800000"/>
                            <a:headEnd/>
                            <a:tailEnd/>
                          </a:ln>
                          <a:effectLst/>
                        </pic:spPr>
                      </pic:pic>
                    </a:graphicData>
                  </a:graphic>
                </wp:inline>
              </w:drawing>
            </w:r>
          </w:p>
          <w:p w14:paraId="4ACC2E41" w14:textId="77777777" w:rsidR="00106E2D" w:rsidRPr="004B3C80" w:rsidRDefault="00106E2D">
            <w:pPr>
              <w:pStyle w:val="Example"/>
            </w:pPr>
            <w:r w:rsidRPr="004B3C80">
              <w:t>Example: PRF Report (Local)</w:t>
            </w:r>
          </w:p>
          <w:p w14:paraId="161748A9" w14:textId="7DA73B84" w:rsidR="00106E2D" w:rsidRPr="004B3C80" w:rsidRDefault="00030BE5" w:rsidP="00F84319">
            <w:pPr>
              <w:pStyle w:val="Example"/>
              <w:spacing w:before="120"/>
              <w:rPr>
                <w:bCs/>
              </w:rPr>
            </w:pPr>
            <w:r>
              <w:rPr>
                <w:bCs/>
                <w:noProof/>
              </w:rPr>
              <w:drawing>
                <wp:inline distT="0" distB="0" distL="0" distR="0" wp14:anchorId="681915A9" wp14:editId="2008293C">
                  <wp:extent cx="3981450" cy="2524125"/>
                  <wp:effectExtent l="19050" t="19050" r="0" b="9525"/>
                  <wp:docPr id="331" name="Picture 331" descr="Example: PRF Report (Loc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Example: PRF Report (Local) screen"/>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981450" cy="2524125"/>
                          </a:xfrm>
                          <a:prstGeom prst="rect">
                            <a:avLst/>
                          </a:prstGeom>
                          <a:noFill/>
                          <a:ln w="6350" cmpd="sng">
                            <a:solidFill>
                              <a:srgbClr val="000000"/>
                            </a:solidFill>
                            <a:miter lim="800000"/>
                            <a:headEnd/>
                            <a:tailEnd/>
                          </a:ln>
                          <a:effectLst/>
                        </pic:spPr>
                      </pic:pic>
                    </a:graphicData>
                  </a:graphic>
                </wp:inline>
              </w:drawing>
            </w:r>
          </w:p>
        </w:tc>
      </w:tr>
    </w:tbl>
    <w:p w14:paraId="5E4087F3" w14:textId="77777777" w:rsidR="00106E2D" w:rsidRPr="004B3C80" w:rsidRDefault="00106E2D" w:rsidP="0098550C">
      <w:pPr>
        <w:pStyle w:val="H1Continued"/>
      </w:pPr>
      <w:r w:rsidRPr="004B3C80">
        <w:br w:type="page"/>
      </w:r>
      <w:r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106E2D" w:rsidRPr="004B3C80" w14:paraId="44732DA4" w14:textId="77777777">
        <w:trPr>
          <w:trHeight w:val="261"/>
        </w:trPr>
        <w:tc>
          <w:tcPr>
            <w:tcW w:w="2880" w:type="dxa"/>
            <w:tcBorders>
              <w:right w:val="single" w:sz="4" w:space="0" w:color="auto"/>
            </w:tcBorders>
          </w:tcPr>
          <w:p w14:paraId="6CAC51E3" w14:textId="77777777" w:rsidR="00106E2D" w:rsidRPr="004B3C80" w:rsidRDefault="00106E2D" w:rsidP="001278E3">
            <w:pPr>
              <w:pStyle w:val="H2Heading"/>
            </w:pPr>
            <w:bookmarkStart w:id="1194" w:name="_Ref140901136"/>
            <w:bookmarkStart w:id="1195" w:name="_Toc105057302"/>
            <w:r w:rsidRPr="004B3C80">
              <w:t>Viewing/Printing an Unknown Actions Report</w:t>
            </w:r>
            <w:bookmarkEnd w:id="1194"/>
            <w:bookmarkEnd w:id="1195"/>
          </w:p>
        </w:tc>
        <w:tc>
          <w:tcPr>
            <w:tcW w:w="6480" w:type="dxa"/>
            <w:tcBorders>
              <w:left w:val="nil"/>
            </w:tcBorders>
          </w:tcPr>
          <w:p w14:paraId="29CE5EC9" w14:textId="77777777" w:rsidR="00106E2D" w:rsidRPr="004B3C80" w:rsidRDefault="00106E2D">
            <w:r w:rsidRPr="004B3C80">
              <w:t xml:space="preserve">You can use the Unknown Actions Report to print a listing of administrations that have an unknown action status within a specified date range. When a user is in the process of documenting an administration in BCMA CHUI </w:t>
            </w:r>
            <w:r w:rsidRPr="004B3C80">
              <w:rPr>
                <w:i/>
              </w:rPr>
              <w:t>Manual Medication Entry</w:t>
            </w:r>
            <w:r w:rsidRPr="004B3C80">
              <w:t xml:space="preserve">, the administration status initially defaults to blank (null). If the order is not completed with a valid administration status, the Admin Status will be listed as unknown, and appear on the Unknown Actions Report. </w:t>
            </w:r>
          </w:p>
          <w:p w14:paraId="6D171F75" w14:textId="77777777" w:rsidR="00106E2D" w:rsidRPr="004B3C80" w:rsidRDefault="00106E2D">
            <w:r w:rsidRPr="004B3C80">
              <w:t xml:space="preserve">The unknown (null) status can occur during </w:t>
            </w:r>
            <w:r w:rsidRPr="004B3C80">
              <w:rPr>
                <w:i/>
              </w:rPr>
              <w:t>Manual Medication Entry</w:t>
            </w:r>
            <w:r w:rsidRPr="004B3C80">
              <w:t xml:space="preserve"> when the user’s network connection is broken, their terminal emulator software malfunctions, or if the user improperly exits out of the application.</w:t>
            </w:r>
          </w:p>
          <w:p w14:paraId="2B1EAE90" w14:textId="77777777" w:rsidR="00106E2D" w:rsidRPr="004B3C80" w:rsidRDefault="00106E2D">
            <w:r w:rsidRPr="004B3C80">
              <w:t>Use the BCMA GUI Edit Med Log to correct the administration status of any entries found on this report.</w:t>
            </w:r>
          </w:p>
          <w:p w14:paraId="531B82E2" w14:textId="77777777" w:rsidR="00106E2D" w:rsidRPr="004B3C80" w:rsidRDefault="00106E2D">
            <w:r w:rsidRPr="004B3C80">
              <w:rPr>
                <w:rFonts w:ascii="Arial" w:hAnsi="Arial" w:cs="Arial"/>
                <w:b/>
                <w:bCs/>
                <w:sz w:val="23"/>
                <w:szCs w:val="23"/>
              </w:rPr>
              <w:t>Note:</w:t>
            </w:r>
            <w:r w:rsidRPr="004B3C80">
              <w:t xml:space="preserve"> This report is only accessible to users with the PSB MANAGER security key.</w:t>
            </w:r>
          </w:p>
          <w:p w14:paraId="6178F742" w14:textId="77777777" w:rsidR="00106E2D" w:rsidRPr="004B3C80" w:rsidRDefault="00106E2D">
            <w:r w:rsidRPr="004B3C80">
              <w:t>The Unknown Actions Report includes information about the administration with the Unknown status, including patient name and ID, ward/bed, the order number, orderable item, schedule and scheduled administration time, who created the order, and the time the order was created.</w:t>
            </w:r>
          </w:p>
          <w:p w14:paraId="78B2930A" w14:textId="77777777" w:rsidR="00106E2D" w:rsidRPr="004B3C80" w:rsidRDefault="00106E2D" w:rsidP="00885D30">
            <w:pPr>
              <w:pStyle w:val="ToStatement"/>
            </w:pPr>
            <w:r w:rsidRPr="004B3C80">
              <w:t>To view/print an Unknown Actions Report</w:t>
            </w:r>
          </w:p>
          <w:p w14:paraId="75BFCE55" w14:textId="77777777" w:rsidR="00106E2D" w:rsidRPr="004B3C80" w:rsidRDefault="00106E2D" w:rsidP="006A3D91">
            <w:pPr>
              <w:pStyle w:val="NumberList1"/>
              <w:numPr>
                <w:ilvl w:val="0"/>
                <w:numId w:val="69"/>
              </w:numPr>
            </w:pPr>
            <w:r w:rsidRPr="004B3C80">
              <w:t>Select the Unknown Actions command from the Reports menu. The Unknown Actions dialog box displays.</w:t>
            </w:r>
          </w:p>
          <w:p w14:paraId="5A5B7BB4" w14:textId="77777777" w:rsidR="00106E2D" w:rsidRPr="004B3C80" w:rsidRDefault="00106E2D" w:rsidP="00B646AC">
            <w:pPr>
              <w:pStyle w:val="Blank-6pt"/>
            </w:pPr>
          </w:p>
          <w:p w14:paraId="02A586BB" w14:textId="77777777" w:rsidR="00106E2D" w:rsidRPr="004B3C80" w:rsidRDefault="00106E2D">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u</w:t>
            </w:r>
            <w:r w:rsidRPr="004B3C80">
              <w:t xml:space="preserve"> to display the Unknown Actions dialog box. </w:t>
            </w:r>
          </w:p>
          <w:p w14:paraId="232E5B59" w14:textId="77777777" w:rsidR="00106E2D" w:rsidRPr="004B3C80" w:rsidRDefault="00106E2D" w:rsidP="005C78F6">
            <w:pPr>
              <w:pStyle w:val="ScreenCapt-C"/>
            </w:pPr>
          </w:p>
        </w:tc>
      </w:tr>
    </w:tbl>
    <w:p w14:paraId="11AAC1ED" w14:textId="77777777" w:rsidR="00106E2D" w:rsidRPr="004B3C80" w:rsidRDefault="0073588C" w:rsidP="0098550C">
      <w:pPr>
        <w:pStyle w:val="H1Continued"/>
      </w:pPr>
      <w:r w:rsidRPr="004B3C80">
        <w:br w:type="page"/>
      </w:r>
      <w:r w:rsidR="00106E2D"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106E2D" w:rsidRPr="004B3C80" w14:paraId="219FE894" w14:textId="77777777">
        <w:trPr>
          <w:trHeight w:val="261"/>
        </w:trPr>
        <w:tc>
          <w:tcPr>
            <w:tcW w:w="2880" w:type="dxa"/>
            <w:tcBorders>
              <w:right w:val="single" w:sz="4" w:space="0" w:color="auto"/>
            </w:tcBorders>
          </w:tcPr>
          <w:p w14:paraId="5EDE504D" w14:textId="381799CC" w:rsidR="00106E2D" w:rsidRPr="004B3C80" w:rsidRDefault="00030BE5" w:rsidP="00520D1F">
            <w:pPr>
              <w:pStyle w:val="H2Continued"/>
              <w:rPr>
                <w:rFonts w:cs="Arial"/>
                <w:noProof/>
                <w:lang w:val="en-US" w:eastAsia="en-US"/>
              </w:rPr>
            </w:pPr>
            <w:r>
              <w:rPr>
                <w:rFonts w:cs="Arial"/>
                <w:noProof/>
                <w:sz w:val="20"/>
                <w:lang w:val="en-US" w:eastAsia="en-US"/>
              </w:rPr>
              <mc:AlternateContent>
                <mc:Choice Requires="wpg">
                  <w:drawing>
                    <wp:anchor distT="0" distB="0" distL="114300" distR="114300" simplePos="0" relativeHeight="251679744" behindDoc="0" locked="0" layoutInCell="1" allowOverlap="1" wp14:anchorId="2560D341" wp14:editId="7FCC7FB8">
                      <wp:simplePos x="0" y="0"/>
                      <wp:positionH relativeFrom="column">
                        <wp:posOffset>-131445</wp:posOffset>
                      </wp:positionH>
                      <wp:positionV relativeFrom="paragraph">
                        <wp:posOffset>965835</wp:posOffset>
                      </wp:positionV>
                      <wp:extent cx="1783080" cy="1273810"/>
                      <wp:effectExtent l="0" t="0" r="0" b="0"/>
                      <wp:wrapNone/>
                      <wp:docPr id="47" name="Group 3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48" name="Text Box 3031"/>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14352500" w14:textId="77777777" w:rsidR="00516CDA" w:rsidRDefault="00516CDA">
                                    <w:pPr>
                                      <w:pStyle w:val="SmallCaps"/>
                                    </w:pPr>
                                    <w:r>
                                      <w:t>tip:</w:t>
                                    </w:r>
                                  </w:p>
                                  <w:p w14:paraId="55D93915" w14:textId="77777777" w:rsidR="00516CDA" w:rsidRDefault="00516CDA" w:rsidP="007277B4">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49" name="Line 3032"/>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3033"/>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034"/>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1DA33EC9" w14:textId="756CF94D" w:rsidR="00516CDA" w:rsidRDefault="00516CDA">
                                    <w:r>
                                      <w:rPr>
                                        <w:noProof/>
                                      </w:rPr>
                                      <w:drawing>
                                        <wp:inline distT="0" distB="0" distL="0" distR="0" wp14:anchorId="682F71C2" wp14:editId="088BC764">
                                          <wp:extent cx="457200" cy="457200"/>
                                          <wp:effectExtent l="0" t="0" r="0" b="0"/>
                                          <wp:docPr id="1119" name="Picture 111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AAC57E6" w14:textId="77777777" w:rsidR="00516CDA" w:rsidRDefault="00516CDA"/>
                                  <w:p w14:paraId="60B4D2D7" w14:textId="77777777" w:rsidR="00516CDA" w:rsidRDefault="00516C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0D341" id="Group 3030" o:spid="_x0000_s1645" alt="&quot;&quot;" style="position:absolute;margin-left:-10.35pt;margin-top:76.05pt;width:140.4pt;height:100.3pt;z-index:251679744;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">
                      <v:shape id="Text Box 3031" o:spid="_x0000_s164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UtvgAAANsAAAAPAAAAZHJzL2Rvd25yZXYueG1sRE/LqsIw&#10;EN0L/kMYwY1oarmI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DY45S2+AAAA2wAAAA8AAAAAAAAA&#10;AAAAAAAABwIAAGRycy9kb3ducmV2LnhtbFBLBQYAAAAAAwADALcAAADyAgAAAAA=&#10;" strokecolor="white">
                        <v:textbox>
                          <w:txbxContent>
                            <w:p w14:paraId="14352500" w14:textId="77777777" w:rsidR="00516CDA" w:rsidRDefault="00516CDA">
                              <w:pPr>
                                <w:pStyle w:val="SmallCaps"/>
                              </w:pPr>
                              <w:r>
                                <w:t>tip:</w:t>
                              </w:r>
                            </w:p>
                            <w:p w14:paraId="55D93915" w14:textId="77777777" w:rsidR="00516CDA" w:rsidRDefault="00516CDA" w:rsidP="007277B4">
                              <w:pPr>
                                <w:pStyle w:val="TipText"/>
                                <w:spacing w:before="120"/>
                              </w:pPr>
                              <w:r>
                                <w:t>You can type the information in the list boxes, or use the drop-down arrows to make your selection.</w:t>
                              </w:r>
                            </w:p>
                          </w:txbxContent>
                        </v:textbox>
                      </v:shape>
                      <v:line id="Line 3032" o:spid="_x0000_s164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3033" o:spid="_x0000_s164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shape id="Text Box 3034" o:spid="_x0000_s164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" strokecolor="white">
                        <v:textbox>
                          <w:txbxContent>
                            <w:p w14:paraId="1DA33EC9" w14:textId="756CF94D" w:rsidR="00516CDA" w:rsidRDefault="00516CDA">
                              <w:r>
                                <w:rPr>
                                  <w:noProof/>
                                </w:rPr>
                                <w:drawing>
                                  <wp:inline distT="0" distB="0" distL="0" distR="0" wp14:anchorId="682F71C2" wp14:editId="088BC764">
                                    <wp:extent cx="457200" cy="457200"/>
                                    <wp:effectExtent l="0" t="0" r="0" b="0"/>
                                    <wp:docPr id="1119" name="Picture 111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AAC57E6" w14:textId="77777777" w:rsidR="00516CDA" w:rsidRDefault="00516CDA"/>
                            <w:p w14:paraId="60B4D2D7" w14:textId="77777777" w:rsidR="00516CDA" w:rsidRDefault="00516CDA"/>
                          </w:txbxContent>
                        </v:textbox>
                      </v:shape>
                    </v:group>
                  </w:pict>
                </mc:Fallback>
              </mc:AlternateContent>
            </w:r>
            <w:r w:rsidR="00106E2D" w:rsidRPr="004B3C80">
              <w:rPr>
                <w:rFonts w:cs="Arial"/>
                <w:lang w:val="en-US" w:eastAsia="en-US"/>
              </w:rPr>
              <w:t>Viewing/Printing an Unknown Actions Report (cont.)</w:t>
            </w:r>
          </w:p>
        </w:tc>
        <w:tc>
          <w:tcPr>
            <w:tcW w:w="6480" w:type="dxa"/>
            <w:tcBorders>
              <w:left w:val="nil"/>
            </w:tcBorders>
          </w:tcPr>
          <w:p w14:paraId="11BB8473" w14:textId="77777777" w:rsidR="00106E2D" w:rsidRPr="004B3C80" w:rsidRDefault="00106E2D" w:rsidP="00885D30">
            <w:pPr>
              <w:pStyle w:val="ToStatement"/>
            </w:pPr>
            <w:r w:rsidRPr="004B3C80">
              <w:t>To view/print an Unknown Actions Report (cont.)</w:t>
            </w:r>
          </w:p>
          <w:p w14:paraId="61D4E786" w14:textId="77777777" w:rsidR="00106E2D" w:rsidRPr="004B3C80" w:rsidRDefault="00106E2D">
            <w:pPr>
              <w:pStyle w:val="Example"/>
            </w:pPr>
            <w:r w:rsidRPr="004B3C80">
              <w:t>Example: Unknown Actions Dialog Box</w:t>
            </w:r>
          </w:p>
          <w:p w14:paraId="3FC2DEEA" w14:textId="74BD4D22" w:rsidR="00106E2D" w:rsidRPr="004B3C80" w:rsidRDefault="00030BE5" w:rsidP="00F84319">
            <w:pPr>
              <w:pStyle w:val="Example"/>
              <w:spacing w:before="120"/>
              <w:rPr>
                <w:bCs/>
              </w:rPr>
            </w:pPr>
            <w:r>
              <w:rPr>
                <w:bCs/>
                <w:noProof/>
              </w:rPr>
              <w:drawing>
                <wp:inline distT="0" distB="0" distL="0" distR="0" wp14:anchorId="0E953CCF" wp14:editId="4CF1F396">
                  <wp:extent cx="4057650" cy="1228725"/>
                  <wp:effectExtent l="19050" t="19050" r="0" b="9525"/>
                  <wp:docPr id="334" name="Picture 334" descr="Example: Unknown Actions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Example: Unknown Actions Dialog Box scree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57650" cy="1228725"/>
                          </a:xfrm>
                          <a:prstGeom prst="rect">
                            <a:avLst/>
                          </a:prstGeom>
                          <a:noFill/>
                          <a:ln w="6350" cmpd="sng">
                            <a:solidFill>
                              <a:srgbClr val="000000"/>
                            </a:solidFill>
                            <a:miter lim="800000"/>
                            <a:headEnd/>
                            <a:tailEnd/>
                          </a:ln>
                          <a:effectLst/>
                        </pic:spPr>
                      </pic:pic>
                    </a:graphicData>
                  </a:graphic>
                </wp:inline>
              </w:drawing>
            </w:r>
          </w:p>
          <w:p w14:paraId="31EE8BAE" w14:textId="77777777" w:rsidR="00106E2D" w:rsidRPr="004B3C80" w:rsidRDefault="00106E2D" w:rsidP="006A3D91">
            <w:pPr>
              <w:pStyle w:val="NumberList1"/>
              <w:numPr>
                <w:ilvl w:val="0"/>
                <w:numId w:val="69"/>
              </w:numPr>
            </w:pPr>
            <w:r w:rsidRPr="004B3C80">
              <w:t xml:space="preserve">Use the </w:t>
            </w:r>
            <w:r w:rsidRPr="004B3C80">
              <w:rPr>
                <w:rFonts w:ascii="Arial" w:hAnsi="Arial"/>
                <w:b/>
                <w:smallCaps/>
              </w:rPr>
              <w:t>down arrow</w:t>
            </w:r>
            <w:r w:rsidRPr="004B3C80">
              <w:t>, within the list boxes, to select the Start Date and Stop Date for the Unknown Actions Report that you want to view on-screen or print.</w:t>
            </w:r>
          </w:p>
          <w:p w14:paraId="27714F6E" w14:textId="77777777" w:rsidR="00106E2D" w:rsidRPr="004B3C80" w:rsidRDefault="00106E2D" w:rsidP="00B646AC">
            <w:pPr>
              <w:pStyle w:val="Blank-6pt"/>
            </w:pPr>
          </w:p>
          <w:p w14:paraId="4100F1CC" w14:textId="77777777" w:rsidR="00106E2D" w:rsidRPr="004B3C80" w:rsidRDefault="00106E2D">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Start Date and Stop Date list boxes displays a calendar. You can use the scroll arrows in the upper corners of the calendar to display a different month, and then click on a date to select it and close the calendar. </w:t>
            </w:r>
          </w:p>
          <w:p w14:paraId="5C48F9D9" w14:textId="77777777" w:rsidR="00106E2D" w:rsidRPr="004B3C80" w:rsidRDefault="00106E2D">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76A5D265" w14:textId="77777777" w:rsidR="0027504C" w:rsidRPr="004B3C80" w:rsidRDefault="0027504C" w:rsidP="006A3D91">
            <w:pPr>
              <w:pStyle w:val="NumberList1"/>
              <w:numPr>
                <w:ilvl w:val="0"/>
                <w:numId w:val="69"/>
              </w:numPr>
            </w:pPr>
            <w:r w:rsidRPr="004B3C80">
              <w:t>Perform one of the following actions:</w:t>
            </w:r>
          </w:p>
          <w:p w14:paraId="5285615B" w14:textId="77777777" w:rsidR="0027504C" w:rsidRPr="004B3C80" w:rsidRDefault="0027504C" w:rsidP="00BD708F">
            <w:pPr>
              <w:pStyle w:val="BulletList-Normal1"/>
              <w:numPr>
                <w:ilvl w:val="0"/>
                <w:numId w:val="30"/>
              </w:numPr>
              <w:tabs>
                <w:tab w:val="num" w:pos="1350"/>
              </w:tabs>
              <w:spacing w:after="60"/>
              <w:ind w:left="1332" w:hanging="423"/>
            </w:pPr>
            <w:r w:rsidRPr="004B3C80">
              <w:t xml:space="preserve">Click </w:t>
            </w:r>
            <w:r w:rsidR="00B1246C" w:rsidRPr="004B3C80">
              <w:rPr>
                <w:b/>
              </w:rPr>
              <w:t>PREVIEW</w:t>
            </w:r>
            <w:r w:rsidRPr="004B3C80">
              <w:t xml:space="preserve"> to display the report on-screen. </w:t>
            </w:r>
          </w:p>
          <w:p w14:paraId="61F4B2DA" w14:textId="77777777" w:rsidR="0027504C" w:rsidRPr="004B3C80" w:rsidRDefault="0027504C" w:rsidP="00BD708F">
            <w:pPr>
              <w:pStyle w:val="BulletList-Normal1"/>
              <w:numPr>
                <w:ilvl w:val="0"/>
                <w:numId w:val="30"/>
              </w:numPr>
              <w:tabs>
                <w:tab w:val="num" w:pos="1350"/>
              </w:tabs>
              <w:spacing w:after="60"/>
              <w:ind w:left="1332" w:hanging="423"/>
            </w:pPr>
            <w:r w:rsidRPr="004B3C80">
              <w:t xml:space="preserve">Click </w:t>
            </w:r>
            <w:r w:rsidR="00B1246C" w:rsidRPr="004B3C80">
              <w:rPr>
                <w:b/>
              </w:rPr>
              <w:t xml:space="preserve">PRINT </w:t>
            </w:r>
            <w:r w:rsidRPr="004B3C80">
              <w:t>to display the Printer dialog box.</w:t>
            </w:r>
          </w:p>
          <w:p w14:paraId="037E4A63" w14:textId="77777777" w:rsidR="0027504C" w:rsidRPr="004B3C80" w:rsidRDefault="0027504C" w:rsidP="00BD708F">
            <w:pPr>
              <w:pStyle w:val="BulletList-Normal1"/>
              <w:numPr>
                <w:ilvl w:val="0"/>
                <w:numId w:val="30"/>
              </w:numPr>
              <w:tabs>
                <w:tab w:val="num" w:pos="1350"/>
              </w:tabs>
              <w:spacing w:after="60"/>
              <w:ind w:left="1332" w:hanging="423"/>
            </w:pPr>
            <w:r w:rsidRPr="004B3C80">
              <w:t xml:space="preserve">Click </w:t>
            </w:r>
            <w:r w:rsidR="00B1246C" w:rsidRPr="004B3C80">
              <w:rPr>
                <w:b/>
              </w:rPr>
              <w:t xml:space="preserve">CANCEL </w:t>
            </w:r>
            <w:r w:rsidRPr="004B3C80">
              <w:t>to return to the patient’s VDL.</w:t>
            </w:r>
          </w:p>
          <w:p w14:paraId="1EF86EBD" w14:textId="77777777" w:rsidR="0027504C" w:rsidRPr="004B3C80" w:rsidRDefault="0027504C" w:rsidP="008B34B3">
            <w:pPr>
              <w:pStyle w:val="BlankLine-10pt"/>
            </w:pPr>
          </w:p>
          <w:p w14:paraId="3BBD1A08" w14:textId="77777777" w:rsidR="0027504C" w:rsidRPr="004B3C80" w:rsidRDefault="0027504C" w:rsidP="0027504C">
            <w:r w:rsidRPr="004B3C80">
              <w:rPr>
                <w:rFonts w:ascii="Arial" w:hAnsi="Arial"/>
                <w:b/>
                <w:sz w:val="23"/>
              </w:rPr>
              <w:t xml:space="preserve">Keyboard Shortcut: </w:t>
            </w:r>
            <w:r w:rsidRPr="004B3C80">
              <w:t xml:space="preserve">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p w14:paraId="609C88C9" w14:textId="77777777" w:rsidR="0094099D" w:rsidRPr="004B3C80" w:rsidRDefault="0094099D" w:rsidP="006A3D91">
            <w:pPr>
              <w:pStyle w:val="NumberList1"/>
              <w:numPr>
                <w:ilvl w:val="0"/>
                <w:numId w:val="69"/>
              </w:numPr>
            </w:pPr>
            <w:r w:rsidRPr="004B3C80">
              <w:t>Perform one</w:t>
            </w:r>
            <w:r w:rsidR="00B435DB" w:rsidRPr="004B3C80">
              <w:t xml:space="preserve"> or more</w:t>
            </w:r>
            <w:r w:rsidRPr="004B3C80">
              <w:t xml:space="preserve"> of the following actions, then click </w:t>
            </w:r>
            <w:r w:rsidRPr="004B3C80">
              <w:rPr>
                <w:rFonts w:ascii="Arial" w:hAnsi="Arial"/>
                <w:b/>
                <w:smallCaps/>
              </w:rPr>
              <w:t>ok</w:t>
            </w:r>
            <w:r w:rsidRPr="004B3C80">
              <w:rPr>
                <w:rFonts w:ascii="Arial" w:hAnsi="Arial"/>
                <w:bCs/>
                <w:smallCaps/>
              </w:rPr>
              <w:t>:</w:t>
            </w:r>
          </w:p>
          <w:p w14:paraId="703865BA" w14:textId="77777777" w:rsidR="0094099D" w:rsidRPr="004B3C80" w:rsidRDefault="0094099D" w:rsidP="00BD708F">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Unknown Actions Report. </w:t>
            </w:r>
          </w:p>
          <w:p w14:paraId="3EA38130" w14:textId="77777777" w:rsidR="00106E2D" w:rsidRPr="004B3C80" w:rsidRDefault="00EB3B6C" w:rsidP="00BD708F">
            <w:pPr>
              <w:pStyle w:val="BulletList-Normal1"/>
              <w:numPr>
                <w:ilvl w:val="0"/>
                <w:numId w:val="30"/>
              </w:numPr>
              <w:tabs>
                <w:tab w:val="num" w:pos="1350"/>
              </w:tabs>
              <w:spacing w:after="60"/>
              <w:ind w:left="1332" w:hanging="423"/>
            </w:pPr>
            <w:r w:rsidRPr="004B3C80">
              <w:t>Check the Queuing check box and enter the Date and Time you want the report to print. Click the down arrow in the drop-down list box to display a choice of dates and times.</w:t>
            </w:r>
          </w:p>
        </w:tc>
      </w:tr>
    </w:tbl>
    <w:p w14:paraId="0EAA3CF3" w14:textId="77777777" w:rsidR="00106E2D" w:rsidRPr="004B3C80" w:rsidRDefault="00106E2D" w:rsidP="0098550C">
      <w:pPr>
        <w:pStyle w:val="H1Continued"/>
      </w:pPr>
      <w:r w:rsidRPr="004B3C80">
        <w:br w:type="page"/>
      </w:r>
      <w:r w:rsidRPr="004B3C80">
        <w:lastRenderedPageBreak/>
        <w:t>Viewing and Printing BCMA Reports</w:t>
      </w:r>
      <w:r w:rsidR="005D2E18" w:rsidRPr="004B3C80">
        <w:tab/>
      </w:r>
    </w:p>
    <w:tbl>
      <w:tblPr>
        <w:tblW w:w="9360" w:type="dxa"/>
        <w:tblInd w:w="108" w:type="dxa"/>
        <w:tblLayout w:type="fixed"/>
        <w:tblLook w:val="0000" w:firstRow="0" w:lastRow="0" w:firstColumn="0" w:lastColumn="0" w:noHBand="0" w:noVBand="0"/>
      </w:tblPr>
      <w:tblGrid>
        <w:gridCol w:w="2880"/>
        <w:gridCol w:w="6480"/>
      </w:tblGrid>
      <w:tr w:rsidR="00106E2D" w:rsidRPr="004B3C80" w14:paraId="75D52E5C" w14:textId="77777777">
        <w:trPr>
          <w:trHeight w:val="261"/>
        </w:trPr>
        <w:tc>
          <w:tcPr>
            <w:tcW w:w="2880" w:type="dxa"/>
            <w:tcBorders>
              <w:right w:val="single" w:sz="4" w:space="0" w:color="auto"/>
            </w:tcBorders>
          </w:tcPr>
          <w:p w14:paraId="33F0FF2F" w14:textId="77777777" w:rsidR="00106E2D" w:rsidRPr="004B3C80" w:rsidRDefault="00106E2D" w:rsidP="00520D1F">
            <w:pPr>
              <w:pStyle w:val="H2Continued"/>
              <w:rPr>
                <w:rFonts w:cs="Arial"/>
                <w:lang w:val="en-US" w:eastAsia="en-US"/>
              </w:rPr>
            </w:pPr>
            <w:r w:rsidRPr="004B3C80">
              <w:rPr>
                <w:rFonts w:cs="Arial"/>
                <w:lang w:val="en-US" w:eastAsia="en-US"/>
              </w:rPr>
              <w:t>Viewing/Printing an Unknown Actions Report (cont.)</w:t>
            </w:r>
          </w:p>
        </w:tc>
        <w:tc>
          <w:tcPr>
            <w:tcW w:w="6480" w:type="dxa"/>
            <w:tcBorders>
              <w:left w:val="nil"/>
            </w:tcBorders>
          </w:tcPr>
          <w:p w14:paraId="3F7A7DCC" w14:textId="77777777" w:rsidR="00106E2D" w:rsidRPr="004B3C80" w:rsidRDefault="00106E2D" w:rsidP="00885D30">
            <w:pPr>
              <w:pStyle w:val="ToStatement"/>
            </w:pPr>
            <w:r w:rsidRPr="004B3C80">
              <w:t>To view/print an Unknown Actions Report (cont.)</w:t>
            </w:r>
          </w:p>
          <w:p w14:paraId="5938DF23" w14:textId="77777777" w:rsidR="00106E2D" w:rsidRPr="004B3C80" w:rsidRDefault="00106E2D" w:rsidP="00CD378A">
            <w:r w:rsidRPr="004B3C80">
              <w:rPr>
                <w:rFonts w:ascii="Arial" w:hAnsi="Arial"/>
                <w:b/>
                <w:sz w:val="23"/>
              </w:rPr>
              <w:t>Note:</w:t>
            </w:r>
            <w:r w:rsidRPr="004B3C80">
              <w:t xml:space="preserve"> The printer that you select becomes the “default” printer for </w:t>
            </w:r>
            <w:r w:rsidRPr="004B3C80">
              <w:rPr>
                <w:i/>
                <w:iCs/>
              </w:rPr>
              <w:t>all</w:t>
            </w:r>
            <w:r w:rsidRPr="004B3C80">
              <w:t xml:space="preserve"> reports printed from BCMA.</w:t>
            </w:r>
          </w:p>
        </w:tc>
      </w:tr>
    </w:tbl>
    <w:p w14:paraId="0E6067CD" w14:textId="77777777" w:rsidR="00106E2D" w:rsidRPr="004B3C80" w:rsidRDefault="00106E2D" w:rsidP="00BB3203">
      <w:pPr>
        <w:pStyle w:val="Example"/>
        <w:spacing w:before="120"/>
        <w:rPr>
          <w:bCs/>
        </w:rPr>
      </w:pPr>
      <w:r w:rsidRPr="004B3C80">
        <w:rPr>
          <w:bCs/>
        </w:rPr>
        <w:t>Example: Unknown Actions Report</w:t>
      </w:r>
    </w:p>
    <w:p w14:paraId="237AD800" w14:textId="7758EAA2" w:rsidR="00106E2D" w:rsidRPr="004B3C80" w:rsidRDefault="00030BE5" w:rsidP="00BB3203">
      <w:pPr>
        <w:pStyle w:val="Example"/>
        <w:spacing w:before="120"/>
      </w:pPr>
      <w:r>
        <w:rPr>
          <w:bCs/>
          <w:noProof/>
        </w:rPr>
        <w:drawing>
          <wp:inline distT="0" distB="0" distL="0" distR="0" wp14:anchorId="0E4A7CA9" wp14:editId="74C36EF3">
            <wp:extent cx="5038725" cy="3581400"/>
            <wp:effectExtent l="19050" t="19050" r="9525" b="0"/>
            <wp:docPr id="335" name="Picture 335" descr="Example: Unknown Actions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Example: Unknown Actions Report scree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38725" cy="3581400"/>
                    </a:xfrm>
                    <a:prstGeom prst="rect">
                      <a:avLst/>
                    </a:prstGeom>
                    <a:noFill/>
                    <a:ln w="6350" cmpd="sng">
                      <a:solidFill>
                        <a:srgbClr val="000000"/>
                      </a:solidFill>
                      <a:miter lim="800000"/>
                      <a:headEnd/>
                      <a:tailEnd/>
                    </a:ln>
                    <a:effectLst/>
                  </pic:spPr>
                </pic:pic>
              </a:graphicData>
            </a:graphic>
          </wp:inline>
        </w:drawing>
      </w:r>
    </w:p>
    <w:tbl>
      <w:tblPr>
        <w:tblW w:w="9360" w:type="dxa"/>
        <w:tblInd w:w="108" w:type="dxa"/>
        <w:tblLayout w:type="fixed"/>
        <w:tblLook w:val="0000" w:firstRow="0" w:lastRow="0" w:firstColumn="0" w:lastColumn="0" w:noHBand="0" w:noVBand="0"/>
      </w:tblPr>
      <w:tblGrid>
        <w:gridCol w:w="2880"/>
        <w:gridCol w:w="6480"/>
      </w:tblGrid>
      <w:tr w:rsidR="005D2E18" w:rsidRPr="004B3C80" w14:paraId="595E3D68" w14:textId="77777777" w:rsidTr="00D60DEB">
        <w:trPr>
          <w:trHeight w:val="261"/>
        </w:trPr>
        <w:tc>
          <w:tcPr>
            <w:tcW w:w="2880" w:type="dxa"/>
            <w:tcBorders>
              <w:right w:val="single" w:sz="4" w:space="0" w:color="auto"/>
            </w:tcBorders>
          </w:tcPr>
          <w:p w14:paraId="081F8324" w14:textId="6C38D8CE" w:rsidR="005D2E18" w:rsidRPr="004B3C80" w:rsidRDefault="007272B9" w:rsidP="001278E3">
            <w:pPr>
              <w:pStyle w:val="H2Heading"/>
            </w:pPr>
            <w:r w:rsidRPr="004B3C80">
              <w:lastRenderedPageBreak/>
              <w:br w:type="page"/>
            </w:r>
            <w:bookmarkStart w:id="1196" w:name="_Toc105057303"/>
            <w:r w:rsidR="005D2E18" w:rsidRPr="004B3C80">
              <w:t>Viewing/Printing C</w:t>
            </w:r>
            <w:r w:rsidR="00CA56F6" w:rsidRPr="004B3C80">
              <w:t xml:space="preserve">over Sheet </w:t>
            </w:r>
            <w:r w:rsidR="00CA56F6" w:rsidRPr="004B3C80">
              <w:br/>
            </w:r>
            <w:r w:rsidR="005D2E18" w:rsidRPr="004B3C80">
              <w:t>Report</w:t>
            </w:r>
            <w:r w:rsidR="00CA56F6" w:rsidRPr="004B3C80">
              <w:t>s</w:t>
            </w:r>
            <w:bookmarkEnd w:id="1196"/>
          </w:p>
        </w:tc>
        <w:tc>
          <w:tcPr>
            <w:tcW w:w="6480" w:type="dxa"/>
            <w:tcBorders>
              <w:left w:val="nil"/>
            </w:tcBorders>
          </w:tcPr>
          <w:p w14:paraId="3BF6A92F" w14:textId="77777777" w:rsidR="00CA56F6" w:rsidRPr="004B3C80" w:rsidRDefault="00CA56F6" w:rsidP="00890FD9">
            <w:r w:rsidRPr="004B3C80">
              <w:t xml:space="preserve">Cover Sheet Reports can be accessed from the </w:t>
            </w:r>
            <w:r w:rsidR="00AD1083" w:rsidRPr="004B3C80">
              <w:t>BCMA GUI</w:t>
            </w:r>
            <w:r w:rsidR="00890FD9" w:rsidRPr="004B3C80">
              <w:t xml:space="preserve"> </w:t>
            </w:r>
            <w:r w:rsidR="00AD1083" w:rsidRPr="004B3C80">
              <w:t xml:space="preserve"> </w:t>
            </w:r>
            <w:r w:rsidR="00C27525" w:rsidRPr="004B3C80">
              <w:t xml:space="preserve">Reports </w:t>
            </w:r>
            <w:r w:rsidRPr="004B3C80">
              <w:t>menu and then previewed and/or printed. They include the following:</w:t>
            </w:r>
          </w:p>
          <w:p w14:paraId="00C55741" w14:textId="77777777" w:rsidR="00CA56F6" w:rsidRPr="004B3C80" w:rsidRDefault="00CA56F6" w:rsidP="00BD708F">
            <w:pPr>
              <w:pStyle w:val="Bullet-Text-1"/>
              <w:numPr>
                <w:ilvl w:val="0"/>
                <w:numId w:val="33"/>
              </w:numPr>
            </w:pPr>
            <w:r w:rsidRPr="004B3C80">
              <w:t>Medication Overview</w:t>
            </w:r>
          </w:p>
          <w:p w14:paraId="2DB110A9" w14:textId="77777777" w:rsidR="00CA56F6" w:rsidRPr="004B3C80" w:rsidRDefault="00CA56F6" w:rsidP="00BD708F">
            <w:pPr>
              <w:pStyle w:val="Bullet-Text-1"/>
              <w:numPr>
                <w:ilvl w:val="0"/>
                <w:numId w:val="33"/>
              </w:numPr>
            </w:pPr>
            <w:r w:rsidRPr="004B3C80">
              <w:t>PRN Overview</w:t>
            </w:r>
          </w:p>
          <w:p w14:paraId="7CD8F823" w14:textId="77777777" w:rsidR="00CA56F6" w:rsidRPr="004B3C80" w:rsidRDefault="00CA56F6" w:rsidP="00BD708F">
            <w:pPr>
              <w:pStyle w:val="Bullet-Text-1"/>
              <w:numPr>
                <w:ilvl w:val="0"/>
                <w:numId w:val="33"/>
              </w:numPr>
            </w:pPr>
            <w:r w:rsidRPr="004B3C80">
              <w:t>IV Overview</w:t>
            </w:r>
          </w:p>
          <w:p w14:paraId="2AB44CC4" w14:textId="77777777" w:rsidR="00CA56F6" w:rsidRPr="004B3C80" w:rsidRDefault="00CA56F6" w:rsidP="00BD708F">
            <w:pPr>
              <w:pStyle w:val="Bullet-Text-1"/>
              <w:numPr>
                <w:ilvl w:val="0"/>
                <w:numId w:val="33"/>
              </w:numPr>
            </w:pPr>
            <w:r w:rsidRPr="004B3C80">
              <w:t>Expired/</w:t>
            </w:r>
            <w:proofErr w:type="spellStart"/>
            <w:r w:rsidRPr="004B3C80">
              <w:t>DC’d</w:t>
            </w:r>
            <w:proofErr w:type="spellEnd"/>
            <w:r w:rsidRPr="004B3C80">
              <w:t>/Expiring Orders</w:t>
            </w:r>
          </w:p>
          <w:p w14:paraId="61F1C89A" w14:textId="77777777" w:rsidR="00374A54" w:rsidRPr="004B3C80" w:rsidRDefault="00374A54" w:rsidP="00374A54">
            <w:pPr>
              <w:spacing w:after="0"/>
              <w:ind w:right="0"/>
              <w:rPr>
                <w:rFonts w:ascii="Verdana" w:eastAsia="Batang" w:hAnsi="Verdana"/>
                <w:color w:val="0000FF"/>
                <w:sz w:val="8"/>
                <w:szCs w:val="8"/>
                <w:lang w:eastAsia="ko-KR"/>
              </w:rPr>
            </w:pPr>
          </w:p>
          <w:p w14:paraId="13A9AE24" w14:textId="77777777" w:rsidR="00374A54" w:rsidRPr="004B3C80" w:rsidRDefault="00374A54" w:rsidP="00374A54">
            <w:pPr>
              <w:rPr>
                <w:rFonts w:eastAsia="Batang"/>
                <w:lang w:eastAsia="ko-KR"/>
              </w:rPr>
            </w:pPr>
            <w:r w:rsidRPr="004B3C80">
              <w:rPr>
                <w:rFonts w:eastAsia="Batang"/>
                <w:lang w:eastAsia="ko-KR"/>
              </w:rPr>
              <w:t>The Cover Sheet Reports mimic the Coversheet, which is patient based, so the reports are designed to be patient based as well, not ward based</w:t>
            </w:r>
            <w:r w:rsidR="00A62611" w:rsidRPr="004B3C80">
              <w:rPr>
                <w:rFonts w:eastAsia="Batang"/>
                <w:lang w:eastAsia="ko-KR"/>
              </w:rPr>
              <w:t xml:space="preserve"> like the other reports</w:t>
            </w:r>
            <w:r w:rsidRPr="004B3C80">
              <w:rPr>
                <w:rFonts w:eastAsia="Batang"/>
                <w:lang w:eastAsia="ko-KR"/>
              </w:rPr>
              <w:t>. To print for a group of patients, you must select multiple patients. When selecting multiple patients, a single patient report is printed for each patient selected.</w:t>
            </w:r>
          </w:p>
          <w:p w14:paraId="6F8A47A8" w14:textId="77777777" w:rsidR="000E6F20" w:rsidRPr="004B3C80" w:rsidRDefault="000E6F20" w:rsidP="00C21C98">
            <w:pPr>
              <w:pStyle w:val="BulletList-Normal1"/>
              <w:spacing w:after="120"/>
              <w:rPr>
                <w:rFonts w:eastAsia="Batang"/>
                <w:color w:val="auto"/>
                <w:sz w:val="24"/>
                <w:szCs w:val="24"/>
                <w:lang w:eastAsia="ko-KR"/>
              </w:rPr>
            </w:pPr>
            <w:r w:rsidRPr="004B3C80">
              <w:rPr>
                <w:rFonts w:ascii="Arial" w:hAnsi="Arial"/>
                <w:b/>
                <w:sz w:val="23"/>
              </w:rPr>
              <w:t>Note:</w:t>
            </w:r>
            <w:r w:rsidRPr="004B3C80">
              <w:t xml:space="preserve"> When including Clinic Orders in the Cover Sheet Reports, parameters for Allowable Time Limits (Before Scheduled Admin Time and After Scheduled Admin Time) are ignored.</w:t>
            </w:r>
          </w:p>
          <w:p w14:paraId="26EBFB28" w14:textId="77777777" w:rsidR="00CA56F6" w:rsidRPr="004B3C80" w:rsidRDefault="00CA56F6" w:rsidP="00C21C98">
            <w:pPr>
              <w:pStyle w:val="Example"/>
            </w:pPr>
            <w:r w:rsidRPr="004B3C80">
              <w:t>Example: Cover Sheet Reports Menu</w:t>
            </w:r>
          </w:p>
          <w:p w14:paraId="460F0293" w14:textId="097555F8" w:rsidR="00CA56F6" w:rsidRPr="004B3C80" w:rsidRDefault="00030BE5" w:rsidP="00F84319">
            <w:pPr>
              <w:pStyle w:val="Example"/>
              <w:spacing w:before="120"/>
              <w:rPr>
                <w:bCs/>
                <w:sz w:val="8"/>
                <w:szCs w:val="8"/>
              </w:rPr>
            </w:pPr>
            <w:r>
              <w:rPr>
                <w:bCs/>
                <w:noProof/>
              </w:rPr>
              <w:drawing>
                <wp:inline distT="0" distB="0" distL="0" distR="0" wp14:anchorId="5A9D205B" wp14:editId="132A0199">
                  <wp:extent cx="2076450" cy="1562100"/>
                  <wp:effectExtent l="19050" t="19050" r="0" b="0"/>
                  <wp:docPr id="336" name="Picture 336" descr="Example: Cover Sheet Reports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Example: Cover Sheet Reports Menu screen"/>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76450" cy="1562100"/>
                          </a:xfrm>
                          <a:prstGeom prst="rect">
                            <a:avLst/>
                          </a:prstGeom>
                          <a:noFill/>
                          <a:ln w="6350" cmpd="sng">
                            <a:solidFill>
                              <a:srgbClr val="000000"/>
                            </a:solidFill>
                            <a:miter lim="800000"/>
                            <a:headEnd/>
                            <a:tailEnd/>
                          </a:ln>
                          <a:effectLst/>
                        </pic:spPr>
                      </pic:pic>
                    </a:graphicData>
                  </a:graphic>
                </wp:inline>
              </w:drawing>
            </w:r>
          </w:p>
          <w:p w14:paraId="48E2A176" w14:textId="77777777" w:rsidR="005D2E18" w:rsidRPr="004B3C80" w:rsidRDefault="00CA56F6" w:rsidP="00885D30">
            <w:pPr>
              <w:pStyle w:val="ToStatement"/>
            </w:pPr>
            <w:r w:rsidRPr="004B3C80">
              <w:t>To view/print a</w:t>
            </w:r>
            <w:r w:rsidR="005D2E18" w:rsidRPr="004B3C80">
              <w:t xml:space="preserve"> </w:t>
            </w:r>
            <w:r w:rsidRPr="004B3C80">
              <w:t>Cover Sheet</w:t>
            </w:r>
            <w:r w:rsidR="005D2E18" w:rsidRPr="004B3C80">
              <w:t xml:space="preserve"> Report</w:t>
            </w:r>
          </w:p>
          <w:p w14:paraId="39590076" w14:textId="77777777" w:rsidR="005D2E18" w:rsidRPr="004B3C80" w:rsidRDefault="005D2E18" w:rsidP="006A3D91">
            <w:pPr>
              <w:pStyle w:val="NumberList1"/>
              <w:numPr>
                <w:ilvl w:val="0"/>
                <w:numId w:val="85"/>
              </w:numPr>
            </w:pPr>
            <w:r w:rsidRPr="004B3C80">
              <w:t xml:space="preserve">Select the </w:t>
            </w:r>
            <w:r w:rsidR="00AD1083" w:rsidRPr="004B3C80">
              <w:t>Cover Sheet</w:t>
            </w:r>
            <w:r w:rsidRPr="004B3C80">
              <w:t xml:space="preserve"> command from the Reports menu</w:t>
            </w:r>
            <w:r w:rsidR="00AD1083" w:rsidRPr="004B3C80">
              <w:t xml:space="preserve"> and then select the Cover Sheet Report you want to see</w:t>
            </w:r>
            <w:r w:rsidRPr="004B3C80">
              <w:t>.</w:t>
            </w:r>
          </w:p>
          <w:p w14:paraId="26738B7B" w14:textId="77777777" w:rsidR="00F95818" w:rsidRPr="004B3C80" w:rsidRDefault="008F6477" w:rsidP="00485F66">
            <w:pPr>
              <w:spacing w:before="120"/>
            </w:pPr>
            <w:r w:rsidRPr="004B3C80">
              <w:rPr>
                <w:rFonts w:ascii="Arial" w:hAnsi="Arial"/>
                <w:b/>
                <w:sz w:val="23"/>
              </w:rPr>
              <w:t>Note</w:t>
            </w:r>
            <w:r w:rsidR="00F95818" w:rsidRPr="004B3C80">
              <w:rPr>
                <w:rFonts w:ascii="Arial" w:hAnsi="Arial"/>
                <w:b/>
                <w:sz w:val="23"/>
              </w:rPr>
              <w:t xml:space="preserve">: </w:t>
            </w:r>
            <w:r w:rsidR="00F95818" w:rsidRPr="004B3C80">
              <w:t xml:space="preserve">It is not necessary to display the Cover Sheet in order to run a Cover Sheet Report. Cover Sheet reports can be run from the Reports Menu at any time. </w:t>
            </w:r>
          </w:p>
          <w:p w14:paraId="39BAB4A4" w14:textId="77777777" w:rsidR="00AD1083" w:rsidRPr="004B3C80" w:rsidRDefault="00AD1083" w:rsidP="006A3D91">
            <w:pPr>
              <w:pStyle w:val="NumberList1"/>
              <w:numPr>
                <w:ilvl w:val="0"/>
                <w:numId w:val="83"/>
              </w:numPr>
            </w:pPr>
            <w:r w:rsidRPr="004B3C80">
              <w:t>The appropriate report dialog box displays.</w:t>
            </w:r>
            <w:r w:rsidR="00E60A4C" w:rsidRPr="004B3C80">
              <w:t xml:space="preserve"> Refer to the following sections for more information on each report dialog box.</w:t>
            </w:r>
          </w:p>
          <w:p w14:paraId="4AB0D1F1" w14:textId="77777777" w:rsidR="00AD1083" w:rsidRPr="004B3C80" w:rsidRDefault="005D2E18" w:rsidP="00D60DEB">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00D60DEB" w:rsidRPr="004B3C80">
              <w:rPr>
                <w:rFonts w:ascii="Arial" w:hAnsi="Arial"/>
                <w:b/>
                <w:smallCaps/>
              </w:rPr>
              <w:t>c</w:t>
            </w:r>
            <w:r w:rsidRPr="004B3C80">
              <w:t xml:space="preserve"> to display the </w:t>
            </w:r>
            <w:r w:rsidR="00D60DEB" w:rsidRPr="004B3C80">
              <w:t>Cover Sheet</w:t>
            </w:r>
            <w:r w:rsidRPr="004B3C80">
              <w:t xml:space="preserve"> dialog box. </w:t>
            </w:r>
          </w:p>
          <w:p w14:paraId="7C72E6A2" w14:textId="77777777" w:rsidR="00AD1083" w:rsidRPr="004B3C80" w:rsidRDefault="00D60DEB" w:rsidP="00BD708F">
            <w:pPr>
              <w:pStyle w:val="Bullet-Text-1"/>
              <w:numPr>
                <w:ilvl w:val="0"/>
                <w:numId w:val="33"/>
              </w:numPr>
            </w:pPr>
            <w:r w:rsidRPr="004B3C80">
              <w:t xml:space="preserve">Press </w:t>
            </w:r>
            <w:r w:rsidRPr="004B3C80">
              <w:rPr>
                <w:rFonts w:ascii="Arial" w:hAnsi="Arial"/>
                <w:b/>
                <w:smallCaps/>
              </w:rPr>
              <w:t xml:space="preserve">e </w:t>
            </w:r>
            <w:r w:rsidRPr="004B3C80">
              <w:t xml:space="preserve">to display the Medication Overview dialog box. </w:t>
            </w:r>
          </w:p>
          <w:p w14:paraId="5F06DE1E" w14:textId="77777777" w:rsidR="00AD1083" w:rsidRPr="004B3C80" w:rsidRDefault="00D60DEB" w:rsidP="00BD708F">
            <w:pPr>
              <w:pStyle w:val="Bullet-Text-1"/>
              <w:numPr>
                <w:ilvl w:val="0"/>
                <w:numId w:val="33"/>
              </w:numPr>
            </w:pPr>
            <w:r w:rsidRPr="004B3C80">
              <w:t xml:space="preserve">Press r to display the PRN Overview dialog box. </w:t>
            </w:r>
          </w:p>
          <w:p w14:paraId="25841C1C" w14:textId="77777777" w:rsidR="00AD1083" w:rsidRPr="004B3C80" w:rsidRDefault="00D60DEB" w:rsidP="00BD708F">
            <w:pPr>
              <w:pStyle w:val="Bullet-Text-1"/>
              <w:numPr>
                <w:ilvl w:val="0"/>
                <w:numId w:val="33"/>
              </w:numPr>
            </w:pPr>
            <w:r w:rsidRPr="004B3C80">
              <w:t xml:space="preserve">Press o to display the IV Overview dialog box. </w:t>
            </w:r>
          </w:p>
          <w:p w14:paraId="583737A3" w14:textId="77777777" w:rsidR="005D2E18" w:rsidRPr="004B3C80" w:rsidRDefault="00D60DEB" w:rsidP="00BD708F">
            <w:pPr>
              <w:pStyle w:val="Bullet-Text-1"/>
              <w:numPr>
                <w:ilvl w:val="0"/>
                <w:numId w:val="33"/>
              </w:numPr>
            </w:pPr>
            <w:r w:rsidRPr="004B3C80">
              <w:t>Press x to display the Expired/</w:t>
            </w:r>
            <w:proofErr w:type="spellStart"/>
            <w:r w:rsidRPr="004B3C80">
              <w:t>DC’d</w:t>
            </w:r>
            <w:proofErr w:type="spellEnd"/>
            <w:r w:rsidRPr="004B3C80">
              <w:t>/Expiring dialog box.</w:t>
            </w:r>
          </w:p>
        </w:tc>
      </w:tr>
    </w:tbl>
    <w:p w14:paraId="0F66ACC7" w14:textId="77777777" w:rsidR="00AD1083" w:rsidRPr="004B3C80" w:rsidRDefault="006B59D7" w:rsidP="0098550C">
      <w:pPr>
        <w:pStyle w:val="H1Continued"/>
      </w:pPr>
      <w:r w:rsidRPr="004B3C80">
        <w:br w:type="page"/>
      </w:r>
      <w:r w:rsidR="00AD1083" w:rsidRPr="004B3C80">
        <w:lastRenderedPageBreak/>
        <w:t>Viewing and Printing BCMA Reports</w:t>
      </w:r>
      <w:r w:rsidR="00AD1083" w:rsidRPr="004B3C80">
        <w:tab/>
      </w:r>
    </w:p>
    <w:tbl>
      <w:tblPr>
        <w:tblW w:w="9360" w:type="dxa"/>
        <w:tblInd w:w="108" w:type="dxa"/>
        <w:tblLayout w:type="fixed"/>
        <w:tblLook w:val="0000" w:firstRow="0" w:lastRow="0" w:firstColumn="0" w:lastColumn="0" w:noHBand="0" w:noVBand="0"/>
      </w:tblPr>
      <w:tblGrid>
        <w:gridCol w:w="2880"/>
        <w:gridCol w:w="6480"/>
      </w:tblGrid>
      <w:tr w:rsidR="00AD1083" w:rsidRPr="004B3C80" w14:paraId="2A86221A" w14:textId="77777777" w:rsidTr="00FF1EB0">
        <w:trPr>
          <w:trHeight w:val="261"/>
        </w:trPr>
        <w:tc>
          <w:tcPr>
            <w:tcW w:w="2880" w:type="dxa"/>
            <w:tcBorders>
              <w:right w:val="single" w:sz="4" w:space="0" w:color="auto"/>
            </w:tcBorders>
          </w:tcPr>
          <w:p w14:paraId="70FF1AA4" w14:textId="77777777" w:rsidR="00AD1083" w:rsidRPr="004B3C80" w:rsidRDefault="00AD1083" w:rsidP="001278E3">
            <w:pPr>
              <w:pStyle w:val="H2Heading"/>
            </w:pPr>
            <w:bookmarkStart w:id="1197" w:name="_Toc105057304"/>
            <w:r w:rsidRPr="004B3C80">
              <w:t xml:space="preserve">Viewing/Printing Cover Sheet–Medication Overview </w:t>
            </w:r>
            <w:r w:rsidRPr="004B3C80">
              <w:br/>
              <w:t>Report</w:t>
            </w:r>
            <w:bookmarkEnd w:id="1197"/>
          </w:p>
        </w:tc>
        <w:tc>
          <w:tcPr>
            <w:tcW w:w="6480" w:type="dxa"/>
            <w:tcBorders>
              <w:left w:val="nil"/>
            </w:tcBorders>
          </w:tcPr>
          <w:p w14:paraId="05AE094E" w14:textId="77777777" w:rsidR="00F72296" w:rsidRPr="004B3C80" w:rsidRDefault="00AD1083" w:rsidP="005A13A6">
            <w:r w:rsidRPr="004B3C80">
              <w:t xml:space="preserve">The </w:t>
            </w:r>
            <w:r w:rsidR="00F95818" w:rsidRPr="004B3C80">
              <w:t>Cover Sheet–</w:t>
            </w:r>
            <w:r w:rsidRPr="004B3C80">
              <w:t xml:space="preserve">Medication Overview Report </w:t>
            </w:r>
            <w:r w:rsidR="004E2E0D" w:rsidRPr="004B3C80">
              <w:t>displays and groups active, expired or discontinued, and future orders for the current patient and by ward. The total number of orders per group displays in brackets next to each group heading.</w:t>
            </w:r>
            <w:r w:rsidR="00D60A10" w:rsidRPr="004B3C80">
              <w:t xml:space="preserve"> </w:t>
            </w:r>
          </w:p>
          <w:p w14:paraId="00A7B567" w14:textId="77777777" w:rsidR="00AD1083" w:rsidRPr="004B3C80" w:rsidRDefault="00F95818" w:rsidP="00FF1EB0">
            <w:r w:rsidRPr="004B3C80">
              <w:t xml:space="preserve"> The Cover Sheet–Medication Overview Report can be accessed from the Reports menu and then previewed and/or printed.</w:t>
            </w:r>
          </w:p>
          <w:p w14:paraId="3CE6EF82" w14:textId="77777777" w:rsidR="007047B0" w:rsidRPr="004B3C80" w:rsidRDefault="007047B0" w:rsidP="00FF1EB0">
            <w:r w:rsidRPr="004B3C80">
              <w:t xml:space="preserve">The </w:t>
            </w:r>
            <w:r w:rsidR="00671CD0" w:rsidRPr="004B3C80">
              <w:t>Cover Sheet–</w:t>
            </w:r>
            <w:r w:rsidRPr="004B3C80">
              <w:t>Medication Overview Report provides three levels of detail for each order displayed.</w:t>
            </w:r>
          </w:p>
          <w:p w14:paraId="027F25D3" w14:textId="77777777" w:rsidR="007047B0" w:rsidRPr="004B3C80" w:rsidRDefault="007047B0" w:rsidP="00BD708F">
            <w:pPr>
              <w:numPr>
                <w:ilvl w:val="0"/>
                <w:numId w:val="25"/>
              </w:numPr>
            </w:pPr>
            <w:r w:rsidRPr="004B3C80">
              <w:t>The top level displays order and next administration data, and includes the following header and information in the order listed below.</w:t>
            </w:r>
          </w:p>
          <w:p w14:paraId="62DAB531" w14:textId="77777777" w:rsidR="007047B0" w:rsidRPr="004B3C80" w:rsidRDefault="007047B0" w:rsidP="00323BB6">
            <w:pPr>
              <w:pStyle w:val="StyleBulletList-Normal1BN1Bold"/>
              <w:rPr>
                <w:lang w:val="en-US" w:eastAsia="en-US"/>
              </w:rPr>
            </w:pPr>
            <w:r w:rsidRPr="004B3C80">
              <w:rPr>
                <w:b/>
                <w:lang w:val="en-US" w:eastAsia="en-US"/>
              </w:rPr>
              <w:t>VDL Tab</w:t>
            </w:r>
            <w:r w:rsidRPr="004B3C80">
              <w:rPr>
                <w:lang w:val="en-US" w:eastAsia="en-US"/>
              </w:rPr>
              <w:t>:  the name of the tab within BCMA where administrations are displayed.</w:t>
            </w:r>
          </w:p>
          <w:p w14:paraId="7B65F2B7" w14:textId="77777777" w:rsidR="007047B0" w:rsidRPr="004B3C80" w:rsidRDefault="007047B0" w:rsidP="00323BB6">
            <w:pPr>
              <w:pStyle w:val="StyleBulletList-Normal1BN1Bold"/>
              <w:rPr>
                <w:lang w:val="en-US" w:eastAsia="en-US"/>
              </w:rPr>
            </w:pPr>
            <w:r w:rsidRPr="004B3C80">
              <w:rPr>
                <w:b/>
                <w:lang w:val="en-US" w:eastAsia="en-US"/>
              </w:rPr>
              <w:t>Order Status</w:t>
            </w:r>
            <w:r w:rsidRPr="004B3C80">
              <w:rPr>
                <w:lang w:val="en-US" w:eastAsia="en-US"/>
              </w:rPr>
              <w:t>:  the current status of the order (i.e., Active, Expired, Hold)</w:t>
            </w:r>
          </w:p>
          <w:p w14:paraId="111D4620" w14:textId="77777777" w:rsidR="007047B0" w:rsidRPr="004B3C80" w:rsidRDefault="007047B0" w:rsidP="00323BB6">
            <w:pPr>
              <w:pStyle w:val="StyleBulletList-Normal1BN1Bold"/>
              <w:rPr>
                <w:lang w:val="en-US" w:eastAsia="en-US"/>
              </w:rPr>
            </w:pPr>
            <w:r w:rsidRPr="004B3C80">
              <w:rPr>
                <w:b/>
                <w:lang w:val="en-US" w:eastAsia="en-US"/>
              </w:rPr>
              <w:t>Type:</w:t>
            </w:r>
            <w:r w:rsidRPr="004B3C80">
              <w:rPr>
                <w:lang w:val="en-US" w:eastAsia="en-US"/>
              </w:rPr>
              <w:t xml:space="preserve">  the schedule type of the order (C for Continuous, O for One Time, OC for On Call, P for PRN)</w:t>
            </w:r>
          </w:p>
          <w:p w14:paraId="2B1805FB" w14:textId="77777777" w:rsidR="007047B0" w:rsidRPr="004B3C80" w:rsidRDefault="007047B0" w:rsidP="00323BB6">
            <w:pPr>
              <w:pStyle w:val="StyleBulletList-Normal1BN1Bold"/>
              <w:rPr>
                <w:lang w:val="en-US" w:eastAsia="en-US"/>
              </w:rPr>
            </w:pPr>
            <w:r w:rsidRPr="004B3C80">
              <w:rPr>
                <w:b/>
                <w:lang w:val="en-US" w:eastAsia="en-US"/>
              </w:rPr>
              <w:t>Medication; Dosage, Route</w:t>
            </w:r>
            <w:r w:rsidRPr="004B3C80">
              <w:rPr>
                <w:lang w:val="en-US" w:eastAsia="en-US"/>
              </w:rPr>
              <w:t>:  the orderable item associated with the order; plus the dosage and route of the order separated by a comma</w:t>
            </w:r>
          </w:p>
          <w:p w14:paraId="53AA252E" w14:textId="77777777" w:rsidR="007047B0" w:rsidRPr="004B3C80" w:rsidRDefault="007047B0" w:rsidP="00323BB6">
            <w:pPr>
              <w:pStyle w:val="StyleBulletList-Normal1BN1Bold"/>
              <w:rPr>
                <w:lang w:val="en-US" w:eastAsia="en-US"/>
              </w:rPr>
            </w:pPr>
            <w:r w:rsidRPr="004B3C80">
              <w:rPr>
                <w:b/>
                <w:lang w:val="en-US" w:eastAsia="en-US"/>
              </w:rPr>
              <w:t>Schedule:</w:t>
            </w:r>
            <w:r w:rsidRPr="004B3C80">
              <w:rPr>
                <w:lang w:val="en-US" w:eastAsia="en-US"/>
              </w:rPr>
              <w:t xml:space="preserve">  the order schedule (i.e., Q2H, BID)</w:t>
            </w:r>
          </w:p>
          <w:p w14:paraId="41613BFD" w14:textId="77777777" w:rsidR="007047B0" w:rsidRPr="004B3C80" w:rsidRDefault="007047B0" w:rsidP="00323BB6">
            <w:pPr>
              <w:pStyle w:val="StyleBulletList-Normal1BN1Bold"/>
              <w:rPr>
                <w:lang w:val="en-US" w:eastAsia="en-US"/>
              </w:rPr>
            </w:pPr>
            <w:r w:rsidRPr="004B3C80">
              <w:rPr>
                <w:b/>
                <w:lang w:val="en-US" w:eastAsia="en-US"/>
              </w:rPr>
              <w:t xml:space="preserve">Next Action: </w:t>
            </w:r>
            <w:r w:rsidRPr="004B3C80">
              <w:rPr>
                <w:lang w:val="en-US" w:eastAsia="en-US"/>
              </w:rPr>
              <w:t xml:space="preserve"> one of the following:</w:t>
            </w:r>
          </w:p>
          <w:p w14:paraId="4A47306D" w14:textId="77777777" w:rsidR="007047B0" w:rsidRPr="004B3C80" w:rsidRDefault="007047B0" w:rsidP="00BD708F">
            <w:pPr>
              <w:pStyle w:val="BulletList-Arrow"/>
              <w:numPr>
                <w:ilvl w:val="0"/>
                <w:numId w:val="4"/>
              </w:numPr>
            </w:pPr>
            <w:r w:rsidRPr="004B3C80">
              <w:rPr>
                <w:b/>
              </w:rPr>
              <w:t>“DUE”</w:t>
            </w:r>
            <w:r w:rsidRPr="004B3C80">
              <w:t xml:space="preserve"> followed by  the next scheduled administration time after the last action taken for active orders that have defined administration times in MM/DD/YYYY@HHMM format. </w:t>
            </w:r>
          </w:p>
          <w:p w14:paraId="2819A56F" w14:textId="77777777" w:rsidR="007047B0" w:rsidRPr="004B3C80" w:rsidRDefault="007047B0" w:rsidP="00BD708F">
            <w:pPr>
              <w:pStyle w:val="BulletList-Arrow"/>
              <w:numPr>
                <w:ilvl w:val="0"/>
                <w:numId w:val="4"/>
              </w:numPr>
            </w:pPr>
            <w:r w:rsidRPr="004B3C80">
              <w:rPr>
                <w:b/>
              </w:rPr>
              <w:t xml:space="preserve">“Missed” </w:t>
            </w:r>
            <w:r w:rsidRPr="004B3C80">
              <w:t>followed by  the next scheduled administration time after the last action taken if administration date/time exceeds the “After Scheduled Admin Time” site parameter in MM/DD/YYYY@HHMM format.</w:t>
            </w:r>
          </w:p>
          <w:p w14:paraId="7AEC5303" w14:textId="77777777" w:rsidR="007047B0" w:rsidRPr="004B3C80" w:rsidRDefault="007047B0" w:rsidP="00BD708F">
            <w:pPr>
              <w:pStyle w:val="BulletList-Arrow"/>
              <w:numPr>
                <w:ilvl w:val="0"/>
                <w:numId w:val="4"/>
              </w:numPr>
            </w:pPr>
            <w:r w:rsidRPr="004B3C80">
              <w:rPr>
                <w:b/>
              </w:rPr>
              <w:t>“Provider Hold”</w:t>
            </w:r>
            <w:r w:rsidRPr="004B3C80">
              <w:t xml:space="preserve"> for active orders on provider hold</w:t>
            </w:r>
          </w:p>
          <w:p w14:paraId="57398310" w14:textId="77777777" w:rsidR="007047B0" w:rsidRPr="004B3C80" w:rsidRDefault="007047B0" w:rsidP="00BD708F">
            <w:pPr>
              <w:pStyle w:val="BulletList-Arrow"/>
              <w:numPr>
                <w:ilvl w:val="0"/>
                <w:numId w:val="4"/>
              </w:numPr>
            </w:pPr>
            <w:r w:rsidRPr="004B3C80">
              <w:t>Blank for PRN, On Call, and One-Time orders</w:t>
            </w:r>
          </w:p>
          <w:p w14:paraId="5465E915" w14:textId="77777777" w:rsidR="007047B0" w:rsidRPr="004B3C80" w:rsidRDefault="007047B0" w:rsidP="00323BB6">
            <w:pPr>
              <w:pStyle w:val="StyleBulletList-Normal1BN1Bold"/>
              <w:rPr>
                <w:lang w:val="en-US" w:eastAsia="en-US"/>
              </w:rPr>
            </w:pPr>
            <w:r w:rsidRPr="004B3C80">
              <w:rPr>
                <w:b/>
                <w:lang w:val="en-US" w:eastAsia="en-US"/>
              </w:rPr>
              <w:t>Special Instructions</w:t>
            </w:r>
            <w:r w:rsidRPr="004B3C80">
              <w:rPr>
                <w:lang w:val="en-US" w:eastAsia="en-US"/>
              </w:rPr>
              <w:t>:  special instructions associated with the order</w:t>
            </w:r>
          </w:p>
          <w:p w14:paraId="64ABB686" w14:textId="77777777" w:rsidR="00AD1083" w:rsidRPr="004B3C80" w:rsidRDefault="007047B0" w:rsidP="00323BB6">
            <w:pPr>
              <w:pStyle w:val="StyleBulletList-Normal1BN1Bold"/>
              <w:rPr>
                <w:lang w:val="en-US" w:eastAsia="en-US"/>
              </w:rPr>
            </w:pPr>
            <w:r w:rsidRPr="004B3C80">
              <w:rPr>
                <w:b/>
                <w:lang w:val="en-US" w:eastAsia="en-US"/>
              </w:rPr>
              <w:t>Order Start Date:</w:t>
            </w:r>
            <w:r w:rsidRPr="004B3C80">
              <w:rPr>
                <w:lang w:val="en-US" w:eastAsia="en-US"/>
              </w:rPr>
              <w:t xml:space="preserve">  the order’s start date/time displayed in MM/DD/YYYY@HHMM format</w:t>
            </w:r>
            <w:r w:rsidR="00CD378A" w:rsidRPr="004B3C80">
              <w:rPr>
                <w:lang w:val="en-US" w:eastAsia="en-US"/>
              </w:rPr>
              <w:t>.</w:t>
            </w:r>
          </w:p>
        </w:tc>
      </w:tr>
    </w:tbl>
    <w:p w14:paraId="76D6F6BD" w14:textId="77777777" w:rsidR="001066E9" w:rsidRPr="004B3C80" w:rsidRDefault="00C611AE" w:rsidP="0098550C">
      <w:pPr>
        <w:pStyle w:val="H1Continued"/>
      </w:pPr>
      <w:r w:rsidRPr="004B3C80">
        <w:br w:type="page"/>
      </w:r>
      <w:r w:rsidR="001066E9" w:rsidRPr="004B3C80">
        <w:lastRenderedPageBreak/>
        <w:t>Viewing and Printing BCMA Reports</w:t>
      </w:r>
      <w:r w:rsidR="001066E9" w:rsidRPr="004B3C80">
        <w:tab/>
      </w:r>
    </w:p>
    <w:tbl>
      <w:tblPr>
        <w:tblW w:w="15840" w:type="dxa"/>
        <w:tblInd w:w="108" w:type="dxa"/>
        <w:tblLayout w:type="fixed"/>
        <w:tblLook w:val="0000" w:firstRow="0" w:lastRow="0" w:firstColumn="0" w:lastColumn="0" w:noHBand="0" w:noVBand="0"/>
      </w:tblPr>
      <w:tblGrid>
        <w:gridCol w:w="2880"/>
        <w:gridCol w:w="6480"/>
        <w:gridCol w:w="6480"/>
      </w:tblGrid>
      <w:tr w:rsidR="001066E9" w:rsidRPr="004B3C80" w14:paraId="55AB2591" w14:textId="77777777" w:rsidTr="001066E9">
        <w:trPr>
          <w:trHeight w:val="261"/>
        </w:trPr>
        <w:tc>
          <w:tcPr>
            <w:tcW w:w="2880" w:type="dxa"/>
            <w:tcBorders>
              <w:right w:val="single" w:sz="4" w:space="0" w:color="auto"/>
            </w:tcBorders>
          </w:tcPr>
          <w:p w14:paraId="2FC4B2D0" w14:textId="77777777" w:rsidR="001066E9" w:rsidRPr="004B3C80" w:rsidRDefault="001066E9" w:rsidP="00520D1F">
            <w:pPr>
              <w:pStyle w:val="H2Continued"/>
              <w:rPr>
                <w:rFonts w:cs="Arial"/>
                <w:lang w:val="en-US" w:eastAsia="en-US"/>
              </w:rPr>
            </w:pPr>
            <w:bookmarkStart w:id="1198" w:name="_Toc172091623"/>
            <w:r w:rsidRPr="004B3C80">
              <w:rPr>
                <w:rFonts w:cs="Arial"/>
                <w:lang w:val="en-US" w:eastAsia="en-US"/>
              </w:rPr>
              <w:t xml:space="preserve">Viewing/Printing Cover Sheet–Medication Overview </w:t>
            </w:r>
            <w:r w:rsidRPr="004B3C80">
              <w:rPr>
                <w:rFonts w:cs="Arial"/>
                <w:lang w:val="en-US" w:eastAsia="en-US"/>
              </w:rPr>
              <w:br/>
              <w:t>Report (cont.)</w:t>
            </w:r>
            <w:bookmarkEnd w:id="1198"/>
          </w:p>
        </w:tc>
        <w:tc>
          <w:tcPr>
            <w:tcW w:w="6480" w:type="dxa"/>
            <w:tcBorders>
              <w:right w:val="nil"/>
            </w:tcBorders>
          </w:tcPr>
          <w:p w14:paraId="280C9CAC" w14:textId="77777777" w:rsidR="00CD378A" w:rsidRPr="004B3C80" w:rsidRDefault="00CD378A" w:rsidP="00323BB6">
            <w:pPr>
              <w:pStyle w:val="StyleBulletList-Normal1BN1Bold"/>
              <w:rPr>
                <w:lang w:val="en-US" w:eastAsia="en-US"/>
              </w:rPr>
            </w:pPr>
            <w:r w:rsidRPr="004B3C80">
              <w:rPr>
                <w:b/>
                <w:lang w:val="en-US" w:eastAsia="en-US"/>
              </w:rPr>
              <w:t>Order Stop Date</w:t>
            </w:r>
            <w:r w:rsidRPr="004B3C80">
              <w:rPr>
                <w:lang w:val="en-US" w:eastAsia="en-US"/>
              </w:rPr>
              <w:t>:  the order’s stop date/time displayed in MM/DD/YYYY@HHMM format</w:t>
            </w:r>
          </w:p>
          <w:p w14:paraId="06E3346D" w14:textId="77777777" w:rsidR="001066E9" w:rsidRPr="004B3C80" w:rsidRDefault="001066E9" w:rsidP="00BD708F">
            <w:pPr>
              <w:numPr>
                <w:ilvl w:val="0"/>
                <w:numId w:val="25"/>
              </w:numPr>
            </w:pPr>
            <w:r w:rsidRPr="004B3C80">
              <w:t xml:space="preserve">The second level displays a maximum of four previous actions taken against this specific order, and includes the following header and information in the order listed below. </w:t>
            </w:r>
          </w:p>
          <w:p w14:paraId="555EE714" w14:textId="77777777" w:rsidR="001066E9" w:rsidRPr="004B3C80" w:rsidRDefault="001066E9" w:rsidP="001066E9">
            <w:pPr>
              <w:spacing w:after="120"/>
              <w:ind w:left="720" w:right="-115"/>
            </w:pPr>
            <w:r w:rsidRPr="004B3C80">
              <w:rPr>
                <w:rFonts w:ascii="Arial" w:hAnsi="Arial" w:cs="Arial"/>
                <w:b/>
                <w:szCs w:val="22"/>
              </w:rPr>
              <w:t xml:space="preserve">Note:  </w:t>
            </w:r>
            <w:r w:rsidRPr="004B3C80">
              <w:t xml:space="preserve">Actions whose activity </w:t>
            </w:r>
            <w:r w:rsidR="004C5A4B" w:rsidRPr="004B3C80">
              <w:t>dates exceed</w:t>
            </w:r>
            <w:r w:rsidRPr="004B3C80">
              <w:t xml:space="preserve"> the “Med History Days Back” site parameter will not be displayed.</w:t>
            </w:r>
          </w:p>
          <w:p w14:paraId="34D3CDEC" w14:textId="77777777" w:rsidR="001066E9" w:rsidRPr="004B3C80" w:rsidRDefault="001066E9" w:rsidP="00323BB6">
            <w:pPr>
              <w:pStyle w:val="StyleBulletList-Normal1BN1Bold"/>
              <w:rPr>
                <w:lang w:val="en-US" w:eastAsia="en-US"/>
              </w:rPr>
            </w:pPr>
            <w:r w:rsidRPr="004B3C80">
              <w:rPr>
                <w:b/>
                <w:lang w:val="en-US" w:eastAsia="en-US"/>
              </w:rPr>
              <w:t>Bag ID:</w:t>
            </w:r>
            <w:r w:rsidRPr="004B3C80">
              <w:rPr>
                <w:lang w:val="en-US" w:eastAsia="en-US"/>
              </w:rPr>
              <w:t xml:space="preserve">  If the order is an IV order, then the Bag ID </w:t>
            </w:r>
            <w:r w:rsidR="00C611AE" w:rsidRPr="004B3C80">
              <w:rPr>
                <w:lang w:val="en-US" w:eastAsia="en-US"/>
              </w:rPr>
              <w:t xml:space="preserve">header and field </w:t>
            </w:r>
            <w:r w:rsidRPr="004B3C80">
              <w:rPr>
                <w:lang w:val="en-US" w:eastAsia="en-US"/>
              </w:rPr>
              <w:t xml:space="preserve">displays, which is the unique identifier for the bag associated with this action. </w:t>
            </w:r>
          </w:p>
          <w:p w14:paraId="3C8FA08A" w14:textId="77777777" w:rsidR="001066E9" w:rsidRPr="004B3C80" w:rsidRDefault="001066E9" w:rsidP="00323BB6">
            <w:pPr>
              <w:pStyle w:val="StyleBulletList-Normal1BN1Bold"/>
              <w:rPr>
                <w:lang w:val="en-US" w:eastAsia="en-US"/>
              </w:rPr>
            </w:pPr>
            <w:r w:rsidRPr="004B3C80">
              <w:rPr>
                <w:b/>
                <w:lang w:val="en-US" w:eastAsia="en-US"/>
              </w:rPr>
              <w:t>Action By:</w:t>
            </w:r>
            <w:r w:rsidRPr="004B3C80">
              <w:rPr>
                <w:lang w:val="en-US" w:eastAsia="en-US"/>
              </w:rPr>
              <w:t xml:space="preserve">  the initials of the person that performed the action, and the date/time of the action in MM/DD/YYYY@HHMM format</w:t>
            </w:r>
          </w:p>
          <w:p w14:paraId="6D0EA4BF" w14:textId="77777777" w:rsidR="001066E9" w:rsidRPr="004B3C80" w:rsidRDefault="001066E9" w:rsidP="00323BB6">
            <w:pPr>
              <w:pStyle w:val="StyleBulletList-Normal1BN1Bold"/>
              <w:rPr>
                <w:lang w:val="en-US" w:eastAsia="en-US"/>
              </w:rPr>
            </w:pPr>
            <w:r w:rsidRPr="004B3C80">
              <w:rPr>
                <w:b/>
                <w:lang w:val="en-US" w:eastAsia="en-US"/>
              </w:rPr>
              <w:t>Action:</w:t>
            </w:r>
            <w:r w:rsidRPr="004B3C80">
              <w:rPr>
                <w:lang w:val="en-US" w:eastAsia="en-US"/>
              </w:rPr>
              <w:t xml:space="preserve">  the status of the </w:t>
            </w:r>
            <w:r w:rsidR="00F034DA" w:rsidRPr="004B3C80">
              <w:rPr>
                <w:lang w:val="en-US" w:eastAsia="en-US"/>
              </w:rPr>
              <w:t>administration</w:t>
            </w:r>
            <w:r w:rsidRPr="004B3C80">
              <w:rPr>
                <w:lang w:val="en-US" w:eastAsia="en-US"/>
              </w:rPr>
              <w:t xml:space="preserve"> (i.e., Given, Held, Refused, Missing, etc.). </w:t>
            </w:r>
          </w:p>
          <w:p w14:paraId="65D332B0" w14:textId="77777777" w:rsidR="001066E9" w:rsidRPr="004B3C80" w:rsidRDefault="001066E9" w:rsidP="00323BB6">
            <w:pPr>
              <w:pStyle w:val="StyleBulletList-Normal1BN1Bold"/>
              <w:rPr>
                <w:lang w:val="en-US" w:eastAsia="en-US"/>
              </w:rPr>
            </w:pPr>
            <w:r w:rsidRPr="004B3C80">
              <w:rPr>
                <w:lang w:val="en-US" w:eastAsia="en-US"/>
              </w:rPr>
              <w:t xml:space="preserve">If the order has a PRN schedule type, the following </w:t>
            </w:r>
            <w:r w:rsidR="00C611AE" w:rsidRPr="004B3C80">
              <w:rPr>
                <w:lang w:val="en-US" w:eastAsia="en-US"/>
              </w:rPr>
              <w:t xml:space="preserve">headers and fields </w:t>
            </w:r>
            <w:r w:rsidRPr="004B3C80">
              <w:rPr>
                <w:lang w:val="en-US" w:eastAsia="en-US"/>
              </w:rPr>
              <w:t>will display:</w:t>
            </w:r>
          </w:p>
          <w:p w14:paraId="724C7B27" w14:textId="77777777" w:rsidR="001066E9" w:rsidRPr="004B3C80" w:rsidRDefault="001066E9" w:rsidP="00BD708F">
            <w:pPr>
              <w:pStyle w:val="BulletList-Arrow"/>
              <w:numPr>
                <w:ilvl w:val="0"/>
                <w:numId w:val="4"/>
              </w:numPr>
            </w:pPr>
            <w:r w:rsidRPr="004B3C80">
              <w:rPr>
                <w:b/>
              </w:rPr>
              <w:t>PRN Reason:</w:t>
            </w:r>
            <w:r w:rsidRPr="004B3C80">
              <w:t xml:space="preserve">  the PRN reason associated with the action</w:t>
            </w:r>
          </w:p>
          <w:p w14:paraId="7B1D729D" w14:textId="77777777" w:rsidR="00C700FB" w:rsidRPr="004B3C80" w:rsidRDefault="001066E9" w:rsidP="00BD708F">
            <w:pPr>
              <w:pStyle w:val="BulletList-Arrow"/>
              <w:numPr>
                <w:ilvl w:val="0"/>
                <w:numId w:val="4"/>
              </w:numPr>
            </w:pPr>
            <w:r w:rsidRPr="004B3C80">
              <w:rPr>
                <w:b/>
              </w:rPr>
              <w:t xml:space="preserve">PRN Effectiveness: </w:t>
            </w:r>
            <w:r w:rsidRPr="004B3C80">
              <w:t xml:space="preserve"> the PRN Effectiveness comment for this action</w:t>
            </w:r>
          </w:p>
        </w:tc>
        <w:tc>
          <w:tcPr>
            <w:tcW w:w="6480" w:type="dxa"/>
            <w:tcBorders>
              <w:left w:val="nil"/>
            </w:tcBorders>
          </w:tcPr>
          <w:p w14:paraId="33C2DD28" w14:textId="77777777" w:rsidR="001066E9" w:rsidRPr="004B3C80" w:rsidRDefault="001066E9" w:rsidP="001066E9">
            <w:pPr>
              <w:pStyle w:val="StyleBulletList-Normal1BN1Bold"/>
              <w:numPr>
                <w:ilvl w:val="0"/>
                <w:numId w:val="0"/>
              </w:numPr>
              <w:spacing w:after="60"/>
              <w:ind w:right="-115"/>
              <w:rPr>
                <w:lang w:val="en-US" w:eastAsia="en-US"/>
              </w:rPr>
            </w:pPr>
          </w:p>
        </w:tc>
      </w:tr>
    </w:tbl>
    <w:p w14:paraId="21CD03F2" w14:textId="77777777" w:rsidR="00BD08E9" w:rsidRPr="005B034A" w:rsidRDefault="00BD08E9" w:rsidP="00C21C98">
      <w:pPr>
        <w:pStyle w:val="Example"/>
        <w:rPr>
          <w:bCs/>
        </w:rPr>
      </w:pPr>
      <w:r w:rsidRPr="005B034A">
        <w:rPr>
          <w:bCs/>
        </w:rPr>
        <w:t xml:space="preserve">Example:  Medication Overview Report </w:t>
      </w:r>
    </w:p>
    <w:p w14:paraId="6295A5CF" w14:textId="46C12093" w:rsidR="005D53BF" w:rsidRPr="004B3C80" w:rsidRDefault="00030BE5" w:rsidP="003C0156">
      <w:pPr>
        <w:pStyle w:val="Example"/>
        <w:spacing w:before="60"/>
      </w:pPr>
      <w:r>
        <w:rPr>
          <w:noProof/>
        </w:rPr>
        <w:lastRenderedPageBreak/>
        <w:drawing>
          <wp:inline distT="0" distB="0" distL="0" distR="0" wp14:anchorId="58EF2F67" wp14:editId="3640672D">
            <wp:extent cx="4438650" cy="3190875"/>
            <wp:effectExtent l="0" t="0" r="0" b="0"/>
            <wp:docPr id="337" name="Picture 34" descr="Example:  Medication Overview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4" descr="Example:  Medication Overview Report screen"/>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38650" cy="3190875"/>
                    </a:xfrm>
                    <a:prstGeom prst="rect">
                      <a:avLst/>
                    </a:prstGeom>
                    <a:noFill/>
                    <a:ln>
                      <a:noFill/>
                    </a:ln>
                  </pic:spPr>
                </pic:pic>
              </a:graphicData>
            </a:graphic>
          </wp:inline>
        </w:drawing>
      </w:r>
      <w:r w:rsidR="005103C3" w:rsidRPr="004B3C80">
        <w:br w:type="page"/>
      </w:r>
      <w:r w:rsidR="005D53BF" w:rsidRPr="004B3C80">
        <w:lastRenderedPageBreak/>
        <w:t>Viewing and Printing BCMA Reports</w:t>
      </w:r>
      <w:r w:rsidR="005D53BF" w:rsidRPr="004B3C80">
        <w:tab/>
      </w:r>
    </w:p>
    <w:tbl>
      <w:tblPr>
        <w:tblW w:w="5038" w:type="pct"/>
        <w:tblLayout w:type="fixed"/>
        <w:tblLook w:val="0000" w:firstRow="0" w:lastRow="0" w:firstColumn="0" w:lastColumn="0" w:noHBand="0" w:noVBand="0"/>
      </w:tblPr>
      <w:tblGrid>
        <w:gridCol w:w="2243"/>
        <w:gridCol w:w="7188"/>
      </w:tblGrid>
      <w:tr w:rsidR="005D53BF" w:rsidRPr="004B3C80" w14:paraId="17BF704F" w14:textId="77777777" w:rsidTr="008A4F91">
        <w:trPr>
          <w:trHeight w:val="261"/>
        </w:trPr>
        <w:tc>
          <w:tcPr>
            <w:tcW w:w="1189" w:type="pct"/>
            <w:tcBorders>
              <w:right w:val="single" w:sz="4" w:space="0" w:color="auto"/>
            </w:tcBorders>
          </w:tcPr>
          <w:p w14:paraId="2206E2EC" w14:textId="77777777" w:rsidR="005D53BF" w:rsidRPr="004B3C80" w:rsidRDefault="005D53BF" w:rsidP="00520D1F">
            <w:pPr>
              <w:pStyle w:val="H2Continued"/>
              <w:rPr>
                <w:rFonts w:cs="Arial"/>
                <w:lang w:val="en-US" w:eastAsia="en-US"/>
              </w:rPr>
            </w:pPr>
            <w:r w:rsidRPr="004B3C80">
              <w:rPr>
                <w:rFonts w:cs="Arial"/>
                <w:lang w:val="en-US" w:eastAsia="en-US"/>
              </w:rPr>
              <w:t xml:space="preserve">Viewing/Printing Cover Sheet–Medication Overview </w:t>
            </w:r>
            <w:r w:rsidRPr="004B3C80">
              <w:rPr>
                <w:rFonts w:cs="Arial"/>
                <w:lang w:val="en-US" w:eastAsia="en-US"/>
              </w:rPr>
              <w:br/>
              <w:t>Report (cont.)</w:t>
            </w:r>
          </w:p>
        </w:tc>
        <w:tc>
          <w:tcPr>
            <w:tcW w:w="3811" w:type="pct"/>
            <w:tcBorders>
              <w:right w:val="nil"/>
            </w:tcBorders>
          </w:tcPr>
          <w:p w14:paraId="7D3C40B6" w14:textId="77777777" w:rsidR="005D53BF" w:rsidRPr="004B3C80" w:rsidRDefault="005D53BF" w:rsidP="00BD708F">
            <w:pPr>
              <w:numPr>
                <w:ilvl w:val="0"/>
                <w:numId w:val="25"/>
              </w:numPr>
              <w:spacing w:after="120"/>
            </w:pPr>
            <w:r w:rsidRPr="004B3C80">
              <w:t>The third level displays comments associated with the action and includes the following header and information in the order listed below.</w:t>
            </w:r>
          </w:p>
          <w:p w14:paraId="0B8B832D" w14:textId="77777777" w:rsidR="005D53BF" w:rsidRPr="004B3C80" w:rsidRDefault="005D53BF" w:rsidP="00323BB6">
            <w:pPr>
              <w:pStyle w:val="StyleBulletList-Normal1BN1Bold"/>
              <w:rPr>
                <w:lang w:val="en-US" w:eastAsia="en-US"/>
              </w:rPr>
            </w:pPr>
            <w:r w:rsidRPr="004B3C80">
              <w:rPr>
                <w:b/>
                <w:lang w:val="en-US" w:eastAsia="en-US"/>
              </w:rPr>
              <w:t>Comment By:</w:t>
            </w:r>
            <w:r w:rsidRPr="004B3C80">
              <w:rPr>
                <w:lang w:val="en-US" w:eastAsia="en-US"/>
              </w:rPr>
              <w:t xml:space="preserve">  the initials of the person that entered the comment and the date/time the comment was entered in MM/DD/YYYY@HHMM format </w:t>
            </w:r>
          </w:p>
          <w:p w14:paraId="02340EF9" w14:textId="77777777" w:rsidR="005D53BF" w:rsidRPr="004B3C80" w:rsidRDefault="005D53BF" w:rsidP="00323BB6">
            <w:pPr>
              <w:pStyle w:val="StyleBulletList-Normal1BN1Bold"/>
              <w:rPr>
                <w:lang w:val="en-US" w:eastAsia="en-US"/>
              </w:rPr>
            </w:pPr>
            <w:r w:rsidRPr="004B3C80">
              <w:rPr>
                <w:b/>
                <w:lang w:val="en-US" w:eastAsia="en-US"/>
              </w:rPr>
              <w:t>Comment:</w:t>
            </w:r>
            <w:r w:rsidRPr="004B3C80">
              <w:rPr>
                <w:lang w:val="en-US" w:eastAsia="en-US"/>
              </w:rPr>
              <w:t xml:space="preserve">  the text of the comment</w:t>
            </w:r>
          </w:p>
          <w:p w14:paraId="222F0DB9" w14:textId="77777777" w:rsidR="005D53BF" w:rsidRPr="004B3C80" w:rsidRDefault="005D53BF" w:rsidP="00885D30">
            <w:pPr>
              <w:pStyle w:val="ToStatement"/>
            </w:pPr>
            <w:r w:rsidRPr="004B3C80">
              <w:t>To view/print a Cover Sheet Medication Overview Report</w:t>
            </w:r>
          </w:p>
          <w:p w14:paraId="022E2C95" w14:textId="77777777" w:rsidR="005D53BF" w:rsidRPr="004B3C80" w:rsidRDefault="005D53BF" w:rsidP="006A3D91">
            <w:pPr>
              <w:pStyle w:val="NumberList1"/>
              <w:numPr>
                <w:ilvl w:val="0"/>
                <w:numId w:val="84"/>
              </w:numPr>
            </w:pPr>
            <w:r w:rsidRPr="004B3C80">
              <w:t xml:space="preserve">Select the Cover Sheet command from the Reports menu, </w:t>
            </w:r>
            <w:r w:rsidR="004C5A4B" w:rsidRPr="004B3C80">
              <w:t>and then</w:t>
            </w:r>
            <w:r w:rsidRPr="004B3C80">
              <w:t xml:space="preserve"> select the Medication Overview report. The Medication Overview dialog box displays.</w:t>
            </w:r>
          </w:p>
          <w:p w14:paraId="4071075A" w14:textId="77777777" w:rsidR="000E6F20" w:rsidRPr="004B3C80" w:rsidRDefault="005D53BF" w:rsidP="008A4F91">
            <w:pPr>
              <w:spacing w:after="0"/>
            </w:pPr>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C</w:t>
            </w:r>
            <w:r w:rsidRPr="004B3C80">
              <w:t xml:space="preserve"> to display the Cover Sheet reports. Press </w:t>
            </w:r>
            <w:r w:rsidRPr="004B3C80">
              <w:rPr>
                <w:rFonts w:ascii="Arial" w:hAnsi="Arial"/>
                <w:b/>
                <w:smallCaps/>
              </w:rPr>
              <w:t xml:space="preserve">e </w:t>
            </w:r>
            <w:r w:rsidRPr="004B3C80">
              <w:t>to display the Medication Overview dialog box.</w:t>
            </w:r>
          </w:p>
          <w:p w14:paraId="4B33DC84" w14:textId="77777777" w:rsidR="005D53BF" w:rsidRPr="004B3C80" w:rsidRDefault="005D53BF" w:rsidP="008A4F91">
            <w:pPr>
              <w:spacing w:after="0"/>
            </w:pPr>
            <w:r w:rsidRPr="004B3C80">
              <w:t xml:space="preserve"> </w:t>
            </w:r>
          </w:p>
          <w:p w14:paraId="1F9F961D" w14:textId="77777777" w:rsidR="005D53BF" w:rsidRPr="004B3C80" w:rsidRDefault="005D53BF" w:rsidP="00FD2792">
            <w:pPr>
              <w:pStyle w:val="Example"/>
            </w:pPr>
            <w:r w:rsidRPr="004B3C80">
              <w:t xml:space="preserve">Example: Cover Sheet Medication Overview </w:t>
            </w:r>
            <w:r w:rsidRPr="004B3C80">
              <w:br/>
              <w:t>Dialog Box</w:t>
            </w:r>
          </w:p>
          <w:p w14:paraId="484E8810" w14:textId="5D1FA86A" w:rsidR="005D53BF" w:rsidRPr="004B3C80" w:rsidRDefault="00030BE5" w:rsidP="00F84319">
            <w:pPr>
              <w:pStyle w:val="Example"/>
              <w:spacing w:before="60"/>
              <w:rPr>
                <w:bCs/>
              </w:rPr>
            </w:pPr>
            <w:r>
              <w:rPr>
                <w:bCs/>
                <w:noProof/>
              </w:rPr>
              <w:drawing>
                <wp:inline distT="0" distB="0" distL="0" distR="0" wp14:anchorId="6AFA7548" wp14:editId="2CA2E573">
                  <wp:extent cx="2190750" cy="2114550"/>
                  <wp:effectExtent l="19050" t="19050" r="0" b="0"/>
                  <wp:docPr id="338" name="Picture 338" descr="Example: Cover Sheet Medication overview 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Example: Cover Sheet Medication overview Dialog Box screen&#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90750" cy="2114550"/>
                          </a:xfrm>
                          <a:prstGeom prst="rect">
                            <a:avLst/>
                          </a:prstGeom>
                          <a:noFill/>
                          <a:ln w="6350" cmpd="sng">
                            <a:solidFill>
                              <a:srgbClr val="000000"/>
                            </a:solidFill>
                            <a:miter lim="800000"/>
                            <a:headEnd/>
                            <a:tailEnd/>
                          </a:ln>
                          <a:effectLst/>
                        </pic:spPr>
                      </pic:pic>
                    </a:graphicData>
                  </a:graphic>
                </wp:inline>
              </w:drawing>
            </w:r>
            <w:r w:rsidR="00743E5E" w:rsidRPr="004B3C80">
              <w:rPr>
                <w:bCs/>
                <w:snapToGrid w:val="0"/>
                <w:w w:val="0"/>
                <w:sz w:val="0"/>
                <w:szCs w:val="0"/>
                <w:u w:color="000000"/>
                <w:bdr w:val="none" w:sz="0" w:space="0" w:color="000000"/>
                <w:shd w:val="clear" w:color="000000" w:fill="000000"/>
                <w:lang w:val="x-none" w:eastAsia="x-none" w:bidi="x-none"/>
              </w:rPr>
              <w:t xml:space="preserve"> </w:t>
            </w:r>
          </w:p>
          <w:p w14:paraId="07C6AA21" w14:textId="77777777" w:rsidR="005D53BF" w:rsidRPr="004B3C80" w:rsidRDefault="005D53BF" w:rsidP="006A3D91">
            <w:pPr>
              <w:pStyle w:val="NumberList1"/>
              <w:numPr>
                <w:ilvl w:val="0"/>
                <w:numId w:val="84"/>
              </w:numPr>
            </w:pPr>
            <w:r w:rsidRPr="004B3C80">
              <w:t>In the Include Order Status area, click inside the check boxes to exclude Active, Future, or Expired/</w:t>
            </w:r>
            <w:proofErr w:type="spellStart"/>
            <w:r w:rsidRPr="004B3C80">
              <w:t>DC’d</w:t>
            </w:r>
            <w:proofErr w:type="spellEnd"/>
            <w:r w:rsidRPr="004B3C80">
              <w:t xml:space="preserve"> orders.</w:t>
            </w:r>
          </w:p>
          <w:p w14:paraId="6B795F12" w14:textId="77777777" w:rsidR="0036767D" w:rsidRPr="004B3C80" w:rsidRDefault="0036767D" w:rsidP="006A3D91">
            <w:pPr>
              <w:pStyle w:val="NumberList1"/>
              <w:numPr>
                <w:ilvl w:val="0"/>
                <w:numId w:val="84"/>
              </w:numPr>
            </w:pPr>
            <w:r w:rsidRPr="004B3C80">
              <w:t>In the Include Orders area, select either Inpatient Orders or Clinic Orders data to include in the reports.</w:t>
            </w:r>
          </w:p>
          <w:p w14:paraId="2A412063" w14:textId="77777777" w:rsidR="00DA32BF" w:rsidRPr="004B3C80" w:rsidRDefault="0036767D" w:rsidP="00BD708F">
            <w:pPr>
              <w:pStyle w:val="BulletList-Normal1"/>
              <w:numPr>
                <w:ilvl w:val="0"/>
                <w:numId w:val="30"/>
              </w:numPr>
              <w:tabs>
                <w:tab w:val="num" w:pos="1350"/>
              </w:tabs>
              <w:spacing w:after="60"/>
              <w:ind w:left="1332" w:hanging="423"/>
            </w:pPr>
            <w:r w:rsidRPr="004B3C80">
              <w:t>If a patient record is open, and the selected Order Mode is “Inpatient</w:t>
            </w:r>
            <w:r w:rsidR="00DA32BF" w:rsidRPr="004B3C80">
              <w:t>:</w:t>
            </w:r>
            <w:r w:rsidRPr="004B3C80">
              <w:t>”</w:t>
            </w:r>
          </w:p>
          <w:p w14:paraId="1F8450B5" w14:textId="77777777" w:rsidR="00DA32BF" w:rsidRPr="004B3C80" w:rsidRDefault="00DA32BF" w:rsidP="00DA32BF">
            <w:pPr>
              <w:pStyle w:val="StyleBulletList-Normal1BN1Bold1"/>
              <w:ind w:left="1656"/>
              <w:rPr>
                <w:b w:val="0"/>
              </w:rPr>
            </w:pPr>
            <w:r w:rsidRPr="004B3C80">
              <w:rPr>
                <w:b w:val="0"/>
              </w:rPr>
              <w:t>T</w:t>
            </w:r>
            <w:r w:rsidR="0036767D" w:rsidRPr="004B3C80">
              <w:rPr>
                <w:b w:val="0"/>
              </w:rPr>
              <w:t xml:space="preserve">he report dialog Include Orders selection defaults to “Inpatient Orders.” </w:t>
            </w:r>
          </w:p>
          <w:p w14:paraId="3218E1F5" w14:textId="77777777" w:rsidR="00DA32BF" w:rsidRPr="004B3C80" w:rsidRDefault="0036767D" w:rsidP="00BD708F">
            <w:pPr>
              <w:pStyle w:val="BulletList-Normal1"/>
              <w:numPr>
                <w:ilvl w:val="0"/>
                <w:numId w:val="30"/>
              </w:numPr>
              <w:tabs>
                <w:tab w:val="num" w:pos="1350"/>
              </w:tabs>
              <w:spacing w:after="60"/>
              <w:ind w:left="1332" w:hanging="423"/>
            </w:pPr>
            <w:r w:rsidRPr="004B3C80">
              <w:t>If the selected Order Mode is “Clinic</w:t>
            </w:r>
            <w:r w:rsidR="00DA32BF" w:rsidRPr="004B3C80">
              <w:t>:</w:t>
            </w:r>
            <w:r w:rsidRPr="004B3C80">
              <w:t>”</w:t>
            </w:r>
          </w:p>
          <w:p w14:paraId="7FA1424D" w14:textId="77777777" w:rsidR="0036767D" w:rsidRPr="004B3C80" w:rsidRDefault="00DA32BF" w:rsidP="00DA32BF">
            <w:pPr>
              <w:pStyle w:val="StyleBulletList-Normal1BN1Bold1"/>
              <w:ind w:left="1656"/>
              <w:rPr>
                <w:b w:val="0"/>
              </w:rPr>
            </w:pPr>
            <w:r w:rsidRPr="004B3C80">
              <w:rPr>
                <w:b w:val="0"/>
              </w:rPr>
              <w:t>T</w:t>
            </w:r>
            <w:r w:rsidR="0036767D" w:rsidRPr="004B3C80">
              <w:rPr>
                <w:b w:val="0"/>
              </w:rPr>
              <w:t>he report dialog Include Orders selection defaults to “Clinic Orders.”</w:t>
            </w:r>
          </w:p>
          <w:p w14:paraId="68797D0E" w14:textId="77777777" w:rsidR="005D53BF" w:rsidRPr="004B3C80" w:rsidRDefault="005D53BF" w:rsidP="00DA32BF">
            <w:pPr>
              <w:pStyle w:val="BulletList-Normal1"/>
            </w:pPr>
          </w:p>
        </w:tc>
      </w:tr>
    </w:tbl>
    <w:p w14:paraId="26444198" w14:textId="77777777" w:rsidR="00FD2792" w:rsidRPr="004B3C80" w:rsidRDefault="0073588C" w:rsidP="0098550C">
      <w:pPr>
        <w:pStyle w:val="H1Continued"/>
      </w:pPr>
      <w:r w:rsidRPr="004B3C80">
        <w:br w:type="page"/>
      </w:r>
      <w:r w:rsidR="00FD2792" w:rsidRPr="004B3C80">
        <w:lastRenderedPageBreak/>
        <w:t>Viewing and Printing BCMA Reports</w:t>
      </w:r>
      <w:r w:rsidR="00FD2792" w:rsidRPr="004B3C80">
        <w:tab/>
      </w:r>
    </w:p>
    <w:tbl>
      <w:tblPr>
        <w:tblW w:w="5094" w:type="pct"/>
        <w:tblLook w:val="0000" w:firstRow="0" w:lastRow="0" w:firstColumn="0" w:lastColumn="0" w:noHBand="0" w:noVBand="0"/>
      </w:tblPr>
      <w:tblGrid>
        <w:gridCol w:w="2744"/>
        <w:gridCol w:w="6792"/>
      </w:tblGrid>
      <w:tr w:rsidR="00FD2792" w:rsidRPr="004B3C80" w14:paraId="61134CE9" w14:textId="77777777" w:rsidTr="00FD2792">
        <w:trPr>
          <w:trHeight w:val="261"/>
        </w:trPr>
        <w:tc>
          <w:tcPr>
            <w:tcW w:w="1439" w:type="pct"/>
            <w:tcBorders>
              <w:right w:val="single" w:sz="4" w:space="0" w:color="auto"/>
            </w:tcBorders>
          </w:tcPr>
          <w:p w14:paraId="23953538" w14:textId="77777777" w:rsidR="00FD2792" w:rsidRPr="004B3C80" w:rsidRDefault="00FD2792" w:rsidP="00520D1F">
            <w:pPr>
              <w:pStyle w:val="H2Continued"/>
              <w:rPr>
                <w:rFonts w:cs="Arial"/>
                <w:lang w:val="en-US" w:eastAsia="en-US"/>
              </w:rPr>
            </w:pPr>
            <w:r w:rsidRPr="004B3C80">
              <w:rPr>
                <w:rFonts w:cs="Arial"/>
                <w:lang w:val="en-US" w:eastAsia="en-US"/>
              </w:rPr>
              <w:t xml:space="preserve">Viewing/Printing Cover Sheet–Medication Overview </w:t>
            </w:r>
            <w:r w:rsidRPr="004B3C80">
              <w:rPr>
                <w:rFonts w:cs="Arial"/>
                <w:lang w:val="en-US" w:eastAsia="en-US"/>
              </w:rPr>
              <w:br/>
              <w:t>Report (cont.)</w:t>
            </w:r>
          </w:p>
        </w:tc>
        <w:tc>
          <w:tcPr>
            <w:tcW w:w="3561" w:type="pct"/>
            <w:tcBorders>
              <w:right w:val="nil"/>
            </w:tcBorders>
          </w:tcPr>
          <w:p w14:paraId="2E276662" w14:textId="77777777" w:rsidR="00FD2792" w:rsidRPr="004B3C80" w:rsidRDefault="00FD2792" w:rsidP="00885D30">
            <w:pPr>
              <w:pStyle w:val="ToStatement"/>
            </w:pPr>
            <w:r w:rsidRPr="004B3C80">
              <w:t>To view/print a Cover Sheet Medication Overview Report</w:t>
            </w:r>
            <w:r w:rsidR="00740D06" w:rsidRPr="004B3C80">
              <w:t xml:space="preserve"> (cont.)</w:t>
            </w:r>
          </w:p>
          <w:p w14:paraId="388F8A8E" w14:textId="77777777" w:rsidR="00DA32BF" w:rsidRPr="004B3C80" w:rsidRDefault="00DA32BF" w:rsidP="00804329">
            <w:pPr>
              <w:pStyle w:val="BulletList-Normal1"/>
              <w:numPr>
                <w:ilvl w:val="0"/>
                <w:numId w:val="30"/>
              </w:numPr>
              <w:tabs>
                <w:tab w:val="num" w:pos="1350"/>
              </w:tabs>
              <w:spacing w:after="60"/>
              <w:ind w:left="1332" w:hanging="423"/>
            </w:pPr>
            <w:r w:rsidRPr="004B3C80">
              <w:t>If no patient record is open:</w:t>
            </w:r>
          </w:p>
          <w:p w14:paraId="75C331F7" w14:textId="77777777" w:rsidR="00DA32BF" w:rsidRPr="004B3C80" w:rsidRDefault="00DA32BF" w:rsidP="00DA32BF">
            <w:pPr>
              <w:pStyle w:val="StyleBulletList-Normal1BN1Bold1"/>
              <w:ind w:left="1656"/>
              <w:rPr>
                <w:b w:val="0"/>
              </w:rPr>
            </w:pPr>
            <w:r w:rsidRPr="004B3C80">
              <w:rPr>
                <w:b w:val="0"/>
              </w:rPr>
              <w:t>The report dialog Print by selection defaults to Ward or Clinic, based on the last Order Mode that you selected.</w:t>
            </w:r>
          </w:p>
          <w:p w14:paraId="5C60BC67" w14:textId="77777777" w:rsidR="00DA32BF" w:rsidRPr="004B3C80" w:rsidRDefault="00DA32BF" w:rsidP="006A3D91">
            <w:pPr>
              <w:pStyle w:val="NumberList1"/>
              <w:numPr>
                <w:ilvl w:val="0"/>
                <w:numId w:val="84"/>
              </w:numPr>
            </w:pPr>
            <w:r w:rsidRPr="004B3C80">
              <w:t>In the Include Detail area, click inside the checkboxes to include/exclude Actions and Comments.</w:t>
            </w:r>
          </w:p>
          <w:p w14:paraId="06289603" w14:textId="77777777" w:rsidR="00E51E77" w:rsidRPr="004B3C80" w:rsidRDefault="00E51E77" w:rsidP="00C0663E">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different areas of the dialog box. Press </w:t>
            </w:r>
            <w:r w:rsidRPr="004B3C80">
              <w:rPr>
                <w:rFonts w:ascii="Arial" w:hAnsi="Arial"/>
                <w:b/>
                <w:smallCaps/>
              </w:rPr>
              <w:t>spacebar</w:t>
            </w:r>
            <w:r w:rsidRPr="004B3C80">
              <w:t xml:space="preserve"> to click inside a check box.</w:t>
            </w:r>
          </w:p>
          <w:p w14:paraId="5E0F955B" w14:textId="77777777" w:rsidR="00C12132" w:rsidRPr="004B3C80" w:rsidRDefault="00754A27" w:rsidP="006A3D91">
            <w:pPr>
              <w:pStyle w:val="NumberList1"/>
              <w:numPr>
                <w:ilvl w:val="0"/>
                <w:numId w:val="84"/>
              </w:numPr>
            </w:pPr>
            <w:r w:rsidRPr="004B3C80">
              <w:t>In the Print by area, select to print by Patient or Ward.</w:t>
            </w:r>
            <w:r w:rsidR="0022091C" w:rsidRPr="004B3C80">
              <w:t xml:space="preserve"> </w:t>
            </w:r>
          </w:p>
          <w:p w14:paraId="16E19A9B" w14:textId="77777777" w:rsidR="005B3301" w:rsidRPr="004B3C80" w:rsidRDefault="005B3301" w:rsidP="00BD708F">
            <w:pPr>
              <w:pStyle w:val="BulletList-Normal1"/>
              <w:numPr>
                <w:ilvl w:val="0"/>
                <w:numId w:val="30"/>
              </w:numPr>
              <w:tabs>
                <w:tab w:val="num" w:pos="1350"/>
              </w:tabs>
              <w:spacing w:after="60"/>
              <w:ind w:left="1332" w:hanging="423"/>
            </w:pPr>
            <w:r w:rsidRPr="004B3C80">
              <w:t>If a patient record is open</w:t>
            </w:r>
          </w:p>
          <w:p w14:paraId="67F4D7EA" w14:textId="77777777" w:rsidR="0036767D" w:rsidRPr="004B3C80" w:rsidRDefault="0036767D" w:rsidP="00DA32BF">
            <w:pPr>
              <w:pStyle w:val="StyleBulletList-Normal1BN1Bold1"/>
              <w:ind w:left="1656"/>
              <w:rPr>
                <w:rFonts w:cs="Arial"/>
                <w:b w:val="0"/>
              </w:rPr>
            </w:pPr>
            <w:r w:rsidRPr="004B3C80">
              <w:rPr>
                <w:b w:val="0"/>
              </w:rPr>
              <w:t>The report dialog Print by selection always defaults to “Patient.”</w:t>
            </w:r>
          </w:p>
          <w:p w14:paraId="370C2145" w14:textId="77777777" w:rsidR="0036767D" w:rsidRPr="004B3C80" w:rsidRDefault="0036767D" w:rsidP="00DA32BF">
            <w:pPr>
              <w:pStyle w:val="StyleBulletList-Normal1BN1Bold1"/>
              <w:ind w:left="1656"/>
              <w:rPr>
                <w:rFonts w:cs="Arial"/>
                <w:b w:val="0"/>
              </w:rPr>
            </w:pPr>
            <w:r w:rsidRPr="004B3C80">
              <w:rPr>
                <w:b w:val="0"/>
              </w:rPr>
              <w:t>If the “Inpatient” Order Mode is selected on the VDL, the report dialog Include Orders selection defaults to “Inpatient Orders” and Print by “Ward” is enabled, and Print by “Clinic” is disabled.</w:t>
            </w:r>
          </w:p>
          <w:p w14:paraId="6765382B" w14:textId="77777777" w:rsidR="00D43669" w:rsidRPr="004B3C80" w:rsidRDefault="00D43669" w:rsidP="00C21C98">
            <w:pPr>
              <w:pStyle w:val="Example"/>
              <w:rPr>
                <w:bCs/>
              </w:rPr>
            </w:pPr>
            <w:r w:rsidRPr="004B3C80">
              <w:rPr>
                <w:bCs/>
              </w:rPr>
              <w:t>Example: Inpatient Orders/Default to Print by Patient</w:t>
            </w:r>
          </w:p>
          <w:p w14:paraId="3128BD3D" w14:textId="4A917101" w:rsidR="00D43669" w:rsidRPr="004B3C80" w:rsidRDefault="00030BE5" w:rsidP="00536DB9">
            <w:pPr>
              <w:pStyle w:val="Example"/>
              <w:spacing w:before="120"/>
            </w:pPr>
            <w:r>
              <w:rPr>
                <w:bCs/>
                <w:noProof/>
              </w:rPr>
              <w:drawing>
                <wp:inline distT="0" distB="0" distL="0" distR="0" wp14:anchorId="25723675" wp14:editId="6F182BFA">
                  <wp:extent cx="3543300" cy="1971675"/>
                  <wp:effectExtent l="19050" t="19050" r="0" b="9525"/>
                  <wp:docPr id="339" name="Picture 339" descr="Example: Inpatient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Example: Inpatient Orders/Default to Print by Patient scree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43300" cy="1971675"/>
                          </a:xfrm>
                          <a:prstGeom prst="rect">
                            <a:avLst/>
                          </a:prstGeom>
                          <a:noFill/>
                          <a:ln w="6350" cmpd="sng">
                            <a:solidFill>
                              <a:srgbClr val="000000"/>
                            </a:solidFill>
                            <a:miter lim="800000"/>
                            <a:headEnd/>
                            <a:tailEnd/>
                          </a:ln>
                          <a:effectLst/>
                        </pic:spPr>
                      </pic:pic>
                    </a:graphicData>
                  </a:graphic>
                </wp:inline>
              </w:drawing>
            </w:r>
          </w:p>
          <w:p w14:paraId="02F08B0E" w14:textId="77777777" w:rsidR="00FD2792" w:rsidRPr="004B3C80" w:rsidRDefault="00FD2792" w:rsidP="00D43669"/>
        </w:tc>
      </w:tr>
    </w:tbl>
    <w:p w14:paraId="3C7A62A9" w14:textId="77777777" w:rsidR="0046099E" w:rsidRPr="004B3C80" w:rsidRDefault="008967E5" w:rsidP="0046099E">
      <w:pPr>
        <w:pStyle w:val="H1Continued"/>
      </w:pPr>
      <w:r w:rsidRPr="004B3C80">
        <w:br w:type="page"/>
      </w:r>
      <w:r w:rsidR="0046099E" w:rsidRPr="004B3C80">
        <w:lastRenderedPageBreak/>
        <w:t>Viewing and Printing BCMA Reports</w:t>
      </w:r>
      <w:r w:rsidR="0046099E" w:rsidRPr="004B3C80">
        <w:tab/>
      </w:r>
    </w:p>
    <w:tbl>
      <w:tblPr>
        <w:tblW w:w="9360" w:type="dxa"/>
        <w:tblInd w:w="108" w:type="dxa"/>
        <w:tblLayout w:type="fixed"/>
        <w:tblLook w:val="0000" w:firstRow="0" w:lastRow="0" w:firstColumn="0" w:lastColumn="0" w:noHBand="0" w:noVBand="0"/>
      </w:tblPr>
      <w:tblGrid>
        <w:gridCol w:w="2880"/>
        <w:gridCol w:w="6480"/>
      </w:tblGrid>
      <w:tr w:rsidR="0046099E" w:rsidRPr="004B3C80" w14:paraId="36BE2D07" w14:textId="77777777" w:rsidTr="00E03BA0">
        <w:trPr>
          <w:trHeight w:val="261"/>
        </w:trPr>
        <w:tc>
          <w:tcPr>
            <w:tcW w:w="2880" w:type="dxa"/>
            <w:tcBorders>
              <w:right w:val="single" w:sz="4" w:space="0" w:color="auto"/>
            </w:tcBorders>
          </w:tcPr>
          <w:p w14:paraId="3E27B9F9" w14:textId="77777777" w:rsidR="0046099E" w:rsidRPr="004B3C80" w:rsidRDefault="0046099E" w:rsidP="00E03BA0">
            <w:pPr>
              <w:pStyle w:val="H2Continued"/>
            </w:pPr>
            <w:r w:rsidRPr="004B3C80">
              <w:t xml:space="preserve">Viewing/Printing Cover Sheet–Medication Overview </w:t>
            </w:r>
            <w:r w:rsidRPr="004B3C80">
              <w:br/>
              <w:t>Report (cont.)</w:t>
            </w:r>
          </w:p>
        </w:tc>
        <w:tc>
          <w:tcPr>
            <w:tcW w:w="6480" w:type="dxa"/>
            <w:tcBorders>
              <w:left w:val="nil"/>
            </w:tcBorders>
          </w:tcPr>
          <w:p w14:paraId="1516515D" w14:textId="77777777" w:rsidR="0046099E" w:rsidRPr="004B3C80" w:rsidRDefault="0046099E" w:rsidP="00885D30">
            <w:pPr>
              <w:pStyle w:val="ToStatement"/>
            </w:pPr>
            <w:r w:rsidRPr="004B3C80">
              <w:t>To view/print a Cover Sheet Medication Overview Report (cont.)</w:t>
            </w:r>
          </w:p>
          <w:p w14:paraId="143C1057" w14:textId="77777777" w:rsidR="00D43669" w:rsidRPr="004B3C80" w:rsidRDefault="00D43669" w:rsidP="00D43669">
            <w:pPr>
              <w:pStyle w:val="StyleBulletList-Normal1BN1Bold1"/>
              <w:ind w:left="1656"/>
              <w:rPr>
                <w:rFonts w:cs="Arial"/>
                <w:b w:val="0"/>
              </w:rPr>
            </w:pPr>
            <w:r w:rsidRPr="004B3C80">
              <w:rPr>
                <w:b w:val="0"/>
              </w:rPr>
              <w:t>If the “Clinic” Order Mode is selected on the VDL, the report dialog Include Orders selection defaults to “Clinic Orders” and Print by “Clinic” is enabled, and Print by “Ward” is disabled.</w:t>
            </w:r>
          </w:p>
          <w:p w14:paraId="5F4B8BE1" w14:textId="77777777" w:rsidR="00D43669" w:rsidRPr="004B3C80" w:rsidRDefault="00D43669" w:rsidP="00C21C98">
            <w:pPr>
              <w:pStyle w:val="Example"/>
            </w:pPr>
            <w:r w:rsidRPr="004B3C80">
              <w:t>Example: Clinic Orders/Default to Print by Patient</w:t>
            </w:r>
          </w:p>
          <w:p w14:paraId="7042325E" w14:textId="788818C0" w:rsidR="00D43669" w:rsidRPr="004B3C80" w:rsidRDefault="00030BE5" w:rsidP="00D43669">
            <w:pPr>
              <w:pStyle w:val="Example"/>
              <w:spacing w:before="120"/>
            </w:pPr>
            <w:r>
              <w:rPr>
                <w:noProof/>
              </w:rPr>
              <w:drawing>
                <wp:inline distT="0" distB="0" distL="0" distR="0" wp14:anchorId="299FDE2D" wp14:editId="5C03CBD6">
                  <wp:extent cx="3810000" cy="2085975"/>
                  <wp:effectExtent l="19050" t="19050" r="0" b="9525"/>
                  <wp:docPr id="340" name="Picture 340"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10000" cy="2085975"/>
                          </a:xfrm>
                          <a:prstGeom prst="rect">
                            <a:avLst/>
                          </a:prstGeom>
                          <a:noFill/>
                          <a:ln w="6350" cmpd="sng">
                            <a:solidFill>
                              <a:srgbClr val="000000"/>
                            </a:solidFill>
                            <a:miter lim="800000"/>
                            <a:headEnd/>
                            <a:tailEnd/>
                          </a:ln>
                          <a:effectLst/>
                        </pic:spPr>
                      </pic:pic>
                    </a:graphicData>
                  </a:graphic>
                </wp:inline>
              </w:drawing>
            </w:r>
          </w:p>
          <w:p w14:paraId="3693351D" w14:textId="77777777" w:rsidR="00D43669" w:rsidRPr="004B3C80" w:rsidRDefault="00D43669" w:rsidP="00D43669">
            <w:pPr>
              <w:pStyle w:val="StyleBulletList-Normal1BN1Bold1"/>
              <w:ind w:left="1656"/>
              <w:rPr>
                <w:b w:val="0"/>
                <w:bCs w:val="0"/>
              </w:rPr>
            </w:pPr>
            <w:r w:rsidRPr="004B3C80">
              <w:rPr>
                <w:b w:val="0"/>
              </w:rPr>
              <w:t>If you change the report dialog Include Orders selection from “Inpatient Orders” to “Clinic Orders” (or vice versa), the dependent corresponding Print by options will also change.</w:t>
            </w:r>
          </w:p>
          <w:p w14:paraId="486961D7" w14:textId="77777777" w:rsidR="00D43669" w:rsidRPr="004B3C80" w:rsidRDefault="00D43669" w:rsidP="00C21C98">
            <w:pPr>
              <w:pStyle w:val="Example"/>
            </w:pPr>
            <w:r w:rsidRPr="004B3C80">
              <w:t>Example: Clinic Orders/Default to Print by Clinic</w:t>
            </w:r>
          </w:p>
          <w:p w14:paraId="0DDB59D0" w14:textId="2A93B427" w:rsidR="0046099E" w:rsidRPr="004B3C80" w:rsidRDefault="00030BE5" w:rsidP="00536DB9">
            <w:pPr>
              <w:pStyle w:val="Example"/>
              <w:spacing w:before="120"/>
            </w:pPr>
            <w:r>
              <w:rPr>
                <w:noProof/>
              </w:rPr>
              <w:drawing>
                <wp:inline distT="0" distB="0" distL="0" distR="0" wp14:anchorId="751B3C9C" wp14:editId="4CE120EA">
                  <wp:extent cx="3838575" cy="1809750"/>
                  <wp:effectExtent l="19050" t="19050" r="9525" b="0"/>
                  <wp:docPr id="341" name="Picture 341" descr="Exampl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Exampl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38575" cy="1809750"/>
                          </a:xfrm>
                          <a:prstGeom prst="rect">
                            <a:avLst/>
                          </a:prstGeom>
                          <a:noFill/>
                          <a:ln w="6350" cmpd="sng">
                            <a:solidFill>
                              <a:srgbClr val="000000"/>
                            </a:solidFill>
                            <a:miter lim="800000"/>
                            <a:headEnd/>
                            <a:tailEnd/>
                          </a:ln>
                          <a:effectLst/>
                        </pic:spPr>
                      </pic:pic>
                    </a:graphicData>
                  </a:graphic>
                </wp:inline>
              </w:drawing>
            </w:r>
          </w:p>
          <w:p w14:paraId="331138D6" w14:textId="77777777" w:rsidR="0046099E" w:rsidRPr="004B3C80" w:rsidRDefault="0046099E" w:rsidP="00C479F0">
            <w:pPr>
              <w:spacing w:before="120" w:after="120"/>
            </w:pPr>
          </w:p>
        </w:tc>
      </w:tr>
    </w:tbl>
    <w:p w14:paraId="38D243BB" w14:textId="77777777" w:rsidR="00BB0256" w:rsidRPr="004B3C80" w:rsidRDefault="0046099E" w:rsidP="00230F24">
      <w:pPr>
        <w:pStyle w:val="H1Continued"/>
      </w:pPr>
      <w:r w:rsidRPr="004B3C80">
        <w:br w:type="page"/>
      </w:r>
      <w:r w:rsidR="00BB0256" w:rsidRPr="004B3C80">
        <w:lastRenderedPageBreak/>
        <w:t>Viewing and Printing BCMA Reports</w:t>
      </w:r>
      <w:r w:rsidR="00BB0256" w:rsidRPr="004B3C80">
        <w:tab/>
      </w:r>
    </w:p>
    <w:tbl>
      <w:tblPr>
        <w:tblW w:w="9360" w:type="dxa"/>
        <w:tblInd w:w="108" w:type="dxa"/>
        <w:tblLayout w:type="fixed"/>
        <w:tblLook w:val="0000" w:firstRow="0" w:lastRow="0" w:firstColumn="0" w:lastColumn="0" w:noHBand="0" w:noVBand="0"/>
      </w:tblPr>
      <w:tblGrid>
        <w:gridCol w:w="2880"/>
        <w:gridCol w:w="6480"/>
      </w:tblGrid>
      <w:tr w:rsidR="00BB0256" w:rsidRPr="004B3C80" w14:paraId="360F9A97" w14:textId="77777777" w:rsidTr="00FB502F">
        <w:trPr>
          <w:trHeight w:val="261"/>
        </w:trPr>
        <w:tc>
          <w:tcPr>
            <w:tcW w:w="2880" w:type="dxa"/>
            <w:tcBorders>
              <w:right w:val="single" w:sz="4" w:space="0" w:color="auto"/>
            </w:tcBorders>
          </w:tcPr>
          <w:p w14:paraId="757D1CC5" w14:textId="77777777" w:rsidR="00BB0256" w:rsidRPr="004B3C80" w:rsidRDefault="00BB0256" w:rsidP="00C0663E">
            <w:pPr>
              <w:pStyle w:val="H2Continued"/>
            </w:pPr>
            <w:r w:rsidRPr="004B3C80">
              <w:t xml:space="preserve">Viewing/Printing Cover Sheet–Medication Overview </w:t>
            </w:r>
            <w:r w:rsidRPr="004B3C80">
              <w:br/>
              <w:t>Report (cont.)</w:t>
            </w:r>
          </w:p>
        </w:tc>
        <w:tc>
          <w:tcPr>
            <w:tcW w:w="6480" w:type="dxa"/>
            <w:tcBorders>
              <w:left w:val="nil"/>
            </w:tcBorders>
          </w:tcPr>
          <w:p w14:paraId="5BC5A87A" w14:textId="77777777" w:rsidR="00BB0256" w:rsidRPr="004B3C80" w:rsidRDefault="00BB0256" w:rsidP="00885D30">
            <w:pPr>
              <w:pStyle w:val="ToStatement"/>
            </w:pPr>
            <w:r w:rsidRPr="004B3C80">
              <w:t>To view/print a Cover Sheet Medication Overview Report (cont.)</w:t>
            </w:r>
          </w:p>
          <w:p w14:paraId="48DD3459" w14:textId="77777777" w:rsidR="00D43669" w:rsidRPr="004B3C80" w:rsidRDefault="00D43669" w:rsidP="00D43669">
            <w:pPr>
              <w:pStyle w:val="BulletList-Normal1"/>
              <w:numPr>
                <w:ilvl w:val="0"/>
                <w:numId w:val="30"/>
              </w:numPr>
              <w:tabs>
                <w:tab w:val="num" w:pos="1350"/>
              </w:tabs>
              <w:spacing w:after="60"/>
              <w:ind w:left="1332" w:hanging="423"/>
            </w:pPr>
            <w:r w:rsidRPr="004B3C80">
              <w:t>If no patient record is open:</w:t>
            </w:r>
          </w:p>
          <w:p w14:paraId="692E26FA" w14:textId="77777777" w:rsidR="00D43669" w:rsidRPr="004B3C80" w:rsidRDefault="00D43669" w:rsidP="00D43669">
            <w:pPr>
              <w:pStyle w:val="StyleBulletList-Normal1BN1Bold1"/>
              <w:ind w:left="1656"/>
              <w:rPr>
                <w:b w:val="0"/>
              </w:rPr>
            </w:pPr>
            <w:r w:rsidRPr="004B3C80">
              <w:rPr>
                <w:b w:val="0"/>
              </w:rPr>
              <w:t>BCMA remembers the last Order Mode that you selected, and sets the Print by selection default to “Ward” for Inpatient Orders or “Clinic” for Clinic Orders. Print by “Patient” is disabled.</w:t>
            </w:r>
          </w:p>
          <w:p w14:paraId="2A9A2D32" w14:textId="77777777" w:rsidR="00D43669" w:rsidRPr="004B3C80" w:rsidRDefault="00D43669" w:rsidP="00D43669">
            <w:pPr>
              <w:pStyle w:val="StyleBulletList-Normal1BN1Bold1"/>
              <w:ind w:left="1656"/>
              <w:rPr>
                <w:b w:val="0"/>
              </w:rPr>
            </w:pPr>
            <w:r w:rsidRPr="004B3C80">
              <w:rPr>
                <w:b w:val="0"/>
              </w:rPr>
              <w:t>If you choose “Inpatient Orders” for the Include Orders selection, the report dialog Print by selection defaults to “Ward.”</w:t>
            </w:r>
          </w:p>
          <w:p w14:paraId="77C4B1F9" w14:textId="77777777" w:rsidR="009C7C29" w:rsidRPr="004B3C80" w:rsidRDefault="009C7C29" w:rsidP="00C21C98">
            <w:pPr>
              <w:pStyle w:val="Example"/>
            </w:pPr>
            <w:r w:rsidRPr="004B3C80">
              <w:t>Example: Inpatient Orders/Default to Print by Ward</w:t>
            </w:r>
          </w:p>
          <w:p w14:paraId="4FECA35A" w14:textId="74573FBC" w:rsidR="009C7C29" w:rsidRPr="004B3C80" w:rsidRDefault="00030BE5" w:rsidP="009C7C29">
            <w:pPr>
              <w:pStyle w:val="Example"/>
              <w:spacing w:before="120"/>
            </w:pPr>
            <w:r>
              <w:rPr>
                <w:noProof/>
              </w:rPr>
              <w:drawing>
                <wp:inline distT="0" distB="0" distL="0" distR="0" wp14:anchorId="30F12BD4" wp14:editId="67CA6BBF">
                  <wp:extent cx="3848100" cy="1771650"/>
                  <wp:effectExtent l="19050" t="19050" r="0" b="0"/>
                  <wp:docPr id="342" name="Picture 342" descr="Example: Inpatient Orders/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Example: Inpatient Orders/Default to Print by Ward scree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w="6350" cmpd="sng">
                            <a:solidFill>
                              <a:srgbClr val="000000"/>
                            </a:solidFill>
                            <a:miter lim="800000"/>
                            <a:headEnd/>
                            <a:tailEnd/>
                          </a:ln>
                          <a:effectLst/>
                        </pic:spPr>
                      </pic:pic>
                    </a:graphicData>
                  </a:graphic>
                </wp:inline>
              </w:drawing>
            </w:r>
          </w:p>
          <w:p w14:paraId="4443A450" w14:textId="77777777" w:rsidR="00D43669" w:rsidRPr="004B3C80" w:rsidRDefault="00D43669" w:rsidP="00D43669">
            <w:pPr>
              <w:pStyle w:val="StyleBulletList-Normal1BN1Bold1"/>
              <w:ind w:left="1656"/>
              <w:rPr>
                <w:b w:val="0"/>
              </w:rPr>
            </w:pPr>
            <w:r w:rsidRPr="004B3C80">
              <w:rPr>
                <w:b w:val="0"/>
              </w:rPr>
              <w:t>If you choose “Clinic Orders” for the Include Orders selection, the report dialog Print by selection defaults to “Clinic.”</w:t>
            </w:r>
          </w:p>
          <w:p w14:paraId="72036B20" w14:textId="77777777" w:rsidR="009C7C29" w:rsidRPr="004B3C80" w:rsidRDefault="009C7C29" w:rsidP="00C21C98">
            <w:pPr>
              <w:pStyle w:val="Example"/>
            </w:pPr>
            <w:r w:rsidRPr="004B3C80">
              <w:t>Example: Clinic Orders/Default to Print by Clinic</w:t>
            </w:r>
          </w:p>
          <w:p w14:paraId="08319135" w14:textId="6C3422AA" w:rsidR="00BB0256" w:rsidRPr="004B3C80" w:rsidRDefault="00030BE5" w:rsidP="00536DB9">
            <w:pPr>
              <w:pStyle w:val="Example"/>
              <w:spacing w:before="120"/>
            </w:pPr>
            <w:r>
              <w:rPr>
                <w:noProof/>
              </w:rPr>
              <w:drawing>
                <wp:inline distT="0" distB="0" distL="0" distR="0" wp14:anchorId="2F2B20EF" wp14:editId="69B7508A">
                  <wp:extent cx="3838575" cy="1809750"/>
                  <wp:effectExtent l="19050" t="19050" r="9525" b="0"/>
                  <wp:docPr id="343" name="Picture 343" descr="Exampl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Exampl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38575" cy="1809750"/>
                          </a:xfrm>
                          <a:prstGeom prst="rect">
                            <a:avLst/>
                          </a:prstGeom>
                          <a:noFill/>
                          <a:ln w="6350" cmpd="sng">
                            <a:solidFill>
                              <a:srgbClr val="000000"/>
                            </a:solidFill>
                            <a:miter lim="800000"/>
                            <a:headEnd/>
                            <a:tailEnd/>
                          </a:ln>
                          <a:effectLst/>
                        </pic:spPr>
                      </pic:pic>
                    </a:graphicData>
                  </a:graphic>
                </wp:inline>
              </w:drawing>
            </w:r>
          </w:p>
          <w:p w14:paraId="709C44FD" w14:textId="77777777" w:rsidR="00BB0256" w:rsidRPr="004B3C80" w:rsidRDefault="00BB0256" w:rsidP="00FB502F">
            <w:pPr>
              <w:spacing w:after="120"/>
            </w:pPr>
          </w:p>
        </w:tc>
      </w:tr>
    </w:tbl>
    <w:p w14:paraId="0FAA764A" w14:textId="77777777" w:rsidR="00C479F0" w:rsidRPr="004B3C80" w:rsidRDefault="00BB0256" w:rsidP="00C479F0">
      <w:pPr>
        <w:pStyle w:val="H1Continued"/>
      </w:pPr>
      <w:r w:rsidRPr="004B3C80">
        <w:br w:type="page"/>
      </w:r>
      <w:r w:rsidR="00C479F0" w:rsidRPr="004B3C80">
        <w:lastRenderedPageBreak/>
        <w:t>Viewing and Printing BCMA Reports</w:t>
      </w:r>
      <w:r w:rsidR="00C479F0" w:rsidRPr="004B3C80">
        <w:tab/>
      </w:r>
    </w:p>
    <w:tbl>
      <w:tblPr>
        <w:tblW w:w="9360" w:type="dxa"/>
        <w:tblInd w:w="108" w:type="dxa"/>
        <w:tblLayout w:type="fixed"/>
        <w:tblLook w:val="0000" w:firstRow="0" w:lastRow="0" w:firstColumn="0" w:lastColumn="0" w:noHBand="0" w:noVBand="0"/>
      </w:tblPr>
      <w:tblGrid>
        <w:gridCol w:w="2880"/>
        <w:gridCol w:w="6480"/>
      </w:tblGrid>
      <w:tr w:rsidR="00C479F0" w:rsidRPr="004B3C80" w14:paraId="4AD79F36" w14:textId="77777777" w:rsidTr="00BD708F">
        <w:trPr>
          <w:trHeight w:val="261"/>
        </w:trPr>
        <w:tc>
          <w:tcPr>
            <w:tcW w:w="2880" w:type="dxa"/>
            <w:tcBorders>
              <w:right w:val="single" w:sz="4" w:space="0" w:color="auto"/>
            </w:tcBorders>
          </w:tcPr>
          <w:p w14:paraId="1988A9C9" w14:textId="77777777" w:rsidR="00C479F0" w:rsidRPr="004B3C80" w:rsidRDefault="00C479F0" w:rsidP="00BD708F">
            <w:pPr>
              <w:pStyle w:val="H2Continued"/>
            </w:pPr>
            <w:r w:rsidRPr="004B3C80">
              <w:t xml:space="preserve">Viewing/Printing Cover Sheet–Medication Overview </w:t>
            </w:r>
            <w:r w:rsidRPr="004B3C80">
              <w:br/>
              <w:t>Report (cont.)</w:t>
            </w:r>
          </w:p>
        </w:tc>
        <w:tc>
          <w:tcPr>
            <w:tcW w:w="6480" w:type="dxa"/>
            <w:tcBorders>
              <w:left w:val="nil"/>
            </w:tcBorders>
          </w:tcPr>
          <w:p w14:paraId="2AE640A3" w14:textId="77777777" w:rsidR="00C479F0" w:rsidRPr="004B3C80" w:rsidRDefault="00C479F0" w:rsidP="00885D30">
            <w:pPr>
              <w:pStyle w:val="ToStatement"/>
            </w:pPr>
            <w:r w:rsidRPr="004B3C80">
              <w:t>To view/print a Cover Sheet Medication Overview Report (cont.)</w:t>
            </w:r>
          </w:p>
          <w:p w14:paraId="5E4A8507" w14:textId="77777777" w:rsidR="009C7C29" w:rsidRPr="004B3C80" w:rsidRDefault="009C7C29" w:rsidP="009C7C29">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6BDE593F" w14:textId="77777777" w:rsidR="009C7C29" w:rsidRPr="004B3C80" w:rsidRDefault="009C7C29" w:rsidP="00C21C98">
            <w:pPr>
              <w:pStyle w:val="Example"/>
            </w:pPr>
            <w:r w:rsidRPr="004B3C80">
              <w:t>Example: Clinic Orders/Default to Print by Patient</w:t>
            </w:r>
          </w:p>
          <w:p w14:paraId="4C12C1D1" w14:textId="2CC91E2A" w:rsidR="009C7C29" w:rsidRPr="004B3C80" w:rsidRDefault="00030BE5" w:rsidP="009C7C29">
            <w:pPr>
              <w:pStyle w:val="Example"/>
              <w:spacing w:before="120"/>
            </w:pPr>
            <w:r>
              <w:rPr>
                <w:noProof/>
              </w:rPr>
              <w:drawing>
                <wp:inline distT="0" distB="0" distL="0" distR="0" wp14:anchorId="249B3E27" wp14:editId="46848189">
                  <wp:extent cx="3429000" cy="1876425"/>
                  <wp:effectExtent l="19050" t="19050" r="0" b="9525"/>
                  <wp:docPr id="344" name="Picture 344"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06A2598D" w14:textId="77777777" w:rsidR="009C7C29" w:rsidRPr="004B3C80" w:rsidRDefault="009C7C29" w:rsidP="009C7C29">
            <w:pPr>
              <w:spacing w:before="120" w:after="120"/>
            </w:pPr>
            <w:r w:rsidRPr="004B3C80">
              <w:rPr>
                <w:rFonts w:ascii="Arial" w:hAnsi="Arial"/>
                <w:b/>
                <w:sz w:val="23"/>
              </w:rPr>
              <w:t>Note:</w:t>
            </w:r>
            <w:r w:rsidRPr="004B3C80">
              <w:t xml:space="preserve"> If you choose to print the report by Patient, go to step 7.</w:t>
            </w:r>
          </w:p>
          <w:p w14:paraId="1D523BE9" w14:textId="77777777" w:rsidR="009C7C29" w:rsidRPr="004B3C80" w:rsidRDefault="009C7C29" w:rsidP="006A3D91">
            <w:pPr>
              <w:pStyle w:val="NumberList1"/>
              <w:numPr>
                <w:ilvl w:val="0"/>
                <w:numId w:val="84"/>
              </w:numPr>
            </w:pPr>
            <w:r w:rsidRPr="004B3C80">
              <w:t xml:space="preserve">If you choose to print the report by Ward, make your selection from the list box provided. Clicking on the </w:t>
            </w:r>
            <w:r w:rsidRPr="004B3C80">
              <w:rPr>
                <w:rFonts w:ascii="Arial" w:hAnsi="Arial"/>
                <w:b/>
                <w:smallCaps/>
              </w:rPr>
              <w:t>down arrow</w:t>
            </w:r>
            <w:r w:rsidRPr="004B3C80">
              <w:t xml:space="preserve"> on the Ward list box displays an alphabetical list of MAS wards and Nurse Units.</w:t>
            </w:r>
          </w:p>
          <w:p w14:paraId="76D10A45" w14:textId="77777777" w:rsidR="009C7C29" w:rsidRPr="004B3C80" w:rsidRDefault="009C7C29" w:rsidP="009C7C29">
            <w:pPr>
              <w:spacing w:before="120" w:after="120"/>
              <w:rPr>
                <w:rFonts w:ascii="Arial" w:hAnsi="Arial"/>
                <w:b/>
                <w:sz w:val="23"/>
              </w:rPr>
            </w:pPr>
            <w:r w:rsidRPr="004B3C80">
              <w:rPr>
                <w:rFonts w:ascii="Arial" w:hAnsi="Arial"/>
                <w:b/>
                <w:sz w:val="23"/>
              </w:rPr>
              <w:t>Note:</w:t>
            </w:r>
            <w:r w:rsidRPr="004B3C80">
              <w:t xml:space="preserve"> After selecting a ward, you must select patients within that ward before running the report.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4C83F4D9" w14:textId="77777777" w:rsidR="009C7C29" w:rsidRPr="004B3C80" w:rsidRDefault="009C7C29" w:rsidP="009C7C29">
            <w:pPr>
              <w:spacing w:after="120"/>
            </w:pPr>
            <w:r w:rsidRPr="004B3C80">
              <w:rPr>
                <w:rFonts w:ascii="Arial" w:hAnsi="Arial"/>
                <w:b/>
                <w:sz w:val="23"/>
              </w:rPr>
              <w:t>Note:</w:t>
            </w:r>
            <w:r w:rsidRPr="004B3C80">
              <w:t xml:space="preserve"> To include Inactive Wards, click inside the check box to deselect the default “Exclude Inactive Wards</w:t>
            </w:r>
            <w:r w:rsidR="00F034DA" w:rsidRPr="004B3C80">
              <w:t>.</w:t>
            </w:r>
            <w:r w:rsidRPr="004B3C80">
              <w:t>”</w:t>
            </w:r>
          </w:p>
          <w:p w14:paraId="7D55055D" w14:textId="77777777" w:rsidR="009C7C29" w:rsidRPr="004B3C80" w:rsidRDefault="009C7C29" w:rsidP="006A3D91">
            <w:pPr>
              <w:pStyle w:val="NumberList1"/>
              <w:numPr>
                <w:ilvl w:val="0"/>
                <w:numId w:val="84"/>
              </w:numPr>
            </w:pPr>
            <w:r w:rsidRPr="004B3C80">
              <w:t>Perform one of the following actions:</w:t>
            </w:r>
          </w:p>
          <w:p w14:paraId="41BBCD80" w14:textId="77777777" w:rsidR="009C7C29" w:rsidRPr="004B3C80" w:rsidRDefault="009C7C29" w:rsidP="009C7C29">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preview </w:t>
            </w:r>
            <w:r w:rsidRPr="004B3C80">
              <w:t xml:space="preserve">to display the report on-screen. </w:t>
            </w:r>
          </w:p>
          <w:p w14:paraId="5CC78622" w14:textId="77777777" w:rsidR="009C7C29" w:rsidRPr="004B3C80" w:rsidRDefault="009C7C29" w:rsidP="009C7C29">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6D71AFFF" w14:textId="77777777" w:rsidR="009C7C29" w:rsidRPr="004B3C80" w:rsidRDefault="009C7C29" w:rsidP="009C7C29">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cancel </w:t>
            </w:r>
            <w:r w:rsidRPr="004B3C80">
              <w:t>to return to the patient’s VDL.</w:t>
            </w:r>
          </w:p>
          <w:p w14:paraId="3D79CE2F" w14:textId="77777777" w:rsidR="00C479F0" w:rsidRPr="004B3C80" w:rsidRDefault="00C479F0" w:rsidP="009C7C29">
            <w:pPr>
              <w:spacing w:before="240" w:after="120"/>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w:t>
            </w:r>
            <w:r w:rsidRPr="004B3C80">
              <w:rPr>
                <w:rFonts w:ascii="Arial" w:hAnsi="Arial"/>
                <w:b/>
                <w:smallCaps/>
              </w:rPr>
              <w:t>preview, print</w:t>
            </w:r>
            <w:r w:rsidRPr="004B3C80">
              <w:t xml:space="preserve"> and </w:t>
            </w:r>
            <w:r w:rsidRPr="004B3C80">
              <w:rPr>
                <w:rFonts w:ascii="Arial" w:hAnsi="Arial"/>
                <w:b/>
                <w:smallCaps/>
              </w:rPr>
              <w:t>cancel</w:t>
            </w:r>
            <w:r w:rsidRPr="004B3C80">
              <w:t xml:space="preserve"> buttons.</w:t>
            </w:r>
          </w:p>
          <w:p w14:paraId="04E7C75B" w14:textId="77777777" w:rsidR="00C479F0" w:rsidRPr="004B3C80" w:rsidRDefault="00C479F0" w:rsidP="009C7C29">
            <w:pPr>
              <w:spacing w:before="240"/>
            </w:pPr>
          </w:p>
        </w:tc>
      </w:tr>
    </w:tbl>
    <w:p w14:paraId="4D03BA73" w14:textId="77777777" w:rsidR="009C7C29" w:rsidRPr="004B3C80" w:rsidRDefault="00C479F0" w:rsidP="009C7C29">
      <w:pPr>
        <w:pStyle w:val="H1Continued"/>
      </w:pPr>
      <w:r w:rsidRPr="004B3C80">
        <w:br w:type="page"/>
      </w:r>
      <w:r w:rsidR="009C7C29" w:rsidRPr="004B3C80">
        <w:lastRenderedPageBreak/>
        <w:t>Viewing and Printing BCMA Reports</w:t>
      </w:r>
      <w:r w:rsidR="009C7C29" w:rsidRPr="004B3C80">
        <w:tab/>
      </w:r>
    </w:p>
    <w:tbl>
      <w:tblPr>
        <w:tblW w:w="9360" w:type="dxa"/>
        <w:tblInd w:w="108" w:type="dxa"/>
        <w:tblLayout w:type="fixed"/>
        <w:tblLook w:val="0000" w:firstRow="0" w:lastRow="0" w:firstColumn="0" w:lastColumn="0" w:noHBand="0" w:noVBand="0"/>
      </w:tblPr>
      <w:tblGrid>
        <w:gridCol w:w="2880"/>
        <w:gridCol w:w="6480"/>
      </w:tblGrid>
      <w:tr w:rsidR="009C7C29" w:rsidRPr="004B3C80" w14:paraId="05A31A0A" w14:textId="77777777" w:rsidTr="00885D30">
        <w:trPr>
          <w:trHeight w:val="261"/>
        </w:trPr>
        <w:tc>
          <w:tcPr>
            <w:tcW w:w="2880" w:type="dxa"/>
            <w:tcBorders>
              <w:right w:val="single" w:sz="4" w:space="0" w:color="auto"/>
            </w:tcBorders>
          </w:tcPr>
          <w:p w14:paraId="2314B3D5" w14:textId="77777777" w:rsidR="009C7C29" w:rsidRPr="004B3C80" w:rsidRDefault="009C7C29" w:rsidP="00885D30">
            <w:pPr>
              <w:pStyle w:val="H2Continued"/>
            </w:pPr>
            <w:r w:rsidRPr="004B3C80">
              <w:t xml:space="preserve">Viewing/Printing Cover Sheet–Medication Overview </w:t>
            </w:r>
            <w:r w:rsidRPr="004B3C80">
              <w:br/>
              <w:t>Report (cont.)</w:t>
            </w:r>
          </w:p>
        </w:tc>
        <w:tc>
          <w:tcPr>
            <w:tcW w:w="6480" w:type="dxa"/>
            <w:tcBorders>
              <w:left w:val="nil"/>
            </w:tcBorders>
          </w:tcPr>
          <w:p w14:paraId="6C43B4FD" w14:textId="77777777" w:rsidR="009C7C29" w:rsidRPr="004B3C80" w:rsidRDefault="009C7C29" w:rsidP="00885D30">
            <w:pPr>
              <w:pStyle w:val="ToStatement"/>
            </w:pPr>
            <w:r w:rsidRPr="004B3C80">
              <w:t>To view/print a Cover Sheet Medication Overview Report (cont.)</w:t>
            </w:r>
          </w:p>
          <w:p w14:paraId="7C833A1A" w14:textId="77777777" w:rsidR="009C7C29" w:rsidRPr="004B3C80" w:rsidRDefault="009C7C29" w:rsidP="006A3D91">
            <w:pPr>
              <w:pStyle w:val="NumberList1"/>
              <w:numPr>
                <w:ilvl w:val="0"/>
                <w:numId w:val="84"/>
              </w:numPr>
            </w:pPr>
            <w:r w:rsidRPr="004B3C80">
              <w:t xml:space="preserve">Perform one or more of the following actions, then click </w:t>
            </w:r>
            <w:r w:rsidRPr="004B3C80">
              <w:rPr>
                <w:rFonts w:ascii="Arial" w:hAnsi="Arial"/>
                <w:b/>
                <w:smallCaps/>
              </w:rPr>
              <w:t>ok</w:t>
            </w:r>
            <w:r w:rsidRPr="004B3C80">
              <w:rPr>
                <w:rFonts w:ascii="Arial" w:hAnsi="Arial"/>
                <w:bCs/>
                <w:smallCaps/>
              </w:rPr>
              <w:t>:</w:t>
            </w:r>
          </w:p>
          <w:p w14:paraId="515902BC" w14:textId="77777777" w:rsidR="009C7C29" w:rsidRPr="004B3C80" w:rsidRDefault="009C7C29" w:rsidP="009C7C29">
            <w:pPr>
              <w:pStyle w:val="BulletList-Normal1"/>
              <w:numPr>
                <w:ilvl w:val="0"/>
                <w:numId w:val="30"/>
              </w:numPr>
              <w:tabs>
                <w:tab w:val="num" w:pos="1350"/>
              </w:tabs>
              <w:spacing w:after="60"/>
              <w:ind w:left="1332" w:hanging="423"/>
            </w:pPr>
            <w:r w:rsidRPr="004B3C80">
              <w:t>Select a printer from the drop-down list box that you want to use for outputting the Cover Sheet Medication Overview Report.</w:t>
            </w:r>
          </w:p>
          <w:p w14:paraId="5ECAD9E9" w14:textId="77777777" w:rsidR="009C7C29" w:rsidRPr="004B3C80" w:rsidRDefault="009C7C29" w:rsidP="009C7C29">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p w14:paraId="2716A3E7" w14:textId="77777777" w:rsidR="009C7C29" w:rsidRPr="004B3C80" w:rsidRDefault="009C7C29" w:rsidP="009C7C29">
            <w:pPr>
              <w:spacing w:before="240"/>
            </w:pPr>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p w14:paraId="2A9A89BE" w14:textId="77777777" w:rsidR="009C7C29" w:rsidRPr="004B3C80" w:rsidRDefault="009C7C29" w:rsidP="009C7C29">
            <w:pPr>
              <w:spacing w:before="240"/>
            </w:pPr>
          </w:p>
        </w:tc>
      </w:tr>
    </w:tbl>
    <w:p w14:paraId="5D2AA735" w14:textId="77777777" w:rsidR="005103C3" w:rsidRPr="004B3C80" w:rsidRDefault="009C7C29" w:rsidP="00E82CC7">
      <w:pPr>
        <w:pStyle w:val="H1Continued"/>
      </w:pPr>
      <w:r w:rsidRPr="004B3C80">
        <w:br w:type="page"/>
      </w:r>
      <w:r w:rsidR="005103C3" w:rsidRPr="004B3C80">
        <w:lastRenderedPageBreak/>
        <w:t>Viewing and Printing BCMA Reports</w:t>
      </w:r>
      <w:r w:rsidR="005103C3" w:rsidRPr="004B3C80">
        <w:tab/>
      </w:r>
    </w:p>
    <w:tbl>
      <w:tblPr>
        <w:tblW w:w="9360" w:type="dxa"/>
        <w:tblInd w:w="108" w:type="dxa"/>
        <w:tblLayout w:type="fixed"/>
        <w:tblLook w:val="0000" w:firstRow="0" w:lastRow="0" w:firstColumn="0" w:lastColumn="0" w:noHBand="0" w:noVBand="0"/>
      </w:tblPr>
      <w:tblGrid>
        <w:gridCol w:w="2880"/>
        <w:gridCol w:w="6480"/>
      </w:tblGrid>
      <w:tr w:rsidR="005103C3" w:rsidRPr="004B3C80" w14:paraId="5408F887" w14:textId="77777777" w:rsidTr="005103C3">
        <w:trPr>
          <w:trHeight w:val="261"/>
        </w:trPr>
        <w:tc>
          <w:tcPr>
            <w:tcW w:w="2880" w:type="dxa"/>
            <w:tcBorders>
              <w:right w:val="single" w:sz="4" w:space="0" w:color="auto"/>
            </w:tcBorders>
          </w:tcPr>
          <w:p w14:paraId="485D7139" w14:textId="77777777" w:rsidR="005103C3" w:rsidRPr="004B3C80" w:rsidRDefault="005103C3" w:rsidP="001278E3">
            <w:pPr>
              <w:pStyle w:val="H2Heading"/>
            </w:pPr>
            <w:bookmarkStart w:id="1199" w:name="_Toc105057305"/>
            <w:r w:rsidRPr="004B3C80">
              <w:t>Viewing/Printing Cover Sheet–</w:t>
            </w:r>
            <w:r w:rsidRPr="004B3C80">
              <w:br/>
              <w:t xml:space="preserve">PRN Overview </w:t>
            </w:r>
            <w:r w:rsidRPr="004B3C80">
              <w:br/>
              <w:t>Report</w:t>
            </w:r>
            <w:bookmarkEnd w:id="1199"/>
          </w:p>
        </w:tc>
        <w:tc>
          <w:tcPr>
            <w:tcW w:w="6480" w:type="dxa"/>
            <w:tcBorders>
              <w:left w:val="nil"/>
            </w:tcBorders>
          </w:tcPr>
          <w:p w14:paraId="43CD70CC" w14:textId="77777777" w:rsidR="005103C3" w:rsidRPr="004B3C80" w:rsidRDefault="00D95A9F" w:rsidP="005103C3">
            <w:r w:rsidRPr="004B3C80">
              <w:t xml:space="preserve">The </w:t>
            </w:r>
            <w:r w:rsidR="00F95818" w:rsidRPr="004B3C80">
              <w:t>Cover Sheet–</w:t>
            </w:r>
            <w:r w:rsidRPr="004B3C80">
              <w:t xml:space="preserve">PRN Overview Report displays and groups </w:t>
            </w:r>
            <w:r w:rsidR="004C5A4B" w:rsidRPr="004B3C80">
              <w:t>active</w:t>
            </w:r>
            <w:r w:rsidRPr="004B3C80">
              <w:t xml:space="preserve"> expired or </w:t>
            </w:r>
            <w:r w:rsidR="004C5A4B" w:rsidRPr="004B3C80">
              <w:t>discontinued</w:t>
            </w:r>
            <w:r w:rsidRPr="004B3C80">
              <w:t xml:space="preserve"> and future orders with a schedule type of PRN for the current patient and by ward. The total number of orders per group displays in brackets next to each group heading.</w:t>
            </w:r>
            <w:r w:rsidR="00F95818" w:rsidRPr="004B3C80">
              <w:t xml:space="preserve"> The Cover Sheet–PRN Overview Report can be accessed from the Reports menu and then previewed and/or printed.</w:t>
            </w:r>
          </w:p>
          <w:p w14:paraId="3B6D1AD3" w14:textId="77777777" w:rsidR="00D95A9F" w:rsidRPr="004B3C80" w:rsidRDefault="00D95A9F" w:rsidP="00D95A9F">
            <w:r w:rsidRPr="004B3C80">
              <w:t xml:space="preserve">The </w:t>
            </w:r>
            <w:r w:rsidR="00671CD0" w:rsidRPr="004B3C80">
              <w:t>Cover Sheet–</w:t>
            </w:r>
            <w:r w:rsidRPr="004B3C80">
              <w:t>PRN Overview Report provides three levels of detail for each order displayed.</w:t>
            </w:r>
          </w:p>
          <w:p w14:paraId="63AAECE3" w14:textId="77777777" w:rsidR="00D95A9F" w:rsidRPr="004B3C80" w:rsidRDefault="00D95A9F" w:rsidP="00BD708F">
            <w:pPr>
              <w:numPr>
                <w:ilvl w:val="0"/>
                <w:numId w:val="26"/>
              </w:numPr>
            </w:pPr>
            <w:r w:rsidRPr="004B3C80">
              <w:t>The top level displays order and next administration data, and includes the following header and information in the order listed below.</w:t>
            </w:r>
          </w:p>
          <w:p w14:paraId="2F4EB14F" w14:textId="77777777" w:rsidR="00D95A9F" w:rsidRPr="004B3C80" w:rsidRDefault="00D95A9F" w:rsidP="00323BB6">
            <w:pPr>
              <w:pStyle w:val="StyleBulletList-Normal1BN1Bold"/>
              <w:rPr>
                <w:lang w:val="en-US" w:eastAsia="en-US"/>
              </w:rPr>
            </w:pPr>
            <w:r w:rsidRPr="004B3C80">
              <w:rPr>
                <w:b/>
                <w:lang w:val="en-US" w:eastAsia="en-US"/>
              </w:rPr>
              <w:t>VDL Tab:</w:t>
            </w:r>
            <w:r w:rsidRPr="004B3C80">
              <w:rPr>
                <w:lang w:val="en-US" w:eastAsia="en-US"/>
              </w:rPr>
              <w:t xml:space="preserve">  the name of the tab within BCMA where administrations are displayed.</w:t>
            </w:r>
          </w:p>
          <w:p w14:paraId="78F4EC4D" w14:textId="77777777" w:rsidR="00D95A9F" w:rsidRPr="004B3C80" w:rsidRDefault="00D95A9F" w:rsidP="00323BB6">
            <w:pPr>
              <w:pStyle w:val="StyleBulletList-Normal1BN1Bold"/>
              <w:rPr>
                <w:lang w:val="en-US" w:eastAsia="en-US"/>
              </w:rPr>
            </w:pPr>
            <w:r w:rsidRPr="004B3C80">
              <w:rPr>
                <w:b/>
                <w:lang w:val="en-US" w:eastAsia="en-US"/>
              </w:rPr>
              <w:t>Status:</w:t>
            </w:r>
            <w:r w:rsidRPr="004B3C80">
              <w:rPr>
                <w:lang w:val="en-US" w:eastAsia="en-US"/>
              </w:rPr>
              <w:t xml:space="preserve">  the current status of the order (i.e., Active, Expired, Hold)</w:t>
            </w:r>
          </w:p>
          <w:p w14:paraId="671A468C" w14:textId="77777777" w:rsidR="00D95A9F" w:rsidRPr="004B3C80" w:rsidRDefault="00D95A9F" w:rsidP="00323BB6">
            <w:pPr>
              <w:pStyle w:val="StyleBulletList-Normal1BN1Bold"/>
              <w:rPr>
                <w:lang w:val="en-US" w:eastAsia="en-US"/>
              </w:rPr>
            </w:pPr>
            <w:r w:rsidRPr="004B3C80">
              <w:rPr>
                <w:b/>
                <w:lang w:val="en-US" w:eastAsia="en-US"/>
              </w:rPr>
              <w:t>Medication; Dosage, Route</w:t>
            </w:r>
            <w:r w:rsidRPr="004B3C80">
              <w:rPr>
                <w:lang w:val="en-US" w:eastAsia="en-US"/>
              </w:rPr>
              <w:t>:  the orderable item associated with the order, including multiple dispense drugs, additives, and solutions; plus the dosage and route of the order separated by a comma</w:t>
            </w:r>
          </w:p>
          <w:p w14:paraId="76115D5F" w14:textId="77777777" w:rsidR="00D95A9F" w:rsidRPr="004B3C80" w:rsidRDefault="00D95A9F" w:rsidP="00323BB6">
            <w:pPr>
              <w:pStyle w:val="StyleBulletList-Normal1BN1Bold"/>
              <w:rPr>
                <w:lang w:val="en-US" w:eastAsia="en-US"/>
              </w:rPr>
            </w:pPr>
            <w:r w:rsidRPr="004B3C80">
              <w:rPr>
                <w:b/>
                <w:lang w:val="en-US" w:eastAsia="en-US"/>
              </w:rPr>
              <w:t>Last Given:</w:t>
            </w:r>
            <w:r w:rsidRPr="004B3C80">
              <w:rPr>
                <w:lang w:val="en-US" w:eastAsia="en-US"/>
              </w:rPr>
              <w:t xml:space="preserve">  the last administration and the date/time the action was performed for the orderable item in ACTION MM/DD/YYYY@HHMM format</w:t>
            </w:r>
          </w:p>
          <w:p w14:paraId="1337F0AA" w14:textId="77777777" w:rsidR="00D95A9F" w:rsidRPr="004B3C80" w:rsidRDefault="00D95A9F" w:rsidP="00323BB6">
            <w:pPr>
              <w:pStyle w:val="StyleBulletList-Normal1BN1Bold"/>
              <w:rPr>
                <w:lang w:val="en-US" w:eastAsia="en-US"/>
              </w:rPr>
            </w:pPr>
            <w:r w:rsidRPr="004B3C80">
              <w:rPr>
                <w:b/>
                <w:lang w:val="en-US" w:eastAsia="en-US"/>
              </w:rPr>
              <w:t>Since Last Given</w:t>
            </w:r>
            <w:r w:rsidRPr="004B3C80">
              <w:rPr>
                <w:lang w:val="en-US" w:eastAsia="en-US"/>
              </w:rPr>
              <w:t>: the number of hours and minutes since the last administration of the orderable item in ##d ##h ##m format (e.g., 1d 10h 23m)</w:t>
            </w:r>
          </w:p>
          <w:p w14:paraId="641853A4" w14:textId="77777777" w:rsidR="00D95A9F" w:rsidRPr="004B3C80" w:rsidRDefault="00D95A9F" w:rsidP="00323BB6">
            <w:pPr>
              <w:pStyle w:val="StyleBulletList-Normal1BN1Bold"/>
              <w:rPr>
                <w:lang w:val="en-US" w:eastAsia="en-US"/>
              </w:rPr>
            </w:pPr>
            <w:r w:rsidRPr="004B3C80">
              <w:rPr>
                <w:b/>
                <w:lang w:val="en-US" w:eastAsia="en-US"/>
              </w:rPr>
              <w:t>Special Instructions:</w:t>
            </w:r>
            <w:r w:rsidRPr="004B3C80">
              <w:rPr>
                <w:lang w:val="en-US" w:eastAsia="en-US"/>
              </w:rPr>
              <w:t xml:space="preserve">  special instructions associated with the order</w:t>
            </w:r>
          </w:p>
          <w:p w14:paraId="144DA907" w14:textId="77777777" w:rsidR="00D95A9F" w:rsidRPr="004B3C80" w:rsidRDefault="00D95A9F" w:rsidP="00323BB6">
            <w:pPr>
              <w:pStyle w:val="StyleBulletList-Normal1BN1Bold"/>
              <w:rPr>
                <w:lang w:val="en-US" w:eastAsia="en-US"/>
              </w:rPr>
            </w:pPr>
            <w:r w:rsidRPr="004B3C80">
              <w:rPr>
                <w:b/>
                <w:lang w:val="en-US" w:eastAsia="en-US"/>
              </w:rPr>
              <w:t>Order Start Date:</w:t>
            </w:r>
            <w:r w:rsidRPr="004B3C80">
              <w:rPr>
                <w:lang w:val="en-US" w:eastAsia="en-US"/>
              </w:rPr>
              <w:t xml:space="preserve">  the order’s start date/time displayed in MM/DD/YYYY@HHMM format</w:t>
            </w:r>
          </w:p>
          <w:p w14:paraId="025A1AFB" w14:textId="77777777" w:rsidR="00D95A9F" w:rsidRPr="004B3C80" w:rsidRDefault="00D95A9F" w:rsidP="00323BB6">
            <w:pPr>
              <w:pStyle w:val="StyleBulletList-Normal1BN1Bold"/>
              <w:rPr>
                <w:lang w:val="en-US" w:eastAsia="en-US"/>
              </w:rPr>
            </w:pPr>
            <w:r w:rsidRPr="004B3C80">
              <w:rPr>
                <w:b/>
                <w:lang w:val="en-US" w:eastAsia="en-US"/>
              </w:rPr>
              <w:t>Order Stop Date</w:t>
            </w:r>
            <w:r w:rsidRPr="004B3C80">
              <w:rPr>
                <w:lang w:val="en-US" w:eastAsia="en-US"/>
              </w:rPr>
              <w:t>:  the order’s stop date/time displayed in MM/DD/YYYY@HHMM format</w:t>
            </w:r>
          </w:p>
          <w:p w14:paraId="55C9D3D1" w14:textId="77777777" w:rsidR="003A5501" w:rsidRPr="004B3C80" w:rsidRDefault="003A5501" w:rsidP="00BD708F">
            <w:pPr>
              <w:numPr>
                <w:ilvl w:val="0"/>
                <w:numId w:val="26"/>
              </w:numPr>
            </w:pPr>
            <w:r w:rsidRPr="004B3C80">
              <w:t xml:space="preserve">The second level displays a maximum of four previous actions taken against this specific order, and includes the following header and information in the order listed below. </w:t>
            </w:r>
          </w:p>
          <w:p w14:paraId="3ACFE174" w14:textId="77777777" w:rsidR="00D95A9F" w:rsidRPr="004B3C80" w:rsidRDefault="003A5501" w:rsidP="00485F66">
            <w:pPr>
              <w:spacing w:after="120"/>
            </w:pPr>
            <w:r w:rsidRPr="004B3C80">
              <w:rPr>
                <w:rFonts w:ascii="Arial" w:hAnsi="Arial" w:cs="Arial"/>
                <w:b/>
                <w:szCs w:val="22"/>
              </w:rPr>
              <w:t xml:space="preserve">Note:  </w:t>
            </w:r>
            <w:r w:rsidRPr="004B3C80">
              <w:t xml:space="preserve">Actions whose activity </w:t>
            </w:r>
            <w:r w:rsidR="004C5A4B" w:rsidRPr="004B3C80">
              <w:t>dates exceed</w:t>
            </w:r>
            <w:r w:rsidRPr="004B3C80">
              <w:t xml:space="preserve"> the “Med History Days Back” site parameter will not be displayed.</w:t>
            </w:r>
          </w:p>
        </w:tc>
      </w:tr>
    </w:tbl>
    <w:p w14:paraId="773347A1" w14:textId="77777777" w:rsidR="00E82CC7" w:rsidRPr="004B3C80" w:rsidRDefault="00E82CC7" w:rsidP="0007793E"/>
    <w:p w14:paraId="054FDD9C" w14:textId="77777777" w:rsidR="00080B57" w:rsidRPr="004B3C80" w:rsidRDefault="00E82CC7" w:rsidP="00230F24">
      <w:pPr>
        <w:pStyle w:val="H1Continued"/>
      </w:pPr>
      <w:r w:rsidRPr="004B3C80">
        <w:br w:type="page"/>
      </w:r>
      <w:r w:rsidR="00080B57" w:rsidRPr="004B3C80">
        <w:lastRenderedPageBreak/>
        <w:t>Viewing and Printing BCMA Reports</w:t>
      </w:r>
      <w:r w:rsidR="00080B57" w:rsidRPr="004B3C80">
        <w:tab/>
      </w:r>
    </w:p>
    <w:tbl>
      <w:tblPr>
        <w:tblW w:w="9360" w:type="dxa"/>
        <w:tblInd w:w="108" w:type="dxa"/>
        <w:tblLayout w:type="fixed"/>
        <w:tblLook w:val="0000" w:firstRow="0" w:lastRow="0" w:firstColumn="0" w:lastColumn="0" w:noHBand="0" w:noVBand="0"/>
      </w:tblPr>
      <w:tblGrid>
        <w:gridCol w:w="2880"/>
        <w:gridCol w:w="6480"/>
      </w:tblGrid>
      <w:tr w:rsidR="00080B57" w:rsidRPr="004B3C80" w14:paraId="1EC60E13" w14:textId="77777777" w:rsidTr="00080B57">
        <w:trPr>
          <w:trHeight w:val="261"/>
        </w:trPr>
        <w:tc>
          <w:tcPr>
            <w:tcW w:w="2880" w:type="dxa"/>
            <w:tcBorders>
              <w:right w:val="single" w:sz="4" w:space="0" w:color="auto"/>
            </w:tcBorders>
          </w:tcPr>
          <w:p w14:paraId="63F54F5C" w14:textId="77777777" w:rsidR="00080B57" w:rsidRPr="004B3C80" w:rsidRDefault="00080B57" w:rsidP="00520D1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PRN Overview </w:t>
            </w:r>
            <w:r w:rsidRPr="004B3C80">
              <w:rPr>
                <w:rFonts w:cs="Arial"/>
                <w:lang w:val="en-US" w:eastAsia="en-US"/>
              </w:rPr>
              <w:br/>
              <w:t>Report (cont.)</w:t>
            </w:r>
          </w:p>
        </w:tc>
        <w:tc>
          <w:tcPr>
            <w:tcW w:w="6480" w:type="dxa"/>
            <w:tcBorders>
              <w:left w:val="nil"/>
            </w:tcBorders>
          </w:tcPr>
          <w:p w14:paraId="54F26446" w14:textId="77777777" w:rsidR="00485F66" w:rsidRPr="004B3C80" w:rsidRDefault="00485F66" w:rsidP="00323BB6">
            <w:pPr>
              <w:pStyle w:val="StyleBulletList-Normal1BN1Bold"/>
              <w:rPr>
                <w:lang w:val="en-US" w:eastAsia="en-US"/>
              </w:rPr>
            </w:pPr>
            <w:r w:rsidRPr="004B3C80">
              <w:rPr>
                <w:b/>
                <w:lang w:val="en-US" w:eastAsia="en-US"/>
              </w:rPr>
              <w:t>Bag ID</w:t>
            </w:r>
            <w:r w:rsidRPr="004B3C80">
              <w:rPr>
                <w:lang w:val="en-US" w:eastAsia="en-US"/>
              </w:rPr>
              <w:t>:  If the order is an IV order, then the Bag ID displays, which is the unique identifier for the bag associated with this action. The Bag ID header will not display unless the order type of the order is “IV</w:t>
            </w:r>
            <w:r w:rsidR="00F034DA" w:rsidRPr="004B3C80">
              <w:rPr>
                <w:lang w:val="en-US" w:eastAsia="en-US"/>
              </w:rPr>
              <w:t>.</w:t>
            </w:r>
            <w:r w:rsidRPr="004B3C80">
              <w:rPr>
                <w:lang w:val="en-US" w:eastAsia="en-US"/>
              </w:rPr>
              <w:t>”</w:t>
            </w:r>
          </w:p>
          <w:p w14:paraId="71FDA1D3" w14:textId="77777777" w:rsidR="00080B57" w:rsidRPr="004B3C80" w:rsidRDefault="00080B57" w:rsidP="00323BB6">
            <w:pPr>
              <w:pStyle w:val="StyleBulletList-Normal1BN1Bold"/>
              <w:rPr>
                <w:lang w:val="en-US" w:eastAsia="en-US"/>
              </w:rPr>
            </w:pPr>
            <w:r w:rsidRPr="004B3C80">
              <w:rPr>
                <w:b/>
                <w:lang w:val="en-US" w:eastAsia="en-US"/>
              </w:rPr>
              <w:t>Action By</w:t>
            </w:r>
            <w:r w:rsidRPr="004B3C80">
              <w:rPr>
                <w:lang w:val="en-US" w:eastAsia="en-US"/>
              </w:rPr>
              <w:t>:  the initials of the person that performed the action, and the date/time of the action in MM/DD/YYYY@HHMM format</w:t>
            </w:r>
          </w:p>
          <w:p w14:paraId="2A361809" w14:textId="77777777" w:rsidR="00080B57" w:rsidRPr="004B3C80" w:rsidRDefault="00080B57" w:rsidP="00323BB6">
            <w:pPr>
              <w:pStyle w:val="StyleBulletList-Normal1BN1Bold"/>
              <w:rPr>
                <w:lang w:val="en-US" w:eastAsia="en-US"/>
              </w:rPr>
            </w:pPr>
            <w:r w:rsidRPr="004B3C80">
              <w:rPr>
                <w:b/>
                <w:lang w:val="en-US" w:eastAsia="en-US"/>
              </w:rPr>
              <w:t>Action:</w:t>
            </w:r>
            <w:r w:rsidRPr="004B3C80">
              <w:rPr>
                <w:lang w:val="en-US" w:eastAsia="en-US"/>
              </w:rPr>
              <w:t xml:space="preserve">  the action that was performed. </w:t>
            </w:r>
          </w:p>
          <w:p w14:paraId="7844D8D3" w14:textId="77777777" w:rsidR="00080B57" w:rsidRPr="004B3C80" w:rsidRDefault="00080B57" w:rsidP="00323BB6">
            <w:pPr>
              <w:pStyle w:val="StyleBulletList-Normal1BN1Bold"/>
              <w:rPr>
                <w:lang w:val="en-US" w:eastAsia="en-US"/>
              </w:rPr>
            </w:pPr>
            <w:r w:rsidRPr="004B3C80">
              <w:rPr>
                <w:b/>
                <w:lang w:val="en-US" w:eastAsia="en-US"/>
              </w:rPr>
              <w:t>PRN Reason</w:t>
            </w:r>
            <w:r w:rsidRPr="004B3C80">
              <w:rPr>
                <w:lang w:val="en-US" w:eastAsia="en-US"/>
              </w:rPr>
              <w:t>:  the PRN reason associated with the action</w:t>
            </w:r>
          </w:p>
          <w:p w14:paraId="043F0267" w14:textId="77777777" w:rsidR="00BD08E9" w:rsidRPr="004B3C80" w:rsidRDefault="00080B57" w:rsidP="00323BB6">
            <w:pPr>
              <w:pStyle w:val="StyleBulletList-Normal1BN1Bold"/>
              <w:rPr>
                <w:lang w:val="en-US" w:eastAsia="en-US"/>
              </w:rPr>
            </w:pPr>
            <w:r w:rsidRPr="004B3C80">
              <w:rPr>
                <w:b/>
                <w:lang w:val="en-US" w:eastAsia="en-US"/>
              </w:rPr>
              <w:t>PRN Effectiveness:</w:t>
            </w:r>
            <w:r w:rsidRPr="004B3C80">
              <w:rPr>
                <w:lang w:val="en-US" w:eastAsia="en-US"/>
              </w:rPr>
              <w:t xml:space="preserve">  the PRN Effectiveness comment for this action</w:t>
            </w:r>
          </w:p>
          <w:p w14:paraId="004BE4B1" w14:textId="77777777" w:rsidR="00080B57" w:rsidRPr="004B3C80" w:rsidRDefault="00080B57" w:rsidP="00BD708F">
            <w:pPr>
              <w:numPr>
                <w:ilvl w:val="0"/>
                <w:numId w:val="26"/>
              </w:numPr>
              <w:spacing w:before="120"/>
              <w:ind w:right="-115"/>
            </w:pPr>
            <w:r w:rsidRPr="004B3C80">
              <w:t>The third level displays comments associated with the action and includes the following header and information in the order listed below.</w:t>
            </w:r>
          </w:p>
          <w:p w14:paraId="7A910169" w14:textId="77777777" w:rsidR="00080B57" w:rsidRPr="004B3C80" w:rsidRDefault="00080B57" w:rsidP="00323BB6">
            <w:pPr>
              <w:pStyle w:val="StyleBulletList-Normal1BN1Bold"/>
              <w:rPr>
                <w:lang w:val="en-US" w:eastAsia="en-US"/>
              </w:rPr>
            </w:pPr>
            <w:r w:rsidRPr="004B3C80">
              <w:rPr>
                <w:b/>
                <w:lang w:val="en-US" w:eastAsia="en-US"/>
              </w:rPr>
              <w:t>Comment By</w:t>
            </w:r>
            <w:r w:rsidRPr="004B3C80">
              <w:rPr>
                <w:lang w:val="en-US" w:eastAsia="en-US"/>
              </w:rPr>
              <w:t xml:space="preserve">:  the initials of the person that entered the comment and the date/time the comment was entered in MM/DD/YYYY@HHMM format </w:t>
            </w:r>
          </w:p>
          <w:p w14:paraId="27F0124F" w14:textId="77777777" w:rsidR="00080B57" w:rsidRPr="004B3C80" w:rsidRDefault="00080B57" w:rsidP="00323BB6">
            <w:pPr>
              <w:pStyle w:val="StyleBulletList-Normal1BN1Bold"/>
              <w:rPr>
                <w:lang w:val="en-US" w:eastAsia="en-US"/>
              </w:rPr>
            </w:pPr>
            <w:r w:rsidRPr="004B3C80">
              <w:rPr>
                <w:b/>
                <w:lang w:val="en-US" w:eastAsia="en-US"/>
              </w:rPr>
              <w:t>Comment:</w:t>
            </w:r>
            <w:r w:rsidRPr="004B3C80">
              <w:rPr>
                <w:lang w:val="en-US" w:eastAsia="en-US"/>
              </w:rPr>
              <w:t xml:space="preserve">  the text of the comment</w:t>
            </w:r>
          </w:p>
          <w:p w14:paraId="3FFB179F" w14:textId="77777777" w:rsidR="006F302C" w:rsidRPr="004B3C80" w:rsidRDefault="006F302C" w:rsidP="00B639A8">
            <w:pPr>
              <w:spacing w:before="120"/>
            </w:pPr>
            <w:r w:rsidRPr="004B3C80">
              <w:t>The report header displays “Include Inpatient Orders Only” for reports that include only Inpatient order data.</w:t>
            </w:r>
          </w:p>
        </w:tc>
      </w:tr>
    </w:tbl>
    <w:p w14:paraId="2F16A42D" w14:textId="77777777" w:rsidR="00BD08E9" w:rsidRPr="004B3C80" w:rsidRDefault="00BD08E9" w:rsidP="00C21C98">
      <w:pPr>
        <w:pStyle w:val="Example"/>
      </w:pPr>
      <w:r w:rsidRPr="004B3C80">
        <w:t xml:space="preserve">Example:  </w:t>
      </w:r>
      <w:r w:rsidR="006F302C" w:rsidRPr="004B3C80">
        <w:t xml:space="preserve">Inpatient </w:t>
      </w:r>
      <w:r w:rsidRPr="004B3C80">
        <w:t>PRN Overview Report</w:t>
      </w:r>
    </w:p>
    <w:p w14:paraId="12A531CF" w14:textId="4316F066" w:rsidR="00BD08E9" w:rsidRPr="004B3C80" w:rsidRDefault="00030BE5" w:rsidP="00F84319">
      <w:pPr>
        <w:pStyle w:val="Example"/>
        <w:spacing w:before="60"/>
      </w:pPr>
      <w:r>
        <w:rPr>
          <w:bCs/>
          <w:noProof/>
        </w:rPr>
        <w:drawing>
          <wp:inline distT="0" distB="0" distL="0" distR="0" wp14:anchorId="72AC2306" wp14:editId="01EB2A93">
            <wp:extent cx="3429000" cy="2743200"/>
            <wp:effectExtent l="19050" t="19050" r="0" b="0"/>
            <wp:docPr id="345" name="Picture 345" descr="Example:  Inpatient PRN Overview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Example:  Inpatient PRN Overview Report screen"/>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w="6350" cmpd="sng">
                      <a:solidFill>
                        <a:srgbClr val="000000"/>
                      </a:solidFill>
                      <a:miter lim="800000"/>
                      <a:headEnd/>
                      <a:tailEnd/>
                    </a:ln>
                    <a:effectLst/>
                  </pic:spPr>
                </pic:pic>
              </a:graphicData>
            </a:graphic>
          </wp:inline>
        </w:drawing>
      </w:r>
    </w:p>
    <w:p w14:paraId="66749568" w14:textId="77777777" w:rsidR="00616AB1" w:rsidRPr="004B3C80" w:rsidRDefault="00E82CC7" w:rsidP="0098550C">
      <w:pPr>
        <w:pStyle w:val="H1Continued"/>
      </w:pPr>
      <w:r w:rsidRPr="004B3C80">
        <w:br w:type="page"/>
      </w:r>
      <w:r w:rsidR="00616AB1" w:rsidRPr="004B3C80">
        <w:lastRenderedPageBreak/>
        <w:t>Viewing and Printing BCMA Reports</w:t>
      </w:r>
      <w:r w:rsidR="00616AB1" w:rsidRPr="004B3C80">
        <w:tab/>
      </w:r>
    </w:p>
    <w:tbl>
      <w:tblPr>
        <w:tblW w:w="9360" w:type="dxa"/>
        <w:tblInd w:w="108" w:type="dxa"/>
        <w:tblLayout w:type="fixed"/>
        <w:tblLook w:val="0000" w:firstRow="0" w:lastRow="0" w:firstColumn="0" w:lastColumn="0" w:noHBand="0" w:noVBand="0"/>
      </w:tblPr>
      <w:tblGrid>
        <w:gridCol w:w="2880"/>
        <w:gridCol w:w="6480"/>
      </w:tblGrid>
      <w:tr w:rsidR="00616AB1" w:rsidRPr="004B3C80" w14:paraId="5A92A0BA" w14:textId="77777777" w:rsidTr="00616AB1">
        <w:trPr>
          <w:trHeight w:val="261"/>
        </w:trPr>
        <w:tc>
          <w:tcPr>
            <w:tcW w:w="2880" w:type="dxa"/>
            <w:tcBorders>
              <w:right w:val="single" w:sz="4" w:space="0" w:color="auto"/>
            </w:tcBorders>
          </w:tcPr>
          <w:p w14:paraId="2194B45D" w14:textId="77777777" w:rsidR="00616AB1" w:rsidRPr="004B3C80" w:rsidRDefault="00616AB1" w:rsidP="00520D1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PRN Overview </w:t>
            </w:r>
            <w:r w:rsidRPr="004B3C80">
              <w:rPr>
                <w:rFonts w:cs="Arial"/>
                <w:lang w:val="en-US" w:eastAsia="en-US"/>
              </w:rPr>
              <w:br/>
              <w:t>Report (cont.)</w:t>
            </w:r>
          </w:p>
        </w:tc>
        <w:tc>
          <w:tcPr>
            <w:tcW w:w="6480" w:type="dxa"/>
            <w:tcBorders>
              <w:left w:val="nil"/>
            </w:tcBorders>
          </w:tcPr>
          <w:p w14:paraId="60D817BE" w14:textId="77777777" w:rsidR="00616AB1" w:rsidRPr="004B3C80" w:rsidRDefault="00616AB1" w:rsidP="00885D30">
            <w:pPr>
              <w:pStyle w:val="ToStatement"/>
            </w:pPr>
            <w:r w:rsidRPr="004B3C80">
              <w:t>To view/print a Cover Sheet PRN Overview Report</w:t>
            </w:r>
          </w:p>
          <w:p w14:paraId="5D13CA8F" w14:textId="77777777" w:rsidR="00616AB1" w:rsidRPr="004B3C80" w:rsidRDefault="00C8210D" w:rsidP="006A3D91">
            <w:pPr>
              <w:pStyle w:val="NumberList1"/>
              <w:numPr>
                <w:ilvl w:val="0"/>
                <w:numId w:val="90"/>
              </w:numPr>
            </w:pPr>
            <w:r w:rsidRPr="004B3C80">
              <w:t>Select the Cover Sheet command from the Reports menu and then select the PRN Overview report. The PRN Overview dialog box displays.</w:t>
            </w:r>
          </w:p>
          <w:p w14:paraId="5B4EB76D" w14:textId="77777777" w:rsidR="00616AB1" w:rsidRPr="004B3C80" w:rsidRDefault="00616AB1" w:rsidP="00D2522A">
            <w:pPr>
              <w:spacing w:before="120"/>
            </w:pPr>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C</w:t>
            </w:r>
            <w:r w:rsidRPr="004B3C80">
              <w:t xml:space="preserve"> to display the Cover Sheet reports. Press </w:t>
            </w:r>
            <w:r w:rsidRPr="004B3C80">
              <w:rPr>
                <w:rFonts w:ascii="Arial" w:hAnsi="Arial"/>
                <w:b/>
                <w:smallCaps/>
              </w:rPr>
              <w:t xml:space="preserve">r </w:t>
            </w:r>
            <w:r w:rsidRPr="004B3C80">
              <w:t xml:space="preserve">to display the PRN Overview dialog box. </w:t>
            </w:r>
          </w:p>
          <w:p w14:paraId="75DFA484" w14:textId="77777777" w:rsidR="00616AB1" w:rsidRPr="004B3C80" w:rsidRDefault="00616AB1" w:rsidP="00C21C98">
            <w:pPr>
              <w:pStyle w:val="Example"/>
            </w:pPr>
            <w:r w:rsidRPr="004B3C80">
              <w:t xml:space="preserve">Example: Cover Sheet PRN Overview </w:t>
            </w:r>
            <w:r w:rsidRPr="004B3C80">
              <w:br/>
              <w:t>Dialog Box</w:t>
            </w:r>
          </w:p>
          <w:p w14:paraId="1FB74694" w14:textId="460F5AF6" w:rsidR="00616AB1" w:rsidRPr="004B3C80" w:rsidRDefault="00030BE5" w:rsidP="00F84319">
            <w:pPr>
              <w:pStyle w:val="Example"/>
              <w:spacing w:before="120"/>
              <w:rPr>
                <w:bCs/>
              </w:rPr>
            </w:pPr>
            <w:r>
              <w:rPr>
                <w:bCs/>
                <w:noProof/>
              </w:rPr>
              <w:drawing>
                <wp:inline distT="0" distB="0" distL="0" distR="0" wp14:anchorId="50C89A9C" wp14:editId="54531CF6">
                  <wp:extent cx="3152775" cy="3038475"/>
                  <wp:effectExtent l="19050" t="19050" r="9525" b="9525"/>
                  <wp:docPr id="346" name="Picture 346" descr="Example: Cover Sheet PRN Overview &#10;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Example: Cover Sheet PRN Overview &#10;Dialog Box screen&#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52775" cy="3038475"/>
                          </a:xfrm>
                          <a:prstGeom prst="rect">
                            <a:avLst/>
                          </a:prstGeom>
                          <a:noFill/>
                          <a:ln w="6350" cmpd="sng">
                            <a:solidFill>
                              <a:srgbClr val="000000"/>
                            </a:solidFill>
                            <a:miter lim="800000"/>
                            <a:headEnd/>
                            <a:tailEnd/>
                          </a:ln>
                          <a:effectLst/>
                        </pic:spPr>
                      </pic:pic>
                    </a:graphicData>
                  </a:graphic>
                </wp:inline>
              </w:drawing>
            </w:r>
          </w:p>
          <w:p w14:paraId="551B6186" w14:textId="77777777" w:rsidR="00616AB1" w:rsidRPr="004B3C80" w:rsidRDefault="00616AB1" w:rsidP="006A3D91">
            <w:pPr>
              <w:pStyle w:val="NumberList1"/>
              <w:numPr>
                <w:ilvl w:val="0"/>
                <w:numId w:val="70"/>
              </w:numPr>
            </w:pPr>
            <w:r w:rsidRPr="004B3C80">
              <w:t>In the Include Order Status area, click inside the check boxes to exclude Active, Future, or Expired/</w:t>
            </w:r>
            <w:proofErr w:type="spellStart"/>
            <w:r w:rsidRPr="004B3C80">
              <w:t>DC’d</w:t>
            </w:r>
            <w:proofErr w:type="spellEnd"/>
            <w:r w:rsidRPr="004B3C80">
              <w:t xml:space="preserve"> orders.</w:t>
            </w:r>
          </w:p>
          <w:p w14:paraId="16792FA5" w14:textId="77777777" w:rsidR="0061669A" w:rsidRPr="004B3C80" w:rsidRDefault="0061669A" w:rsidP="006A3D91">
            <w:pPr>
              <w:pStyle w:val="NumberList1"/>
              <w:numPr>
                <w:ilvl w:val="0"/>
                <w:numId w:val="70"/>
              </w:numPr>
            </w:pPr>
            <w:r w:rsidRPr="004B3C80">
              <w:t xml:space="preserve">In the Include Orders area, select either Inpatient Orders or Clinic Orders to include in the report. </w:t>
            </w:r>
          </w:p>
          <w:p w14:paraId="422577E0" w14:textId="77777777" w:rsidR="00D17511" w:rsidRPr="004B3C80" w:rsidRDefault="0061669A" w:rsidP="00BD708F">
            <w:pPr>
              <w:pStyle w:val="BulletList-Normal1"/>
              <w:numPr>
                <w:ilvl w:val="0"/>
                <w:numId w:val="30"/>
              </w:numPr>
              <w:tabs>
                <w:tab w:val="num" w:pos="1350"/>
              </w:tabs>
              <w:spacing w:after="60"/>
              <w:ind w:left="1332" w:hanging="423"/>
            </w:pPr>
            <w:r w:rsidRPr="004B3C80">
              <w:t>If a patient record is open, and the selected Order Mode is “Inpatient</w:t>
            </w:r>
            <w:r w:rsidR="00D17511" w:rsidRPr="004B3C80">
              <w:t>:</w:t>
            </w:r>
            <w:r w:rsidRPr="004B3C80">
              <w:t xml:space="preserve">” </w:t>
            </w:r>
          </w:p>
          <w:p w14:paraId="3274A94A" w14:textId="77777777" w:rsidR="00D17511" w:rsidRPr="004B3C80" w:rsidRDefault="00D17511" w:rsidP="00D17511">
            <w:pPr>
              <w:pStyle w:val="StyleBulletList-Normal1BN1Bold1"/>
              <w:ind w:left="1656"/>
              <w:rPr>
                <w:b w:val="0"/>
              </w:rPr>
            </w:pPr>
            <w:r w:rsidRPr="004B3C80">
              <w:rPr>
                <w:b w:val="0"/>
              </w:rPr>
              <w:t>T</w:t>
            </w:r>
            <w:r w:rsidR="0061669A" w:rsidRPr="004B3C80">
              <w:rPr>
                <w:b w:val="0"/>
              </w:rPr>
              <w:t xml:space="preserve">he report dialog Include Orders selection defaults to “Inpatient Orders.” </w:t>
            </w:r>
          </w:p>
          <w:p w14:paraId="408F385A" w14:textId="77777777" w:rsidR="00D17511" w:rsidRPr="004B3C80" w:rsidRDefault="0061669A" w:rsidP="00BD708F">
            <w:pPr>
              <w:pStyle w:val="BulletList-Normal1"/>
              <w:numPr>
                <w:ilvl w:val="0"/>
                <w:numId w:val="30"/>
              </w:numPr>
              <w:tabs>
                <w:tab w:val="num" w:pos="1350"/>
              </w:tabs>
              <w:spacing w:after="60"/>
              <w:ind w:left="1332" w:hanging="423"/>
            </w:pPr>
            <w:r w:rsidRPr="004B3C80">
              <w:t>If the selected Order Mode is “Clinic</w:t>
            </w:r>
            <w:r w:rsidR="00D17511" w:rsidRPr="004B3C80">
              <w:t>:</w:t>
            </w:r>
            <w:r w:rsidRPr="004B3C80">
              <w:t>”</w:t>
            </w:r>
          </w:p>
          <w:p w14:paraId="51719E93" w14:textId="77777777" w:rsidR="0061669A" w:rsidRPr="004B3C80" w:rsidRDefault="00D17511" w:rsidP="00D17511">
            <w:pPr>
              <w:pStyle w:val="StyleBulletList-Normal1BN1Bold1"/>
              <w:ind w:left="1656"/>
              <w:rPr>
                <w:b w:val="0"/>
              </w:rPr>
            </w:pPr>
            <w:r w:rsidRPr="004B3C80">
              <w:rPr>
                <w:b w:val="0"/>
              </w:rPr>
              <w:t>T</w:t>
            </w:r>
            <w:r w:rsidR="0061669A" w:rsidRPr="004B3C80">
              <w:rPr>
                <w:b w:val="0"/>
              </w:rPr>
              <w:t>he report dialog Include Orders selection defaults to “Clinic Orders.”</w:t>
            </w:r>
          </w:p>
          <w:p w14:paraId="0EDD4AFE" w14:textId="77777777" w:rsidR="00616AB1" w:rsidRPr="004B3C80" w:rsidRDefault="00616AB1" w:rsidP="00D17511">
            <w:pPr>
              <w:pStyle w:val="BulletList-Normal1"/>
            </w:pPr>
          </w:p>
        </w:tc>
      </w:tr>
    </w:tbl>
    <w:p w14:paraId="462CF116" w14:textId="77777777" w:rsidR="0031764A" w:rsidRPr="004B3C80" w:rsidRDefault="00897B06" w:rsidP="0031764A">
      <w:pPr>
        <w:pStyle w:val="H1Continued"/>
      </w:pPr>
      <w:r w:rsidRPr="004B3C80">
        <w:br w:type="page"/>
      </w:r>
      <w:r w:rsidR="0031764A" w:rsidRPr="004B3C80">
        <w:lastRenderedPageBreak/>
        <w:t>Viewing and Printing BCMA Reports</w:t>
      </w:r>
      <w:r w:rsidR="0031764A" w:rsidRPr="004B3C80">
        <w:tab/>
      </w:r>
    </w:p>
    <w:tbl>
      <w:tblPr>
        <w:tblW w:w="9360" w:type="dxa"/>
        <w:tblInd w:w="108" w:type="dxa"/>
        <w:tblLayout w:type="fixed"/>
        <w:tblLook w:val="0000" w:firstRow="0" w:lastRow="0" w:firstColumn="0" w:lastColumn="0" w:noHBand="0" w:noVBand="0"/>
      </w:tblPr>
      <w:tblGrid>
        <w:gridCol w:w="2880"/>
        <w:gridCol w:w="6480"/>
      </w:tblGrid>
      <w:tr w:rsidR="0031764A" w:rsidRPr="004B3C80" w14:paraId="5D78D746" w14:textId="77777777" w:rsidTr="0071113F">
        <w:trPr>
          <w:trHeight w:val="261"/>
        </w:trPr>
        <w:tc>
          <w:tcPr>
            <w:tcW w:w="2880" w:type="dxa"/>
            <w:tcBorders>
              <w:right w:val="single" w:sz="4" w:space="0" w:color="auto"/>
            </w:tcBorders>
          </w:tcPr>
          <w:p w14:paraId="4529B9F3" w14:textId="77777777" w:rsidR="0031764A" w:rsidRPr="004B3C80" w:rsidRDefault="0031764A" w:rsidP="0071113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PRN Overview </w:t>
            </w:r>
            <w:r w:rsidRPr="004B3C80">
              <w:rPr>
                <w:rFonts w:cs="Arial"/>
                <w:lang w:val="en-US" w:eastAsia="en-US"/>
              </w:rPr>
              <w:br/>
              <w:t>Report (cont.)</w:t>
            </w:r>
          </w:p>
        </w:tc>
        <w:tc>
          <w:tcPr>
            <w:tcW w:w="6480" w:type="dxa"/>
            <w:tcBorders>
              <w:left w:val="nil"/>
            </w:tcBorders>
          </w:tcPr>
          <w:p w14:paraId="6CCF7AC3" w14:textId="77777777" w:rsidR="0031764A" w:rsidRPr="004B3C80" w:rsidRDefault="0031764A" w:rsidP="00885D30">
            <w:pPr>
              <w:pStyle w:val="ToStatement"/>
            </w:pPr>
            <w:r w:rsidRPr="004B3C80">
              <w:t>To view/print a Cover Sheet PRN Overview Report</w:t>
            </w:r>
          </w:p>
          <w:p w14:paraId="6EA582B9" w14:textId="77777777" w:rsidR="00D17511" w:rsidRPr="004B3C80" w:rsidRDefault="00D17511" w:rsidP="00BD708F">
            <w:pPr>
              <w:pStyle w:val="BulletList-Normal1"/>
              <w:numPr>
                <w:ilvl w:val="0"/>
                <w:numId w:val="30"/>
              </w:numPr>
              <w:tabs>
                <w:tab w:val="num" w:pos="1350"/>
              </w:tabs>
              <w:spacing w:after="60"/>
              <w:ind w:left="1332" w:hanging="423"/>
            </w:pPr>
            <w:r w:rsidRPr="004B3C80">
              <w:t>If no patient record is open:</w:t>
            </w:r>
          </w:p>
          <w:p w14:paraId="5E94E506" w14:textId="77777777" w:rsidR="00D17511" w:rsidRPr="004B3C80" w:rsidRDefault="00D17511" w:rsidP="00D17511">
            <w:pPr>
              <w:pStyle w:val="StyleBulletList-Normal1BN1Bold1"/>
              <w:ind w:left="1656"/>
              <w:rPr>
                <w:b w:val="0"/>
              </w:rPr>
            </w:pPr>
            <w:r w:rsidRPr="004B3C80">
              <w:rPr>
                <w:b w:val="0"/>
              </w:rPr>
              <w:t>The report dialog Print by selection defaults to Ward or Clinic, based on the last Order Mode that you selected.</w:t>
            </w:r>
          </w:p>
          <w:p w14:paraId="1122EDBA" w14:textId="77777777" w:rsidR="0031764A" w:rsidRPr="004B3C80" w:rsidRDefault="0031764A" w:rsidP="006A3D91">
            <w:pPr>
              <w:pStyle w:val="NumberList1"/>
              <w:numPr>
                <w:ilvl w:val="0"/>
                <w:numId w:val="70"/>
              </w:numPr>
            </w:pPr>
            <w:r w:rsidRPr="004B3C80">
              <w:t>In the Include Detail area, click inside the checkboxes to include/exclude Actions, Comments, or Special Instructions / Other Print Info.</w:t>
            </w:r>
          </w:p>
          <w:p w14:paraId="0406A42F" w14:textId="77777777" w:rsidR="0031764A" w:rsidRPr="004B3C80" w:rsidRDefault="0031764A" w:rsidP="0031764A">
            <w:pPr>
              <w:pStyle w:val="Blank-6pt"/>
            </w:pPr>
          </w:p>
          <w:p w14:paraId="0DD5479D" w14:textId="77777777" w:rsidR="0031764A" w:rsidRPr="004B3C80" w:rsidRDefault="0031764A" w:rsidP="0031764A">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different areas of the dialog box. Press </w:t>
            </w:r>
            <w:r w:rsidRPr="004B3C80">
              <w:rPr>
                <w:rFonts w:ascii="Arial" w:hAnsi="Arial"/>
                <w:b/>
                <w:smallCaps/>
              </w:rPr>
              <w:t>spacebar</w:t>
            </w:r>
            <w:r w:rsidRPr="004B3C80">
              <w:t xml:space="preserve"> to click inside a check box. </w:t>
            </w:r>
          </w:p>
          <w:p w14:paraId="4A290FC7" w14:textId="77777777" w:rsidR="0031764A" w:rsidRPr="004B3C80" w:rsidRDefault="0031764A" w:rsidP="006A3D91">
            <w:pPr>
              <w:pStyle w:val="NumberList1"/>
              <w:numPr>
                <w:ilvl w:val="0"/>
                <w:numId w:val="70"/>
              </w:numPr>
            </w:pPr>
            <w:r w:rsidRPr="004B3C80">
              <w:t xml:space="preserve">In the Print by area, select to print by Patient or Ward. </w:t>
            </w:r>
          </w:p>
          <w:p w14:paraId="244F128C" w14:textId="77777777" w:rsidR="0031764A" w:rsidRPr="004B3C80" w:rsidRDefault="0031764A" w:rsidP="00BD708F">
            <w:pPr>
              <w:pStyle w:val="BulletList-Normal1"/>
              <w:numPr>
                <w:ilvl w:val="0"/>
                <w:numId w:val="30"/>
              </w:numPr>
              <w:tabs>
                <w:tab w:val="num" w:pos="1350"/>
              </w:tabs>
              <w:spacing w:after="60"/>
              <w:ind w:left="1332" w:hanging="423"/>
            </w:pPr>
            <w:r w:rsidRPr="004B3C80">
              <w:t>If a patient record is open:</w:t>
            </w:r>
          </w:p>
          <w:p w14:paraId="088742C1" w14:textId="77777777" w:rsidR="0061669A" w:rsidRPr="004B3C80" w:rsidRDefault="0061669A" w:rsidP="002E1812">
            <w:pPr>
              <w:pStyle w:val="StyleBulletList-Normal1BN1Bold1"/>
              <w:ind w:left="1656"/>
              <w:rPr>
                <w:rFonts w:cs="Arial"/>
                <w:b w:val="0"/>
              </w:rPr>
            </w:pPr>
            <w:r w:rsidRPr="004B3C80">
              <w:rPr>
                <w:b w:val="0"/>
              </w:rPr>
              <w:t>The report dialog Print by selection always defaults to “Patient.”</w:t>
            </w:r>
          </w:p>
          <w:p w14:paraId="48189AF0" w14:textId="77777777" w:rsidR="0061669A" w:rsidRPr="004B3C80" w:rsidRDefault="0061669A" w:rsidP="002E1812">
            <w:pPr>
              <w:pStyle w:val="StyleBulletList-Normal1BN1Bold1"/>
              <w:ind w:left="1656"/>
              <w:rPr>
                <w:rFonts w:cs="Arial"/>
                <w:b w:val="0"/>
              </w:rPr>
            </w:pPr>
            <w:r w:rsidRPr="004B3C80">
              <w:rPr>
                <w:b w:val="0"/>
              </w:rPr>
              <w:t>If the “Inpatient” Order Mode is selected on the VDL, the report dialog Include Orders selection defaults to “Inpatient Orders” and Print by “Ward” is enabled, and Print by “Clinic” is disabled.</w:t>
            </w:r>
          </w:p>
          <w:p w14:paraId="72FCC532" w14:textId="77777777" w:rsidR="009C7C29" w:rsidRPr="004B3C80" w:rsidRDefault="009C7C29" w:rsidP="00C21C98">
            <w:pPr>
              <w:pStyle w:val="Example"/>
              <w:rPr>
                <w:bCs/>
              </w:rPr>
            </w:pPr>
            <w:r w:rsidRPr="004B3C80">
              <w:rPr>
                <w:bCs/>
              </w:rPr>
              <w:t>Example: Inpatient Orders/Default to Print by Patient</w:t>
            </w:r>
          </w:p>
          <w:p w14:paraId="66261176" w14:textId="1F1B1562" w:rsidR="0031764A" w:rsidRPr="004B3C80" w:rsidRDefault="00030BE5" w:rsidP="00536DB9">
            <w:pPr>
              <w:pStyle w:val="Example"/>
              <w:spacing w:before="120"/>
            </w:pPr>
            <w:r>
              <w:rPr>
                <w:bCs/>
                <w:noProof/>
              </w:rPr>
              <w:drawing>
                <wp:inline distT="0" distB="0" distL="0" distR="0" wp14:anchorId="3AE02F35" wp14:editId="277BA2D2">
                  <wp:extent cx="3543300" cy="1971675"/>
                  <wp:effectExtent l="19050" t="19050" r="0" b="9525"/>
                  <wp:docPr id="347" name="Picture 347" descr="Example: Inpatient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Example: Inpatient Orders/Default to Print by Patient scree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43300" cy="1971675"/>
                          </a:xfrm>
                          <a:prstGeom prst="rect">
                            <a:avLst/>
                          </a:prstGeom>
                          <a:noFill/>
                          <a:ln w="6350" cmpd="sng">
                            <a:solidFill>
                              <a:srgbClr val="000000"/>
                            </a:solidFill>
                            <a:miter lim="800000"/>
                            <a:headEnd/>
                            <a:tailEnd/>
                          </a:ln>
                          <a:effectLst/>
                        </pic:spPr>
                      </pic:pic>
                    </a:graphicData>
                  </a:graphic>
                </wp:inline>
              </w:drawing>
            </w:r>
            <w:r w:rsidR="0031764A" w:rsidRPr="004B3C80">
              <w:t>.</w:t>
            </w:r>
          </w:p>
        </w:tc>
      </w:tr>
    </w:tbl>
    <w:p w14:paraId="7FE7787C" w14:textId="77777777" w:rsidR="00E82CC7" w:rsidRPr="004B3C80" w:rsidRDefault="00E82CC7" w:rsidP="0007793E"/>
    <w:p w14:paraId="6E062800" w14:textId="77777777" w:rsidR="00684C91" w:rsidRPr="004B3C80" w:rsidRDefault="00E82CC7" w:rsidP="00684C91">
      <w:pPr>
        <w:pStyle w:val="H1Continued"/>
      </w:pPr>
      <w:r w:rsidRPr="004B3C80">
        <w:br w:type="page"/>
      </w:r>
      <w:r w:rsidR="00684C91" w:rsidRPr="004B3C80">
        <w:lastRenderedPageBreak/>
        <w:t>Viewing and Printing BCMA Reports</w:t>
      </w:r>
      <w:r w:rsidR="00684C91" w:rsidRPr="004B3C80">
        <w:tab/>
      </w:r>
    </w:p>
    <w:tbl>
      <w:tblPr>
        <w:tblW w:w="9360" w:type="dxa"/>
        <w:tblInd w:w="108" w:type="dxa"/>
        <w:tblLayout w:type="fixed"/>
        <w:tblLook w:val="0000" w:firstRow="0" w:lastRow="0" w:firstColumn="0" w:lastColumn="0" w:noHBand="0" w:noVBand="0"/>
      </w:tblPr>
      <w:tblGrid>
        <w:gridCol w:w="2880"/>
        <w:gridCol w:w="6480"/>
      </w:tblGrid>
      <w:tr w:rsidR="00684C91" w:rsidRPr="004B3C80" w14:paraId="4DFC0300" w14:textId="77777777" w:rsidTr="00E03BA0">
        <w:trPr>
          <w:trHeight w:val="261"/>
        </w:trPr>
        <w:tc>
          <w:tcPr>
            <w:tcW w:w="2880" w:type="dxa"/>
            <w:tcBorders>
              <w:right w:val="single" w:sz="4" w:space="0" w:color="auto"/>
            </w:tcBorders>
          </w:tcPr>
          <w:p w14:paraId="7D398B0C" w14:textId="77777777" w:rsidR="00684C91" w:rsidRPr="004B3C80" w:rsidRDefault="00684C91" w:rsidP="00E03BA0">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PRN Overview </w:t>
            </w:r>
            <w:r w:rsidRPr="004B3C80">
              <w:rPr>
                <w:rFonts w:cs="Arial"/>
                <w:lang w:val="en-US" w:eastAsia="en-US"/>
              </w:rPr>
              <w:br/>
              <w:t>Report (cont.)</w:t>
            </w:r>
          </w:p>
        </w:tc>
        <w:tc>
          <w:tcPr>
            <w:tcW w:w="6480" w:type="dxa"/>
            <w:tcBorders>
              <w:left w:val="nil"/>
            </w:tcBorders>
          </w:tcPr>
          <w:p w14:paraId="23983FBA" w14:textId="77777777" w:rsidR="00684C91" w:rsidRPr="004B3C80" w:rsidRDefault="00684C91" w:rsidP="00885D30">
            <w:pPr>
              <w:pStyle w:val="ToStatement"/>
            </w:pPr>
            <w:r w:rsidRPr="004B3C80">
              <w:t>To view/print a Cover Sheet PRN Overview Report (cont.)</w:t>
            </w:r>
          </w:p>
          <w:p w14:paraId="22D1797F" w14:textId="77777777" w:rsidR="009C7C29" w:rsidRPr="004B3C80" w:rsidRDefault="009C7C29" w:rsidP="009C7C29">
            <w:pPr>
              <w:pStyle w:val="StyleBulletList-Normal1BN1Bold1"/>
              <w:ind w:left="1656"/>
              <w:rPr>
                <w:rFonts w:cs="Arial"/>
                <w:b w:val="0"/>
              </w:rPr>
            </w:pPr>
            <w:r w:rsidRPr="004B3C80">
              <w:rPr>
                <w:b w:val="0"/>
              </w:rPr>
              <w:t>If the “Clinic” Order Mode is selected on the VDL, the report dialog Include Orders selection defaults to “Clinic Orders” and Print by “Clinic” is enabled, and Print by “Ward” is disabled.</w:t>
            </w:r>
          </w:p>
          <w:p w14:paraId="592EB615" w14:textId="77777777" w:rsidR="007E5A0F" w:rsidRPr="004B3C80" w:rsidRDefault="00684C91" w:rsidP="00C21C98">
            <w:pPr>
              <w:pStyle w:val="Example"/>
              <w:rPr>
                <w:bCs/>
              </w:rPr>
            </w:pPr>
            <w:r w:rsidRPr="004B3C80">
              <w:t xml:space="preserve"> </w:t>
            </w:r>
            <w:r w:rsidR="007E5A0F" w:rsidRPr="004B3C80">
              <w:rPr>
                <w:bCs/>
              </w:rPr>
              <w:t>Example: Clinic Orders/Default to Print by Patient</w:t>
            </w:r>
          </w:p>
          <w:p w14:paraId="700C1F43" w14:textId="430E04AB" w:rsidR="007E5A0F" w:rsidRPr="004B3C80" w:rsidRDefault="00030BE5" w:rsidP="007E5A0F">
            <w:pPr>
              <w:pStyle w:val="Example"/>
              <w:spacing w:before="120"/>
              <w:rPr>
                <w:bCs/>
              </w:rPr>
            </w:pPr>
            <w:r>
              <w:rPr>
                <w:bCs/>
                <w:noProof/>
              </w:rPr>
              <w:drawing>
                <wp:inline distT="0" distB="0" distL="0" distR="0" wp14:anchorId="457FEA9B" wp14:editId="747252EB">
                  <wp:extent cx="3638550" cy="1981200"/>
                  <wp:effectExtent l="19050" t="19050" r="0" b="0"/>
                  <wp:docPr id="348" name="Picture 348"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38550" cy="1981200"/>
                          </a:xfrm>
                          <a:prstGeom prst="rect">
                            <a:avLst/>
                          </a:prstGeom>
                          <a:noFill/>
                          <a:ln w="6350" cmpd="sng">
                            <a:solidFill>
                              <a:srgbClr val="000000"/>
                            </a:solidFill>
                            <a:miter lim="800000"/>
                            <a:headEnd/>
                            <a:tailEnd/>
                          </a:ln>
                          <a:effectLst/>
                        </pic:spPr>
                      </pic:pic>
                    </a:graphicData>
                  </a:graphic>
                </wp:inline>
              </w:drawing>
            </w:r>
          </w:p>
          <w:p w14:paraId="1C18532A" w14:textId="77777777" w:rsidR="002E1812" w:rsidRPr="004B3C80" w:rsidRDefault="002E1812" w:rsidP="007E5A0F">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6C3B359E" w14:textId="77777777" w:rsidR="007E5A0F" w:rsidRPr="004B3C80" w:rsidRDefault="007E5A0F" w:rsidP="00C21C98">
            <w:pPr>
              <w:pStyle w:val="Example"/>
            </w:pPr>
            <w:r w:rsidRPr="004B3C80">
              <w:t>Example: Clinic Orders/Default to Print by Clinic</w:t>
            </w:r>
          </w:p>
          <w:p w14:paraId="3684D38D" w14:textId="589E483D" w:rsidR="007E5A0F" w:rsidRPr="004B3C80" w:rsidRDefault="00030BE5" w:rsidP="007E5A0F">
            <w:pPr>
              <w:pStyle w:val="Example"/>
              <w:spacing w:before="120"/>
            </w:pPr>
            <w:r>
              <w:rPr>
                <w:noProof/>
              </w:rPr>
              <w:drawing>
                <wp:inline distT="0" distB="0" distL="0" distR="0" wp14:anchorId="57581ACB" wp14:editId="3E18563A">
                  <wp:extent cx="3743325" cy="1771650"/>
                  <wp:effectExtent l="19050" t="19050" r="9525" b="0"/>
                  <wp:docPr id="349" name="Picture 349" descr="Exampl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Exampl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43325" cy="1771650"/>
                          </a:xfrm>
                          <a:prstGeom prst="rect">
                            <a:avLst/>
                          </a:prstGeom>
                          <a:noFill/>
                          <a:ln w="6350" cmpd="sng">
                            <a:solidFill>
                              <a:srgbClr val="000000"/>
                            </a:solidFill>
                            <a:miter lim="800000"/>
                            <a:headEnd/>
                            <a:tailEnd/>
                          </a:ln>
                          <a:effectLst/>
                        </pic:spPr>
                      </pic:pic>
                    </a:graphicData>
                  </a:graphic>
                </wp:inline>
              </w:drawing>
            </w:r>
          </w:p>
          <w:p w14:paraId="20B4AA75" w14:textId="77777777" w:rsidR="00684C91" w:rsidRPr="004B3C80" w:rsidRDefault="00684C91" w:rsidP="00684C91"/>
        </w:tc>
      </w:tr>
    </w:tbl>
    <w:p w14:paraId="580BEF31" w14:textId="77777777" w:rsidR="00684C91" w:rsidRPr="004B3C80" w:rsidRDefault="00684C91" w:rsidP="00684C91">
      <w:pPr>
        <w:pStyle w:val="H1Continued"/>
      </w:pPr>
      <w:r w:rsidRPr="004B3C80">
        <w:br w:type="page"/>
      </w:r>
      <w:r w:rsidRPr="004B3C80">
        <w:lastRenderedPageBreak/>
        <w:t>Viewing and Printing BCMA Reports</w:t>
      </w:r>
      <w:r w:rsidRPr="004B3C80">
        <w:tab/>
      </w:r>
    </w:p>
    <w:tbl>
      <w:tblPr>
        <w:tblW w:w="9360" w:type="dxa"/>
        <w:tblInd w:w="108" w:type="dxa"/>
        <w:tblLayout w:type="fixed"/>
        <w:tblLook w:val="0000" w:firstRow="0" w:lastRow="0" w:firstColumn="0" w:lastColumn="0" w:noHBand="0" w:noVBand="0"/>
      </w:tblPr>
      <w:tblGrid>
        <w:gridCol w:w="2880"/>
        <w:gridCol w:w="6480"/>
      </w:tblGrid>
      <w:tr w:rsidR="00684C91" w:rsidRPr="004B3C80" w14:paraId="59E9AE1B" w14:textId="77777777" w:rsidTr="00E03BA0">
        <w:trPr>
          <w:trHeight w:val="261"/>
        </w:trPr>
        <w:tc>
          <w:tcPr>
            <w:tcW w:w="2880" w:type="dxa"/>
            <w:tcBorders>
              <w:right w:val="single" w:sz="4" w:space="0" w:color="auto"/>
            </w:tcBorders>
          </w:tcPr>
          <w:p w14:paraId="5CE3FC9F" w14:textId="77777777" w:rsidR="00684C91" w:rsidRPr="004B3C80" w:rsidRDefault="00684C91" w:rsidP="00E03BA0">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PRN Overview </w:t>
            </w:r>
            <w:r w:rsidRPr="004B3C80">
              <w:rPr>
                <w:rFonts w:cs="Arial"/>
                <w:lang w:val="en-US" w:eastAsia="en-US"/>
              </w:rPr>
              <w:br/>
              <w:t>-Report (cont.)</w:t>
            </w:r>
          </w:p>
        </w:tc>
        <w:tc>
          <w:tcPr>
            <w:tcW w:w="6480" w:type="dxa"/>
            <w:tcBorders>
              <w:left w:val="nil"/>
            </w:tcBorders>
          </w:tcPr>
          <w:p w14:paraId="315F4717" w14:textId="77777777" w:rsidR="00684C91" w:rsidRPr="004B3C80" w:rsidRDefault="00684C91" w:rsidP="00885D30">
            <w:pPr>
              <w:pStyle w:val="ToStatement"/>
            </w:pPr>
            <w:r w:rsidRPr="004B3C80">
              <w:t>To view/print a Cover Sheet PRN Overview Report (cont.)</w:t>
            </w:r>
          </w:p>
          <w:p w14:paraId="2F370357" w14:textId="77777777" w:rsidR="002E1812" w:rsidRPr="004B3C80" w:rsidRDefault="002E1812" w:rsidP="00BD708F">
            <w:pPr>
              <w:pStyle w:val="BulletList-Normal1"/>
              <w:numPr>
                <w:ilvl w:val="0"/>
                <w:numId w:val="30"/>
              </w:numPr>
              <w:tabs>
                <w:tab w:val="num" w:pos="1350"/>
              </w:tabs>
              <w:spacing w:after="60"/>
              <w:ind w:left="1332" w:hanging="423"/>
              <w:rPr>
                <w:color w:val="auto"/>
                <w:szCs w:val="22"/>
              </w:rPr>
            </w:pPr>
            <w:r w:rsidRPr="004B3C80">
              <w:rPr>
                <w:color w:val="auto"/>
                <w:szCs w:val="22"/>
              </w:rPr>
              <w:t>If no patient record is open:</w:t>
            </w:r>
          </w:p>
          <w:p w14:paraId="6C87ED1B" w14:textId="77777777" w:rsidR="002E1812" w:rsidRPr="004B3C80" w:rsidRDefault="002E1812" w:rsidP="002E1812">
            <w:pPr>
              <w:pStyle w:val="StyleBulletList-Normal1BN1Bold1"/>
              <w:ind w:left="1656"/>
              <w:rPr>
                <w:b w:val="0"/>
              </w:rPr>
            </w:pPr>
            <w:r w:rsidRPr="004B3C80">
              <w:rPr>
                <w:b w:val="0"/>
              </w:rPr>
              <w:t>BCMA remembers the last Order Mode that you selected, and sets the Print by selection default to “Ward” for Inpatient Orders or “Clinic” for Clinic Orders. Print by “Patient” is disabled.</w:t>
            </w:r>
          </w:p>
          <w:p w14:paraId="35A0101B" w14:textId="77777777" w:rsidR="002E1812" w:rsidRPr="004B3C80" w:rsidRDefault="002E1812" w:rsidP="002E1812">
            <w:pPr>
              <w:pStyle w:val="StyleBulletList-Normal1BN1Bold1"/>
              <w:ind w:left="1656"/>
              <w:rPr>
                <w:b w:val="0"/>
              </w:rPr>
            </w:pPr>
            <w:r w:rsidRPr="004B3C80">
              <w:rPr>
                <w:b w:val="0"/>
              </w:rPr>
              <w:t>If you choose “Inpatient Orders” for the Include Orders selection, the report dialog Print by selection defaults to “Ward.”</w:t>
            </w:r>
          </w:p>
          <w:p w14:paraId="5896B9D8" w14:textId="77777777" w:rsidR="007E5A0F" w:rsidRPr="004B3C80" w:rsidRDefault="007E5A0F" w:rsidP="00C21C98">
            <w:pPr>
              <w:pStyle w:val="Example"/>
            </w:pPr>
            <w:r w:rsidRPr="004B3C80">
              <w:t>Example: Inpatient Orders/Default to Print by Ward</w:t>
            </w:r>
          </w:p>
          <w:p w14:paraId="29646BBC" w14:textId="0B2CD805" w:rsidR="007E5A0F" w:rsidRPr="004B3C80" w:rsidRDefault="00030BE5" w:rsidP="007E5A0F">
            <w:pPr>
              <w:pStyle w:val="Example"/>
              <w:spacing w:before="120"/>
            </w:pPr>
            <w:r>
              <w:rPr>
                <w:noProof/>
              </w:rPr>
              <w:drawing>
                <wp:inline distT="0" distB="0" distL="0" distR="0" wp14:anchorId="6A08B975" wp14:editId="704B8055">
                  <wp:extent cx="3848100" cy="1771650"/>
                  <wp:effectExtent l="19050" t="19050" r="0" b="0"/>
                  <wp:docPr id="350" name="Picture 350" descr="Example: Inpatient Orders/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Example: Inpatient Orders/Default to Print by Ward scree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w="6350" cmpd="sng">
                            <a:solidFill>
                              <a:srgbClr val="000000"/>
                            </a:solidFill>
                            <a:miter lim="800000"/>
                            <a:headEnd/>
                            <a:tailEnd/>
                          </a:ln>
                          <a:effectLst/>
                        </pic:spPr>
                      </pic:pic>
                    </a:graphicData>
                  </a:graphic>
                </wp:inline>
              </w:drawing>
            </w:r>
          </w:p>
          <w:p w14:paraId="0C85E417" w14:textId="77777777" w:rsidR="002E1812" w:rsidRPr="004B3C80" w:rsidRDefault="002E1812" w:rsidP="002E1812">
            <w:pPr>
              <w:pStyle w:val="StyleBulletList-Normal1BN1Bold1"/>
              <w:ind w:left="1656"/>
              <w:rPr>
                <w:b w:val="0"/>
                <w:szCs w:val="22"/>
                <w:lang w:val="x-none" w:eastAsia="x-none"/>
              </w:rPr>
            </w:pPr>
            <w:r w:rsidRPr="004B3C80">
              <w:rPr>
                <w:b w:val="0"/>
                <w:szCs w:val="22"/>
                <w:lang w:val="x-none" w:eastAsia="x-none"/>
              </w:rPr>
              <w:t>If you choose “Clinic Orders” for the Include Orders selection, the report dialog Print by selection defaults to “Clinic.”</w:t>
            </w:r>
          </w:p>
          <w:p w14:paraId="078C0333" w14:textId="77777777" w:rsidR="007E5A0F" w:rsidRPr="004B3C80" w:rsidRDefault="007E5A0F" w:rsidP="00C21C98">
            <w:pPr>
              <w:pStyle w:val="Example"/>
            </w:pPr>
            <w:r w:rsidRPr="004B3C80">
              <w:t>Example: Clinic Orders/Default to Print by Patient</w:t>
            </w:r>
          </w:p>
          <w:p w14:paraId="216381E3" w14:textId="7AFB0838" w:rsidR="007E5A0F" w:rsidRPr="004B3C80" w:rsidRDefault="00030BE5" w:rsidP="007E5A0F">
            <w:pPr>
              <w:pStyle w:val="Example"/>
              <w:spacing w:before="120"/>
            </w:pPr>
            <w:r>
              <w:rPr>
                <w:noProof/>
              </w:rPr>
              <w:drawing>
                <wp:inline distT="0" distB="0" distL="0" distR="0" wp14:anchorId="6BBFA3EE" wp14:editId="076AF5C7">
                  <wp:extent cx="3810000" cy="2085975"/>
                  <wp:effectExtent l="19050" t="19050" r="0" b="9525"/>
                  <wp:docPr id="351" name="Picture 351"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10000" cy="2085975"/>
                          </a:xfrm>
                          <a:prstGeom prst="rect">
                            <a:avLst/>
                          </a:prstGeom>
                          <a:noFill/>
                          <a:ln w="6350" cmpd="sng">
                            <a:solidFill>
                              <a:srgbClr val="000000"/>
                            </a:solidFill>
                            <a:miter lim="800000"/>
                            <a:headEnd/>
                            <a:tailEnd/>
                          </a:ln>
                          <a:effectLst/>
                        </pic:spPr>
                      </pic:pic>
                    </a:graphicData>
                  </a:graphic>
                </wp:inline>
              </w:drawing>
            </w:r>
          </w:p>
          <w:p w14:paraId="017AAA73" w14:textId="77777777" w:rsidR="00684C91" w:rsidRPr="004B3C80" w:rsidRDefault="00684C91" w:rsidP="00E03BA0"/>
        </w:tc>
      </w:tr>
    </w:tbl>
    <w:p w14:paraId="74C921B7" w14:textId="77777777" w:rsidR="00616AB1" w:rsidRPr="004B3C80" w:rsidRDefault="00684C91" w:rsidP="0098550C">
      <w:pPr>
        <w:pStyle w:val="H1Continued"/>
      </w:pPr>
      <w:r w:rsidRPr="004B3C80">
        <w:br w:type="page"/>
      </w:r>
      <w:r w:rsidR="00616AB1" w:rsidRPr="004B3C80">
        <w:lastRenderedPageBreak/>
        <w:t>Viewing and Printing BCMA Reports</w:t>
      </w:r>
      <w:r w:rsidR="00616AB1" w:rsidRPr="004B3C80">
        <w:tab/>
      </w:r>
    </w:p>
    <w:tbl>
      <w:tblPr>
        <w:tblW w:w="9360" w:type="dxa"/>
        <w:tblInd w:w="108" w:type="dxa"/>
        <w:tblLayout w:type="fixed"/>
        <w:tblLook w:val="0000" w:firstRow="0" w:lastRow="0" w:firstColumn="0" w:lastColumn="0" w:noHBand="0" w:noVBand="0"/>
      </w:tblPr>
      <w:tblGrid>
        <w:gridCol w:w="2880"/>
        <w:gridCol w:w="6480"/>
      </w:tblGrid>
      <w:tr w:rsidR="00616AB1" w:rsidRPr="004B3C80" w14:paraId="04C7AE98" w14:textId="77777777" w:rsidTr="00616AB1">
        <w:trPr>
          <w:trHeight w:val="261"/>
        </w:trPr>
        <w:tc>
          <w:tcPr>
            <w:tcW w:w="2880" w:type="dxa"/>
            <w:tcBorders>
              <w:right w:val="single" w:sz="4" w:space="0" w:color="auto"/>
            </w:tcBorders>
          </w:tcPr>
          <w:p w14:paraId="631F61F7" w14:textId="77777777" w:rsidR="00616AB1" w:rsidRPr="004B3C80" w:rsidRDefault="00616AB1" w:rsidP="0097517A">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PRN Overview </w:t>
            </w:r>
            <w:r w:rsidRPr="004B3C80">
              <w:rPr>
                <w:rFonts w:cs="Arial"/>
                <w:lang w:val="en-US" w:eastAsia="en-US"/>
              </w:rPr>
              <w:br/>
              <w:t>Report (cont.)</w:t>
            </w:r>
          </w:p>
        </w:tc>
        <w:tc>
          <w:tcPr>
            <w:tcW w:w="6480" w:type="dxa"/>
            <w:tcBorders>
              <w:left w:val="nil"/>
            </w:tcBorders>
          </w:tcPr>
          <w:p w14:paraId="45FE1D91" w14:textId="77777777" w:rsidR="00616AB1" w:rsidRPr="004B3C80" w:rsidRDefault="00616AB1" w:rsidP="00885D30">
            <w:pPr>
              <w:pStyle w:val="ToStatement"/>
            </w:pPr>
            <w:r w:rsidRPr="004B3C80">
              <w:t>To view/print a Cover Sheet PRN Overview Report (cont.)</w:t>
            </w:r>
          </w:p>
          <w:p w14:paraId="40C11F8A" w14:textId="77777777" w:rsidR="00616AB1" w:rsidRPr="004B3C80" w:rsidRDefault="00616AB1" w:rsidP="00D2522A">
            <w:pPr>
              <w:spacing w:after="0"/>
              <w:rPr>
                <w:sz w:val="8"/>
                <w:szCs w:val="8"/>
              </w:rPr>
            </w:pPr>
            <w:r w:rsidRPr="004B3C80">
              <w:t xml:space="preserve"> </w:t>
            </w:r>
          </w:p>
          <w:p w14:paraId="4BE3BF22" w14:textId="77777777" w:rsidR="007E5A0F" w:rsidRPr="004B3C80" w:rsidRDefault="007E5A0F" w:rsidP="007E5A0F">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7B28588F" w14:textId="77777777" w:rsidR="007E5A0F" w:rsidRPr="004B3C80" w:rsidRDefault="007E5A0F" w:rsidP="00C21C98">
            <w:pPr>
              <w:pStyle w:val="Example"/>
            </w:pPr>
            <w:r w:rsidRPr="004B3C80">
              <w:t>Example: Clinic Orders/Default to Print by Patient</w:t>
            </w:r>
          </w:p>
          <w:p w14:paraId="55DA64A7" w14:textId="58290281" w:rsidR="007E5A0F" w:rsidRPr="004B3C80" w:rsidRDefault="00030BE5" w:rsidP="007E5A0F">
            <w:pPr>
              <w:pStyle w:val="Example"/>
              <w:spacing w:before="120"/>
            </w:pPr>
            <w:r>
              <w:rPr>
                <w:noProof/>
              </w:rPr>
              <w:drawing>
                <wp:inline distT="0" distB="0" distL="0" distR="0" wp14:anchorId="3200C6EA" wp14:editId="412214AD">
                  <wp:extent cx="3429000" cy="1876425"/>
                  <wp:effectExtent l="19050" t="19050" r="0" b="9525"/>
                  <wp:docPr id="352" name="Picture 352"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36543A81" w14:textId="77777777" w:rsidR="002E1812" w:rsidRPr="004B3C80" w:rsidRDefault="002E1812" w:rsidP="0097517A">
            <w:pPr>
              <w:spacing w:before="240"/>
            </w:pPr>
            <w:r w:rsidRPr="004B3C80">
              <w:rPr>
                <w:rFonts w:ascii="Arial" w:hAnsi="Arial"/>
                <w:b/>
                <w:sz w:val="23"/>
              </w:rPr>
              <w:t>Note:</w:t>
            </w:r>
            <w:r w:rsidRPr="004B3C80">
              <w:t xml:space="preserve"> If you choose to print the report by Patient, go to step 7</w:t>
            </w:r>
          </w:p>
          <w:p w14:paraId="5855268D" w14:textId="77777777" w:rsidR="002E1812" w:rsidRPr="004B3C80" w:rsidRDefault="002E1812" w:rsidP="006A3D91">
            <w:pPr>
              <w:pStyle w:val="NumberList1"/>
              <w:numPr>
                <w:ilvl w:val="0"/>
                <w:numId w:val="70"/>
              </w:numPr>
            </w:pPr>
            <w:r w:rsidRPr="004B3C80">
              <w:t xml:space="preserve">If you choose to print the report by Ward, make your selection from the list box provided. Clicking on the </w:t>
            </w:r>
            <w:r w:rsidRPr="004B3C80">
              <w:rPr>
                <w:rFonts w:ascii="Arial" w:hAnsi="Arial"/>
                <w:b/>
                <w:smallCaps/>
              </w:rPr>
              <w:t>down arrow</w:t>
            </w:r>
            <w:r w:rsidRPr="004B3C80">
              <w:t xml:space="preserve"> on the Ward list box displays an alphabetical list of MAS wards and Nurse Units.</w:t>
            </w:r>
          </w:p>
          <w:p w14:paraId="55B4D832" w14:textId="77777777" w:rsidR="002E1812" w:rsidRPr="004B3C80" w:rsidRDefault="002E1812" w:rsidP="0097517A">
            <w:pPr>
              <w:spacing w:before="120"/>
            </w:pPr>
            <w:r w:rsidRPr="004B3C80">
              <w:rPr>
                <w:rFonts w:ascii="Arial" w:hAnsi="Arial"/>
                <w:b/>
                <w:sz w:val="23"/>
              </w:rPr>
              <w:t>Note:</w:t>
            </w:r>
            <w:r w:rsidRPr="004B3C80">
              <w:t xml:space="preserve"> After selecting a ward, you must select patients within that ward before running the report.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15D6E25D" w14:textId="77777777" w:rsidR="005C181D" w:rsidRPr="004B3C80" w:rsidRDefault="005C181D" w:rsidP="005C181D">
            <w:r w:rsidRPr="004B3C80">
              <w:rPr>
                <w:rFonts w:ascii="Arial" w:hAnsi="Arial"/>
                <w:b/>
                <w:sz w:val="23"/>
              </w:rPr>
              <w:t>Note:</w:t>
            </w:r>
            <w:r w:rsidRPr="004B3C80">
              <w:t xml:space="preserve"> To include Inactive Wards, click inside the check box to deselect the default “Exclude Inactive Wards</w:t>
            </w:r>
            <w:r w:rsidR="00F034DA" w:rsidRPr="004B3C80">
              <w:t>.</w:t>
            </w:r>
            <w:r w:rsidRPr="004B3C80">
              <w:t>”</w:t>
            </w:r>
          </w:p>
          <w:p w14:paraId="6FB6C859" w14:textId="77777777" w:rsidR="00616AB1" w:rsidRPr="004B3C80" w:rsidRDefault="00616AB1" w:rsidP="006A3D91">
            <w:pPr>
              <w:pStyle w:val="NumberList1"/>
              <w:numPr>
                <w:ilvl w:val="0"/>
                <w:numId w:val="70"/>
              </w:numPr>
            </w:pPr>
            <w:r w:rsidRPr="004B3C80">
              <w:t>Perform one of the following actions:</w:t>
            </w:r>
          </w:p>
          <w:p w14:paraId="5230F1DF" w14:textId="77777777" w:rsidR="00616AB1" w:rsidRPr="004B3C80" w:rsidRDefault="00616AB1"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preview </w:t>
            </w:r>
            <w:r w:rsidRPr="004B3C80">
              <w:t xml:space="preserve">to display the report on-screen. </w:t>
            </w:r>
          </w:p>
          <w:p w14:paraId="3ABBD573" w14:textId="77777777" w:rsidR="00616AB1" w:rsidRPr="004B3C80" w:rsidRDefault="00616AB1"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52F863A9" w14:textId="77777777" w:rsidR="00616AB1" w:rsidRPr="004B3C80" w:rsidRDefault="00616AB1" w:rsidP="008B34B3">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cancel </w:t>
            </w:r>
            <w:r w:rsidRPr="004B3C80">
              <w:t>to return to the patient’s VDL.</w:t>
            </w:r>
          </w:p>
          <w:p w14:paraId="1E141DCB" w14:textId="77777777" w:rsidR="00616AB1" w:rsidRPr="004B3C80" w:rsidRDefault="00616AB1" w:rsidP="00616AB1"/>
        </w:tc>
      </w:tr>
    </w:tbl>
    <w:p w14:paraId="7B81B962" w14:textId="77777777" w:rsidR="0097517A" w:rsidRPr="004B3C80" w:rsidRDefault="00897B06" w:rsidP="0097517A">
      <w:pPr>
        <w:pStyle w:val="H1Continued"/>
      </w:pPr>
      <w:r w:rsidRPr="004B3C80">
        <w:br w:type="page"/>
      </w:r>
      <w:r w:rsidR="0097517A" w:rsidRPr="004B3C80">
        <w:lastRenderedPageBreak/>
        <w:t>Vi</w:t>
      </w:r>
      <w:r w:rsidR="0097517A" w:rsidRPr="004B3C80">
        <w:rPr>
          <w:smallCaps/>
        </w:rPr>
        <w:t>ewing a</w:t>
      </w:r>
      <w:r w:rsidR="0097517A" w:rsidRPr="004B3C80">
        <w:t>nd Printing BCMA Reports</w:t>
      </w:r>
      <w:r w:rsidR="0097517A" w:rsidRPr="004B3C80">
        <w:tab/>
      </w:r>
    </w:p>
    <w:tbl>
      <w:tblPr>
        <w:tblW w:w="9360" w:type="dxa"/>
        <w:tblInd w:w="108" w:type="dxa"/>
        <w:tblLayout w:type="fixed"/>
        <w:tblLook w:val="0000" w:firstRow="0" w:lastRow="0" w:firstColumn="0" w:lastColumn="0" w:noHBand="0" w:noVBand="0"/>
      </w:tblPr>
      <w:tblGrid>
        <w:gridCol w:w="2880"/>
        <w:gridCol w:w="6480"/>
      </w:tblGrid>
      <w:tr w:rsidR="0097517A" w:rsidRPr="004B3C80" w14:paraId="3B3EBA06" w14:textId="77777777" w:rsidTr="00885D30">
        <w:trPr>
          <w:trHeight w:val="261"/>
        </w:trPr>
        <w:tc>
          <w:tcPr>
            <w:tcW w:w="2880" w:type="dxa"/>
            <w:tcBorders>
              <w:right w:val="single" w:sz="4" w:space="0" w:color="auto"/>
            </w:tcBorders>
          </w:tcPr>
          <w:p w14:paraId="3AB1DF56" w14:textId="77777777" w:rsidR="0097517A" w:rsidRPr="004B3C80" w:rsidRDefault="0097517A" w:rsidP="0097517A">
            <w:pPr>
              <w:pStyle w:val="H2Continued"/>
              <w:rPr>
                <w:rFonts w:cs="Arial"/>
                <w:lang w:val="en-US" w:eastAsia="en-US"/>
              </w:rPr>
            </w:pPr>
            <w:r w:rsidRPr="004B3C80">
              <w:rPr>
                <w:rFonts w:cs="Arial"/>
                <w:lang w:val="en-US" w:eastAsia="en-US"/>
              </w:rPr>
              <w:lastRenderedPageBreak/>
              <w:t>Viewing/Printing Cover Sheet–</w:t>
            </w:r>
            <w:r w:rsidRPr="004B3C80">
              <w:rPr>
                <w:rFonts w:cs="Arial"/>
                <w:lang w:val="en-US" w:eastAsia="en-US"/>
              </w:rPr>
              <w:br/>
              <w:t xml:space="preserve">PRN Overview </w:t>
            </w:r>
            <w:r w:rsidRPr="004B3C80">
              <w:rPr>
                <w:rFonts w:cs="Arial"/>
                <w:lang w:val="en-US" w:eastAsia="en-US"/>
              </w:rPr>
              <w:br/>
              <w:t>Report (cont.)</w:t>
            </w:r>
          </w:p>
        </w:tc>
        <w:tc>
          <w:tcPr>
            <w:tcW w:w="6480" w:type="dxa"/>
            <w:tcBorders>
              <w:left w:val="nil"/>
            </w:tcBorders>
          </w:tcPr>
          <w:p w14:paraId="54D1AE19" w14:textId="77777777" w:rsidR="0097517A" w:rsidRPr="004B3C80" w:rsidRDefault="0097517A" w:rsidP="00885D30">
            <w:pPr>
              <w:pStyle w:val="ToStatement"/>
            </w:pPr>
            <w:r w:rsidRPr="004B3C80">
              <w:t>To view/print a Cover Sheet PRN Overview Report (cont.)</w:t>
            </w:r>
          </w:p>
          <w:p w14:paraId="0B10D658" w14:textId="77777777" w:rsidR="0097517A" w:rsidRPr="004B3C80" w:rsidRDefault="0097517A" w:rsidP="00885D30">
            <w:pPr>
              <w:spacing w:after="0"/>
              <w:rPr>
                <w:sz w:val="8"/>
                <w:szCs w:val="8"/>
              </w:rPr>
            </w:pPr>
            <w:r w:rsidRPr="004B3C80">
              <w:t xml:space="preserve"> </w:t>
            </w:r>
          </w:p>
          <w:p w14:paraId="1FFB989B" w14:textId="77777777" w:rsidR="0097517A" w:rsidRPr="004B3C80" w:rsidRDefault="0097517A" w:rsidP="0097517A">
            <w:r w:rsidRPr="004B3C80">
              <w:rPr>
                <w:rFonts w:ascii="Arial" w:hAnsi="Arial"/>
                <w:b/>
                <w:sz w:val="23"/>
              </w:rPr>
              <w:t xml:space="preserve">Keyboard Shortcut: </w:t>
            </w:r>
            <w:r w:rsidRPr="004B3C80">
              <w:t xml:space="preserve">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p w14:paraId="121A3359" w14:textId="77777777" w:rsidR="0097517A" w:rsidRPr="004B3C80" w:rsidRDefault="0097517A" w:rsidP="006A3D91">
            <w:pPr>
              <w:pStyle w:val="NumberList1"/>
              <w:numPr>
                <w:ilvl w:val="0"/>
                <w:numId w:val="70"/>
              </w:numPr>
            </w:pPr>
            <w:r w:rsidRPr="004B3C80">
              <w:t xml:space="preserve">Perform one or more of the following actions, then click </w:t>
            </w:r>
            <w:r w:rsidRPr="004B3C80">
              <w:rPr>
                <w:rFonts w:ascii="Arial" w:hAnsi="Arial"/>
                <w:b/>
                <w:smallCaps/>
              </w:rPr>
              <w:t>ok</w:t>
            </w:r>
            <w:r w:rsidRPr="004B3C80">
              <w:rPr>
                <w:rFonts w:ascii="Arial" w:hAnsi="Arial"/>
                <w:bCs/>
                <w:smallCaps/>
              </w:rPr>
              <w:t>:</w:t>
            </w:r>
          </w:p>
          <w:p w14:paraId="1230AA49" w14:textId="77777777" w:rsidR="0097517A" w:rsidRPr="004B3C80" w:rsidRDefault="0097517A" w:rsidP="0097517A">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report. </w:t>
            </w:r>
          </w:p>
          <w:p w14:paraId="70017AE6" w14:textId="77777777" w:rsidR="0097517A" w:rsidRPr="004B3C80" w:rsidRDefault="0097517A" w:rsidP="0097517A">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p w14:paraId="03D4B53B" w14:textId="77777777" w:rsidR="0097517A" w:rsidRPr="004B3C80" w:rsidRDefault="0097517A" w:rsidP="0097517A">
            <w:pPr>
              <w:pStyle w:val="Blank-6pt"/>
            </w:pPr>
          </w:p>
          <w:p w14:paraId="12394CA9" w14:textId="77777777" w:rsidR="0097517A" w:rsidRPr="004B3C80" w:rsidRDefault="0097517A" w:rsidP="0097517A">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tc>
      </w:tr>
      <w:tr w:rsidR="00DA4450" w:rsidRPr="004B3C80" w14:paraId="306B8873" w14:textId="77777777" w:rsidTr="00DA4450">
        <w:trPr>
          <w:trHeight w:val="261"/>
        </w:trPr>
        <w:tc>
          <w:tcPr>
            <w:tcW w:w="2880" w:type="dxa"/>
            <w:tcBorders>
              <w:right w:val="single" w:sz="4" w:space="0" w:color="auto"/>
            </w:tcBorders>
          </w:tcPr>
          <w:p w14:paraId="129FE12F" w14:textId="3BD49585" w:rsidR="00DA4450" w:rsidRPr="004B3C80" w:rsidRDefault="00DA4450" w:rsidP="001278E3">
            <w:pPr>
              <w:pStyle w:val="H2Heading"/>
            </w:pPr>
            <w:bookmarkStart w:id="1200" w:name="_Toc105057306"/>
            <w:r w:rsidRPr="004B3C80">
              <w:lastRenderedPageBreak/>
              <w:t>Viewing/Printing Cover Sheet–</w:t>
            </w:r>
            <w:r w:rsidRPr="004B3C80">
              <w:br/>
              <w:t xml:space="preserve">IV Overview </w:t>
            </w:r>
            <w:r w:rsidRPr="004B3C80">
              <w:br/>
              <w:t>Report</w:t>
            </w:r>
            <w:bookmarkEnd w:id="1200"/>
          </w:p>
        </w:tc>
        <w:tc>
          <w:tcPr>
            <w:tcW w:w="6480" w:type="dxa"/>
            <w:tcBorders>
              <w:left w:val="nil"/>
            </w:tcBorders>
          </w:tcPr>
          <w:p w14:paraId="1A8E70C3" w14:textId="77777777" w:rsidR="00D45CF3" w:rsidRPr="004B3C80" w:rsidRDefault="00DA4450" w:rsidP="009E053D">
            <w:r w:rsidRPr="004B3C80">
              <w:t xml:space="preserve">The </w:t>
            </w:r>
            <w:r w:rsidR="00F95818" w:rsidRPr="004B3C80">
              <w:t>Cover Sheet–</w:t>
            </w:r>
            <w:r w:rsidRPr="004B3C80">
              <w:t>IV Overview Report displays and groups IV bag information on active, expired, and discontinued orders for the current patient and by ward. The total number of IV bags per group displays in brackets next to each group heading.</w:t>
            </w:r>
            <w:r w:rsidR="00D60A10" w:rsidRPr="004B3C80">
              <w:t xml:space="preserve"> </w:t>
            </w:r>
          </w:p>
          <w:p w14:paraId="6588B484" w14:textId="77777777" w:rsidR="00DA4450" w:rsidRPr="004B3C80" w:rsidRDefault="00F95818" w:rsidP="00DA4450">
            <w:r w:rsidRPr="004B3C80">
              <w:t>The Cover Sheet–IV Overview Report can be accessed from the Reports menu and then previewed and/or printed.</w:t>
            </w:r>
          </w:p>
          <w:p w14:paraId="48821753" w14:textId="77777777" w:rsidR="0052368A" w:rsidRPr="004B3C80" w:rsidRDefault="0052368A" w:rsidP="00DA4450">
            <w:r w:rsidRPr="004B3C80">
              <w:t>The groups display top down in the following order:</w:t>
            </w:r>
          </w:p>
          <w:p w14:paraId="41C5B028" w14:textId="77777777" w:rsidR="0052368A" w:rsidRPr="004B3C80" w:rsidRDefault="0052368A" w:rsidP="00323BB6">
            <w:pPr>
              <w:pStyle w:val="StyleBulletList-Normal1BN1Bold"/>
              <w:rPr>
                <w:lang w:val="en-US" w:eastAsia="en-US"/>
              </w:rPr>
            </w:pPr>
            <w:r w:rsidRPr="004B3C80">
              <w:rPr>
                <w:b/>
                <w:lang w:val="en-US" w:eastAsia="en-US"/>
              </w:rPr>
              <w:t>Infusing:</w:t>
            </w:r>
            <w:r w:rsidRPr="004B3C80">
              <w:rPr>
                <w:lang w:val="en-US" w:eastAsia="en-US"/>
              </w:rPr>
              <w:t xml:space="preserve"> any bag that is currently infusing on an active, expired, or discontinued order</w:t>
            </w:r>
          </w:p>
          <w:p w14:paraId="5803C2AD" w14:textId="77777777" w:rsidR="0052368A" w:rsidRPr="004B3C80" w:rsidRDefault="0052368A" w:rsidP="00323BB6">
            <w:pPr>
              <w:pStyle w:val="StyleBulletList-Normal1BN1Bold"/>
              <w:rPr>
                <w:lang w:val="en-US" w:eastAsia="en-US"/>
              </w:rPr>
            </w:pPr>
            <w:r w:rsidRPr="004B3C80">
              <w:rPr>
                <w:b/>
                <w:lang w:val="en-US" w:eastAsia="en-US"/>
              </w:rPr>
              <w:t>Stopped</w:t>
            </w:r>
            <w:r w:rsidRPr="004B3C80">
              <w:rPr>
                <w:lang w:val="en-US" w:eastAsia="en-US"/>
              </w:rPr>
              <w:t>: any bag that is currently stopped on an active, expired, or discontinued order</w:t>
            </w:r>
          </w:p>
          <w:p w14:paraId="23504004" w14:textId="77777777" w:rsidR="0052368A" w:rsidRPr="004B3C80" w:rsidRDefault="0052368A" w:rsidP="00323BB6">
            <w:pPr>
              <w:pStyle w:val="StyleBulletList-Normal1BN1Bold"/>
              <w:rPr>
                <w:lang w:val="en-US" w:eastAsia="en-US"/>
              </w:rPr>
            </w:pPr>
            <w:r w:rsidRPr="004B3C80">
              <w:rPr>
                <w:b/>
                <w:lang w:val="en-US" w:eastAsia="en-US"/>
              </w:rPr>
              <w:t>All Other</w:t>
            </w:r>
            <w:r w:rsidRPr="004B3C80">
              <w:rPr>
                <w:lang w:val="en-US" w:eastAsia="en-US"/>
              </w:rPr>
              <w:t>: any bag that is not infusing or stopped on an active order</w:t>
            </w:r>
          </w:p>
          <w:p w14:paraId="58B492C6" w14:textId="77777777" w:rsidR="00DA4450" w:rsidRPr="004B3C80" w:rsidRDefault="00DA4450" w:rsidP="006D5C4A">
            <w:pPr>
              <w:spacing w:after="120"/>
              <w:ind w:right="-115"/>
            </w:pPr>
            <w:r w:rsidRPr="004B3C80">
              <w:t xml:space="preserve">The </w:t>
            </w:r>
            <w:r w:rsidR="0018023C" w:rsidRPr="004B3C80">
              <w:t>Cover Sheet–IV</w:t>
            </w:r>
            <w:r w:rsidRPr="004B3C80">
              <w:t xml:space="preserve"> Overview Report provides </w:t>
            </w:r>
            <w:r w:rsidR="0052368A" w:rsidRPr="004B3C80">
              <w:t>two</w:t>
            </w:r>
            <w:r w:rsidRPr="004B3C80">
              <w:t xml:space="preserve"> levels of detail for each order displayed.</w:t>
            </w:r>
          </w:p>
          <w:p w14:paraId="226F8E0C" w14:textId="77777777" w:rsidR="00DA4450" w:rsidRPr="004B3C80" w:rsidRDefault="00DA4450" w:rsidP="00BD708F">
            <w:pPr>
              <w:numPr>
                <w:ilvl w:val="0"/>
                <w:numId w:val="27"/>
              </w:numPr>
            </w:pPr>
            <w:r w:rsidRPr="004B3C80">
              <w:t xml:space="preserve">The top level displays </w:t>
            </w:r>
            <w:r w:rsidR="0052368A" w:rsidRPr="004B3C80">
              <w:t xml:space="preserve">bag and </w:t>
            </w:r>
            <w:r w:rsidRPr="004B3C80">
              <w:t>order data, and includes the following header and information in the order listed below.</w:t>
            </w:r>
          </w:p>
          <w:p w14:paraId="2CA92D37" w14:textId="77777777" w:rsidR="00DA4450" w:rsidRPr="004B3C80" w:rsidRDefault="00B37C8C" w:rsidP="00323BB6">
            <w:pPr>
              <w:pStyle w:val="StyleBulletList-Normal1BN1Bold"/>
              <w:rPr>
                <w:lang w:val="en-US" w:eastAsia="en-US"/>
              </w:rPr>
            </w:pPr>
            <w:r w:rsidRPr="004B3C80">
              <w:rPr>
                <w:b/>
                <w:lang w:val="en-US" w:eastAsia="en-US"/>
              </w:rPr>
              <w:t>Bag ID</w:t>
            </w:r>
            <w:r w:rsidR="00DA4450" w:rsidRPr="004B3C80">
              <w:rPr>
                <w:lang w:val="en-US" w:eastAsia="en-US"/>
              </w:rPr>
              <w:t xml:space="preserve">:  the </w:t>
            </w:r>
            <w:r w:rsidRPr="004B3C80">
              <w:rPr>
                <w:lang w:val="en-US" w:eastAsia="en-US"/>
              </w:rPr>
              <w:t>unique identifier of the bag.</w:t>
            </w:r>
          </w:p>
          <w:p w14:paraId="71385C10" w14:textId="77777777" w:rsidR="00DA4450" w:rsidRPr="004B3C80" w:rsidRDefault="00B37C8C" w:rsidP="00323BB6">
            <w:pPr>
              <w:pStyle w:val="StyleBulletList-Normal1BN1Bold"/>
              <w:rPr>
                <w:lang w:val="en-US" w:eastAsia="en-US"/>
              </w:rPr>
            </w:pPr>
            <w:r w:rsidRPr="004B3C80">
              <w:rPr>
                <w:b/>
                <w:lang w:val="en-US" w:eastAsia="en-US"/>
              </w:rPr>
              <w:t xml:space="preserve">Order </w:t>
            </w:r>
            <w:r w:rsidR="00DA4450" w:rsidRPr="004B3C80">
              <w:rPr>
                <w:b/>
                <w:lang w:val="en-US" w:eastAsia="en-US"/>
              </w:rPr>
              <w:t>Status:</w:t>
            </w:r>
            <w:r w:rsidR="00DA4450" w:rsidRPr="004B3C80">
              <w:rPr>
                <w:lang w:val="en-US" w:eastAsia="en-US"/>
              </w:rPr>
              <w:t xml:space="preserve">  the current status of the order </w:t>
            </w:r>
            <w:r w:rsidRPr="004B3C80">
              <w:rPr>
                <w:lang w:val="en-US" w:eastAsia="en-US"/>
              </w:rPr>
              <w:t>to which the bag belongs</w:t>
            </w:r>
          </w:p>
          <w:p w14:paraId="1A30BDC9" w14:textId="77777777" w:rsidR="00B37C8C" w:rsidRPr="004B3C80" w:rsidRDefault="00B37C8C" w:rsidP="00323BB6">
            <w:pPr>
              <w:pStyle w:val="StyleBulletList-Normal1BN1Bold"/>
              <w:rPr>
                <w:lang w:val="en-US" w:eastAsia="en-US"/>
              </w:rPr>
            </w:pPr>
            <w:r w:rsidRPr="004B3C80">
              <w:rPr>
                <w:b/>
                <w:lang w:val="en-US" w:eastAsia="en-US"/>
              </w:rPr>
              <w:t>Bag Status</w:t>
            </w:r>
            <w:r w:rsidRPr="004B3C80">
              <w:rPr>
                <w:lang w:val="en-US" w:eastAsia="en-US"/>
              </w:rPr>
              <w:t xml:space="preserve">: the current status of the bag (Infusing, Stopped, Available, Complete). </w:t>
            </w:r>
          </w:p>
          <w:p w14:paraId="5AED981E" w14:textId="77777777" w:rsidR="00B37C8C" w:rsidRPr="004B3C80" w:rsidRDefault="00B37C8C" w:rsidP="00506D74">
            <w:pPr>
              <w:spacing w:after="0"/>
            </w:pPr>
            <w:r w:rsidRPr="004B3C80">
              <w:rPr>
                <w:rFonts w:ascii="Arial" w:hAnsi="Arial" w:cs="Arial"/>
                <w:b/>
                <w:szCs w:val="22"/>
              </w:rPr>
              <w:t xml:space="preserve">Note:  </w:t>
            </w:r>
            <w:r w:rsidRPr="004B3C80">
              <w:t>Bag status is blank for active IV orders that have no bags associated with them.</w:t>
            </w:r>
          </w:p>
          <w:p w14:paraId="67F19767" w14:textId="77777777" w:rsidR="00DA4450" w:rsidRPr="004B3C80" w:rsidRDefault="00DA4450" w:rsidP="00FE7B46">
            <w:pPr>
              <w:pStyle w:val="StyleBulletList-Normal1BN1Bold"/>
              <w:rPr>
                <w:lang w:val="en-US" w:eastAsia="en-US"/>
              </w:rPr>
            </w:pPr>
            <w:r w:rsidRPr="004B3C80">
              <w:rPr>
                <w:b/>
                <w:lang w:val="en-US" w:eastAsia="en-US"/>
              </w:rPr>
              <w:t>Medication; Dosage, Route:</w:t>
            </w:r>
            <w:r w:rsidRPr="004B3C80">
              <w:rPr>
                <w:lang w:val="en-US" w:eastAsia="en-US"/>
              </w:rPr>
              <w:t xml:space="preserve">  the orderable item associated with the order, including </w:t>
            </w:r>
            <w:r w:rsidR="00B37C8C" w:rsidRPr="004B3C80">
              <w:rPr>
                <w:lang w:val="en-US" w:eastAsia="en-US"/>
              </w:rPr>
              <w:t>additives</w:t>
            </w:r>
            <w:r w:rsidRPr="004B3C80">
              <w:rPr>
                <w:lang w:val="en-US" w:eastAsia="en-US"/>
              </w:rPr>
              <w:t xml:space="preserve"> and solutions; plus the dosage and route of the order separated by a comma</w:t>
            </w:r>
            <w:r w:rsidR="00B37C8C" w:rsidRPr="004B3C80">
              <w:rPr>
                <w:lang w:val="en-US" w:eastAsia="en-US"/>
              </w:rPr>
              <w:t>.</w:t>
            </w:r>
          </w:p>
          <w:p w14:paraId="3A4A48D3" w14:textId="77777777" w:rsidR="00DA4450" w:rsidRPr="004B3C80" w:rsidRDefault="00B37C8C" w:rsidP="00FE7B46">
            <w:pPr>
              <w:pStyle w:val="StyleBulletList-Normal1BN1Bold"/>
              <w:rPr>
                <w:lang w:val="en-US" w:eastAsia="en-US"/>
              </w:rPr>
            </w:pPr>
            <w:r w:rsidRPr="004B3C80">
              <w:rPr>
                <w:b/>
                <w:lang w:val="en-US" w:eastAsia="en-US"/>
              </w:rPr>
              <w:t>Infusion Rate</w:t>
            </w:r>
            <w:r w:rsidR="00DA4450" w:rsidRPr="004B3C80">
              <w:rPr>
                <w:b/>
                <w:lang w:val="en-US" w:eastAsia="en-US"/>
              </w:rPr>
              <w:t>:</w:t>
            </w:r>
            <w:r w:rsidR="00DA4450" w:rsidRPr="004B3C80">
              <w:rPr>
                <w:lang w:val="en-US" w:eastAsia="en-US"/>
              </w:rPr>
              <w:t xml:space="preserve">  the </w:t>
            </w:r>
            <w:r w:rsidRPr="004B3C80">
              <w:rPr>
                <w:lang w:val="en-US" w:eastAsia="en-US"/>
              </w:rPr>
              <w:t>infusion rate associated with the order.</w:t>
            </w:r>
          </w:p>
          <w:p w14:paraId="4ED88A89" w14:textId="77777777" w:rsidR="00DA4450" w:rsidRPr="004B3C80" w:rsidRDefault="00B37C8C" w:rsidP="00FE7B46">
            <w:pPr>
              <w:pStyle w:val="StyleBulletList-Normal1BN1Bold"/>
              <w:rPr>
                <w:lang w:val="en-US" w:eastAsia="en-US"/>
              </w:rPr>
            </w:pPr>
            <w:r w:rsidRPr="004B3C80">
              <w:rPr>
                <w:b/>
                <w:lang w:val="en-US" w:eastAsia="en-US"/>
              </w:rPr>
              <w:t>Other Print Info</w:t>
            </w:r>
            <w:r w:rsidR="00DA4450" w:rsidRPr="004B3C80">
              <w:rPr>
                <w:b/>
                <w:lang w:val="en-US" w:eastAsia="en-US"/>
              </w:rPr>
              <w:t>:</w:t>
            </w:r>
            <w:r w:rsidR="00DA4450" w:rsidRPr="004B3C80">
              <w:rPr>
                <w:lang w:val="en-US" w:eastAsia="en-US"/>
              </w:rPr>
              <w:t xml:space="preserve"> </w:t>
            </w:r>
            <w:r w:rsidRPr="004B3C80">
              <w:rPr>
                <w:lang w:val="en-US" w:eastAsia="en-US"/>
              </w:rPr>
              <w:t>other print information associated with the order</w:t>
            </w:r>
          </w:p>
          <w:p w14:paraId="64479956" w14:textId="77777777" w:rsidR="00B37C8C" w:rsidRPr="004B3C80" w:rsidRDefault="00B37C8C" w:rsidP="00FE7B46">
            <w:pPr>
              <w:pStyle w:val="StyleBulletList-Normal1BN1Bold"/>
              <w:rPr>
                <w:lang w:val="en-US" w:eastAsia="en-US"/>
              </w:rPr>
            </w:pPr>
            <w:r w:rsidRPr="004B3C80">
              <w:rPr>
                <w:b/>
                <w:lang w:val="en-US" w:eastAsia="en-US"/>
              </w:rPr>
              <w:t>Bag Info:</w:t>
            </w:r>
            <w:r w:rsidRPr="004B3C80">
              <w:rPr>
                <w:lang w:val="en-US" w:eastAsia="en-US"/>
              </w:rPr>
              <w:t xml:space="preserve"> “changed order” if the bag is associated with an order that has been edited</w:t>
            </w:r>
          </w:p>
          <w:p w14:paraId="29D263D7" w14:textId="77777777" w:rsidR="00DA4450" w:rsidRPr="004B3C80" w:rsidRDefault="00DA4450" w:rsidP="00FE7B46">
            <w:pPr>
              <w:pStyle w:val="StyleBulletList-Normal1BN1Bold"/>
              <w:rPr>
                <w:lang w:val="en-US" w:eastAsia="en-US"/>
              </w:rPr>
            </w:pPr>
            <w:r w:rsidRPr="004B3C80">
              <w:rPr>
                <w:b/>
                <w:lang w:val="en-US" w:eastAsia="en-US"/>
              </w:rPr>
              <w:t>Order Start Date:</w:t>
            </w:r>
            <w:r w:rsidRPr="004B3C80">
              <w:rPr>
                <w:lang w:val="en-US" w:eastAsia="en-US"/>
              </w:rPr>
              <w:t xml:space="preserve">  the order’s start date/time displayed in MM/DD/YYYY@HHMM format</w:t>
            </w:r>
          </w:p>
          <w:p w14:paraId="074D02A8" w14:textId="77777777" w:rsidR="00DA4450" w:rsidRPr="004B3C80" w:rsidRDefault="00DA4450" w:rsidP="00411C0B">
            <w:pPr>
              <w:pStyle w:val="BulletList-Normal1"/>
              <w:ind w:left="630"/>
            </w:pPr>
          </w:p>
        </w:tc>
      </w:tr>
    </w:tbl>
    <w:p w14:paraId="285E7E11" w14:textId="77777777" w:rsidR="00FB5E45" w:rsidRPr="004B3C80" w:rsidRDefault="00897B06" w:rsidP="0098550C">
      <w:pPr>
        <w:pStyle w:val="H1Continued"/>
      </w:pPr>
      <w:r w:rsidRPr="004B3C80">
        <w:br w:type="page"/>
      </w:r>
      <w:r w:rsidR="00FB5E45" w:rsidRPr="004B3C80">
        <w:lastRenderedPageBreak/>
        <w:t>Viewing and Printing BCMA Reports</w:t>
      </w:r>
      <w:r w:rsidR="00FB5E45" w:rsidRPr="004B3C80">
        <w:tab/>
      </w:r>
    </w:p>
    <w:tbl>
      <w:tblPr>
        <w:tblW w:w="9360" w:type="dxa"/>
        <w:tblInd w:w="108" w:type="dxa"/>
        <w:tblLayout w:type="fixed"/>
        <w:tblLook w:val="0000" w:firstRow="0" w:lastRow="0" w:firstColumn="0" w:lastColumn="0" w:noHBand="0" w:noVBand="0"/>
      </w:tblPr>
      <w:tblGrid>
        <w:gridCol w:w="2880"/>
        <w:gridCol w:w="6480"/>
      </w:tblGrid>
      <w:tr w:rsidR="00FB5E45" w:rsidRPr="004B3C80" w14:paraId="46528DA0" w14:textId="77777777" w:rsidTr="005C3DB7">
        <w:trPr>
          <w:trHeight w:val="261"/>
        </w:trPr>
        <w:tc>
          <w:tcPr>
            <w:tcW w:w="2880" w:type="dxa"/>
            <w:tcBorders>
              <w:right w:val="single" w:sz="4" w:space="0" w:color="auto"/>
            </w:tcBorders>
          </w:tcPr>
          <w:p w14:paraId="4C17274B" w14:textId="77777777" w:rsidR="00FB5E45" w:rsidRPr="004B3C80" w:rsidRDefault="00FB5E45" w:rsidP="00520D1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IV Overview </w:t>
            </w:r>
            <w:r w:rsidRPr="004B3C80">
              <w:rPr>
                <w:rFonts w:cs="Arial"/>
                <w:lang w:val="en-US" w:eastAsia="en-US"/>
              </w:rPr>
              <w:br/>
              <w:t>Report (cont.)</w:t>
            </w:r>
          </w:p>
        </w:tc>
        <w:tc>
          <w:tcPr>
            <w:tcW w:w="6480" w:type="dxa"/>
            <w:tcBorders>
              <w:left w:val="nil"/>
            </w:tcBorders>
          </w:tcPr>
          <w:p w14:paraId="2F4B4F46" w14:textId="77777777" w:rsidR="00907776" w:rsidRPr="004B3C80" w:rsidRDefault="00907776" w:rsidP="00FE7B46">
            <w:pPr>
              <w:pStyle w:val="StyleBulletList-Normal1BN1Bold"/>
              <w:rPr>
                <w:lang w:val="en-US" w:eastAsia="en-US"/>
              </w:rPr>
            </w:pPr>
            <w:r w:rsidRPr="004B3C80">
              <w:rPr>
                <w:b/>
                <w:lang w:val="en-US" w:eastAsia="en-US"/>
              </w:rPr>
              <w:t>Order Stop Date:</w:t>
            </w:r>
            <w:r w:rsidRPr="004B3C80">
              <w:rPr>
                <w:lang w:val="en-US" w:eastAsia="en-US"/>
              </w:rPr>
              <w:t xml:space="preserve">  the order’s stop date/time displayed in MM/DD/YYYY@HHMM format</w:t>
            </w:r>
          </w:p>
          <w:p w14:paraId="772D00E6" w14:textId="77777777" w:rsidR="00FB5E45" w:rsidRPr="004B3C80" w:rsidRDefault="00FB5E45" w:rsidP="00BD708F">
            <w:pPr>
              <w:numPr>
                <w:ilvl w:val="0"/>
                <w:numId w:val="27"/>
              </w:numPr>
            </w:pPr>
            <w:r w:rsidRPr="004B3C80">
              <w:t>The second level displays the bag history (actions and comments) and contains the following header and information&gt;</w:t>
            </w:r>
          </w:p>
          <w:p w14:paraId="14887AE8" w14:textId="77777777" w:rsidR="00FB5E45" w:rsidRPr="004B3C80" w:rsidRDefault="00FB5E45" w:rsidP="005A555B">
            <w:r w:rsidRPr="004B3C80">
              <w:rPr>
                <w:rFonts w:ascii="Arial" w:hAnsi="Arial" w:cs="Arial"/>
                <w:b/>
                <w:szCs w:val="22"/>
              </w:rPr>
              <w:t xml:space="preserve">Note:  </w:t>
            </w:r>
            <w:r w:rsidRPr="004B3C80">
              <w:t>A maximum of four previous actions display at the second level. Actions with activity date exceeding the “Med History Days Back” site parameter do not display.</w:t>
            </w:r>
          </w:p>
          <w:p w14:paraId="52DFD9CA" w14:textId="77777777" w:rsidR="00FB5E45" w:rsidRPr="004B3C80" w:rsidRDefault="00FB5E45" w:rsidP="00FE7B46">
            <w:pPr>
              <w:pStyle w:val="StyleBulletList-Normal1BN1Bold"/>
              <w:rPr>
                <w:lang w:val="en-US" w:eastAsia="en-US"/>
              </w:rPr>
            </w:pPr>
            <w:r w:rsidRPr="004B3C80">
              <w:rPr>
                <w:b/>
                <w:lang w:val="en-US" w:eastAsia="en-US"/>
              </w:rPr>
              <w:t>Date/Time:</w:t>
            </w:r>
            <w:r w:rsidRPr="004B3C80">
              <w:rPr>
                <w:lang w:val="en-US" w:eastAsia="en-US"/>
              </w:rPr>
              <w:t xml:space="preserve">  If the order is an IV order, then the Bag ID displays, which is the unique identifier for the bag associated with this action. </w:t>
            </w:r>
          </w:p>
          <w:p w14:paraId="70B30D78" w14:textId="77777777" w:rsidR="00FB5E45" w:rsidRPr="004B3C80" w:rsidRDefault="00FB5E45" w:rsidP="00FE7B46">
            <w:pPr>
              <w:pStyle w:val="StyleBulletList-Normal1BN1Bold"/>
              <w:rPr>
                <w:lang w:val="en-US" w:eastAsia="en-US"/>
              </w:rPr>
            </w:pPr>
            <w:r w:rsidRPr="004B3C80">
              <w:rPr>
                <w:b/>
                <w:lang w:val="en-US" w:eastAsia="en-US"/>
              </w:rPr>
              <w:t>By:</w:t>
            </w:r>
            <w:r w:rsidRPr="004B3C80">
              <w:rPr>
                <w:lang w:val="en-US" w:eastAsia="en-US"/>
              </w:rPr>
              <w:t xml:space="preserve">  the initials of the person that performed the action</w:t>
            </w:r>
            <w:r w:rsidR="00A95154" w:rsidRPr="004B3C80">
              <w:rPr>
                <w:lang w:val="en-US" w:eastAsia="en-US"/>
              </w:rPr>
              <w:t xml:space="preserve"> </w:t>
            </w:r>
            <w:r w:rsidRPr="004B3C80">
              <w:rPr>
                <w:lang w:val="en-US" w:eastAsia="en-US"/>
              </w:rPr>
              <w:t>or entered the comment.</w:t>
            </w:r>
          </w:p>
          <w:p w14:paraId="2018B4CC" w14:textId="77777777" w:rsidR="00FB5E45" w:rsidRPr="004B3C80" w:rsidRDefault="00FB5E45" w:rsidP="00FE7B46">
            <w:pPr>
              <w:pStyle w:val="StyleBulletList-Normal1BN1Bold"/>
              <w:rPr>
                <w:lang w:val="en-US" w:eastAsia="en-US"/>
              </w:rPr>
            </w:pPr>
            <w:r w:rsidRPr="004B3C80">
              <w:rPr>
                <w:b/>
                <w:lang w:val="en-US" w:eastAsia="en-US"/>
              </w:rPr>
              <w:t>Action:</w:t>
            </w:r>
            <w:r w:rsidRPr="004B3C80">
              <w:rPr>
                <w:lang w:val="en-US" w:eastAsia="en-US"/>
              </w:rPr>
              <w:t xml:space="preserve">  the action that was performed. </w:t>
            </w:r>
          </w:p>
          <w:p w14:paraId="6EDCC7DB" w14:textId="77777777" w:rsidR="00FB5E45" w:rsidRPr="004B3C80" w:rsidRDefault="00FB5E45" w:rsidP="00FE7B46">
            <w:pPr>
              <w:pStyle w:val="StyleBulletList-Normal1BN1Bold"/>
              <w:rPr>
                <w:lang w:val="en-US" w:eastAsia="en-US"/>
              </w:rPr>
            </w:pPr>
            <w:r w:rsidRPr="004B3C80">
              <w:rPr>
                <w:b/>
                <w:lang w:val="en-US" w:eastAsia="en-US"/>
              </w:rPr>
              <w:t>Comment:</w:t>
            </w:r>
            <w:r w:rsidRPr="004B3C80">
              <w:rPr>
                <w:lang w:val="en-US" w:eastAsia="en-US"/>
              </w:rPr>
              <w:t xml:space="preserve">  the text of the comment.</w:t>
            </w:r>
          </w:p>
          <w:p w14:paraId="26EBFCEB" w14:textId="77777777" w:rsidR="00FB5E45" w:rsidRPr="004B3C80" w:rsidRDefault="00FB5E45" w:rsidP="00FA070D"/>
        </w:tc>
      </w:tr>
    </w:tbl>
    <w:p w14:paraId="68100D30" w14:textId="77777777" w:rsidR="00BD08E9" w:rsidRPr="004B3C80" w:rsidRDefault="00BD08E9" w:rsidP="00BD08E9">
      <w:pPr>
        <w:pStyle w:val="Example"/>
        <w:spacing w:before="120"/>
        <w:rPr>
          <w:bCs/>
        </w:rPr>
      </w:pPr>
      <w:r w:rsidRPr="004B3C80">
        <w:rPr>
          <w:bCs/>
        </w:rPr>
        <w:t xml:space="preserve">Example:  IV Overview Report </w:t>
      </w:r>
    </w:p>
    <w:p w14:paraId="4AD6D104" w14:textId="531F6F62" w:rsidR="00BD08E9" w:rsidRPr="004B3C80" w:rsidRDefault="00030BE5" w:rsidP="00BD08E9">
      <w:pPr>
        <w:jc w:val="center"/>
      </w:pPr>
      <w:r>
        <w:rPr>
          <w:noProof/>
        </w:rPr>
        <w:drawing>
          <wp:inline distT="0" distB="0" distL="0" distR="0" wp14:anchorId="62DBD6BF" wp14:editId="54B399B0">
            <wp:extent cx="4381500" cy="3695700"/>
            <wp:effectExtent l="19050" t="19050" r="0" b="0"/>
            <wp:docPr id="353" name="Picture 353" descr="Example:  IV Overview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Example:  IV Overview Report  scree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81500" cy="3695700"/>
                    </a:xfrm>
                    <a:prstGeom prst="rect">
                      <a:avLst/>
                    </a:prstGeom>
                    <a:noFill/>
                    <a:ln w="6350" cmpd="sng">
                      <a:solidFill>
                        <a:srgbClr val="000000"/>
                      </a:solidFill>
                      <a:miter lim="800000"/>
                      <a:headEnd/>
                      <a:tailEnd/>
                    </a:ln>
                    <a:effectLst/>
                  </pic:spPr>
                </pic:pic>
              </a:graphicData>
            </a:graphic>
          </wp:inline>
        </w:drawing>
      </w:r>
    </w:p>
    <w:p w14:paraId="2E1D537B" w14:textId="77777777" w:rsidR="00FA070D" w:rsidRPr="004B3C80" w:rsidRDefault="0062593D" w:rsidP="0098550C">
      <w:pPr>
        <w:pStyle w:val="H1Continued"/>
      </w:pPr>
      <w:r w:rsidRPr="004B3C80">
        <w:br w:type="page"/>
      </w:r>
      <w:r w:rsidR="00FA070D" w:rsidRPr="004B3C80">
        <w:lastRenderedPageBreak/>
        <w:t>Viewing and Printing BCMA Reports</w:t>
      </w:r>
      <w:r w:rsidR="00FA070D" w:rsidRPr="004B3C80">
        <w:tab/>
      </w:r>
    </w:p>
    <w:tbl>
      <w:tblPr>
        <w:tblW w:w="9360" w:type="dxa"/>
        <w:tblInd w:w="108" w:type="dxa"/>
        <w:tblLayout w:type="fixed"/>
        <w:tblLook w:val="0000" w:firstRow="0" w:lastRow="0" w:firstColumn="0" w:lastColumn="0" w:noHBand="0" w:noVBand="0"/>
      </w:tblPr>
      <w:tblGrid>
        <w:gridCol w:w="2880"/>
        <w:gridCol w:w="6480"/>
      </w:tblGrid>
      <w:tr w:rsidR="00FA070D" w:rsidRPr="004B3C80" w14:paraId="0E9DA74B" w14:textId="77777777" w:rsidTr="00FA070D">
        <w:trPr>
          <w:trHeight w:val="261"/>
        </w:trPr>
        <w:tc>
          <w:tcPr>
            <w:tcW w:w="2880" w:type="dxa"/>
            <w:tcBorders>
              <w:right w:val="single" w:sz="4" w:space="0" w:color="auto"/>
            </w:tcBorders>
          </w:tcPr>
          <w:p w14:paraId="36186509" w14:textId="77777777" w:rsidR="00FA070D" w:rsidRPr="004B3C80" w:rsidRDefault="00FA070D" w:rsidP="00520D1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IV Overview </w:t>
            </w:r>
            <w:r w:rsidRPr="004B3C80">
              <w:rPr>
                <w:rFonts w:cs="Arial"/>
                <w:lang w:val="en-US" w:eastAsia="en-US"/>
              </w:rPr>
              <w:br/>
              <w:t>Report (cont.)</w:t>
            </w:r>
          </w:p>
        </w:tc>
        <w:tc>
          <w:tcPr>
            <w:tcW w:w="6480" w:type="dxa"/>
            <w:tcBorders>
              <w:left w:val="nil"/>
            </w:tcBorders>
          </w:tcPr>
          <w:p w14:paraId="60E8CB75" w14:textId="77777777" w:rsidR="00BD08E9" w:rsidRPr="004B3C80" w:rsidRDefault="00BD08E9" w:rsidP="00885D30">
            <w:pPr>
              <w:pStyle w:val="ToStatement"/>
            </w:pPr>
            <w:r w:rsidRPr="004B3C80">
              <w:t>To view/print a Cover Sheet IV Overview Report</w:t>
            </w:r>
          </w:p>
          <w:p w14:paraId="5DD22264" w14:textId="77777777" w:rsidR="00BD08E9" w:rsidRPr="004B3C80" w:rsidRDefault="00BD08E9" w:rsidP="006A3D91">
            <w:pPr>
              <w:pStyle w:val="NumberList1"/>
              <w:numPr>
                <w:ilvl w:val="0"/>
                <w:numId w:val="75"/>
              </w:numPr>
            </w:pPr>
            <w:r w:rsidRPr="004B3C80">
              <w:t xml:space="preserve">Select the Cover Sheet command from the Reports menu, </w:t>
            </w:r>
            <w:r w:rsidR="004C5A4B" w:rsidRPr="004B3C80">
              <w:t>and then</w:t>
            </w:r>
            <w:r w:rsidRPr="004B3C80">
              <w:t xml:space="preserve"> select the IV Overview report. The IV Overview dialog box displays.</w:t>
            </w:r>
          </w:p>
          <w:p w14:paraId="617E3CD4" w14:textId="77777777" w:rsidR="00BD08E9" w:rsidRPr="004B3C80" w:rsidRDefault="00BD08E9" w:rsidP="00D2522A">
            <w:pPr>
              <w:spacing w:before="120"/>
            </w:pPr>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C</w:t>
            </w:r>
            <w:r w:rsidRPr="004B3C80">
              <w:t xml:space="preserve"> to display the Cover Sheet reports. Press </w:t>
            </w:r>
            <w:r w:rsidRPr="004B3C80">
              <w:rPr>
                <w:rFonts w:ascii="Arial" w:hAnsi="Arial"/>
                <w:b/>
                <w:smallCaps/>
              </w:rPr>
              <w:t xml:space="preserve">o </w:t>
            </w:r>
            <w:r w:rsidRPr="004B3C80">
              <w:t>to display the IV Overview dialog box.</w:t>
            </w:r>
          </w:p>
          <w:p w14:paraId="42F07D70" w14:textId="77777777" w:rsidR="00FA070D" w:rsidRPr="004B3C80" w:rsidRDefault="00FA070D" w:rsidP="00FA070D">
            <w:pPr>
              <w:pStyle w:val="Example"/>
            </w:pPr>
            <w:r w:rsidRPr="004B3C80">
              <w:t xml:space="preserve">Example: Cover Sheet IV Overview </w:t>
            </w:r>
            <w:r w:rsidRPr="004B3C80">
              <w:br/>
              <w:t>Dialog Box</w:t>
            </w:r>
          </w:p>
          <w:p w14:paraId="1F090529" w14:textId="71C3D62C" w:rsidR="00FA070D" w:rsidRPr="004B3C80" w:rsidRDefault="00030BE5" w:rsidP="00FA070D">
            <w:pPr>
              <w:jc w:val="center"/>
            </w:pPr>
            <w:r>
              <w:rPr>
                <w:noProof/>
              </w:rPr>
              <w:drawing>
                <wp:inline distT="0" distB="0" distL="0" distR="0" wp14:anchorId="26CA5220" wp14:editId="385D528C">
                  <wp:extent cx="2971800" cy="2867025"/>
                  <wp:effectExtent l="19050" t="19050" r="0" b="9525"/>
                  <wp:docPr id="354" name="Picture 354" descr="Example: Cover Sheet IV Overview &#10;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Example: Cover Sheet IV Overview &#10;Dialog Box screen&#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71800" cy="2867025"/>
                          </a:xfrm>
                          <a:prstGeom prst="rect">
                            <a:avLst/>
                          </a:prstGeom>
                          <a:noFill/>
                          <a:ln w="6350" cmpd="sng">
                            <a:solidFill>
                              <a:srgbClr val="000000"/>
                            </a:solidFill>
                            <a:miter lim="800000"/>
                            <a:headEnd/>
                            <a:tailEnd/>
                          </a:ln>
                          <a:effectLst/>
                        </pic:spPr>
                      </pic:pic>
                    </a:graphicData>
                  </a:graphic>
                </wp:inline>
              </w:drawing>
            </w:r>
          </w:p>
          <w:p w14:paraId="3817B6B5" w14:textId="77777777" w:rsidR="00FA070D" w:rsidRPr="004B3C80" w:rsidRDefault="00FA070D" w:rsidP="006A3D91">
            <w:pPr>
              <w:pStyle w:val="NumberList1"/>
              <w:numPr>
                <w:ilvl w:val="0"/>
                <w:numId w:val="75"/>
              </w:numPr>
            </w:pPr>
            <w:r w:rsidRPr="004B3C80">
              <w:t>In the Include Order Status area, click inside the check boxes to exclude Infusing Bags, Stopped Bags, or All Others.</w:t>
            </w:r>
          </w:p>
          <w:p w14:paraId="00C91C2B" w14:textId="77777777" w:rsidR="00E15E96" w:rsidRPr="004B3C80" w:rsidRDefault="00E15E96" w:rsidP="006A3D91">
            <w:pPr>
              <w:pStyle w:val="NumberList1"/>
              <w:numPr>
                <w:ilvl w:val="0"/>
                <w:numId w:val="75"/>
              </w:numPr>
            </w:pPr>
            <w:r w:rsidRPr="004B3C80">
              <w:t>In the Include Orders area, select either Inpatient Orders or Clinic Orders to include in the report.</w:t>
            </w:r>
          </w:p>
          <w:p w14:paraId="3E4A4C01" w14:textId="77777777" w:rsidR="002E1812" w:rsidRPr="004B3C80" w:rsidRDefault="00E15E96" w:rsidP="00BD708F">
            <w:pPr>
              <w:pStyle w:val="BulletList-Normal1"/>
              <w:numPr>
                <w:ilvl w:val="0"/>
                <w:numId w:val="30"/>
              </w:numPr>
              <w:tabs>
                <w:tab w:val="num" w:pos="1350"/>
              </w:tabs>
              <w:spacing w:after="60"/>
              <w:ind w:left="1332" w:hanging="423"/>
            </w:pPr>
            <w:r w:rsidRPr="004B3C80">
              <w:t>If a patient record is open, and the selected Order Mode is “Inpatient</w:t>
            </w:r>
            <w:r w:rsidR="002E1812" w:rsidRPr="004B3C80">
              <w:t>:</w:t>
            </w:r>
            <w:r w:rsidRPr="004B3C80">
              <w:t xml:space="preserve">” </w:t>
            </w:r>
          </w:p>
          <w:p w14:paraId="4352868D" w14:textId="77777777" w:rsidR="002E1812" w:rsidRPr="004B3C80" w:rsidRDefault="002E1812" w:rsidP="002E1812">
            <w:pPr>
              <w:pStyle w:val="StyleBulletList-Normal1BN1Bold1"/>
              <w:ind w:left="1656"/>
              <w:rPr>
                <w:b w:val="0"/>
              </w:rPr>
            </w:pPr>
            <w:r w:rsidRPr="004B3C80">
              <w:rPr>
                <w:b w:val="0"/>
              </w:rPr>
              <w:t>T</w:t>
            </w:r>
            <w:r w:rsidR="00E15E96" w:rsidRPr="004B3C80">
              <w:rPr>
                <w:b w:val="0"/>
              </w:rPr>
              <w:t>he report dialog Include Orders selection defaults to “Inpatient Orders.”</w:t>
            </w:r>
          </w:p>
          <w:p w14:paraId="50009967" w14:textId="77777777" w:rsidR="009104D0" w:rsidRPr="004B3C80" w:rsidRDefault="00E15E96" w:rsidP="00BD708F">
            <w:pPr>
              <w:pStyle w:val="BulletList-Normal1"/>
              <w:numPr>
                <w:ilvl w:val="0"/>
                <w:numId w:val="30"/>
              </w:numPr>
              <w:tabs>
                <w:tab w:val="num" w:pos="1350"/>
              </w:tabs>
              <w:spacing w:after="60"/>
              <w:ind w:left="1332" w:hanging="423"/>
            </w:pPr>
            <w:r w:rsidRPr="004B3C80">
              <w:t>If the selected Order Mode is “Clinic</w:t>
            </w:r>
            <w:r w:rsidR="009104D0" w:rsidRPr="004B3C80">
              <w:t>:</w:t>
            </w:r>
            <w:r w:rsidRPr="004B3C80">
              <w:t>”</w:t>
            </w:r>
          </w:p>
          <w:p w14:paraId="4209D783" w14:textId="77777777" w:rsidR="00FA070D" w:rsidRPr="004B3C80" w:rsidRDefault="009104D0" w:rsidP="009104D0">
            <w:pPr>
              <w:pStyle w:val="StyleBulletList-Normal1BN1Bold1"/>
              <w:ind w:left="1656"/>
              <w:rPr>
                <w:b w:val="0"/>
              </w:rPr>
            </w:pPr>
            <w:r w:rsidRPr="004B3C80">
              <w:rPr>
                <w:b w:val="0"/>
              </w:rPr>
              <w:t>T</w:t>
            </w:r>
            <w:r w:rsidR="00E15E96" w:rsidRPr="004B3C80">
              <w:rPr>
                <w:b w:val="0"/>
              </w:rPr>
              <w:t>he report dialog Include Orders selection defaults to “Clinic Orders.”</w:t>
            </w:r>
          </w:p>
        </w:tc>
      </w:tr>
    </w:tbl>
    <w:p w14:paraId="51278E89" w14:textId="77777777" w:rsidR="0031764A" w:rsidRPr="004B3C80" w:rsidRDefault="00E82CC7" w:rsidP="00230F24">
      <w:pPr>
        <w:pStyle w:val="H1Continued"/>
      </w:pPr>
      <w:r w:rsidRPr="004B3C80">
        <w:br w:type="page"/>
      </w:r>
      <w:r w:rsidR="0031764A" w:rsidRPr="004B3C80">
        <w:lastRenderedPageBreak/>
        <w:t>Viewing and Printing BCMA Reports</w:t>
      </w:r>
      <w:r w:rsidR="0031764A" w:rsidRPr="004B3C80">
        <w:tab/>
      </w:r>
    </w:p>
    <w:tbl>
      <w:tblPr>
        <w:tblW w:w="9360" w:type="dxa"/>
        <w:tblInd w:w="108" w:type="dxa"/>
        <w:tblLayout w:type="fixed"/>
        <w:tblLook w:val="0000" w:firstRow="0" w:lastRow="0" w:firstColumn="0" w:lastColumn="0" w:noHBand="0" w:noVBand="0"/>
      </w:tblPr>
      <w:tblGrid>
        <w:gridCol w:w="2880"/>
        <w:gridCol w:w="6480"/>
      </w:tblGrid>
      <w:tr w:rsidR="0031764A" w:rsidRPr="004B3C80" w14:paraId="6311B96C" w14:textId="77777777" w:rsidTr="0071113F">
        <w:trPr>
          <w:trHeight w:val="261"/>
        </w:trPr>
        <w:tc>
          <w:tcPr>
            <w:tcW w:w="2880" w:type="dxa"/>
            <w:tcBorders>
              <w:right w:val="single" w:sz="4" w:space="0" w:color="auto"/>
            </w:tcBorders>
          </w:tcPr>
          <w:p w14:paraId="7593F0A3" w14:textId="77777777" w:rsidR="0031764A" w:rsidRPr="004B3C80" w:rsidRDefault="0031764A" w:rsidP="0071113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IV Overview </w:t>
            </w:r>
            <w:r w:rsidRPr="004B3C80">
              <w:rPr>
                <w:rFonts w:cs="Arial"/>
                <w:lang w:val="en-US" w:eastAsia="en-US"/>
              </w:rPr>
              <w:br/>
              <w:t>Report (cont.)</w:t>
            </w:r>
          </w:p>
        </w:tc>
        <w:tc>
          <w:tcPr>
            <w:tcW w:w="6480" w:type="dxa"/>
            <w:tcBorders>
              <w:left w:val="nil"/>
            </w:tcBorders>
          </w:tcPr>
          <w:p w14:paraId="4783995F" w14:textId="77777777" w:rsidR="0031764A" w:rsidRPr="004B3C80" w:rsidRDefault="0031764A" w:rsidP="00885D30">
            <w:pPr>
              <w:pStyle w:val="ToStatement"/>
            </w:pPr>
            <w:r w:rsidRPr="004B3C80">
              <w:t>To view/print a Cover Sheet IV Overview Report (cont.)</w:t>
            </w:r>
          </w:p>
          <w:p w14:paraId="1E9FAA9B" w14:textId="77777777" w:rsidR="009104D0" w:rsidRPr="004B3C80" w:rsidRDefault="0031764A" w:rsidP="00BD708F">
            <w:pPr>
              <w:pStyle w:val="BulletList-Normal1"/>
              <w:numPr>
                <w:ilvl w:val="0"/>
                <w:numId w:val="30"/>
              </w:numPr>
              <w:tabs>
                <w:tab w:val="num" w:pos="1350"/>
              </w:tabs>
              <w:spacing w:after="60"/>
              <w:ind w:left="1332" w:hanging="423"/>
            </w:pPr>
            <w:r w:rsidRPr="004B3C80">
              <w:t>If no patient record is open</w:t>
            </w:r>
            <w:r w:rsidR="009104D0" w:rsidRPr="004B3C80">
              <w:t>:</w:t>
            </w:r>
          </w:p>
          <w:p w14:paraId="6E60AEA8" w14:textId="77777777" w:rsidR="0031764A" w:rsidRPr="004B3C80" w:rsidRDefault="009104D0" w:rsidP="009104D0">
            <w:pPr>
              <w:pStyle w:val="StyleBulletList-Normal1BN1Bold1"/>
              <w:ind w:left="1656"/>
              <w:rPr>
                <w:b w:val="0"/>
              </w:rPr>
            </w:pPr>
            <w:r w:rsidRPr="004B3C80">
              <w:rPr>
                <w:b w:val="0"/>
              </w:rPr>
              <w:t>T</w:t>
            </w:r>
            <w:r w:rsidR="0031764A" w:rsidRPr="004B3C80">
              <w:rPr>
                <w:b w:val="0"/>
              </w:rPr>
              <w:t>he report dialog</w:t>
            </w:r>
            <w:r w:rsidR="00C771AA" w:rsidRPr="004B3C80">
              <w:rPr>
                <w:b w:val="0"/>
              </w:rPr>
              <w:t xml:space="preserve"> Print by selection</w:t>
            </w:r>
            <w:r w:rsidR="0031764A" w:rsidRPr="004B3C80">
              <w:rPr>
                <w:b w:val="0"/>
              </w:rPr>
              <w:t xml:space="preserve"> defaults to Ward or Clinic, based on the last </w:t>
            </w:r>
            <w:r w:rsidR="00E15E96" w:rsidRPr="004B3C80">
              <w:rPr>
                <w:b w:val="0"/>
              </w:rPr>
              <w:t xml:space="preserve">order </w:t>
            </w:r>
            <w:r w:rsidR="0031764A" w:rsidRPr="004B3C80">
              <w:rPr>
                <w:b w:val="0"/>
              </w:rPr>
              <w:t>mode that you selected.</w:t>
            </w:r>
          </w:p>
          <w:p w14:paraId="0E1965A2" w14:textId="77777777" w:rsidR="0031764A" w:rsidRPr="004B3C80" w:rsidRDefault="0031764A" w:rsidP="006A3D91">
            <w:pPr>
              <w:pStyle w:val="NumberList1"/>
              <w:numPr>
                <w:ilvl w:val="0"/>
                <w:numId w:val="75"/>
              </w:numPr>
            </w:pPr>
            <w:r w:rsidRPr="004B3C80">
              <w:t>In the Include Detail area, click inside the checkboxes to include/exclude Actions, Comments or Other Print Info.</w:t>
            </w:r>
          </w:p>
          <w:p w14:paraId="7F5CC267" w14:textId="77777777" w:rsidR="0031764A" w:rsidRPr="004B3C80" w:rsidRDefault="0031764A" w:rsidP="0031764A">
            <w:pPr>
              <w:spacing w:before="120"/>
            </w:pPr>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different areas of the dialog box. Press </w:t>
            </w:r>
            <w:r w:rsidRPr="004B3C80">
              <w:rPr>
                <w:rFonts w:ascii="Arial" w:hAnsi="Arial"/>
                <w:b/>
                <w:smallCaps/>
              </w:rPr>
              <w:t>spacebar</w:t>
            </w:r>
            <w:r w:rsidRPr="004B3C80">
              <w:t xml:space="preserve"> to click inside a check box. </w:t>
            </w:r>
          </w:p>
          <w:p w14:paraId="249ADF5B" w14:textId="77777777" w:rsidR="0031764A" w:rsidRPr="004B3C80" w:rsidRDefault="0031764A" w:rsidP="006A3D91">
            <w:pPr>
              <w:pStyle w:val="NumberList1"/>
              <w:numPr>
                <w:ilvl w:val="0"/>
                <w:numId w:val="75"/>
              </w:numPr>
            </w:pPr>
            <w:r w:rsidRPr="004B3C80">
              <w:t>In the Print by area, select to print by Patient or Ward.</w:t>
            </w:r>
          </w:p>
          <w:p w14:paraId="64777C4D" w14:textId="77777777" w:rsidR="0031764A" w:rsidRPr="004B3C80" w:rsidRDefault="0031764A" w:rsidP="00BD708F">
            <w:pPr>
              <w:pStyle w:val="BulletList-Normal1"/>
              <w:numPr>
                <w:ilvl w:val="0"/>
                <w:numId w:val="30"/>
              </w:numPr>
              <w:tabs>
                <w:tab w:val="num" w:pos="1350"/>
              </w:tabs>
              <w:spacing w:after="60"/>
              <w:ind w:left="1332" w:hanging="423"/>
            </w:pPr>
            <w:r w:rsidRPr="004B3C80">
              <w:t>If a patient record is open:</w:t>
            </w:r>
          </w:p>
          <w:p w14:paraId="56E8726F" w14:textId="77777777" w:rsidR="00E15E96" w:rsidRPr="004B3C80" w:rsidRDefault="00E15E96" w:rsidP="009104D0">
            <w:pPr>
              <w:pStyle w:val="StyleBulletList-Normal1BN1Bold1"/>
              <w:ind w:left="1656"/>
              <w:rPr>
                <w:rFonts w:cs="Arial"/>
                <w:b w:val="0"/>
              </w:rPr>
            </w:pPr>
            <w:r w:rsidRPr="004B3C80">
              <w:rPr>
                <w:b w:val="0"/>
              </w:rPr>
              <w:t>The report dialog Print by selection always defaults to “Patient.”</w:t>
            </w:r>
          </w:p>
          <w:p w14:paraId="2E7AEBB6" w14:textId="77777777" w:rsidR="00E15E96" w:rsidRPr="004B3C80" w:rsidRDefault="00E15E96" w:rsidP="009104D0">
            <w:pPr>
              <w:pStyle w:val="StyleBulletList-Normal1BN1Bold1"/>
              <w:ind w:left="1656"/>
              <w:rPr>
                <w:rFonts w:cs="Arial"/>
                <w:b w:val="0"/>
              </w:rPr>
            </w:pPr>
            <w:r w:rsidRPr="004B3C80">
              <w:rPr>
                <w:b w:val="0"/>
              </w:rPr>
              <w:t>If the “Inpatient” Order Mode is selected on the VDL</w:t>
            </w:r>
            <w:r w:rsidR="00DD2E12" w:rsidRPr="004B3C80">
              <w:rPr>
                <w:b w:val="0"/>
              </w:rPr>
              <w:t>, t</w:t>
            </w:r>
            <w:r w:rsidRPr="004B3C80">
              <w:rPr>
                <w:b w:val="0"/>
              </w:rPr>
              <w:t>he report dialog Include Orders selection defaults to “Inpatient Orders” and Print by “Ward” is enabled, and Print by “Clinic” is disabled.</w:t>
            </w:r>
          </w:p>
          <w:p w14:paraId="3CB1615C" w14:textId="77777777" w:rsidR="0097517A" w:rsidRPr="004B3C80" w:rsidRDefault="0097517A" w:rsidP="00C21C98">
            <w:pPr>
              <w:pStyle w:val="Example"/>
              <w:rPr>
                <w:bCs/>
              </w:rPr>
            </w:pPr>
            <w:r w:rsidRPr="004B3C80">
              <w:rPr>
                <w:bCs/>
              </w:rPr>
              <w:t>Example: Inpatient Orders/Default to Print by Patient</w:t>
            </w:r>
          </w:p>
          <w:p w14:paraId="7BF0E1C2" w14:textId="535B99D4" w:rsidR="0031764A" w:rsidRPr="004B3C80" w:rsidRDefault="00030BE5" w:rsidP="0097517A">
            <w:pPr>
              <w:pStyle w:val="Example"/>
            </w:pPr>
            <w:r>
              <w:rPr>
                <w:bCs/>
                <w:noProof/>
              </w:rPr>
              <w:drawing>
                <wp:inline distT="0" distB="0" distL="0" distR="0" wp14:anchorId="3ABD6F51" wp14:editId="3D87F4B1">
                  <wp:extent cx="3543300" cy="1971675"/>
                  <wp:effectExtent l="19050" t="19050" r="0" b="9525"/>
                  <wp:docPr id="355" name="Picture 355" descr="Example: Inpatient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Example: Inpatient Orders/Default to Print by Patient scree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43300" cy="1971675"/>
                          </a:xfrm>
                          <a:prstGeom prst="rect">
                            <a:avLst/>
                          </a:prstGeom>
                          <a:noFill/>
                          <a:ln w="6350" cmpd="sng">
                            <a:solidFill>
                              <a:srgbClr val="000000"/>
                            </a:solidFill>
                            <a:miter lim="800000"/>
                            <a:headEnd/>
                            <a:tailEnd/>
                          </a:ln>
                          <a:effectLst/>
                        </pic:spPr>
                      </pic:pic>
                    </a:graphicData>
                  </a:graphic>
                </wp:inline>
              </w:drawing>
            </w:r>
          </w:p>
        </w:tc>
      </w:tr>
    </w:tbl>
    <w:p w14:paraId="3A035E71" w14:textId="391BC962" w:rsidR="00772D96" w:rsidRPr="004B3C80" w:rsidRDefault="0031764A" w:rsidP="00772D96">
      <w:pPr>
        <w:pStyle w:val="H1Continued"/>
      </w:pPr>
      <w:r w:rsidRPr="004B3C80">
        <w:br w:type="page"/>
      </w:r>
    </w:p>
    <w:tbl>
      <w:tblPr>
        <w:tblW w:w="9360" w:type="dxa"/>
        <w:tblInd w:w="108" w:type="dxa"/>
        <w:tblLayout w:type="fixed"/>
        <w:tblLook w:val="0000" w:firstRow="0" w:lastRow="0" w:firstColumn="0" w:lastColumn="0" w:noHBand="0" w:noVBand="0"/>
      </w:tblPr>
      <w:tblGrid>
        <w:gridCol w:w="2880"/>
        <w:gridCol w:w="6480"/>
      </w:tblGrid>
      <w:tr w:rsidR="00772D96" w:rsidRPr="004B3C80" w14:paraId="090562DF" w14:textId="77777777" w:rsidTr="003811E9">
        <w:trPr>
          <w:trHeight w:val="261"/>
        </w:trPr>
        <w:tc>
          <w:tcPr>
            <w:tcW w:w="2880" w:type="dxa"/>
            <w:tcBorders>
              <w:right w:val="single" w:sz="4" w:space="0" w:color="auto"/>
            </w:tcBorders>
          </w:tcPr>
          <w:p w14:paraId="2E4AF8B5" w14:textId="77777777" w:rsidR="00772D96" w:rsidRPr="004B3C80" w:rsidRDefault="00772D96" w:rsidP="003811E9">
            <w:pPr>
              <w:pStyle w:val="H2Continued"/>
              <w:rPr>
                <w:rFonts w:cs="Arial"/>
                <w:lang w:val="en-US" w:eastAsia="en-US"/>
              </w:rPr>
            </w:pPr>
            <w:r w:rsidRPr="004B3C80">
              <w:rPr>
                <w:rFonts w:cs="Arial"/>
                <w:lang w:val="en-US" w:eastAsia="en-US"/>
              </w:rPr>
              <w:lastRenderedPageBreak/>
              <w:t>Viewing/Printing Cover Sheet–</w:t>
            </w:r>
            <w:r w:rsidRPr="004B3C80">
              <w:rPr>
                <w:rFonts w:cs="Arial"/>
                <w:lang w:val="en-US" w:eastAsia="en-US"/>
              </w:rPr>
              <w:br/>
              <w:t xml:space="preserve">IV Overview </w:t>
            </w:r>
            <w:r w:rsidRPr="004B3C80">
              <w:rPr>
                <w:rFonts w:cs="Arial"/>
                <w:lang w:val="en-US" w:eastAsia="en-US"/>
              </w:rPr>
              <w:br/>
              <w:t>Report (cont.)</w:t>
            </w:r>
          </w:p>
        </w:tc>
        <w:tc>
          <w:tcPr>
            <w:tcW w:w="6480" w:type="dxa"/>
            <w:tcBorders>
              <w:left w:val="nil"/>
            </w:tcBorders>
          </w:tcPr>
          <w:p w14:paraId="0D340190" w14:textId="77777777" w:rsidR="00772D96" w:rsidRPr="004B3C80" w:rsidRDefault="00772D96" w:rsidP="00885D30">
            <w:pPr>
              <w:pStyle w:val="ToStatement"/>
            </w:pPr>
            <w:r w:rsidRPr="004B3C80">
              <w:t>To view/print a Cover Sheet IV Overview Report (cont.)</w:t>
            </w:r>
          </w:p>
          <w:p w14:paraId="1F2CA192" w14:textId="77777777" w:rsidR="0097517A" w:rsidRPr="004B3C80" w:rsidRDefault="0097517A" w:rsidP="0097517A">
            <w:pPr>
              <w:pStyle w:val="StyleBulletList-Normal1BN1Bold1"/>
              <w:ind w:left="1656"/>
              <w:rPr>
                <w:rFonts w:cs="Arial"/>
                <w:b w:val="0"/>
              </w:rPr>
            </w:pPr>
            <w:r w:rsidRPr="004B3C80">
              <w:rPr>
                <w:b w:val="0"/>
              </w:rPr>
              <w:t>If the “Clinic” Order Mode is selected on the VDL, the report dialog Include Orders selection defaults to “Clinic Orders” and Print by “Clinic” is enabled, and Print by “Ward” is disabled.</w:t>
            </w:r>
          </w:p>
          <w:p w14:paraId="0E3F109E" w14:textId="77777777" w:rsidR="0097517A" w:rsidRPr="004B3C80" w:rsidRDefault="0097517A" w:rsidP="00C21C98">
            <w:pPr>
              <w:pStyle w:val="Example"/>
              <w:rPr>
                <w:bCs/>
              </w:rPr>
            </w:pPr>
            <w:r w:rsidRPr="004B3C80">
              <w:rPr>
                <w:bCs/>
              </w:rPr>
              <w:t>Example: Clinic Orders/Default to Print by Patient</w:t>
            </w:r>
          </w:p>
          <w:p w14:paraId="246D482E" w14:textId="47E12EFA" w:rsidR="0097517A" w:rsidRPr="004B3C80" w:rsidRDefault="00030BE5" w:rsidP="0097517A">
            <w:pPr>
              <w:pStyle w:val="Example"/>
              <w:spacing w:before="120"/>
              <w:rPr>
                <w:bCs/>
              </w:rPr>
            </w:pPr>
            <w:r>
              <w:rPr>
                <w:bCs/>
                <w:noProof/>
              </w:rPr>
              <w:drawing>
                <wp:inline distT="0" distB="0" distL="0" distR="0" wp14:anchorId="10643A2A" wp14:editId="51BF6CDA">
                  <wp:extent cx="3609975" cy="1971675"/>
                  <wp:effectExtent l="19050" t="19050" r="9525" b="9525"/>
                  <wp:docPr id="356" name="Picture 356"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09975" cy="1971675"/>
                          </a:xfrm>
                          <a:prstGeom prst="rect">
                            <a:avLst/>
                          </a:prstGeom>
                          <a:noFill/>
                          <a:ln w="6350" cmpd="sng">
                            <a:solidFill>
                              <a:srgbClr val="000000"/>
                            </a:solidFill>
                            <a:miter lim="800000"/>
                            <a:headEnd/>
                            <a:tailEnd/>
                          </a:ln>
                          <a:effectLst/>
                        </pic:spPr>
                      </pic:pic>
                    </a:graphicData>
                  </a:graphic>
                </wp:inline>
              </w:drawing>
            </w:r>
          </w:p>
          <w:p w14:paraId="0F76CAD4" w14:textId="77777777" w:rsidR="00EA029E" w:rsidRPr="004B3C80" w:rsidRDefault="00EA029E" w:rsidP="00EA029E">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5B4FF0BE" w14:textId="77777777" w:rsidR="00EA029E" w:rsidRPr="004B3C80" w:rsidRDefault="00EA029E" w:rsidP="00C21C98">
            <w:pPr>
              <w:pStyle w:val="Example"/>
              <w:rPr>
                <w:bCs/>
              </w:rPr>
            </w:pPr>
            <w:r w:rsidRPr="004B3C80">
              <w:rPr>
                <w:bCs/>
              </w:rPr>
              <w:t>Example: Clinic Orders/Default to Print by Clinic</w:t>
            </w:r>
          </w:p>
          <w:p w14:paraId="24D39F0A" w14:textId="4E57170F" w:rsidR="00EA029E" w:rsidRPr="004B3C80" w:rsidRDefault="00030BE5" w:rsidP="002E50B3">
            <w:pPr>
              <w:pStyle w:val="Example"/>
              <w:spacing w:before="120"/>
            </w:pPr>
            <w:r>
              <w:rPr>
                <w:bCs/>
                <w:noProof/>
              </w:rPr>
              <w:drawing>
                <wp:inline distT="0" distB="0" distL="0" distR="0" wp14:anchorId="70181886" wp14:editId="6DC16A93">
                  <wp:extent cx="3686175" cy="1733550"/>
                  <wp:effectExtent l="19050" t="19050" r="9525" b="0"/>
                  <wp:docPr id="357" name="Picture 357" descr="Exampl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Exampl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86175" cy="1733550"/>
                          </a:xfrm>
                          <a:prstGeom prst="rect">
                            <a:avLst/>
                          </a:prstGeom>
                          <a:noFill/>
                          <a:ln w="6350" cmpd="sng">
                            <a:solidFill>
                              <a:srgbClr val="000000"/>
                            </a:solidFill>
                            <a:miter lim="800000"/>
                            <a:headEnd/>
                            <a:tailEnd/>
                          </a:ln>
                          <a:effectLst/>
                        </pic:spPr>
                      </pic:pic>
                    </a:graphicData>
                  </a:graphic>
                </wp:inline>
              </w:drawing>
            </w:r>
          </w:p>
          <w:p w14:paraId="6588F954" w14:textId="77777777" w:rsidR="00772D96" w:rsidRPr="004B3C80" w:rsidRDefault="00772D96" w:rsidP="00BD708F">
            <w:pPr>
              <w:pStyle w:val="BulletList-Normal1"/>
              <w:numPr>
                <w:ilvl w:val="0"/>
                <w:numId w:val="30"/>
              </w:numPr>
              <w:tabs>
                <w:tab w:val="num" w:pos="1350"/>
              </w:tabs>
              <w:spacing w:after="60"/>
              <w:ind w:left="1332" w:hanging="423"/>
            </w:pPr>
            <w:r w:rsidRPr="004B3C80">
              <w:t>If no patient record is open:</w:t>
            </w:r>
          </w:p>
          <w:p w14:paraId="52D1FC48" w14:textId="77777777" w:rsidR="00E15E96" w:rsidRPr="004B3C80" w:rsidRDefault="00E15E96" w:rsidP="00DD2E12">
            <w:pPr>
              <w:pStyle w:val="StyleBulletList-Normal1BN1Bold1"/>
              <w:ind w:left="1656"/>
              <w:rPr>
                <w:b w:val="0"/>
              </w:rPr>
            </w:pPr>
            <w:r w:rsidRPr="004B3C80">
              <w:rPr>
                <w:b w:val="0"/>
              </w:rPr>
              <w:t>BCMA remembers the last Order Mode that you selected, and sets the Print by selection default to “Ward” for Inpatient Orders or “Clinic” for Clinic Orders. Print by “Patient” is disabled.</w:t>
            </w:r>
          </w:p>
          <w:p w14:paraId="5CC83E28" w14:textId="77777777" w:rsidR="00772D96" w:rsidRPr="004B3C80" w:rsidRDefault="00772D96" w:rsidP="00772D96"/>
        </w:tc>
      </w:tr>
    </w:tbl>
    <w:p w14:paraId="2EAEAC6D" w14:textId="77777777" w:rsidR="00772D96" w:rsidRPr="004B3C80" w:rsidRDefault="00772D96" w:rsidP="00772D96">
      <w:pPr>
        <w:pStyle w:val="H1Continued"/>
      </w:pPr>
      <w:r w:rsidRPr="004B3C80">
        <w:br w:type="page"/>
      </w:r>
      <w:r w:rsidRPr="004B3C80">
        <w:lastRenderedPageBreak/>
        <w:t>Viewing and Printing BCMA Reports</w:t>
      </w:r>
      <w:r w:rsidRPr="004B3C80">
        <w:tab/>
      </w:r>
    </w:p>
    <w:tbl>
      <w:tblPr>
        <w:tblW w:w="9360" w:type="dxa"/>
        <w:tblInd w:w="108" w:type="dxa"/>
        <w:tblLayout w:type="fixed"/>
        <w:tblLook w:val="0000" w:firstRow="0" w:lastRow="0" w:firstColumn="0" w:lastColumn="0" w:noHBand="0" w:noVBand="0"/>
      </w:tblPr>
      <w:tblGrid>
        <w:gridCol w:w="2880"/>
        <w:gridCol w:w="6480"/>
      </w:tblGrid>
      <w:tr w:rsidR="00772D96" w:rsidRPr="004B3C80" w14:paraId="78769055" w14:textId="77777777" w:rsidTr="003811E9">
        <w:trPr>
          <w:trHeight w:val="261"/>
        </w:trPr>
        <w:tc>
          <w:tcPr>
            <w:tcW w:w="2880" w:type="dxa"/>
            <w:tcBorders>
              <w:right w:val="single" w:sz="4" w:space="0" w:color="auto"/>
            </w:tcBorders>
          </w:tcPr>
          <w:p w14:paraId="7E1999E6" w14:textId="77777777" w:rsidR="00772D96" w:rsidRPr="004B3C80" w:rsidRDefault="00772D96" w:rsidP="003811E9">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IV Overview </w:t>
            </w:r>
            <w:r w:rsidRPr="004B3C80">
              <w:rPr>
                <w:rFonts w:cs="Arial"/>
                <w:lang w:val="en-US" w:eastAsia="en-US"/>
              </w:rPr>
              <w:br/>
              <w:t>Report (cont.)</w:t>
            </w:r>
          </w:p>
        </w:tc>
        <w:tc>
          <w:tcPr>
            <w:tcW w:w="6480" w:type="dxa"/>
            <w:tcBorders>
              <w:left w:val="nil"/>
            </w:tcBorders>
          </w:tcPr>
          <w:p w14:paraId="3732179F" w14:textId="77777777" w:rsidR="00772D96" w:rsidRPr="004B3C80" w:rsidRDefault="00772D96" w:rsidP="00885D30">
            <w:pPr>
              <w:pStyle w:val="ToStatement"/>
            </w:pPr>
            <w:r w:rsidRPr="004B3C80">
              <w:t>To view/print a Cover Sheet IV Overview Report (cont.)</w:t>
            </w:r>
          </w:p>
          <w:p w14:paraId="17C10D66" w14:textId="77777777" w:rsidR="00EA029E" w:rsidRPr="004B3C80" w:rsidRDefault="00EA029E" w:rsidP="00EA029E">
            <w:pPr>
              <w:pStyle w:val="StyleBulletList-Normal1BN1Bold1"/>
              <w:ind w:left="1656"/>
              <w:rPr>
                <w:b w:val="0"/>
              </w:rPr>
            </w:pPr>
            <w:r w:rsidRPr="004B3C80">
              <w:rPr>
                <w:b w:val="0"/>
              </w:rPr>
              <w:t>If you choose “Inpatient Orders” for the Include Orders selection, the report dialog Print by selection defaults to “Ward.”</w:t>
            </w:r>
          </w:p>
          <w:p w14:paraId="642BC557" w14:textId="77777777" w:rsidR="00EA029E" w:rsidRPr="004B3C80" w:rsidRDefault="00EA029E" w:rsidP="00C21C98">
            <w:pPr>
              <w:pStyle w:val="Example"/>
            </w:pPr>
            <w:r w:rsidRPr="004B3C80">
              <w:t>Example: Inpatient Orders/Default to Print by Ward</w:t>
            </w:r>
          </w:p>
          <w:p w14:paraId="7E3E78C9" w14:textId="6ADE0BF9" w:rsidR="00EA029E" w:rsidRPr="004B3C80" w:rsidRDefault="00030BE5" w:rsidP="00EA029E">
            <w:pPr>
              <w:pStyle w:val="Example"/>
              <w:spacing w:before="120"/>
            </w:pPr>
            <w:r>
              <w:rPr>
                <w:noProof/>
              </w:rPr>
              <w:drawing>
                <wp:inline distT="0" distB="0" distL="0" distR="0" wp14:anchorId="6771C084" wp14:editId="58E11B1B">
                  <wp:extent cx="3638550" cy="1676400"/>
                  <wp:effectExtent l="19050" t="19050" r="0" b="0"/>
                  <wp:docPr id="358" name="Picture 358" descr="Example: Inpatient Orders/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Example: Inpatient Orders/Default to Print by Ward scree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38550" cy="1676400"/>
                          </a:xfrm>
                          <a:prstGeom prst="rect">
                            <a:avLst/>
                          </a:prstGeom>
                          <a:noFill/>
                          <a:ln w="6350" cmpd="sng">
                            <a:solidFill>
                              <a:srgbClr val="000000"/>
                            </a:solidFill>
                            <a:miter lim="800000"/>
                            <a:headEnd/>
                            <a:tailEnd/>
                          </a:ln>
                          <a:effectLst/>
                        </pic:spPr>
                      </pic:pic>
                    </a:graphicData>
                  </a:graphic>
                </wp:inline>
              </w:drawing>
            </w:r>
          </w:p>
          <w:p w14:paraId="3DACC396" w14:textId="77777777" w:rsidR="0097517A" w:rsidRPr="004B3C80" w:rsidRDefault="0097517A" w:rsidP="0097517A">
            <w:pPr>
              <w:pStyle w:val="StyleBulletList-Normal1BN1Bold1"/>
              <w:ind w:left="1656"/>
              <w:rPr>
                <w:b w:val="0"/>
                <w:szCs w:val="22"/>
                <w:lang w:eastAsia="x-none"/>
              </w:rPr>
            </w:pPr>
            <w:r w:rsidRPr="004B3C80">
              <w:rPr>
                <w:b w:val="0"/>
                <w:szCs w:val="22"/>
              </w:rPr>
              <w:t>If</w:t>
            </w:r>
            <w:r w:rsidRPr="004B3C80">
              <w:rPr>
                <w:b w:val="0"/>
                <w:szCs w:val="22"/>
                <w:lang w:val="x-none" w:eastAsia="x-none"/>
              </w:rPr>
              <w:t xml:space="preserve"> you choose “Clinic Orders” for the Include Orders selection, the report dialog Print by selection defaults to “Clinic.”</w:t>
            </w:r>
          </w:p>
          <w:p w14:paraId="27D8220B" w14:textId="77777777" w:rsidR="00FB2D38" w:rsidRPr="004B3C80" w:rsidRDefault="00FB2D38" w:rsidP="00C21C98">
            <w:pPr>
              <w:pStyle w:val="Example"/>
            </w:pPr>
            <w:r w:rsidRPr="004B3C80">
              <w:t>Example: Clinic Orders/Default to Print by Patient</w:t>
            </w:r>
          </w:p>
          <w:p w14:paraId="299EBD97" w14:textId="25DEDB85" w:rsidR="00FB2D38" w:rsidRPr="004B3C80" w:rsidRDefault="00030BE5" w:rsidP="00FB2D38">
            <w:pPr>
              <w:pStyle w:val="Example"/>
              <w:spacing w:before="120"/>
            </w:pPr>
            <w:r>
              <w:rPr>
                <w:noProof/>
              </w:rPr>
              <w:drawing>
                <wp:inline distT="0" distB="0" distL="0" distR="0" wp14:anchorId="11F38144" wp14:editId="6DD78ACB">
                  <wp:extent cx="3810000" cy="2085975"/>
                  <wp:effectExtent l="19050" t="19050" r="0" b="9525"/>
                  <wp:docPr id="359" name="Picture 359"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10000" cy="2085975"/>
                          </a:xfrm>
                          <a:prstGeom prst="rect">
                            <a:avLst/>
                          </a:prstGeom>
                          <a:noFill/>
                          <a:ln w="6350" cmpd="sng">
                            <a:solidFill>
                              <a:srgbClr val="000000"/>
                            </a:solidFill>
                            <a:miter lim="800000"/>
                            <a:headEnd/>
                            <a:tailEnd/>
                          </a:ln>
                          <a:effectLst/>
                        </pic:spPr>
                      </pic:pic>
                    </a:graphicData>
                  </a:graphic>
                </wp:inline>
              </w:drawing>
            </w:r>
          </w:p>
          <w:p w14:paraId="49DC092B" w14:textId="77777777" w:rsidR="00DD2E12" w:rsidRPr="004B3C80" w:rsidRDefault="00DD2E12" w:rsidP="00DD2E12">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1958A31F" w14:textId="77777777" w:rsidR="00772D96" w:rsidRPr="004B3C80" w:rsidRDefault="00772D96" w:rsidP="00772D96"/>
        </w:tc>
      </w:tr>
    </w:tbl>
    <w:p w14:paraId="778C164B" w14:textId="77777777" w:rsidR="00FA070D" w:rsidRPr="004B3C80" w:rsidRDefault="00772D96" w:rsidP="00E82CC7">
      <w:pPr>
        <w:pStyle w:val="H1Continued"/>
      </w:pPr>
      <w:r w:rsidRPr="004B3C80">
        <w:br w:type="page"/>
      </w:r>
      <w:r w:rsidR="00FA070D" w:rsidRPr="004B3C80">
        <w:lastRenderedPageBreak/>
        <w:t>Viewing and Printing BCMA Reports</w:t>
      </w:r>
      <w:r w:rsidR="00FA070D" w:rsidRPr="004B3C80">
        <w:tab/>
      </w:r>
    </w:p>
    <w:tbl>
      <w:tblPr>
        <w:tblW w:w="9360" w:type="dxa"/>
        <w:tblInd w:w="108" w:type="dxa"/>
        <w:tblLayout w:type="fixed"/>
        <w:tblLook w:val="0000" w:firstRow="0" w:lastRow="0" w:firstColumn="0" w:lastColumn="0" w:noHBand="0" w:noVBand="0"/>
      </w:tblPr>
      <w:tblGrid>
        <w:gridCol w:w="2880"/>
        <w:gridCol w:w="6480"/>
      </w:tblGrid>
      <w:tr w:rsidR="00FA070D" w:rsidRPr="004B3C80" w14:paraId="4A2C5A7E" w14:textId="77777777" w:rsidTr="00FA070D">
        <w:trPr>
          <w:trHeight w:val="261"/>
        </w:trPr>
        <w:tc>
          <w:tcPr>
            <w:tcW w:w="2880" w:type="dxa"/>
            <w:tcBorders>
              <w:right w:val="single" w:sz="4" w:space="0" w:color="auto"/>
            </w:tcBorders>
          </w:tcPr>
          <w:p w14:paraId="5440408B" w14:textId="77777777" w:rsidR="00FA070D" w:rsidRPr="004B3C80" w:rsidRDefault="00FA070D" w:rsidP="00520D1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IV Overview </w:t>
            </w:r>
            <w:r w:rsidRPr="004B3C80">
              <w:rPr>
                <w:rFonts w:cs="Arial"/>
                <w:lang w:val="en-US" w:eastAsia="en-US"/>
              </w:rPr>
              <w:br/>
              <w:t>Report (cont.)</w:t>
            </w:r>
          </w:p>
        </w:tc>
        <w:tc>
          <w:tcPr>
            <w:tcW w:w="6480" w:type="dxa"/>
            <w:tcBorders>
              <w:left w:val="nil"/>
            </w:tcBorders>
          </w:tcPr>
          <w:p w14:paraId="3FF8F3BB" w14:textId="77777777" w:rsidR="00162DE5" w:rsidRPr="004B3C80" w:rsidRDefault="00FA070D" w:rsidP="00885D30">
            <w:pPr>
              <w:pStyle w:val="ToStatement"/>
            </w:pPr>
            <w:r w:rsidRPr="004B3C80">
              <w:t>To view/print a Cover Sheet IV Overview Report (cont.)</w:t>
            </w:r>
          </w:p>
          <w:p w14:paraId="4CAB219A" w14:textId="77777777" w:rsidR="00EA029E" w:rsidRPr="004B3C80" w:rsidRDefault="00EA029E" w:rsidP="00C21C98">
            <w:pPr>
              <w:pStyle w:val="Example"/>
            </w:pPr>
            <w:r w:rsidRPr="004B3C80">
              <w:t>Example: Clinic Orders/Default to Print by Patient</w:t>
            </w:r>
          </w:p>
          <w:p w14:paraId="5C34F486" w14:textId="6E7E0984" w:rsidR="00EA029E" w:rsidRPr="004B3C80" w:rsidRDefault="00030BE5" w:rsidP="00EA029E">
            <w:pPr>
              <w:pStyle w:val="Example"/>
              <w:spacing w:before="120"/>
            </w:pPr>
            <w:r>
              <w:rPr>
                <w:noProof/>
              </w:rPr>
              <w:drawing>
                <wp:inline distT="0" distB="0" distL="0" distR="0" wp14:anchorId="45B2C41A" wp14:editId="24D5AE84">
                  <wp:extent cx="3429000" cy="1876425"/>
                  <wp:effectExtent l="19050" t="19050" r="0" b="9525"/>
                  <wp:docPr id="360" name="Picture 360"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7695A1E0" w14:textId="77777777" w:rsidR="00FB2D38" w:rsidRPr="004B3C80" w:rsidRDefault="00FB2D38" w:rsidP="00FB2D38">
            <w:r w:rsidRPr="004B3C80">
              <w:rPr>
                <w:rFonts w:ascii="Arial" w:hAnsi="Arial"/>
                <w:b/>
                <w:sz w:val="23"/>
              </w:rPr>
              <w:t>Note:</w:t>
            </w:r>
            <w:r w:rsidRPr="004B3C80">
              <w:t xml:space="preserve"> If you choose to print the report by Patient, go to step 7.  </w:t>
            </w:r>
          </w:p>
          <w:p w14:paraId="65700F79" w14:textId="77777777" w:rsidR="00FB2D38" w:rsidRPr="004B3C80" w:rsidRDefault="00FB2D38" w:rsidP="006A3D91">
            <w:pPr>
              <w:pStyle w:val="NumberList1"/>
              <w:numPr>
                <w:ilvl w:val="0"/>
                <w:numId w:val="75"/>
              </w:numPr>
            </w:pPr>
            <w:r w:rsidRPr="004B3C80">
              <w:t xml:space="preserve">If you choose to print the report by Ward, make your selection from the list box provided. Clicking on the </w:t>
            </w:r>
            <w:r w:rsidRPr="004B3C80">
              <w:rPr>
                <w:rFonts w:ascii="Arial" w:hAnsi="Arial"/>
                <w:b/>
                <w:smallCaps/>
              </w:rPr>
              <w:t>down arrow</w:t>
            </w:r>
            <w:r w:rsidRPr="004B3C80">
              <w:t xml:space="preserve"> on the Ward list box displays an alphabetical list of MAS wards and Nurse Units.</w:t>
            </w:r>
          </w:p>
          <w:p w14:paraId="170E93F7" w14:textId="77777777" w:rsidR="00FB2D38" w:rsidRPr="004B3C80" w:rsidRDefault="00FB2D38" w:rsidP="00FB2D38">
            <w:pPr>
              <w:spacing w:before="120"/>
            </w:pPr>
            <w:r w:rsidRPr="004B3C80">
              <w:rPr>
                <w:rFonts w:ascii="Arial" w:hAnsi="Arial"/>
                <w:b/>
                <w:sz w:val="23"/>
              </w:rPr>
              <w:t>Note:</w:t>
            </w:r>
            <w:r w:rsidRPr="004B3C80">
              <w:t xml:space="preserve"> After selecting a ward, you must select patients within that ward before running the report.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254F19A3" w14:textId="77777777" w:rsidR="00FB2D38" w:rsidRPr="004B3C80" w:rsidRDefault="00FB2D38" w:rsidP="00FB2D38">
            <w:r w:rsidRPr="004B3C80">
              <w:rPr>
                <w:rFonts w:ascii="Arial" w:hAnsi="Arial"/>
                <w:b/>
                <w:sz w:val="23"/>
              </w:rPr>
              <w:t>Note:</w:t>
            </w:r>
            <w:r w:rsidRPr="004B3C80">
              <w:t xml:space="preserve"> To include Inactive Wards, click inside the check box to deselect the default “Exclude Inactive Wards</w:t>
            </w:r>
            <w:r w:rsidR="00F034DA" w:rsidRPr="004B3C80">
              <w:t>.</w:t>
            </w:r>
            <w:r w:rsidRPr="004B3C80">
              <w:t>”</w:t>
            </w:r>
          </w:p>
          <w:p w14:paraId="669750D0" w14:textId="77777777" w:rsidR="00FB2D38" w:rsidRPr="004B3C80" w:rsidRDefault="00FB2D38" w:rsidP="00FB2D38">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 </w:t>
            </w:r>
          </w:p>
          <w:p w14:paraId="56042A28" w14:textId="77777777" w:rsidR="00FA070D" w:rsidRPr="004B3C80" w:rsidRDefault="00FA070D" w:rsidP="006A3D91">
            <w:pPr>
              <w:pStyle w:val="NumberList1"/>
              <w:numPr>
                <w:ilvl w:val="0"/>
                <w:numId w:val="75"/>
              </w:numPr>
            </w:pPr>
            <w:r w:rsidRPr="004B3C80">
              <w:t>Perform one of the following actions:</w:t>
            </w:r>
          </w:p>
          <w:p w14:paraId="78D21E43" w14:textId="77777777" w:rsidR="00FA070D" w:rsidRPr="004B3C80" w:rsidRDefault="00FA070D"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preview </w:t>
            </w:r>
            <w:r w:rsidRPr="004B3C80">
              <w:t xml:space="preserve">to display the report on-screen. </w:t>
            </w:r>
          </w:p>
          <w:p w14:paraId="2FDFF976" w14:textId="77777777" w:rsidR="00FA070D" w:rsidRPr="004B3C80" w:rsidRDefault="00FA070D"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3E71E6EE" w14:textId="77777777" w:rsidR="00FA070D" w:rsidRPr="004B3C80" w:rsidRDefault="00FA070D"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cancel </w:t>
            </w:r>
            <w:r w:rsidRPr="004B3C80">
              <w:t>to return to the patient’s VDL.</w:t>
            </w:r>
          </w:p>
          <w:p w14:paraId="32B501BE" w14:textId="77777777" w:rsidR="00FA070D" w:rsidRPr="004B3C80" w:rsidRDefault="00FA070D" w:rsidP="00D50EF6">
            <w:pPr>
              <w:spacing w:before="120"/>
              <w:ind w:right="-115"/>
            </w:pPr>
            <w:r w:rsidRPr="004B3C80">
              <w:rPr>
                <w:rFonts w:ascii="Arial" w:hAnsi="Arial"/>
                <w:b/>
                <w:sz w:val="23"/>
              </w:rPr>
              <w:t xml:space="preserve">Keyboard Shortcut: </w:t>
            </w:r>
            <w:r w:rsidRPr="004B3C80">
              <w:t xml:space="preserve">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p w14:paraId="6510A239" w14:textId="77777777" w:rsidR="00FA070D" w:rsidRPr="004B3C80" w:rsidRDefault="00FA070D" w:rsidP="00FB2D38">
            <w:pPr>
              <w:spacing w:before="120"/>
            </w:pPr>
          </w:p>
        </w:tc>
      </w:tr>
    </w:tbl>
    <w:p w14:paraId="2298824B" w14:textId="77777777" w:rsidR="00EA029E" w:rsidRPr="004B3C80" w:rsidRDefault="00897B06" w:rsidP="00EA029E">
      <w:pPr>
        <w:pStyle w:val="H1Continued"/>
      </w:pPr>
      <w:r w:rsidRPr="004B3C80">
        <w:br w:type="page"/>
      </w:r>
      <w:r w:rsidR="00EA029E" w:rsidRPr="004B3C80">
        <w:lastRenderedPageBreak/>
        <w:t>Viewing and Printing BCMA Reports</w:t>
      </w:r>
      <w:r w:rsidR="00EA029E" w:rsidRPr="004B3C80">
        <w:tab/>
      </w:r>
    </w:p>
    <w:tbl>
      <w:tblPr>
        <w:tblW w:w="9360" w:type="dxa"/>
        <w:tblInd w:w="108" w:type="dxa"/>
        <w:tblLayout w:type="fixed"/>
        <w:tblLook w:val="0000" w:firstRow="0" w:lastRow="0" w:firstColumn="0" w:lastColumn="0" w:noHBand="0" w:noVBand="0"/>
      </w:tblPr>
      <w:tblGrid>
        <w:gridCol w:w="2880"/>
        <w:gridCol w:w="6480"/>
      </w:tblGrid>
      <w:tr w:rsidR="00EA029E" w:rsidRPr="004B3C80" w14:paraId="1AAB0D10" w14:textId="77777777" w:rsidTr="00885D30">
        <w:trPr>
          <w:trHeight w:val="261"/>
        </w:trPr>
        <w:tc>
          <w:tcPr>
            <w:tcW w:w="2880" w:type="dxa"/>
            <w:tcBorders>
              <w:right w:val="single" w:sz="4" w:space="0" w:color="auto"/>
            </w:tcBorders>
          </w:tcPr>
          <w:p w14:paraId="4FCB4E03" w14:textId="77777777" w:rsidR="00EA029E" w:rsidRPr="004B3C80" w:rsidRDefault="00EA029E" w:rsidP="00885D30">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 xml:space="preserve">IV Overview </w:t>
            </w:r>
            <w:r w:rsidRPr="004B3C80">
              <w:rPr>
                <w:rFonts w:cs="Arial"/>
                <w:lang w:val="en-US" w:eastAsia="en-US"/>
              </w:rPr>
              <w:br/>
              <w:t>Report (cont.)</w:t>
            </w:r>
          </w:p>
        </w:tc>
        <w:tc>
          <w:tcPr>
            <w:tcW w:w="6480" w:type="dxa"/>
            <w:tcBorders>
              <w:left w:val="nil"/>
            </w:tcBorders>
          </w:tcPr>
          <w:p w14:paraId="457CAFF7" w14:textId="77777777" w:rsidR="00EA029E" w:rsidRPr="004B3C80" w:rsidRDefault="00EA029E" w:rsidP="00885D30">
            <w:pPr>
              <w:pStyle w:val="ToStatement"/>
            </w:pPr>
            <w:r w:rsidRPr="004B3C80">
              <w:t>To view/print a Cover Sheet IV Overview Report (cont.)</w:t>
            </w:r>
          </w:p>
          <w:p w14:paraId="5B777FA1" w14:textId="77777777" w:rsidR="00EA029E" w:rsidRPr="004B3C80" w:rsidRDefault="00EA029E" w:rsidP="006A3D91">
            <w:pPr>
              <w:pStyle w:val="NumberList1"/>
              <w:numPr>
                <w:ilvl w:val="0"/>
                <w:numId w:val="75"/>
              </w:numPr>
            </w:pPr>
            <w:r w:rsidRPr="004B3C80">
              <w:t>Perform one or more of the following actions, then click</w:t>
            </w:r>
            <w:r w:rsidRPr="004B3C80">
              <w:rPr>
                <w:rFonts w:ascii="Arial" w:hAnsi="Arial"/>
                <w:bCs/>
                <w:smallCaps/>
              </w:rPr>
              <w:t>:</w:t>
            </w:r>
          </w:p>
          <w:p w14:paraId="126828B8" w14:textId="77777777" w:rsidR="00EA029E" w:rsidRPr="004B3C80" w:rsidRDefault="00EA029E" w:rsidP="00EA029E">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report. </w:t>
            </w:r>
          </w:p>
          <w:p w14:paraId="40EEDD88" w14:textId="77777777" w:rsidR="00EA029E" w:rsidRPr="004B3C80" w:rsidRDefault="00EA029E" w:rsidP="00EA029E">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p w14:paraId="26B57736" w14:textId="77777777" w:rsidR="00EA029E" w:rsidRPr="004B3C80" w:rsidRDefault="00EA029E" w:rsidP="00EA029E">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tc>
      </w:tr>
    </w:tbl>
    <w:p w14:paraId="2F20EC5D" w14:textId="77777777" w:rsidR="00F443D1" w:rsidRPr="004B3C80" w:rsidRDefault="00EA029E" w:rsidP="0098550C">
      <w:pPr>
        <w:pStyle w:val="H1Continued"/>
      </w:pPr>
      <w:r w:rsidRPr="004B3C80">
        <w:br w:type="page"/>
      </w:r>
      <w:r w:rsidR="00F443D1" w:rsidRPr="004B3C80">
        <w:lastRenderedPageBreak/>
        <w:t>Viewing and Printing BCMA Reports</w:t>
      </w:r>
      <w:r w:rsidR="00F443D1" w:rsidRPr="004B3C80">
        <w:tab/>
      </w:r>
    </w:p>
    <w:tbl>
      <w:tblPr>
        <w:tblW w:w="9360" w:type="dxa"/>
        <w:tblInd w:w="108" w:type="dxa"/>
        <w:tblLayout w:type="fixed"/>
        <w:tblLook w:val="0000" w:firstRow="0" w:lastRow="0" w:firstColumn="0" w:lastColumn="0" w:noHBand="0" w:noVBand="0"/>
      </w:tblPr>
      <w:tblGrid>
        <w:gridCol w:w="2880"/>
        <w:gridCol w:w="6480"/>
      </w:tblGrid>
      <w:tr w:rsidR="00F443D1" w:rsidRPr="004B3C80" w14:paraId="04B92688" w14:textId="77777777" w:rsidTr="00F443D1">
        <w:trPr>
          <w:trHeight w:val="261"/>
        </w:trPr>
        <w:tc>
          <w:tcPr>
            <w:tcW w:w="2880" w:type="dxa"/>
            <w:tcBorders>
              <w:right w:val="single" w:sz="4" w:space="0" w:color="auto"/>
            </w:tcBorders>
          </w:tcPr>
          <w:p w14:paraId="1D18858D" w14:textId="77777777" w:rsidR="00F443D1" w:rsidRPr="004B3C80" w:rsidRDefault="00F443D1" w:rsidP="001278E3">
            <w:pPr>
              <w:pStyle w:val="H2Heading"/>
            </w:pPr>
            <w:bookmarkStart w:id="1201" w:name="_Toc105057307"/>
            <w:r w:rsidRPr="004B3C80">
              <w:t>Viewing/Printing Cover Sheet–</w:t>
            </w:r>
            <w:r w:rsidRPr="004B3C80">
              <w:br/>
              <w:t>Expired/</w:t>
            </w:r>
            <w:proofErr w:type="spellStart"/>
            <w:r w:rsidRPr="004B3C80">
              <w:t>DC’d</w:t>
            </w:r>
            <w:proofErr w:type="spellEnd"/>
            <w:r w:rsidRPr="004B3C80">
              <w:t xml:space="preserve">/ Expiring Orders </w:t>
            </w:r>
            <w:r w:rsidRPr="004B3C80">
              <w:br/>
              <w:t>Report</w:t>
            </w:r>
            <w:bookmarkEnd w:id="1201"/>
          </w:p>
        </w:tc>
        <w:tc>
          <w:tcPr>
            <w:tcW w:w="6480" w:type="dxa"/>
            <w:tcBorders>
              <w:left w:val="nil"/>
            </w:tcBorders>
          </w:tcPr>
          <w:p w14:paraId="50C83CED" w14:textId="77777777" w:rsidR="00F443D1" w:rsidRPr="004B3C80" w:rsidRDefault="00104D9F" w:rsidP="00F443D1">
            <w:r w:rsidRPr="004B3C80">
              <w:rPr>
                <w:bCs/>
              </w:rPr>
              <w:t>The Cover Sheet–Expired/</w:t>
            </w:r>
            <w:proofErr w:type="spellStart"/>
            <w:r w:rsidRPr="004B3C80">
              <w:rPr>
                <w:bCs/>
              </w:rPr>
              <w:t>DC’d</w:t>
            </w:r>
            <w:proofErr w:type="spellEnd"/>
            <w:r w:rsidRPr="004B3C80">
              <w:rPr>
                <w:bCs/>
              </w:rPr>
              <w:t>/Expiring Orders Report</w:t>
            </w:r>
            <w:r w:rsidRPr="004B3C80">
              <w:t xml:space="preserve"> displays and groups expired and discontinued orders, as well as orders that will expire for the current patient and by ward. For each group, the total number of IV bags per group is displayed in brackets next to the group heading</w:t>
            </w:r>
            <w:r w:rsidR="00F443D1" w:rsidRPr="004B3C80">
              <w:t>.</w:t>
            </w:r>
            <w:r w:rsidR="00D60A10" w:rsidRPr="004B3C80">
              <w:t xml:space="preserve"> </w:t>
            </w:r>
            <w:r w:rsidR="00F95818" w:rsidRPr="004B3C80">
              <w:t xml:space="preserve"> The Cover Sheet–</w:t>
            </w:r>
            <w:r w:rsidR="00F95818" w:rsidRPr="004B3C80">
              <w:rPr>
                <w:bCs/>
              </w:rPr>
              <w:t xml:space="preserve"> Expired/</w:t>
            </w:r>
            <w:proofErr w:type="spellStart"/>
            <w:r w:rsidR="00F95818" w:rsidRPr="004B3C80">
              <w:rPr>
                <w:bCs/>
              </w:rPr>
              <w:t>DC’d</w:t>
            </w:r>
            <w:proofErr w:type="spellEnd"/>
            <w:r w:rsidR="00F95818" w:rsidRPr="004B3C80">
              <w:rPr>
                <w:bCs/>
              </w:rPr>
              <w:t>/Expiring Orders</w:t>
            </w:r>
            <w:r w:rsidR="00F95818" w:rsidRPr="004B3C80">
              <w:t xml:space="preserve"> Report can be accessed from the Reports menu and then previewed and/or printed.</w:t>
            </w:r>
          </w:p>
          <w:p w14:paraId="2CD62D9C" w14:textId="77777777" w:rsidR="00F443D1" w:rsidRPr="004B3C80" w:rsidRDefault="00F443D1" w:rsidP="00F443D1">
            <w:r w:rsidRPr="004B3C80">
              <w:t>The groups display top down in the following order:</w:t>
            </w:r>
          </w:p>
          <w:p w14:paraId="2FA08786" w14:textId="77777777" w:rsidR="00F443D1" w:rsidRPr="004B3C80" w:rsidRDefault="00104D9F" w:rsidP="00FE7B46">
            <w:pPr>
              <w:pStyle w:val="StyleBulletList-Normal1BN1Bold"/>
              <w:rPr>
                <w:lang w:val="en-US" w:eastAsia="en-US"/>
              </w:rPr>
            </w:pPr>
            <w:r w:rsidRPr="004B3C80">
              <w:rPr>
                <w:b/>
                <w:lang w:val="en-US" w:eastAsia="en-US"/>
              </w:rPr>
              <w:t>Expired/</w:t>
            </w:r>
            <w:proofErr w:type="spellStart"/>
            <w:r w:rsidRPr="004B3C80">
              <w:rPr>
                <w:b/>
                <w:lang w:val="en-US" w:eastAsia="en-US"/>
              </w:rPr>
              <w:t>DC’d</w:t>
            </w:r>
            <w:proofErr w:type="spellEnd"/>
            <w:r w:rsidR="00F443D1" w:rsidRPr="004B3C80">
              <w:rPr>
                <w:b/>
                <w:lang w:val="en-US" w:eastAsia="en-US"/>
              </w:rPr>
              <w:t>:</w:t>
            </w:r>
            <w:r w:rsidR="00F443D1" w:rsidRPr="004B3C80">
              <w:rPr>
                <w:lang w:val="en-US" w:eastAsia="en-US"/>
              </w:rPr>
              <w:t xml:space="preserve"> order</w:t>
            </w:r>
            <w:r w:rsidRPr="004B3C80">
              <w:rPr>
                <w:lang w:val="en-US" w:eastAsia="en-US"/>
              </w:rPr>
              <w:t>s that have expired or discontinued within the last 24 hours.</w:t>
            </w:r>
          </w:p>
          <w:p w14:paraId="3C7BEEF4" w14:textId="77777777" w:rsidR="00F443D1" w:rsidRPr="004B3C80" w:rsidRDefault="00104D9F" w:rsidP="00FE7B46">
            <w:pPr>
              <w:pStyle w:val="StyleBulletList-Normal1BN1Bold"/>
              <w:rPr>
                <w:lang w:val="en-US" w:eastAsia="en-US"/>
              </w:rPr>
            </w:pPr>
            <w:r w:rsidRPr="004B3C80">
              <w:rPr>
                <w:b/>
                <w:lang w:val="en-US" w:eastAsia="en-US"/>
              </w:rPr>
              <w:t>Expiring Today</w:t>
            </w:r>
            <w:r w:rsidR="00F443D1" w:rsidRPr="004B3C80">
              <w:rPr>
                <w:lang w:val="en-US" w:eastAsia="en-US"/>
              </w:rPr>
              <w:t>: order</w:t>
            </w:r>
            <w:r w:rsidRPr="004B3C80">
              <w:rPr>
                <w:lang w:val="en-US" w:eastAsia="en-US"/>
              </w:rPr>
              <w:t>s that have not yet expired, but will expire before midnight of the current day</w:t>
            </w:r>
          </w:p>
          <w:p w14:paraId="798AE738" w14:textId="77777777" w:rsidR="00F443D1" w:rsidRPr="004B3C80" w:rsidRDefault="00104D9F" w:rsidP="00FE7B46">
            <w:pPr>
              <w:pStyle w:val="StyleBulletList-Normal1BN1Bold"/>
              <w:rPr>
                <w:lang w:val="en-US" w:eastAsia="en-US"/>
              </w:rPr>
            </w:pPr>
            <w:r w:rsidRPr="004B3C80">
              <w:rPr>
                <w:b/>
                <w:lang w:val="en-US" w:eastAsia="en-US"/>
              </w:rPr>
              <w:t>Expiring Tomorrow</w:t>
            </w:r>
            <w:r w:rsidR="00F443D1" w:rsidRPr="004B3C80">
              <w:rPr>
                <w:b/>
                <w:lang w:val="en-US" w:eastAsia="en-US"/>
              </w:rPr>
              <w:t>:</w:t>
            </w:r>
            <w:r w:rsidR="00F443D1" w:rsidRPr="004B3C80">
              <w:rPr>
                <w:lang w:val="en-US" w:eastAsia="en-US"/>
              </w:rPr>
              <w:t xml:space="preserve"> </w:t>
            </w:r>
            <w:r w:rsidRPr="004B3C80">
              <w:rPr>
                <w:lang w:val="en-US" w:eastAsia="en-US"/>
              </w:rPr>
              <w:t>orders that expire after midnight of the current day but before midnight of the next day</w:t>
            </w:r>
          </w:p>
          <w:p w14:paraId="60D554B7" w14:textId="77777777" w:rsidR="00F443D1" w:rsidRPr="004B3C80" w:rsidRDefault="00F443D1" w:rsidP="00F443D1">
            <w:r w:rsidRPr="004B3C80">
              <w:t>The Cover Sheet</w:t>
            </w:r>
            <w:r w:rsidR="00F31259" w:rsidRPr="004B3C80">
              <w:t xml:space="preserve"> Expired/</w:t>
            </w:r>
            <w:proofErr w:type="spellStart"/>
            <w:r w:rsidR="00F31259" w:rsidRPr="004B3C80">
              <w:t>DC’d</w:t>
            </w:r>
            <w:proofErr w:type="spellEnd"/>
            <w:r w:rsidR="00F31259" w:rsidRPr="004B3C80">
              <w:t>/Expiring Orders</w:t>
            </w:r>
            <w:r w:rsidRPr="004B3C80">
              <w:t xml:space="preserve"> Report provides </w:t>
            </w:r>
            <w:r w:rsidR="00104D9F" w:rsidRPr="004B3C80">
              <w:t>three</w:t>
            </w:r>
            <w:r w:rsidRPr="004B3C80">
              <w:t xml:space="preserve"> levels of detail for each order displayed.</w:t>
            </w:r>
          </w:p>
          <w:p w14:paraId="731FD69B" w14:textId="77777777" w:rsidR="00F443D1" w:rsidRPr="004B3C80" w:rsidRDefault="00F443D1" w:rsidP="00BD708F">
            <w:pPr>
              <w:pStyle w:val="StyleBulletList-Normal1BN1Bold"/>
              <w:numPr>
                <w:ilvl w:val="0"/>
                <w:numId w:val="28"/>
              </w:numPr>
              <w:spacing w:after="120"/>
              <w:rPr>
                <w:lang w:val="en-US" w:eastAsia="en-US"/>
              </w:rPr>
            </w:pPr>
            <w:r w:rsidRPr="004B3C80">
              <w:rPr>
                <w:lang w:val="en-US" w:eastAsia="en-US"/>
              </w:rPr>
              <w:t xml:space="preserve">The top level displays </w:t>
            </w:r>
            <w:r w:rsidR="00104D9F" w:rsidRPr="004B3C80">
              <w:rPr>
                <w:lang w:val="en-US" w:eastAsia="en-US"/>
              </w:rPr>
              <w:t>order and next administration</w:t>
            </w:r>
            <w:r w:rsidRPr="004B3C80">
              <w:rPr>
                <w:lang w:val="en-US" w:eastAsia="en-US"/>
              </w:rPr>
              <w:t xml:space="preserve"> data, and includes the following header and information in the order listed below.</w:t>
            </w:r>
          </w:p>
          <w:p w14:paraId="2778E841" w14:textId="77777777" w:rsidR="00104D9F" w:rsidRPr="004B3C80" w:rsidRDefault="00104D9F" w:rsidP="00FE7B46">
            <w:pPr>
              <w:pStyle w:val="StyleBulletList-Normal1BN1Bold"/>
              <w:rPr>
                <w:lang w:val="en-US" w:eastAsia="en-US"/>
              </w:rPr>
            </w:pPr>
            <w:r w:rsidRPr="004B3C80">
              <w:rPr>
                <w:b/>
                <w:lang w:val="en-US" w:eastAsia="en-US"/>
              </w:rPr>
              <w:t>VDL Tab:</w:t>
            </w:r>
            <w:r w:rsidRPr="004B3C80">
              <w:rPr>
                <w:lang w:val="en-US" w:eastAsia="en-US"/>
              </w:rPr>
              <w:t xml:space="preserve">  the name of the tab within BCMA where administrations are displayed.</w:t>
            </w:r>
          </w:p>
          <w:p w14:paraId="6472C779" w14:textId="77777777" w:rsidR="00104D9F" w:rsidRPr="004B3C80" w:rsidRDefault="00104D9F" w:rsidP="00FE7B46">
            <w:pPr>
              <w:pStyle w:val="StyleBulletList-Normal1BN1Bold"/>
              <w:rPr>
                <w:lang w:val="en-US" w:eastAsia="en-US"/>
              </w:rPr>
            </w:pPr>
            <w:r w:rsidRPr="004B3C80">
              <w:rPr>
                <w:b/>
                <w:lang w:val="en-US" w:eastAsia="en-US"/>
              </w:rPr>
              <w:t>Status:</w:t>
            </w:r>
            <w:r w:rsidRPr="004B3C80">
              <w:rPr>
                <w:lang w:val="en-US" w:eastAsia="en-US"/>
              </w:rPr>
              <w:t xml:space="preserve">  the current status of the order (i.e., Active, Expired, Hold)</w:t>
            </w:r>
          </w:p>
          <w:p w14:paraId="225B6033" w14:textId="77777777" w:rsidR="00104D9F" w:rsidRPr="004B3C80" w:rsidRDefault="00104D9F" w:rsidP="00FE7B46">
            <w:pPr>
              <w:pStyle w:val="StyleBulletList-Normal1BN1Bold"/>
              <w:rPr>
                <w:lang w:val="en-US" w:eastAsia="en-US"/>
              </w:rPr>
            </w:pPr>
            <w:r w:rsidRPr="004B3C80">
              <w:rPr>
                <w:b/>
                <w:lang w:val="en-US" w:eastAsia="en-US"/>
              </w:rPr>
              <w:t>Type:</w:t>
            </w:r>
            <w:r w:rsidRPr="004B3C80">
              <w:rPr>
                <w:lang w:val="en-US" w:eastAsia="en-US"/>
              </w:rPr>
              <w:t xml:space="preserve">  the schedule type of the order</w:t>
            </w:r>
          </w:p>
          <w:p w14:paraId="268645F1" w14:textId="77777777" w:rsidR="00104D9F" w:rsidRPr="004B3C80" w:rsidRDefault="00104D9F" w:rsidP="00FE7B46">
            <w:pPr>
              <w:pStyle w:val="StyleBulletList-Normal1BN1Bold"/>
              <w:rPr>
                <w:lang w:val="en-US" w:eastAsia="en-US"/>
              </w:rPr>
            </w:pPr>
            <w:r w:rsidRPr="004B3C80">
              <w:rPr>
                <w:b/>
                <w:lang w:val="en-US" w:eastAsia="en-US"/>
              </w:rPr>
              <w:t>Medication; Dosage, Route:</w:t>
            </w:r>
            <w:r w:rsidRPr="004B3C80">
              <w:rPr>
                <w:lang w:val="en-US" w:eastAsia="en-US"/>
              </w:rPr>
              <w:t xml:space="preserve">  the orderable item associated with the order, including multiple dispense drugs, additives, and solutions; plus the dosage and route of the order separated by a comma</w:t>
            </w:r>
          </w:p>
          <w:p w14:paraId="0835F7FC" w14:textId="77777777" w:rsidR="00104D9F" w:rsidRPr="004B3C80" w:rsidRDefault="00104D9F" w:rsidP="00FE7B46">
            <w:pPr>
              <w:pStyle w:val="StyleBulletList-Normal1BN1Bold"/>
              <w:rPr>
                <w:lang w:val="en-US" w:eastAsia="en-US"/>
              </w:rPr>
            </w:pPr>
            <w:r w:rsidRPr="004B3C80">
              <w:rPr>
                <w:b/>
                <w:lang w:val="en-US" w:eastAsia="en-US"/>
              </w:rPr>
              <w:t>Schedule:</w:t>
            </w:r>
            <w:r w:rsidRPr="004B3C80">
              <w:rPr>
                <w:lang w:val="en-US" w:eastAsia="en-US"/>
              </w:rPr>
              <w:t xml:space="preserve">  the order schedule (i.e., Q2H, BID).</w:t>
            </w:r>
          </w:p>
          <w:p w14:paraId="19773253" w14:textId="77777777" w:rsidR="00104D9F" w:rsidRPr="004B3C80" w:rsidRDefault="00104D9F" w:rsidP="00FE7B46">
            <w:pPr>
              <w:pStyle w:val="StyleBulletList-Normal1BN1Bold"/>
              <w:rPr>
                <w:lang w:val="en-US" w:eastAsia="en-US"/>
              </w:rPr>
            </w:pPr>
            <w:r w:rsidRPr="004B3C80">
              <w:rPr>
                <w:b/>
                <w:lang w:val="en-US" w:eastAsia="en-US"/>
              </w:rPr>
              <w:t>Special Instructions</w:t>
            </w:r>
            <w:r w:rsidRPr="004B3C80">
              <w:rPr>
                <w:lang w:val="en-US" w:eastAsia="en-US"/>
              </w:rPr>
              <w:t>:  special instructions associated with the order</w:t>
            </w:r>
          </w:p>
          <w:p w14:paraId="0CD26156" w14:textId="77777777" w:rsidR="00104D9F" w:rsidRPr="004B3C80" w:rsidRDefault="00104D9F" w:rsidP="00FE7B46">
            <w:pPr>
              <w:pStyle w:val="StyleBulletList-Normal1BN1Bold"/>
              <w:rPr>
                <w:lang w:val="en-US" w:eastAsia="en-US"/>
              </w:rPr>
            </w:pPr>
            <w:r w:rsidRPr="004B3C80">
              <w:rPr>
                <w:b/>
                <w:lang w:val="en-US" w:eastAsia="en-US"/>
              </w:rPr>
              <w:t>Order Start Date</w:t>
            </w:r>
            <w:r w:rsidRPr="004B3C80">
              <w:rPr>
                <w:lang w:val="en-US" w:eastAsia="en-US"/>
              </w:rPr>
              <w:t>:  the order’s start date/time displayed in MM/DD/YYYY@HHMM format</w:t>
            </w:r>
          </w:p>
          <w:p w14:paraId="7DECE925" w14:textId="77777777" w:rsidR="00F443D1" w:rsidRPr="004B3C80" w:rsidRDefault="00104D9F" w:rsidP="00FE7B46">
            <w:pPr>
              <w:pStyle w:val="StyleBulletList-Normal1BN1Bold"/>
              <w:rPr>
                <w:lang w:val="en-US" w:eastAsia="en-US"/>
              </w:rPr>
            </w:pPr>
            <w:r w:rsidRPr="004B3C80">
              <w:rPr>
                <w:b/>
                <w:lang w:val="en-US" w:eastAsia="en-US"/>
              </w:rPr>
              <w:t>Order Stop Date</w:t>
            </w:r>
            <w:r w:rsidRPr="004B3C80">
              <w:rPr>
                <w:lang w:val="en-US" w:eastAsia="en-US"/>
              </w:rPr>
              <w:t>:  the order’s stop date/time displayed in MM/DD/YYYY@HHMM format</w:t>
            </w:r>
          </w:p>
        </w:tc>
      </w:tr>
    </w:tbl>
    <w:p w14:paraId="4E07ED12" w14:textId="77777777" w:rsidR="00344A15" w:rsidRPr="004B3C80" w:rsidRDefault="00361DCC" w:rsidP="0098550C">
      <w:pPr>
        <w:pStyle w:val="H1Continued"/>
      </w:pPr>
      <w:r w:rsidRPr="004B3C80">
        <w:br w:type="page"/>
      </w:r>
      <w:r w:rsidR="00344A15" w:rsidRPr="004B3C80">
        <w:lastRenderedPageBreak/>
        <w:t>Viewing and Printing BCMA Reports</w:t>
      </w:r>
      <w:r w:rsidR="00344A15" w:rsidRPr="004B3C80">
        <w:tab/>
      </w:r>
    </w:p>
    <w:tbl>
      <w:tblPr>
        <w:tblW w:w="9360" w:type="dxa"/>
        <w:tblInd w:w="108" w:type="dxa"/>
        <w:tblLayout w:type="fixed"/>
        <w:tblLook w:val="0000" w:firstRow="0" w:lastRow="0" w:firstColumn="0" w:lastColumn="0" w:noHBand="0" w:noVBand="0"/>
      </w:tblPr>
      <w:tblGrid>
        <w:gridCol w:w="2880"/>
        <w:gridCol w:w="6480"/>
      </w:tblGrid>
      <w:tr w:rsidR="00344A15" w:rsidRPr="004B3C80" w14:paraId="1DEE9AFD" w14:textId="77777777" w:rsidTr="00321489">
        <w:trPr>
          <w:trHeight w:val="261"/>
        </w:trPr>
        <w:tc>
          <w:tcPr>
            <w:tcW w:w="2880" w:type="dxa"/>
            <w:tcBorders>
              <w:right w:val="single" w:sz="4" w:space="0" w:color="auto"/>
            </w:tcBorders>
          </w:tcPr>
          <w:p w14:paraId="211EB830" w14:textId="77777777" w:rsidR="00344A15" w:rsidRPr="004B3C80" w:rsidRDefault="00344A15" w:rsidP="00520D1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Expired/</w:t>
            </w:r>
            <w:proofErr w:type="spellStart"/>
            <w:r w:rsidRPr="004B3C80">
              <w:rPr>
                <w:rFonts w:cs="Arial"/>
                <w:lang w:val="en-US" w:eastAsia="en-US"/>
              </w:rPr>
              <w:t>DC’d</w:t>
            </w:r>
            <w:proofErr w:type="spellEnd"/>
            <w:r w:rsidRPr="004B3C80">
              <w:rPr>
                <w:rFonts w:cs="Arial"/>
                <w:lang w:val="en-US" w:eastAsia="en-US"/>
              </w:rPr>
              <w:t xml:space="preserve">/ Expiring Orders </w:t>
            </w:r>
            <w:r w:rsidRPr="004B3C80">
              <w:rPr>
                <w:rFonts w:cs="Arial"/>
                <w:lang w:val="en-US" w:eastAsia="en-US"/>
              </w:rPr>
              <w:br/>
              <w:t>Report (cont.)</w:t>
            </w:r>
          </w:p>
        </w:tc>
        <w:tc>
          <w:tcPr>
            <w:tcW w:w="6480" w:type="dxa"/>
            <w:tcBorders>
              <w:left w:val="nil"/>
            </w:tcBorders>
          </w:tcPr>
          <w:p w14:paraId="328CCB73" w14:textId="77777777" w:rsidR="00344A15" w:rsidRPr="004B3C80" w:rsidRDefault="00344A15" w:rsidP="00BD708F">
            <w:pPr>
              <w:pStyle w:val="StyleBulletList-Normal1BN1Bold"/>
              <w:numPr>
                <w:ilvl w:val="0"/>
                <w:numId w:val="28"/>
              </w:numPr>
              <w:rPr>
                <w:lang w:val="en-US" w:eastAsia="en-US"/>
              </w:rPr>
            </w:pPr>
            <w:r w:rsidRPr="004B3C80">
              <w:rPr>
                <w:lang w:val="en-US" w:eastAsia="en-US"/>
              </w:rPr>
              <w:t>The second level displays a maximum of four previous actions taken against the order and contains the following header and information:</w:t>
            </w:r>
          </w:p>
          <w:p w14:paraId="5E65D597" w14:textId="77777777" w:rsidR="00344A15" w:rsidRPr="004B3C80" w:rsidRDefault="00344A15" w:rsidP="00FE7B46">
            <w:pPr>
              <w:pStyle w:val="StyleBulletList-Normal1BN1Bold"/>
              <w:rPr>
                <w:lang w:val="en-US" w:eastAsia="en-US"/>
              </w:rPr>
            </w:pPr>
            <w:r w:rsidRPr="004B3C80">
              <w:rPr>
                <w:b/>
                <w:lang w:val="en-US" w:eastAsia="en-US"/>
              </w:rPr>
              <w:t>Bag ID:</w:t>
            </w:r>
            <w:r w:rsidRPr="004B3C80">
              <w:rPr>
                <w:lang w:val="en-US" w:eastAsia="en-US"/>
              </w:rPr>
              <w:t xml:space="preserve">  if the order is an IV order, the Bag ID displays.</w:t>
            </w:r>
          </w:p>
          <w:p w14:paraId="03BFE165" w14:textId="77777777" w:rsidR="00344A15" w:rsidRPr="004B3C80" w:rsidRDefault="00344A15" w:rsidP="00FE7B46">
            <w:pPr>
              <w:pStyle w:val="StyleBulletList-Normal1BN1Bold"/>
              <w:rPr>
                <w:lang w:val="en-US" w:eastAsia="en-US"/>
              </w:rPr>
            </w:pPr>
            <w:r w:rsidRPr="004B3C80">
              <w:rPr>
                <w:b/>
                <w:lang w:val="en-US" w:eastAsia="en-US"/>
              </w:rPr>
              <w:t>Action By:</w:t>
            </w:r>
            <w:r w:rsidRPr="004B3C80">
              <w:rPr>
                <w:lang w:val="en-US" w:eastAsia="en-US"/>
              </w:rPr>
              <w:t xml:space="preserve">  the initials of the person that performed the action and the date/time of the action in MM/DD/YYYY@HHMM format.</w:t>
            </w:r>
          </w:p>
          <w:p w14:paraId="73368381" w14:textId="77777777" w:rsidR="00344A15" w:rsidRPr="004B3C80" w:rsidRDefault="00344A15" w:rsidP="00FE7B46">
            <w:pPr>
              <w:pStyle w:val="StyleBulletList-Normal1BN1Bold"/>
              <w:rPr>
                <w:lang w:val="en-US" w:eastAsia="en-US"/>
              </w:rPr>
            </w:pPr>
            <w:r w:rsidRPr="004B3C80">
              <w:rPr>
                <w:b/>
                <w:lang w:val="en-US" w:eastAsia="en-US"/>
              </w:rPr>
              <w:t>Action:</w:t>
            </w:r>
            <w:r w:rsidRPr="004B3C80">
              <w:rPr>
                <w:lang w:val="en-US" w:eastAsia="en-US"/>
              </w:rPr>
              <w:t xml:space="preserve">  the action that was performed. </w:t>
            </w:r>
          </w:p>
          <w:p w14:paraId="0D5FE553" w14:textId="77777777" w:rsidR="00344A15" w:rsidRPr="004B3C80" w:rsidRDefault="00344A15" w:rsidP="00FE7B46">
            <w:pPr>
              <w:pStyle w:val="StyleBulletList-Normal1BN1Bold"/>
              <w:rPr>
                <w:lang w:val="en-US" w:eastAsia="en-US"/>
              </w:rPr>
            </w:pPr>
            <w:r w:rsidRPr="004B3C80">
              <w:rPr>
                <w:lang w:val="en-US" w:eastAsia="en-US"/>
              </w:rPr>
              <w:t xml:space="preserve">If the order has a PRN schedule type, the following </w:t>
            </w:r>
            <w:r w:rsidR="00551824" w:rsidRPr="004B3C80">
              <w:rPr>
                <w:lang w:val="en-US" w:eastAsia="en-US"/>
              </w:rPr>
              <w:t xml:space="preserve">headers and fields </w:t>
            </w:r>
            <w:r w:rsidRPr="004B3C80">
              <w:rPr>
                <w:lang w:val="en-US" w:eastAsia="en-US"/>
              </w:rPr>
              <w:t>will display:</w:t>
            </w:r>
          </w:p>
          <w:p w14:paraId="32ED6590" w14:textId="77777777" w:rsidR="00344A15" w:rsidRPr="004B3C80" w:rsidRDefault="00344A15" w:rsidP="006C1D10">
            <w:pPr>
              <w:pStyle w:val="StyleBulletList-Normal1BN1Bold1"/>
              <w:ind w:left="1656"/>
              <w:rPr>
                <w:b w:val="0"/>
              </w:rPr>
            </w:pPr>
            <w:r w:rsidRPr="004B3C80">
              <w:t>PRN Reason</w:t>
            </w:r>
            <w:r w:rsidRPr="004B3C80">
              <w:rPr>
                <w:b w:val="0"/>
              </w:rPr>
              <w:t>:</w:t>
            </w:r>
            <w:r w:rsidRPr="004B3C80">
              <w:t xml:space="preserve">  </w:t>
            </w:r>
            <w:r w:rsidRPr="004B3C80">
              <w:rPr>
                <w:b w:val="0"/>
              </w:rPr>
              <w:t>the PRN reason associated with the action</w:t>
            </w:r>
          </w:p>
          <w:p w14:paraId="585E18EE" w14:textId="77777777" w:rsidR="00344A15" w:rsidRPr="004B3C80" w:rsidRDefault="00344A15" w:rsidP="006C1D10">
            <w:pPr>
              <w:pStyle w:val="StyleBulletList-Normal1BN1Bold1"/>
              <w:ind w:left="1656"/>
              <w:rPr>
                <w:b w:val="0"/>
              </w:rPr>
            </w:pPr>
            <w:r w:rsidRPr="004B3C80">
              <w:t>PRN Effectiveness</w:t>
            </w:r>
            <w:r w:rsidRPr="004B3C80">
              <w:rPr>
                <w:b w:val="0"/>
              </w:rPr>
              <w:t xml:space="preserve">: </w:t>
            </w:r>
            <w:r w:rsidRPr="004B3C80">
              <w:t xml:space="preserve"> </w:t>
            </w:r>
            <w:r w:rsidRPr="004B3C80">
              <w:rPr>
                <w:b w:val="0"/>
              </w:rPr>
              <w:t>the PRN Effectiveness comment for this action</w:t>
            </w:r>
          </w:p>
          <w:p w14:paraId="2CEF5793" w14:textId="77777777" w:rsidR="00344A15" w:rsidRPr="004B3C80" w:rsidRDefault="00344A15" w:rsidP="00BD708F">
            <w:pPr>
              <w:numPr>
                <w:ilvl w:val="0"/>
                <w:numId w:val="28"/>
              </w:numPr>
            </w:pPr>
            <w:r w:rsidRPr="004B3C80">
              <w:t>The third level displays comments associated with the action and includes the following header and information in the order listed below.</w:t>
            </w:r>
          </w:p>
          <w:p w14:paraId="74FF7891" w14:textId="77777777" w:rsidR="00344A15" w:rsidRPr="004B3C80" w:rsidRDefault="00344A15" w:rsidP="00907D05">
            <w:pPr>
              <w:pStyle w:val="StyleBulletList-Normal1BN1Bold"/>
              <w:rPr>
                <w:lang w:val="en-US" w:eastAsia="en-US"/>
              </w:rPr>
            </w:pPr>
            <w:r w:rsidRPr="004B3C80">
              <w:rPr>
                <w:rStyle w:val="StyleBulletList-Normal1BN1Bold1Char"/>
                <w:b/>
                <w:lang w:val="en-US" w:eastAsia="en-US"/>
              </w:rPr>
              <w:t>Comment By:</w:t>
            </w:r>
            <w:r w:rsidRPr="004B3C80">
              <w:rPr>
                <w:lang w:val="en-US" w:eastAsia="en-US"/>
              </w:rPr>
              <w:t xml:space="preserve">  the initials of the person that entered the comment and the date/time the comment was entered in MM/DD/YYYY@HHMM format. </w:t>
            </w:r>
          </w:p>
          <w:p w14:paraId="07C14E89" w14:textId="77777777" w:rsidR="00344A15" w:rsidRPr="004B3C80" w:rsidRDefault="00344A15" w:rsidP="00907D05">
            <w:pPr>
              <w:pStyle w:val="StyleBulletList-Normal1BN1Bold"/>
              <w:rPr>
                <w:lang w:val="en-US" w:eastAsia="en-US"/>
              </w:rPr>
            </w:pPr>
            <w:r w:rsidRPr="004B3C80">
              <w:rPr>
                <w:rStyle w:val="StyleBulletList-Normal1BN1Bold1Char"/>
                <w:b/>
                <w:lang w:val="en-US" w:eastAsia="en-US"/>
              </w:rPr>
              <w:t>Comment:</w:t>
            </w:r>
            <w:r w:rsidRPr="004B3C80">
              <w:rPr>
                <w:rStyle w:val="StyleBulletList-Normal1BN1Bold1Char"/>
                <w:lang w:val="en-US" w:eastAsia="en-US"/>
              </w:rPr>
              <w:t xml:space="preserve"> </w:t>
            </w:r>
            <w:r w:rsidRPr="004B3C80">
              <w:rPr>
                <w:lang w:val="en-US" w:eastAsia="en-US"/>
              </w:rPr>
              <w:t xml:space="preserve"> the text of the comment.</w:t>
            </w:r>
          </w:p>
        </w:tc>
      </w:tr>
    </w:tbl>
    <w:p w14:paraId="65BC9EBF" w14:textId="77777777" w:rsidR="00BD08E9" w:rsidRPr="004B3C80" w:rsidRDefault="00BD08E9" w:rsidP="00500317">
      <w:pPr>
        <w:pStyle w:val="Example"/>
        <w:spacing w:before="120"/>
      </w:pPr>
      <w:r w:rsidRPr="004B3C80">
        <w:t>Example:  Expired/</w:t>
      </w:r>
      <w:proofErr w:type="spellStart"/>
      <w:r w:rsidRPr="004B3C80">
        <w:t>DC’d</w:t>
      </w:r>
      <w:proofErr w:type="spellEnd"/>
      <w:r w:rsidRPr="004B3C80">
        <w:t xml:space="preserve">/Expiring Orders Report </w:t>
      </w:r>
    </w:p>
    <w:p w14:paraId="1022E021" w14:textId="11C19172" w:rsidR="00BD08E9" w:rsidRPr="004B3C80" w:rsidRDefault="00030BE5" w:rsidP="00F84319">
      <w:pPr>
        <w:pStyle w:val="Example"/>
        <w:spacing w:before="120"/>
      </w:pPr>
      <w:r>
        <w:rPr>
          <w:bCs/>
          <w:noProof/>
        </w:rPr>
        <w:drawing>
          <wp:inline distT="0" distB="0" distL="0" distR="0" wp14:anchorId="7619EE56" wp14:editId="6E502DC8">
            <wp:extent cx="3378200" cy="2571750"/>
            <wp:effectExtent l="19050" t="19050" r="12700" b="19050"/>
            <wp:docPr id="361" name="Picture 361" descr="Example:  Expired/DC’d/Expiring Orders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Example:  Expired/DC’d/Expiring Orders Report screen"/>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378200" cy="2571750"/>
                    </a:xfrm>
                    <a:prstGeom prst="rect">
                      <a:avLst/>
                    </a:prstGeom>
                    <a:noFill/>
                    <a:ln w="6350" cmpd="sng">
                      <a:solidFill>
                        <a:srgbClr val="000000"/>
                      </a:solidFill>
                      <a:miter lim="800000"/>
                      <a:headEnd/>
                      <a:tailEnd/>
                    </a:ln>
                    <a:effectLst/>
                  </pic:spPr>
                </pic:pic>
              </a:graphicData>
            </a:graphic>
          </wp:inline>
        </w:drawing>
      </w:r>
    </w:p>
    <w:p w14:paraId="24FD0431" w14:textId="77777777" w:rsidR="00344A15" w:rsidRPr="004B3C80" w:rsidRDefault="0062593D" w:rsidP="0098550C">
      <w:pPr>
        <w:pStyle w:val="H1Continued"/>
      </w:pPr>
      <w:r w:rsidRPr="004B3C80">
        <w:br w:type="page"/>
      </w:r>
      <w:r w:rsidR="00344A15" w:rsidRPr="004B3C80">
        <w:lastRenderedPageBreak/>
        <w:t>Viewing and Printing BCMA Reports</w:t>
      </w:r>
      <w:r w:rsidR="00344A15" w:rsidRPr="004B3C80">
        <w:tab/>
      </w:r>
    </w:p>
    <w:tbl>
      <w:tblPr>
        <w:tblW w:w="9360" w:type="dxa"/>
        <w:tblInd w:w="108" w:type="dxa"/>
        <w:tblLayout w:type="fixed"/>
        <w:tblLook w:val="0000" w:firstRow="0" w:lastRow="0" w:firstColumn="0" w:lastColumn="0" w:noHBand="0" w:noVBand="0"/>
      </w:tblPr>
      <w:tblGrid>
        <w:gridCol w:w="2880"/>
        <w:gridCol w:w="6480"/>
      </w:tblGrid>
      <w:tr w:rsidR="00321489" w:rsidRPr="004B3C80" w14:paraId="1CF04532" w14:textId="77777777" w:rsidTr="00321489">
        <w:trPr>
          <w:trHeight w:val="261"/>
        </w:trPr>
        <w:tc>
          <w:tcPr>
            <w:tcW w:w="2880" w:type="dxa"/>
            <w:tcBorders>
              <w:right w:val="single" w:sz="4" w:space="0" w:color="auto"/>
            </w:tcBorders>
          </w:tcPr>
          <w:p w14:paraId="19969A1B" w14:textId="77777777" w:rsidR="00321489" w:rsidRPr="004B3C80" w:rsidRDefault="00321489" w:rsidP="00520D1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Expired/</w:t>
            </w:r>
            <w:proofErr w:type="spellStart"/>
            <w:r w:rsidRPr="004B3C80">
              <w:rPr>
                <w:rFonts w:cs="Arial"/>
                <w:lang w:val="en-US" w:eastAsia="en-US"/>
              </w:rPr>
              <w:t>DC’d</w:t>
            </w:r>
            <w:proofErr w:type="spellEnd"/>
            <w:r w:rsidRPr="004B3C80">
              <w:rPr>
                <w:rFonts w:cs="Arial"/>
                <w:lang w:val="en-US" w:eastAsia="en-US"/>
              </w:rPr>
              <w:t xml:space="preserve">/ Expiring Orders </w:t>
            </w:r>
            <w:r w:rsidRPr="004B3C80">
              <w:rPr>
                <w:rFonts w:cs="Arial"/>
                <w:lang w:val="en-US" w:eastAsia="en-US"/>
              </w:rPr>
              <w:br/>
              <w:t>Report (cont.)</w:t>
            </w:r>
          </w:p>
        </w:tc>
        <w:tc>
          <w:tcPr>
            <w:tcW w:w="6480" w:type="dxa"/>
            <w:tcBorders>
              <w:left w:val="nil"/>
            </w:tcBorders>
          </w:tcPr>
          <w:p w14:paraId="41A2AA2B" w14:textId="77777777" w:rsidR="00321489" w:rsidRPr="004B3C80" w:rsidRDefault="00321489" w:rsidP="00885D30">
            <w:pPr>
              <w:pStyle w:val="ToStatement"/>
            </w:pPr>
            <w:r w:rsidRPr="004B3C80">
              <w:t>To view/print a Cover Sheet Expired/DC’d/Expiring Orders Report</w:t>
            </w:r>
          </w:p>
          <w:p w14:paraId="1866FB7B" w14:textId="77777777" w:rsidR="00321489" w:rsidRPr="004B3C80" w:rsidRDefault="00321489" w:rsidP="006A3D91">
            <w:pPr>
              <w:pStyle w:val="NumberList1"/>
              <w:numPr>
                <w:ilvl w:val="0"/>
                <w:numId w:val="91"/>
              </w:numPr>
            </w:pPr>
            <w:r w:rsidRPr="004B3C80">
              <w:t xml:space="preserve">Select the Cover Sheet command from the Reports menu, </w:t>
            </w:r>
            <w:r w:rsidR="004C5A4B" w:rsidRPr="004B3C80">
              <w:t>and then</w:t>
            </w:r>
            <w:r w:rsidRPr="004B3C80">
              <w:t xml:space="preserve"> select the Expired/</w:t>
            </w:r>
            <w:proofErr w:type="spellStart"/>
            <w:r w:rsidRPr="004B3C80">
              <w:t>DC’d</w:t>
            </w:r>
            <w:proofErr w:type="spellEnd"/>
            <w:r w:rsidRPr="004B3C80">
              <w:t>/Expiring Orders report. The Expired/</w:t>
            </w:r>
            <w:proofErr w:type="spellStart"/>
            <w:r w:rsidRPr="004B3C80">
              <w:t>DC’d</w:t>
            </w:r>
            <w:proofErr w:type="spellEnd"/>
            <w:r w:rsidRPr="004B3C80">
              <w:t>/Expiring Orders dialog box displays.</w:t>
            </w:r>
          </w:p>
          <w:p w14:paraId="41CA5894" w14:textId="77777777" w:rsidR="00321489" w:rsidRPr="004B3C80" w:rsidRDefault="00321489" w:rsidP="00D2522A">
            <w:pPr>
              <w:spacing w:before="120"/>
            </w:pPr>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C</w:t>
            </w:r>
            <w:r w:rsidRPr="004B3C80">
              <w:t xml:space="preserve"> to display the Cover Sheet reports. Press </w:t>
            </w:r>
            <w:r w:rsidRPr="004B3C80">
              <w:rPr>
                <w:rFonts w:ascii="Arial" w:hAnsi="Arial"/>
                <w:b/>
                <w:smallCaps/>
              </w:rPr>
              <w:t xml:space="preserve">x </w:t>
            </w:r>
            <w:r w:rsidRPr="004B3C80">
              <w:t>to display the Expired/</w:t>
            </w:r>
            <w:proofErr w:type="spellStart"/>
            <w:r w:rsidRPr="004B3C80">
              <w:t>DC’d</w:t>
            </w:r>
            <w:proofErr w:type="spellEnd"/>
            <w:r w:rsidRPr="004B3C80">
              <w:t xml:space="preserve">/Expiring Orders dialog box. </w:t>
            </w:r>
          </w:p>
          <w:p w14:paraId="0AB4F6C4" w14:textId="77777777" w:rsidR="00321489" w:rsidRPr="004B3C80" w:rsidRDefault="00321489" w:rsidP="00321489">
            <w:pPr>
              <w:pStyle w:val="Example"/>
            </w:pPr>
            <w:r w:rsidRPr="004B3C80">
              <w:t>Example: Cover Sheet Expired/</w:t>
            </w:r>
            <w:proofErr w:type="spellStart"/>
            <w:r w:rsidRPr="004B3C80">
              <w:t>DC’d</w:t>
            </w:r>
            <w:proofErr w:type="spellEnd"/>
            <w:r w:rsidRPr="004B3C80">
              <w:t xml:space="preserve">/Expiring Orders </w:t>
            </w:r>
            <w:r w:rsidRPr="004B3C80">
              <w:br/>
              <w:t>Dialog Box</w:t>
            </w:r>
          </w:p>
          <w:p w14:paraId="5B6B7E3D" w14:textId="1D6AE256" w:rsidR="00321489" w:rsidRPr="004B3C80" w:rsidRDefault="00030BE5" w:rsidP="00321489">
            <w:pPr>
              <w:jc w:val="center"/>
            </w:pPr>
            <w:r>
              <w:rPr>
                <w:noProof/>
              </w:rPr>
              <w:drawing>
                <wp:inline distT="0" distB="0" distL="0" distR="0" wp14:anchorId="5BD951BA" wp14:editId="4FF73261">
                  <wp:extent cx="3448050" cy="3295650"/>
                  <wp:effectExtent l="19050" t="19050" r="0" b="0"/>
                  <wp:docPr id="362" name="Picture 362" descr="Example: Cover Sheet Expired/DC’d/Expiring Orders Dialog Box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Example: Cover Sheet Expired/DC’d/Expiring Orders Dialog Box screen&#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48050" cy="3295650"/>
                          </a:xfrm>
                          <a:prstGeom prst="rect">
                            <a:avLst/>
                          </a:prstGeom>
                          <a:noFill/>
                          <a:ln w="6350" cmpd="sng">
                            <a:solidFill>
                              <a:srgbClr val="000000"/>
                            </a:solidFill>
                            <a:miter lim="800000"/>
                            <a:headEnd/>
                            <a:tailEnd/>
                          </a:ln>
                          <a:effectLst/>
                        </pic:spPr>
                      </pic:pic>
                    </a:graphicData>
                  </a:graphic>
                </wp:inline>
              </w:drawing>
            </w:r>
          </w:p>
          <w:p w14:paraId="45D6DD7A" w14:textId="77777777" w:rsidR="00321489" w:rsidRPr="004B3C80" w:rsidRDefault="00321489" w:rsidP="006A3D91">
            <w:pPr>
              <w:pStyle w:val="NumberList1"/>
              <w:numPr>
                <w:ilvl w:val="0"/>
                <w:numId w:val="71"/>
              </w:numPr>
            </w:pPr>
            <w:r w:rsidRPr="004B3C80">
              <w:t>In the Include Order Status area, click inside the check boxes to exclude Expired/</w:t>
            </w:r>
            <w:proofErr w:type="spellStart"/>
            <w:r w:rsidRPr="004B3C80">
              <w:t>DC’d</w:t>
            </w:r>
            <w:proofErr w:type="spellEnd"/>
            <w:r w:rsidRPr="004B3C80">
              <w:t>, Expiring Today, or Expiring Tomorrow orders.</w:t>
            </w:r>
          </w:p>
          <w:p w14:paraId="5EFB59B3" w14:textId="77777777" w:rsidR="000F10C6" w:rsidRPr="004B3C80" w:rsidRDefault="000F10C6" w:rsidP="006A3D91">
            <w:pPr>
              <w:pStyle w:val="NumberList1"/>
              <w:numPr>
                <w:ilvl w:val="0"/>
                <w:numId w:val="71"/>
              </w:numPr>
            </w:pPr>
            <w:r w:rsidRPr="004B3C80">
              <w:t>In the Include Orders area, click inside the check box to select either Inpatient or Clinic order</w:t>
            </w:r>
            <w:r w:rsidR="00C771AA" w:rsidRPr="004B3C80">
              <w:t>s</w:t>
            </w:r>
            <w:r w:rsidRPr="004B3C80">
              <w:t xml:space="preserve"> to include in the report. </w:t>
            </w:r>
          </w:p>
          <w:p w14:paraId="6BAD13B2" w14:textId="77777777" w:rsidR="00907D05" w:rsidRPr="004B3C80" w:rsidRDefault="00E15E96" w:rsidP="00BD708F">
            <w:pPr>
              <w:pStyle w:val="BulletList-Normal1"/>
              <w:numPr>
                <w:ilvl w:val="0"/>
                <w:numId w:val="30"/>
              </w:numPr>
              <w:tabs>
                <w:tab w:val="num" w:pos="1350"/>
              </w:tabs>
              <w:spacing w:after="60"/>
              <w:ind w:left="1332" w:hanging="423"/>
            </w:pPr>
            <w:r w:rsidRPr="004B3C80">
              <w:t>If a patient record is open, and the selected Order Mode is “Inpatient</w:t>
            </w:r>
            <w:r w:rsidR="00907D05" w:rsidRPr="004B3C80">
              <w:t>:</w:t>
            </w:r>
            <w:r w:rsidRPr="004B3C80">
              <w:t>”</w:t>
            </w:r>
          </w:p>
          <w:p w14:paraId="69D9948A" w14:textId="77777777" w:rsidR="00907D05" w:rsidRPr="004B3C80" w:rsidRDefault="00907D05" w:rsidP="00907D05">
            <w:pPr>
              <w:pStyle w:val="StyleBulletList-Normal1BN1Bold1"/>
              <w:ind w:left="1656"/>
              <w:rPr>
                <w:b w:val="0"/>
              </w:rPr>
            </w:pPr>
            <w:r w:rsidRPr="004B3C80">
              <w:rPr>
                <w:b w:val="0"/>
              </w:rPr>
              <w:t>T</w:t>
            </w:r>
            <w:r w:rsidR="00E15E96" w:rsidRPr="004B3C80">
              <w:rPr>
                <w:b w:val="0"/>
              </w:rPr>
              <w:t xml:space="preserve">he report dialog Include Orders selection defaults to “Inpatient Orders.” </w:t>
            </w:r>
          </w:p>
          <w:p w14:paraId="5B245C28" w14:textId="77777777" w:rsidR="00321489" w:rsidRPr="004B3C80" w:rsidRDefault="00321489" w:rsidP="00907D05">
            <w:pPr>
              <w:pStyle w:val="BulletList-Normal1"/>
            </w:pPr>
          </w:p>
        </w:tc>
      </w:tr>
    </w:tbl>
    <w:p w14:paraId="489B60C3" w14:textId="77777777" w:rsidR="00B53B0B" w:rsidRPr="004B3C80" w:rsidRDefault="00E82CC7" w:rsidP="00230F24">
      <w:pPr>
        <w:pStyle w:val="H1Continued"/>
      </w:pPr>
      <w:r w:rsidRPr="004B3C80">
        <w:br w:type="page"/>
      </w:r>
      <w:r w:rsidR="00B53B0B" w:rsidRPr="004B3C80">
        <w:lastRenderedPageBreak/>
        <w:t>Viewing and Printing BCMA Reports</w:t>
      </w:r>
      <w:r w:rsidR="00B53B0B" w:rsidRPr="004B3C80">
        <w:tab/>
      </w:r>
    </w:p>
    <w:tbl>
      <w:tblPr>
        <w:tblW w:w="9360" w:type="dxa"/>
        <w:tblInd w:w="108" w:type="dxa"/>
        <w:tblLayout w:type="fixed"/>
        <w:tblLook w:val="0000" w:firstRow="0" w:lastRow="0" w:firstColumn="0" w:lastColumn="0" w:noHBand="0" w:noVBand="0"/>
      </w:tblPr>
      <w:tblGrid>
        <w:gridCol w:w="2880"/>
        <w:gridCol w:w="6480"/>
      </w:tblGrid>
      <w:tr w:rsidR="00B53B0B" w:rsidRPr="004B3C80" w14:paraId="07CB06F0" w14:textId="77777777" w:rsidTr="0071113F">
        <w:trPr>
          <w:trHeight w:val="261"/>
        </w:trPr>
        <w:tc>
          <w:tcPr>
            <w:tcW w:w="2880" w:type="dxa"/>
            <w:tcBorders>
              <w:right w:val="single" w:sz="4" w:space="0" w:color="auto"/>
            </w:tcBorders>
          </w:tcPr>
          <w:p w14:paraId="0BDBEB44" w14:textId="77777777" w:rsidR="00B53B0B" w:rsidRPr="004B3C80" w:rsidRDefault="00B53B0B" w:rsidP="0071113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Expired/</w:t>
            </w:r>
            <w:proofErr w:type="spellStart"/>
            <w:r w:rsidRPr="004B3C80">
              <w:rPr>
                <w:rFonts w:cs="Arial"/>
                <w:lang w:val="en-US" w:eastAsia="en-US"/>
              </w:rPr>
              <w:t>DC’d</w:t>
            </w:r>
            <w:proofErr w:type="spellEnd"/>
            <w:r w:rsidRPr="004B3C80">
              <w:rPr>
                <w:rFonts w:cs="Arial"/>
                <w:lang w:val="en-US" w:eastAsia="en-US"/>
              </w:rPr>
              <w:t xml:space="preserve">/ Expiring Orders </w:t>
            </w:r>
            <w:r w:rsidRPr="004B3C80">
              <w:rPr>
                <w:rFonts w:cs="Arial"/>
                <w:lang w:val="en-US" w:eastAsia="en-US"/>
              </w:rPr>
              <w:br/>
              <w:t>Report (cont.)</w:t>
            </w:r>
          </w:p>
        </w:tc>
        <w:tc>
          <w:tcPr>
            <w:tcW w:w="6480" w:type="dxa"/>
            <w:tcBorders>
              <w:left w:val="nil"/>
            </w:tcBorders>
          </w:tcPr>
          <w:p w14:paraId="0EDD3BB0" w14:textId="77777777" w:rsidR="00B53B0B" w:rsidRPr="004B3C80" w:rsidRDefault="00B53B0B" w:rsidP="00C21C98">
            <w:pPr>
              <w:pStyle w:val="ToStatement"/>
            </w:pPr>
            <w:r w:rsidRPr="004B3C80">
              <w:t>To view/print a Cover Sheet Expired/DC’d/Expiring Orders Report</w:t>
            </w:r>
            <w:r w:rsidR="005B4CE7" w:rsidRPr="004B3C80">
              <w:t xml:space="preserve"> (cont.)</w:t>
            </w:r>
          </w:p>
          <w:p w14:paraId="58479A50" w14:textId="77777777" w:rsidR="00907D05" w:rsidRPr="004B3C80" w:rsidRDefault="00907D05" w:rsidP="00BD708F">
            <w:pPr>
              <w:pStyle w:val="BulletList-Normal1"/>
              <w:numPr>
                <w:ilvl w:val="0"/>
                <w:numId w:val="30"/>
              </w:numPr>
              <w:tabs>
                <w:tab w:val="num" w:pos="1350"/>
              </w:tabs>
              <w:spacing w:after="60"/>
              <w:ind w:left="1332" w:hanging="423"/>
            </w:pPr>
            <w:r w:rsidRPr="004B3C80">
              <w:t>If the selected Order Mode is “Clinic:”</w:t>
            </w:r>
          </w:p>
          <w:p w14:paraId="4DF7E4ED" w14:textId="77777777" w:rsidR="00907D05" w:rsidRPr="004B3C80" w:rsidRDefault="00907D05" w:rsidP="00907D05">
            <w:pPr>
              <w:pStyle w:val="StyleBulletList-Normal1BN1Bold1"/>
              <w:ind w:left="1656"/>
              <w:rPr>
                <w:b w:val="0"/>
              </w:rPr>
            </w:pPr>
            <w:r w:rsidRPr="004B3C80">
              <w:rPr>
                <w:b w:val="0"/>
              </w:rPr>
              <w:t>The report dialog Include Orders selection defaults to “Clinic Orders.”</w:t>
            </w:r>
          </w:p>
          <w:p w14:paraId="3A162739" w14:textId="77777777" w:rsidR="00907D05" w:rsidRPr="004B3C80" w:rsidRDefault="00907D05" w:rsidP="00BD708F">
            <w:pPr>
              <w:pStyle w:val="BulletList-Normal1"/>
              <w:numPr>
                <w:ilvl w:val="0"/>
                <w:numId w:val="30"/>
              </w:numPr>
              <w:tabs>
                <w:tab w:val="num" w:pos="1350"/>
              </w:tabs>
              <w:spacing w:after="60"/>
              <w:ind w:left="1332" w:hanging="423"/>
            </w:pPr>
            <w:r w:rsidRPr="004B3C80">
              <w:t>If no patient record is open:</w:t>
            </w:r>
          </w:p>
          <w:p w14:paraId="7EEB8859" w14:textId="77777777" w:rsidR="00907D05" w:rsidRPr="004B3C80" w:rsidRDefault="00907D05" w:rsidP="00907D05">
            <w:pPr>
              <w:pStyle w:val="StyleBulletList-Normal1BN1Bold1"/>
              <w:ind w:left="1656"/>
              <w:rPr>
                <w:b w:val="0"/>
              </w:rPr>
            </w:pPr>
            <w:r w:rsidRPr="004B3C80">
              <w:rPr>
                <w:b w:val="0"/>
              </w:rPr>
              <w:t>The report dialog Print by selection defaults to Ward or Clinic, based on the last Order Mode that you selected.</w:t>
            </w:r>
          </w:p>
          <w:p w14:paraId="2CDACBF3" w14:textId="77777777" w:rsidR="00B53B0B" w:rsidRPr="004B3C80" w:rsidRDefault="00B53B0B" w:rsidP="006A3D91">
            <w:pPr>
              <w:pStyle w:val="NumberList1"/>
              <w:numPr>
                <w:ilvl w:val="0"/>
                <w:numId w:val="71"/>
              </w:numPr>
            </w:pPr>
            <w:r w:rsidRPr="004B3C80">
              <w:t>In the Include Detail area, click inside the checkboxes to include/exclude Actions, Comments or Special Instructions / Other Print Info.</w:t>
            </w:r>
          </w:p>
          <w:p w14:paraId="60CEE871" w14:textId="77777777" w:rsidR="00B53B0B" w:rsidRPr="004B3C80" w:rsidRDefault="00B53B0B" w:rsidP="00B53B0B">
            <w:pPr>
              <w:pStyle w:val="Blank-6pt"/>
            </w:pPr>
          </w:p>
          <w:p w14:paraId="7CB8159B" w14:textId="77777777" w:rsidR="00B53B0B" w:rsidRPr="004B3C80" w:rsidRDefault="00B53B0B" w:rsidP="00B53B0B">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different areas of the dialog box. Press </w:t>
            </w:r>
            <w:r w:rsidRPr="004B3C80">
              <w:rPr>
                <w:rFonts w:ascii="Arial" w:hAnsi="Arial"/>
                <w:b/>
                <w:smallCaps/>
              </w:rPr>
              <w:t>spacebar</w:t>
            </w:r>
            <w:r w:rsidRPr="004B3C80">
              <w:t xml:space="preserve"> to click inside a check box. </w:t>
            </w:r>
          </w:p>
          <w:p w14:paraId="3D21E45A" w14:textId="77777777" w:rsidR="00B53B0B" w:rsidRPr="004B3C80" w:rsidRDefault="00B53B0B" w:rsidP="006A3D91">
            <w:pPr>
              <w:pStyle w:val="NumberList1"/>
              <w:numPr>
                <w:ilvl w:val="0"/>
                <w:numId w:val="71"/>
              </w:numPr>
            </w:pPr>
            <w:r w:rsidRPr="004B3C80">
              <w:t xml:space="preserve">In the Print by area, select to print by Patient or Ward. </w:t>
            </w:r>
          </w:p>
          <w:p w14:paraId="58423313" w14:textId="77777777" w:rsidR="00B53B0B" w:rsidRPr="004B3C80" w:rsidRDefault="00B53B0B" w:rsidP="00BD708F">
            <w:pPr>
              <w:pStyle w:val="BulletList-Normal1"/>
              <w:numPr>
                <w:ilvl w:val="0"/>
                <w:numId w:val="30"/>
              </w:numPr>
              <w:tabs>
                <w:tab w:val="num" w:pos="1350"/>
              </w:tabs>
              <w:spacing w:after="60"/>
              <w:ind w:left="1332" w:hanging="423"/>
            </w:pPr>
            <w:r w:rsidRPr="004B3C80">
              <w:t>If a patient record is open:</w:t>
            </w:r>
          </w:p>
          <w:p w14:paraId="7EAE4CB2" w14:textId="77777777" w:rsidR="00E15E96" w:rsidRPr="004B3C80" w:rsidRDefault="00E15E96" w:rsidP="00907D05">
            <w:pPr>
              <w:pStyle w:val="StyleBulletList-Normal1BN1Bold1"/>
              <w:ind w:left="1656"/>
              <w:rPr>
                <w:rFonts w:cs="Arial"/>
                <w:b w:val="0"/>
              </w:rPr>
            </w:pPr>
            <w:r w:rsidRPr="004B3C80">
              <w:rPr>
                <w:b w:val="0"/>
              </w:rPr>
              <w:t>The report dialog Print by selection always defaults to “Patient.”</w:t>
            </w:r>
          </w:p>
          <w:p w14:paraId="7FC13EF9" w14:textId="77777777" w:rsidR="00E15E96" w:rsidRPr="004B3C80" w:rsidRDefault="00E15E96" w:rsidP="00907D05">
            <w:pPr>
              <w:pStyle w:val="StyleBulletList-Normal1BN1Bold1"/>
              <w:ind w:left="1656"/>
              <w:rPr>
                <w:rFonts w:cs="Arial"/>
                <w:b w:val="0"/>
              </w:rPr>
            </w:pPr>
            <w:r w:rsidRPr="004B3C80">
              <w:rPr>
                <w:b w:val="0"/>
              </w:rPr>
              <w:t>If the “Inpatient” Order Mode is selected on the VDL, the report dialog Include Orders selection defaults to “Inpatient Orders” and Print by “Ward” is enabled, and Print by “Clinic” is disabled.</w:t>
            </w:r>
          </w:p>
          <w:p w14:paraId="3399CF78" w14:textId="77777777" w:rsidR="00FB2D38" w:rsidRPr="004B3C80" w:rsidRDefault="00FB2D38" w:rsidP="00C21C98">
            <w:pPr>
              <w:pStyle w:val="Example"/>
              <w:rPr>
                <w:bCs/>
              </w:rPr>
            </w:pPr>
            <w:r w:rsidRPr="004B3C80">
              <w:rPr>
                <w:bCs/>
              </w:rPr>
              <w:t>Example: Inpatient Orders/Default to Print by Patient</w:t>
            </w:r>
          </w:p>
          <w:p w14:paraId="2EB8EF8F" w14:textId="59460F7A" w:rsidR="00B53B0B" w:rsidRPr="004B3C80" w:rsidRDefault="00030BE5" w:rsidP="00FB2D38">
            <w:pPr>
              <w:pStyle w:val="Example"/>
            </w:pPr>
            <w:r>
              <w:rPr>
                <w:bCs/>
                <w:noProof/>
              </w:rPr>
              <w:drawing>
                <wp:inline distT="0" distB="0" distL="0" distR="0" wp14:anchorId="3B212968" wp14:editId="4EAF57FE">
                  <wp:extent cx="3543300" cy="1971675"/>
                  <wp:effectExtent l="19050" t="19050" r="0" b="9525"/>
                  <wp:docPr id="363" name="Picture 363" descr="Example: Inpatient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Example: Inpatient Orders/Default to Print by Patient scree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43300" cy="1971675"/>
                          </a:xfrm>
                          <a:prstGeom prst="rect">
                            <a:avLst/>
                          </a:prstGeom>
                          <a:noFill/>
                          <a:ln w="6350" cmpd="sng">
                            <a:solidFill>
                              <a:srgbClr val="000000"/>
                            </a:solidFill>
                            <a:miter lim="800000"/>
                            <a:headEnd/>
                            <a:tailEnd/>
                          </a:ln>
                          <a:effectLst/>
                        </pic:spPr>
                      </pic:pic>
                    </a:graphicData>
                  </a:graphic>
                </wp:inline>
              </w:drawing>
            </w:r>
          </w:p>
        </w:tc>
      </w:tr>
    </w:tbl>
    <w:p w14:paraId="12D5CB54" w14:textId="77777777" w:rsidR="00F24999" w:rsidRPr="004B3C80" w:rsidRDefault="00B53B0B" w:rsidP="00F24999">
      <w:pPr>
        <w:pStyle w:val="H1Continued"/>
      </w:pPr>
      <w:r w:rsidRPr="004B3C80">
        <w:br w:type="page"/>
      </w:r>
      <w:r w:rsidR="00F24999" w:rsidRPr="004B3C80">
        <w:lastRenderedPageBreak/>
        <w:t>Viewing and Printing BCMA Reports</w:t>
      </w:r>
      <w:r w:rsidR="00F24999" w:rsidRPr="004B3C80">
        <w:tab/>
      </w:r>
    </w:p>
    <w:tbl>
      <w:tblPr>
        <w:tblW w:w="9360" w:type="dxa"/>
        <w:tblInd w:w="108" w:type="dxa"/>
        <w:tblLayout w:type="fixed"/>
        <w:tblLook w:val="0000" w:firstRow="0" w:lastRow="0" w:firstColumn="0" w:lastColumn="0" w:noHBand="0" w:noVBand="0"/>
      </w:tblPr>
      <w:tblGrid>
        <w:gridCol w:w="2880"/>
        <w:gridCol w:w="6480"/>
      </w:tblGrid>
      <w:tr w:rsidR="00F24999" w:rsidRPr="004B3C80" w14:paraId="016E4CF5" w14:textId="77777777" w:rsidTr="003811E9">
        <w:trPr>
          <w:trHeight w:val="261"/>
        </w:trPr>
        <w:tc>
          <w:tcPr>
            <w:tcW w:w="2880" w:type="dxa"/>
            <w:tcBorders>
              <w:right w:val="single" w:sz="4" w:space="0" w:color="auto"/>
            </w:tcBorders>
          </w:tcPr>
          <w:p w14:paraId="2EE61A73" w14:textId="77777777" w:rsidR="00F24999" w:rsidRPr="004B3C80" w:rsidRDefault="00F24999" w:rsidP="003811E9">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Expired/</w:t>
            </w:r>
            <w:proofErr w:type="spellStart"/>
            <w:r w:rsidRPr="004B3C80">
              <w:rPr>
                <w:rFonts w:cs="Arial"/>
                <w:lang w:val="en-US" w:eastAsia="en-US"/>
              </w:rPr>
              <w:t>DC’d</w:t>
            </w:r>
            <w:proofErr w:type="spellEnd"/>
            <w:r w:rsidRPr="004B3C80">
              <w:rPr>
                <w:rFonts w:cs="Arial"/>
                <w:lang w:val="en-US" w:eastAsia="en-US"/>
              </w:rPr>
              <w:t xml:space="preserve">/ Expiring Orders </w:t>
            </w:r>
            <w:r w:rsidRPr="004B3C80">
              <w:rPr>
                <w:rFonts w:cs="Arial"/>
                <w:lang w:val="en-US" w:eastAsia="en-US"/>
              </w:rPr>
              <w:br/>
              <w:t>Report (cont.)</w:t>
            </w:r>
          </w:p>
        </w:tc>
        <w:tc>
          <w:tcPr>
            <w:tcW w:w="6480" w:type="dxa"/>
            <w:tcBorders>
              <w:left w:val="nil"/>
            </w:tcBorders>
          </w:tcPr>
          <w:p w14:paraId="4C918BD0" w14:textId="77777777" w:rsidR="00F24999" w:rsidRPr="004B3C80" w:rsidRDefault="00F24999" w:rsidP="00885D30">
            <w:pPr>
              <w:pStyle w:val="ToStatement"/>
            </w:pPr>
            <w:r w:rsidRPr="004B3C80">
              <w:t>To view/print a Cover Sheet Expired/DC’d/Expiring Orders Report (cont.)</w:t>
            </w:r>
          </w:p>
          <w:p w14:paraId="06AD82D5" w14:textId="77777777" w:rsidR="00FB2D38" w:rsidRPr="004B3C80" w:rsidRDefault="00FB2D38" w:rsidP="00FB2D38">
            <w:pPr>
              <w:pStyle w:val="StyleBulletList-Normal1BN1Bold1"/>
              <w:ind w:left="1656"/>
              <w:rPr>
                <w:rFonts w:cs="Arial"/>
                <w:b w:val="0"/>
              </w:rPr>
            </w:pPr>
            <w:r w:rsidRPr="004B3C80">
              <w:rPr>
                <w:b w:val="0"/>
              </w:rPr>
              <w:t>If the “Clinic” Order Mode is selected on the VDL, the report dialog Include Orders selection defaults to “Clinic Orders” and Print by “Clinic” is enabled, and Print by “Ward” is disabled.</w:t>
            </w:r>
          </w:p>
          <w:p w14:paraId="4980D7CE" w14:textId="77777777" w:rsidR="00EA029E" w:rsidRPr="004B3C80" w:rsidRDefault="00EA029E" w:rsidP="00C21C98">
            <w:pPr>
              <w:pStyle w:val="Example"/>
              <w:rPr>
                <w:bCs/>
              </w:rPr>
            </w:pPr>
            <w:r w:rsidRPr="004B3C80">
              <w:rPr>
                <w:bCs/>
              </w:rPr>
              <w:t>Example: Clinic Orders/Default to Print by Patient</w:t>
            </w:r>
          </w:p>
          <w:p w14:paraId="6EE3DD0A" w14:textId="5309466F" w:rsidR="00907D05" w:rsidRPr="004B3C80" w:rsidRDefault="00030BE5" w:rsidP="00F84319">
            <w:pPr>
              <w:pStyle w:val="Example"/>
              <w:spacing w:before="120"/>
              <w:rPr>
                <w:bCs/>
              </w:rPr>
            </w:pPr>
            <w:r>
              <w:rPr>
                <w:bCs/>
                <w:noProof/>
              </w:rPr>
              <w:drawing>
                <wp:inline distT="0" distB="0" distL="0" distR="0" wp14:anchorId="023E56A6" wp14:editId="7F9D32C9">
                  <wp:extent cx="3343275" cy="1828800"/>
                  <wp:effectExtent l="19050" t="19050" r="9525" b="0"/>
                  <wp:docPr id="364" name="Picture 364"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43275" cy="1828800"/>
                          </a:xfrm>
                          <a:prstGeom prst="rect">
                            <a:avLst/>
                          </a:prstGeom>
                          <a:noFill/>
                          <a:ln w="6350" cmpd="sng">
                            <a:solidFill>
                              <a:srgbClr val="000000"/>
                            </a:solidFill>
                            <a:miter lim="800000"/>
                            <a:headEnd/>
                            <a:tailEnd/>
                          </a:ln>
                          <a:effectLst/>
                        </pic:spPr>
                      </pic:pic>
                    </a:graphicData>
                  </a:graphic>
                </wp:inline>
              </w:drawing>
            </w:r>
          </w:p>
          <w:p w14:paraId="36A3B55B" w14:textId="77777777" w:rsidR="00907D05" w:rsidRPr="004B3C80" w:rsidRDefault="00907D05" w:rsidP="00907D05">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41712D1D" w14:textId="77777777" w:rsidR="00EA029E" w:rsidRPr="004B3C80" w:rsidRDefault="00EA029E" w:rsidP="00C21C98">
            <w:pPr>
              <w:pStyle w:val="Example"/>
              <w:rPr>
                <w:bCs/>
              </w:rPr>
            </w:pPr>
            <w:r w:rsidRPr="004B3C80">
              <w:rPr>
                <w:bCs/>
              </w:rPr>
              <w:t>Example: Clinic Orders/Default to Print by Clinic</w:t>
            </w:r>
          </w:p>
          <w:p w14:paraId="2DDC8F32" w14:textId="09E81BA1" w:rsidR="00F24999" w:rsidRPr="004B3C80" w:rsidRDefault="00030BE5" w:rsidP="00F84319">
            <w:pPr>
              <w:pStyle w:val="Example"/>
              <w:spacing w:before="120"/>
              <w:rPr>
                <w:bCs/>
              </w:rPr>
            </w:pPr>
            <w:r>
              <w:rPr>
                <w:bCs/>
                <w:noProof/>
              </w:rPr>
              <w:drawing>
                <wp:inline distT="0" distB="0" distL="0" distR="0" wp14:anchorId="2C8EC5F1" wp14:editId="30F2E78B">
                  <wp:extent cx="3600450" cy="1695450"/>
                  <wp:effectExtent l="19050" t="19050" r="0" b="0"/>
                  <wp:docPr id="365" name="Picture 365" descr="Exampl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Example: Clinic Orders/Default to Print by Clinic scree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00450" cy="1695450"/>
                          </a:xfrm>
                          <a:prstGeom prst="rect">
                            <a:avLst/>
                          </a:prstGeom>
                          <a:noFill/>
                          <a:ln w="6350" cmpd="sng">
                            <a:solidFill>
                              <a:srgbClr val="000000"/>
                            </a:solidFill>
                            <a:miter lim="800000"/>
                            <a:headEnd/>
                            <a:tailEnd/>
                          </a:ln>
                          <a:effectLst/>
                        </pic:spPr>
                      </pic:pic>
                    </a:graphicData>
                  </a:graphic>
                </wp:inline>
              </w:drawing>
            </w:r>
          </w:p>
        </w:tc>
      </w:tr>
    </w:tbl>
    <w:p w14:paraId="7F8AF3AB" w14:textId="77777777" w:rsidR="00F24999" w:rsidRPr="004B3C80" w:rsidRDefault="00F24999" w:rsidP="00F24999">
      <w:pPr>
        <w:pStyle w:val="H1Continued"/>
      </w:pPr>
      <w:r w:rsidRPr="004B3C80">
        <w:br w:type="page"/>
      </w:r>
      <w:r w:rsidRPr="004B3C80">
        <w:lastRenderedPageBreak/>
        <w:t>Viewing and Printing BCMA Reports</w:t>
      </w:r>
      <w:r w:rsidRPr="004B3C80">
        <w:tab/>
      </w:r>
    </w:p>
    <w:tbl>
      <w:tblPr>
        <w:tblW w:w="9360" w:type="dxa"/>
        <w:tblInd w:w="108" w:type="dxa"/>
        <w:tblLayout w:type="fixed"/>
        <w:tblLook w:val="0000" w:firstRow="0" w:lastRow="0" w:firstColumn="0" w:lastColumn="0" w:noHBand="0" w:noVBand="0"/>
      </w:tblPr>
      <w:tblGrid>
        <w:gridCol w:w="2880"/>
        <w:gridCol w:w="6480"/>
      </w:tblGrid>
      <w:tr w:rsidR="00F24999" w:rsidRPr="004B3C80" w14:paraId="6E65E306" w14:textId="77777777" w:rsidTr="003811E9">
        <w:trPr>
          <w:trHeight w:val="261"/>
        </w:trPr>
        <w:tc>
          <w:tcPr>
            <w:tcW w:w="2880" w:type="dxa"/>
            <w:tcBorders>
              <w:right w:val="single" w:sz="4" w:space="0" w:color="auto"/>
            </w:tcBorders>
          </w:tcPr>
          <w:p w14:paraId="10B2EED2" w14:textId="77777777" w:rsidR="00F24999" w:rsidRPr="004B3C80" w:rsidRDefault="00F24999" w:rsidP="003811E9">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Expired/</w:t>
            </w:r>
            <w:proofErr w:type="spellStart"/>
            <w:r w:rsidRPr="004B3C80">
              <w:rPr>
                <w:rFonts w:cs="Arial"/>
                <w:lang w:val="en-US" w:eastAsia="en-US"/>
              </w:rPr>
              <w:t>DC’d</w:t>
            </w:r>
            <w:proofErr w:type="spellEnd"/>
            <w:r w:rsidRPr="004B3C80">
              <w:rPr>
                <w:rFonts w:cs="Arial"/>
                <w:lang w:val="en-US" w:eastAsia="en-US"/>
              </w:rPr>
              <w:t xml:space="preserve">/ Expiring Orders </w:t>
            </w:r>
            <w:r w:rsidRPr="004B3C80">
              <w:rPr>
                <w:rFonts w:cs="Arial"/>
                <w:lang w:val="en-US" w:eastAsia="en-US"/>
              </w:rPr>
              <w:br/>
              <w:t>Report (cont.)</w:t>
            </w:r>
          </w:p>
        </w:tc>
        <w:tc>
          <w:tcPr>
            <w:tcW w:w="6480" w:type="dxa"/>
            <w:tcBorders>
              <w:left w:val="nil"/>
            </w:tcBorders>
          </w:tcPr>
          <w:p w14:paraId="3B80AB82" w14:textId="77777777" w:rsidR="00F24999" w:rsidRPr="004B3C80" w:rsidRDefault="00F24999" w:rsidP="00885D30">
            <w:pPr>
              <w:pStyle w:val="ToStatement"/>
            </w:pPr>
            <w:r w:rsidRPr="004B3C80">
              <w:t>To view/print a Cover Sheet Expired/DC’d/Expiring Orders Report (cont.)</w:t>
            </w:r>
          </w:p>
          <w:p w14:paraId="52405D10" w14:textId="77777777" w:rsidR="004D4B89" w:rsidRPr="004B3C80" w:rsidRDefault="004D4B89" w:rsidP="004D4B89">
            <w:pPr>
              <w:pStyle w:val="BulletList-Normal1"/>
              <w:numPr>
                <w:ilvl w:val="0"/>
                <w:numId w:val="30"/>
              </w:numPr>
              <w:tabs>
                <w:tab w:val="num" w:pos="1350"/>
              </w:tabs>
              <w:spacing w:after="60"/>
              <w:ind w:left="1332" w:hanging="423"/>
            </w:pPr>
            <w:r w:rsidRPr="004B3C80">
              <w:t>If no patient record is open:</w:t>
            </w:r>
          </w:p>
          <w:p w14:paraId="0A3F098E" w14:textId="77777777" w:rsidR="004D4B89" w:rsidRPr="004B3C80" w:rsidRDefault="004D4B89" w:rsidP="004D4B89">
            <w:pPr>
              <w:pStyle w:val="StyleBulletList-Normal1BN1Bold1"/>
              <w:ind w:left="1656"/>
              <w:rPr>
                <w:b w:val="0"/>
              </w:rPr>
            </w:pPr>
            <w:r w:rsidRPr="004B3C80">
              <w:rPr>
                <w:b w:val="0"/>
              </w:rPr>
              <w:t>BCMA remembers the last Order Mode that you selected, and sets the Print by selection default to “Ward” for Inpatient Orders or “Clinic” for Clinic Orders. Print by “Patient” is disabled.</w:t>
            </w:r>
          </w:p>
          <w:p w14:paraId="2F5E3ECA" w14:textId="77777777" w:rsidR="005760C7" w:rsidRPr="004B3C80" w:rsidRDefault="004D4B89" w:rsidP="004D4B89">
            <w:pPr>
              <w:pStyle w:val="StyleBulletList-Normal1BN1Bold1"/>
              <w:ind w:left="1656"/>
              <w:rPr>
                <w:b w:val="0"/>
                <w:szCs w:val="22"/>
                <w:lang w:val="x-none" w:eastAsia="x-none"/>
              </w:rPr>
            </w:pPr>
            <w:r w:rsidRPr="004B3C80">
              <w:rPr>
                <w:b w:val="0"/>
              </w:rPr>
              <w:t>If you choose “Inpatient Orders” for the Include Orders selection, the report dialog Print by selection defaults to “Ward.”</w:t>
            </w:r>
          </w:p>
          <w:p w14:paraId="4D9B99AF" w14:textId="77777777" w:rsidR="004D4B89" w:rsidRPr="004B3C80" w:rsidRDefault="004D4B89" w:rsidP="00C21C98">
            <w:pPr>
              <w:pStyle w:val="Example"/>
            </w:pPr>
            <w:r w:rsidRPr="004B3C80">
              <w:t>Example: Inpatient Orders/Default to Print by Ward</w:t>
            </w:r>
          </w:p>
          <w:p w14:paraId="6563A14B" w14:textId="36DEFE98" w:rsidR="004D4B89" w:rsidRPr="004B3C80" w:rsidRDefault="00030BE5" w:rsidP="004D4B89">
            <w:pPr>
              <w:pStyle w:val="Example"/>
              <w:spacing w:before="120"/>
            </w:pPr>
            <w:r>
              <w:rPr>
                <w:noProof/>
              </w:rPr>
              <w:drawing>
                <wp:inline distT="0" distB="0" distL="0" distR="0" wp14:anchorId="7C4C8BC3" wp14:editId="19546144">
                  <wp:extent cx="3533775" cy="1628775"/>
                  <wp:effectExtent l="19050" t="19050" r="9525" b="9525"/>
                  <wp:docPr id="366" name="Picture 366" descr="Example: Inpatient Orders/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Example: Inpatient Orders/Default to Print by Ward scree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33775" cy="1628775"/>
                          </a:xfrm>
                          <a:prstGeom prst="rect">
                            <a:avLst/>
                          </a:prstGeom>
                          <a:noFill/>
                          <a:ln w="6350" cmpd="sng">
                            <a:solidFill>
                              <a:srgbClr val="000000"/>
                            </a:solidFill>
                            <a:miter lim="800000"/>
                            <a:headEnd/>
                            <a:tailEnd/>
                          </a:ln>
                          <a:effectLst/>
                        </pic:spPr>
                      </pic:pic>
                    </a:graphicData>
                  </a:graphic>
                </wp:inline>
              </w:drawing>
            </w:r>
          </w:p>
          <w:p w14:paraId="3A2FA877" w14:textId="77777777" w:rsidR="004D4B89" w:rsidRPr="004B3C80" w:rsidRDefault="004D4B89" w:rsidP="004D4B89">
            <w:pPr>
              <w:pStyle w:val="StyleBulletList-Normal1BN1Bold1"/>
              <w:ind w:left="1656"/>
              <w:rPr>
                <w:b w:val="0"/>
              </w:rPr>
            </w:pPr>
            <w:r w:rsidRPr="004B3C80">
              <w:rPr>
                <w:b w:val="0"/>
                <w:szCs w:val="22"/>
                <w:lang w:val="x-none" w:eastAsia="x-none"/>
              </w:rPr>
              <w:t>If you choose “Clinic Orders” for the Include Orders selection, the report dialog Print by selection defaults to “Clinic.”</w:t>
            </w:r>
          </w:p>
          <w:p w14:paraId="515EBE7D" w14:textId="77777777" w:rsidR="004D4B89" w:rsidRPr="004B3C80" w:rsidRDefault="004D4B89" w:rsidP="00C21C98">
            <w:pPr>
              <w:pStyle w:val="Example"/>
            </w:pPr>
            <w:r w:rsidRPr="004B3C80">
              <w:t>Example: Clinic Orders/Default to Print by Patient</w:t>
            </w:r>
          </w:p>
          <w:p w14:paraId="3ABE9269" w14:textId="5D7A01D0" w:rsidR="004D4B89" w:rsidRPr="004B3C80" w:rsidRDefault="00030BE5" w:rsidP="009B5B5F">
            <w:pPr>
              <w:pStyle w:val="Example"/>
              <w:spacing w:before="120"/>
            </w:pPr>
            <w:r>
              <w:rPr>
                <w:noProof/>
              </w:rPr>
              <w:drawing>
                <wp:inline distT="0" distB="0" distL="0" distR="0" wp14:anchorId="1F9AA730" wp14:editId="13399628">
                  <wp:extent cx="3676650" cy="2009775"/>
                  <wp:effectExtent l="19050" t="19050" r="0" b="9525"/>
                  <wp:docPr id="367" name="Picture 367"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76650" cy="2009775"/>
                          </a:xfrm>
                          <a:prstGeom prst="rect">
                            <a:avLst/>
                          </a:prstGeom>
                          <a:noFill/>
                          <a:ln w="6350" cmpd="sng">
                            <a:solidFill>
                              <a:srgbClr val="000000"/>
                            </a:solidFill>
                            <a:miter lim="800000"/>
                            <a:headEnd/>
                            <a:tailEnd/>
                          </a:ln>
                          <a:effectLst/>
                        </pic:spPr>
                      </pic:pic>
                    </a:graphicData>
                  </a:graphic>
                </wp:inline>
              </w:drawing>
            </w:r>
          </w:p>
          <w:p w14:paraId="3C03872F" w14:textId="77777777" w:rsidR="00B00F4D" w:rsidRPr="004B3C80" w:rsidRDefault="00B00F4D" w:rsidP="004D4B89"/>
        </w:tc>
      </w:tr>
    </w:tbl>
    <w:p w14:paraId="55C34BEC" w14:textId="77777777" w:rsidR="00145367" w:rsidRPr="004B3C80" w:rsidRDefault="00F24999" w:rsidP="00E82CC7">
      <w:pPr>
        <w:pStyle w:val="H1Continued"/>
      </w:pPr>
      <w:r w:rsidRPr="004B3C80">
        <w:br w:type="page"/>
      </w:r>
      <w:r w:rsidR="00145367" w:rsidRPr="004B3C80">
        <w:lastRenderedPageBreak/>
        <w:t>Viewing and Printing BCMA Reports</w:t>
      </w:r>
      <w:r w:rsidR="00145367" w:rsidRPr="004B3C80">
        <w:tab/>
      </w:r>
    </w:p>
    <w:tbl>
      <w:tblPr>
        <w:tblW w:w="9360" w:type="dxa"/>
        <w:tblInd w:w="108" w:type="dxa"/>
        <w:tblLayout w:type="fixed"/>
        <w:tblLook w:val="0000" w:firstRow="0" w:lastRow="0" w:firstColumn="0" w:lastColumn="0" w:noHBand="0" w:noVBand="0"/>
      </w:tblPr>
      <w:tblGrid>
        <w:gridCol w:w="2880"/>
        <w:gridCol w:w="6480"/>
      </w:tblGrid>
      <w:tr w:rsidR="00145367" w:rsidRPr="004B3C80" w14:paraId="27571AE7" w14:textId="77777777" w:rsidTr="00145367">
        <w:trPr>
          <w:trHeight w:val="261"/>
        </w:trPr>
        <w:tc>
          <w:tcPr>
            <w:tcW w:w="2880" w:type="dxa"/>
            <w:tcBorders>
              <w:right w:val="single" w:sz="4" w:space="0" w:color="auto"/>
            </w:tcBorders>
          </w:tcPr>
          <w:p w14:paraId="4044888E" w14:textId="77777777" w:rsidR="00145367" w:rsidRPr="004B3C80" w:rsidRDefault="00145367" w:rsidP="00520D1F">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Expired/</w:t>
            </w:r>
            <w:proofErr w:type="spellStart"/>
            <w:r w:rsidRPr="004B3C80">
              <w:rPr>
                <w:rFonts w:cs="Arial"/>
                <w:lang w:val="en-US" w:eastAsia="en-US"/>
              </w:rPr>
              <w:t>DC’d</w:t>
            </w:r>
            <w:proofErr w:type="spellEnd"/>
            <w:r w:rsidRPr="004B3C80">
              <w:rPr>
                <w:rFonts w:cs="Arial"/>
                <w:lang w:val="en-US" w:eastAsia="en-US"/>
              </w:rPr>
              <w:t xml:space="preserve">/ Expiring Orders </w:t>
            </w:r>
            <w:r w:rsidRPr="004B3C80">
              <w:rPr>
                <w:rFonts w:cs="Arial"/>
                <w:lang w:val="en-US" w:eastAsia="en-US"/>
              </w:rPr>
              <w:br/>
              <w:t>Report (cont.)</w:t>
            </w:r>
          </w:p>
        </w:tc>
        <w:tc>
          <w:tcPr>
            <w:tcW w:w="6480" w:type="dxa"/>
            <w:tcBorders>
              <w:left w:val="nil"/>
            </w:tcBorders>
          </w:tcPr>
          <w:p w14:paraId="2037980A" w14:textId="77777777" w:rsidR="00004FF4" w:rsidRPr="004B3C80" w:rsidRDefault="00004FF4" w:rsidP="00885D30">
            <w:pPr>
              <w:pStyle w:val="ToStatement"/>
            </w:pPr>
            <w:r w:rsidRPr="004B3C80">
              <w:t>To view/print a Cover Sheet Expired/DC’d/Expiring Orders Report (cont.)</w:t>
            </w:r>
          </w:p>
          <w:p w14:paraId="0FD0730E" w14:textId="77777777" w:rsidR="004D4B89" w:rsidRPr="004B3C80" w:rsidRDefault="004D4B89" w:rsidP="004D4B89">
            <w:pPr>
              <w:pStyle w:val="StyleBulletList-Normal1BN1Bold1"/>
              <w:ind w:left="1656"/>
              <w:rPr>
                <w:b w:val="0"/>
              </w:rPr>
            </w:pPr>
            <w:r w:rsidRPr="004B3C80">
              <w:rPr>
                <w:b w:val="0"/>
              </w:rPr>
              <w:t>If you change the report dialog Include Orders selection from “Inpatient Orders” to “Clinic Orders” (or vice versa), the dependent corresponding Print by options will also change.</w:t>
            </w:r>
          </w:p>
          <w:p w14:paraId="4ADA9523" w14:textId="77777777" w:rsidR="0003667B" w:rsidRPr="004B3C80" w:rsidRDefault="0003667B" w:rsidP="00C21C98">
            <w:pPr>
              <w:pStyle w:val="Example"/>
            </w:pPr>
            <w:r w:rsidRPr="004B3C80">
              <w:t>Example: Clinic Orders/Default to Print by Patient</w:t>
            </w:r>
          </w:p>
          <w:p w14:paraId="3E982A45" w14:textId="376824B7" w:rsidR="0003667B" w:rsidRPr="004B3C80" w:rsidRDefault="00030BE5" w:rsidP="0003667B">
            <w:pPr>
              <w:pStyle w:val="Example"/>
              <w:spacing w:before="120"/>
            </w:pPr>
            <w:r>
              <w:rPr>
                <w:noProof/>
              </w:rPr>
              <w:drawing>
                <wp:inline distT="0" distB="0" distL="0" distR="0" wp14:anchorId="0B0C8CEB" wp14:editId="132B992D">
                  <wp:extent cx="3429000" cy="1876425"/>
                  <wp:effectExtent l="19050" t="19050" r="0" b="9525"/>
                  <wp:docPr id="368" name="Picture 368"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Example: Clinic Orders/Default to Print by Patient scre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6350" cmpd="sng">
                            <a:solidFill>
                              <a:srgbClr val="000000"/>
                            </a:solidFill>
                            <a:miter lim="800000"/>
                            <a:headEnd/>
                            <a:tailEnd/>
                          </a:ln>
                          <a:effectLst/>
                        </pic:spPr>
                      </pic:pic>
                    </a:graphicData>
                  </a:graphic>
                </wp:inline>
              </w:drawing>
            </w:r>
          </w:p>
          <w:p w14:paraId="6E9A68A3" w14:textId="77777777" w:rsidR="004D4B89" w:rsidRPr="004B3C80" w:rsidRDefault="004D4B89" w:rsidP="0003667B">
            <w:pPr>
              <w:spacing w:before="240"/>
            </w:pPr>
            <w:r w:rsidRPr="004B3C80">
              <w:rPr>
                <w:rFonts w:ascii="Arial" w:hAnsi="Arial"/>
                <w:b/>
                <w:sz w:val="23"/>
              </w:rPr>
              <w:t>Note:</w:t>
            </w:r>
            <w:r w:rsidRPr="004B3C80">
              <w:t xml:space="preserve"> If you choose to print the report by Patient, go to step 7.</w:t>
            </w:r>
          </w:p>
          <w:p w14:paraId="34AD31AC" w14:textId="77777777" w:rsidR="004D4B89" w:rsidRPr="004B3C80" w:rsidRDefault="004D4B89" w:rsidP="006A3D91">
            <w:pPr>
              <w:pStyle w:val="NumberList1"/>
              <w:numPr>
                <w:ilvl w:val="0"/>
                <w:numId w:val="71"/>
              </w:numPr>
            </w:pPr>
            <w:r w:rsidRPr="004B3C80">
              <w:t xml:space="preserve">If you choose to print the report by Ward, make your selection from the list box provided. Clicking on the </w:t>
            </w:r>
            <w:r w:rsidRPr="004B3C80">
              <w:rPr>
                <w:rFonts w:ascii="Arial" w:hAnsi="Arial"/>
                <w:b/>
                <w:smallCaps/>
              </w:rPr>
              <w:t>down arrow</w:t>
            </w:r>
            <w:r w:rsidRPr="004B3C80">
              <w:t xml:space="preserve"> on the Ward list box displays an alphabetical list of MAS wards and Nurse Units.</w:t>
            </w:r>
          </w:p>
          <w:p w14:paraId="73576215" w14:textId="77777777" w:rsidR="00FF5067" w:rsidRPr="004B3C80" w:rsidRDefault="00FF5067" w:rsidP="0003667B">
            <w:pPr>
              <w:spacing w:before="120"/>
            </w:pPr>
            <w:r w:rsidRPr="004B3C80">
              <w:rPr>
                <w:rFonts w:ascii="Arial" w:hAnsi="Arial"/>
                <w:b/>
                <w:sz w:val="23"/>
              </w:rPr>
              <w:t>Note:</w:t>
            </w:r>
            <w:r w:rsidRPr="004B3C80">
              <w:t xml:space="preserve"> After selecting a ward, you must select patients within that ward before running the report.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7A5AAE38" w14:textId="77777777" w:rsidR="0089511D" w:rsidRPr="004B3C80" w:rsidRDefault="0089511D" w:rsidP="00145367">
            <w:r w:rsidRPr="004B3C80">
              <w:rPr>
                <w:rFonts w:ascii="Arial" w:hAnsi="Arial"/>
                <w:b/>
                <w:sz w:val="23"/>
              </w:rPr>
              <w:t>Note:</w:t>
            </w:r>
            <w:r w:rsidRPr="004B3C80">
              <w:t xml:space="preserve"> To include Inactive Wards, click inside the check box to deselect the default “Exclude Inactive Wards</w:t>
            </w:r>
            <w:r w:rsidR="00F034DA" w:rsidRPr="004B3C80">
              <w:t>.</w:t>
            </w:r>
            <w:r w:rsidRPr="004B3C80">
              <w:t>”</w:t>
            </w:r>
          </w:p>
          <w:p w14:paraId="03DA9E72" w14:textId="77777777" w:rsidR="00145367" w:rsidRPr="004B3C80" w:rsidRDefault="00145367" w:rsidP="006A3D91">
            <w:pPr>
              <w:pStyle w:val="NumberList1"/>
              <w:numPr>
                <w:ilvl w:val="0"/>
                <w:numId w:val="71"/>
              </w:numPr>
            </w:pPr>
            <w:r w:rsidRPr="004B3C80">
              <w:t>Perform one of the following actions:</w:t>
            </w:r>
          </w:p>
          <w:p w14:paraId="74FD37E1" w14:textId="77777777" w:rsidR="00145367" w:rsidRPr="004B3C80" w:rsidRDefault="00145367"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preview </w:t>
            </w:r>
            <w:r w:rsidRPr="004B3C80">
              <w:t xml:space="preserve">to display the report on-screen. </w:t>
            </w:r>
          </w:p>
          <w:p w14:paraId="3155A2FB" w14:textId="77777777" w:rsidR="00145367" w:rsidRPr="004B3C80" w:rsidRDefault="00145367"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3D5A54EB" w14:textId="77777777" w:rsidR="00145367" w:rsidRPr="004B3C80" w:rsidRDefault="00145367"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cancel </w:t>
            </w:r>
            <w:r w:rsidRPr="004B3C80">
              <w:t>to return to the patient’s VDL.</w:t>
            </w:r>
          </w:p>
          <w:p w14:paraId="4D789E20" w14:textId="77777777" w:rsidR="00145367" w:rsidRPr="004B3C80" w:rsidRDefault="00145367" w:rsidP="00536DB9">
            <w:pPr>
              <w:spacing w:before="240"/>
            </w:pPr>
            <w:r w:rsidRPr="004B3C80">
              <w:rPr>
                <w:rFonts w:ascii="Arial" w:hAnsi="Arial"/>
                <w:b/>
                <w:sz w:val="23"/>
              </w:rPr>
              <w:t xml:space="preserve">Keyboard Shortcut: </w:t>
            </w:r>
            <w:r w:rsidRPr="004B3C80">
              <w:t xml:space="preserve">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tc>
      </w:tr>
    </w:tbl>
    <w:p w14:paraId="53AFCB43" w14:textId="77777777" w:rsidR="0003667B" w:rsidRPr="004B3C80" w:rsidRDefault="00897B06" w:rsidP="0003667B">
      <w:pPr>
        <w:pStyle w:val="H1Continued"/>
      </w:pPr>
      <w:r w:rsidRPr="004B3C80">
        <w:br w:type="page"/>
      </w:r>
      <w:r w:rsidR="0003667B" w:rsidRPr="004B3C80">
        <w:lastRenderedPageBreak/>
        <w:t>Viewing and Printing BCMA Reports</w:t>
      </w:r>
      <w:r w:rsidR="0003667B" w:rsidRPr="004B3C80">
        <w:tab/>
      </w:r>
    </w:p>
    <w:tbl>
      <w:tblPr>
        <w:tblW w:w="9360" w:type="dxa"/>
        <w:tblInd w:w="108" w:type="dxa"/>
        <w:tblLayout w:type="fixed"/>
        <w:tblLook w:val="0000" w:firstRow="0" w:lastRow="0" w:firstColumn="0" w:lastColumn="0" w:noHBand="0" w:noVBand="0"/>
      </w:tblPr>
      <w:tblGrid>
        <w:gridCol w:w="2880"/>
        <w:gridCol w:w="6480"/>
      </w:tblGrid>
      <w:tr w:rsidR="0003667B" w:rsidRPr="004B3C80" w14:paraId="71EF899B" w14:textId="77777777" w:rsidTr="00885D30">
        <w:trPr>
          <w:trHeight w:val="261"/>
        </w:trPr>
        <w:tc>
          <w:tcPr>
            <w:tcW w:w="2880" w:type="dxa"/>
            <w:tcBorders>
              <w:right w:val="single" w:sz="4" w:space="0" w:color="auto"/>
            </w:tcBorders>
          </w:tcPr>
          <w:p w14:paraId="1A159DC9" w14:textId="77777777" w:rsidR="0003667B" w:rsidRPr="004B3C80" w:rsidRDefault="0003667B" w:rsidP="00885D30">
            <w:pPr>
              <w:pStyle w:val="H2Continued"/>
              <w:rPr>
                <w:rFonts w:cs="Arial"/>
                <w:lang w:val="en-US" w:eastAsia="en-US"/>
              </w:rPr>
            </w:pPr>
            <w:r w:rsidRPr="004B3C80">
              <w:rPr>
                <w:rFonts w:cs="Arial"/>
                <w:lang w:val="en-US" w:eastAsia="en-US"/>
              </w:rPr>
              <w:t>Viewing/Printing Cover Sheet–</w:t>
            </w:r>
            <w:r w:rsidRPr="004B3C80">
              <w:rPr>
                <w:rFonts w:cs="Arial"/>
                <w:lang w:val="en-US" w:eastAsia="en-US"/>
              </w:rPr>
              <w:br/>
              <w:t>Expired/</w:t>
            </w:r>
            <w:proofErr w:type="spellStart"/>
            <w:r w:rsidRPr="004B3C80">
              <w:rPr>
                <w:rFonts w:cs="Arial"/>
                <w:lang w:val="en-US" w:eastAsia="en-US"/>
              </w:rPr>
              <w:t>DC’d</w:t>
            </w:r>
            <w:proofErr w:type="spellEnd"/>
            <w:r w:rsidRPr="004B3C80">
              <w:rPr>
                <w:rFonts w:cs="Arial"/>
                <w:lang w:val="en-US" w:eastAsia="en-US"/>
              </w:rPr>
              <w:t xml:space="preserve">/ Expiring Orders </w:t>
            </w:r>
            <w:r w:rsidRPr="004B3C80">
              <w:rPr>
                <w:rFonts w:cs="Arial"/>
                <w:lang w:val="en-US" w:eastAsia="en-US"/>
              </w:rPr>
              <w:br/>
              <w:t>Report (cont.)</w:t>
            </w:r>
          </w:p>
        </w:tc>
        <w:tc>
          <w:tcPr>
            <w:tcW w:w="6480" w:type="dxa"/>
            <w:tcBorders>
              <w:left w:val="nil"/>
            </w:tcBorders>
          </w:tcPr>
          <w:p w14:paraId="4A52F6B2" w14:textId="77777777" w:rsidR="0003667B" w:rsidRPr="004B3C80" w:rsidRDefault="0003667B" w:rsidP="00885D30">
            <w:pPr>
              <w:pStyle w:val="ToStatement"/>
            </w:pPr>
            <w:r w:rsidRPr="004B3C80">
              <w:t>To view/print a Cover Sheet Expired/DC’d/Expiring Orders Report (cont.)</w:t>
            </w:r>
          </w:p>
          <w:p w14:paraId="6BCED9DC" w14:textId="77777777" w:rsidR="0003667B" w:rsidRPr="004B3C80" w:rsidRDefault="0003667B" w:rsidP="006A3D91">
            <w:pPr>
              <w:pStyle w:val="NumberList1"/>
              <w:numPr>
                <w:ilvl w:val="0"/>
                <w:numId w:val="71"/>
              </w:numPr>
            </w:pPr>
            <w:r w:rsidRPr="004B3C80">
              <w:t xml:space="preserve">Perform one or more of the following actions, then click </w:t>
            </w:r>
            <w:r w:rsidRPr="004B3C80">
              <w:rPr>
                <w:rFonts w:ascii="Arial" w:hAnsi="Arial"/>
                <w:b/>
                <w:smallCaps/>
              </w:rPr>
              <w:t>ok</w:t>
            </w:r>
            <w:r w:rsidRPr="004B3C80">
              <w:rPr>
                <w:rFonts w:ascii="Arial" w:hAnsi="Arial"/>
                <w:bCs/>
                <w:smallCaps/>
              </w:rPr>
              <w:t>:</w:t>
            </w:r>
          </w:p>
          <w:p w14:paraId="7988CCE5" w14:textId="77777777" w:rsidR="0003667B" w:rsidRPr="004B3C80" w:rsidRDefault="0003667B" w:rsidP="0003667B">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Cover Sheet Expired/DC’d/Expiring Orders Report. </w:t>
            </w:r>
          </w:p>
          <w:p w14:paraId="102976B0" w14:textId="77777777" w:rsidR="0003667B" w:rsidRPr="004B3C80" w:rsidRDefault="0003667B" w:rsidP="0003667B">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p w14:paraId="21BAFD67" w14:textId="77777777" w:rsidR="0003667B" w:rsidRPr="004B3C80" w:rsidRDefault="0003667B" w:rsidP="0003667B">
            <w:pPr>
              <w:pStyle w:val="Blank-6pt"/>
            </w:pPr>
          </w:p>
          <w:p w14:paraId="1D982C7D" w14:textId="77777777" w:rsidR="0003667B" w:rsidRPr="004B3C80" w:rsidRDefault="0003667B" w:rsidP="0003667B">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tc>
      </w:tr>
    </w:tbl>
    <w:p w14:paraId="0D7EE31E" w14:textId="77777777" w:rsidR="00BE7FA9" w:rsidRPr="004B3C80" w:rsidRDefault="0003667B" w:rsidP="0098550C">
      <w:pPr>
        <w:pStyle w:val="H1Continued"/>
      </w:pPr>
      <w:r w:rsidRPr="004B3C80">
        <w:br w:type="page"/>
      </w:r>
      <w:r w:rsidR="00361DCC" w:rsidRPr="004B3C80">
        <w:lastRenderedPageBreak/>
        <w:t>Viewing and Printing BCMA Reports</w:t>
      </w:r>
      <w:r w:rsidR="00361DCC" w:rsidRPr="004B3C80">
        <w:tab/>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F21721" w:rsidRPr="004B3C80" w14:paraId="4406AB3D" w14:textId="77777777" w:rsidTr="00F21721">
        <w:trPr>
          <w:trHeight w:val="261"/>
        </w:trPr>
        <w:tc>
          <w:tcPr>
            <w:tcW w:w="2880" w:type="dxa"/>
          </w:tcPr>
          <w:p w14:paraId="57DBA746" w14:textId="77777777" w:rsidR="00F21721" w:rsidRPr="004B3C80" w:rsidRDefault="00F21721" w:rsidP="001278E3">
            <w:pPr>
              <w:pStyle w:val="H2Heading"/>
            </w:pPr>
            <w:bookmarkStart w:id="1202" w:name="_Toc105057308"/>
            <w:r w:rsidRPr="004B3C80">
              <w:t>Viewing/Printing</w:t>
            </w:r>
            <w:r w:rsidRPr="004B3C80">
              <w:br/>
              <w:t>a Medication Therapy Report</w:t>
            </w:r>
            <w:bookmarkEnd w:id="1202"/>
          </w:p>
        </w:tc>
        <w:tc>
          <w:tcPr>
            <w:tcW w:w="6480" w:type="dxa"/>
          </w:tcPr>
          <w:p w14:paraId="20AD1D2C" w14:textId="77777777" w:rsidR="00F21721" w:rsidRPr="004B3C80" w:rsidRDefault="00F95818" w:rsidP="00F21721">
            <w:r w:rsidRPr="004B3C80">
              <w:t xml:space="preserve">The </w:t>
            </w:r>
            <w:r w:rsidR="00F21721" w:rsidRPr="004B3C80">
              <w:t>Medication Therapy Report is similar to the Medication History Report</w:t>
            </w:r>
            <w:r w:rsidRPr="004B3C80">
              <w:t>,</w:t>
            </w:r>
            <w:r w:rsidR="00F21721" w:rsidRPr="004B3C80">
              <w:t xml:space="preserve"> but contains additional information and does not require a patient record to be open. If no patient record is open, it defaults to a ward-based report. </w:t>
            </w:r>
            <w:r w:rsidRPr="004B3C80">
              <w:t xml:space="preserve">If a patient record is open, the report searches the current patient’s administrations. </w:t>
            </w:r>
          </w:p>
          <w:p w14:paraId="2C44D450" w14:textId="77777777" w:rsidR="00F21721" w:rsidRPr="004B3C80" w:rsidRDefault="00F21721" w:rsidP="00F21721">
            <w:r w:rsidRPr="004B3C80">
              <w:t xml:space="preserve">The Medication </w:t>
            </w:r>
            <w:r w:rsidR="001E5584" w:rsidRPr="004B3C80">
              <w:t>Therapy</w:t>
            </w:r>
            <w:r w:rsidRPr="004B3C80">
              <w:t xml:space="preserve"> Report </w:t>
            </w:r>
            <w:r w:rsidR="001E5584" w:rsidRPr="004B3C80">
              <w:t>allows users to search by VA Drug Class, orderable item, or dispense drug</w:t>
            </w:r>
            <w:r w:rsidR="00453460" w:rsidRPr="004B3C80">
              <w:t xml:space="preserve"> on an Inpatient or Clinic medication order</w:t>
            </w:r>
            <w:r w:rsidR="001E5584" w:rsidRPr="004B3C80">
              <w:t xml:space="preserve">. </w:t>
            </w:r>
            <w:r w:rsidR="00453460" w:rsidRPr="004B3C80">
              <w:t>The following message appears on each report dialog: “This report includes both Inpatient and Clinic Order data.</w:t>
            </w:r>
            <w:r w:rsidR="00A14A8A" w:rsidRPr="004B3C80">
              <w:t>”</w:t>
            </w:r>
            <w:r w:rsidR="00453460" w:rsidRPr="004B3C80">
              <w:t xml:space="preserve"> </w:t>
            </w:r>
            <w:r w:rsidR="001E5584" w:rsidRPr="004B3C80">
              <w:t>The report searches through all of currently admitted patients</w:t>
            </w:r>
            <w:r w:rsidR="00F95818" w:rsidRPr="004B3C80">
              <w:t>’</w:t>
            </w:r>
            <w:r w:rsidR="001E5584" w:rsidRPr="004B3C80">
              <w:t xml:space="preserve"> previous administrations that fall within the specified date range and match the specified </w:t>
            </w:r>
            <w:r w:rsidR="00F95818" w:rsidRPr="004B3C80">
              <w:t>schedule types and selected medications</w:t>
            </w:r>
            <w:r w:rsidR="001E5584" w:rsidRPr="004B3C80">
              <w:t>.</w:t>
            </w:r>
          </w:p>
          <w:p w14:paraId="6791C4CC" w14:textId="77777777" w:rsidR="00F21721" w:rsidRPr="004B3C80" w:rsidRDefault="00F21721" w:rsidP="00885D30">
            <w:pPr>
              <w:pStyle w:val="ToStatement"/>
            </w:pPr>
            <w:r w:rsidRPr="004B3C80">
              <w:t xml:space="preserve">To view/print a Medication </w:t>
            </w:r>
            <w:r w:rsidR="003B29E2" w:rsidRPr="004B3C80">
              <w:t>Therapy</w:t>
            </w:r>
            <w:r w:rsidRPr="004B3C80">
              <w:t xml:space="preserve"> Report</w:t>
            </w:r>
          </w:p>
          <w:p w14:paraId="5E37A7BD" w14:textId="77777777" w:rsidR="00F21721" w:rsidRPr="004B3C80" w:rsidRDefault="00F21721" w:rsidP="006A3D91">
            <w:pPr>
              <w:pStyle w:val="NumberList1"/>
              <w:numPr>
                <w:ilvl w:val="0"/>
                <w:numId w:val="92"/>
              </w:numPr>
            </w:pPr>
            <w:r w:rsidRPr="004B3C80">
              <w:t xml:space="preserve">Select the Medication </w:t>
            </w:r>
            <w:r w:rsidR="003B29E2" w:rsidRPr="004B3C80">
              <w:t>Therapy</w:t>
            </w:r>
            <w:r w:rsidRPr="004B3C80">
              <w:t xml:space="preserve"> command from the Reports menu. The </w:t>
            </w:r>
            <w:r w:rsidR="003B29E2" w:rsidRPr="004B3C80">
              <w:t>Medication Therapy</w:t>
            </w:r>
            <w:r w:rsidRPr="004B3C80">
              <w:t xml:space="preserve"> dialog box displays.</w:t>
            </w:r>
          </w:p>
          <w:p w14:paraId="182AF181" w14:textId="77777777" w:rsidR="00F21721" w:rsidRPr="004B3C80" w:rsidRDefault="00F21721" w:rsidP="00B646AC">
            <w:pPr>
              <w:pStyle w:val="Blank-6pt"/>
            </w:pPr>
          </w:p>
          <w:p w14:paraId="427F8E4C" w14:textId="77777777" w:rsidR="00F21721" w:rsidRPr="004B3C80" w:rsidRDefault="00F21721" w:rsidP="00F21721">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003B29E2" w:rsidRPr="004B3C80">
              <w:rPr>
                <w:rFonts w:ascii="Arial" w:hAnsi="Arial"/>
                <w:b/>
                <w:smallCaps/>
              </w:rPr>
              <w:t>t</w:t>
            </w:r>
            <w:r w:rsidRPr="004B3C80">
              <w:t xml:space="preserve"> to display the Medication </w:t>
            </w:r>
            <w:r w:rsidR="003B29E2" w:rsidRPr="004B3C80">
              <w:t>Therapy</w:t>
            </w:r>
            <w:r w:rsidRPr="004B3C80">
              <w:t xml:space="preserve"> dialog box. </w:t>
            </w:r>
          </w:p>
          <w:p w14:paraId="3282C86F" w14:textId="77777777" w:rsidR="00F21721" w:rsidRPr="004B3C80" w:rsidRDefault="00F21721" w:rsidP="00C21C98">
            <w:pPr>
              <w:pStyle w:val="Example"/>
              <w:rPr>
                <w:bCs/>
              </w:rPr>
            </w:pPr>
            <w:r w:rsidRPr="004B3C80">
              <w:rPr>
                <w:bCs/>
              </w:rPr>
              <w:t xml:space="preserve">Example: Medication </w:t>
            </w:r>
            <w:r w:rsidR="003B29E2" w:rsidRPr="004B3C80">
              <w:rPr>
                <w:bCs/>
              </w:rPr>
              <w:t>Therapy</w:t>
            </w:r>
            <w:r w:rsidRPr="004B3C80">
              <w:rPr>
                <w:bCs/>
              </w:rPr>
              <w:t xml:space="preserve"> Dialog Box</w:t>
            </w:r>
            <w:r w:rsidR="00551824" w:rsidRPr="004B3C80">
              <w:rPr>
                <w:bCs/>
              </w:rPr>
              <w:t xml:space="preserve"> </w:t>
            </w:r>
          </w:p>
          <w:p w14:paraId="5E502775" w14:textId="0775BA06" w:rsidR="00763A68" w:rsidRPr="004B3C80" w:rsidRDefault="00030BE5" w:rsidP="002E50B3">
            <w:pPr>
              <w:pStyle w:val="Example"/>
              <w:spacing w:before="120"/>
            </w:pPr>
            <w:r>
              <w:rPr>
                <w:bCs/>
                <w:noProof/>
              </w:rPr>
              <w:drawing>
                <wp:inline distT="0" distB="0" distL="0" distR="0" wp14:anchorId="7B86DAD9" wp14:editId="13339683">
                  <wp:extent cx="3238500" cy="3257550"/>
                  <wp:effectExtent l="19050" t="19050" r="0" b="0"/>
                  <wp:docPr id="369" name="Picture 369" descr="Example: Medication Therapy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Example: Medication Therapy Dialog Box  scree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38500" cy="3257550"/>
                          </a:xfrm>
                          <a:prstGeom prst="rect">
                            <a:avLst/>
                          </a:prstGeom>
                          <a:noFill/>
                          <a:ln w="6350" cmpd="sng">
                            <a:solidFill>
                              <a:srgbClr val="000000"/>
                            </a:solidFill>
                            <a:miter lim="800000"/>
                            <a:headEnd/>
                            <a:tailEnd/>
                          </a:ln>
                          <a:effectLst/>
                        </pic:spPr>
                      </pic:pic>
                    </a:graphicData>
                  </a:graphic>
                </wp:inline>
              </w:drawing>
            </w:r>
          </w:p>
        </w:tc>
      </w:tr>
    </w:tbl>
    <w:p w14:paraId="4EE4270A" w14:textId="77777777" w:rsidR="003A34A7" w:rsidRPr="004B3C80" w:rsidRDefault="00897B06" w:rsidP="0098550C">
      <w:pPr>
        <w:pStyle w:val="H1Continued"/>
      </w:pPr>
      <w:r w:rsidRPr="004B3C80">
        <w:br w:type="page"/>
      </w:r>
      <w:r w:rsidR="003A34A7" w:rsidRPr="004B3C80">
        <w:lastRenderedPageBreak/>
        <w:t>Viewing and Printing BCMA Reports</w:t>
      </w:r>
      <w:r w:rsidR="003A34A7" w:rsidRPr="004B3C80">
        <w:tab/>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3A34A7" w:rsidRPr="004B3C80" w14:paraId="24D32066" w14:textId="77777777" w:rsidTr="000236BE">
        <w:trPr>
          <w:trHeight w:val="261"/>
        </w:trPr>
        <w:tc>
          <w:tcPr>
            <w:tcW w:w="2880" w:type="dxa"/>
          </w:tcPr>
          <w:p w14:paraId="21BA8958" w14:textId="77777777" w:rsidR="003A34A7" w:rsidRPr="004B3C80" w:rsidRDefault="003A34A7" w:rsidP="00520D1F">
            <w:pPr>
              <w:pStyle w:val="H2Continued"/>
              <w:rPr>
                <w:rFonts w:cs="Arial"/>
                <w:lang w:val="en-US" w:eastAsia="en-US"/>
              </w:rPr>
            </w:pPr>
            <w:r w:rsidRPr="004B3C80">
              <w:rPr>
                <w:rFonts w:cs="Arial"/>
                <w:lang w:val="en-US" w:eastAsia="en-US"/>
              </w:rPr>
              <w:t>Viewing/Printing</w:t>
            </w:r>
            <w:r w:rsidRPr="004B3C80">
              <w:rPr>
                <w:rFonts w:cs="Arial"/>
                <w:lang w:val="en-US" w:eastAsia="en-US"/>
              </w:rPr>
              <w:br/>
              <w:t>a Medication Therapy Report (cont.)</w:t>
            </w:r>
          </w:p>
        </w:tc>
        <w:tc>
          <w:tcPr>
            <w:tcW w:w="6480" w:type="dxa"/>
          </w:tcPr>
          <w:p w14:paraId="0C33BF3A" w14:textId="77777777" w:rsidR="000236BE" w:rsidRPr="004B3C80" w:rsidRDefault="000236BE" w:rsidP="00885D30">
            <w:pPr>
              <w:pStyle w:val="ToStatement"/>
            </w:pPr>
            <w:r w:rsidRPr="004B3C80">
              <w:t>To view/print a Medication Therapy Report (cont.)</w:t>
            </w:r>
          </w:p>
          <w:p w14:paraId="383BC7C6" w14:textId="77777777" w:rsidR="000236BE" w:rsidRPr="004B3C80" w:rsidRDefault="000236BE" w:rsidP="006A3D91">
            <w:pPr>
              <w:pStyle w:val="NumberList1"/>
              <w:numPr>
                <w:ilvl w:val="0"/>
                <w:numId w:val="71"/>
              </w:numPr>
            </w:pPr>
            <w:r w:rsidRPr="004B3C80">
              <w:t xml:space="preserve">Use the </w:t>
            </w:r>
            <w:r w:rsidRPr="004B3C80">
              <w:rPr>
                <w:rFonts w:ascii="Arial" w:hAnsi="Arial"/>
                <w:b/>
                <w:smallCaps/>
              </w:rPr>
              <w:t>down arrow</w:t>
            </w:r>
            <w:r w:rsidRPr="004B3C80">
              <w:t>, within the list boxes, to select the Start and Stop Dates of the Medication Therapy Report that you want to view on-screen or print.</w:t>
            </w:r>
          </w:p>
          <w:p w14:paraId="686BB724" w14:textId="77777777" w:rsidR="000236BE" w:rsidRPr="004B3C80" w:rsidRDefault="000236BE" w:rsidP="00D2522A">
            <w:pPr>
              <w:spacing w:before="120"/>
            </w:pPr>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Date for Report list box displays a calendar. You can use the scroll arrows in the upper corners of the calendar to display a different month, and then click on a date to select it and close the calendar. Clicking inside the Start/Stop Time list boxes provides selections.</w:t>
            </w:r>
          </w:p>
          <w:p w14:paraId="075DD379" w14:textId="77777777" w:rsidR="000236BE" w:rsidRPr="004B3C80" w:rsidRDefault="000236BE" w:rsidP="000236BE">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358671F2" w14:textId="77777777" w:rsidR="000236BE" w:rsidRPr="004B3C80" w:rsidRDefault="000236BE" w:rsidP="006A3D91">
            <w:pPr>
              <w:pStyle w:val="NumberList1"/>
              <w:numPr>
                <w:ilvl w:val="0"/>
                <w:numId w:val="71"/>
              </w:numPr>
            </w:pPr>
            <w:r w:rsidRPr="004B3C80">
              <w:t>In the Include Schedule Types area, click inside the check boxes to exclude Continuous, PRN, On-Call, and One-Time in the Medication Therapy Report.</w:t>
            </w:r>
          </w:p>
          <w:p w14:paraId="01CE121B" w14:textId="77777777" w:rsidR="000236BE" w:rsidRPr="004B3C80" w:rsidRDefault="000236BE" w:rsidP="00D2522A">
            <w:pPr>
              <w:spacing w:before="120"/>
            </w:pPr>
            <w:r w:rsidRPr="004B3C80">
              <w:rPr>
                <w:rFonts w:ascii="Arial" w:hAnsi="Arial"/>
                <w:b/>
                <w:sz w:val="23"/>
              </w:rPr>
              <w:t>Keyboard Shortcut:</w:t>
            </w:r>
            <w:r w:rsidRPr="004B3C80">
              <w:t xml:space="preserve"> Press </w:t>
            </w:r>
            <w:r w:rsidRPr="004B3C80">
              <w:rPr>
                <w:rFonts w:ascii="Arial" w:hAnsi="Arial"/>
                <w:b/>
                <w:smallCaps/>
              </w:rPr>
              <w:t>spacebar</w:t>
            </w:r>
            <w:r w:rsidRPr="004B3C80">
              <w:t xml:space="preserve"> to select a check box. </w:t>
            </w:r>
          </w:p>
          <w:p w14:paraId="59994A55" w14:textId="77777777" w:rsidR="000236BE" w:rsidRPr="004B3C80" w:rsidRDefault="000236BE" w:rsidP="006A3D91">
            <w:pPr>
              <w:pStyle w:val="NumberList1"/>
              <w:numPr>
                <w:ilvl w:val="0"/>
                <w:numId w:val="71"/>
              </w:numPr>
            </w:pPr>
            <w:r w:rsidRPr="004B3C80">
              <w:t xml:space="preserve">In the Include Detail area, click inside the check box to </w:t>
            </w:r>
            <w:r w:rsidR="00CE6BF5" w:rsidRPr="004B3C80">
              <w:t>include/exclude comments</w:t>
            </w:r>
            <w:r w:rsidRPr="004B3C80">
              <w:t xml:space="preserve">. </w:t>
            </w:r>
          </w:p>
          <w:p w14:paraId="68C58562" w14:textId="77777777" w:rsidR="000236BE" w:rsidRPr="004B3C80" w:rsidRDefault="000236BE" w:rsidP="006A3D91">
            <w:pPr>
              <w:pStyle w:val="NumberList1"/>
              <w:numPr>
                <w:ilvl w:val="0"/>
                <w:numId w:val="71"/>
              </w:numPr>
            </w:pPr>
            <w:r w:rsidRPr="004B3C80">
              <w:t xml:space="preserve">Click </w:t>
            </w:r>
            <w:r w:rsidRPr="004B3C80">
              <w:rPr>
                <w:rFonts w:ascii="Arial" w:hAnsi="Arial" w:cs="Arial"/>
                <w:b/>
                <w:smallCaps/>
              </w:rPr>
              <w:t>select medications</w:t>
            </w:r>
            <w:r w:rsidRPr="004B3C80">
              <w:t xml:space="preserve"> to display the Medication Therapy – Medication Selection dialog box.</w:t>
            </w:r>
          </w:p>
          <w:p w14:paraId="7C9ADDA9" w14:textId="77777777" w:rsidR="00740D06" w:rsidRPr="004B3C80" w:rsidRDefault="00740D06" w:rsidP="008B34B3">
            <w:pPr>
              <w:spacing w:after="120"/>
            </w:pPr>
            <w:r w:rsidRPr="004B3C80">
              <w:rPr>
                <w:rFonts w:ascii="Arial" w:hAnsi="Arial"/>
                <w:b/>
                <w:sz w:val="23"/>
              </w:rPr>
              <w:t>Note:</w:t>
            </w:r>
            <w:r w:rsidRPr="004B3C80">
              <w:t xml:space="preserve"> You must select medications prior to running this report.</w:t>
            </w:r>
          </w:p>
          <w:p w14:paraId="5C368D29" w14:textId="77777777" w:rsidR="000236BE" w:rsidRPr="004B3C80" w:rsidRDefault="000236BE" w:rsidP="000236BE">
            <w:pPr>
              <w:pStyle w:val="Example"/>
            </w:pPr>
            <w:r w:rsidRPr="004B3C80">
              <w:t>Example: Medication Therapy – Medication Selection Dialog Box</w:t>
            </w:r>
          </w:p>
          <w:p w14:paraId="33D245F9" w14:textId="4185A5F7" w:rsidR="003A34A7" w:rsidRPr="004B3C80" w:rsidRDefault="00030BE5" w:rsidP="000236BE">
            <w:pPr>
              <w:jc w:val="center"/>
            </w:pPr>
            <w:r>
              <w:rPr>
                <w:noProof/>
              </w:rPr>
              <w:drawing>
                <wp:inline distT="0" distB="0" distL="0" distR="0" wp14:anchorId="7F86C1F8" wp14:editId="3F807833">
                  <wp:extent cx="2724150" cy="2524125"/>
                  <wp:effectExtent l="19050" t="19050" r="0" b="9525"/>
                  <wp:docPr id="370" name="Picture 370" descr="Example: Medication Therapy – Medication Selection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Example: Medication Therapy – Medication Selection Dialog Box scree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24150" cy="2524125"/>
                          </a:xfrm>
                          <a:prstGeom prst="rect">
                            <a:avLst/>
                          </a:prstGeom>
                          <a:noFill/>
                          <a:ln w="6350" cmpd="sng">
                            <a:solidFill>
                              <a:srgbClr val="000000"/>
                            </a:solidFill>
                            <a:miter lim="800000"/>
                            <a:headEnd/>
                            <a:tailEnd/>
                          </a:ln>
                          <a:effectLst/>
                        </pic:spPr>
                      </pic:pic>
                    </a:graphicData>
                  </a:graphic>
                </wp:inline>
              </w:drawing>
            </w:r>
          </w:p>
        </w:tc>
      </w:tr>
    </w:tbl>
    <w:p w14:paraId="528EB2B5" w14:textId="77777777" w:rsidR="00C11080" w:rsidRPr="004B3C80" w:rsidRDefault="00897B06" w:rsidP="0098550C">
      <w:pPr>
        <w:pStyle w:val="H1Continued"/>
      </w:pPr>
      <w:r w:rsidRPr="004B3C80">
        <w:br w:type="page"/>
      </w:r>
      <w:r w:rsidR="00C11080" w:rsidRPr="004B3C80">
        <w:lastRenderedPageBreak/>
        <w:t>Viewing and Printing BCMA Reports</w:t>
      </w:r>
      <w:r w:rsidR="00C11080" w:rsidRPr="004B3C80">
        <w:tab/>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C11080" w:rsidRPr="004B3C80" w14:paraId="36F251E5" w14:textId="77777777" w:rsidTr="00C11080">
        <w:trPr>
          <w:trHeight w:val="261"/>
        </w:trPr>
        <w:tc>
          <w:tcPr>
            <w:tcW w:w="2880" w:type="dxa"/>
          </w:tcPr>
          <w:p w14:paraId="476AB8CC" w14:textId="77777777" w:rsidR="00C11080" w:rsidRPr="004B3C80" w:rsidRDefault="00C11080" w:rsidP="00520D1F">
            <w:pPr>
              <w:pStyle w:val="H2Continued"/>
              <w:rPr>
                <w:rFonts w:cs="Arial"/>
                <w:lang w:val="en-US" w:eastAsia="en-US"/>
              </w:rPr>
            </w:pPr>
            <w:r w:rsidRPr="004B3C80">
              <w:rPr>
                <w:rFonts w:cs="Arial"/>
                <w:lang w:val="en-US" w:eastAsia="en-US"/>
              </w:rPr>
              <w:t>Viewing/Printing</w:t>
            </w:r>
            <w:r w:rsidRPr="004B3C80">
              <w:rPr>
                <w:rFonts w:cs="Arial"/>
                <w:lang w:val="en-US" w:eastAsia="en-US"/>
              </w:rPr>
              <w:br/>
              <w:t>a Medication Therapy Report (cont.)</w:t>
            </w:r>
          </w:p>
        </w:tc>
        <w:tc>
          <w:tcPr>
            <w:tcW w:w="6480" w:type="dxa"/>
          </w:tcPr>
          <w:p w14:paraId="64404B4A" w14:textId="77777777" w:rsidR="00C11080" w:rsidRPr="004B3C80" w:rsidRDefault="00C11080" w:rsidP="00885D30">
            <w:pPr>
              <w:pStyle w:val="ToStatement"/>
            </w:pPr>
            <w:r w:rsidRPr="004B3C80">
              <w:t>To view/print a Medication Therapy Report (cont.)</w:t>
            </w:r>
          </w:p>
          <w:p w14:paraId="11954647" w14:textId="77777777" w:rsidR="00C11080" w:rsidRPr="004B3C80" w:rsidRDefault="00C11080" w:rsidP="006A3D91">
            <w:pPr>
              <w:pStyle w:val="NumberList1"/>
              <w:numPr>
                <w:ilvl w:val="0"/>
                <w:numId w:val="71"/>
              </w:numPr>
            </w:pPr>
            <w:r w:rsidRPr="004B3C80">
              <w:t xml:space="preserve">In the Drug Search Category, click a category to choose the method by which you want to search for a medication. Choices include Dispensed Drugs, IV Medications, Orderable Item (default), and VA Drug Class. Regardless of the drug category you choose for searching, the search results will return Dispensed Drugs. </w:t>
            </w:r>
          </w:p>
          <w:p w14:paraId="26B5D6F4" w14:textId="77777777" w:rsidR="00C11080" w:rsidRPr="004B3C80" w:rsidRDefault="005E0694" w:rsidP="00C0663E">
            <w:pPr>
              <w:spacing w:before="240" w:after="120"/>
            </w:pPr>
            <w:r w:rsidRPr="004B3C80">
              <w:rPr>
                <w:rFonts w:ascii="Arial" w:hAnsi="Arial" w:cs="Arial"/>
                <w:b/>
              </w:rPr>
              <w:t>Note:</w:t>
            </w:r>
            <w:r w:rsidR="00C11080" w:rsidRPr="004B3C80">
              <w:t xml:space="preserve"> Currently, when searching by VA Drug Class, BCMA accepts only VA Drug Class Classification Text, not VA Drug Class Codes.</w:t>
            </w:r>
          </w:p>
          <w:p w14:paraId="29041B38" w14:textId="77777777" w:rsidR="00C11080" w:rsidRPr="004B3C80" w:rsidRDefault="00C11080" w:rsidP="006A3D91">
            <w:pPr>
              <w:pStyle w:val="NumberList1"/>
              <w:numPr>
                <w:ilvl w:val="0"/>
                <w:numId w:val="71"/>
              </w:numPr>
            </w:pPr>
            <w:r w:rsidRPr="004B3C80">
              <w:t xml:space="preserve">In the Search Criteria area, enter search text as applicable. If you are unsure of the spelling of an item, you can enter a partial name.  Press </w:t>
            </w:r>
            <w:r w:rsidRPr="004B3C80">
              <w:rPr>
                <w:rFonts w:ascii="Arial" w:hAnsi="Arial" w:cs="Arial"/>
                <w:b/>
                <w:smallCaps/>
              </w:rPr>
              <w:t>enter</w:t>
            </w:r>
            <w:r w:rsidRPr="004B3C80">
              <w:t xml:space="preserve"> or click the </w:t>
            </w:r>
            <w:r w:rsidRPr="004B3C80">
              <w:rPr>
                <w:rFonts w:ascii="Arial" w:hAnsi="Arial" w:cs="Arial"/>
                <w:b/>
                <w:smallCaps/>
              </w:rPr>
              <w:t>search</w:t>
            </w:r>
            <w:r w:rsidRPr="004B3C80">
              <w:t xml:space="preserve"> button.</w:t>
            </w:r>
          </w:p>
          <w:p w14:paraId="1D94FF40" w14:textId="77777777" w:rsidR="00C11080" w:rsidRPr="004B3C80" w:rsidRDefault="00C11080" w:rsidP="006A3D91">
            <w:pPr>
              <w:pStyle w:val="NumberList1"/>
              <w:numPr>
                <w:ilvl w:val="0"/>
                <w:numId w:val="71"/>
              </w:numPr>
            </w:pPr>
            <w:r w:rsidRPr="004B3C80">
              <w:t>When Search Results display, select the medications you want on the report using one of the following methods:</w:t>
            </w:r>
          </w:p>
          <w:p w14:paraId="7810EDCC" w14:textId="77777777" w:rsidR="00C11080" w:rsidRPr="004B3C80" w:rsidRDefault="00C11080" w:rsidP="00BD708F">
            <w:pPr>
              <w:pStyle w:val="BulletList-Normal1"/>
              <w:numPr>
                <w:ilvl w:val="0"/>
                <w:numId w:val="30"/>
              </w:numPr>
              <w:tabs>
                <w:tab w:val="num" w:pos="1350"/>
              </w:tabs>
              <w:spacing w:after="60"/>
              <w:ind w:left="1332" w:hanging="423"/>
            </w:pPr>
            <w:r w:rsidRPr="004B3C80">
              <w:t xml:space="preserve">To select only one medication, click its name and then click </w:t>
            </w:r>
            <w:r w:rsidRPr="004B3C80">
              <w:rPr>
                <w:rFonts w:ascii="Arial" w:hAnsi="Arial" w:cs="Arial"/>
                <w:b/>
                <w:smallCaps/>
              </w:rPr>
              <w:t>add</w:t>
            </w:r>
            <w:r w:rsidRPr="004B3C80">
              <w:t>.</w:t>
            </w:r>
          </w:p>
          <w:p w14:paraId="3C7FAA1D" w14:textId="77777777" w:rsidR="00C11080" w:rsidRPr="004B3C80" w:rsidRDefault="00C11080" w:rsidP="00BD708F">
            <w:pPr>
              <w:pStyle w:val="BulletList-Normal1"/>
              <w:numPr>
                <w:ilvl w:val="0"/>
                <w:numId w:val="30"/>
              </w:numPr>
              <w:tabs>
                <w:tab w:val="num" w:pos="1350"/>
              </w:tabs>
              <w:spacing w:after="60"/>
              <w:ind w:left="1332" w:hanging="423"/>
            </w:pPr>
            <w:r w:rsidRPr="004B3C80">
              <w:t xml:space="preserve">To select all listed medications, click one and then click </w:t>
            </w:r>
            <w:r w:rsidRPr="004B3C80">
              <w:rPr>
                <w:rFonts w:ascii="Arial" w:hAnsi="Arial" w:cs="Arial"/>
                <w:b/>
                <w:smallCaps/>
              </w:rPr>
              <w:t>add all</w:t>
            </w:r>
            <w:r w:rsidRPr="004B3C80">
              <w:t>.</w:t>
            </w:r>
          </w:p>
          <w:p w14:paraId="08ADEFE2" w14:textId="77777777" w:rsidR="00C11080" w:rsidRPr="004B3C80" w:rsidRDefault="00C11080" w:rsidP="00BD708F">
            <w:pPr>
              <w:pStyle w:val="BulletList-Normal1"/>
              <w:numPr>
                <w:ilvl w:val="0"/>
                <w:numId w:val="30"/>
              </w:numPr>
              <w:tabs>
                <w:tab w:val="num" w:pos="1350"/>
              </w:tabs>
              <w:spacing w:after="60"/>
              <w:ind w:left="1332" w:hanging="423"/>
            </w:pPr>
            <w:r w:rsidRPr="004B3C80">
              <w:t xml:space="preserve">To remove a medication that was selected by mistake, click its name in the Selected Medications area and then click </w:t>
            </w:r>
            <w:r w:rsidRPr="004B3C80">
              <w:rPr>
                <w:rFonts w:ascii="Arial" w:hAnsi="Arial" w:cs="Arial"/>
                <w:b/>
                <w:smallCaps/>
              </w:rPr>
              <w:t>remove</w:t>
            </w:r>
            <w:r w:rsidRPr="004B3C80">
              <w:t>.</w:t>
            </w:r>
          </w:p>
          <w:p w14:paraId="13D8604F" w14:textId="77777777" w:rsidR="00C11080" w:rsidRPr="004B3C80" w:rsidRDefault="00C11080" w:rsidP="00BD708F">
            <w:pPr>
              <w:pStyle w:val="BulletList-Normal1"/>
              <w:numPr>
                <w:ilvl w:val="0"/>
                <w:numId w:val="30"/>
              </w:numPr>
              <w:tabs>
                <w:tab w:val="num" w:pos="1350"/>
              </w:tabs>
              <w:spacing w:after="60"/>
              <w:ind w:left="1332" w:hanging="423"/>
            </w:pPr>
            <w:r w:rsidRPr="004B3C80">
              <w:t xml:space="preserve">To remove all medications in the Selected Medications area, click one name and then click </w:t>
            </w:r>
            <w:r w:rsidRPr="004B3C80">
              <w:rPr>
                <w:rFonts w:ascii="Arial" w:hAnsi="Arial" w:cs="Arial"/>
                <w:b/>
                <w:smallCaps/>
              </w:rPr>
              <w:t>remove all</w:t>
            </w:r>
            <w:r w:rsidRPr="004B3C80">
              <w:t>.</w:t>
            </w:r>
          </w:p>
          <w:p w14:paraId="6EF37ACE" w14:textId="77777777" w:rsidR="00C11080" w:rsidRPr="004B3C80" w:rsidRDefault="00C11080" w:rsidP="008A4F91">
            <w:pPr>
              <w:spacing w:before="120" w:after="120"/>
            </w:pPr>
            <w:r w:rsidRPr="004B3C80">
              <w:rPr>
                <w:rFonts w:ascii="Arial" w:hAnsi="Arial"/>
                <w:b/>
                <w:sz w:val="23"/>
              </w:rPr>
              <w:t>Keyboard Shortcut:</w:t>
            </w:r>
            <w:r w:rsidRPr="004B3C80">
              <w:t xml:space="preserve"> To select medications from the Search Results or Selected Medications lists, use </w:t>
            </w:r>
            <w:proofErr w:type="spellStart"/>
            <w:r w:rsidRPr="004B3C80">
              <w:rPr>
                <w:rFonts w:ascii="Arial" w:hAnsi="Arial" w:cs="Arial"/>
                <w:b/>
                <w:smallCaps/>
                <w:color w:val="auto"/>
              </w:rPr>
              <w:t>ctl+click</w:t>
            </w:r>
            <w:proofErr w:type="spellEnd"/>
            <w:r w:rsidRPr="004B3C80">
              <w:rPr>
                <w:rFonts w:ascii="Arial" w:hAnsi="Arial" w:cs="Arial"/>
                <w:b/>
                <w:smallCaps/>
                <w:color w:val="auto"/>
              </w:rPr>
              <w:t xml:space="preserve"> </w:t>
            </w:r>
            <w:r w:rsidRPr="004B3C80">
              <w:t xml:space="preserve">or </w:t>
            </w:r>
            <w:proofErr w:type="spellStart"/>
            <w:r w:rsidRPr="004B3C80">
              <w:rPr>
                <w:rFonts w:ascii="Arial" w:hAnsi="Arial" w:cs="Arial"/>
                <w:b/>
                <w:smallCaps/>
                <w:color w:val="auto"/>
              </w:rPr>
              <w:t>shift+click</w:t>
            </w:r>
            <w:proofErr w:type="spellEnd"/>
            <w:r w:rsidRPr="004B3C80">
              <w:t xml:space="preserve"> for each name. To select all medications in a list, use </w:t>
            </w:r>
            <w:proofErr w:type="spellStart"/>
            <w:r w:rsidRPr="004B3C80">
              <w:rPr>
                <w:rFonts w:ascii="Arial" w:hAnsi="Arial" w:cs="Arial"/>
                <w:b/>
                <w:smallCaps/>
                <w:color w:val="auto"/>
              </w:rPr>
              <w:t>alt+a</w:t>
            </w:r>
            <w:proofErr w:type="spellEnd"/>
            <w:r w:rsidRPr="004B3C80">
              <w:t>.</w:t>
            </w:r>
          </w:p>
          <w:p w14:paraId="0DBB3550" w14:textId="77777777" w:rsidR="00C11080" w:rsidRPr="004B3C80" w:rsidRDefault="00C11080" w:rsidP="006A3D91">
            <w:pPr>
              <w:pStyle w:val="NumberList1"/>
              <w:numPr>
                <w:ilvl w:val="0"/>
                <w:numId w:val="71"/>
              </w:numPr>
            </w:pPr>
            <w:r w:rsidRPr="004B3C80">
              <w:t xml:space="preserve">Click </w:t>
            </w:r>
            <w:r w:rsidRPr="004B3C80">
              <w:rPr>
                <w:rFonts w:ascii="Arial" w:hAnsi="Arial" w:cs="Arial"/>
                <w:b/>
                <w:smallCaps/>
              </w:rPr>
              <w:t>ok</w:t>
            </w:r>
            <w:r w:rsidRPr="004B3C80">
              <w:t xml:space="preserve"> to return to the Medication Therapy – Medication Selection dialog box.</w:t>
            </w:r>
          </w:p>
          <w:p w14:paraId="61F8F6EE" w14:textId="77777777" w:rsidR="00946045" w:rsidRPr="004B3C80" w:rsidRDefault="00C11080" w:rsidP="006A3D91">
            <w:pPr>
              <w:pStyle w:val="NumberList1"/>
              <w:numPr>
                <w:ilvl w:val="0"/>
                <w:numId w:val="71"/>
              </w:numPr>
            </w:pPr>
            <w:r w:rsidRPr="004B3C80">
              <w:t>In the Print by area, select to print by Patient or Ward.</w:t>
            </w:r>
            <w:r w:rsidR="00453460" w:rsidRPr="004B3C80">
              <w:t xml:space="preserve"> The Inpatient nurse and Clinic nurse will print by Patient. </w:t>
            </w:r>
          </w:p>
          <w:p w14:paraId="2726037F" w14:textId="77777777" w:rsidR="005760C7" w:rsidRPr="004B3C80" w:rsidRDefault="00575127" w:rsidP="00BD708F">
            <w:pPr>
              <w:pStyle w:val="BulletList-Normal1"/>
              <w:numPr>
                <w:ilvl w:val="0"/>
                <w:numId w:val="30"/>
              </w:numPr>
              <w:tabs>
                <w:tab w:val="num" w:pos="1350"/>
              </w:tabs>
              <w:spacing w:after="60"/>
              <w:ind w:left="1332" w:hanging="423"/>
            </w:pPr>
            <w:r w:rsidRPr="004B3C80">
              <w:t>If a patient record is open</w:t>
            </w:r>
            <w:r w:rsidR="005760C7" w:rsidRPr="004B3C80">
              <w:t>:</w:t>
            </w:r>
          </w:p>
          <w:p w14:paraId="7860DC5A" w14:textId="77777777" w:rsidR="00EE4CA3" w:rsidRPr="004B3C80" w:rsidRDefault="00B307FF" w:rsidP="00B307FF">
            <w:pPr>
              <w:pStyle w:val="StyleBulletList-Normal1BN1Bold1"/>
              <w:ind w:left="1656"/>
              <w:rPr>
                <w:b w:val="0"/>
              </w:rPr>
            </w:pPr>
            <w:r w:rsidRPr="004B3C80">
              <w:rPr>
                <w:b w:val="0"/>
              </w:rPr>
              <w:t>T</w:t>
            </w:r>
            <w:r w:rsidR="000E4362" w:rsidRPr="004B3C80">
              <w:rPr>
                <w:b w:val="0"/>
              </w:rPr>
              <w:t xml:space="preserve">he </w:t>
            </w:r>
            <w:r w:rsidR="00575127" w:rsidRPr="004B3C80">
              <w:rPr>
                <w:b w:val="0"/>
              </w:rPr>
              <w:t>“Print by Patient”</w:t>
            </w:r>
            <w:r w:rsidR="000E4362" w:rsidRPr="004B3C80">
              <w:rPr>
                <w:b w:val="0"/>
              </w:rPr>
              <w:t xml:space="preserve"> option</w:t>
            </w:r>
            <w:r w:rsidR="00575127" w:rsidRPr="004B3C80">
              <w:rPr>
                <w:b w:val="0"/>
              </w:rPr>
              <w:t xml:space="preserve"> is enabled, and the report dialog</w:t>
            </w:r>
            <w:r w:rsidR="000E4362" w:rsidRPr="004B3C80">
              <w:rPr>
                <w:b w:val="0"/>
              </w:rPr>
              <w:t xml:space="preserve"> Print by selection</w:t>
            </w:r>
            <w:r w:rsidR="00575127" w:rsidRPr="004B3C80">
              <w:rPr>
                <w:b w:val="0"/>
              </w:rPr>
              <w:t xml:space="preserve"> defaults to “Patient.” </w:t>
            </w:r>
          </w:p>
        </w:tc>
      </w:tr>
    </w:tbl>
    <w:p w14:paraId="093C98EF" w14:textId="77777777" w:rsidR="002C1F85" w:rsidRPr="004B3C80" w:rsidRDefault="00897B06" w:rsidP="0098550C">
      <w:pPr>
        <w:pStyle w:val="H1Continued"/>
      </w:pPr>
      <w:r w:rsidRPr="004B3C80">
        <w:br w:type="page"/>
      </w:r>
      <w:r w:rsidR="002C1F85" w:rsidRPr="004B3C80">
        <w:lastRenderedPageBreak/>
        <w:t>Viewing and Printing BCMA Reports</w:t>
      </w:r>
      <w:r w:rsidR="002C1F85" w:rsidRPr="004B3C80">
        <w:tab/>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2C1F85" w:rsidRPr="004B3C80" w14:paraId="7590393D" w14:textId="77777777" w:rsidTr="002C1F85">
        <w:trPr>
          <w:trHeight w:val="261"/>
        </w:trPr>
        <w:tc>
          <w:tcPr>
            <w:tcW w:w="2880" w:type="dxa"/>
          </w:tcPr>
          <w:p w14:paraId="74C3BB06" w14:textId="77777777" w:rsidR="002C1F85" w:rsidRPr="004B3C80" w:rsidRDefault="002C1F85" w:rsidP="00520D1F">
            <w:pPr>
              <w:pStyle w:val="H2Continued"/>
              <w:rPr>
                <w:rFonts w:cs="Arial"/>
                <w:lang w:val="en-US" w:eastAsia="en-US"/>
              </w:rPr>
            </w:pPr>
            <w:r w:rsidRPr="004B3C80">
              <w:rPr>
                <w:rFonts w:cs="Arial"/>
                <w:lang w:val="en-US" w:eastAsia="en-US"/>
              </w:rPr>
              <w:t>Viewing/Printing</w:t>
            </w:r>
            <w:r w:rsidRPr="004B3C80">
              <w:rPr>
                <w:rFonts w:cs="Arial"/>
                <w:lang w:val="en-US" w:eastAsia="en-US"/>
              </w:rPr>
              <w:br/>
              <w:t>a Medication Therapy Report (cont.)</w:t>
            </w:r>
          </w:p>
        </w:tc>
        <w:tc>
          <w:tcPr>
            <w:tcW w:w="6480" w:type="dxa"/>
          </w:tcPr>
          <w:p w14:paraId="13EAC9D9" w14:textId="77777777" w:rsidR="0092624F" w:rsidRPr="004B3C80" w:rsidRDefault="002C104A" w:rsidP="00885D30">
            <w:pPr>
              <w:pStyle w:val="ToStatement"/>
              <w:rPr>
                <w:sz w:val="23"/>
              </w:rPr>
            </w:pPr>
            <w:r w:rsidRPr="004B3C80">
              <w:t>To view/print a Medication Therapy Report (cont.)</w:t>
            </w:r>
          </w:p>
          <w:p w14:paraId="314E3644" w14:textId="77777777" w:rsidR="00B307FF" w:rsidRPr="004B3C80" w:rsidRDefault="00B307FF" w:rsidP="00BD708F">
            <w:pPr>
              <w:pStyle w:val="BulletList-Normal1"/>
              <w:numPr>
                <w:ilvl w:val="0"/>
                <w:numId w:val="30"/>
              </w:numPr>
              <w:tabs>
                <w:tab w:val="num" w:pos="1350"/>
              </w:tabs>
              <w:spacing w:after="60"/>
              <w:ind w:left="1332" w:hanging="423"/>
            </w:pPr>
            <w:r w:rsidRPr="004B3C80">
              <w:t>If no patient record is open:</w:t>
            </w:r>
          </w:p>
          <w:p w14:paraId="20849D88" w14:textId="77777777" w:rsidR="00B307FF" w:rsidRPr="004B3C80" w:rsidRDefault="00B307FF" w:rsidP="00B307FF">
            <w:pPr>
              <w:pStyle w:val="StyleBulletList-Normal1BN1Bold1"/>
              <w:ind w:left="1656"/>
              <w:rPr>
                <w:b w:val="0"/>
              </w:rPr>
            </w:pPr>
            <w:r w:rsidRPr="004B3C80">
              <w:rPr>
                <w:b w:val="0"/>
              </w:rPr>
              <w:t>The “Print by Patient” option is disabled, and the report dialog Print by selection defaults to “Ward.” The nurse can select one patient on the Ward.</w:t>
            </w:r>
          </w:p>
          <w:p w14:paraId="1A9C212E" w14:textId="77777777" w:rsidR="00B307FF" w:rsidRPr="004B3C80" w:rsidRDefault="00B307FF" w:rsidP="00B307FF">
            <w:pPr>
              <w:pStyle w:val="StyleBulletList-Normal1BN1Bold1"/>
              <w:ind w:left="1656"/>
              <w:rPr>
                <w:b w:val="0"/>
              </w:rPr>
            </w:pPr>
            <w:r w:rsidRPr="004B3C80">
              <w:rPr>
                <w:b w:val="0"/>
              </w:rPr>
              <w:t xml:space="preserve">Print by Clinic is disabled. </w:t>
            </w:r>
          </w:p>
          <w:p w14:paraId="72B1B315" w14:textId="77777777" w:rsidR="00B307FF" w:rsidRPr="004B3C80" w:rsidRDefault="00B307FF" w:rsidP="00B307FF">
            <w:pPr>
              <w:spacing w:before="120" w:after="120"/>
            </w:pPr>
            <w:r w:rsidRPr="004B3C80">
              <w:rPr>
                <w:rFonts w:ascii="Arial" w:hAnsi="Arial"/>
                <w:b/>
                <w:sz w:val="23"/>
              </w:rPr>
              <w:t>Note:</w:t>
            </w:r>
            <w:r w:rsidRPr="004B3C80">
              <w:t xml:space="preserve"> If you choose to print the report by Patient, go to step 12.</w:t>
            </w:r>
          </w:p>
          <w:p w14:paraId="26301083" w14:textId="77777777" w:rsidR="00EE4CA3" w:rsidRPr="004B3C80" w:rsidRDefault="00EE4CA3" w:rsidP="006A3D91">
            <w:pPr>
              <w:pStyle w:val="NumberList1"/>
              <w:numPr>
                <w:ilvl w:val="0"/>
                <w:numId w:val="71"/>
              </w:numPr>
            </w:pPr>
            <w:r w:rsidRPr="004B3C80">
              <w:t xml:space="preserve">If you choose to print the report by Ward, make your selection from the list box provided. Clicking on the </w:t>
            </w:r>
            <w:r w:rsidRPr="004B3C80">
              <w:rPr>
                <w:rFonts w:ascii="Arial" w:hAnsi="Arial"/>
                <w:b/>
                <w:smallCaps/>
              </w:rPr>
              <w:t>down arrow</w:t>
            </w:r>
            <w:r w:rsidRPr="004B3C80">
              <w:t xml:space="preserve"> on the Ward list box displays an alphabetical list of MAS wards and Nurse Units.</w:t>
            </w:r>
          </w:p>
          <w:p w14:paraId="1CF62A03" w14:textId="77777777" w:rsidR="00B53B0B" w:rsidRPr="004B3C80" w:rsidRDefault="00B53B0B" w:rsidP="0007793E">
            <w:pPr>
              <w:spacing w:before="240"/>
              <w:rPr>
                <w:rFonts w:ascii="Arial" w:hAnsi="Arial"/>
                <w:b/>
                <w:sz w:val="23"/>
              </w:rPr>
            </w:pPr>
            <w:r w:rsidRPr="004B3C80">
              <w:rPr>
                <w:rFonts w:ascii="Arial" w:hAnsi="Arial"/>
                <w:b/>
                <w:sz w:val="23"/>
              </w:rPr>
              <w:t>Note:</w:t>
            </w:r>
            <w:r w:rsidRPr="004B3C80">
              <w:t xml:space="preserve"> After selecting a ward, you must select patients within that ward before running the report.</w:t>
            </w:r>
          </w:p>
          <w:p w14:paraId="2AB68650" w14:textId="77777777" w:rsidR="00B47BB0" w:rsidRPr="004B3C80" w:rsidRDefault="0092624F" w:rsidP="0092624F">
            <w:r w:rsidRPr="004B3C80">
              <w:rPr>
                <w:rFonts w:ascii="Arial" w:hAnsi="Arial"/>
                <w:b/>
                <w:sz w:val="23"/>
              </w:rPr>
              <w:t>Note:</w:t>
            </w:r>
            <w:r w:rsidRPr="004B3C80">
              <w:t xml:space="preserve"> To include Inactive Wards, click inside the check box to deselect the default “Exclude Inactive Wards</w:t>
            </w:r>
            <w:r w:rsidR="00F034DA" w:rsidRPr="004B3C80">
              <w:t>.</w:t>
            </w:r>
            <w:r w:rsidRPr="004B3C80">
              <w:t>”</w:t>
            </w:r>
          </w:p>
          <w:p w14:paraId="374B8102" w14:textId="77777777" w:rsidR="002C1F85" w:rsidRPr="004B3C80" w:rsidRDefault="002C1F85" w:rsidP="002C1F85">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 </w:t>
            </w:r>
          </w:p>
          <w:p w14:paraId="66A0EA50" w14:textId="77777777" w:rsidR="002C1F85" w:rsidRPr="004B3C80" w:rsidRDefault="00300775" w:rsidP="002C1F85">
            <w:r w:rsidRPr="004B3C80">
              <w:rPr>
                <w:rFonts w:ascii="Arial" w:hAnsi="Arial"/>
                <w:b/>
                <w:sz w:val="23"/>
              </w:rPr>
              <w:t>Note:</w:t>
            </w:r>
            <w:r w:rsidRPr="004B3C80">
              <w:t xml:space="preserve"> If you choose to print selected patients, you must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4649EEEE" w14:textId="77777777" w:rsidR="002C1F85" w:rsidRPr="004B3C80" w:rsidRDefault="002C1F85" w:rsidP="006A3D91">
            <w:pPr>
              <w:pStyle w:val="NumberList1"/>
              <w:numPr>
                <w:ilvl w:val="0"/>
                <w:numId w:val="71"/>
              </w:numPr>
            </w:pPr>
            <w:r w:rsidRPr="004B3C80">
              <w:t>Perform one of the following actions:</w:t>
            </w:r>
          </w:p>
          <w:p w14:paraId="1D600192" w14:textId="77777777" w:rsidR="002C1F85" w:rsidRPr="004B3C80" w:rsidRDefault="002C1F85"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preview </w:t>
            </w:r>
            <w:r w:rsidRPr="004B3C80">
              <w:t xml:space="preserve">to display the report on-screen. </w:t>
            </w:r>
          </w:p>
          <w:p w14:paraId="0729011B" w14:textId="77777777" w:rsidR="002C1F85" w:rsidRPr="004B3C80" w:rsidRDefault="002C1F85"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4B1C0BBA" w14:textId="77777777" w:rsidR="002C1F85" w:rsidRPr="004B3C80" w:rsidRDefault="002C1F85"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cancel </w:t>
            </w:r>
            <w:r w:rsidRPr="004B3C80">
              <w:t>to return to the patient’s VDL.</w:t>
            </w:r>
          </w:p>
          <w:p w14:paraId="0DFAAAC7" w14:textId="77777777" w:rsidR="002C1F85" w:rsidRPr="004B3C80" w:rsidRDefault="002C1F85" w:rsidP="009B5B5F">
            <w:pPr>
              <w:spacing w:before="120"/>
            </w:pPr>
            <w:r w:rsidRPr="004B3C80">
              <w:rPr>
                <w:rFonts w:ascii="Arial" w:hAnsi="Arial"/>
                <w:b/>
                <w:sz w:val="23"/>
              </w:rPr>
              <w:t xml:space="preserve">Keyboard Shortcut: </w:t>
            </w:r>
            <w:r w:rsidRPr="004B3C80">
              <w:t xml:space="preserve">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p w14:paraId="64763D5A" w14:textId="77777777" w:rsidR="002C1F85" w:rsidRPr="004B3C80" w:rsidRDefault="002C1F85" w:rsidP="006A3D91">
            <w:pPr>
              <w:pStyle w:val="NumberList1"/>
              <w:numPr>
                <w:ilvl w:val="0"/>
                <w:numId w:val="71"/>
              </w:numPr>
            </w:pPr>
            <w:r w:rsidRPr="004B3C80">
              <w:t>Perform one</w:t>
            </w:r>
            <w:r w:rsidR="00535264" w:rsidRPr="004B3C80">
              <w:t xml:space="preserve"> or more</w:t>
            </w:r>
            <w:r w:rsidRPr="004B3C80">
              <w:t xml:space="preserve"> of the following actions, then click </w:t>
            </w:r>
            <w:r w:rsidRPr="004B3C80">
              <w:rPr>
                <w:rFonts w:ascii="Arial" w:hAnsi="Arial"/>
                <w:b/>
                <w:smallCaps/>
              </w:rPr>
              <w:t>ok</w:t>
            </w:r>
            <w:r w:rsidRPr="004B3C80">
              <w:rPr>
                <w:rFonts w:ascii="Arial" w:hAnsi="Arial"/>
                <w:bCs/>
                <w:smallCaps/>
              </w:rPr>
              <w:t>:</w:t>
            </w:r>
          </w:p>
          <w:p w14:paraId="271C9437" w14:textId="77777777" w:rsidR="002C1F85" w:rsidRPr="004B3C80" w:rsidRDefault="002C1F85" w:rsidP="00BD708F">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report. </w:t>
            </w:r>
          </w:p>
          <w:p w14:paraId="0E6ED8C0" w14:textId="77777777" w:rsidR="002C1F85" w:rsidRPr="004B3C80" w:rsidRDefault="002C1F85" w:rsidP="00BD708F">
            <w:pPr>
              <w:pStyle w:val="BulletList-Normal1"/>
              <w:numPr>
                <w:ilvl w:val="0"/>
                <w:numId w:val="30"/>
              </w:numPr>
              <w:tabs>
                <w:tab w:val="num" w:pos="1350"/>
              </w:tabs>
              <w:spacing w:after="60"/>
              <w:ind w:left="1332" w:hanging="423"/>
            </w:pPr>
            <w:r w:rsidRPr="004B3C80">
              <w:t xml:space="preserve">Check the Queuing check box and enter the Date and Time you want the report to print. Click the </w:t>
            </w:r>
            <w:r w:rsidRPr="004B3C80">
              <w:rPr>
                <w:rFonts w:ascii="Arial" w:hAnsi="Arial"/>
                <w:b/>
                <w:smallCaps/>
              </w:rPr>
              <w:t>down arrow</w:t>
            </w:r>
            <w:r w:rsidRPr="004B3C80">
              <w:t xml:space="preserve"> in the drop-down list box to display a choice of dates and times.</w:t>
            </w:r>
          </w:p>
          <w:p w14:paraId="4D7DFE43" w14:textId="77777777" w:rsidR="002C1F85" w:rsidRPr="004B3C80" w:rsidRDefault="002C1F85" w:rsidP="005E17D3">
            <w:pPr>
              <w:rPr>
                <w:rFonts w:ascii="Arial" w:hAnsi="Arial"/>
                <w:b/>
                <w:smallCaps/>
              </w:rPr>
            </w:pPr>
          </w:p>
        </w:tc>
      </w:tr>
    </w:tbl>
    <w:p w14:paraId="38F0BE64" w14:textId="77777777" w:rsidR="0092624F" w:rsidRPr="004B3C80" w:rsidRDefault="005E17D3" w:rsidP="0092624F">
      <w:pPr>
        <w:pStyle w:val="H1Continued"/>
      </w:pPr>
      <w:r w:rsidRPr="004B3C80">
        <w:rPr>
          <w:smallCaps/>
        </w:rPr>
        <w:br w:type="page"/>
      </w:r>
      <w:r w:rsidR="0092624F" w:rsidRPr="004B3C80">
        <w:rPr>
          <w:smallCaps/>
        </w:rPr>
        <w:lastRenderedPageBreak/>
        <w:t>View</w:t>
      </w:r>
      <w:r w:rsidR="0092624F" w:rsidRPr="004B3C80">
        <w:t>ing and Printing BCMA Reports</w:t>
      </w:r>
      <w:r w:rsidR="0092624F" w:rsidRPr="004B3C80">
        <w:tab/>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92624F" w:rsidRPr="004B3C80" w14:paraId="47A7A1FD" w14:textId="77777777" w:rsidTr="003A28F1">
        <w:trPr>
          <w:trHeight w:val="261"/>
        </w:trPr>
        <w:tc>
          <w:tcPr>
            <w:tcW w:w="2880" w:type="dxa"/>
          </w:tcPr>
          <w:p w14:paraId="06C4C518" w14:textId="77777777" w:rsidR="0092624F" w:rsidRPr="004B3C80" w:rsidRDefault="0092624F" w:rsidP="003A28F1">
            <w:pPr>
              <w:pStyle w:val="H2Continued"/>
              <w:rPr>
                <w:rFonts w:cs="Arial"/>
                <w:lang w:val="en-US" w:eastAsia="en-US"/>
              </w:rPr>
            </w:pPr>
            <w:r w:rsidRPr="004B3C80">
              <w:rPr>
                <w:rFonts w:cs="Arial"/>
                <w:lang w:val="en-US" w:eastAsia="en-US"/>
              </w:rPr>
              <w:t>Viewing/Printing</w:t>
            </w:r>
            <w:r w:rsidRPr="004B3C80">
              <w:rPr>
                <w:rFonts w:cs="Arial"/>
                <w:lang w:val="en-US" w:eastAsia="en-US"/>
              </w:rPr>
              <w:br/>
              <w:t>a Medication Therapy Report (cont.)</w:t>
            </w:r>
          </w:p>
        </w:tc>
        <w:tc>
          <w:tcPr>
            <w:tcW w:w="6480" w:type="dxa"/>
          </w:tcPr>
          <w:p w14:paraId="45C9D720" w14:textId="77777777" w:rsidR="0092624F" w:rsidRPr="004B3C80" w:rsidRDefault="0092624F" w:rsidP="00885D30">
            <w:pPr>
              <w:pStyle w:val="ToStatement"/>
            </w:pPr>
            <w:r w:rsidRPr="004B3C80">
              <w:t>To view/print a Medication Therapy Report (cont.)</w:t>
            </w:r>
          </w:p>
          <w:p w14:paraId="6B4EC34F" w14:textId="77777777" w:rsidR="00B307FF" w:rsidRPr="004B3C80" w:rsidRDefault="00B307FF" w:rsidP="00323BB6">
            <w:pPr>
              <w:rPr>
                <w:sz w:val="23"/>
              </w:rPr>
            </w:pPr>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tc>
      </w:tr>
    </w:tbl>
    <w:p w14:paraId="04FE3D28" w14:textId="77777777" w:rsidR="0092624F" w:rsidRPr="005B034A" w:rsidRDefault="0092624F" w:rsidP="0092624F">
      <w:pPr>
        <w:pStyle w:val="Example"/>
        <w:spacing w:before="0"/>
      </w:pPr>
      <w:r w:rsidRPr="005B034A">
        <w:t>Example: Medication Therapy Report</w:t>
      </w:r>
    </w:p>
    <w:p w14:paraId="287CDDA2" w14:textId="3ACDA9DC" w:rsidR="0092624F" w:rsidRPr="004B3C80" w:rsidRDefault="00030BE5" w:rsidP="00F84319">
      <w:pPr>
        <w:pStyle w:val="Example"/>
        <w:spacing w:before="120"/>
      </w:pPr>
      <w:r>
        <w:rPr>
          <w:noProof/>
        </w:rPr>
        <w:drawing>
          <wp:inline distT="0" distB="0" distL="0" distR="0" wp14:anchorId="6FCC5322" wp14:editId="41DF516A">
            <wp:extent cx="5943600" cy="4391025"/>
            <wp:effectExtent l="0" t="0" r="0" b="0"/>
            <wp:docPr id="371" name="Picture 36" descr="Example: Medication Therapy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6" descr="Example: Medication Therapy Report screen"/>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p>
    <w:p w14:paraId="594F48DF" w14:textId="77777777" w:rsidR="00655448" w:rsidRPr="004B3C80" w:rsidRDefault="0092624F" w:rsidP="0092624F">
      <w:pPr>
        <w:pStyle w:val="H1Continued"/>
      </w:pPr>
      <w:r w:rsidRPr="004B3C80">
        <w:br w:type="page"/>
      </w:r>
      <w:r w:rsidR="00655448" w:rsidRPr="004B3C80">
        <w:lastRenderedPageBreak/>
        <w:t>Viewing and Printing BCMA Reports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655448" w:rsidRPr="004B3C80" w14:paraId="6473F5DC" w14:textId="77777777" w:rsidTr="00655448">
        <w:trPr>
          <w:trHeight w:val="261"/>
        </w:trPr>
        <w:tc>
          <w:tcPr>
            <w:tcW w:w="2880" w:type="dxa"/>
          </w:tcPr>
          <w:p w14:paraId="51AB759E" w14:textId="77777777" w:rsidR="00655448" w:rsidRPr="004B3C80" w:rsidRDefault="00655448" w:rsidP="001278E3">
            <w:pPr>
              <w:pStyle w:val="H2Heading"/>
            </w:pPr>
            <w:bookmarkStart w:id="1203" w:name="_Toc105057309"/>
            <w:r w:rsidRPr="004B3C80">
              <w:t>Viewing/Printing</w:t>
            </w:r>
            <w:r w:rsidRPr="004B3C80">
              <w:br/>
              <w:t>an IV Bag Status Report</w:t>
            </w:r>
            <w:bookmarkEnd w:id="1203"/>
          </w:p>
        </w:tc>
        <w:tc>
          <w:tcPr>
            <w:tcW w:w="6480" w:type="dxa"/>
          </w:tcPr>
          <w:p w14:paraId="39CC09BD" w14:textId="77777777" w:rsidR="00655448" w:rsidRPr="004B3C80" w:rsidRDefault="00655448" w:rsidP="00655448">
            <w:r w:rsidRPr="004B3C80">
              <w:t>You can print (and view) a patient’s IV Bag Status R</w:t>
            </w:r>
            <w:r w:rsidR="001322D6" w:rsidRPr="004B3C80">
              <w:t xml:space="preserve">eport, which provides status on IV bags, excluding available bags, by patient or </w:t>
            </w:r>
            <w:r w:rsidR="00803CD0" w:rsidRPr="004B3C80">
              <w:t xml:space="preserve">by selected patients on the </w:t>
            </w:r>
            <w:r w:rsidR="001322D6" w:rsidRPr="004B3C80">
              <w:t>ward</w:t>
            </w:r>
            <w:r w:rsidR="00BC1F90" w:rsidRPr="004B3C80">
              <w:t xml:space="preserve"> for Inpatient or Clinic orders</w:t>
            </w:r>
            <w:r w:rsidR="001322D6" w:rsidRPr="004B3C80">
              <w:t xml:space="preserve">. </w:t>
            </w:r>
            <w:r w:rsidR="0017147C" w:rsidRPr="004B3C80">
              <w:t>The following message appears on each report dialog: “This report includes both Inpatient and Clinic Order data.</w:t>
            </w:r>
            <w:r w:rsidR="00A14A8A" w:rsidRPr="004B3C80">
              <w:t>”</w:t>
            </w:r>
            <w:r w:rsidR="0017147C" w:rsidRPr="004B3C80">
              <w:t xml:space="preserve"> </w:t>
            </w:r>
            <w:r w:rsidR="001322D6" w:rsidRPr="004B3C80">
              <w:t>Users can include/exclude completed, infusing, stopped, missing, held, and refused IV bags, as well as bags for which no action has been taken on the order.</w:t>
            </w:r>
          </w:p>
          <w:p w14:paraId="639E5B3E" w14:textId="77777777" w:rsidR="00655448" w:rsidRPr="004B3C80" w:rsidRDefault="00655448" w:rsidP="00885D30">
            <w:pPr>
              <w:pStyle w:val="ToStatement"/>
            </w:pPr>
            <w:r w:rsidRPr="004B3C80">
              <w:t>To view/print a</w:t>
            </w:r>
            <w:r w:rsidR="00FE2A84" w:rsidRPr="004B3C80">
              <w:t>n</w:t>
            </w:r>
            <w:r w:rsidRPr="004B3C80">
              <w:t xml:space="preserve"> </w:t>
            </w:r>
            <w:r w:rsidR="00FE2A84" w:rsidRPr="004B3C80">
              <w:t>IV Bag Status</w:t>
            </w:r>
            <w:r w:rsidRPr="004B3C80">
              <w:t xml:space="preserve"> Report</w:t>
            </w:r>
          </w:p>
          <w:p w14:paraId="4D1F5395" w14:textId="77777777" w:rsidR="00655448" w:rsidRPr="004B3C80" w:rsidRDefault="00655448" w:rsidP="006A3D91">
            <w:pPr>
              <w:pStyle w:val="NumberList1"/>
              <w:numPr>
                <w:ilvl w:val="0"/>
                <w:numId w:val="93"/>
              </w:numPr>
            </w:pPr>
            <w:r w:rsidRPr="004B3C80">
              <w:t xml:space="preserve">Select the </w:t>
            </w:r>
            <w:r w:rsidR="00FE2A84" w:rsidRPr="004B3C80">
              <w:t>IV Bag Status</w:t>
            </w:r>
            <w:r w:rsidRPr="004B3C80">
              <w:t xml:space="preserve"> command from the Reports menu. The Medication Therapy dialog box displays.</w:t>
            </w:r>
          </w:p>
          <w:p w14:paraId="45D650D9" w14:textId="77777777" w:rsidR="00655448" w:rsidRPr="004B3C80" w:rsidRDefault="00655448" w:rsidP="009B5B5F">
            <w:pPr>
              <w:spacing w:before="120"/>
            </w:pPr>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00FE2A84" w:rsidRPr="004B3C80">
              <w:rPr>
                <w:rFonts w:ascii="Arial" w:hAnsi="Arial"/>
                <w:b/>
                <w:smallCaps/>
              </w:rPr>
              <w:t>b</w:t>
            </w:r>
            <w:r w:rsidRPr="004B3C80">
              <w:t xml:space="preserve"> to display the </w:t>
            </w:r>
            <w:r w:rsidR="00FE2A84" w:rsidRPr="004B3C80">
              <w:t>IV Bag Status</w:t>
            </w:r>
            <w:r w:rsidRPr="004B3C80">
              <w:t xml:space="preserve"> dialog box. </w:t>
            </w:r>
          </w:p>
          <w:p w14:paraId="49E866E1" w14:textId="77777777" w:rsidR="00655448" w:rsidRPr="004B3C80" w:rsidRDefault="00655448" w:rsidP="002E50B3">
            <w:pPr>
              <w:pStyle w:val="Example"/>
              <w:spacing w:before="120"/>
              <w:rPr>
                <w:bCs/>
              </w:rPr>
            </w:pPr>
            <w:r w:rsidRPr="004B3C80">
              <w:rPr>
                <w:bCs/>
              </w:rPr>
              <w:t xml:space="preserve">Example: </w:t>
            </w:r>
            <w:r w:rsidR="00FE2A84" w:rsidRPr="004B3C80">
              <w:rPr>
                <w:bCs/>
              </w:rPr>
              <w:t>IV Bag Status Dialog Box</w:t>
            </w:r>
          </w:p>
          <w:p w14:paraId="73BF9B9A" w14:textId="7A0125A2" w:rsidR="00655448" w:rsidRPr="004B3C80" w:rsidRDefault="00030BE5" w:rsidP="002E50B3">
            <w:pPr>
              <w:pStyle w:val="Example"/>
              <w:spacing w:before="120"/>
              <w:rPr>
                <w:bCs/>
              </w:rPr>
            </w:pPr>
            <w:r>
              <w:rPr>
                <w:bCs/>
                <w:noProof/>
              </w:rPr>
              <w:drawing>
                <wp:inline distT="0" distB="0" distL="0" distR="0" wp14:anchorId="0C9E2BED" wp14:editId="1BD9BFD9">
                  <wp:extent cx="2524125" cy="2828925"/>
                  <wp:effectExtent l="19050" t="19050" r="9525" b="9525"/>
                  <wp:docPr id="372" name="Picture 372" descr="Example: IV Bag Status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Example: IV Bag Status Dialog Box screen"/>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24125" cy="2828925"/>
                          </a:xfrm>
                          <a:prstGeom prst="rect">
                            <a:avLst/>
                          </a:prstGeom>
                          <a:noFill/>
                          <a:ln w="6350" cmpd="sng">
                            <a:solidFill>
                              <a:srgbClr val="000000"/>
                            </a:solidFill>
                            <a:miter lim="800000"/>
                            <a:headEnd/>
                            <a:tailEnd/>
                          </a:ln>
                          <a:effectLst/>
                        </pic:spPr>
                      </pic:pic>
                    </a:graphicData>
                  </a:graphic>
                </wp:inline>
              </w:drawing>
            </w:r>
          </w:p>
          <w:p w14:paraId="18C1694B" w14:textId="77777777" w:rsidR="00655448" w:rsidRPr="004B3C80" w:rsidRDefault="00655448" w:rsidP="006A3D91">
            <w:pPr>
              <w:pStyle w:val="NumberList1"/>
              <w:numPr>
                <w:ilvl w:val="0"/>
                <w:numId w:val="71"/>
              </w:numPr>
            </w:pPr>
            <w:r w:rsidRPr="004B3C80">
              <w:t xml:space="preserve">Use the </w:t>
            </w:r>
            <w:r w:rsidRPr="004B3C80">
              <w:rPr>
                <w:rFonts w:ascii="Arial" w:hAnsi="Arial"/>
                <w:b/>
                <w:smallCaps/>
              </w:rPr>
              <w:t>down arrow</w:t>
            </w:r>
            <w:r w:rsidRPr="004B3C80">
              <w:t xml:space="preserve">, within the list boxes, to select the Start and Stop Dates of the </w:t>
            </w:r>
            <w:r w:rsidR="00FE2A84" w:rsidRPr="004B3C80">
              <w:t>IV Bag Status</w:t>
            </w:r>
            <w:r w:rsidRPr="004B3C80">
              <w:t xml:space="preserve"> Report that you want to view on-screen or print.</w:t>
            </w:r>
          </w:p>
          <w:p w14:paraId="4EF12FF2" w14:textId="77777777" w:rsidR="00B2380F" w:rsidRPr="004B3C80" w:rsidRDefault="00790D60" w:rsidP="00790D60">
            <w:r w:rsidRPr="004B3C80">
              <w:rPr>
                <w:rFonts w:ascii="Arial" w:hAnsi="Arial"/>
                <w:b/>
                <w:sz w:val="23"/>
              </w:rPr>
              <w:t>Note:</w:t>
            </w:r>
            <w:r w:rsidRPr="004B3C80">
              <w:t xml:space="preserve"> Clicking on the down arrow on the Date for Report list box displays a calendar. You can use the scroll arrows in the upper corners of the calendar to display a different month, and then click on a date to select it and close the calendar. Clicking inside the Start/Stop Time list boxes provides selections. </w:t>
            </w:r>
          </w:p>
          <w:p w14:paraId="15C93E9E" w14:textId="77777777" w:rsidR="00995A34" w:rsidRPr="004B3C80" w:rsidRDefault="00B2380F" w:rsidP="00D96C65">
            <w:r w:rsidRPr="004B3C80">
              <w:rPr>
                <w:b/>
                <w:sz w:val="23"/>
              </w:rPr>
              <w:t>Keyboard Shortcut:</w:t>
            </w:r>
            <w:r w:rsidRPr="004B3C80">
              <w:t xml:space="preserve"> Use </w:t>
            </w:r>
            <w:r w:rsidRPr="004B3C80">
              <w:rPr>
                <w:b/>
                <w:smallCaps/>
              </w:rPr>
              <w:t xml:space="preserve">tab </w:t>
            </w:r>
            <w:r w:rsidRPr="004B3C80">
              <w:t>to move among the different areas of the dialog box.</w:t>
            </w:r>
            <w:r w:rsidRPr="004B3C80" w:rsidDel="00B2380F">
              <w:t xml:space="preserve"> </w:t>
            </w:r>
          </w:p>
        </w:tc>
      </w:tr>
    </w:tbl>
    <w:p w14:paraId="4FABD72E" w14:textId="77777777" w:rsidR="00B2380F" w:rsidRPr="004B3C80" w:rsidRDefault="00897B06" w:rsidP="0098550C">
      <w:pPr>
        <w:pStyle w:val="H1Continued"/>
      </w:pPr>
      <w:bookmarkStart w:id="1204" w:name="_Toc62553282"/>
      <w:bookmarkEnd w:id="1190"/>
      <w:bookmarkEnd w:id="1191"/>
      <w:bookmarkEnd w:id="1192"/>
      <w:r w:rsidRPr="004B3C80">
        <w:br w:type="page"/>
      </w:r>
      <w:r w:rsidR="00B2380F" w:rsidRPr="004B3C80">
        <w:lastRenderedPageBreak/>
        <w:t>Viewing and Printing BCMA Reports</w:t>
      </w:r>
      <w:r w:rsidR="00B2380F" w:rsidRPr="004B3C80">
        <w:tab/>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B2380F" w:rsidRPr="004B3C80" w14:paraId="1D7156F0" w14:textId="77777777" w:rsidTr="00B2380F">
        <w:trPr>
          <w:trHeight w:val="261"/>
        </w:trPr>
        <w:tc>
          <w:tcPr>
            <w:tcW w:w="2880" w:type="dxa"/>
          </w:tcPr>
          <w:p w14:paraId="0E6AECE3" w14:textId="77777777" w:rsidR="00B2380F" w:rsidRPr="004B3C80" w:rsidRDefault="00B2380F" w:rsidP="00520D1F">
            <w:pPr>
              <w:pStyle w:val="H2Continued"/>
              <w:rPr>
                <w:rFonts w:cs="Arial"/>
                <w:lang w:val="en-US" w:eastAsia="en-US"/>
              </w:rPr>
            </w:pPr>
            <w:r w:rsidRPr="004B3C80">
              <w:rPr>
                <w:rFonts w:cs="Arial"/>
                <w:lang w:val="en-US" w:eastAsia="en-US"/>
              </w:rPr>
              <w:t>Viewing/Printing</w:t>
            </w:r>
            <w:r w:rsidRPr="004B3C80">
              <w:rPr>
                <w:rFonts w:cs="Arial"/>
                <w:lang w:val="en-US" w:eastAsia="en-US"/>
              </w:rPr>
              <w:br/>
              <w:t>an IV Bag Status Report (cont.)</w:t>
            </w:r>
          </w:p>
        </w:tc>
        <w:tc>
          <w:tcPr>
            <w:tcW w:w="6480" w:type="dxa"/>
          </w:tcPr>
          <w:p w14:paraId="370E6687" w14:textId="77777777" w:rsidR="00B2380F" w:rsidRPr="004B3C80" w:rsidRDefault="00B2380F" w:rsidP="00885D30">
            <w:pPr>
              <w:pStyle w:val="ToStatement"/>
            </w:pPr>
            <w:r w:rsidRPr="004B3C80">
              <w:t>To view/print a</w:t>
            </w:r>
            <w:r w:rsidR="00E9152B" w:rsidRPr="004B3C80">
              <w:t>n</w:t>
            </w:r>
            <w:r w:rsidRPr="004B3C80">
              <w:t xml:space="preserve"> </w:t>
            </w:r>
            <w:r w:rsidR="00E9152B" w:rsidRPr="004B3C80">
              <w:t>IV Bag Status</w:t>
            </w:r>
            <w:r w:rsidRPr="004B3C80">
              <w:t xml:space="preserve"> Report (cont.)</w:t>
            </w:r>
          </w:p>
          <w:p w14:paraId="3E802D5F" w14:textId="77777777" w:rsidR="00D96C65" w:rsidRPr="004B3C80" w:rsidRDefault="00D96C65" w:rsidP="006A3D91">
            <w:pPr>
              <w:pStyle w:val="NumberList1"/>
              <w:numPr>
                <w:ilvl w:val="0"/>
                <w:numId w:val="71"/>
              </w:numPr>
            </w:pPr>
            <w:r w:rsidRPr="004B3C80">
              <w:t xml:space="preserve">Use the </w:t>
            </w:r>
            <w:r w:rsidRPr="004B3C80">
              <w:rPr>
                <w:rFonts w:ascii="Arial" w:hAnsi="Arial"/>
                <w:b/>
                <w:smallCaps/>
              </w:rPr>
              <w:t>down arrow</w:t>
            </w:r>
            <w:r w:rsidRPr="004B3C80">
              <w:t>, within the list boxes, to select the Start and Stop Times to include on the report.</w:t>
            </w:r>
          </w:p>
          <w:p w14:paraId="565977AB" w14:textId="77777777" w:rsidR="00B2380F" w:rsidRPr="004B3C80" w:rsidRDefault="00B2380F" w:rsidP="006A3D91">
            <w:pPr>
              <w:pStyle w:val="NumberList1"/>
              <w:numPr>
                <w:ilvl w:val="0"/>
                <w:numId w:val="71"/>
              </w:numPr>
            </w:pPr>
            <w:r w:rsidRPr="004B3C80">
              <w:t xml:space="preserve">In the Include Order Status area, click inside the check boxes to exclude Active, </w:t>
            </w:r>
            <w:proofErr w:type="spellStart"/>
            <w:r w:rsidRPr="004B3C80">
              <w:t>DC’d</w:t>
            </w:r>
            <w:proofErr w:type="spellEnd"/>
            <w:r w:rsidRPr="004B3C80">
              <w:t xml:space="preserve"> or Expired orders.</w:t>
            </w:r>
          </w:p>
          <w:p w14:paraId="4150B303" w14:textId="77777777" w:rsidR="00B2380F" w:rsidRPr="004B3C80" w:rsidRDefault="00B2380F" w:rsidP="006A3D91">
            <w:pPr>
              <w:pStyle w:val="NumberList1"/>
              <w:numPr>
                <w:ilvl w:val="0"/>
                <w:numId w:val="71"/>
              </w:numPr>
            </w:pPr>
            <w:r w:rsidRPr="004B3C80">
              <w:t>In the Include Bag Status area, click inside the check boxes to include/exclude Completed, Infusing, Stopped, Missing Dose, Held, Refused and No Action Taken, status.</w:t>
            </w:r>
          </w:p>
          <w:p w14:paraId="4FF05667" w14:textId="77777777" w:rsidR="00B2380F" w:rsidRPr="004B3C80" w:rsidRDefault="00B2380F" w:rsidP="00C0663E">
            <w:pPr>
              <w:spacing w:before="120" w:after="120"/>
            </w:pPr>
            <w:r w:rsidRPr="004B3C80">
              <w:rPr>
                <w:rFonts w:ascii="Arial" w:hAnsi="Arial"/>
                <w:b/>
                <w:sz w:val="23"/>
              </w:rPr>
              <w:t>Keyboard Shortcut:</w:t>
            </w:r>
            <w:r w:rsidRPr="004B3C80">
              <w:t xml:space="preserve"> Press </w:t>
            </w:r>
            <w:r w:rsidRPr="004B3C80">
              <w:rPr>
                <w:rFonts w:ascii="Arial" w:hAnsi="Arial"/>
                <w:b/>
                <w:smallCaps/>
              </w:rPr>
              <w:t>spacebar</w:t>
            </w:r>
            <w:r w:rsidRPr="004B3C80">
              <w:t xml:space="preserve"> to select a check box. </w:t>
            </w:r>
          </w:p>
          <w:p w14:paraId="522F7EDD" w14:textId="77777777" w:rsidR="00B2380F" w:rsidRPr="004B3C80" w:rsidRDefault="00B2380F" w:rsidP="006A3D91">
            <w:pPr>
              <w:pStyle w:val="NumberList1"/>
              <w:numPr>
                <w:ilvl w:val="0"/>
                <w:numId w:val="71"/>
              </w:numPr>
            </w:pPr>
            <w:r w:rsidRPr="004B3C80">
              <w:t xml:space="preserve">In the Include Detail area, click inside the check box to </w:t>
            </w:r>
            <w:r w:rsidR="00CE6BF5" w:rsidRPr="004B3C80">
              <w:t>include/exclude comments</w:t>
            </w:r>
            <w:r w:rsidR="00C54D9E" w:rsidRPr="004B3C80">
              <w:t xml:space="preserve"> or Other Print Info</w:t>
            </w:r>
            <w:r w:rsidRPr="004B3C80">
              <w:t xml:space="preserve">. </w:t>
            </w:r>
          </w:p>
          <w:p w14:paraId="0322CF23" w14:textId="77777777" w:rsidR="00946045" w:rsidRPr="004B3C80" w:rsidRDefault="00B2380F" w:rsidP="006A3D91">
            <w:pPr>
              <w:pStyle w:val="NumberList1"/>
              <w:numPr>
                <w:ilvl w:val="0"/>
                <w:numId w:val="71"/>
              </w:numPr>
            </w:pPr>
            <w:r w:rsidRPr="004B3C80">
              <w:t>In the Print by area, select to print by Patient or Ward.</w:t>
            </w:r>
            <w:r w:rsidR="0017147C" w:rsidRPr="004B3C80">
              <w:t xml:space="preserve"> The Inpatient nurse may print by </w:t>
            </w:r>
            <w:r w:rsidR="007752B6" w:rsidRPr="004B3C80">
              <w:t xml:space="preserve">Patient or by </w:t>
            </w:r>
            <w:r w:rsidR="0017147C" w:rsidRPr="004B3C80">
              <w:t xml:space="preserve">Ward. The Clinic nurse may print this report by Patient, only. </w:t>
            </w:r>
            <w:r w:rsidR="00C32662" w:rsidRPr="004B3C80">
              <w:t>Print by Clinic is disabled.</w:t>
            </w:r>
          </w:p>
          <w:p w14:paraId="697125F0" w14:textId="77777777" w:rsidR="00C32662" w:rsidRPr="004B3C80" w:rsidRDefault="0017147C" w:rsidP="00BD708F">
            <w:pPr>
              <w:pStyle w:val="BulletList-Normal1"/>
              <w:numPr>
                <w:ilvl w:val="0"/>
                <w:numId w:val="30"/>
              </w:numPr>
              <w:tabs>
                <w:tab w:val="num" w:pos="1350"/>
              </w:tabs>
              <w:spacing w:after="60"/>
              <w:ind w:left="1332" w:hanging="423"/>
            </w:pPr>
            <w:r w:rsidRPr="004B3C80">
              <w:t>If a patient record is open</w:t>
            </w:r>
            <w:r w:rsidR="00C32662" w:rsidRPr="004B3C80">
              <w:t>:</w:t>
            </w:r>
          </w:p>
          <w:p w14:paraId="34C9592F" w14:textId="77777777" w:rsidR="00C32662" w:rsidRPr="004B3C80" w:rsidRDefault="00C32662" w:rsidP="00B307FF">
            <w:pPr>
              <w:pStyle w:val="StyleBulletList-Normal1BN1Bold1"/>
              <w:ind w:left="1656"/>
              <w:rPr>
                <w:b w:val="0"/>
              </w:rPr>
            </w:pPr>
            <w:r w:rsidRPr="004B3C80">
              <w:rPr>
                <w:b w:val="0"/>
              </w:rPr>
              <w:t>The Print by “Patient” option is enabled, and the report dialog Print by selection defaults to “Patient.”</w:t>
            </w:r>
          </w:p>
          <w:p w14:paraId="2B6F2742" w14:textId="77777777" w:rsidR="00C32662" w:rsidRPr="004B3C80" w:rsidRDefault="00C32662" w:rsidP="006F4D81">
            <w:pPr>
              <w:pStyle w:val="Example"/>
            </w:pPr>
            <w:r w:rsidRPr="004B3C80">
              <w:t>Example: IV Bag Status Report Dialog</w:t>
            </w:r>
            <w:r w:rsidRPr="004B3C80">
              <w:br/>
              <w:t>with Patient Record Open</w:t>
            </w:r>
          </w:p>
          <w:p w14:paraId="6241D7E1" w14:textId="2FB6A7D8" w:rsidR="00C32662" w:rsidRPr="004B3C80" w:rsidRDefault="00030BE5" w:rsidP="003F03D4">
            <w:pPr>
              <w:pStyle w:val="Example"/>
              <w:spacing w:before="120"/>
              <w:rPr>
                <w:bCs/>
              </w:rPr>
            </w:pPr>
            <w:r>
              <w:rPr>
                <w:bCs/>
                <w:noProof/>
              </w:rPr>
              <w:drawing>
                <wp:inline distT="0" distB="0" distL="0" distR="0" wp14:anchorId="2B07DE38" wp14:editId="7E5DC617">
                  <wp:extent cx="3600450" cy="1562100"/>
                  <wp:effectExtent l="19050" t="19050" r="0" b="0"/>
                  <wp:docPr id="373" name="Picture 373" descr="Example: IV Bag Status Report Dialog&#10;with Patient Record Ope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Example: IV Bag Status Report Dialog&#10;with Patient Record Open screen&#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00450" cy="1562100"/>
                          </a:xfrm>
                          <a:prstGeom prst="rect">
                            <a:avLst/>
                          </a:prstGeom>
                          <a:noFill/>
                          <a:ln w="6350" cmpd="sng">
                            <a:solidFill>
                              <a:srgbClr val="000000"/>
                            </a:solidFill>
                            <a:miter lim="800000"/>
                            <a:headEnd/>
                            <a:tailEnd/>
                          </a:ln>
                          <a:effectLst/>
                        </pic:spPr>
                      </pic:pic>
                    </a:graphicData>
                  </a:graphic>
                </wp:inline>
              </w:drawing>
            </w:r>
          </w:p>
          <w:p w14:paraId="1303C8D4" w14:textId="77777777" w:rsidR="00C32662" w:rsidRPr="004B3C80" w:rsidRDefault="00C32662" w:rsidP="00BD708F">
            <w:pPr>
              <w:pStyle w:val="BulletList-Normal1"/>
              <w:numPr>
                <w:ilvl w:val="0"/>
                <w:numId w:val="30"/>
              </w:numPr>
              <w:tabs>
                <w:tab w:val="num" w:pos="1350"/>
              </w:tabs>
              <w:spacing w:after="60"/>
              <w:ind w:left="1332" w:hanging="423"/>
            </w:pPr>
            <w:r w:rsidRPr="004B3C80">
              <w:t>If no patient record is open:</w:t>
            </w:r>
          </w:p>
          <w:p w14:paraId="133C2AAF" w14:textId="77777777" w:rsidR="00C32662" w:rsidRPr="004B3C80" w:rsidRDefault="00C32662" w:rsidP="006F4D81">
            <w:pPr>
              <w:pStyle w:val="StyleBulletList-Normal1BN1Bold1"/>
              <w:ind w:left="1656"/>
              <w:rPr>
                <w:b w:val="0"/>
              </w:rPr>
            </w:pPr>
            <w:r w:rsidRPr="004B3C80">
              <w:rPr>
                <w:b w:val="0"/>
              </w:rPr>
              <w:t>The Print by “Patient” option is disabled, and the report dialog Print by selection defaults to “Ward.”</w:t>
            </w:r>
          </w:p>
          <w:p w14:paraId="063E41DC" w14:textId="77777777" w:rsidR="00D96C65" w:rsidRPr="004B3C80" w:rsidRDefault="00D96C65" w:rsidP="00B639A8">
            <w:pPr>
              <w:spacing w:before="120"/>
            </w:pPr>
          </w:p>
        </w:tc>
      </w:tr>
    </w:tbl>
    <w:p w14:paraId="2020E9A4" w14:textId="77777777" w:rsidR="00C32662" w:rsidRPr="004B3C80" w:rsidRDefault="00441722" w:rsidP="00C32662">
      <w:pPr>
        <w:pStyle w:val="H1Continued"/>
      </w:pPr>
      <w:r w:rsidRPr="004B3C80">
        <w:br w:type="page"/>
      </w:r>
      <w:r w:rsidR="00C32662" w:rsidRPr="004B3C80">
        <w:lastRenderedPageBreak/>
        <w:t>Viewing and Printing BCMA Reports</w:t>
      </w:r>
      <w:r w:rsidR="00C32662" w:rsidRPr="004B3C80">
        <w:tab/>
      </w:r>
    </w:p>
    <w:tbl>
      <w:tblPr>
        <w:tblW w:w="9360" w:type="dxa"/>
        <w:tblInd w:w="108" w:type="dxa"/>
        <w:tblLayout w:type="fixed"/>
        <w:tblLook w:val="0000" w:firstRow="0" w:lastRow="0" w:firstColumn="0" w:lastColumn="0" w:noHBand="0" w:noVBand="0"/>
      </w:tblPr>
      <w:tblGrid>
        <w:gridCol w:w="2880"/>
        <w:gridCol w:w="6480"/>
      </w:tblGrid>
      <w:tr w:rsidR="00C32662" w:rsidRPr="004B3C80" w14:paraId="20CD3519" w14:textId="77777777" w:rsidTr="00C32662">
        <w:trPr>
          <w:trHeight w:val="261"/>
        </w:trPr>
        <w:tc>
          <w:tcPr>
            <w:tcW w:w="2880" w:type="dxa"/>
            <w:tcBorders>
              <w:right w:val="single" w:sz="4" w:space="0" w:color="auto"/>
            </w:tcBorders>
          </w:tcPr>
          <w:p w14:paraId="29AFF1C0" w14:textId="77777777" w:rsidR="00C32662" w:rsidRPr="004B3C80" w:rsidRDefault="00C32662" w:rsidP="00C32662">
            <w:pPr>
              <w:pStyle w:val="H2Continued"/>
              <w:rPr>
                <w:rFonts w:cs="Arial"/>
                <w:lang w:val="en-US" w:eastAsia="en-US"/>
              </w:rPr>
            </w:pPr>
            <w:r w:rsidRPr="004B3C80">
              <w:rPr>
                <w:rFonts w:cs="Arial"/>
                <w:lang w:val="en-US" w:eastAsia="en-US"/>
              </w:rPr>
              <w:t>Viewing/Printing</w:t>
            </w:r>
            <w:r w:rsidRPr="004B3C80">
              <w:rPr>
                <w:rFonts w:cs="Arial"/>
                <w:lang w:val="en-US" w:eastAsia="en-US"/>
              </w:rPr>
              <w:br/>
              <w:t>an IV Bag Status Report (cont.)</w:t>
            </w:r>
          </w:p>
        </w:tc>
        <w:tc>
          <w:tcPr>
            <w:tcW w:w="6480" w:type="dxa"/>
            <w:tcBorders>
              <w:left w:val="nil"/>
            </w:tcBorders>
          </w:tcPr>
          <w:p w14:paraId="5DDA1CED" w14:textId="77777777" w:rsidR="00C32662" w:rsidRPr="004B3C80" w:rsidRDefault="00C32662" w:rsidP="00885D30">
            <w:pPr>
              <w:pStyle w:val="ToStatement"/>
            </w:pPr>
            <w:r w:rsidRPr="004B3C80">
              <w:t>To view/print an IV Bag Status Report (cont.)</w:t>
            </w:r>
          </w:p>
          <w:p w14:paraId="1394A98F" w14:textId="77777777" w:rsidR="00C32662" w:rsidRPr="004B3C80" w:rsidRDefault="00C32662" w:rsidP="00C21C98">
            <w:pPr>
              <w:pStyle w:val="Example"/>
            </w:pPr>
            <w:r w:rsidRPr="004B3C80">
              <w:t>Example: IV Bag Status Report Dialog</w:t>
            </w:r>
            <w:r w:rsidRPr="004B3C80">
              <w:br/>
              <w:t>with No Patient Record Open</w:t>
            </w:r>
          </w:p>
          <w:p w14:paraId="49399749" w14:textId="530DC3FE" w:rsidR="00C32662" w:rsidRPr="004B3C80" w:rsidRDefault="00030BE5" w:rsidP="003F03D4">
            <w:pPr>
              <w:pStyle w:val="Example"/>
              <w:spacing w:before="120"/>
              <w:rPr>
                <w:bCs/>
              </w:rPr>
            </w:pPr>
            <w:r>
              <w:rPr>
                <w:bCs/>
                <w:noProof/>
              </w:rPr>
              <w:drawing>
                <wp:inline distT="0" distB="0" distL="0" distR="0" wp14:anchorId="67E4C9E1" wp14:editId="785FBB8B">
                  <wp:extent cx="3876675" cy="1638300"/>
                  <wp:effectExtent l="19050" t="19050" r="9525" b="0"/>
                  <wp:docPr id="374" name="Picture 374" descr="Example: IV Bag Status Report Dialog&#10;with No Patient Record Ope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Example: IV Bag Status Report Dialog&#10;with No Patient Record Open screen&#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76675" cy="1638300"/>
                          </a:xfrm>
                          <a:prstGeom prst="rect">
                            <a:avLst/>
                          </a:prstGeom>
                          <a:noFill/>
                          <a:ln w="6350" cmpd="sng">
                            <a:solidFill>
                              <a:srgbClr val="000000"/>
                            </a:solidFill>
                            <a:miter lim="800000"/>
                            <a:headEnd/>
                            <a:tailEnd/>
                          </a:ln>
                          <a:effectLst/>
                        </pic:spPr>
                      </pic:pic>
                    </a:graphicData>
                  </a:graphic>
                </wp:inline>
              </w:drawing>
            </w:r>
          </w:p>
          <w:p w14:paraId="416D982C" w14:textId="77777777" w:rsidR="00C32662" w:rsidRPr="004B3C80" w:rsidRDefault="00C32662" w:rsidP="00C32662">
            <w:pPr>
              <w:spacing w:before="240"/>
            </w:pPr>
            <w:r w:rsidRPr="004B3C80">
              <w:rPr>
                <w:rFonts w:ascii="Arial" w:hAnsi="Arial"/>
                <w:b/>
                <w:sz w:val="23"/>
              </w:rPr>
              <w:t>Note:</w:t>
            </w:r>
            <w:r w:rsidRPr="004B3C80">
              <w:t xml:space="preserve"> If you choose to print the report by Patient, go to step 9.</w:t>
            </w:r>
          </w:p>
          <w:p w14:paraId="2473A2DB" w14:textId="77777777" w:rsidR="00C32662" w:rsidRPr="004B3C80" w:rsidRDefault="00C32662" w:rsidP="00C32662">
            <w:r w:rsidRPr="004B3C80">
              <w:rPr>
                <w:rFonts w:ascii="Arial" w:hAnsi="Arial"/>
                <w:b/>
                <w:sz w:val="23"/>
              </w:rPr>
              <w:t>Keyboard Shortcut:</w:t>
            </w:r>
            <w:r w:rsidRPr="004B3C80">
              <w:t xml:space="preserve"> Use the </w:t>
            </w:r>
            <w:r w:rsidRPr="004B3C80">
              <w:rPr>
                <w:rFonts w:ascii="Arial" w:hAnsi="Arial"/>
                <w:b/>
                <w:smallCaps/>
              </w:rPr>
              <w:t>down arrow</w:t>
            </w:r>
            <w:r w:rsidRPr="004B3C80">
              <w:t xml:space="preserve"> to select the Ward, and then select a ward location from the drop-down list box. </w:t>
            </w:r>
          </w:p>
          <w:p w14:paraId="033B815B" w14:textId="77777777" w:rsidR="00C32662" w:rsidRPr="004B3C80" w:rsidRDefault="00C32662" w:rsidP="006A3D91">
            <w:pPr>
              <w:pStyle w:val="NumberList1"/>
              <w:numPr>
                <w:ilvl w:val="0"/>
                <w:numId w:val="71"/>
              </w:numPr>
            </w:pPr>
            <w:r w:rsidRPr="004B3C80">
              <w:t xml:space="preserve">If you choose to print the report by Ward, make your selection from the list box provided. Clicking on the </w:t>
            </w:r>
            <w:r w:rsidRPr="004B3C80">
              <w:rPr>
                <w:rFonts w:ascii="Arial" w:hAnsi="Arial"/>
                <w:b/>
                <w:smallCaps/>
              </w:rPr>
              <w:t>down arrow</w:t>
            </w:r>
            <w:r w:rsidRPr="004B3C80">
              <w:t xml:space="preserve"> on the Ward list box displays an alphabetical list of MAS wards and Nurse Units.</w:t>
            </w:r>
          </w:p>
          <w:p w14:paraId="1CDE32B6" w14:textId="77777777" w:rsidR="00C32662" w:rsidRPr="004B3C80" w:rsidRDefault="00C32662" w:rsidP="00C32662">
            <w:pPr>
              <w:spacing w:after="120"/>
              <w:rPr>
                <w:sz w:val="8"/>
                <w:szCs w:val="8"/>
              </w:rPr>
            </w:pPr>
          </w:p>
          <w:p w14:paraId="134C41DF" w14:textId="77777777" w:rsidR="00C32662" w:rsidRPr="004B3C80" w:rsidRDefault="00C32662" w:rsidP="00C32662">
            <w:r w:rsidRPr="004B3C80">
              <w:rPr>
                <w:rFonts w:ascii="Arial" w:hAnsi="Arial"/>
                <w:b/>
                <w:sz w:val="23"/>
              </w:rPr>
              <w:t>Note:</w:t>
            </w:r>
            <w:r w:rsidRPr="004B3C80">
              <w:t xml:space="preserve"> After selecting a ward, you must select patients within that ward before running the report. Click </w:t>
            </w:r>
            <w:r w:rsidRPr="004B3C80">
              <w:rPr>
                <w:rFonts w:ascii="Arial" w:hAnsi="Arial"/>
                <w:b/>
                <w:smallCaps/>
              </w:rPr>
              <w:t xml:space="preserve">select patients </w:t>
            </w:r>
            <w:r w:rsidRPr="004B3C80">
              <w:t xml:space="preserve">and then select the patients you want to preview or print, then click </w:t>
            </w:r>
            <w:r w:rsidRPr="004B3C80">
              <w:rPr>
                <w:rFonts w:ascii="Arial" w:hAnsi="Arial"/>
                <w:b/>
                <w:smallCaps/>
              </w:rPr>
              <w:t>ok</w:t>
            </w:r>
            <w:r w:rsidRPr="004B3C80">
              <w:t>.</w:t>
            </w:r>
          </w:p>
          <w:p w14:paraId="6F87B2A5" w14:textId="682E5869" w:rsidR="00C32662" w:rsidRPr="004B3C80" w:rsidRDefault="00C32662" w:rsidP="00C32662">
            <w:pPr>
              <w:spacing w:after="120"/>
            </w:pPr>
            <w:r w:rsidRPr="004B3C80">
              <w:rPr>
                <w:rFonts w:ascii="Arial" w:hAnsi="Arial"/>
                <w:b/>
                <w:sz w:val="23"/>
              </w:rPr>
              <w:t>Note:</w:t>
            </w:r>
            <w:r w:rsidRPr="004B3C80">
              <w:t xml:space="preserve"> To include Inactive Wards, click inside the check box to deselect the default “Exclude Inactive Wards</w:t>
            </w:r>
            <w:r w:rsidR="00957324" w:rsidRPr="004B3C80">
              <w:t>.”</w:t>
            </w:r>
          </w:p>
          <w:p w14:paraId="43DD4B58" w14:textId="77777777" w:rsidR="00C32662" w:rsidRPr="004B3C80" w:rsidRDefault="00C32662" w:rsidP="006A3D91">
            <w:pPr>
              <w:pStyle w:val="NumberList1"/>
              <w:numPr>
                <w:ilvl w:val="0"/>
                <w:numId w:val="71"/>
              </w:numPr>
            </w:pPr>
            <w:r w:rsidRPr="004B3C80">
              <w:t>Perform one of the following actions:</w:t>
            </w:r>
          </w:p>
          <w:p w14:paraId="1BA03BEC" w14:textId="77777777" w:rsidR="00C32662" w:rsidRPr="004B3C80" w:rsidRDefault="00C32662"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preview </w:t>
            </w:r>
            <w:r w:rsidRPr="004B3C80">
              <w:t xml:space="preserve">to display the report on-screen. </w:t>
            </w:r>
          </w:p>
          <w:p w14:paraId="6D27951D" w14:textId="77777777" w:rsidR="00C32662" w:rsidRPr="004B3C80" w:rsidRDefault="00C32662"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22906536" w14:textId="77777777" w:rsidR="00C32662" w:rsidRPr="004B3C80" w:rsidRDefault="00C32662"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 xml:space="preserve">cancel </w:t>
            </w:r>
            <w:r w:rsidRPr="004B3C80">
              <w:t>to return to the patient’s VDL.</w:t>
            </w:r>
          </w:p>
          <w:p w14:paraId="18877CD8" w14:textId="77777777" w:rsidR="00C32662" w:rsidRPr="004B3C80" w:rsidRDefault="00C32662" w:rsidP="00C32662">
            <w:pPr>
              <w:spacing w:before="240"/>
            </w:pPr>
            <w:r w:rsidRPr="004B3C80">
              <w:rPr>
                <w:rFonts w:ascii="Arial" w:hAnsi="Arial"/>
                <w:b/>
                <w:sz w:val="23"/>
              </w:rPr>
              <w:t xml:space="preserve">Keyboard Shortcut: </w:t>
            </w:r>
            <w:r w:rsidRPr="004B3C80">
              <w:t xml:space="preserve">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b/>
                <w:smallCaps/>
                <w:color w:val="auto"/>
              </w:rPr>
              <w:t>preview, print</w:t>
            </w:r>
            <w:r w:rsidRPr="004B3C80">
              <w:t xml:space="preserve"> and </w:t>
            </w:r>
            <w:r w:rsidRPr="004B3C80">
              <w:rPr>
                <w:rFonts w:ascii="Arial" w:hAnsi="Arial"/>
                <w:b/>
                <w:smallCaps/>
                <w:color w:val="auto"/>
              </w:rPr>
              <w:t>cancel</w:t>
            </w:r>
            <w:r w:rsidRPr="004B3C80">
              <w:t xml:space="preserve"> buttons.</w:t>
            </w:r>
          </w:p>
        </w:tc>
      </w:tr>
    </w:tbl>
    <w:p w14:paraId="7B7AD69F" w14:textId="77777777" w:rsidR="00D96C65" w:rsidRPr="004B3C80" w:rsidRDefault="00C32662" w:rsidP="0098550C">
      <w:pPr>
        <w:pStyle w:val="H1Continued"/>
      </w:pPr>
      <w:r w:rsidRPr="004B3C80">
        <w:br w:type="page"/>
      </w:r>
      <w:r w:rsidR="00D96C65" w:rsidRPr="004B3C80">
        <w:lastRenderedPageBreak/>
        <w:t>Viewing and Printing BCMA Reports</w:t>
      </w:r>
      <w:r w:rsidR="00D96C65" w:rsidRPr="004B3C80">
        <w:tab/>
      </w:r>
    </w:p>
    <w:tbl>
      <w:tblPr>
        <w:tblW w:w="9360" w:type="dxa"/>
        <w:tblInd w:w="108" w:type="dxa"/>
        <w:tblLayout w:type="fixed"/>
        <w:tblLook w:val="0000" w:firstRow="0" w:lastRow="0" w:firstColumn="0" w:lastColumn="0" w:noHBand="0" w:noVBand="0"/>
      </w:tblPr>
      <w:tblGrid>
        <w:gridCol w:w="2880"/>
        <w:gridCol w:w="6480"/>
      </w:tblGrid>
      <w:tr w:rsidR="008E750F" w:rsidRPr="004B3C80" w14:paraId="5B6AF30D" w14:textId="77777777" w:rsidTr="00BD1B72">
        <w:trPr>
          <w:trHeight w:val="261"/>
        </w:trPr>
        <w:tc>
          <w:tcPr>
            <w:tcW w:w="2880" w:type="dxa"/>
            <w:tcBorders>
              <w:right w:val="single" w:sz="4" w:space="0" w:color="auto"/>
            </w:tcBorders>
          </w:tcPr>
          <w:p w14:paraId="32888A19" w14:textId="77777777" w:rsidR="008E750F" w:rsidRPr="004B3C80" w:rsidRDefault="008E750F" w:rsidP="00520D1F">
            <w:pPr>
              <w:pStyle w:val="H2Continued"/>
              <w:rPr>
                <w:rFonts w:cs="Arial"/>
                <w:lang w:val="en-US" w:eastAsia="en-US"/>
              </w:rPr>
            </w:pPr>
            <w:r w:rsidRPr="004B3C80">
              <w:rPr>
                <w:rFonts w:cs="Arial"/>
                <w:lang w:val="en-US" w:eastAsia="en-US"/>
              </w:rPr>
              <w:t>Viewing/Printing</w:t>
            </w:r>
            <w:r w:rsidRPr="004B3C80">
              <w:rPr>
                <w:rFonts w:cs="Arial"/>
                <w:lang w:val="en-US" w:eastAsia="en-US"/>
              </w:rPr>
              <w:br/>
              <w:t>an IV Bag Status Report (cont.)</w:t>
            </w:r>
          </w:p>
        </w:tc>
        <w:tc>
          <w:tcPr>
            <w:tcW w:w="6480" w:type="dxa"/>
            <w:tcBorders>
              <w:left w:val="nil"/>
            </w:tcBorders>
          </w:tcPr>
          <w:p w14:paraId="3B26B022" w14:textId="77777777" w:rsidR="008E750F" w:rsidRPr="004B3C80" w:rsidRDefault="008E750F" w:rsidP="00885D30">
            <w:pPr>
              <w:pStyle w:val="ToStatement"/>
            </w:pPr>
            <w:r w:rsidRPr="004B3C80">
              <w:t>To view/print an IV Bag Status Report (cont.)</w:t>
            </w:r>
          </w:p>
          <w:p w14:paraId="563FD407" w14:textId="77777777" w:rsidR="00B53B0B" w:rsidRPr="004B3C80" w:rsidRDefault="00B53B0B" w:rsidP="006A3D91">
            <w:pPr>
              <w:pStyle w:val="NumberList1"/>
              <w:numPr>
                <w:ilvl w:val="0"/>
                <w:numId w:val="71"/>
              </w:numPr>
            </w:pPr>
            <w:r w:rsidRPr="004B3C80">
              <w:t xml:space="preserve">Perform one or more of the following actions, then click </w:t>
            </w:r>
            <w:r w:rsidRPr="004B3C80">
              <w:rPr>
                <w:rFonts w:ascii="Arial" w:hAnsi="Arial"/>
                <w:b/>
                <w:smallCaps/>
              </w:rPr>
              <w:t>ok</w:t>
            </w:r>
            <w:r w:rsidRPr="004B3C80">
              <w:rPr>
                <w:rFonts w:ascii="Arial" w:hAnsi="Arial"/>
                <w:bCs/>
                <w:smallCaps/>
              </w:rPr>
              <w:t>:</w:t>
            </w:r>
          </w:p>
          <w:p w14:paraId="69B5FBEA" w14:textId="77777777" w:rsidR="00B53B0B" w:rsidRPr="004B3C80" w:rsidRDefault="00B53B0B" w:rsidP="00BD708F">
            <w:pPr>
              <w:pStyle w:val="BulletList-Normal1"/>
              <w:numPr>
                <w:ilvl w:val="0"/>
                <w:numId w:val="30"/>
              </w:numPr>
              <w:tabs>
                <w:tab w:val="num" w:pos="1350"/>
              </w:tabs>
              <w:spacing w:after="60"/>
              <w:ind w:left="1332" w:hanging="423"/>
            </w:pPr>
            <w:r w:rsidRPr="004B3C80">
              <w:t xml:space="preserve">Select a printer from the drop-down list box that you want to use for outputting the IV Bag Status Report. </w:t>
            </w:r>
          </w:p>
          <w:p w14:paraId="058E2504" w14:textId="77777777" w:rsidR="00B53B0B" w:rsidRPr="004B3C80" w:rsidRDefault="00B53B0B" w:rsidP="00BD708F">
            <w:pPr>
              <w:pStyle w:val="BulletList-Normal1"/>
              <w:numPr>
                <w:ilvl w:val="0"/>
                <w:numId w:val="30"/>
              </w:numPr>
              <w:tabs>
                <w:tab w:val="num" w:pos="1350"/>
              </w:tabs>
              <w:spacing w:after="60"/>
              <w:ind w:left="1332" w:hanging="423"/>
              <w:rPr>
                <w:rFonts w:ascii="Arial" w:hAnsi="Arial"/>
                <w:b/>
                <w:smallCaps/>
              </w:rPr>
            </w:pPr>
            <w:r w:rsidRPr="004B3C80">
              <w:t xml:space="preserve">Check the Queuing check box and enter the Date and Time you want the report to print. Click the </w:t>
            </w:r>
            <w:r w:rsidRPr="004B3C80">
              <w:rPr>
                <w:rFonts w:ascii="Arial" w:hAnsi="Arial"/>
                <w:b/>
                <w:smallCaps/>
              </w:rPr>
              <w:t>down</w:t>
            </w:r>
          </w:p>
          <w:p w14:paraId="392EB83C" w14:textId="77777777" w:rsidR="008E750F" w:rsidRPr="004B3C80" w:rsidRDefault="0017147C" w:rsidP="00411C0B">
            <w:pPr>
              <w:pStyle w:val="BulletList-Normal1"/>
              <w:ind w:left="1332"/>
            </w:pPr>
            <w:r w:rsidRPr="004B3C80">
              <w:rPr>
                <w:rFonts w:ascii="Arial" w:hAnsi="Arial"/>
                <w:b/>
                <w:smallCaps/>
              </w:rPr>
              <w:t>arrow</w:t>
            </w:r>
            <w:r w:rsidRPr="004B3C80">
              <w:t xml:space="preserve"> in the drop-down list box to display a choice of dates and times.</w:t>
            </w:r>
          </w:p>
          <w:p w14:paraId="505EAEF6" w14:textId="77777777" w:rsidR="008E750F" w:rsidRPr="004B3C80" w:rsidRDefault="008E750F" w:rsidP="00B639A8">
            <w:pPr>
              <w:spacing w:before="240"/>
            </w:pPr>
            <w:r w:rsidRPr="004B3C80">
              <w:rPr>
                <w:rFonts w:ascii="Arial" w:hAnsi="Arial"/>
                <w:b/>
                <w:sz w:val="23"/>
              </w:rPr>
              <w:t>Note:</w:t>
            </w:r>
            <w:r w:rsidRPr="004B3C80">
              <w:t xml:space="preserve"> The printer that you select becomes the “default” printer for </w:t>
            </w:r>
            <w:r w:rsidRPr="004B3C80">
              <w:rPr>
                <w:i/>
                <w:iCs/>
              </w:rPr>
              <w:t xml:space="preserve">all </w:t>
            </w:r>
            <w:r w:rsidRPr="004B3C80">
              <w:t>reports printed from BCMA.</w:t>
            </w:r>
          </w:p>
        </w:tc>
      </w:tr>
    </w:tbl>
    <w:p w14:paraId="30FB11D7" w14:textId="77777777" w:rsidR="008E750F" w:rsidRPr="004B3C80" w:rsidRDefault="008E750F" w:rsidP="008E750F">
      <w:pPr>
        <w:pStyle w:val="Example"/>
      </w:pPr>
      <w:r w:rsidRPr="004B3C80">
        <w:br/>
        <w:t>Example: IV Bag Status Report</w:t>
      </w:r>
    </w:p>
    <w:p w14:paraId="2AE82FF6" w14:textId="14B199D2" w:rsidR="00CA3B3D" w:rsidRPr="004B3C80" w:rsidRDefault="00030BE5" w:rsidP="003F03D4">
      <w:pPr>
        <w:pStyle w:val="Example"/>
        <w:spacing w:before="120"/>
      </w:pPr>
      <w:r>
        <w:rPr>
          <w:bCs/>
          <w:noProof/>
        </w:rPr>
        <w:drawing>
          <wp:inline distT="0" distB="0" distL="0" distR="0" wp14:anchorId="4F21BE24" wp14:editId="5462E594">
            <wp:extent cx="5257800" cy="3914775"/>
            <wp:effectExtent l="19050" t="19050" r="0" b="9525"/>
            <wp:docPr id="375" name="Picture 375" descr="Example: IV Bag Status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Example: IV Bag Status Report scree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57800" cy="3914775"/>
                    </a:xfrm>
                    <a:prstGeom prst="rect">
                      <a:avLst/>
                    </a:prstGeom>
                    <a:noFill/>
                    <a:ln w="6350" cmpd="sng">
                      <a:solidFill>
                        <a:srgbClr val="000000"/>
                      </a:solidFill>
                      <a:miter lim="800000"/>
                      <a:headEnd/>
                      <a:tailEnd/>
                    </a:ln>
                    <a:effectLst/>
                  </pic:spPr>
                </pic:pic>
              </a:graphicData>
            </a:graphic>
          </wp:inline>
        </w:drawing>
      </w:r>
    </w:p>
    <w:p w14:paraId="2884B574" w14:textId="77777777" w:rsidR="00DF6823" w:rsidRPr="004B3C80" w:rsidRDefault="00D96C65" w:rsidP="0098550C">
      <w:pPr>
        <w:pStyle w:val="H1Continued"/>
      </w:pPr>
      <w:r w:rsidRPr="004B3C80">
        <w:br w:type="page"/>
      </w:r>
      <w:r w:rsidR="00DF6823"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DF6823" w:rsidRPr="004B3C80" w14:paraId="27919E2D" w14:textId="77777777" w:rsidTr="00DF6823">
        <w:trPr>
          <w:trHeight w:val="261"/>
        </w:trPr>
        <w:tc>
          <w:tcPr>
            <w:tcW w:w="2880" w:type="dxa"/>
            <w:tcBorders>
              <w:right w:val="single" w:sz="4" w:space="0" w:color="auto"/>
            </w:tcBorders>
          </w:tcPr>
          <w:p w14:paraId="0631E8C1" w14:textId="77777777" w:rsidR="00DF6823" w:rsidRPr="004B3C80" w:rsidRDefault="00DF6823" w:rsidP="001278E3">
            <w:pPr>
              <w:pStyle w:val="H2Heading"/>
            </w:pPr>
            <w:bookmarkStart w:id="1205" w:name="_Toc105057310"/>
            <w:r w:rsidRPr="004B3C80">
              <w:t>Viewing/Printing an Unable to Scan (Detailed) Report</w:t>
            </w:r>
            <w:bookmarkEnd w:id="1205"/>
          </w:p>
          <w:p w14:paraId="43BADDC6" w14:textId="2B5ECA5D" w:rsidR="00DF6823" w:rsidRPr="004B3C80" w:rsidRDefault="00030BE5" w:rsidP="00DF6823">
            <w:r>
              <w:rPr>
                <w:noProof/>
              </w:rPr>
              <mc:AlternateContent>
                <mc:Choice Requires="wpg">
                  <w:drawing>
                    <wp:anchor distT="0" distB="0" distL="114300" distR="114300" simplePos="0" relativeHeight="251700224" behindDoc="0" locked="0" layoutInCell="1" allowOverlap="1" wp14:anchorId="5C883927" wp14:editId="2F4CDE12">
                      <wp:simplePos x="0" y="0"/>
                      <wp:positionH relativeFrom="column">
                        <wp:posOffset>-131445</wp:posOffset>
                      </wp:positionH>
                      <wp:positionV relativeFrom="paragraph">
                        <wp:posOffset>2553335</wp:posOffset>
                      </wp:positionV>
                      <wp:extent cx="1783080" cy="1273810"/>
                      <wp:effectExtent l="0" t="0" r="0" b="0"/>
                      <wp:wrapNone/>
                      <wp:docPr id="278" name="Group 3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280" name="Text Box 3208"/>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4AF8AC75" w14:textId="77777777" w:rsidR="00516CDA" w:rsidRDefault="00516CDA" w:rsidP="00DF6823">
                                    <w:pPr>
                                      <w:pStyle w:val="SmallCaps"/>
                                    </w:pPr>
                                    <w:r>
                                      <w:t>tip:</w:t>
                                    </w:r>
                                  </w:p>
                                  <w:p w14:paraId="40FCEC6E" w14:textId="77777777" w:rsidR="00516CDA" w:rsidRDefault="00516CDA" w:rsidP="007277B4">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287" name="Line 3209"/>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210"/>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3211"/>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23E3DB6A" w14:textId="2FB05809" w:rsidR="00516CDA" w:rsidRDefault="00516CDA" w:rsidP="00DF6823">
                                    <w:r>
                                      <w:rPr>
                                        <w:noProof/>
                                      </w:rPr>
                                      <w:drawing>
                                        <wp:inline distT="0" distB="0" distL="0" distR="0" wp14:anchorId="7F2BFBA3" wp14:editId="05B5EF77">
                                          <wp:extent cx="466725" cy="447675"/>
                                          <wp:effectExtent l="0" t="0" r="0" b="0"/>
                                          <wp:docPr id="1120" name="Picture 112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83927" id="Group 3207" o:spid="_x0000_s1650" alt="&quot;&quot;" style="position:absolute;margin-left:-10.35pt;margin-top:201.05pt;width:140.4pt;height:100.3pt;z-index:251700224;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">
                      <v:shape id="Text Box 3208" o:spid="_x0000_s1651"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" strokecolor="white">
                        <v:textbox>
                          <w:txbxContent>
                            <w:p w14:paraId="4AF8AC75" w14:textId="77777777" w:rsidR="00516CDA" w:rsidRDefault="00516CDA" w:rsidP="00DF6823">
                              <w:pPr>
                                <w:pStyle w:val="SmallCaps"/>
                              </w:pPr>
                              <w:r>
                                <w:t>tip:</w:t>
                              </w:r>
                            </w:p>
                            <w:p w14:paraId="40FCEC6E" w14:textId="77777777" w:rsidR="00516CDA" w:rsidRDefault="00516CDA" w:rsidP="007277B4">
                              <w:pPr>
                                <w:pStyle w:val="TipText"/>
                                <w:spacing w:before="120"/>
                              </w:pPr>
                              <w:r>
                                <w:t>You can type the information in the list boxes, or use the drop-down arrows to make your selection.</w:t>
                              </w:r>
                            </w:p>
                          </w:txbxContent>
                        </v:textbox>
                      </v:shape>
                      <v:line id="Line 3209" o:spid="_x0000_s1652"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3210" o:spid="_x0000_s1653"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 id="Text Box 3211" o:spid="_x0000_s1654"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qzwgAAANsAAAAPAAAAZHJzL2Rvd25yZXYueG1sRI9Pi8Iw&#10;FMTvgt8hPMGLaGpR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YOUqzwgAAANsAAAAPAAAA&#10;AAAAAAAAAAAAAAcCAABkcnMvZG93bnJldi54bWxQSwUGAAAAAAMAAwC3AAAA9gIAAAAA&#10;" strokecolor="white">
                        <v:textbox>
                          <w:txbxContent>
                            <w:p w14:paraId="23E3DB6A" w14:textId="2FB05809" w:rsidR="00516CDA" w:rsidRDefault="00516CDA" w:rsidP="00DF6823">
                              <w:r>
                                <w:rPr>
                                  <w:noProof/>
                                </w:rPr>
                                <w:drawing>
                                  <wp:inline distT="0" distB="0" distL="0" distR="0" wp14:anchorId="7F2BFBA3" wp14:editId="05B5EF77">
                                    <wp:extent cx="466725" cy="447675"/>
                                    <wp:effectExtent l="0" t="0" r="0" b="0"/>
                                    <wp:docPr id="1120" name="Picture 112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txbxContent>
                        </v:textbox>
                      </v:shape>
                    </v:group>
                  </w:pict>
                </mc:Fallback>
              </mc:AlternateContent>
            </w:r>
          </w:p>
        </w:tc>
        <w:tc>
          <w:tcPr>
            <w:tcW w:w="6480" w:type="dxa"/>
            <w:tcBorders>
              <w:left w:val="nil"/>
            </w:tcBorders>
          </w:tcPr>
          <w:p w14:paraId="72DACE77" w14:textId="77777777" w:rsidR="00DF6823" w:rsidRPr="004B3C80" w:rsidRDefault="00DF6823" w:rsidP="00DF6823">
            <w:r w:rsidRPr="004B3C80">
              <w:t xml:space="preserve">You can use the Unable to Scan (Detailed) Report to view/print </w:t>
            </w:r>
            <w:r w:rsidR="00B91D71" w:rsidRPr="004B3C80">
              <w:t xml:space="preserve">detailed </w:t>
            </w:r>
            <w:r w:rsidRPr="004B3C80">
              <w:t xml:space="preserve">information </w:t>
            </w:r>
            <w:r w:rsidR="00B91D71" w:rsidRPr="004B3C80">
              <w:t xml:space="preserve">for each scanning failure logged via Unable to Scan functionality. </w:t>
            </w:r>
            <w:r w:rsidRPr="004B3C80">
              <w:t xml:space="preserve">Report data for </w:t>
            </w:r>
            <w:r w:rsidR="004448D0" w:rsidRPr="004B3C80">
              <w:t xml:space="preserve">a </w:t>
            </w:r>
            <w:r w:rsidRPr="004B3C80">
              <w:t xml:space="preserve">wristband </w:t>
            </w:r>
            <w:r w:rsidR="00900DC9" w:rsidRPr="004B3C80">
              <w:t xml:space="preserve">scanning </w:t>
            </w:r>
            <w:r w:rsidRPr="004B3C80">
              <w:t xml:space="preserve">failure is collected after </w:t>
            </w:r>
            <w:r w:rsidR="00900DC9" w:rsidRPr="004B3C80">
              <w:t xml:space="preserve">you </w:t>
            </w:r>
            <w:r w:rsidR="00882BCF" w:rsidRPr="004B3C80">
              <w:t xml:space="preserve">complete </w:t>
            </w:r>
            <w:r w:rsidRPr="004B3C80">
              <w:t xml:space="preserve">the Unable to Scan </w:t>
            </w:r>
            <w:r w:rsidR="00416EAF" w:rsidRPr="004B3C80">
              <w:t xml:space="preserve">process and </w:t>
            </w:r>
            <w:r w:rsidR="004B574A" w:rsidRPr="004B3C80">
              <w:t xml:space="preserve">successfully select, confirm, and </w:t>
            </w:r>
            <w:r w:rsidR="00416EAF" w:rsidRPr="004B3C80">
              <w:t>open the patient record.</w:t>
            </w:r>
            <w:r w:rsidR="004448D0" w:rsidRPr="004B3C80">
              <w:t xml:space="preserve"> </w:t>
            </w:r>
            <w:r w:rsidR="00900DC9" w:rsidRPr="004B3C80">
              <w:t xml:space="preserve">Report data for a medication scanning failure is collected after you complete the Unable to Scan </w:t>
            </w:r>
            <w:r w:rsidR="00416EAF" w:rsidRPr="004B3C80">
              <w:t xml:space="preserve">process and complete all steps of the </w:t>
            </w:r>
            <w:r w:rsidR="00900DC9" w:rsidRPr="004B3C80">
              <w:t xml:space="preserve">medication administration. Canceling out of </w:t>
            </w:r>
            <w:r w:rsidR="00416EAF" w:rsidRPr="004B3C80">
              <w:t>the Unable to Scan process or</w:t>
            </w:r>
            <w:r w:rsidR="004B574A" w:rsidRPr="004B3C80">
              <w:t xml:space="preserve"> canceling a medication administration at any point in the process will not log the Unable to Scan event.</w:t>
            </w:r>
            <w:r w:rsidR="002A557B" w:rsidRPr="004B3C80">
              <w:t xml:space="preserve"> Only logged Unable to Scan events print on the Detailed report. </w:t>
            </w:r>
            <w:r w:rsidR="00B91D71" w:rsidRPr="004B3C80">
              <w:t>It is not necessary to open a patient record in order to view/print this report.</w:t>
            </w:r>
          </w:p>
          <w:p w14:paraId="4F2FADC1" w14:textId="77777777" w:rsidR="00DF6823" w:rsidRPr="004B3C80" w:rsidRDefault="00DF6823" w:rsidP="00DF6823">
            <w:r w:rsidRPr="004B3C80">
              <w:rPr>
                <w:rFonts w:ascii="Arial" w:hAnsi="Arial" w:cs="Arial"/>
                <w:b/>
                <w:bCs/>
                <w:sz w:val="23"/>
                <w:szCs w:val="23"/>
              </w:rPr>
              <w:t>Note:</w:t>
            </w:r>
            <w:r w:rsidRPr="004B3C80">
              <w:t xml:space="preserve"> This report is only accessible to users with the PSB UNABLE TO SCAN security key.</w:t>
            </w:r>
            <w:r w:rsidR="000130C3" w:rsidRPr="004B3C80">
              <w:t xml:space="preserve"> The report only includes data for Inpatient administrations.</w:t>
            </w:r>
          </w:p>
          <w:p w14:paraId="7329AF22" w14:textId="77777777" w:rsidR="00DF6823" w:rsidRPr="004B3C80" w:rsidRDefault="00DF6823" w:rsidP="00885D30">
            <w:pPr>
              <w:pStyle w:val="ToStatement"/>
            </w:pPr>
            <w:r w:rsidRPr="004B3C80">
              <w:t xml:space="preserve">To </w:t>
            </w:r>
            <w:r w:rsidR="007A4AA3" w:rsidRPr="004B3C80">
              <w:t xml:space="preserve">view/print </w:t>
            </w:r>
            <w:r w:rsidR="00E56FE8" w:rsidRPr="004B3C80">
              <w:t xml:space="preserve">an </w:t>
            </w:r>
            <w:r w:rsidRPr="004B3C80">
              <w:t>Unable to Scan (Detailed) Report</w:t>
            </w:r>
          </w:p>
          <w:p w14:paraId="2130AC61" w14:textId="77777777" w:rsidR="00DF6823" w:rsidRPr="004B3C80" w:rsidRDefault="00DF6823" w:rsidP="006A3D91">
            <w:pPr>
              <w:pStyle w:val="NumberList1"/>
              <w:numPr>
                <w:ilvl w:val="0"/>
                <w:numId w:val="94"/>
              </w:numPr>
            </w:pPr>
            <w:r w:rsidRPr="004B3C80">
              <w:t>Select the Unable to Scan (Detailed) command from the Reports menu. The Unable to Scan (Detailed) dialog box displays</w:t>
            </w:r>
            <w:r w:rsidR="00907776" w:rsidRPr="004B3C80">
              <w:t>.</w:t>
            </w:r>
          </w:p>
          <w:p w14:paraId="6351D6FC" w14:textId="77777777" w:rsidR="00DF6823" w:rsidRPr="004B3C80" w:rsidRDefault="00DF6823" w:rsidP="009B5B5F">
            <w:pPr>
              <w:spacing w:before="120" w:after="120"/>
            </w:pPr>
            <w:r w:rsidRPr="004B3C80">
              <w:rPr>
                <w:rFonts w:ascii="Arial" w:hAnsi="Arial" w:cs="Arial"/>
                <w:b/>
                <w:bCs/>
                <w:sz w:val="23"/>
                <w:szCs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n</w:t>
            </w:r>
            <w:r w:rsidRPr="004B3C80">
              <w:t xml:space="preserve"> to display the Unable to Scan (Detailed) dialog box</w:t>
            </w:r>
            <w:r w:rsidR="004C5A4B" w:rsidRPr="004B3C80">
              <w:t>.</w:t>
            </w:r>
          </w:p>
          <w:p w14:paraId="55B161E7" w14:textId="77777777" w:rsidR="00DF6823" w:rsidRPr="004B3C80" w:rsidRDefault="00DF6823" w:rsidP="00C21C98">
            <w:pPr>
              <w:pStyle w:val="Example"/>
            </w:pPr>
            <w:r w:rsidRPr="004B3C80">
              <w:t>Example: Unable to Scan (Detailed) Dialog Box</w:t>
            </w:r>
          </w:p>
          <w:p w14:paraId="1105CB63" w14:textId="32FD4C77" w:rsidR="00DF6823" w:rsidRPr="004B3C80" w:rsidRDefault="00E56FE8" w:rsidP="003F03D4">
            <w:pPr>
              <w:pStyle w:val="Example"/>
              <w:spacing w:before="120"/>
              <w:rPr>
                <w:bCs/>
              </w:rPr>
            </w:pPr>
            <w:r w:rsidRPr="004B3C80">
              <w:t xml:space="preserve"> </w:t>
            </w:r>
            <w:r w:rsidR="00030BE5">
              <w:rPr>
                <w:bCs/>
                <w:noProof/>
              </w:rPr>
              <w:drawing>
                <wp:inline distT="0" distB="0" distL="0" distR="0" wp14:anchorId="71057158" wp14:editId="6179C270">
                  <wp:extent cx="2390775" cy="2771775"/>
                  <wp:effectExtent l="19050" t="19050" r="9525" b="9525"/>
                  <wp:docPr id="378" name="Picture 378" descr="Example: Unable to Scan (Detailed)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Example: Unable to Scan (Detailed) Dialog Box screen"/>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90775" cy="2771775"/>
                          </a:xfrm>
                          <a:prstGeom prst="rect">
                            <a:avLst/>
                          </a:prstGeom>
                          <a:noFill/>
                          <a:ln w="6350" cmpd="sng">
                            <a:solidFill>
                              <a:srgbClr val="000000"/>
                            </a:solidFill>
                            <a:miter lim="800000"/>
                            <a:headEnd/>
                            <a:tailEnd/>
                          </a:ln>
                          <a:effectLst/>
                        </pic:spPr>
                      </pic:pic>
                    </a:graphicData>
                  </a:graphic>
                </wp:inline>
              </w:drawing>
            </w:r>
          </w:p>
          <w:p w14:paraId="26586118" w14:textId="77777777" w:rsidR="00DF6823" w:rsidRPr="004B3C80" w:rsidRDefault="00DF6823" w:rsidP="006A3D91">
            <w:pPr>
              <w:pStyle w:val="NumberList1"/>
              <w:numPr>
                <w:ilvl w:val="0"/>
                <w:numId w:val="94"/>
              </w:numPr>
            </w:pPr>
            <w:r w:rsidRPr="004B3C80">
              <w:t xml:space="preserve">Use the </w:t>
            </w:r>
            <w:r w:rsidRPr="004B3C80">
              <w:rPr>
                <w:rFonts w:ascii="Arial" w:hAnsi="Arial"/>
                <w:b/>
                <w:smallCaps/>
              </w:rPr>
              <w:t>down arrow</w:t>
            </w:r>
            <w:r w:rsidRPr="004B3C80">
              <w:t>, within the list boxes, to select the Start</w:t>
            </w:r>
            <w:r w:rsidR="00657C92" w:rsidRPr="004B3C80">
              <w:t xml:space="preserve"> and Stop Dates of</w:t>
            </w:r>
            <w:r w:rsidRPr="004B3C80">
              <w:t xml:space="preserve"> the Unable to Scan (Detailed) Report that you want to view on-screen or print.</w:t>
            </w:r>
          </w:p>
        </w:tc>
      </w:tr>
    </w:tbl>
    <w:p w14:paraId="186DF0A1" w14:textId="77777777" w:rsidR="00DF6823" w:rsidRPr="004B3C80" w:rsidRDefault="00CA3B3D" w:rsidP="0098550C">
      <w:pPr>
        <w:pStyle w:val="H1Continued"/>
      </w:pPr>
      <w:r w:rsidRPr="004B3C80">
        <w:br w:type="page"/>
      </w:r>
      <w:r w:rsidR="00DF6823" w:rsidRPr="004B3C80">
        <w:lastRenderedPageBreak/>
        <w:t xml:space="preserve"> Viewing and Printing BCMA Reports</w:t>
      </w:r>
    </w:p>
    <w:tbl>
      <w:tblPr>
        <w:tblW w:w="9360" w:type="dxa"/>
        <w:tblInd w:w="108" w:type="dxa"/>
        <w:tblLayout w:type="fixed"/>
        <w:tblLook w:val="0000" w:firstRow="0" w:lastRow="0" w:firstColumn="0" w:lastColumn="0" w:noHBand="0" w:noVBand="0"/>
      </w:tblPr>
      <w:tblGrid>
        <w:gridCol w:w="2880"/>
        <w:gridCol w:w="6480"/>
      </w:tblGrid>
      <w:tr w:rsidR="00DF6823" w:rsidRPr="004B3C80" w14:paraId="601106EB" w14:textId="77777777" w:rsidTr="00DF6823">
        <w:trPr>
          <w:trHeight w:val="261"/>
        </w:trPr>
        <w:tc>
          <w:tcPr>
            <w:tcW w:w="2880" w:type="dxa"/>
            <w:tcBorders>
              <w:right w:val="single" w:sz="4" w:space="0" w:color="auto"/>
            </w:tcBorders>
          </w:tcPr>
          <w:p w14:paraId="4CB50084" w14:textId="77777777" w:rsidR="00DF6823" w:rsidRPr="004B3C80" w:rsidRDefault="00DF6823" w:rsidP="00520D1F">
            <w:pPr>
              <w:pStyle w:val="H2Continued"/>
              <w:rPr>
                <w:rFonts w:cs="Arial"/>
                <w:noProof/>
                <w:lang w:val="en-US" w:eastAsia="en-US"/>
              </w:rPr>
            </w:pPr>
            <w:r w:rsidRPr="004B3C80">
              <w:rPr>
                <w:rFonts w:cs="Arial"/>
                <w:lang w:val="en-US" w:eastAsia="en-US"/>
              </w:rPr>
              <w:lastRenderedPageBreak/>
              <w:t>Viewing/Printing an Unable to Scan (Detailed) Report (cont.)</w:t>
            </w:r>
          </w:p>
        </w:tc>
        <w:tc>
          <w:tcPr>
            <w:tcW w:w="6480" w:type="dxa"/>
            <w:tcBorders>
              <w:left w:val="nil"/>
            </w:tcBorders>
          </w:tcPr>
          <w:p w14:paraId="56E1B25A" w14:textId="77777777" w:rsidR="00DF6823" w:rsidRPr="004B3C80" w:rsidRDefault="00DF6823" w:rsidP="00885D30">
            <w:pPr>
              <w:pStyle w:val="ToStatement"/>
            </w:pPr>
            <w:r w:rsidRPr="004B3C80">
              <w:t xml:space="preserve">To </w:t>
            </w:r>
            <w:r w:rsidR="007A4AA3" w:rsidRPr="004B3C80">
              <w:t>view/print</w:t>
            </w:r>
            <w:r w:rsidR="006C6534" w:rsidRPr="004B3C80">
              <w:t xml:space="preserve"> </w:t>
            </w:r>
            <w:r w:rsidR="00E56FE8" w:rsidRPr="004B3C80">
              <w:t xml:space="preserve">an </w:t>
            </w:r>
            <w:r w:rsidRPr="004B3C80">
              <w:t>Unable to Scan (Detailed) Report (cont.)</w:t>
            </w:r>
          </w:p>
          <w:p w14:paraId="2B83FDD7" w14:textId="77777777" w:rsidR="00DF6823" w:rsidRPr="004B3C80" w:rsidRDefault="00DF6823" w:rsidP="00DF6823">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Start Date and Stop Date list boxes displays a calendar. You can use the scroll arrows in the upper corners of the calendar to display a different month, and then click on a date to se</w:t>
            </w:r>
            <w:r w:rsidR="00657C92" w:rsidRPr="004B3C80">
              <w:t>lect it and close the calendar. Clicking inside the Start/Stop Time list boxes provides selections.</w:t>
            </w:r>
          </w:p>
          <w:p w14:paraId="01ADDE1A" w14:textId="77777777" w:rsidR="00DF6823" w:rsidRPr="004B3C80" w:rsidRDefault="00DF6823" w:rsidP="00DF6823">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p w14:paraId="062E3961" w14:textId="77777777" w:rsidR="00116D91" w:rsidRPr="004B3C80" w:rsidRDefault="00116D91" w:rsidP="006A3D91">
            <w:pPr>
              <w:pStyle w:val="NumberList1"/>
              <w:numPr>
                <w:ilvl w:val="0"/>
                <w:numId w:val="71"/>
              </w:numPr>
            </w:pPr>
            <w:r w:rsidRPr="004B3C80">
              <w:t xml:space="preserve">Use the </w:t>
            </w:r>
            <w:r w:rsidRPr="004B3C80">
              <w:rPr>
                <w:rFonts w:ascii="Arial" w:hAnsi="Arial"/>
                <w:b/>
                <w:smallCaps/>
              </w:rPr>
              <w:t>down arrow</w:t>
            </w:r>
            <w:r w:rsidRPr="004B3C80">
              <w:t>, within the list boxes, to select the Start and Stop Times of the Unable to Scan (Detailed) Report that you want to view on-screen or print.</w:t>
            </w:r>
          </w:p>
          <w:p w14:paraId="365BFEFB" w14:textId="77777777" w:rsidR="00116D91" w:rsidRPr="004B3C80" w:rsidRDefault="00116D91" w:rsidP="003A28F1">
            <w:pPr>
              <w:spacing w:before="120"/>
            </w:pPr>
            <w:r w:rsidRPr="004B3C80">
              <w:rPr>
                <w:rFonts w:ascii="Arial" w:hAnsi="Arial"/>
                <w:b/>
                <w:sz w:val="23"/>
              </w:rPr>
              <w:t>Note:</w:t>
            </w:r>
            <w:r w:rsidRPr="004B3C80">
              <w:t xml:space="preserve"> </w:t>
            </w:r>
            <w:r w:rsidRPr="004B3C80">
              <w:rPr>
                <w:bCs/>
                <w:szCs w:val="22"/>
              </w:rPr>
              <w:t>Report will begin searching for Unable to Scan events that occurred on or after the Start Date @ Start Time specified and will stop searching for Unable to Scan events that occurred before or on the Stop Date @ Stop Time specified</w:t>
            </w:r>
            <w:r w:rsidR="002D0F82" w:rsidRPr="004B3C80">
              <w:rPr>
                <w:bCs/>
                <w:szCs w:val="22"/>
              </w:rPr>
              <w:t>.</w:t>
            </w:r>
          </w:p>
          <w:p w14:paraId="0251AB42" w14:textId="77777777" w:rsidR="00DF6823" w:rsidRPr="004B3C80" w:rsidRDefault="00E56FE8" w:rsidP="006A3D91">
            <w:pPr>
              <w:pStyle w:val="NumberList1"/>
              <w:numPr>
                <w:ilvl w:val="0"/>
                <w:numId w:val="71"/>
              </w:numPr>
            </w:pPr>
            <w:r w:rsidRPr="004B3C80">
              <w:t xml:space="preserve">In the Type of Scanning Failure area, </w:t>
            </w:r>
            <w:r w:rsidR="000D57F2" w:rsidRPr="004B3C80">
              <w:t>select the type of scanning failure to include in the report.</w:t>
            </w:r>
          </w:p>
          <w:p w14:paraId="1223C37E" w14:textId="77777777" w:rsidR="00DF6823" w:rsidRPr="004B3C80" w:rsidRDefault="000D57F2" w:rsidP="006A3D91">
            <w:pPr>
              <w:pStyle w:val="NumberList1"/>
              <w:numPr>
                <w:ilvl w:val="0"/>
                <w:numId w:val="71"/>
              </w:numPr>
            </w:pPr>
            <w:r w:rsidRPr="004B3C80">
              <w:t xml:space="preserve">Use the </w:t>
            </w:r>
            <w:r w:rsidR="00E56FE8" w:rsidRPr="004B3C80">
              <w:rPr>
                <w:rFonts w:ascii="Arial" w:hAnsi="Arial"/>
                <w:b/>
                <w:smallCaps/>
              </w:rPr>
              <w:t>down arrow</w:t>
            </w:r>
            <w:r w:rsidRPr="004B3C80">
              <w:t xml:space="preserve">, within the Select Reason </w:t>
            </w:r>
            <w:r w:rsidR="00E56FE8" w:rsidRPr="004B3C80">
              <w:t xml:space="preserve">list </w:t>
            </w:r>
            <w:r w:rsidRPr="004B3C80">
              <w:t>box, to select the reason for the scanning failure.</w:t>
            </w:r>
            <w:r w:rsidR="002D0F82" w:rsidRPr="004B3C80">
              <w:br/>
            </w:r>
          </w:p>
          <w:p w14:paraId="010F7B51" w14:textId="77777777" w:rsidR="002D0F82" w:rsidRPr="004B3C80" w:rsidRDefault="002D0F82" w:rsidP="002D0F82">
            <w:r w:rsidRPr="004B3C80">
              <w:rPr>
                <w:rFonts w:ascii="Arial" w:hAnsi="Arial"/>
                <w:b/>
                <w:sz w:val="23"/>
              </w:rPr>
              <w:t>Note:</w:t>
            </w:r>
            <w:r w:rsidRPr="004B3C80">
              <w:t xml:space="preserve"> </w:t>
            </w:r>
            <w:r w:rsidRPr="004B3C80">
              <w:rPr>
                <w:bCs/>
                <w:szCs w:val="22"/>
              </w:rPr>
              <w:t>Reasons are filtered by Type of Scanning Failure selection.</w:t>
            </w:r>
          </w:p>
          <w:p w14:paraId="49FA81EE" w14:textId="77777777" w:rsidR="000D57F2" w:rsidRPr="004B3C80" w:rsidRDefault="000D57F2" w:rsidP="006A3D91">
            <w:pPr>
              <w:pStyle w:val="NumberList1"/>
              <w:numPr>
                <w:ilvl w:val="0"/>
                <w:numId w:val="71"/>
              </w:numPr>
            </w:pPr>
            <w:r w:rsidRPr="004B3C80">
              <w:t xml:space="preserve">In the For area, select the </w:t>
            </w:r>
            <w:r w:rsidR="00BA2D96" w:rsidRPr="004B3C80">
              <w:t>A</w:t>
            </w:r>
            <w:r w:rsidRPr="004B3C80">
              <w:t>ll Wards</w:t>
            </w:r>
            <w:r w:rsidR="00BA2D96" w:rsidRPr="004B3C80">
              <w:t>/Patients</w:t>
            </w:r>
            <w:r w:rsidRPr="004B3C80">
              <w:t xml:space="preserve"> radio button or the Ward radio button and choose the individual ward</w:t>
            </w:r>
            <w:r w:rsidR="00E56FE8" w:rsidRPr="004B3C80">
              <w:t xml:space="preserve"> or Nurse Unit from the list box</w:t>
            </w:r>
            <w:r w:rsidRPr="004B3C80">
              <w:t>.</w:t>
            </w:r>
          </w:p>
          <w:p w14:paraId="2A576772" w14:textId="77777777" w:rsidR="000D57F2" w:rsidRPr="004B3C80" w:rsidRDefault="00E56FE8" w:rsidP="00C54D9E">
            <w:pPr>
              <w:spacing w:before="120" w:after="120"/>
              <w:ind w:right="-115"/>
            </w:pPr>
            <w:r w:rsidRPr="004B3C80">
              <w:rPr>
                <w:rFonts w:ascii="Arial" w:hAnsi="Arial"/>
                <w:b/>
                <w:sz w:val="23"/>
              </w:rPr>
              <w:t>Note:</w:t>
            </w:r>
            <w:r w:rsidRPr="004B3C80">
              <w:t xml:space="preserve"> </w:t>
            </w:r>
            <w:r w:rsidR="00D742FF" w:rsidRPr="004B3C80">
              <w:t>To include Inactive Wards</w:t>
            </w:r>
            <w:r w:rsidRPr="004B3C80">
              <w:t xml:space="preserve"> in the list box</w:t>
            </w:r>
            <w:r w:rsidR="00D742FF" w:rsidRPr="004B3C80">
              <w:t>, click inside the check box to deselect the default “Exclude inactive Wards.”</w:t>
            </w:r>
          </w:p>
          <w:p w14:paraId="76285980" w14:textId="77777777" w:rsidR="00CD4043" w:rsidRPr="004B3C80" w:rsidRDefault="00E56FE8" w:rsidP="00273103">
            <w:pPr>
              <w:spacing w:after="120"/>
              <w:ind w:right="-115"/>
            </w:pPr>
            <w:r w:rsidRPr="004B3C80">
              <w:rPr>
                <w:rFonts w:ascii="Arial" w:hAnsi="Arial"/>
                <w:b/>
                <w:sz w:val="23"/>
              </w:rPr>
              <w:t>Note:</w:t>
            </w:r>
            <w:r w:rsidRPr="004B3C80">
              <w:t xml:space="preserve"> </w:t>
            </w:r>
            <w:r w:rsidR="00CD4043" w:rsidRPr="004B3C80">
              <w:t>To include MAS Wards</w:t>
            </w:r>
            <w:r w:rsidRPr="004B3C80">
              <w:t xml:space="preserve"> in the list box</w:t>
            </w:r>
            <w:r w:rsidR="00CD4043" w:rsidRPr="004B3C80">
              <w:t>, click inside the check box to deselect the default “Exclude MAS Wards.”</w:t>
            </w:r>
          </w:p>
          <w:p w14:paraId="04FE8295" w14:textId="77777777" w:rsidR="005966F4" w:rsidRPr="004B3C80" w:rsidRDefault="005966F4" w:rsidP="006A3D91">
            <w:pPr>
              <w:pStyle w:val="NumberList1"/>
              <w:numPr>
                <w:ilvl w:val="0"/>
                <w:numId w:val="71"/>
              </w:numPr>
            </w:pPr>
            <w:r w:rsidRPr="004B3C80">
              <w:t xml:space="preserve">In the Sort area, specify the criteria by which you would like to sort your report. You can select up to three levels of fields to sort by.  By default, the report is sorted by Date/Time of Scanning Failure (ascending). Select Primary </w:t>
            </w:r>
            <w:r w:rsidR="00F7401C" w:rsidRPr="004B3C80">
              <w:t xml:space="preserve">and optional </w:t>
            </w:r>
            <w:r w:rsidRPr="004B3C80">
              <w:t xml:space="preserve">Second and Third </w:t>
            </w:r>
            <w:r w:rsidR="00E56FE8" w:rsidRPr="004B3C80">
              <w:t>S</w:t>
            </w:r>
            <w:r w:rsidRPr="004B3C80">
              <w:t xml:space="preserve">ort </w:t>
            </w:r>
            <w:r w:rsidR="00E56FE8" w:rsidRPr="004B3C80">
              <w:t xml:space="preserve">By </w:t>
            </w:r>
            <w:r w:rsidRPr="004B3C80">
              <w:t>options.</w:t>
            </w:r>
          </w:p>
          <w:p w14:paraId="32E44401" w14:textId="77777777" w:rsidR="000D57F2" w:rsidRPr="004B3C80" w:rsidRDefault="00D742FF" w:rsidP="006A3D91">
            <w:pPr>
              <w:pStyle w:val="NumberList1"/>
              <w:numPr>
                <w:ilvl w:val="0"/>
                <w:numId w:val="71"/>
              </w:numPr>
            </w:pPr>
            <w:r w:rsidRPr="004B3C80">
              <w:t>Perform one of the following actions:</w:t>
            </w:r>
          </w:p>
          <w:p w14:paraId="7A11A4D7" w14:textId="77777777" w:rsidR="00DF6823" w:rsidRPr="004B3C80" w:rsidRDefault="00D742FF"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cs="Arial"/>
                <w:b/>
                <w:sz w:val="18"/>
                <w:szCs w:val="18"/>
              </w:rPr>
              <w:t>P</w:t>
            </w:r>
            <w:r w:rsidR="00273103" w:rsidRPr="004B3C80">
              <w:rPr>
                <w:rFonts w:ascii="Arial" w:hAnsi="Arial" w:cs="Arial"/>
                <w:b/>
                <w:sz w:val="18"/>
                <w:szCs w:val="18"/>
              </w:rPr>
              <w:t>REVIEW</w:t>
            </w:r>
            <w:r w:rsidRPr="004B3C80">
              <w:t xml:space="preserve"> to display the report on-screen.</w:t>
            </w:r>
            <w:r w:rsidR="00DF6823" w:rsidRPr="004B3C80">
              <w:t xml:space="preserve"> </w:t>
            </w:r>
          </w:p>
          <w:p w14:paraId="11EDBB14" w14:textId="77777777" w:rsidR="00DF6823" w:rsidRPr="004B3C80" w:rsidRDefault="00DF6823"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682EA230" w14:textId="77777777" w:rsidR="00DF6823" w:rsidRPr="004B3C80" w:rsidRDefault="00D742FF"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cs="Arial"/>
                <w:b/>
                <w:sz w:val="18"/>
                <w:szCs w:val="18"/>
              </w:rPr>
              <w:t>CANCEL</w:t>
            </w:r>
            <w:r w:rsidRPr="004B3C80">
              <w:t xml:space="preserve"> to return to the patient’s VDL.</w:t>
            </w:r>
          </w:p>
        </w:tc>
      </w:tr>
      <w:tr w:rsidR="000D57F2" w:rsidRPr="004B3C80" w14:paraId="7FFED907" w14:textId="77777777" w:rsidTr="00DF6823">
        <w:trPr>
          <w:trHeight w:val="261"/>
        </w:trPr>
        <w:tc>
          <w:tcPr>
            <w:tcW w:w="2880" w:type="dxa"/>
            <w:tcBorders>
              <w:right w:val="single" w:sz="4" w:space="0" w:color="auto"/>
            </w:tcBorders>
          </w:tcPr>
          <w:p w14:paraId="08434C67" w14:textId="77777777" w:rsidR="000D57F2" w:rsidRPr="004B3C80" w:rsidRDefault="000D57F2" w:rsidP="0062593D"/>
        </w:tc>
        <w:tc>
          <w:tcPr>
            <w:tcW w:w="6480" w:type="dxa"/>
            <w:tcBorders>
              <w:left w:val="nil"/>
            </w:tcBorders>
          </w:tcPr>
          <w:p w14:paraId="18D6B588" w14:textId="77777777" w:rsidR="000D57F2" w:rsidRPr="004B3C80" w:rsidRDefault="000D57F2" w:rsidP="00323BB6"/>
        </w:tc>
      </w:tr>
    </w:tbl>
    <w:p w14:paraId="6ED8CB57" w14:textId="77777777" w:rsidR="00DF6823" w:rsidRPr="004B3C80" w:rsidRDefault="00832246" w:rsidP="0098550C">
      <w:pPr>
        <w:pStyle w:val="H1Continued"/>
      </w:pPr>
      <w:r w:rsidRPr="004B3C80">
        <w:br w:type="page"/>
      </w:r>
      <w:r w:rsidR="00DF6823"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DF6823" w:rsidRPr="004B3C80" w14:paraId="45E5404D" w14:textId="77777777" w:rsidTr="00DF6823">
        <w:trPr>
          <w:trHeight w:val="261"/>
        </w:trPr>
        <w:tc>
          <w:tcPr>
            <w:tcW w:w="2880" w:type="dxa"/>
            <w:tcBorders>
              <w:right w:val="single" w:sz="4" w:space="0" w:color="auto"/>
            </w:tcBorders>
          </w:tcPr>
          <w:p w14:paraId="0DFDB4BB" w14:textId="77777777" w:rsidR="00DF6823" w:rsidRPr="004B3C80" w:rsidRDefault="00DF6823" w:rsidP="00520D1F">
            <w:pPr>
              <w:pStyle w:val="H2Continued"/>
              <w:rPr>
                <w:rFonts w:cs="Arial"/>
                <w:lang w:val="en-US" w:eastAsia="en-US"/>
              </w:rPr>
            </w:pPr>
            <w:r w:rsidRPr="004B3C80">
              <w:rPr>
                <w:rFonts w:cs="Arial"/>
                <w:lang w:val="en-US" w:eastAsia="en-US"/>
              </w:rPr>
              <w:t>Viewing/Printing an Unable to Scan (Detailed) Report (cont.)</w:t>
            </w:r>
          </w:p>
        </w:tc>
        <w:tc>
          <w:tcPr>
            <w:tcW w:w="6480" w:type="dxa"/>
            <w:tcBorders>
              <w:left w:val="nil"/>
            </w:tcBorders>
          </w:tcPr>
          <w:p w14:paraId="590B219B" w14:textId="77777777" w:rsidR="00DF6823" w:rsidRPr="004B3C80" w:rsidRDefault="00DF6823" w:rsidP="00885D30">
            <w:pPr>
              <w:pStyle w:val="ToStatement"/>
            </w:pPr>
            <w:r w:rsidRPr="004B3C80">
              <w:t xml:space="preserve">To </w:t>
            </w:r>
            <w:r w:rsidR="007A4AA3" w:rsidRPr="004B3C80">
              <w:t>view/print</w:t>
            </w:r>
            <w:r w:rsidR="006C6534" w:rsidRPr="004B3C80">
              <w:t xml:space="preserve"> the</w:t>
            </w:r>
            <w:r w:rsidRPr="004B3C80">
              <w:t xml:space="preserve"> Unable to Scan (Detailed) Report (cont.)</w:t>
            </w:r>
          </w:p>
          <w:p w14:paraId="1B150F94" w14:textId="77777777" w:rsidR="002A129D" w:rsidRPr="004B3C80" w:rsidRDefault="002A129D" w:rsidP="002A129D">
            <w:r w:rsidRPr="004B3C80">
              <w:rPr>
                <w:rFonts w:ascii="Arial" w:hAnsi="Arial"/>
                <w:b/>
                <w:sz w:val="23"/>
              </w:rPr>
              <w:t>Keyboard Shortcut:</w:t>
            </w:r>
            <w:r w:rsidRPr="004B3C80">
              <w:t xml:space="preserve"> Use </w:t>
            </w:r>
            <w:r w:rsidRPr="004B3C80">
              <w:rPr>
                <w:rFonts w:ascii="Arial" w:hAnsi="Arial"/>
                <w:b/>
                <w:smallCaps/>
              </w:rPr>
              <w:t>tab</w:t>
            </w:r>
            <w:r w:rsidRPr="004B3C80">
              <w:rPr>
                <w:smallCaps/>
              </w:rPr>
              <w:t xml:space="preserve"> </w:t>
            </w:r>
            <w:r w:rsidRPr="004B3C80">
              <w:t xml:space="preserve">to move among the </w:t>
            </w:r>
            <w:r w:rsidRPr="004B3C80">
              <w:rPr>
                <w:rFonts w:ascii="Arial" w:hAnsi="Arial" w:cs="Arial"/>
                <w:b/>
                <w:sz w:val="18"/>
                <w:szCs w:val="18"/>
              </w:rPr>
              <w:t>PREVIEW</w:t>
            </w:r>
            <w:r w:rsidRPr="004B3C80">
              <w:rPr>
                <w:b/>
              </w:rPr>
              <w:t xml:space="preserve">, </w:t>
            </w:r>
            <w:r w:rsidRPr="004B3C80">
              <w:rPr>
                <w:rFonts w:ascii="Arial" w:hAnsi="Arial"/>
                <w:b/>
                <w:smallCaps/>
              </w:rPr>
              <w:t>print</w:t>
            </w:r>
            <w:r w:rsidRPr="004B3C80">
              <w:t xml:space="preserve"> and </w:t>
            </w:r>
            <w:r w:rsidRPr="004B3C80">
              <w:rPr>
                <w:rFonts w:ascii="Arial" w:hAnsi="Arial"/>
                <w:b/>
                <w:smallCaps/>
              </w:rPr>
              <w:t>cancel</w:t>
            </w:r>
            <w:r w:rsidRPr="004B3C80">
              <w:t xml:space="preserve"> buttons.</w:t>
            </w:r>
          </w:p>
          <w:p w14:paraId="12035332" w14:textId="77777777" w:rsidR="00E22447" w:rsidRPr="004B3C80" w:rsidRDefault="00E22447" w:rsidP="006A3D91">
            <w:pPr>
              <w:pStyle w:val="NumberList1"/>
              <w:numPr>
                <w:ilvl w:val="0"/>
                <w:numId w:val="71"/>
              </w:numPr>
            </w:pPr>
            <w:r w:rsidRPr="004B3C80">
              <w:t xml:space="preserve">Perform one or more of the following actions, then click </w:t>
            </w:r>
            <w:r w:rsidRPr="004B3C80">
              <w:rPr>
                <w:b/>
              </w:rPr>
              <w:t>OK</w:t>
            </w:r>
            <w:r w:rsidRPr="004B3C80">
              <w:t>:</w:t>
            </w:r>
          </w:p>
          <w:p w14:paraId="249B6202" w14:textId="77777777" w:rsidR="00E22447" w:rsidRPr="004B3C80" w:rsidRDefault="00E22447" w:rsidP="00BD708F">
            <w:pPr>
              <w:pStyle w:val="BulletList-Normal1"/>
              <w:numPr>
                <w:ilvl w:val="0"/>
                <w:numId w:val="30"/>
              </w:numPr>
              <w:tabs>
                <w:tab w:val="num" w:pos="1350"/>
              </w:tabs>
              <w:spacing w:after="60"/>
              <w:ind w:left="1332" w:hanging="423"/>
            </w:pPr>
            <w:r w:rsidRPr="004B3C80">
              <w:t>Select a printer from the drop-down list box that you want to use for outputting the Unable to Scan (Detailed) report.</w:t>
            </w:r>
          </w:p>
          <w:p w14:paraId="780BAD15" w14:textId="77777777" w:rsidR="00E22447" w:rsidRPr="004B3C80" w:rsidRDefault="00E22447" w:rsidP="00BD708F">
            <w:pPr>
              <w:pStyle w:val="BulletList-Normal1"/>
              <w:numPr>
                <w:ilvl w:val="0"/>
                <w:numId w:val="30"/>
              </w:numPr>
              <w:tabs>
                <w:tab w:val="num" w:pos="1350"/>
              </w:tabs>
              <w:spacing w:after="60"/>
              <w:ind w:left="1332" w:hanging="423"/>
            </w:pPr>
            <w:r w:rsidRPr="004B3C80">
              <w:t>Check the Queuing check box and enter the Date and Time you want the report to print. Click the DOWN ARROW in the drop-down list box to display a choice of dates and times.</w:t>
            </w:r>
          </w:p>
          <w:p w14:paraId="72FBEDF8" w14:textId="77777777" w:rsidR="00DF6823" w:rsidRPr="004B3C80" w:rsidRDefault="00E22447" w:rsidP="00DF6823">
            <w:r w:rsidRPr="004B3C80">
              <w:rPr>
                <w:rFonts w:ascii="Arial" w:hAnsi="Arial"/>
                <w:b/>
                <w:sz w:val="23"/>
              </w:rPr>
              <w:t>Note:</w:t>
            </w:r>
            <w:r w:rsidRPr="004B3C80">
              <w:t xml:space="preserve"> The printer that you select becomes the “default” printer for </w:t>
            </w:r>
            <w:r w:rsidRPr="004B3C80">
              <w:rPr>
                <w:i/>
                <w:iCs/>
              </w:rPr>
              <w:t>all</w:t>
            </w:r>
            <w:r w:rsidRPr="004B3C80">
              <w:t xml:space="preserve"> reports printed from BCMA.</w:t>
            </w:r>
          </w:p>
        </w:tc>
      </w:tr>
    </w:tbl>
    <w:p w14:paraId="06E09188" w14:textId="77777777" w:rsidR="00DF6823" w:rsidRPr="004B3C80" w:rsidRDefault="00DF6823" w:rsidP="00C21C98">
      <w:pPr>
        <w:pStyle w:val="Example"/>
        <w:rPr>
          <w:bCs/>
        </w:rPr>
      </w:pPr>
      <w:r w:rsidRPr="004B3C80">
        <w:rPr>
          <w:bCs/>
        </w:rPr>
        <w:t>Example: Unable to Scan (Detailed) Report</w:t>
      </w:r>
    </w:p>
    <w:p w14:paraId="703BD3CA" w14:textId="0C959190" w:rsidR="00DF6823" w:rsidRPr="004B3C80" w:rsidRDefault="00944949" w:rsidP="00D84B6B">
      <w:pPr>
        <w:pStyle w:val="Example"/>
        <w:spacing w:before="120"/>
        <w:rPr>
          <w:bCs/>
        </w:rPr>
      </w:pPr>
      <w:r w:rsidRPr="004B3C80">
        <w:rPr>
          <w:bCs/>
        </w:rPr>
        <w:t xml:space="preserve"> </w:t>
      </w:r>
      <w:r w:rsidR="00030BE5">
        <w:rPr>
          <w:bCs/>
          <w:noProof/>
        </w:rPr>
        <w:drawing>
          <wp:inline distT="0" distB="0" distL="0" distR="0" wp14:anchorId="78DA378C" wp14:editId="52002E77">
            <wp:extent cx="5334000" cy="3876675"/>
            <wp:effectExtent l="19050" t="19050" r="0" b="9525"/>
            <wp:docPr id="379" name="Picture 379" descr="Example: Unable to Scan (Detailed)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Example: Unable to Scan (Detailed) Report screen"/>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34000" cy="3876675"/>
                    </a:xfrm>
                    <a:prstGeom prst="rect">
                      <a:avLst/>
                    </a:prstGeom>
                    <a:noFill/>
                    <a:ln w="6350" cmpd="sng">
                      <a:solidFill>
                        <a:srgbClr val="000000"/>
                      </a:solidFill>
                      <a:miter lim="800000"/>
                      <a:headEnd/>
                      <a:tailEnd/>
                    </a:ln>
                    <a:effectLst/>
                  </pic:spPr>
                </pic:pic>
              </a:graphicData>
            </a:graphic>
          </wp:inline>
        </w:drawing>
      </w:r>
    </w:p>
    <w:p w14:paraId="4238CDDD" w14:textId="77777777" w:rsidR="005E4201" w:rsidRPr="004B3C80" w:rsidRDefault="000731DB" w:rsidP="0098550C">
      <w:pPr>
        <w:pStyle w:val="H1Continued"/>
      </w:pPr>
      <w:r w:rsidRPr="004B3C80">
        <w:br w:type="page"/>
      </w:r>
      <w:r w:rsidR="00DF6823" w:rsidRPr="004B3C80">
        <w:lastRenderedPageBreak/>
        <w:t xml:space="preserve"> </w:t>
      </w:r>
      <w:bookmarkEnd w:id="1204"/>
      <w:r w:rsidR="005E4201" w:rsidRPr="004B3C80">
        <w:t>Viewing and Printing BCMA Reports</w:t>
      </w:r>
    </w:p>
    <w:tbl>
      <w:tblPr>
        <w:tblW w:w="9360" w:type="dxa"/>
        <w:tblInd w:w="108" w:type="dxa"/>
        <w:tblLayout w:type="fixed"/>
        <w:tblLook w:val="0000" w:firstRow="0" w:lastRow="0" w:firstColumn="0" w:lastColumn="0" w:noHBand="0" w:noVBand="0"/>
      </w:tblPr>
      <w:tblGrid>
        <w:gridCol w:w="2880"/>
        <w:gridCol w:w="6480"/>
      </w:tblGrid>
      <w:tr w:rsidR="005E4201" w:rsidRPr="004B3C80" w14:paraId="35B2AD02" w14:textId="77777777" w:rsidTr="00F26BB6">
        <w:trPr>
          <w:trHeight w:val="261"/>
        </w:trPr>
        <w:tc>
          <w:tcPr>
            <w:tcW w:w="2880" w:type="dxa"/>
            <w:tcBorders>
              <w:right w:val="single" w:sz="4" w:space="0" w:color="auto"/>
            </w:tcBorders>
          </w:tcPr>
          <w:bookmarkStart w:id="1206" w:name="_Toc105057311"/>
          <w:p w14:paraId="183E7D44" w14:textId="201F6654" w:rsidR="005E4201" w:rsidRPr="004B3C80" w:rsidRDefault="00030BE5" w:rsidP="001278E3">
            <w:pPr>
              <w:pStyle w:val="H2Heading"/>
            </w:pPr>
            <w:r>
              <w:rPr>
                <w:noProof/>
              </w:rPr>
              <w:lastRenderedPageBreak/>
              <mc:AlternateContent>
                <mc:Choice Requires="wpg">
                  <w:drawing>
                    <wp:anchor distT="0" distB="0" distL="114300" distR="114300" simplePos="0" relativeHeight="251707392" behindDoc="0" locked="0" layoutInCell="1" allowOverlap="1" wp14:anchorId="6691FC5B" wp14:editId="40EF65C2">
                      <wp:simplePos x="0" y="0"/>
                      <wp:positionH relativeFrom="column">
                        <wp:posOffset>-245745</wp:posOffset>
                      </wp:positionH>
                      <wp:positionV relativeFrom="paragraph">
                        <wp:posOffset>3537585</wp:posOffset>
                      </wp:positionV>
                      <wp:extent cx="1783080" cy="1273810"/>
                      <wp:effectExtent l="0" t="0" r="0" b="0"/>
                      <wp:wrapNone/>
                      <wp:docPr id="20" name="Group 3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73810"/>
                                <a:chOff x="1341" y="5365"/>
                                <a:chExt cx="2808" cy="2006"/>
                              </a:xfrm>
                            </wpg:grpSpPr>
                            <wps:wsp>
                              <wps:cNvPr id="22" name="Text Box 3351"/>
                              <wps:cNvSpPr txBox="1">
                                <a:spLocks noChangeArrowheads="1"/>
                              </wps:cNvSpPr>
                              <wps:spPr bwMode="auto">
                                <a:xfrm>
                                  <a:off x="2241" y="5365"/>
                                  <a:ext cx="1908" cy="2006"/>
                                </a:xfrm>
                                <a:prstGeom prst="rect">
                                  <a:avLst/>
                                </a:prstGeom>
                                <a:solidFill>
                                  <a:srgbClr val="FFFFFF"/>
                                </a:solidFill>
                                <a:ln w="9525">
                                  <a:solidFill>
                                    <a:srgbClr val="FFFFFF"/>
                                  </a:solidFill>
                                  <a:miter lim="800000"/>
                                  <a:headEnd/>
                                  <a:tailEnd/>
                                </a:ln>
                              </wps:spPr>
                              <wps:txbx>
                                <w:txbxContent>
                                  <w:p w14:paraId="015965EB" w14:textId="77777777" w:rsidR="00516CDA" w:rsidRDefault="00516CDA" w:rsidP="00D74DD7">
                                    <w:pPr>
                                      <w:pStyle w:val="SmallCaps"/>
                                    </w:pPr>
                                    <w:r>
                                      <w:t>tip:</w:t>
                                    </w:r>
                                  </w:p>
                                  <w:p w14:paraId="5DA78EF5" w14:textId="77777777" w:rsidR="00516CDA" w:rsidRDefault="00516CDA" w:rsidP="007277B4">
                                    <w:pPr>
                                      <w:pStyle w:val="TipText"/>
                                      <w:spacing w:before="120"/>
                                    </w:pPr>
                                    <w:r>
                                      <w:t>You can type the information in the list boxes, or use the drop-down arrows to make your selection.</w:t>
                                    </w:r>
                                  </w:p>
                                </w:txbxContent>
                              </wps:txbx>
                              <wps:bodyPr rot="0" vert="horz" wrap="square" lIns="91440" tIns="45720" rIns="91440" bIns="45720" anchor="t" anchorCtr="0" upright="1">
                                <a:noAutofit/>
                              </wps:bodyPr>
                            </wps:wsp>
                            <wps:wsp>
                              <wps:cNvPr id="266" name="Line 3352"/>
                              <wps:cNvCnPr>
                                <a:cxnSpLocks noChangeShapeType="1"/>
                              </wps:cNvCnPr>
                              <wps:spPr bwMode="auto">
                                <a:xfrm>
                                  <a:off x="2421" y="53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3353"/>
                              <wps:cNvCnPr>
                                <a:cxnSpLocks noChangeShapeType="1"/>
                              </wps:cNvCnPr>
                              <wps:spPr bwMode="auto">
                                <a:xfrm>
                                  <a:off x="2421" y="719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Text Box 3354"/>
                              <wps:cNvSpPr txBox="1">
                                <a:spLocks noChangeArrowheads="1"/>
                              </wps:cNvSpPr>
                              <wps:spPr bwMode="auto">
                                <a:xfrm>
                                  <a:off x="1341" y="5500"/>
                                  <a:ext cx="1008" cy="864"/>
                                </a:xfrm>
                                <a:prstGeom prst="rect">
                                  <a:avLst/>
                                </a:prstGeom>
                                <a:solidFill>
                                  <a:srgbClr val="FFFFFF"/>
                                </a:solidFill>
                                <a:ln w="9525">
                                  <a:solidFill>
                                    <a:srgbClr val="FFFFFF"/>
                                  </a:solidFill>
                                  <a:miter lim="800000"/>
                                  <a:headEnd/>
                                  <a:tailEnd/>
                                </a:ln>
                              </wps:spPr>
                              <wps:txbx>
                                <w:txbxContent>
                                  <w:p w14:paraId="09150587" w14:textId="71F168F4" w:rsidR="00516CDA" w:rsidRDefault="00516CDA" w:rsidP="00D74DD7">
                                    <w:r>
                                      <w:rPr>
                                        <w:noProof/>
                                      </w:rPr>
                                      <w:drawing>
                                        <wp:inline distT="0" distB="0" distL="0" distR="0" wp14:anchorId="55618616" wp14:editId="749ACE83">
                                          <wp:extent cx="466725" cy="447675"/>
                                          <wp:effectExtent l="0" t="0" r="0" b="0"/>
                                          <wp:docPr id="1121" name="Picture 112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1FC5B" id="Group 3350" o:spid="_x0000_s1655" alt="&quot;&quot;" style="position:absolute;margin-left:-19.35pt;margin-top:278.55pt;width:140.4pt;height:100.3pt;z-index:251707392;mso-position-horizontal-relative:text;mso-position-vertical-relative:text" coordorigin="1341,5365" coordsize="2808,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">
                      <v:shape id="Text Box 3351" o:spid="_x0000_s1656" type="#_x0000_t202" style="position:absolute;left:2241;top:5365;width:19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" strokecolor="white">
                        <v:textbox>
                          <w:txbxContent>
                            <w:p w14:paraId="015965EB" w14:textId="77777777" w:rsidR="00516CDA" w:rsidRDefault="00516CDA" w:rsidP="00D74DD7">
                              <w:pPr>
                                <w:pStyle w:val="SmallCaps"/>
                              </w:pPr>
                              <w:r>
                                <w:t>tip:</w:t>
                              </w:r>
                            </w:p>
                            <w:p w14:paraId="5DA78EF5" w14:textId="77777777" w:rsidR="00516CDA" w:rsidRDefault="00516CDA" w:rsidP="007277B4">
                              <w:pPr>
                                <w:pStyle w:val="TipText"/>
                                <w:spacing w:before="120"/>
                              </w:pPr>
                              <w:r>
                                <w:t>You can type the information in the list boxes, or use the drop-down arrows to make your selection.</w:t>
                              </w:r>
                            </w:p>
                          </w:txbxContent>
                        </v:textbox>
                      </v:shape>
                      <v:line id="Line 3352" o:spid="_x0000_s1657" style="position:absolute;visibility:visible;mso-wrap-style:square" from="2421,5391" to="402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3353" o:spid="_x0000_s1658" style="position:absolute;visibility:visible;mso-wrap-style:square" from="2421,7191" to="4026,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shape id="Text Box 3354" o:spid="_x0000_s1659" type="#_x0000_t202" style="position:absolute;left:1341;top:5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" strokecolor="white">
                        <v:textbox>
                          <w:txbxContent>
                            <w:p w14:paraId="09150587" w14:textId="71F168F4" w:rsidR="00516CDA" w:rsidRDefault="00516CDA" w:rsidP="00D74DD7">
                              <w:r>
                                <w:rPr>
                                  <w:noProof/>
                                </w:rPr>
                                <w:drawing>
                                  <wp:inline distT="0" distB="0" distL="0" distR="0" wp14:anchorId="55618616" wp14:editId="749ACE83">
                                    <wp:extent cx="466725" cy="447675"/>
                                    <wp:effectExtent l="0" t="0" r="0" b="0"/>
                                    <wp:docPr id="1121" name="Picture 112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T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txbxContent>
                        </v:textbox>
                      </v:shape>
                    </v:group>
                  </w:pict>
                </mc:Fallback>
              </mc:AlternateContent>
            </w:r>
            <w:r w:rsidR="005E4201" w:rsidRPr="004B3C80">
              <w:t xml:space="preserve">Viewing/Printing an Unable to Scan </w:t>
            </w:r>
            <w:r w:rsidR="00B53DC7" w:rsidRPr="004B3C80">
              <w:t>(</w:t>
            </w:r>
            <w:r w:rsidR="00300F52" w:rsidRPr="004B3C80">
              <w:t>Summary</w:t>
            </w:r>
            <w:r w:rsidR="00B53DC7" w:rsidRPr="004B3C80">
              <w:t>)</w:t>
            </w:r>
            <w:r w:rsidR="005E4201" w:rsidRPr="004B3C80">
              <w:t xml:space="preserve"> Report</w:t>
            </w:r>
            <w:bookmarkEnd w:id="1206"/>
            <w:r w:rsidR="00D74DD7" w:rsidRPr="004B3C80">
              <w:t xml:space="preserve"> </w:t>
            </w:r>
          </w:p>
        </w:tc>
        <w:tc>
          <w:tcPr>
            <w:tcW w:w="6480" w:type="dxa"/>
            <w:tcBorders>
              <w:left w:val="nil"/>
            </w:tcBorders>
          </w:tcPr>
          <w:p w14:paraId="30585559" w14:textId="77777777" w:rsidR="005E4201" w:rsidRPr="004B3C80" w:rsidRDefault="005E4201" w:rsidP="005E4201">
            <w:r w:rsidRPr="004B3C80">
              <w:t>You can use the Unable to Scan (Summary) Report t</w:t>
            </w:r>
            <w:r w:rsidRPr="004B3C80">
              <w:rPr>
                <w:iCs/>
              </w:rPr>
              <w:t>o view/print the total number and percentages of wristbands scanned, wri</w:t>
            </w:r>
            <w:r w:rsidRPr="004B3C80">
              <w:t>stbands by-passed, medications scanned, and medications by-passed. It is not necessary to open a patient record in order to view/print this report.</w:t>
            </w:r>
          </w:p>
          <w:p w14:paraId="47CF0149" w14:textId="77777777" w:rsidR="005E4201" w:rsidRPr="004B3C80" w:rsidRDefault="005E4201" w:rsidP="005E4201">
            <w:r w:rsidRPr="004B3C80">
              <w:rPr>
                <w:rFonts w:ascii="Arial" w:hAnsi="Arial" w:cs="Arial"/>
                <w:b/>
                <w:bCs/>
                <w:sz w:val="23"/>
                <w:szCs w:val="23"/>
              </w:rPr>
              <w:t>Note:</w:t>
            </w:r>
            <w:r w:rsidRPr="004B3C80">
              <w:t xml:space="preserve"> This report is only accessible to users with the PSB UNABLE TO SCAN security key.</w:t>
            </w:r>
            <w:r w:rsidR="000130C3" w:rsidRPr="004B3C80">
              <w:t xml:space="preserve"> The report only includes data for Inpatient administrations.</w:t>
            </w:r>
          </w:p>
          <w:p w14:paraId="6B713212" w14:textId="77777777" w:rsidR="005E4201" w:rsidRPr="004B3C80" w:rsidRDefault="005E4201" w:rsidP="00885D30">
            <w:pPr>
              <w:pStyle w:val="ToStatement"/>
            </w:pPr>
            <w:r w:rsidRPr="004B3C80">
              <w:t>To view/print an Unable to Scan (Summary) Report</w:t>
            </w:r>
          </w:p>
          <w:p w14:paraId="709AD399" w14:textId="77777777" w:rsidR="005E4201" w:rsidRPr="004B3C80" w:rsidRDefault="005E4201" w:rsidP="006A3D91">
            <w:pPr>
              <w:pStyle w:val="NumberList1"/>
              <w:numPr>
                <w:ilvl w:val="0"/>
                <w:numId w:val="95"/>
              </w:numPr>
            </w:pPr>
            <w:r w:rsidRPr="004B3C80">
              <w:t>Select the Unable to Scan (Summary) command from the Reports menu. The Unable to Scan (Summary) dialog box displays.</w:t>
            </w:r>
          </w:p>
          <w:p w14:paraId="7EB4868B" w14:textId="77777777" w:rsidR="005E4201" w:rsidRPr="004B3C80" w:rsidRDefault="005E4201" w:rsidP="003A28F1">
            <w:pPr>
              <w:spacing w:before="120"/>
            </w:pPr>
            <w:r w:rsidRPr="004B3C80">
              <w:rPr>
                <w:rFonts w:ascii="Arial" w:hAnsi="Arial"/>
                <w:b/>
                <w:sz w:val="23"/>
              </w:rPr>
              <w:t>Keyboard Shortcut:</w:t>
            </w:r>
            <w:r w:rsidRPr="004B3C80">
              <w:t xml:space="preserve"> Press </w:t>
            </w:r>
            <w:proofErr w:type="spellStart"/>
            <w:r w:rsidRPr="004B3C80">
              <w:rPr>
                <w:rFonts w:ascii="Arial" w:hAnsi="Arial"/>
                <w:b/>
                <w:smallCaps/>
              </w:rPr>
              <w:t>alt+r</w:t>
            </w:r>
            <w:proofErr w:type="spellEnd"/>
            <w:r w:rsidRPr="004B3C80">
              <w:rPr>
                <w:b/>
                <w:smallCaps/>
              </w:rPr>
              <w:t xml:space="preserve"> </w:t>
            </w:r>
            <w:r w:rsidRPr="004B3C80">
              <w:t xml:space="preserve">to display the Reports menu, and then press </w:t>
            </w:r>
            <w:r w:rsidRPr="004B3C80">
              <w:rPr>
                <w:rFonts w:ascii="Arial" w:hAnsi="Arial"/>
                <w:b/>
                <w:smallCaps/>
              </w:rPr>
              <w:t>s</w:t>
            </w:r>
            <w:r w:rsidRPr="004B3C80">
              <w:t xml:space="preserve"> to display the Unable to Scan (Summary) dialog box. </w:t>
            </w:r>
          </w:p>
          <w:p w14:paraId="6E9A8D56" w14:textId="77777777" w:rsidR="005E4201" w:rsidRPr="004B3C80" w:rsidRDefault="005E4201" w:rsidP="00C21C98">
            <w:pPr>
              <w:pStyle w:val="Example"/>
            </w:pPr>
            <w:r w:rsidRPr="004B3C80">
              <w:t>Example: Unable to Scan (Summary) Dialog Box</w:t>
            </w:r>
          </w:p>
          <w:p w14:paraId="3A2D0C69" w14:textId="435BACA0" w:rsidR="005E4201" w:rsidRPr="004B3C80" w:rsidRDefault="005E4201" w:rsidP="003F03D4">
            <w:pPr>
              <w:pStyle w:val="Example"/>
              <w:spacing w:before="120"/>
              <w:rPr>
                <w:bCs/>
              </w:rPr>
            </w:pPr>
            <w:r w:rsidRPr="004B3C80">
              <w:t xml:space="preserve"> </w:t>
            </w:r>
            <w:r w:rsidR="00030BE5">
              <w:rPr>
                <w:bCs/>
                <w:noProof/>
              </w:rPr>
              <w:drawing>
                <wp:inline distT="0" distB="0" distL="0" distR="0" wp14:anchorId="098B0AB3" wp14:editId="703008C9">
                  <wp:extent cx="2981325" cy="2705100"/>
                  <wp:effectExtent l="19050" t="19050" r="9525" b="0"/>
                  <wp:docPr id="382" name="Picture 382" descr="Example: Unable to Scan (Summary)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Example: Unable to Scan (Summary) Dialog Box screen"/>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81325" cy="2705100"/>
                          </a:xfrm>
                          <a:prstGeom prst="rect">
                            <a:avLst/>
                          </a:prstGeom>
                          <a:noFill/>
                          <a:ln w="6350" cmpd="sng">
                            <a:solidFill>
                              <a:srgbClr val="000000"/>
                            </a:solidFill>
                            <a:miter lim="800000"/>
                            <a:headEnd/>
                            <a:tailEnd/>
                          </a:ln>
                          <a:effectLst/>
                        </pic:spPr>
                      </pic:pic>
                    </a:graphicData>
                  </a:graphic>
                </wp:inline>
              </w:drawing>
            </w:r>
          </w:p>
          <w:p w14:paraId="6D41EED6" w14:textId="77777777" w:rsidR="005E4201" w:rsidRPr="004B3C80" w:rsidRDefault="005E4201" w:rsidP="006A3D91">
            <w:pPr>
              <w:pStyle w:val="NumberList1"/>
              <w:numPr>
                <w:ilvl w:val="0"/>
                <w:numId w:val="95"/>
              </w:numPr>
            </w:pPr>
            <w:r w:rsidRPr="004B3C80">
              <w:t xml:space="preserve">Use the </w:t>
            </w:r>
            <w:r w:rsidRPr="004B3C80">
              <w:rPr>
                <w:rFonts w:ascii="Arial" w:hAnsi="Arial"/>
                <w:b/>
                <w:smallCaps/>
              </w:rPr>
              <w:t>down arrow</w:t>
            </w:r>
            <w:r w:rsidRPr="004B3C80">
              <w:t>, within the list boxes, to select the Start and Stop Dates for the Unable to Scan (Summary) Report that you want to view on-screen or print.</w:t>
            </w:r>
          </w:p>
          <w:p w14:paraId="157467A7" w14:textId="77777777" w:rsidR="005E4201" w:rsidRPr="004B3C80" w:rsidRDefault="005E4201" w:rsidP="003A28F1">
            <w:pPr>
              <w:spacing w:before="120" w:after="120"/>
              <w:ind w:right="-115"/>
            </w:pPr>
            <w:r w:rsidRPr="004B3C80">
              <w:rPr>
                <w:rFonts w:ascii="Arial" w:hAnsi="Arial"/>
                <w:b/>
                <w:sz w:val="23"/>
              </w:rPr>
              <w:t>Note:</w:t>
            </w:r>
            <w:r w:rsidRPr="004B3C80">
              <w:t xml:space="preserve"> Clicking on the </w:t>
            </w:r>
            <w:r w:rsidRPr="004B3C80">
              <w:rPr>
                <w:rFonts w:ascii="Arial" w:hAnsi="Arial"/>
                <w:b/>
                <w:smallCaps/>
              </w:rPr>
              <w:t>down arrow</w:t>
            </w:r>
            <w:r w:rsidRPr="004B3C80">
              <w:t xml:space="preserve"> on the Start Date and Stop Date list boxes displays a calendar. You can use the scroll arrows in the upper corners of the calendar to display a different month, and then click on a date to select it and close the calendar. Clicking inside the Start/Stop Time list boxes provides selections.</w:t>
            </w:r>
          </w:p>
          <w:p w14:paraId="2DB93854" w14:textId="77777777" w:rsidR="005E4201" w:rsidRPr="004B3C80" w:rsidRDefault="005E4201" w:rsidP="005E4201">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to move among the different areas of the dialog box.</w:t>
            </w:r>
          </w:p>
        </w:tc>
      </w:tr>
    </w:tbl>
    <w:p w14:paraId="22A3EBF0" w14:textId="77777777" w:rsidR="00D8229E" w:rsidRPr="004B3C80" w:rsidRDefault="003A28F1" w:rsidP="0098550C">
      <w:pPr>
        <w:pStyle w:val="H1Continued"/>
      </w:pPr>
      <w:r w:rsidRPr="004B3C80">
        <w:br w:type="page"/>
      </w:r>
      <w:r w:rsidR="00D8229E" w:rsidRPr="004B3C80">
        <w:lastRenderedPageBreak/>
        <w:t>Viewing and Printing BCMA Reports</w:t>
      </w:r>
    </w:p>
    <w:tbl>
      <w:tblPr>
        <w:tblW w:w="9360" w:type="dxa"/>
        <w:tblInd w:w="108" w:type="dxa"/>
        <w:tblLayout w:type="fixed"/>
        <w:tblLook w:val="0000" w:firstRow="0" w:lastRow="0" w:firstColumn="0" w:lastColumn="0" w:noHBand="0" w:noVBand="0"/>
      </w:tblPr>
      <w:tblGrid>
        <w:gridCol w:w="2880"/>
        <w:gridCol w:w="6480"/>
      </w:tblGrid>
      <w:tr w:rsidR="00D8229E" w:rsidRPr="004B3C80" w14:paraId="095BAF2A" w14:textId="77777777" w:rsidTr="00F26BB6">
        <w:trPr>
          <w:trHeight w:val="261"/>
        </w:trPr>
        <w:tc>
          <w:tcPr>
            <w:tcW w:w="2880" w:type="dxa"/>
            <w:tcBorders>
              <w:right w:val="single" w:sz="4" w:space="0" w:color="auto"/>
            </w:tcBorders>
          </w:tcPr>
          <w:p w14:paraId="059F113C" w14:textId="77777777" w:rsidR="00D8229E" w:rsidRPr="004B3C80" w:rsidRDefault="00D8229E" w:rsidP="00520D1F">
            <w:pPr>
              <w:pStyle w:val="H2Continued"/>
              <w:rPr>
                <w:rFonts w:cs="Arial"/>
                <w:noProof/>
                <w:lang w:val="en-US" w:eastAsia="en-US"/>
              </w:rPr>
            </w:pPr>
            <w:r w:rsidRPr="004B3C80">
              <w:rPr>
                <w:rFonts w:cs="Arial"/>
                <w:lang w:val="en-US" w:eastAsia="en-US"/>
              </w:rPr>
              <w:t>Viewing/Printing an Unable to Scan (Summary) Report (cont.)</w:t>
            </w:r>
          </w:p>
        </w:tc>
        <w:tc>
          <w:tcPr>
            <w:tcW w:w="6480" w:type="dxa"/>
            <w:tcBorders>
              <w:left w:val="nil"/>
            </w:tcBorders>
          </w:tcPr>
          <w:p w14:paraId="4264E35E" w14:textId="77777777" w:rsidR="00D8229E" w:rsidRPr="004B3C80" w:rsidRDefault="00D8229E" w:rsidP="00885D30">
            <w:pPr>
              <w:pStyle w:val="ToStatement"/>
            </w:pPr>
            <w:r w:rsidRPr="004B3C80">
              <w:t>To view/print an Unable to Scan (Summary) Report (cont.)</w:t>
            </w:r>
          </w:p>
          <w:p w14:paraId="33736C4F" w14:textId="77777777" w:rsidR="00D8229E" w:rsidRPr="004B3C80" w:rsidRDefault="00D8229E" w:rsidP="006A3D91">
            <w:pPr>
              <w:pStyle w:val="NumberList1"/>
              <w:numPr>
                <w:ilvl w:val="0"/>
                <w:numId w:val="95"/>
              </w:numPr>
            </w:pPr>
            <w:r w:rsidRPr="004B3C80">
              <w:t>In the For area, select the Entire Facility radio button, Nurse Unit/Location radio button, or the Ward radio button.</w:t>
            </w:r>
          </w:p>
          <w:p w14:paraId="6E0EE066" w14:textId="77777777" w:rsidR="00D8229E" w:rsidRPr="004B3C80" w:rsidRDefault="00D8229E" w:rsidP="00BD708F">
            <w:pPr>
              <w:pStyle w:val="BulletList-Normal1"/>
              <w:numPr>
                <w:ilvl w:val="0"/>
                <w:numId w:val="30"/>
              </w:numPr>
              <w:tabs>
                <w:tab w:val="num" w:pos="1350"/>
              </w:tabs>
              <w:spacing w:after="60"/>
              <w:ind w:left="1332" w:hanging="423"/>
            </w:pPr>
            <w:r w:rsidRPr="004B3C80">
              <w:t xml:space="preserve">The Entire Facility option prints a one page report containing grand totals and percentages for your entire Division. This option is filtered by the Division you selected when you logged into BCMA. </w:t>
            </w:r>
          </w:p>
          <w:p w14:paraId="4BC390C1" w14:textId="77777777" w:rsidR="00D8229E" w:rsidRPr="004B3C80" w:rsidRDefault="00D8229E" w:rsidP="00BD708F">
            <w:pPr>
              <w:pStyle w:val="BulletList-Normal1"/>
              <w:numPr>
                <w:ilvl w:val="0"/>
                <w:numId w:val="30"/>
              </w:numPr>
              <w:tabs>
                <w:tab w:val="num" w:pos="1350"/>
              </w:tabs>
              <w:spacing w:after="60"/>
              <w:ind w:left="1332" w:hanging="423"/>
            </w:pPr>
            <w:r w:rsidRPr="004B3C80">
              <w:t>The Nurse Unit/Location option prints a summary report page for each Nurse Unit in your Division (one unit per page). This option is filtered by the Division you selected when you logged into BCMA.</w:t>
            </w:r>
          </w:p>
          <w:p w14:paraId="289524F1" w14:textId="77777777" w:rsidR="00D8229E" w:rsidRPr="004B3C80" w:rsidRDefault="00D8229E" w:rsidP="00BD708F">
            <w:pPr>
              <w:pStyle w:val="BulletList-Normal1"/>
              <w:numPr>
                <w:ilvl w:val="0"/>
                <w:numId w:val="30"/>
              </w:numPr>
              <w:tabs>
                <w:tab w:val="num" w:pos="1350"/>
              </w:tabs>
              <w:spacing w:after="60"/>
              <w:ind w:left="1332" w:hanging="423"/>
            </w:pPr>
            <w:r w:rsidRPr="004B3C80">
              <w:t>The Ward option allows you print a summary report for a selected MAS Ward or Nurse Unit.</w:t>
            </w:r>
          </w:p>
          <w:p w14:paraId="7CB6E972" w14:textId="77777777" w:rsidR="00D8229E" w:rsidRPr="004B3C80" w:rsidRDefault="00D8229E" w:rsidP="006A3D91">
            <w:pPr>
              <w:pStyle w:val="NumberList1"/>
              <w:numPr>
                <w:ilvl w:val="0"/>
                <w:numId w:val="95"/>
              </w:numPr>
            </w:pPr>
            <w:r w:rsidRPr="004B3C80">
              <w:t xml:space="preserve">If you choose to print the report by Ward, make your selection from the list box provided. Clicking on the </w:t>
            </w:r>
            <w:r w:rsidRPr="004B3C80">
              <w:rPr>
                <w:rFonts w:ascii="Arial" w:hAnsi="Arial" w:cs="Arial"/>
                <w:b/>
                <w:sz w:val="18"/>
                <w:szCs w:val="18"/>
              </w:rPr>
              <w:t>DOWN</w:t>
            </w:r>
            <w:r w:rsidRPr="004B3C80">
              <w:t xml:space="preserve"> </w:t>
            </w:r>
            <w:r w:rsidRPr="004B3C80">
              <w:rPr>
                <w:rFonts w:ascii="Arial" w:hAnsi="Arial" w:cs="Arial"/>
                <w:b/>
                <w:sz w:val="18"/>
                <w:szCs w:val="18"/>
              </w:rPr>
              <w:t>ARROW</w:t>
            </w:r>
            <w:r w:rsidRPr="004B3C80">
              <w:t xml:space="preserve"> on the Ward list box displays an alphabetical list of MAS Wards and/or Nurse Units.</w:t>
            </w:r>
          </w:p>
          <w:p w14:paraId="1026A796" w14:textId="77777777" w:rsidR="00D8229E" w:rsidRPr="004B3C80" w:rsidRDefault="00D8229E" w:rsidP="00F26BB6">
            <w:pPr>
              <w:spacing w:before="120" w:after="120"/>
              <w:ind w:right="-115"/>
            </w:pPr>
            <w:r w:rsidRPr="004B3C80">
              <w:rPr>
                <w:rFonts w:ascii="Arial" w:hAnsi="Arial"/>
                <w:b/>
                <w:sz w:val="23"/>
              </w:rPr>
              <w:t>Note:</w:t>
            </w:r>
            <w:r w:rsidRPr="004B3C80">
              <w:t xml:space="preserve"> To include Inactive Wards in the list box, click inside the check box to deselect the default “Exclude Inactive Wards.”</w:t>
            </w:r>
          </w:p>
          <w:p w14:paraId="35F7F1FF" w14:textId="77777777" w:rsidR="00D8229E" w:rsidRPr="004B3C80" w:rsidRDefault="00D8229E" w:rsidP="00F26BB6">
            <w:pPr>
              <w:spacing w:after="120"/>
              <w:ind w:right="-115"/>
            </w:pPr>
            <w:r w:rsidRPr="004B3C80">
              <w:rPr>
                <w:rFonts w:ascii="Arial" w:hAnsi="Arial"/>
                <w:b/>
                <w:sz w:val="23"/>
              </w:rPr>
              <w:t>Note:</w:t>
            </w:r>
            <w:r w:rsidRPr="004B3C80">
              <w:t xml:space="preserve"> To include MAS Wards in the list box, click inside the check box to deselect the default “Exclude MAS Wards.”</w:t>
            </w:r>
          </w:p>
          <w:p w14:paraId="040B8893" w14:textId="77777777" w:rsidR="00D8229E" w:rsidRPr="004B3C80" w:rsidRDefault="00D8229E" w:rsidP="006A3D91">
            <w:pPr>
              <w:pStyle w:val="NumberList1"/>
              <w:numPr>
                <w:ilvl w:val="0"/>
                <w:numId w:val="95"/>
              </w:numPr>
            </w:pPr>
            <w:r w:rsidRPr="004B3C80">
              <w:t>Perform one of the following actions:</w:t>
            </w:r>
          </w:p>
          <w:p w14:paraId="49832713" w14:textId="77777777" w:rsidR="00D8229E" w:rsidRPr="004B3C80" w:rsidRDefault="00D8229E"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cs="Arial"/>
                <w:b/>
                <w:sz w:val="18"/>
                <w:szCs w:val="18"/>
              </w:rPr>
              <w:t>PREVIEW</w:t>
            </w:r>
            <w:r w:rsidRPr="004B3C80">
              <w:t xml:space="preserve"> to display the report on screen. </w:t>
            </w:r>
          </w:p>
          <w:p w14:paraId="477EDC2B" w14:textId="77777777" w:rsidR="00D8229E" w:rsidRPr="004B3C80" w:rsidRDefault="00D8229E"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b/>
                <w:smallCaps/>
              </w:rPr>
              <w:t>print</w:t>
            </w:r>
            <w:r w:rsidRPr="004B3C80">
              <w:t xml:space="preserve"> to display the Printer dialog box.</w:t>
            </w:r>
          </w:p>
          <w:p w14:paraId="68D13669" w14:textId="77777777" w:rsidR="00D8229E" w:rsidRPr="004B3C80" w:rsidRDefault="00D8229E" w:rsidP="00BD708F">
            <w:pPr>
              <w:pStyle w:val="BulletList-Normal1"/>
              <w:numPr>
                <w:ilvl w:val="0"/>
                <w:numId w:val="30"/>
              </w:numPr>
              <w:tabs>
                <w:tab w:val="num" w:pos="1350"/>
              </w:tabs>
              <w:spacing w:after="60"/>
              <w:ind w:left="1332" w:hanging="423"/>
            </w:pPr>
            <w:r w:rsidRPr="004B3C80">
              <w:t xml:space="preserve">Click </w:t>
            </w:r>
            <w:r w:rsidRPr="004B3C80">
              <w:rPr>
                <w:rFonts w:ascii="Arial" w:hAnsi="Arial" w:cs="Arial"/>
                <w:b/>
                <w:sz w:val="18"/>
                <w:szCs w:val="18"/>
              </w:rPr>
              <w:t>CANCEL</w:t>
            </w:r>
            <w:r w:rsidRPr="004B3C80">
              <w:t xml:space="preserve"> to return to the patient’s VDL.</w:t>
            </w:r>
          </w:p>
          <w:p w14:paraId="3D213D5A" w14:textId="77777777" w:rsidR="00D8229E" w:rsidRPr="004B3C80" w:rsidRDefault="00D8229E" w:rsidP="00F26BB6">
            <w:pPr>
              <w:pStyle w:val="Blank-6pt"/>
            </w:pPr>
          </w:p>
          <w:p w14:paraId="3F3B6C0E" w14:textId="77777777" w:rsidR="00D8229E" w:rsidRPr="004B3C80" w:rsidRDefault="00D8229E" w:rsidP="00F26BB6">
            <w:r w:rsidRPr="004B3C80">
              <w:rPr>
                <w:rFonts w:ascii="Arial" w:hAnsi="Arial"/>
                <w:b/>
                <w:sz w:val="23"/>
              </w:rPr>
              <w:t>Keyboard Shortcut:</w:t>
            </w:r>
            <w:r w:rsidRPr="004B3C80">
              <w:t xml:space="preserve"> Use </w:t>
            </w:r>
            <w:r w:rsidRPr="004B3C80">
              <w:rPr>
                <w:rFonts w:ascii="Arial" w:hAnsi="Arial"/>
                <w:b/>
                <w:smallCaps/>
              </w:rPr>
              <w:t>tab</w:t>
            </w:r>
            <w:r w:rsidRPr="004B3C80">
              <w:rPr>
                <w:b/>
                <w:smallCaps/>
              </w:rPr>
              <w:t xml:space="preserve"> </w:t>
            </w:r>
            <w:r w:rsidRPr="004B3C80">
              <w:t xml:space="preserve">to move among the </w:t>
            </w:r>
            <w:r w:rsidRPr="004B3C80">
              <w:rPr>
                <w:rFonts w:ascii="Arial" w:hAnsi="Arial" w:cs="Arial"/>
                <w:b/>
                <w:sz w:val="18"/>
                <w:szCs w:val="18"/>
              </w:rPr>
              <w:t>PREVIEW</w:t>
            </w:r>
            <w:r w:rsidRPr="004B3C80">
              <w:t xml:space="preserve">, </w:t>
            </w:r>
            <w:r w:rsidRPr="004B3C80">
              <w:rPr>
                <w:rFonts w:ascii="Arial" w:hAnsi="Arial"/>
                <w:b/>
                <w:smallCaps/>
              </w:rPr>
              <w:t>print</w:t>
            </w:r>
            <w:r w:rsidRPr="004B3C80">
              <w:t xml:space="preserve"> and </w:t>
            </w:r>
            <w:r w:rsidRPr="004B3C80">
              <w:rPr>
                <w:rFonts w:ascii="Arial" w:hAnsi="Arial"/>
                <w:b/>
                <w:smallCaps/>
              </w:rPr>
              <w:t>cancel</w:t>
            </w:r>
            <w:r w:rsidRPr="004B3C80">
              <w:t xml:space="preserve"> buttons.</w:t>
            </w:r>
          </w:p>
          <w:p w14:paraId="65AD1E10" w14:textId="77777777" w:rsidR="00D8229E" w:rsidRPr="004B3C80" w:rsidRDefault="00D8229E" w:rsidP="006A3D91">
            <w:pPr>
              <w:pStyle w:val="NumberList1"/>
              <w:numPr>
                <w:ilvl w:val="0"/>
                <w:numId w:val="95"/>
              </w:numPr>
            </w:pPr>
            <w:r w:rsidRPr="004B3C80">
              <w:t xml:space="preserve">Perform one or more of the following actions, then click </w:t>
            </w:r>
            <w:r w:rsidRPr="004B3C80">
              <w:rPr>
                <w:b/>
              </w:rPr>
              <w:t>OK</w:t>
            </w:r>
            <w:r w:rsidRPr="004B3C80">
              <w:t>:</w:t>
            </w:r>
          </w:p>
          <w:p w14:paraId="3D6748DE" w14:textId="77777777" w:rsidR="00D8229E" w:rsidRPr="004B3C80" w:rsidRDefault="00D8229E" w:rsidP="00BD708F">
            <w:pPr>
              <w:pStyle w:val="BulletList-Normal1"/>
              <w:numPr>
                <w:ilvl w:val="0"/>
                <w:numId w:val="30"/>
              </w:numPr>
              <w:tabs>
                <w:tab w:val="num" w:pos="1350"/>
              </w:tabs>
              <w:spacing w:after="60"/>
              <w:ind w:left="1332" w:hanging="423"/>
            </w:pPr>
            <w:r w:rsidRPr="004B3C80">
              <w:t>Select a printer from the drop-down list box that you want to use for ouputting the Unable to Scan (Summary) report.</w:t>
            </w:r>
          </w:p>
          <w:p w14:paraId="3E634C8F" w14:textId="77777777" w:rsidR="00441722" w:rsidRPr="004B3C80" w:rsidRDefault="00441722" w:rsidP="00BD708F">
            <w:pPr>
              <w:pStyle w:val="BulletList-Normal1"/>
              <w:numPr>
                <w:ilvl w:val="0"/>
                <w:numId w:val="30"/>
              </w:numPr>
              <w:tabs>
                <w:tab w:val="num" w:pos="1350"/>
              </w:tabs>
              <w:spacing w:after="60"/>
              <w:ind w:left="1332" w:hanging="423"/>
            </w:pPr>
            <w:r w:rsidRPr="004B3C80">
              <w:t>Check the Queuing check box and enter the Date and Time you want the report to print. Click the DOWN ARROW in the drop-down list box to display a choice of dates and times.</w:t>
            </w:r>
          </w:p>
          <w:p w14:paraId="027CD09C" w14:textId="77777777" w:rsidR="00D8229E" w:rsidRPr="004B3C80" w:rsidRDefault="00D8229E" w:rsidP="00411C0B">
            <w:pPr>
              <w:pStyle w:val="BulletList-Normal1"/>
              <w:ind w:left="918"/>
            </w:pPr>
          </w:p>
        </w:tc>
      </w:tr>
    </w:tbl>
    <w:p w14:paraId="1D5BA478" w14:textId="77777777" w:rsidR="00D8229E" w:rsidRPr="004B3C80" w:rsidRDefault="00D8229E" w:rsidP="0098550C">
      <w:pPr>
        <w:pStyle w:val="H1Continued"/>
      </w:pPr>
      <w:r w:rsidRPr="004B3C80">
        <w:rPr>
          <w:rFonts w:cs="Arial"/>
          <w:sz w:val="18"/>
          <w:szCs w:val="18"/>
        </w:rPr>
        <w:br w:type="page"/>
      </w:r>
      <w:r w:rsidRPr="004B3C80">
        <w:rPr>
          <w:rFonts w:cs="Arial"/>
          <w:szCs w:val="36"/>
        </w:rPr>
        <w:lastRenderedPageBreak/>
        <w:t>Vie</w:t>
      </w:r>
      <w:r w:rsidRPr="004B3C80">
        <w:t>wing and Printing BCMA Reports</w:t>
      </w:r>
    </w:p>
    <w:tbl>
      <w:tblPr>
        <w:tblW w:w="9360" w:type="dxa"/>
        <w:tblInd w:w="108" w:type="dxa"/>
        <w:tblLayout w:type="fixed"/>
        <w:tblLook w:val="0000" w:firstRow="0" w:lastRow="0" w:firstColumn="0" w:lastColumn="0" w:noHBand="0" w:noVBand="0"/>
      </w:tblPr>
      <w:tblGrid>
        <w:gridCol w:w="2880"/>
        <w:gridCol w:w="6480"/>
      </w:tblGrid>
      <w:tr w:rsidR="00D8229E" w:rsidRPr="004B3C80" w14:paraId="503020D3" w14:textId="77777777" w:rsidTr="00F26BB6">
        <w:trPr>
          <w:trHeight w:val="261"/>
        </w:trPr>
        <w:tc>
          <w:tcPr>
            <w:tcW w:w="2880" w:type="dxa"/>
            <w:tcBorders>
              <w:right w:val="single" w:sz="4" w:space="0" w:color="auto"/>
            </w:tcBorders>
          </w:tcPr>
          <w:p w14:paraId="5FC161A1" w14:textId="77777777" w:rsidR="00D8229E" w:rsidRPr="004B3C80" w:rsidRDefault="00D8229E" w:rsidP="00520D1F">
            <w:pPr>
              <w:pStyle w:val="H2Continued"/>
              <w:rPr>
                <w:rFonts w:cs="Arial"/>
                <w:noProof/>
                <w:lang w:val="en-US" w:eastAsia="en-US"/>
              </w:rPr>
            </w:pPr>
            <w:r w:rsidRPr="004B3C80">
              <w:rPr>
                <w:rFonts w:cs="Arial"/>
                <w:lang w:val="en-US" w:eastAsia="en-US"/>
              </w:rPr>
              <w:t>Viewing/Printing an Unable to Scan (Summary) Report (cont.)</w:t>
            </w:r>
          </w:p>
        </w:tc>
        <w:tc>
          <w:tcPr>
            <w:tcW w:w="6480" w:type="dxa"/>
            <w:tcBorders>
              <w:left w:val="nil"/>
            </w:tcBorders>
          </w:tcPr>
          <w:p w14:paraId="18CB4A79" w14:textId="77777777" w:rsidR="00D8229E" w:rsidRPr="004B3C80" w:rsidRDefault="00D8229E" w:rsidP="00885D30">
            <w:pPr>
              <w:pStyle w:val="ToStatement"/>
            </w:pPr>
            <w:r w:rsidRPr="004B3C80">
              <w:t>To view/print an Unable to Scan (Summary) Report (cont.)</w:t>
            </w:r>
          </w:p>
          <w:p w14:paraId="49F4D22F" w14:textId="77777777" w:rsidR="00D8229E" w:rsidRPr="004B3C80" w:rsidRDefault="003A28F1" w:rsidP="00B00F4D">
            <w:r w:rsidRPr="004B3C80">
              <w:rPr>
                <w:rFonts w:ascii="Arial" w:hAnsi="Arial"/>
                <w:b/>
                <w:sz w:val="23"/>
              </w:rPr>
              <w:t>Note:</w:t>
            </w:r>
            <w:r w:rsidRPr="004B3C80">
              <w:t xml:space="preserve"> The printer that you select becomes the “default” printer for </w:t>
            </w:r>
            <w:r w:rsidRPr="004B3C80">
              <w:rPr>
                <w:i/>
                <w:iCs/>
              </w:rPr>
              <w:t>all</w:t>
            </w:r>
            <w:r w:rsidRPr="004B3C80">
              <w:t xml:space="preserve"> reports printed from </w:t>
            </w:r>
            <w:r w:rsidRPr="004B3C80">
              <w:rPr>
                <w:b/>
                <w:szCs w:val="22"/>
              </w:rPr>
              <w:t>BCMA</w:t>
            </w:r>
            <w:r w:rsidRPr="004B3C80">
              <w:rPr>
                <w:rFonts w:ascii="Arial" w:hAnsi="Arial" w:cs="Arial"/>
                <w:b/>
                <w:sz w:val="18"/>
                <w:szCs w:val="18"/>
              </w:rPr>
              <w:t>.</w:t>
            </w:r>
          </w:p>
        </w:tc>
      </w:tr>
    </w:tbl>
    <w:p w14:paraId="616830FE" w14:textId="77777777" w:rsidR="00D8229E" w:rsidRPr="004B3C80" w:rsidRDefault="00D8229E" w:rsidP="00D8229E">
      <w:pPr>
        <w:pStyle w:val="Example"/>
      </w:pPr>
      <w:r w:rsidRPr="004B3C80">
        <w:t>Example: Unable to Scan (Summary) Report</w:t>
      </w:r>
    </w:p>
    <w:p w14:paraId="752C6127" w14:textId="4E57D648" w:rsidR="00D8229E" w:rsidRPr="004B3C80" w:rsidRDefault="00030BE5" w:rsidP="003F03D4">
      <w:pPr>
        <w:pStyle w:val="Example"/>
        <w:spacing w:before="120"/>
      </w:pPr>
      <w:r>
        <w:rPr>
          <w:bCs/>
          <w:noProof/>
        </w:rPr>
        <w:drawing>
          <wp:inline distT="0" distB="0" distL="0" distR="0" wp14:anchorId="36262E20" wp14:editId="16E32656">
            <wp:extent cx="5934075" cy="3867150"/>
            <wp:effectExtent l="19050" t="19050" r="9525" b="0"/>
            <wp:docPr id="383" name="Picture 383" descr="Example: Unable to Scan (Summary)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Example: Unable to Scan (Summary) Report screen"/>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w="6350" cmpd="sng">
                      <a:solidFill>
                        <a:srgbClr val="000000"/>
                      </a:solidFill>
                      <a:miter lim="800000"/>
                      <a:headEnd/>
                      <a:tailEnd/>
                    </a:ln>
                    <a:effectLst/>
                  </pic:spPr>
                </pic:pic>
              </a:graphicData>
            </a:graphic>
          </wp:inline>
        </w:drawing>
      </w:r>
    </w:p>
    <w:p w14:paraId="4298100D" w14:textId="77777777" w:rsidR="00CA69A7" w:rsidRPr="004B3C80" w:rsidRDefault="00CA69A7" w:rsidP="00CA69A7">
      <w:pPr>
        <w:pStyle w:val="Blank-6pt"/>
      </w:pPr>
      <w:r w:rsidRPr="004B3C80">
        <w:br w:type="page"/>
      </w:r>
    </w:p>
    <w:p w14:paraId="5EAC985D" w14:textId="77777777" w:rsidR="00D8229E" w:rsidRPr="004B3C80" w:rsidRDefault="00D8229E" w:rsidP="00DA1169">
      <w:pPr>
        <w:pStyle w:val="H1Heading"/>
      </w:pPr>
      <w:bookmarkStart w:id="1207" w:name="_Toc213234078"/>
      <w:bookmarkStart w:id="1208" w:name="_Toc105057312"/>
      <w:r w:rsidRPr="004B3C80">
        <w:lastRenderedPageBreak/>
        <w:t>Glossary</w:t>
      </w:r>
      <w:bookmarkEnd w:id="1207"/>
      <w:bookmarkEnd w:id="1208"/>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D8229E" w:rsidRPr="004B3C80" w14:paraId="1BDB3F0F" w14:textId="77777777" w:rsidTr="00F26BB6">
        <w:trPr>
          <w:trHeight w:val="261"/>
        </w:trPr>
        <w:tc>
          <w:tcPr>
            <w:tcW w:w="2880" w:type="dxa"/>
          </w:tcPr>
          <w:p w14:paraId="1E5E193B" w14:textId="77777777" w:rsidR="00D8229E" w:rsidRPr="004B3C80" w:rsidRDefault="00D8229E" w:rsidP="001278E3">
            <w:pPr>
              <w:pStyle w:val="H2Heading"/>
            </w:pPr>
            <w:bookmarkStart w:id="1209" w:name="_Toc533222001"/>
            <w:bookmarkStart w:id="1210" w:name="_Toc76736"/>
            <w:bookmarkStart w:id="1211" w:name="_Toc930501"/>
            <w:bookmarkStart w:id="1212" w:name="_Toc61251758"/>
            <w:bookmarkStart w:id="1213" w:name="_Toc61667927"/>
            <w:bookmarkStart w:id="1214" w:name="_Toc62553283"/>
            <w:bookmarkStart w:id="1215" w:name="_Toc82842754"/>
            <w:bookmarkStart w:id="1216" w:name="_Toc213234079"/>
            <w:bookmarkStart w:id="1217" w:name="_Toc220556793"/>
            <w:bookmarkStart w:id="1218" w:name="_Toc105057313"/>
            <w:r w:rsidRPr="004B3C80">
              <w:t>BCMA Lingo</w:t>
            </w:r>
            <w:bookmarkEnd w:id="1209"/>
            <w:bookmarkEnd w:id="1210"/>
            <w:bookmarkEnd w:id="1211"/>
            <w:bookmarkEnd w:id="1212"/>
            <w:bookmarkEnd w:id="1213"/>
            <w:bookmarkEnd w:id="1214"/>
            <w:bookmarkEnd w:id="1215"/>
            <w:bookmarkEnd w:id="1216"/>
            <w:bookmarkEnd w:id="1217"/>
            <w:bookmarkEnd w:id="1218"/>
          </w:p>
        </w:tc>
        <w:tc>
          <w:tcPr>
            <w:tcW w:w="6480" w:type="dxa"/>
          </w:tcPr>
          <w:p w14:paraId="1AFAA010" w14:textId="77777777" w:rsidR="00D8229E" w:rsidRPr="004B3C80" w:rsidRDefault="00D8229E" w:rsidP="00F26BB6">
            <w:r w:rsidRPr="004B3C80">
              <w:t xml:space="preserve">The alphabetical listings, in this chapter, are designed to familiarize you with the many acronyms and terms used within this manual and the BCMA software. </w:t>
            </w:r>
          </w:p>
        </w:tc>
      </w:tr>
    </w:tbl>
    <w:p w14:paraId="450EF399" w14:textId="77777777" w:rsidR="00D8229E" w:rsidRPr="004B3C80" w:rsidRDefault="00D8229E" w:rsidP="00D8229E">
      <w:pPr>
        <w:pStyle w:val="Example"/>
      </w:pPr>
      <w:r w:rsidRPr="004B3C80">
        <w:t>Example: Alphabetical Listing of BCMA Acronyms and Terms</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480"/>
      </w:tblGrid>
      <w:tr w:rsidR="00D8229E" w:rsidRPr="004B3C80" w14:paraId="4EFBA186" w14:textId="77777777" w:rsidTr="00F26BB6">
        <w:tc>
          <w:tcPr>
            <w:tcW w:w="2790" w:type="dxa"/>
            <w:shd w:val="pct25" w:color="auto" w:fill="FFFFFF"/>
          </w:tcPr>
          <w:p w14:paraId="69A4038E" w14:textId="77777777" w:rsidR="00D8229E" w:rsidRPr="004B3C80" w:rsidRDefault="00D8229E" w:rsidP="00F26BB6">
            <w:pPr>
              <w:pStyle w:val="table-header"/>
              <w:rPr>
                <w:caps w:val="0"/>
              </w:rPr>
            </w:pPr>
            <w:r w:rsidRPr="004B3C80">
              <w:rPr>
                <w:caps w:val="0"/>
              </w:rPr>
              <w:t>Acronym/Term</w:t>
            </w:r>
          </w:p>
        </w:tc>
        <w:tc>
          <w:tcPr>
            <w:tcW w:w="6480" w:type="dxa"/>
            <w:shd w:val="pct25" w:color="auto" w:fill="FFFFFF"/>
          </w:tcPr>
          <w:p w14:paraId="542949A8" w14:textId="77777777" w:rsidR="00D8229E" w:rsidRPr="004B3C80" w:rsidRDefault="00D8229E" w:rsidP="00F26BB6">
            <w:pPr>
              <w:pStyle w:val="table-header"/>
              <w:rPr>
                <w:caps w:val="0"/>
              </w:rPr>
            </w:pPr>
            <w:r w:rsidRPr="004B3C80">
              <w:rPr>
                <w:caps w:val="0"/>
              </w:rPr>
              <w:t>Definition</w:t>
            </w:r>
          </w:p>
        </w:tc>
      </w:tr>
      <w:tr w:rsidR="00D8229E" w:rsidRPr="004B3C80" w14:paraId="22F7BE6B" w14:textId="77777777" w:rsidTr="00F26BB6">
        <w:tc>
          <w:tcPr>
            <w:tcW w:w="2790" w:type="dxa"/>
          </w:tcPr>
          <w:p w14:paraId="2670764F" w14:textId="77777777" w:rsidR="00D8229E" w:rsidRPr="004B3C80" w:rsidRDefault="00D8229E" w:rsidP="008B34B3">
            <w:pPr>
              <w:pStyle w:val="BlankLine-10pt"/>
            </w:pPr>
          </w:p>
          <w:p w14:paraId="43778C5E" w14:textId="77777777" w:rsidR="00D8229E" w:rsidRPr="004B3C80" w:rsidRDefault="00D8229E" w:rsidP="00F26BB6">
            <w:pPr>
              <w:pStyle w:val="Table-Term"/>
            </w:pPr>
            <w:r w:rsidRPr="004B3C80">
              <w:t>Active</w:t>
            </w:r>
          </w:p>
        </w:tc>
        <w:tc>
          <w:tcPr>
            <w:tcW w:w="6480" w:type="dxa"/>
          </w:tcPr>
          <w:p w14:paraId="5C50B98E" w14:textId="77777777" w:rsidR="00D8229E" w:rsidRPr="004B3C80" w:rsidRDefault="00D8229E" w:rsidP="008B34B3">
            <w:pPr>
              <w:pStyle w:val="BlankLine-10pt"/>
            </w:pPr>
          </w:p>
          <w:p w14:paraId="1FEB5A66" w14:textId="77777777" w:rsidR="00D8229E" w:rsidRPr="004B3C80" w:rsidRDefault="00D8229E" w:rsidP="00F26BB6">
            <w:pPr>
              <w:pStyle w:val="Table-Definition"/>
            </w:pPr>
            <w:r w:rsidRPr="004B3C80">
              <w:t>When a medication has been verified, it becomes “active,” and displays on the VDL under the related Medication Tab. A nurse can then administer the medication to the patient. Under the IV Medication Tab, this information is listed in the Status column.</w:t>
            </w:r>
          </w:p>
        </w:tc>
      </w:tr>
      <w:tr w:rsidR="00D8229E" w:rsidRPr="004B3C80" w14:paraId="7AA84F3D" w14:textId="77777777" w:rsidTr="00F26BB6">
        <w:tc>
          <w:tcPr>
            <w:tcW w:w="2790" w:type="dxa"/>
          </w:tcPr>
          <w:p w14:paraId="1550CDAA" w14:textId="77777777" w:rsidR="00D8229E" w:rsidRPr="004B3C80" w:rsidRDefault="00D8229E" w:rsidP="00F26BB6">
            <w:pPr>
              <w:pStyle w:val="Table-Term"/>
            </w:pPr>
            <w:r w:rsidRPr="004B3C80">
              <w:t>Additive</w:t>
            </w:r>
          </w:p>
        </w:tc>
        <w:tc>
          <w:tcPr>
            <w:tcW w:w="6480" w:type="dxa"/>
          </w:tcPr>
          <w:p w14:paraId="57EEAE79" w14:textId="77777777" w:rsidR="00D8229E" w:rsidRPr="004B3C80" w:rsidRDefault="00D8229E" w:rsidP="00F26BB6">
            <w:pPr>
              <w:pStyle w:val="Table-Definition"/>
            </w:pPr>
            <w:r w:rsidRPr="004B3C80">
              <w:t xml:space="preserve">A drug added in small amounts to an IV solution to improve, strengthen, or otherwise alter it for parenteral administration. </w:t>
            </w:r>
          </w:p>
        </w:tc>
      </w:tr>
      <w:tr w:rsidR="00D8229E" w:rsidRPr="004B3C80" w14:paraId="4DAB9424" w14:textId="77777777" w:rsidTr="00F26BB6">
        <w:tc>
          <w:tcPr>
            <w:tcW w:w="2790" w:type="dxa"/>
          </w:tcPr>
          <w:p w14:paraId="25F4DDF5" w14:textId="77777777" w:rsidR="00D8229E" w:rsidRPr="004B3C80" w:rsidRDefault="00D8229E" w:rsidP="00F26BB6">
            <w:pPr>
              <w:pStyle w:val="Table-Term"/>
            </w:pPr>
            <w:r w:rsidRPr="004B3C80">
              <w:t>Administration History Report</w:t>
            </w:r>
          </w:p>
        </w:tc>
        <w:tc>
          <w:tcPr>
            <w:tcW w:w="6480" w:type="dxa"/>
          </w:tcPr>
          <w:p w14:paraId="3DF3D127" w14:textId="77777777" w:rsidR="00D8229E" w:rsidRPr="004B3C80" w:rsidRDefault="00D8229E" w:rsidP="00F26BB6">
            <w:pPr>
              <w:pStyle w:val="Table-Definition"/>
            </w:pPr>
            <w:r w:rsidRPr="004B3C80">
              <w:t>A report in CPRS that lists the date, time, and orderable item of a medication selected on the CPRS Meds Tab. This report is called “Medication History Report” in BCMA.</w:t>
            </w:r>
          </w:p>
        </w:tc>
      </w:tr>
      <w:tr w:rsidR="00D8229E" w:rsidRPr="004B3C80" w14:paraId="372D793D" w14:textId="77777777" w:rsidTr="00F26BB6">
        <w:tc>
          <w:tcPr>
            <w:tcW w:w="2790" w:type="dxa"/>
          </w:tcPr>
          <w:p w14:paraId="4A5F1426" w14:textId="77777777" w:rsidR="00D8229E" w:rsidRPr="004B3C80" w:rsidRDefault="00D8229E" w:rsidP="00F26BB6">
            <w:pPr>
              <w:pStyle w:val="Table-Term"/>
            </w:pPr>
            <w:r w:rsidRPr="004B3C80">
              <w:t>Administration Times Report</w:t>
            </w:r>
          </w:p>
        </w:tc>
        <w:tc>
          <w:tcPr>
            <w:tcW w:w="6480" w:type="dxa"/>
          </w:tcPr>
          <w:p w14:paraId="3C94E54C" w14:textId="77777777" w:rsidR="00D8229E" w:rsidRPr="004B3C80" w:rsidRDefault="00D8229E" w:rsidP="00F26BB6">
            <w:pPr>
              <w:pStyle w:val="Table-Definition"/>
            </w:pPr>
            <w:r w:rsidRPr="004B3C80">
              <w:t>A report that lists a patient’s medications by the scheduled administration time (from the earliest to the latest).</w:t>
            </w:r>
          </w:p>
        </w:tc>
      </w:tr>
      <w:tr w:rsidR="00D8229E" w:rsidRPr="004B3C80" w14:paraId="3010590C" w14:textId="77777777" w:rsidTr="00F26BB6">
        <w:tc>
          <w:tcPr>
            <w:tcW w:w="2790" w:type="dxa"/>
          </w:tcPr>
          <w:p w14:paraId="6690F0D3" w14:textId="77777777" w:rsidR="00D8229E" w:rsidRPr="004B3C80" w:rsidRDefault="00D8229E" w:rsidP="00F26BB6">
            <w:pPr>
              <w:pStyle w:val="Table-Term"/>
            </w:pPr>
            <w:r w:rsidRPr="004B3C80">
              <w:t>ADR</w:t>
            </w:r>
          </w:p>
        </w:tc>
        <w:tc>
          <w:tcPr>
            <w:tcW w:w="6480" w:type="dxa"/>
          </w:tcPr>
          <w:p w14:paraId="6173BC6C" w14:textId="77777777" w:rsidR="00D8229E" w:rsidRPr="004B3C80" w:rsidRDefault="00D8229E" w:rsidP="00F26BB6">
            <w:pPr>
              <w:pStyle w:val="Table-Definition"/>
            </w:pPr>
            <w:r w:rsidRPr="004B3C80">
              <w:rPr>
                <w:b/>
                <w:bCs/>
              </w:rPr>
              <w:t>A</w:t>
            </w:r>
            <w:r w:rsidRPr="004B3C80">
              <w:t xml:space="preserve">dverse </w:t>
            </w:r>
            <w:r w:rsidRPr="004B3C80">
              <w:rPr>
                <w:b/>
                <w:bCs/>
              </w:rPr>
              <w:t>D</w:t>
            </w:r>
            <w:r w:rsidRPr="004B3C80">
              <w:t xml:space="preserve">rug </w:t>
            </w:r>
            <w:r w:rsidRPr="004B3C80">
              <w:rPr>
                <w:b/>
                <w:bCs/>
              </w:rPr>
              <w:t>R</w:t>
            </w:r>
            <w:r w:rsidRPr="004B3C80">
              <w:t>eaction. See definition under “Adverse Drug Reaction.”</w:t>
            </w:r>
          </w:p>
        </w:tc>
      </w:tr>
      <w:tr w:rsidR="00D8229E" w:rsidRPr="004B3C80" w14:paraId="3A6B57DE" w14:textId="77777777" w:rsidTr="00F26BB6">
        <w:tc>
          <w:tcPr>
            <w:tcW w:w="2790" w:type="dxa"/>
          </w:tcPr>
          <w:p w14:paraId="7E34E4B7" w14:textId="77777777" w:rsidR="00D8229E" w:rsidRPr="004B3C80" w:rsidRDefault="00D8229E" w:rsidP="00F26BB6">
            <w:pPr>
              <w:pStyle w:val="Table-Term"/>
            </w:pPr>
            <w:r w:rsidRPr="004B3C80">
              <w:t>Adverse Drug Reaction</w:t>
            </w:r>
          </w:p>
        </w:tc>
        <w:tc>
          <w:tcPr>
            <w:tcW w:w="6480" w:type="dxa"/>
          </w:tcPr>
          <w:p w14:paraId="4E374BFF" w14:textId="77777777" w:rsidR="00D8229E" w:rsidRPr="004B3C80" w:rsidRDefault="00D8229E" w:rsidP="00F26BB6">
            <w:pPr>
              <w:pStyle w:val="Table-Definition"/>
            </w:pPr>
            <w:r w:rsidRPr="004B3C80">
              <w:t>Also called “ADR," any response to a drug which is noxious and unintended, and which occurs at doses normally used in humans for treatment, diagnosis, or therapy of a disease, or for modifying physiological functions, including toxicity caused by overdose, drug interaction, drug abuse, drug withdrawal, significant failure of expected action, food-drug interaction, or allergy.</w:t>
            </w:r>
          </w:p>
        </w:tc>
      </w:tr>
      <w:tr w:rsidR="00D8229E" w:rsidRPr="004B3C80" w14:paraId="7B4E2FB1" w14:textId="77777777" w:rsidTr="00F26BB6">
        <w:tc>
          <w:tcPr>
            <w:tcW w:w="2790" w:type="dxa"/>
          </w:tcPr>
          <w:p w14:paraId="4316BE82" w14:textId="77777777" w:rsidR="00D8229E" w:rsidRPr="004B3C80" w:rsidRDefault="00D8229E" w:rsidP="00F26BB6">
            <w:pPr>
              <w:pStyle w:val="Table-Term"/>
            </w:pPr>
            <w:r w:rsidRPr="004B3C80">
              <w:t>Allergy</w:t>
            </w:r>
          </w:p>
        </w:tc>
        <w:tc>
          <w:tcPr>
            <w:tcW w:w="6480" w:type="dxa"/>
          </w:tcPr>
          <w:p w14:paraId="5A97596A" w14:textId="77777777" w:rsidR="00D8229E" w:rsidRPr="004B3C80" w:rsidRDefault="00D8229E" w:rsidP="00F26BB6">
            <w:pPr>
              <w:pStyle w:val="Table-Definition"/>
            </w:pPr>
            <w:r w:rsidRPr="004B3C80">
              <w:t>A type of Adverse Drug Reaction (ADR) that involves a hypersensitivity (i.e., shortness of breath, hives) to a specific substance (i.e., food, drug, chemical).</w:t>
            </w:r>
          </w:p>
        </w:tc>
      </w:tr>
      <w:tr w:rsidR="00D8229E" w:rsidRPr="004B3C80" w14:paraId="6C59DC54" w14:textId="77777777" w:rsidTr="00F26BB6">
        <w:tc>
          <w:tcPr>
            <w:tcW w:w="2790" w:type="dxa"/>
          </w:tcPr>
          <w:p w14:paraId="018880A2" w14:textId="77777777" w:rsidR="00D8229E" w:rsidRPr="004B3C80" w:rsidRDefault="00D8229E" w:rsidP="00F26BB6">
            <w:pPr>
              <w:pStyle w:val="Table-Term"/>
            </w:pPr>
            <w:r w:rsidRPr="004B3C80">
              <w:t>Audits</w:t>
            </w:r>
          </w:p>
        </w:tc>
        <w:tc>
          <w:tcPr>
            <w:tcW w:w="6480" w:type="dxa"/>
          </w:tcPr>
          <w:p w14:paraId="6CBB668B" w14:textId="77777777" w:rsidR="00D8229E" w:rsidRPr="004B3C80" w:rsidRDefault="00D8229E" w:rsidP="00F26BB6">
            <w:pPr>
              <w:pStyle w:val="Table-Definition"/>
            </w:pPr>
            <w:r w:rsidRPr="004B3C80">
              <w:t>The process that tracks the activities of nurses administering medications, by recording selected types of events in the patient’s Medication Log.</w:t>
            </w:r>
          </w:p>
        </w:tc>
      </w:tr>
      <w:tr w:rsidR="00D8229E" w:rsidRPr="004B3C80" w14:paraId="289B72E5" w14:textId="77777777" w:rsidTr="00F26BB6">
        <w:tc>
          <w:tcPr>
            <w:tcW w:w="2790" w:type="dxa"/>
          </w:tcPr>
          <w:p w14:paraId="4E66753B" w14:textId="77777777" w:rsidR="00D8229E" w:rsidRPr="004B3C80" w:rsidRDefault="00D8229E" w:rsidP="00F26BB6">
            <w:pPr>
              <w:pStyle w:val="Table-Term"/>
            </w:pPr>
            <w:r w:rsidRPr="004B3C80">
              <w:t>Available</w:t>
            </w:r>
          </w:p>
        </w:tc>
        <w:tc>
          <w:tcPr>
            <w:tcW w:w="6480" w:type="dxa"/>
          </w:tcPr>
          <w:p w14:paraId="4BAC35DE" w14:textId="77777777" w:rsidR="00D8229E" w:rsidRPr="004B3C80" w:rsidRDefault="00D8229E" w:rsidP="00F26BB6">
            <w:pPr>
              <w:pStyle w:val="Table-Definition"/>
            </w:pPr>
            <w:r w:rsidRPr="004B3C80">
              <w:t>This status for an IV bag indicates that the Pharmacy has printed a bag label, and the bag is either being prepared, has been prepared, or has been delivered to the ward for administration. Multiple available bags may display for any specific IV order at any given point in time.</w:t>
            </w:r>
          </w:p>
        </w:tc>
      </w:tr>
      <w:tr w:rsidR="00D8229E" w:rsidRPr="004B3C80" w14:paraId="6A0BE58E" w14:textId="77777777" w:rsidTr="00F26BB6">
        <w:tc>
          <w:tcPr>
            <w:tcW w:w="2790" w:type="dxa"/>
          </w:tcPr>
          <w:p w14:paraId="6E938E96" w14:textId="77777777" w:rsidR="00D8229E" w:rsidRPr="004B3C80" w:rsidRDefault="00D8229E" w:rsidP="00F26BB6">
            <w:pPr>
              <w:pStyle w:val="Table-Term"/>
            </w:pPr>
            <w:r w:rsidRPr="004B3C80">
              <w:t>BCMA</w:t>
            </w:r>
          </w:p>
        </w:tc>
        <w:tc>
          <w:tcPr>
            <w:tcW w:w="6480" w:type="dxa"/>
          </w:tcPr>
          <w:p w14:paraId="2DD1F0B4" w14:textId="77777777" w:rsidR="00D8229E" w:rsidRPr="004B3C80" w:rsidRDefault="00D8229E" w:rsidP="00F26BB6">
            <w:pPr>
              <w:pStyle w:val="Table-Definition"/>
            </w:pPr>
            <w:r w:rsidRPr="004B3C80">
              <w:rPr>
                <w:b/>
              </w:rPr>
              <w:t>B</w:t>
            </w:r>
            <w:r w:rsidRPr="004B3C80">
              <w:t xml:space="preserve">ar </w:t>
            </w:r>
            <w:r w:rsidRPr="004B3C80">
              <w:rPr>
                <w:b/>
              </w:rPr>
              <w:t>C</w:t>
            </w:r>
            <w:r w:rsidRPr="004B3C80">
              <w:t xml:space="preserve">ode </w:t>
            </w:r>
            <w:r w:rsidRPr="004B3C80">
              <w:rPr>
                <w:b/>
              </w:rPr>
              <w:t>M</w:t>
            </w:r>
            <w:r w:rsidRPr="004B3C80">
              <w:t xml:space="preserve">edication </w:t>
            </w:r>
            <w:r w:rsidRPr="004B3C80">
              <w:rPr>
                <w:b/>
              </w:rPr>
              <w:t>A</w:t>
            </w:r>
            <w:r w:rsidRPr="004B3C80">
              <w:t xml:space="preserve">dministration. A </w:t>
            </w:r>
            <w:r w:rsidRPr="004B3C80">
              <w:rPr>
                <w:b/>
              </w:rPr>
              <w:t>V</w:t>
            </w:r>
            <w:r w:rsidRPr="004B3C80">
              <w:rPr>
                <w:i/>
                <w:sz w:val="16"/>
              </w:rPr>
              <w:t>IST</w:t>
            </w:r>
            <w:r w:rsidRPr="004B3C80">
              <w:rPr>
                <w:b/>
              </w:rPr>
              <w:t xml:space="preserve">A </w:t>
            </w:r>
            <w:r w:rsidRPr="004B3C80">
              <w:t xml:space="preserve">software application used in VAMCs for validating patient information and medications against active medication orders </w:t>
            </w:r>
            <w:r w:rsidRPr="004B3C80">
              <w:rPr>
                <w:i/>
                <w:iCs/>
              </w:rPr>
              <w:t>before</w:t>
            </w:r>
            <w:r w:rsidRPr="004B3C80">
              <w:t xml:space="preserve"> being administered to a patient.</w:t>
            </w:r>
          </w:p>
        </w:tc>
      </w:tr>
      <w:tr w:rsidR="00D8229E" w:rsidRPr="004B3C80" w14:paraId="1E845376" w14:textId="77777777" w:rsidTr="00F26BB6">
        <w:tc>
          <w:tcPr>
            <w:tcW w:w="2790" w:type="dxa"/>
          </w:tcPr>
          <w:p w14:paraId="65727351" w14:textId="77777777" w:rsidR="00D8229E" w:rsidRPr="004B3C80" w:rsidRDefault="00D8229E" w:rsidP="00F26BB6">
            <w:pPr>
              <w:pStyle w:val="Table-Term"/>
            </w:pPr>
            <w:r w:rsidRPr="004B3C80">
              <w:t>BCMA Clinical Reminders</w:t>
            </w:r>
          </w:p>
        </w:tc>
        <w:tc>
          <w:tcPr>
            <w:tcW w:w="6480" w:type="dxa"/>
          </w:tcPr>
          <w:p w14:paraId="72BED87E" w14:textId="77777777" w:rsidR="00D8229E" w:rsidRPr="004B3C80" w:rsidRDefault="00D8229E" w:rsidP="00F26BB6">
            <w:pPr>
              <w:pStyle w:val="Table-Definition"/>
            </w:pPr>
            <w:r w:rsidRPr="004B3C80">
              <w:t>A marquee located in the lower, right-hand corner of the VDL that identifies PRN medication orders needing effectiveness documentation. The setting is based on the “PRN Documentation” site parameter, and applies to current admissions or to the site parameter timeframe (whichever is greater). A mouse-over list displays when the pointer is placed over the PRN Effectiveness Activity, or a full list is available by double clicking on the Activity.</w:t>
            </w:r>
          </w:p>
        </w:tc>
      </w:tr>
    </w:tbl>
    <w:p w14:paraId="558288BE" w14:textId="77777777" w:rsidR="00D8229E" w:rsidRPr="004B3C80" w:rsidRDefault="00D8229E" w:rsidP="0098550C">
      <w:pPr>
        <w:pStyle w:val="H1Continued"/>
      </w:pPr>
      <w:r w:rsidRPr="004B3C80">
        <w:br w:type="page"/>
      </w:r>
      <w:bookmarkStart w:id="1219" w:name="_Toc61251759"/>
      <w:bookmarkStart w:id="1220" w:name="_Toc61667928"/>
      <w:bookmarkStart w:id="1221" w:name="_Toc62553284"/>
      <w:r w:rsidRPr="004B3C80">
        <w:lastRenderedPageBreak/>
        <w:t>Glossary</w:t>
      </w:r>
      <w:bookmarkEnd w:id="1219"/>
      <w:bookmarkEnd w:id="1220"/>
      <w:bookmarkEnd w:id="1221"/>
    </w:p>
    <w:p w14:paraId="0BC4C7AE" w14:textId="77777777" w:rsidR="00D8229E" w:rsidRPr="004B3C80" w:rsidRDefault="00D8229E" w:rsidP="00D8229E">
      <w:pPr>
        <w:pStyle w:val="Example"/>
      </w:pPr>
      <w:r w:rsidRPr="004B3C80">
        <w:t>Example: Alphabetical Listing of BCMA Acronyms and Terms</w:t>
      </w:r>
    </w:p>
    <w:tbl>
      <w:tblPr>
        <w:tblW w:w="9378"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70"/>
        <w:gridCol w:w="18"/>
      </w:tblGrid>
      <w:tr w:rsidR="00D8229E" w:rsidRPr="004B3C80" w14:paraId="57221C97" w14:textId="77777777" w:rsidTr="00F42B28">
        <w:tc>
          <w:tcPr>
            <w:tcW w:w="2790" w:type="dxa"/>
            <w:shd w:val="pct25" w:color="auto" w:fill="FFFFFF"/>
          </w:tcPr>
          <w:p w14:paraId="172D0BD8" w14:textId="77777777" w:rsidR="00D8229E" w:rsidRPr="004B3C80" w:rsidRDefault="00D8229E" w:rsidP="00F26BB6">
            <w:pPr>
              <w:pStyle w:val="table-header"/>
              <w:rPr>
                <w:caps w:val="0"/>
              </w:rPr>
            </w:pPr>
            <w:r w:rsidRPr="004B3C80">
              <w:rPr>
                <w:caps w:val="0"/>
              </w:rPr>
              <w:t>Acronym/Term</w:t>
            </w:r>
          </w:p>
        </w:tc>
        <w:tc>
          <w:tcPr>
            <w:tcW w:w="6588" w:type="dxa"/>
            <w:gridSpan w:val="2"/>
            <w:shd w:val="pct25" w:color="auto" w:fill="FFFFFF"/>
          </w:tcPr>
          <w:p w14:paraId="362C28B3" w14:textId="77777777" w:rsidR="00D8229E" w:rsidRPr="004B3C80" w:rsidRDefault="00D8229E" w:rsidP="00F26BB6">
            <w:pPr>
              <w:pStyle w:val="table-header"/>
              <w:rPr>
                <w:caps w:val="0"/>
              </w:rPr>
            </w:pPr>
            <w:r w:rsidRPr="004B3C80">
              <w:rPr>
                <w:caps w:val="0"/>
              </w:rPr>
              <w:t>Definition</w:t>
            </w:r>
          </w:p>
        </w:tc>
      </w:tr>
      <w:tr w:rsidR="00D8229E" w:rsidRPr="004B3C80" w14:paraId="525140D7" w14:textId="77777777" w:rsidTr="00F42B28">
        <w:trPr>
          <w:gridAfter w:val="1"/>
          <w:wAfter w:w="18" w:type="dxa"/>
        </w:trPr>
        <w:tc>
          <w:tcPr>
            <w:tcW w:w="2790" w:type="dxa"/>
          </w:tcPr>
          <w:p w14:paraId="52AFA439" w14:textId="77777777" w:rsidR="00D8229E" w:rsidRPr="004B3C80" w:rsidRDefault="00D8229E" w:rsidP="008B34B3">
            <w:pPr>
              <w:pStyle w:val="BlankLine-10pt"/>
            </w:pPr>
          </w:p>
          <w:p w14:paraId="373BF09B" w14:textId="77777777" w:rsidR="00D8229E" w:rsidRPr="004B3C80" w:rsidRDefault="00D8229E" w:rsidP="00F26BB6">
            <w:pPr>
              <w:pStyle w:val="Table-Term"/>
            </w:pPr>
            <w:r w:rsidRPr="004B3C80">
              <w:t>CHUI</w:t>
            </w:r>
          </w:p>
        </w:tc>
        <w:tc>
          <w:tcPr>
            <w:tcW w:w="6570" w:type="dxa"/>
          </w:tcPr>
          <w:p w14:paraId="118A323E" w14:textId="77777777" w:rsidR="00D8229E" w:rsidRPr="004B3C80" w:rsidRDefault="00D8229E" w:rsidP="008B34B3">
            <w:pPr>
              <w:pStyle w:val="BlankLine-10pt"/>
            </w:pPr>
          </w:p>
          <w:p w14:paraId="7DB63662" w14:textId="77777777" w:rsidR="00D8229E" w:rsidRPr="004B3C80" w:rsidRDefault="00D8229E" w:rsidP="00F26BB6">
            <w:pPr>
              <w:pStyle w:val="Table-Definition"/>
            </w:pPr>
            <w:r w:rsidRPr="004B3C80">
              <w:rPr>
                <w:b/>
              </w:rPr>
              <w:t>Ch</w:t>
            </w:r>
            <w:r w:rsidRPr="004B3C80">
              <w:t xml:space="preserve">aracter-based </w:t>
            </w:r>
            <w:r w:rsidRPr="004B3C80">
              <w:rPr>
                <w:b/>
              </w:rPr>
              <w:t>U</w:t>
            </w:r>
            <w:r w:rsidRPr="004B3C80">
              <w:t xml:space="preserve">ser </w:t>
            </w:r>
            <w:r w:rsidRPr="004B3C80">
              <w:rPr>
                <w:b/>
              </w:rPr>
              <w:t>I</w:t>
            </w:r>
            <w:r w:rsidRPr="004B3C80">
              <w:t>nterface.</w:t>
            </w:r>
          </w:p>
        </w:tc>
      </w:tr>
      <w:tr w:rsidR="00D8229E" w:rsidRPr="004B3C80" w14:paraId="61515153" w14:textId="77777777" w:rsidTr="00F42B28">
        <w:trPr>
          <w:gridAfter w:val="1"/>
          <w:wAfter w:w="18" w:type="dxa"/>
        </w:trPr>
        <w:tc>
          <w:tcPr>
            <w:tcW w:w="2790" w:type="dxa"/>
          </w:tcPr>
          <w:p w14:paraId="12316009" w14:textId="77777777" w:rsidR="00D8229E" w:rsidRPr="004B3C80" w:rsidRDefault="00D8229E" w:rsidP="00F26BB6">
            <w:pPr>
              <w:pStyle w:val="Table-Term"/>
            </w:pPr>
            <w:r w:rsidRPr="004B3C80">
              <w:t>Clinician</w:t>
            </w:r>
          </w:p>
        </w:tc>
        <w:tc>
          <w:tcPr>
            <w:tcW w:w="6570" w:type="dxa"/>
          </w:tcPr>
          <w:p w14:paraId="0B3DEA47" w14:textId="77777777" w:rsidR="00D8229E" w:rsidRPr="004B3C80" w:rsidRDefault="00D8229E" w:rsidP="00F26BB6">
            <w:pPr>
              <w:pStyle w:val="Table-Definition"/>
            </w:pPr>
            <w:r w:rsidRPr="004B3C80">
              <w:t>VAMC personnel who administer active medication orders to patients.</w:t>
            </w:r>
          </w:p>
        </w:tc>
      </w:tr>
      <w:tr w:rsidR="00651E5E" w:rsidRPr="004B3C80" w14:paraId="3CC7AC74" w14:textId="77777777" w:rsidTr="00F42B28">
        <w:trPr>
          <w:gridAfter w:val="1"/>
          <w:wAfter w:w="18" w:type="dxa"/>
        </w:trPr>
        <w:tc>
          <w:tcPr>
            <w:tcW w:w="2790" w:type="dxa"/>
          </w:tcPr>
          <w:p w14:paraId="07A9CB73" w14:textId="77777777" w:rsidR="00651E5E" w:rsidRPr="004B3C80" w:rsidRDefault="00651E5E" w:rsidP="00F26BB6">
            <w:pPr>
              <w:pStyle w:val="Table-Term"/>
            </w:pPr>
            <w:r w:rsidRPr="004B3C80">
              <w:t>Clinic Order Mode</w:t>
            </w:r>
          </w:p>
        </w:tc>
        <w:tc>
          <w:tcPr>
            <w:tcW w:w="6570" w:type="dxa"/>
          </w:tcPr>
          <w:p w14:paraId="17EEBCA4" w14:textId="77777777" w:rsidR="00651E5E" w:rsidRPr="004B3C80" w:rsidRDefault="00651E5E" w:rsidP="0093422B">
            <w:pPr>
              <w:pStyle w:val="Table-Definition"/>
            </w:pPr>
            <w:r w:rsidRPr="004B3C80">
              <w:t xml:space="preserve">When the Clinic Order mode is selected, clinic medication orders,only, display on the Cover Sheet, Unit Dose, IVP/IVPB and IV tabs. </w:t>
            </w:r>
            <w:r w:rsidR="0093422B" w:rsidRPr="004B3C80">
              <w:rPr>
                <w:rStyle w:val="StyleBulletList-Normal1BN1BoldChar"/>
                <w:sz w:val="20"/>
              </w:rPr>
              <w:t xml:space="preserve">If the patient status is not admitted, the Clinic order mode defaults, and the Virtual Due List Parameters area is replaced by the Clinic Order Date area, the Clinic column is added,  and the HSM column is removed from the Unit Dose tab. </w:t>
            </w:r>
            <w:r w:rsidRPr="004B3C80">
              <w:t>The “Clinic” column displays the clinic name associated with the order.</w:t>
            </w:r>
            <w:r w:rsidR="0093422B" w:rsidRPr="004B3C80">
              <w:t xml:space="preserve"> </w:t>
            </w:r>
            <w:r w:rsidR="0093422B" w:rsidRPr="004B3C80">
              <w:rPr>
                <w:rStyle w:val="StyleBulletList-Normal1BN1BoldChar"/>
                <w:sz w:val="20"/>
              </w:rPr>
              <w:t>A GREEN “alert light” indicates</w:t>
            </w:r>
            <w:r w:rsidR="0093422B" w:rsidRPr="004B3C80">
              <w:t xml:space="preserve"> that active medication orders exist and/or an action needs to be taken on an expired or discontinued order.</w:t>
            </w:r>
          </w:p>
        </w:tc>
      </w:tr>
      <w:tr w:rsidR="00D8229E" w:rsidRPr="004B3C80" w14:paraId="2B8E3F9D" w14:textId="77777777" w:rsidTr="00F42B28">
        <w:trPr>
          <w:gridAfter w:val="1"/>
          <w:wAfter w:w="18" w:type="dxa"/>
        </w:trPr>
        <w:tc>
          <w:tcPr>
            <w:tcW w:w="2790" w:type="dxa"/>
          </w:tcPr>
          <w:p w14:paraId="532FC5EA" w14:textId="77777777" w:rsidR="00D8229E" w:rsidRPr="004B3C80" w:rsidRDefault="00D8229E" w:rsidP="00F26BB6">
            <w:pPr>
              <w:pStyle w:val="Table-Term"/>
            </w:pPr>
            <w:r w:rsidRPr="004B3C80">
              <w:t>Completed</w:t>
            </w:r>
          </w:p>
        </w:tc>
        <w:tc>
          <w:tcPr>
            <w:tcW w:w="6570" w:type="dxa"/>
          </w:tcPr>
          <w:p w14:paraId="6AC891CC" w14:textId="77777777" w:rsidR="00D8229E" w:rsidRPr="004B3C80" w:rsidRDefault="00D8229E" w:rsidP="00F26BB6">
            <w:pPr>
              <w:pStyle w:val="Table-Definition"/>
              <w:rPr>
                <w:b/>
              </w:rPr>
            </w:pPr>
            <w:r w:rsidRPr="004B3C80">
              <w:t xml:space="preserve">This status for an IV bag indicates that the infusion has been completed, and the bag is being taken down or replaced with a new bag. No additional actions may be taken on a bag marked as “Completed,” other than to enter comments. </w:t>
            </w:r>
          </w:p>
        </w:tc>
      </w:tr>
      <w:tr w:rsidR="00D8229E" w:rsidRPr="004B3C80" w14:paraId="3BD2A2DD" w14:textId="77777777" w:rsidTr="00F42B28">
        <w:trPr>
          <w:gridAfter w:val="1"/>
          <w:wAfter w:w="18" w:type="dxa"/>
        </w:trPr>
        <w:tc>
          <w:tcPr>
            <w:tcW w:w="2790" w:type="dxa"/>
          </w:tcPr>
          <w:p w14:paraId="0B2B314C" w14:textId="77777777" w:rsidR="00D8229E" w:rsidRPr="004B3C80" w:rsidRDefault="00D8229E" w:rsidP="00F26BB6">
            <w:pPr>
              <w:pStyle w:val="Table-Term"/>
            </w:pPr>
            <w:r w:rsidRPr="004B3C80">
              <w:t>Continuous Order</w:t>
            </w:r>
          </w:p>
        </w:tc>
        <w:tc>
          <w:tcPr>
            <w:tcW w:w="6570" w:type="dxa"/>
          </w:tcPr>
          <w:p w14:paraId="130EDA1F" w14:textId="77777777" w:rsidR="00D8229E" w:rsidRPr="004B3C80" w:rsidRDefault="00D8229E" w:rsidP="00F26BB6">
            <w:pPr>
              <w:pStyle w:val="Table-Definition"/>
            </w:pPr>
            <w:r w:rsidRPr="004B3C80">
              <w:t>A medication given continuously to a patient for the life of the order, as defined by the order Start and Stop Date/Time.</w:t>
            </w:r>
          </w:p>
        </w:tc>
      </w:tr>
      <w:tr w:rsidR="00D8229E" w:rsidRPr="004B3C80" w14:paraId="717882D0" w14:textId="77777777" w:rsidTr="00F42B28">
        <w:trPr>
          <w:gridAfter w:val="1"/>
          <w:wAfter w:w="18" w:type="dxa"/>
        </w:trPr>
        <w:tc>
          <w:tcPr>
            <w:tcW w:w="2790" w:type="dxa"/>
          </w:tcPr>
          <w:p w14:paraId="1ABEDCB1" w14:textId="77777777" w:rsidR="00D8229E" w:rsidRPr="004B3C80" w:rsidRDefault="00D8229E" w:rsidP="00F26BB6">
            <w:pPr>
              <w:pStyle w:val="Table-Term"/>
            </w:pPr>
            <w:r w:rsidRPr="004B3C80">
              <w:t>Cover Sheet</w:t>
            </w:r>
          </w:p>
          <w:p w14:paraId="27253510" w14:textId="77777777" w:rsidR="00D8229E" w:rsidRPr="004B3C80" w:rsidRDefault="00D8229E" w:rsidP="00F26BB6">
            <w:pPr>
              <w:pStyle w:val="Table-Definition"/>
            </w:pPr>
          </w:p>
        </w:tc>
        <w:tc>
          <w:tcPr>
            <w:tcW w:w="6570" w:type="dxa"/>
          </w:tcPr>
          <w:p w14:paraId="59717A95" w14:textId="77777777" w:rsidR="00D8229E" w:rsidRPr="004B3C80" w:rsidRDefault="00D8229E" w:rsidP="00F26BB6">
            <w:pPr>
              <w:pStyle w:val="Table-Definition"/>
            </w:pPr>
            <w:r w:rsidRPr="004B3C80">
              <w:t>An optional tab on the VDL that provides four alternate user-selectable views of medication data related to the selected patient, and allows the user to drill down to view additional data. The Cover Sheet displays information by order, instead of by administration, as is displayed on the Medication Tabs, and does not allow the user to edit or take action against a patient record.</w:t>
            </w:r>
          </w:p>
        </w:tc>
      </w:tr>
      <w:tr w:rsidR="00D8229E" w:rsidRPr="004B3C80" w14:paraId="483D6326" w14:textId="77777777" w:rsidTr="00F42B28">
        <w:trPr>
          <w:gridAfter w:val="1"/>
          <w:wAfter w:w="18" w:type="dxa"/>
        </w:trPr>
        <w:tc>
          <w:tcPr>
            <w:tcW w:w="2790" w:type="dxa"/>
          </w:tcPr>
          <w:p w14:paraId="373F59DA" w14:textId="77777777" w:rsidR="00D8229E" w:rsidRPr="004B3C80" w:rsidRDefault="00D8229E" w:rsidP="00F26BB6">
            <w:pPr>
              <w:pStyle w:val="Table-Term"/>
            </w:pPr>
            <w:r w:rsidRPr="004B3C80">
              <w:t>Cumulative Vitals/</w:t>
            </w:r>
            <w:r w:rsidRPr="004B3C80">
              <w:br/>
              <w:t>Measurement Report</w:t>
            </w:r>
          </w:p>
        </w:tc>
        <w:tc>
          <w:tcPr>
            <w:tcW w:w="6570" w:type="dxa"/>
          </w:tcPr>
          <w:p w14:paraId="1466D671" w14:textId="77777777" w:rsidR="00D8229E" w:rsidRPr="004B3C80" w:rsidRDefault="00D8229E" w:rsidP="00F26BB6">
            <w:pPr>
              <w:pStyle w:val="Table-Definition"/>
            </w:pPr>
            <w:r w:rsidRPr="004B3C80">
              <w:t>A report that lists a patient’s vitals from the Vitals package, along with their demographics and hospital location information</w:t>
            </w:r>
          </w:p>
        </w:tc>
      </w:tr>
      <w:tr w:rsidR="00D8229E" w:rsidRPr="004B3C80" w14:paraId="097D8D56" w14:textId="77777777" w:rsidTr="00F42B28">
        <w:tc>
          <w:tcPr>
            <w:tcW w:w="2790" w:type="dxa"/>
          </w:tcPr>
          <w:p w14:paraId="7611882F" w14:textId="77777777" w:rsidR="00D8229E" w:rsidRPr="004B3C80" w:rsidRDefault="00D8229E" w:rsidP="00F26BB6">
            <w:pPr>
              <w:pStyle w:val="Table-Term"/>
            </w:pPr>
            <w:r w:rsidRPr="004B3C80">
              <w:t>CPRS</w:t>
            </w:r>
          </w:p>
        </w:tc>
        <w:tc>
          <w:tcPr>
            <w:tcW w:w="6588" w:type="dxa"/>
            <w:gridSpan w:val="2"/>
          </w:tcPr>
          <w:p w14:paraId="19A27C0C" w14:textId="77777777" w:rsidR="00D8229E" w:rsidRPr="004B3C80" w:rsidRDefault="00D8229E" w:rsidP="00F26BB6">
            <w:pPr>
              <w:pStyle w:val="Table-Definition"/>
            </w:pPr>
            <w:r w:rsidRPr="004B3C80">
              <w:rPr>
                <w:b/>
              </w:rPr>
              <w:t>C</w:t>
            </w:r>
            <w:r w:rsidRPr="004B3C80">
              <w:t xml:space="preserve">omputerized </w:t>
            </w:r>
            <w:r w:rsidRPr="004B3C80">
              <w:rPr>
                <w:b/>
              </w:rPr>
              <w:t>P</w:t>
            </w:r>
            <w:r w:rsidRPr="004B3C80">
              <w:t xml:space="preserve">atient </w:t>
            </w:r>
            <w:r w:rsidRPr="004B3C80">
              <w:rPr>
                <w:b/>
              </w:rPr>
              <w:t>R</w:t>
            </w:r>
            <w:r w:rsidRPr="004B3C80">
              <w:t xml:space="preserve">ecord </w:t>
            </w:r>
            <w:r w:rsidRPr="004B3C80">
              <w:rPr>
                <w:b/>
              </w:rPr>
              <w:t>S</w:t>
            </w:r>
            <w:r w:rsidRPr="004B3C80">
              <w:t xml:space="preserve">ystem. A </w:t>
            </w:r>
            <w:r w:rsidRPr="004B3C80">
              <w:rPr>
                <w:b/>
              </w:rPr>
              <w:t>V</w:t>
            </w:r>
            <w:r w:rsidRPr="004B3C80">
              <w:rPr>
                <w:i/>
                <w:sz w:val="16"/>
              </w:rPr>
              <w:t>IST</w:t>
            </w:r>
            <w:r w:rsidRPr="004B3C80">
              <w:rPr>
                <w:b/>
              </w:rPr>
              <w:t>A</w:t>
            </w:r>
            <w:r w:rsidRPr="004B3C80">
              <w:t xml:space="preserve"> software application that allows users to enter patient orders into different software packages from a single application. All pending orders that appear in the Unit Dose and IV packages are initially entered through the CPRS package. Clinicians, managers, quality assurance staff, and researchers use this integrated record system.</w:t>
            </w:r>
          </w:p>
        </w:tc>
      </w:tr>
      <w:tr w:rsidR="00D8229E" w:rsidRPr="004B3C80" w14:paraId="26386AD6" w14:textId="77777777" w:rsidTr="00F42B28">
        <w:tc>
          <w:tcPr>
            <w:tcW w:w="2790" w:type="dxa"/>
          </w:tcPr>
          <w:p w14:paraId="30A3DFD4" w14:textId="77777777" w:rsidR="00D8229E" w:rsidRPr="004B3C80" w:rsidRDefault="00D8229E" w:rsidP="00F26BB6">
            <w:pPr>
              <w:pStyle w:val="Table-Term"/>
            </w:pPr>
            <w:r w:rsidRPr="004B3C80">
              <w:t>CPRS Med Order Button</w:t>
            </w:r>
          </w:p>
        </w:tc>
        <w:tc>
          <w:tcPr>
            <w:tcW w:w="6588" w:type="dxa"/>
            <w:gridSpan w:val="2"/>
          </w:tcPr>
          <w:p w14:paraId="19CE9BB7" w14:textId="77777777" w:rsidR="00D8229E" w:rsidRPr="004B3C80" w:rsidRDefault="00D8229E" w:rsidP="00F26BB6">
            <w:pPr>
              <w:pStyle w:val="Table-Definition"/>
            </w:pPr>
            <w:r w:rsidRPr="004B3C80">
              <w:t xml:space="preserve">Also called the “Hot Button,” a direct link to CPRS for electronically ordering, documenting, reviewing and signing verbal- and phone-type STAT and medication orders that a clinician has already administered to patients. This feature is particularly useful in ICU-type environments, as it helps to streamline the workflow in such a busy setting. </w:t>
            </w:r>
          </w:p>
        </w:tc>
      </w:tr>
      <w:tr w:rsidR="00D8229E" w:rsidRPr="004B3C80" w14:paraId="6680933B" w14:textId="77777777" w:rsidTr="00F42B28">
        <w:tc>
          <w:tcPr>
            <w:tcW w:w="2790" w:type="dxa"/>
          </w:tcPr>
          <w:p w14:paraId="5D6765CA" w14:textId="77777777" w:rsidR="00D8229E" w:rsidRPr="004B3C80" w:rsidRDefault="00D8229E" w:rsidP="00F26BB6">
            <w:pPr>
              <w:pStyle w:val="Table-Term"/>
            </w:pPr>
            <w:r w:rsidRPr="004B3C80">
              <w:t>Dispensed Drug</w:t>
            </w:r>
          </w:p>
        </w:tc>
        <w:tc>
          <w:tcPr>
            <w:tcW w:w="6588" w:type="dxa"/>
            <w:gridSpan w:val="2"/>
          </w:tcPr>
          <w:p w14:paraId="62B8CC40" w14:textId="77777777" w:rsidR="00D8229E" w:rsidRPr="004B3C80" w:rsidRDefault="00D8229E" w:rsidP="00F26BB6">
            <w:pPr>
              <w:pStyle w:val="Table-Definition"/>
            </w:pPr>
            <w:r w:rsidRPr="004B3C80">
              <w:t>A drug whose name has the strength associated with it (e.g., Acetaminophen 325 mg). The name without the strength is called the “Orderable Item Name.”</w:t>
            </w:r>
          </w:p>
        </w:tc>
      </w:tr>
      <w:tr w:rsidR="00D8229E" w:rsidRPr="004B3C80" w14:paraId="3150A5C1" w14:textId="77777777" w:rsidTr="00F42B28">
        <w:tc>
          <w:tcPr>
            <w:tcW w:w="2790" w:type="dxa"/>
          </w:tcPr>
          <w:p w14:paraId="6D9D326C" w14:textId="77777777" w:rsidR="00D8229E" w:rsidRPr="004B3C80" w:rsidRDefault="00D8229E" w:rsidP="00F26BB6">
            <w:pPr>
              <w:pStyle w:val="Table-Term"/>
            </w:pPr>
            <w:r w:rsidRPr="004B3C80">
              <w:t>Due List Report</w:t>
            </w:r>
          </w:p>
        </w:tc>
        <w:tc>
          <w:tcPr>
            <w:tcW w:w="6588" w:type="dxa"/>
            <w:gridSpan w:val="2"/>
          </w:tcPr>
          <w:p w14:paraId="42A439F8" w14:textId="77777777" w:rsidR="00D8229E" w:rsidRPr="004B3C80" w:rsidRDefault="00D8229E" w:rsidP="00F26BB6">
            <w:pPr>
              <w:pStyle w:val="Table-Definition"/>
            </w:pPr>
            <w:r w:rsidRPr="004B3C80">
              <w:t xml:space="preserve">A report that provides detailed information about active </w:t>
            </w:r>
            <w:r w:rsidRPr="004B3C80">
              <w:rPr>
                <w:i/>
                <w:iCs/>
              </w:rPr>
              <w:t>and</w:t>
            </w:r>
            <w:r w:rsidRPr="004B3C80">
              <w:t xml:space="preserve"> future Unit Dose and IV medication orders that are “due” for administering to a patient during a time frame that you specify within a 24-hour period.</w:t>
            </w:r>
          </w:p>
        </w:tc>
      </w:tr>
      <w:tr w:rsidR="00D8229E" w:rsidRPr="004B3C80" w14:paraId="31E85C70" w14:textId="77777777" w:rsidTr="00F42B28">
        <w:tc>
          <w:tcPr>
            <w:tcW w:w="2790" w:type="dxa"/>
          </w:tcPr>
          <w:p w14:paraId="7DF39B9A" w14:textId="77777777" w:rsidR="00D8229E" w:rsidRPr="004B3C80" w:rsidRDefault="00D8229E" w:rsidP="00F26BB6">
            <w:pPr>
              <w:pStyle w:val="Table-Term"/>
            </w:pPr>
            <w:r w:rsidRPr="004B3C80">
              <w:t>Electronic Signature Code</w:t>
            </w:r>
          </w:p>
        </w:tc>
        <w:tc>
          <w:tcPr>
            <w:tcW w:w="6588" w:type="dxa"/>
            <w:gridSpan w:val="2"/>
          </w:tcPr>
          <w:p w14:paraId="05A54F85" w14:textId="77777777" w:rsidR="00D8229E" w:rsidRPr="004B3C80" w:rsidRDefault="00D8229E" w:rsidP="00F26BB6">
            <w:pPr>
              <w:pStyle w:val="Table-Definition"/>
            </w:pPr>
            <w:r w:rsidRPr="004B3C80">
              <w:t>Authorizes that you are the user logged in to BCMA. This code is a site parameter setting in GUI BCMA.</w:t>
            </w:r>
          </w:p>
        </w:tc>
      </w:tr>
      <w:tr w:rsidR="00D8229E" w:rsidRPr="004B3C80" w14:paraId="09AE7040" w14:textId="77777777" w:rsidTr="00F42B28">
        <w:tc>
          <w:tcPr>
            <w:tcW w:w="2790" w:type="dxa"/>
          </w:tcPr>
          <w:p w14:paraId="3A2EF43A" w14:textId="77777777" w:rsidR="00D8229E" w:rsidRPr="004B3C80" w:rsidRDefault="00D8229E" w:rsidP="00F26BB6">
            <w:pPr>
              <w:pStyle w:val="Table-Term"/>
            </w:pPr>
            <w:r w:rsidRPr="004B3C80">
              <w:t>Finish</w:t>
            </w:r>
          </w:p>
        </w:tc>
        <w:tc>
          <w:tcPr>
            <w:tcW w:w="6588" w:type="dxa"/>
            <w:gridSpan w:val="2"/>
          </w:tcPr>
          <w:p w14:paraId="365C301C" w14:textId="77777777" w:rsidR="00D8229E" w:rsidRPr="004B3C80" w:rsidRDefault="00D8229E" w:rsidP="00F26BB6">
            <w:pPr>
              <w:pStyle w:val="Table-Definition"/>
            </w:pPr>
            <w:r w:rsidRPr="004B3C80">
              <w:t>The process in which the pharmacist adds the information necessary to make the order active. For example: dispense drug, and start/stop date.</w:t>
            </w:r>
          </w:p>
        </w:tc>
      </w:tr>
      <w:tr w:rsidR="00D8229E" w:rsidRPr="004B3C80" w14:paraId="2C23CFD3" w14:textId="77777777" w:rsidTr="00F42B28">
        <w:tc>
          <w:tcPr>
            <w:tcW w:w="2790" w:type="dxa"/>
          </w:tcPr>
          <w:p w14:paraId="04150512" w14:textId="77777777" w:rsidR="00D8229E" w:rsidRPr="004B3C80" w:rsidRDefault="00D8229E" w:rsidP="00F26BB6">
            <w:pPr>
              <w:pStyle w:val="Table-Term"/>
            </w:pPr>
            <w:r w:rsidRPr="004B3C80">
              <w:t>Frequency</w:t>
            </w:r>
          </w:p>
        </w:tc>
        <w:tc>
          <w:tcPr>
            <w:tcW w:w="6588" w:type="dxa"/>
            <w:gridSpan w:val="2"/>
          </w:tcPr>
          <w:p w14:paraId="35703165" w14:textId="77777777" w:rsidR="00D8229E" w:rsidRPr="004B3C80" w:rsidRDefault="00D8229E" w:rsidP="00F26BB6">
            <w:pPr>
              <w:pStyle w:val="Table-Definition"/>
            </w:pPr>
            <w:r w:rsidRPr="004B3C80">
              <w:t>Intervals between medication doses administered to a patient.</w:t>
            </w:r>
          </w:p>
        </w:tc>
      </w:tr>
    </w:tbl>
    <w:p w14:paraId="716B1998" w14:textId="5C1DF287" w:rsidR="00FA4AEF" w:rsidRPr="004B3C80" w:rsidRDefault="00FA4AEF" w:rsidP="00FA4AEF">
      <w:pPr>
        <w:pStyle w:val="H1Continued"/>
      </w:pPr>
      <w:bookmarkStart w:id="1222" w:name="_Toc930503"/>
      <w:bookmarkStart w:id="1223" w:name="_Toc61251760"/>
      <w:bookmarkStart w:id="1224" w:name="_Toc61667929"/>
      <w:bookmarkStart w:id="1225" w:name="_Toc62553285"/>
      <w:r w:rsidRPr="004B3C80">
        <w:lastRenderedPageBreak/>
        <w:t>Glossary</w:t>
      </w:r>
    </w:p>
    <w:p w14:paraId="34C1C5F2" w14:textId="77777777" w:rsidR="00FA4AEF" w:rsidRPr="004B3C80" w:rsidRDefault="00FA4AEF" w:rsidP="00FA4AEF">
      <w:pPr>
        <w:pStyle w:val="Example"/>
      </w:pPr>
      <w:r w:rsidRPr="004B3C80">
        <w:t>Example: Alphabetical Listing of BCMA Acronyms and Terms</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88"/>
      </w:tblGrid>
      <w:tr w:rsidR="00FA4AEF" w:rsidRPr="004B3C80" w14:paraId="200756C6" w14:textId="77777777" w:rsidTr="00605DA8">
        <w:tc>
          <w:tcPr>
            <w:tcW w:w="2790" w:type="dxa"/>
            <w:shd w:val="pct25" w:color="auto" w:fill="FFFFFF"/>
          </w:tcPr>
          <w:p w14:paraId="08D393C8" w14:textId="77777777" w:rsidR="00FA4AEF" w:rsidRPr="004B3C80" w:rsidRDefault="00FA4AEF" w:rsidP="00605DA8">
            <w:pPr>
              <w:pStyle w:val="table-header"/>
              <w:rPr>
                <w:caps w:val="0"/>
              </w:rPr>
            </w:pPr>
            <w:r w:rsidRPr="004B3C80">
              <w:rPr>
                <w:caps w:val="0"/>
              </w:rPr>
              <w:t>Acronym/Term</w:t>
            </w:r>
          </w:p>
        </w:tc>
        <w:tc>
          <w:tcPr>
            <w:tcW w:w="6588" w:type="dxa"/>
            <w:shd w:val="pct25" w:color="auto" w:fill="FFFFFF"/>
          </w:tcPr>
          <w:p w14:paraId="37D92258" w14:textId="77777777" w:rsidR="00FA4AEF" w:rsidRPr="004B3C80" w:rsidRDefault="00FA4AEF" w:rsidP="00605DA8">
            <w:pPr>
              <w:pStyle w:val="table-header"/>
              <w:rPr>
                <w:caps w:val="0"/>
              </w:rPr>
            </w:pPr>
            <w:r w:rsidRPr="004B3C80">
              <w:rPr>
                <w:caps w:val="0"/>
              </w:rPr>
              <w:t>Definition</w:t>
            </w:r>
          </w:p>
        </w:tc>
      </w:tr>
      <w:tr w:rsidR="00FA4AEF" w:rsidRPr="004B3C80" w14:paraId="760A635C" w14:textId="77777777" w:rsidTr="00605DA8">
        <w:tc>
          <w:tcPr>
            <w:tcW w:w="2790" w:type="dxa"/>
          </w:tcPr>
          <w:p w14:paraId="5498A45F" w14:textId="77777777" w:rsidR="00FA4AEF" w:rsidRPr="004B3C80" w:rsidRDefault="00FA4AEF" w:rsidP="00605DA8">
            <w:pPr>
              <w:pStyle w:val="Table-Term"/>
            </w:pPr>
            <w:r w:rsidRPr="004B3C80">
              <w:t>Given</w:t>
            </w:r>
          </w:p>
        </w:tc>
        <w:tc>
          <w:tcPr>
            <w:tcW w:w="6588" w:type="dxa"/>
          </w:tcPr>
          <w:p w14:paraId="7EE6C46C" w14:textId="77777777" w:rsidR="00FA4AEF" w:rsidRPr="004B3C80" w:rsidRDefault="00FA4AEF" w:rsidP="00605DA8">
            <w:pPr>
              <w:pStyle w:val="Table-Definition"/>
            </w:pPr>
            <w:r w:rsidRPr="004B3C80">
              <w:t>When a medication is administered to a patient, it is considered to be “Given” and marked as such (with a “G”) in the Status column of the VDL.</w:t>
            </w:r>
          </w:p>
        </w:tc>
      </w:tr>
      <w:tr w:rsidR="00FA4AEF" w:rsidRPr="004B3C80" w14:paraId="50A4103C" w14:textId="77777777" w:rsidTr="00605DA8">
        <w:tc>
          <w:tcPr>
            <w:tcW w:w="2790" w:type="dxa"/>
          </w:tcPr>
          <w:p w14:paraId="0792B1A4" w14:textId="77777777" w:rsidR="00FA4AEF" w:rsidRPr="004B3C80" w:rsidRDefault="00FA4AEF" w:rsidP="00605DA8">
            <w:pPr>
              <w:pStyle w:val="Table-Term"/>
            </w:pPr>
            <w:r w:rsidRPr="004B3C80">
              <w:t>GUI</w:t>
            </w:r>
          </w:p>
        </w:tc>
        <w:tc>
          <w:tcPr>
            <w:tcW w:w="6588" w:type="dxa"/>
          </w:tcPr>
          <w:p w14:paraId="21B5A5BD" w14:textId="77777777" w:rsidR="00FA4AEF" w:rsidRPr="004B3C80" w:rsidRDefault="00FA4AEF" w:rsidP="00605DA8">
            <w:pPr>
              <w:pStyle w:val="Table-Definition"/>
            </w:pPr>
            <w:r w:rsidRPr="004B3C80">
              <w:rPr>
                <w:b/>
              </w:rPr>
              <w:t>G</w:t>
            </w:r>
            <w:r w:rsidRPr="004B3C80">
              <w:t xml:space="preserve">raphical </w:t>
            </w:r>
            <w:r w:rsidRPr="004B3C80">
              <w:rPr>
                <w:b/>
              </w:rPr>
              <w:t>U</w:t>
            </w:r>
            <w:r w:rsidRPr="004B3C80">
              <w:t xml:space="preserve">ser </w:t>
            </w:r>
            <w:r w:rsidRPr="004B3C80">
              <w:rPr>
                <w:b/>
              </w:rPr>
              <w:t>I</w:t>
            </w:r>
            <w:r w:rsidRPr="004B3C80">
              <w:t>nterface. The type of interface chosen for BCMA.</w:t>
            </w:r>
          </w:p>
        </w:tc>
      </w:tr>
      <w:bookmarkEnd w:id="1222"/>
      <w:bookmarkEnd w:id="1223"/>
      <w:bookmarkEnd w:id="1224"/>
      <w:bookmarkEnd w:id="1225"/>
      <w:tr w:rsidR="00D8229E" w:rsidRPr="004B3C80" w14:paraId="09410211" w14:textId="77777777" w:rsidTr="00F26BB6">
        <w:tc>
          <w:tcPr>
            <w:tcW w:w="2790" w:type="dxa"/>
          </w:tcPr>
          <w:p w14:paraId="410FC010" w14:textId="77777777" w:rsidR="00D8229E" w:rsidRPr="004B3C80" w:rsidRDefault="00D8229E" w:rsidP="008B34B3">
            <w:pPr>
              <w:pStyle w:val="BlankLine-10pt"/>
            </w:pPr>
          </w:p>
          <w:p w14:paraId="1447FFBB" w14:textId="77777777" w:rsidR="00D8229E" w:rsidRPr="004B3C80" w:rsidRDefault="00D8229E" w:rsidP="00F26BB6">
            <w:pPr>
              <w:pStyle w:val="Table-Term"/>
            </w:pPr>
            <w:r w:rsidRPr="004B3C80">
              <w:t>Held</w:t>
            </w:r>
          </w:p>
        </w:tc>
        <w:tc>
          <w:tcPr>
            <w:tcW w:w="6588" w:type="dxa"/>
          </w:tcPr>
          <w:p w14:paraId="292A5B36" w14:textId="77777777" w:rsidR="00D8229E" w:rsidRPr="004B3C80" w:rsidRDefault="00D8229E" w:rsidP="008B34B3">
            <w:pPr>
              <w:pStyle w:val="BlankLine-10pt"/>
            </w:pPr>
          </w:p>
          <w:p w14:paraId="58F9FBE2" w14:textId="77777777" w:rsidR="00D8229E" w:rsidRPr="004B3C80" w:rsidRDefault="00D8229E" w:rsidP="00F26BB6">
            <w:pPr>
              <w:pStyle w:val="Table-Definition"/>
            </w:pPr>
            <w:r w:rsidRPr="004B3C80">
              <w:t>When a medication is not actually taken by a patient, it is considered to be “Held” and marked as such (with an “H”) in the Status column of the VDL. Reasons might include the patient being temporarily off the ward. You can select and mark multiple medications as Held on the VDL using the Right Click drop-down menu. In the case of IV bags, this status indicates that the dose was Held. The only actions available for this type of IV bag are to mark the bag as Infusing or Refused, or to submit a Missing Dose Request to the Pharmacy.</w:t>
            </w:r>
          </w:p>
        </w:tc>
      </w:tr>
      <w:tr w:rsidR="00D8229E" w:rsidRPr="004B3C80" w14:paraId="076A6FB6" w14:textId="77777777" w:rsidTr="00F26BB6">
        <w:tc>
          <w:tcPr>
            <w:tcW w:w="2790" w:type="dxa"/>
          </w:tcPr>
          <w:p w14:paraId="1DF90E69" w14:textId="77777777" w:rsidR="00D8229E" w:rsidRPr="004B3C80" w:rsidRDefault="00BB7A56" w:rsidP="00F26BB6">
            <w:pPr>
              <w:pStyle w:val="Table-Term"/>
            </w:pPr>
            <w:r w:rsidRPr="004B3C80">
              <w:t xml:space="preserve">Provider </w:t>
            </w:r>
            <w:r w:rsidR="00D8229E" w:rsidRPr="004B3C80">
              <w:t>Hold</w:t>
            </w:r>
          </w:p>
        </w:tc>
        <w:tc>
          <w:tcPr>
            <w:tcW w:w="6588" w:type="dxa"/>
          </w:tcPr>
          <w:p w14:paraId="76AA8983" w14:textId="77777777" w:rsidR="00D8229E" w:rsidRPr="004B3C80" w:rsidRDefault="00D8229E" w:rsidP="00BB7A56">
            <w:pPr>
              <w:pStyle w:val="Table-Definition"/>
            </w:pPr>
            <w:r w:rsidRPr="004B3C80">
              <w:t xml:space="preserve">To display a medication order grayed out on the VDL until its Stop Date/Time or until it is Given. Some medical centers require that a nurse mark these order types as “Held,” although it is </w:t>
            </w:r>
            <w:r w:rsidRPr="004B3C80">
              <w:rPr>
                <w:i/>
                <w:iCs/>
              </w:rPr>
              <w:t>not</w:t>
            </w:r>
            <w:r w:rsidRPr="004B3C80">
              <w:t xml:space="preserve"> necessary that they do so.</w:t>
            </w:r>
          </w:p>
        </w:tc>
      </w:tr>
      <w:tr w:rsidR="00C9501F" w:rsidRPr="004B3C80" w14:paraId="3DE6F17A" w14:textId="77777777" w:rsidTr="00F26BB6">
        <w:tc>
          <w:tcPr>
            <w:tcW w:w="2790" w:type="dxa"/>
          </w:tcPr>
          <w:p w14:paraId="194C5C2E" w14:textId="77777777" w:rsidR="00C9501F" w:rsidRPr="004B3C80" w:rsidRDefault="00C9501F" w:rsidP="00F26BB6">
            <w:pPr>
              <w:pStyle w:val="Table-Term"/>
            </w:pPr>
            <w:r w:rsidRPr="004B3C80">
              <w:t>High Risk/High Alert Medications</w:t>
            </w:r>
          </w:p>
        </w:tc>
        <w:tc>
          <w:tcPr>
            <w:tcW w:w="6588" w:type="dxa"/>
          </w:tcPr>
          <w:p w14:paraId="217919FE" w14:textId="77777777" w:rsidR="00C9501F" w:rsidRPr="004B3C80" w:rsidRDefault="00C9501F" w:rsidP="00F26BB6">
            <w:pPr>
              <w:pStyle w:val="Table-Definition"/>
            </w:pPr>
            <w:r w:rsidRPr="004B3C80">
              <w:t>Medications that require a second signature by licensed personnel prior to administration. When High Risk/High Alert medications exist, the witness indicator icon appears in the Witness column on all tabs.</w:t>
            </w:r>
          </w:p>
        </w:tc>
      </w:tr>
      <w:tr w:rsidR="00D8229E" w:rsidRPr="004B3C80" w14:paraId="4BA4DA43" w14:textId="77777777" w:rsidTr="00F26BB6">
        <w:tc>
          <w:tcPr>
            <w:tcW w:w="2790" w:type="dxa"/>
          </w:tcPr>
          <w:p w14:paraId="5FCAA4BE" w14:textId="77777777" w:rsidR="00D8229E" w:rsidRPr="004B3C80" w:rsidRDefault="00D8229E" w:rsidP="00F26BB6">
            <w:pPr>
              <w:pStyle w:val="Table-Term"/>
            </w:pPr>
            <w:r w:rsidRPr="004B3C80">
              <w:t>Hospital-supplied Self Medication</w:t>
            </w:r>
          </w:p>
        </w:tc>
        <w:tc>
          <w:tcPr>
            <w:tcW w:w="6588" w:type="dxa"/>
          </w:tcPr>
          <w:p w14:paraId="7C1EFB8A" w14:textId="77777777" w:rsidR="00D8229E" w:rsidRPr="004B3C80" w:rsidRDefault="00D8229E" w:rsidP="00F26BB6">
            <w:pPr>
              <w:pStyle w:val="Table-Definition"/>
            </w:pPr>
            <w:r w:rsidRPr="004B3C80">
              <w:t xml:space="preserve">Also called “HSM,” a medication supplied to a patient by a VAMC’s Pharmacy, but administered by a patient. </w:t>
            </w:r>
          </w:p>
        </w:tc>
      </w:tr>
      <w:tr w:rsidR="00D8229E" w:rsidRPr="004B3C80" w14:paraId="6886B9BF" w14:textId="77777777" w:rsidTr="00F26BB6">
        <w:tc>
          <w:tcPr>
            <w:tcW w:w="2790" w:type="dxa"/>
          </w:tcPr>
          <w:p w14:paraId="0E56235F" w14:textId="77777777" w:rsidR="00D8229E" w:rsidRPr="004B3C80" w:rsidRDefault="00D8229E" w:rsidP="00F26BB6">
            <w:pPr>
              <w:pStyle w:val="Table-Term"/>
            </w:pPr>
            <w:r w:rsidRPr="004B3C80">
              <w:t>HSM</w:t>
            </w:r>
          </w:p>
        </w:tc>
        <w:tc>
          <w:tcPr>
            <w:tcW w:w="6588" w:type="dxa"/>
          </w:tcPr>
          <w:p w14:paraId="19979DA0" w14:textId="77777777" w:rsidR="00D8229E" w:rsidRPr="004B3C80" w:rsidRDefault="00D8229E" w:rsidP="00F26BB6">
            <w:pPr>
              <w:pStyle w:val="Table-Definition"/>
            </w:pPr>
            <w:r w:rsidRPr="004B3C80">
              <w:rPr>
                <w:b/>
                <w:bCs/>
              </w:rPr>
              <w:t>H</w:t>
            </w:r>
            <w:r w:rsidRPr="004B3C80">
              <w:t xml:space="preserve">ospital-supplied </w:t>
            </w:r>
            <w:r w:rsidRPr="004B3C80">
              <w:rPr>
                <w:b/>
                <w:bCs/>
              </w:rPr>
              <w:t>S</w:t>
            </w:r>
            <w:r w:rsidRPr="004B3C80">
              <w:t xml:space="preserve">elf </w:t>
            </w:r>
            <w:r w:rsidRPr="004B3C80">
              <w:rPr>
                <w:b/>
                <w:bCs/>
              </w:rPr>
              <w:t>M</w:t>
            </w:r>
            <w:r w:rsidRPr="004B3C80">
              <w:t>edication. A medication supplied to a patient by a medical center’s Pharmacy, but administered by a patient.</w:t>
            </w:r>
          </w:p>
        </w:tc>
      </w:tr>
      <w:tr w:rsidR="00D8229E" w:rsidRPr="004B3C80" w14:paraId="62EA451F" w14:textId="77777777" w:rsidTr="00F26BB6">
        <w:tc>
          <w:tcPr>
            <w:tcW w:w="2790" w:type="dxa"/>
          </w:tcPr>
          <w:p w14:paraId="1390BE30" w14:textId="77777777" w:rsidR="00D8229E" w:rsidRPr="004B3C80" w:rsidRDefault="00D8229E" w:rsidP="00F26BB6">
            <w:pPr>
              <w:pStyle w:val="Table-Term"/>
            </w:pPr>
            <w:r w:rsidRPr="004B3C80">
              <w:t>IEN</w:t>
            </w:r>
          </w:p>
        </w:tc>
        <w:tc>
          <w:tcPr>
            <w:tcW w:w="6588" w:type="dxa"/>
          </w:tcPr>
          <w:p w14:paraId="32DCFD32" w14:textId="77777777" w:rsidR="00D8229E" w:rsidRPr="004B3C80" w:rsidRDefault="00D8229E" w:rsidP="00F26BB6">
            <w:pPr>
              <w:pStyle w:val="Table-Definition"/>
            </w:pPr>
            <w:r w:rsidRPr="004B3C80">
              <w:rPr>
                <w:b/>
                <w:bCs/>
              </w:rPr>
              <w:t>I</w:t>
            </w:r>
            <w:r w:rsidRPr="004B3C80">
              <w:t xml:space="preserve">nternal </w:t>
            </w:r>
            <w:r w:rsidRPr="004B3C80">
              <w:rPr>
                <w:b/>
                <w:bCs/>
              </w:rPr>
              <w:t>E</w:t>
            </w:r>
            <w:r w:rsidRPr="004B3C80">
              <w:t xml:space="preserve">ntry </w:t>
            </w:r>
            <w:r w:rsidRPr="004B3C80">
              <w:rPr>
                <w:b/>
                <w:bCs/>
              </w:rPr>
              <w:t>N</w:t>
            </w:r>
            <w:r w:rsidRPr="004B3C80">
              <w:t>umber. The internal entry drug number entered by Pharmacy personnel into the DRUG file (#50) to identify Unit Dose and IV medications.</w:t>
            </w:r>
          </w:p>
        </w:tc>
      </w:tr>
      <w:tr w:rsidR="00D8229E" w:rsidRPr="004B3C80" w14:paraId="1CC183C6" w14:textId="77777777" w:rsidTr="00F26BB6">
        <w:tc>
          <w:tcPr>
            <w:tcW w:w="2790" w:type="dxa"/>
          </w:tcPr>
          <w:p w14:paraId="506AADEC" w14:textId="77777777" w:rsidR="00D8229E" w:rsidRPr="004B3C80" w:rsidRDefault="00D8229E" w:rsidP="00F26BB6">
            <w:pPr>
              <w:pStyle w:val="Table-Term"/>
            </w:pPr>
            <w:r w:rsidRPr="004B3C80">
              <w:t>Inactive Date</w:t>
            </w:r>
          </w:p>
        </w:tc>
        <w:tc>
          <w:tcPr>
            <w:tcW w:w="6588" w:type="dxa"/>
          </w:tcPr>
          <w:p w14:paraId="279F13A6" w14:textId="77777777" w:rsidR="00D8229E" w:rsidRPr="004B3C80" w:rsidRDefault="00D8229E" w:rsidP="00F26BB6">
            <w:pPr>
              <w:pStyle w:val="Table-Definition"/>
            </w:pPr>
            <w:r w:rsidRPr="004B3C80">
              <w:t xml:space="preserve">The date that a medication order is no longer active and cannot be administered to a patient. </w:t>
            </w:r>
          </w:p>
        </w:tc>
      </w:tr>
      <w:tr w:rsidR="00D8229E" w:rsidRPr="004B3C80" w14:paraId="2C7E79D7" w14:textId="77777777" w:rsidTr="00F26BB6">
        <w:tc>
          <w:tcPr>
            <w:tcW w:w="2790" w:type="dxa"/>
          </w:tcPr>
          <w:p w14:paraId="46E90CCF" w14:textId="77777777" w:rsidR="00D8229E" w:rsidRPr="004B3C80" w:rsidRDefault="00D8229E" w:rsidP="00F26BB6">
            <w:pPr>
              <w:pStyle w:val="Table-Term"/>
            </w:pPr>
            <w:r w:rsidRPr="004B3C80">
              <w:t>Infusing</w:t>
            </w:r>
          </w:p>
        </w:tc>
        <w:tc>
          <w:tcPr>
            <w:tcW w:w="6588" w:type="dxa"/>
          </w:tcPr>
          <w:p w14:paraId="759D3EC8" w14:textId="77777777" w:rsidR="00D8229E" w:rsidRPr="004B3C80" w:rsidRDefault="00D8229E" w:rsidP="00F26BB6">
            <w:pPr>
              <w:pStyle w:val="Table-Definition"/>
            </w:pPr>
            <w:r w:rsidRPr="004B3C80">
              <w:t>This status, for an IV bag, indicates that the bag is actively being infused. A nurse can enter a comment by right clicking on the bag. If an IV bag is scanned, the only allowable actions are to mark the IV bag as Stopped or Completed.</w:t>
            </w:r>
          </w:p>
        </w:tc>
      </w:tr>
      <w:tr w:rsidR="00D8229E" w:rsidRPr="004B3C80" w14:paraId="0A1C9851" w14:textId="77777777" w:rsidTr="00F26BB6">
        <w:tc>
          <w:tcPr>
            <w:tcW w:w="2790" w:type="dxa"/>
          </w:tcPr>
          <w:p w14:paraId="0B14F843" w14:textId="77777777" w:rsidR="00D8229E" w:rsidRPr="004B3C80" w:rsidRDefault="00D8229E" w:rsidP="00F26BB6">
            <w:pPr>
              <w:pStyle w:val="Table-Term"/>
            </w:pPr>
            <w:r w:rsidRPr="004B3C80">
              <w:t>Infusion Rate</w:t>
            </w:r>
          </w:p>
        </w:tc>
        <w:tc>
          <w:tcPr>
            <w:tcW w:w="6588" w:type="dxa"/>
          </w:tcPr>
          <w:p w14:paraId="3E84DCEF" w14:textId="77777777" w:rsidR="00D8229E" w:rsidRPr="004B3C80" w:rsidRDefault="00D8229E" w:rsidP="00F26BB6">
            <w:pPr>
              <w:pStyle w:val="Table-Definition"/>
            </w:pPr>
            <w:r w:rsidRPr="004B3C80">
              <w:t>The flow rate at which medication (fluid) in an IV Bag is given to a patient.</w:t>
            </w:r>
          </w:p>
        </w:tc>
      </w:tr>
      <w:tr w:rsidR="004935D4" w:rsidRPr="004B3C80" w14:paraId="4D1DE161" w14:textId="77777777" w:rsidTr="00F26BB6">
        <w:tc>
          <w:tcPr>
            <w:tcW w:w="2790" w:type="dxa"/>
          </w:tcPr>
          <w:p w14:paraId="060C0697" w14:textId="77777777" w:rsidR="004935D4" w:rsidRPr="004B3C80" w:rsidRDefault="004935D4" w:rsidP="00F26BB6">
            <w:pPr>
              <w:pStyle w:val="Table-Term"/>
            </w:pPr>
            <w:r w:rsidRPr="004B3C80">
              <w:t>Injection Site History</w:t>
            </w:r>
          </w:p>
        </w:tc>
        <w:tc>
          <w:tcPr>
            <w:tcW w:w="6588" w:type="dxa"/>
          </w:tcPr>
          <w:p w14:paraId="166573F3" w14:textId="77777777" w:rsidR="004935D4" w:rsidRPr="004B3C80" w:rsidRDefault="00FE4464" w:rsidP="00050A0D">
            <w:pPr>
              <w:pStyle w:val="Table-Definition"/>
            </w:pPr>
            <w:r w:rsidRPr="004B3C80">
              <w:t>To assist in rotating injection sites where applicable, the Injection Site History summarizes the previous injection site for the orderable item (up to 4) and all injection sites with</w:t>
            </w:r>
            <w:r w:rsidR="00A447DD" w:rsidRPr="004B3C80">
              <w:t>in</w:t>
            </w:r>
            <w:r w:rsidRPr="004B3C80">
              <w:t xml:space="preserve"> the </w:t>
            </w:r>
            <w:r w:rsidR="00050A0D" w:rsidRPr="004B3C80">
              <w:t>time frame (nn), specified by the BCMA Site Parameter, “Injection Site History Max Hours.” The default is 72 hours.</w:t>
            </w:r>
            <w:r w:rsidRPr="004B3C80">
              <w:t xml:space="preserve"> </w:t>
            </w:r>
          </w:p>
        </w:tc>
      </w:tr>
      <w:tr w:rsidR="00C9501F" w:rsidRPr="004B3C80" w14:paraId="3522623F" w14:textId="77777777" w:rsidTr="00F26BB6">
        <w:tc>
          <w:tcPr>
            <w:tcW w:w="2790" w:type="dxa"/>
          </w:tcPr>
          <w:p w14:paraId="0E5C379C" w14:textId="77777777" w:rsidR="00C9501F" w:rsidRPr="004B3C80" w:rsidRDefault="00C9501F" w:rsidP="00F26BB6">
            <w:pPr>
              <w:pStyle w:val="Table-Term"/>
            </w:pPr>
            <w:r w:rsidRPr="004B3C80">
              <w:t>Inpatient Order Mode</w:t>
            </w:r>
          </w:p>
        </w:tc>
        <w:tc>
          <w:tcPr>
            <w:tcW w:w="6588" w:type="dxa"/>
          </w:tcPr>
          <w:p w14:paraId="02CE0855" w14:textId="77777777" w:rsidR="00C9501F" w:rsidRPr="004B3C80" w:rsidRDefault="00C9501F" w:rsidP="0093422B">
            <w:pPr>
              <w:pStyle w:val="Table-Definition"/>
            </w:pPr>
            <w:r w:rsidRPr="004B3C80">
              <w:t xml:space="preserve">When the Inpatient Order Mode is selected, </w:t>
            </w:r>
            <w:r w:rsidR="0093422B" w:rsidRPr="004B3C80">
              <w:t>i</w:t>
            </w:r>
            <w:r w:rsidRPr="004B3C80">
              <w:t xml:space="preserve">npatient </w:t>
            </w:r>
            <w:r w:rsidR="0093422B" w:rsidRPr="004B3C80">
              <w:t xml:space="preserve">medication </w:t>
            </w:r>
            <w:r w:rsidRPr="004B3C80">
              <w:t>orders, only, display on the Cover Sheet, Unit Dose, IVP/IVPB, and IV tabs.</w:t>
            </w:r>
            <w:r w:rsidR="0093422B" w:rsidRPr="004B3C80">
              <w:t xml:space="preserve"> </w:t>
            </w:r>
            <w:r w:rsidR="0093422B" w:rsidRPr="004B3C80">
              <w:rPr>
                <w:rStyle w:val="StyleBulletList-Normal1BN1BoldChar"/>
                <w:sz w:val="20"/>
              </w:rPr>
              <w:t>When a patient record is open, if the patient status is admitted, the Inpatient order mode defaults. A GREEN “alert light” indicates</w:t>
            </w:r>
            <w:r w:rsidR="0093422B" w:rsidRPr="004B3C80">
              <w:t xml:space="preserve"> that active medication orders exist and/or an action needs to be taken on an expired or discontinued order.</w:t>
            </w:r>
          </w:p>
        </w:tc>
      </w:tr>
    </w:tbl>
    <w:p w14:paraId="031FDBAA" w14:textId="77777777" w:rsidR="00670B51" w:rsidRPr="004B3C80" w:rsidRDefault="00D8229E" w:rsidP="00670B51">
      <w:pPr>
        <w:pStyle w:val="H1Continued"/>
      </w:pPr>
      <w:r w:rsidRPr="004B3C80">
        <w:br w:type="page"/>
      </w:r>
      <w:bookmarkStart w:id="1226" w:name="_Toc61251761"/>
      <w:bookmarkStart w:id="1227" w:name="_Toc61667930"/>
      <w:bookmarkStart w:id="1228" w:name="_Toc62553286"/>
      <w:r w:rsidR="00670B51" w:rsidRPr="004B3C80">
        <w:lastRenderedPageBreak/>
        <w:t>Glossary</w:t>
      </w:r>
    </w:p>
    <w:p w14:paraId="783ACBE4" w14:textId="77777777" w:rsidR="00670B51" w:rsidRPr="004B3C80" w:rsidRDefault="00670B51" w:rsidP="00670B51">
      <w:pPr>
        <w:pStyle w:val="Example"/>
      </w:pPr>
      <w:r w:rsidRPr="004B3C80">
        <w:t>Example: Alphabetical Listing of BCMA Acronyms and Terms</w:t>
      </w:r>
    </w:p>
    <w:tbl>
      <w:tblPr>
        <w:tblW w:w="9378"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88"/>
      </w:tblGrid>
      <w:tr w:rsidR="00670B51" w:rsidRPr="004B3C80" w14:paraId="3C95BB73" w14:textId="77777777" w:rsidTr="00670B51">
        <w:tc>
          <w:tcPr>
            <w:tcW w:w="2790" w:type="dxa"/>
            <w:shd w:val="pct25" w:color="auto" w:fill="FFFFFF"/>
          </w:tcPr>
          <w:p w14:paraId="02ACE072" w14:textId="77777777" w:rsidR="00670B51" w:rsidRPr="004B3C80" w:rsidRDefault="00670B51" w:rsidP="00670B51">
            <w:pPr>
              <w:pStyle w:val="table-header"/>
              <w:rPr>
                <w:rFonts w:cs="Arial"/>
                <w:sz w:val="20"/>
              </w:rPr>
            </w:pPr>
            <w:r w:rsidRPr="004B3C80">
              <w:rPr>
                <w:rFonts w:cs="Arial"/>
                <w:caps w:val="0"/>
                <w:sz w:val="20"/>
              </w:rPr>
              <w:t>Acronym/Term</w:t>
            </w:r>
          </w:p>
        </w:tc>
        <w:tc>
          <w:tcPr>
            <w:tcW w:w="6588" w:type="dxa"/>
            <w:shd w:val="pct25" w:color="auto" w:fill="FFFFFF"/>
          </w:tcPr>
          <w:p w14:paraId="3D2B2E23" w14:textId="77777777" w:rsidR="00670B51" w:rsidRPr="004B3C80" w:rsidRDefault="00670B51" w:rsidP="00670B51">
            <w:pPr>
              <w:pStyle w:val="table-header"/>
              <w:rPr>
                <w:rFonts w:cs="Arial"/>
                <w:sz w:val="20"/>
              </w:rPr>
            </w:pPr>
            <w:r w:rsidRPr="004B3C80">
              <w:rPr>
                <w:rFonts w:cs="Arial"/>
                <w:caps w:val="0"/>
                <w:sz w:val="20"/>
              </w:rPr>
              <w:t>Definition</w:t>
            </w:r>
          </w:p>
        </w:tc>
      </w:tr>
      <w:tr w:rsidR="009B5B5F" w:rsidRPr="004B3C80" w14:paraId="6AF04D19" w14:textId="77777777" w:rsidTr="00670B51">
        <w:tc>
          <w:tcPr>
            <w:tcW w:w="2790" w:type="dxa"/>
          </w:tcPr>
          <w:p w14:paraId="5745073D" w14:textId="77777777" w:rsidR="009B5B5F" w:rsidRPr="004B3C80" w:rsidRDefault="009B5B5F" w:rsidP="00670B51">
            <w:pPr>
              <w:pStyle w:val="Table-Term"/>
            </w:pPr>
            <w:r w:rsidRPr="004B3C80">
              <w:t>Internal Entry Number</w:t>
            </w:r>
          </w:p>
        </w:tc>
        <w:tc>
          <w:tcPr>
            <w:tcW w:w="6588" w:type="dxa"/>
          </w:tcPr>
          <w:p w14:paraId="0E338E8C" w14:textId="77777777" w:rsidR="009B5B5F" w:rsidRPr="004B3C80" w:rsidRDefault="009B5B5F" w:rsidP="00670B51">
            <w:pPr>
              <w:pStyle w:val="Table-Definition"/>
            </w:pPr>
            <w:r w:rsidRPr="004B3C80">
              <w:t>Also called “IEN,”</w:t>
            </w:r>
            <w:r w:rsidRPr="004B3C80">
              <w:rPr>
                <w:b/>
              </w:rPr>
              <w:t xml:space="preserve"> </w:t>
            </w:r>
            <w:r w:rsidRPr="004B3C80">
              <w:t>the internal entry drug number entered by Pharmacy personnel into the DRUG file (#50) to identify Unit Dose and IV medications.</w:t>
            </w:r>
          </w:p>
        </w:tc>
      </w:tr>
      <w:tr w:rsidR="00670B51" w:rsidRPr="004B3C80" w14:paraId="7F0748DF" w14:textId="77777777" w:rsidTr="00670B51">
        <w:tc>
          <w:tcPr>
            <w:tcW w:w="2790" w:type="dxa"/>
          </w:tcPr>
          <w:p w14:paraId="1FCAB9C9" w14:textId="77777777" w:rsidR="00670B51" w:rsidRPr="004B3C80" w:rsidRDefault="00670B51" w:rsidP="00670B51">
            <w:pPr>
              <w:pStyle w:val="Table-Term"/>
              <w:rPr>
                <w:rFonts w:cs="Arial"/>
              </w:rPr>
            </w:pPr>
            <w:r w:rsidRPr="004B3C80">
              <w:t>IHS</w:t>
            </w:r>
          </w:p>
        </w:tc>
        <w:tc>
          <w:tcPr>
            <w:tcW w:w="6588" w:type="dxa"/>
          </w:tcPr>
          <w:p w14:paraId="3F4617AE" w14:textId="77777777" w:rsidR="00670B51" w:rsidRPr="004B3C80" w:rsidRDefault="00670B51" w:rsidP="00670B51">
            <w:pPr>
              <w:pStyle w:val="Table-Definition"/>
            </w:pPr>
            <w:r w:rsidRPr="004B3C80">
              <w:t>Indian Health Service</w:t>
            </w:r>
          </w:p>
        </w:tc>
      </w:tr>
      <w:tr w:rsidR="00670B51" w:rsidRPr="004B3C80" w14:paraId="249D1DF5" w14:textId="77777777" w:rsidTr="00670B51">
        <w:tc>
          <w:tcPr>
            <w:tcW w:w="2790" w:type="dxa"/>
          </w:tcPr>
          <w:p w14:paraId="55838AF9" w14:textId="77777777" w:rsidR="00670B51" w:rsidRPr="004B3C80" w:rsidRDefault="00670B51" w:rsidP="00670B51">
            <w:pPr>
              <w:pStyle w:val="Table-Term"/>
              <w:rPr>
                <w:rFonts w:cs="Arial"/>
              </w:rPr>
            </w:pPr>
            <w:r w:rsidRPr="004B3C80">
              <w:t>IV</w:t>
            </w:r>
          </w:p>
        </w:tc>
        <w:tc>
          <w:tcPr>
            <w:tcW w:w="6588" w:type="dxa"/>
          </w:tcPr>
          <w:p w14:paraId="327744F4" w14:textId="77777777" w:rsidR="00670B51" w:rsidRPr="004B3C80" w:rsidRDefault="00670B51" w:rsidP="00670B51">
            <w:pPr>
              <w:pStyle w:val="Table-Definition"/>
            </w:pPr>
            <w:r w:rsidRPr="004B3C80">
              <w:t>A medication given intravenously (within a vein) to a patient from an</w:t>
            </w:r>
            <w:r w:rsidRPr="004B3C80">
              <w:br/>
              <w:t>IV Bag. IV types include Admixture, Chemotherapy, Hyperal, Piggyback, and Syringe.</w:t>
            </w:r>
          </w:p>
        </w:tc>
      </w:tr>
      <w:tr w:rsidR="00670B51" w:rsidRPr="004B3C80" w14:paraId="1959BA96" w14:textId="77777777" w:rsidTr="00670B51">
        <w:tc>
          <w:tcPr>
            <w:tcW w:w="2790" w:type="dxa"/>
          </w:tcPr>
          <w:p w14:paraId="3A930743" w14:textId="77777777" w:rsidR="00670B51" w:rsidRPr="004B3C80" w:rsidRDefault="00670B51" w:rsidP="00670B51">
            <w:pPr>
              <w:pStyle w:val="Table-Term"/>
              <w:rPr>
                <w:rFonts w:cs="Arial"/>
              </w:rPr>
            </w:pPr>
            <w:r w:rsidRPr="004B3C80">
              <w:t>IVP</w:t>
            </w:r>
          </w:p>
        </w:tc>
        <w:tc>
          <w:tcPr>
            <w:tcW w:w="6588" w:type="dxa"/>
          </w:tcPr>
          <w:p w14:paraId="358A6537" w14:textId="77777777" w:rsidR="00670B51" w:rsidRPr="004B3C80" w:rsidRDefault="00670B51" w:rsidP="00670B51">
            <w:pPr>
              <w:pStyle w:val="Table-Definition"/>
            </w:pPr>
            <w:r w:rsidRPr="004B3C80">
              <w:t>Also called “IV Push,” a Unit Dose order with a Medication Route of “IVP” or “IV PUSH.”</w:t>
            </w:r>
          </w:p>
        </w:tc>
      </w:tr>
      <w:tr w:rsidR="00670B51" w:rsidRPr="004B3C80" w14:paraId="6444B12D" w14:textId="77777777" w:rsidTr="00670B51">
        <w:tc>
          <w:tcPr>
            <w:tcW w:w="2790" w:type="dxa"/>
          </w:tcPr>
          <w:p w14:paraId="2257CA89" w14:textId="77777777" w:rsidR="00670B51" w:rsidRPr="004B3C80" w:rsidRDefault="00670B51" w:rsidP="00670B51">
            <w:pPr>
              <w:pStyle w:val="Table-Term"/>
              <w:rPr>
                <w:rFonts w:cs="Arial"/>
              </w:rPr>
            </w:pPr>
            <w:r w:rsidRPr="004B3C80">
              <w:t>IVPB</w:t>
            </w:r>
          </w:p>
        </w:tc>
        <w:tc>
          <w:tcPr>
            <w:tcW w:w="6588" w:type="dxa"/>
          </w:tcPr>
          <w:p w14:paraId="1D01AC88" w14:textId="77777777" w:rsidR="00670B51" w:rsidRPr="004B3C80" w:rsidRDefault="00670B51" w:rsidP="00670B51">
            <w:pPr>
              <w:pStyle w:val="Table-Definition"/>
            </w:pPr>
            <w:r w:rsidRPr="004B3C80">
              <w:t>Also called “IV Piggyback,” an IV order with an IV type of Piggyback.</w:t>
            </w:r>
          </w:p>
        </w:tc>
      </w:tr>
      <w:tr w:rsidR="00670B51" w:rsidRPr="004B3C80" w14:paraId="6C75A767" w14:textId="77777777" w:rsidTr="00670B51">
        <w:tc>
          <w:tcPr>
            <w:tcW w:w="2790" w:type="dxa"/>
          </w:tcPr>
          <w:p w14:paraId="3A4DE809" w14:textId="77777777" w:rsidR="00670B51" w:rsidRPr="004B3C80" w:rsidRDefault="00670B51" w:rsidP="00670B51">
            <w:pPr>
              <w:pStyle w:val="Table-Term"/>
              <w:rPr>
                <w:rFonts w:cs="Arial"/>
              </w:rPr>
            </w:pPr>
            <w:r w:rsidRPr="004B3C80">
              <w:t>IV Bag Chronology</w:t>
            </w:r>
          </w:p>
        </w:tc>
        <w:tc>
          <w:tcPr>
            <w:tcW w:w="6588" w:type="dxa"/>
          </w:tcPr>
          <w:p w14:paraId="59CB6F32" w14:textId="77777777" w:rsidR="00670B51" w:rsidRPr="004B3C80" w:rsidRDefault="00670B51" w:rsidP="00670B51">
            <w:pPr>
              <w:pStyle w:val="Table-Definition"/>
            </w:pPr>
            <w:r w:rsidRPr="004B3C80">
              <w:t>On the IV Medication Tab, the area of the VDL that displays the components (with related icons) for all displayable IV bags or Ward Stock bags.</w:t>
            </w:r>
          </w:p>
        </w:tc>
      </w:tr>
      <w:tr w:rsidR="00670B51" w:rsidRPr="004B3C80" w14:paraId="419C10B4" w14:textId="77777777" w:rsidTr="00670B51">
        <w:tc>
          <w:tcPr>
            <w:tcW w:w="2790" w:type="dxa"/>
          </w:tcPr>
          <w:p w14:paraId="78A41D3D" w14:textId="77777777" w:rsidR="00670B51" w:rsidRPr="004B3C80" w:rsidRDefault="00670B51" w:rsidP="00670B51">
            <w:pPr>
              <w:pStyle w:val="Table-Term"/>
            </w:pPr>
            <w:r w:rsidRPr="004B3C80">
              <w:rPr>
                <w:rFonts w:cs="Arial"/>
              </w:rPr>
              <w:t>IV Bag Detail</w:t>
            </w:r>
          </w:p>
        </w:tc>
        <w:tc>
          <w:tcPr>
            <w:tcW w:w="6588" w:type="dxa"/>
          </w:tcPr>
          <w:p w14:paraId="4B02B30F" w14:textId="77777777" w:rsidR="00670B51" w:rsidRPr="004B3C80" w:rsidRDefault="00670B51" w:rsidP="00670B51">
            <w:pPr>
              <w:pStyle w:val="Table-Definition"/>
            </w:pPr>
            <w:r w:rsidRPr="004B3C80">
              <w:t xml:space="preserve">Provides detailed information about the actions taken on the IV bag or Ward Stock bag identifier currently selected in the IV Bag Chronology display area such as the date/time, clinician, action, and comments. </w:t>
            </w:r>
          </w:p>
        </w:tc>
      </w:tr>
      <w:tr w:rsidR="00670B51" w:rsidRPr="004B3C80" w14:paraId="7E7082DE" w14:textId="77777777" w:rsidTr="00670B51">
        <w:tc>
          <w:tcPr>
            <w:tcW w:w="2790" w:type="dxa"/>
          </w:tcPr>
          <w:p w14:paraId="1B39A375" w14:textId="77777777" w:rsidR="00670B51" w:rsidRPr="004B3C80" w:rsidRDefault="00670B51" w:rsidP="00670B51">
            <w:pPr>
              <w:pStyle w:val="Table-Term"/>
            </w:pPr>
            <w:r w:rsidRPr="004B3C80">
              <w:t>Last Action Column</w:t>
            </w:r>
          </w:p>
        </w:tc>
        <w:tc>
          <w:tcPr>
            <w:tcW w:w="6588" w:type="dxa"/>
          </w:tcPr>
          <w:p w14:paraId="0D407FB9" w14:textId="77777777" w:rsidR="00670B51" w:rsidRPr="004B3C80" w:rsidRDefault="00670B51" w:rsidP="00670B51">
            <w:pPr>
              <w:pStyle w:val="Table-Definition"/>
            </w:pPr>
            <w:r w:rsidRPr="004B3C80">
              <w:t>Based on the orderable item (</w:t>
            </w:r>
            <w:r w:rsidRPr="004B3C80">
              <w:rPr>
                <w:i/>
                <w:iCs/>
              </w:rPr>
              <w:t xml:space="preserve">not </w:t>
            </w:r>
            <w:r w:rsidRPr="004B3C80">
              <w:t xml:space="preserve">the medication), to identify to the nurse the last action that occurred on the active medication displayed. </w:t>
            </w:r>
          </w:p>
        </w:tc>
      </w:tr>
      <w:tr w:rsidR="00670B51" w:rsidRPr="004B3C80" w14:paraId="2BE70F38" w14:textId="77777777" w:rsidTr="00670B51">
        <w:tc>
          <w:tcPr>
            <w:tcW w:w="2790" w:type="dxa"/>
          </w:tcPr>
          <w:p w14:paraId="3D59745C" w14:textId="77777777" w:rsidR="00670B51" w:rsidRPr="004B3C80" w:rsidRDefault="00670B51" w:rsidP="00670B51">
            <w:pPr>
              <w:pStyle w:val="Table-Term"/>
            </w:pPr>
            <w:r w:rsidRPr="004B3C80">
              <w:t>Last Site Column</w:t>
            </w:r>
          </w:p>
        </w:tc>
        <w:tc>
          <w:tcPr>
            <w:tcW w:w="6588" w:type="dxa"/>
          </w:tcPr>
          <w:p w14:paraId="2BD1D50D" w14:textId="77777777" w:rsidR="00670B51" w:rsidRPr="004B3C80" w:rsidRDefault="00670B51" w:rsidP="00670B51">
            <w:pPr>
              <w:pStyle w:val="Table-Definition"/>
            </w:pPr>
            <w:r w:rsidRPr="004B3C80">
              <w:t>On the Unit Dose and IVP/IVPB tabs of the VDL, the Last Site column displays the location of the last injection site for the orderable item, when applicable. Applies to administrations that participate in injection site rotation, i.e., with medication routes of Intramuscular, Intradermal, or Subcutaneous.</w:t>
            </w:r>
          </w:p>
        </w:tc>
      </w:tr>
      <w:tr w:rsidR="00670B51" w:rsidRPr="004B3C80" w14:paraId="633EBD4A" w14:textId="77777777" w:rsidTr="00670B51">
        <w:tc>
          <w:tcPr>
            <w:tcW w:w="2790" w:type="dxa"/>
          </w:tcPr>
          <w:p w14:paraId="5A3F935C" w14:textId="77777777" w:rsidR="00670B51" w:rsidRPr="004B3C80" w:rsidRDefault="00670B51" w:rsidP="00670B51">
            <w:pPr>
              <w:pStyle w:val="Table-Term"/>
            </w:pPr>
            <w:r w:rsidRPr="004B3C80">
              <w:t>Limited Access BCMA</w:t>
            </w:r>
          </w:p>
        </w:tc>
        <w:tc>
          <w:tcPr>
            <w:tcW w:w="6588" w:type="dxa"/>
          </w:tcPr>
          <w:p w14:paraId="54051D38" w14:textId="77777777" w:rsidR="00670B51" w:rsidRPr="004B3C80" w:rsidRDefault="00670B51" w:rsidP="00670B51">
            <w:pPr>
              <w:pStyle w:val="Table-Definition"/>
            </w:pPr>
            <w:r w:rsidRPr="004B3C80">
              <w:t xml:space="preserve">A mode in which BCMA can be accessed that provides medication administering users the ability to access the BCMA application without being at the patient’s bed side. </w:t>
            </w:r>
            <w:r w:rsidRPr="004B3C80">
              <w:rPr>
                <w:rStyle w:val="msoins0"/>
              </w:rPr>
              <w:t>Active, discharged, and deceased patient records can be opened in Limited Access mode without scanning or using Unable to Scan</w:t>
            </w:r>
            <w:r w:rsidRPr="004B3C80">
              <w:t>.</w:t>
            </w:r>
          </w:p>
        </w:tc>
      </w:tr>
      <w:tr w:rsidR="00670B51" w:rsidRPr="004B3C80" w14:paraId="7E677CD3" w14:textId="77777777" w:rsidTr="00670B51">
        <w:tc>
          <w:tcPr>
            <w:tcW w:w="2790" w:type="dxa"/>
          </w:tcPr>
          <w:p w14:paraId="78F0B8D0" w14:textId="77777777" w:rsidR="00670B51" w:rsidRPr="004B3C80" w:rsidRDefault="00670B51" w:rsidP="00670B51">
            <w:pPr>
              <w:pStyle w:val="Table-Term"/>
            </w:pPr>
            <w:r w:rsidRPr="004B3C80">
              <w:t>MAH</w:t>
            </w:r>
          </w:p>
        </w:tc>
        <w:tc>
          <w:tcPr>
            <w:tcW w:w="6588" w:type="dxa"/>
          </w:tcPr>
          <w:p w14:paraId="45EF0A35" w14:textId="77777777" w:rsidR="00670B51" w:rsidRPr="004B3C80" w:rsidRDefault="00670B51" w:rsidP="00670B51">
            <w:pPr>
              <w:pStyle w:val="Table-Definition"/>
            </w:pPr>
            <w:r w:rsidRPr="004B3C80">
              <w:rPr>
                <w:b/>
                <w:bCs/>
              </w:rPr>
              <w:t>M</w:t>
            </w:r>
            <w:r w:rsidRPr="004B3C80">
              <w:t xml:space="preserve">edication </w:t>
            </w:r>
            <w:r w:rsidRPr="004B3C80">
              <w:rPr>
                <w:b/>
                <w:bCs/>
              </w:rPr>
              <w:t>A</w:t>
            </w:r>
            <w:r w:rsidRPr="004B3C80">
              <w:t xml:space="preserve">dministration </w:t>
            </w:r>
            <w:r w:rsidRPr="004B3C80">
              <w:rPr>
                <w:b/>
                <w:bCs/>
              </w:rPr>
              <w:t>H</w:t>
            </w:r>
            <w:r w:rsidRPr="004B3C80">
              <w:t xml:space="preserve">istory. A patient report that lists a clinician’s name and initials, and the exact time that an action was taken on an order (in a conventional MAR format). Each order is listed alphabetically by the orderable item. The Date column lists three asterisks (***) to indicate that a medication is not due. The report also lists information about when an order is placed “On Hold” and taken “Off Hold” by a provider, and the order Start and Stop Date/Time for the medication. </w:t>
            </w:r>
          </w:p>
        </w:tc>
      </w:tr>
      <w:tr w:rsidR="00670B51" w:rsidRPr="004B3C80" w14:paraId="5ACEE7A6" w14:textId="77777777" w:rsidTr="00670B51">
        <w:tc>
          <w:tcPr>
            <w:tcW w:w="2790" w:type="dxa"/>
          </w:tcPr>
          <w:p w14:paraId="632CA83B" w14:textId="77777777" w:rsidR="00670B51" w:rsidRPr="004B3C80" w:rsidRDefault="00670B51" w:rsidP="00670B51">
            <w:pPr>
              <w:pStyle w:val="Table-Term"/>
            </w:pPr>
            <w:r w:rsidRPr="004B3C80">
              <w:t>MAR</w:t>
            </w:r>
          </w:p>
        </w:tc>
        <w:tc>
          <w:tcPr>
            <w:tcW w:w="6588" w:type="dxa"/>
          </w:tcPr>
          <w:p w14:paraId="433EC9C2" w14:textId="77777777" w:rsidR="00670B51" w:rsidRPr="004B3C80" w:rsidRDefault="00670B51" w:rsidP="00670B51">
            <w:pPr>
              <w:pStyle w:val="Table-Definition"/>
            </w:pPr>
            <w:r w:rsidRPr="004B3C80">
              <w:rPr>
                <w:b/>
                <w:bCs/>
              </w:rPr>
              <w:t>M</w:t>
            </w:r>
            <w:r w:rsidRPr="004B3C80">
              <w:t xml:space="preserve">edication </w:t>
            </w:r>
            <w:r w:rsidRPr="004B3C80">
              <w:rPr>
                <w:b/>
                <w:bCs/>
              </w:rPr>
              <w:t>A</w:t>
            </w:r>
            <w:r w:rsidRPr="004B3C80">
              <w:t xml:space="preserve">dministration </w:t>
            </w:r>
            <w:r w:rsidRPr="004B3C80">
              <w:rPr>
                <w:b/>
                <w:bCs/>
              </w:rPr>
              <w:t>R</w:t>
            </w:r>
            <w:r w:rsidRPr="004B3C80">
              <w:t>ecord. The traditional, handwritten record used for noting when a patient received a medication. BCMA replaces this record with an MAH.</w:t>
            </w:r>
          </w:p>
        </w:tc>
      </w:tr>
      <w:tr w:rsidR="00670B51" w:rsidRPr="004B3C80" w14:paraId="510DD006" w14:textId="77777777" w:rsidTr="00670B51">
        <w:tc>
          <w:tcPr>
            <w:tcW w:w="2790" w:type="dxa"/>
          </w:tcPr>
          <w:p w14:paraId="4E99B2C8" w14:textId="77777777" w:rsidR="00670B51" w:rsidRPr="004B3C80" w:rsidRDefault="00670B51" w:rsidP="00670B51">
            <w:pPr>
              <w:pStyle w:val="Table-Term"/>
            </w:pPr>
            <w:r w:rsidRPr="004B3C80">
              <w:t>Medication Administration History Report</w:t>
            </w:r>
          </w:p>
        </w:tc>
        <w:tc>
          <w:tcPr>
            <w:tcW w:w="6588" w:type="dxa"/>
          </w:tcPr>
          <w:p w14:paraId="796C7693" w14:textId="77777777" w:rsidR="00670B51" w:rsidRPr="004B3C80" w:rsidRDefault="00670B51" w:rsidP="00670B51">
            <w:pPr>
              <w:pStyle w:val="Table-Definition"/>
            </w:pPr>
            <w:r w:rsidRPr="004B3C80">
              <w:t xml:space="preserve">Also called “MAH,” </w:t>
            </w:r>
            <w:r w:rsidRPr="004B3C80">
              <w:rPr>
                <w:b/>
                <w:bCs/>
              </w:rPr>
              <w:t>M</w:t>
            </w:r>
            <w:r w:rsidRPr="004B3C80">
              <w:t xml:space="preserve">edication </w:t>
            </w:r>
            <w:r w:rsidRPr="004B3C80">
              <w:rPr>
                <w:b/>
                <w:bCs/>
              </w:rPr>
              <w:t>A</w:t>
            </w:r>
            <w:r w:rsidRPr="004B3C80">
              <w:t xml:space="preserve">dministration </w:t>
            </w:r>
            <w:r w:rsidRPr="004B3C80">
              <w:rPr>
                <w:b/>
                <w:bCs/>
              </w:rPr>
              <w:t>H</w:t>
            </w:r>
            <w:r w:rsidRPr="004B3C80">
              <w:t>istory. A patient report that lists a clinician’s name and initials, and the exact time that an action was taken on an order (in a conventional MAR format). Each order is listed alphabetically by the orderable item. The Date column lists three asterisks (***) to indicate that a medication is not due. The report also lists information about when an order is placed “On Hold” and taken “Off Hold” by a provider, and the order Start and Stop Date/Time for the medication.</w:t>
            </w:r>
          </w:p>
        </w:tc>
      </w:tr>
      <w:tr w:rsidR="00670B51" w:rsidRPr="004B3C80" w14:paraId="0200FF20" w14:textId="77777777" w:rsidTr="00670B51">
        <w:tc>
          <w:tcPr>
            <w:tcW w:w="2790" w:type="dxa"/>
          </w:tcPr>
          <w:p w14:paraId="19F2624E" w14:textId="77777777" w:rsidR="00670B51" w:rsidRPr="004B3C80" w:rsidRDefault="00670B51" w:rsidP="00670B51">
            <w:pPr>
              <w:pStyle w:val="Table-Term"/>
            </w:pPr>
            <w:r w:rsidRPr="004B3C80">
              <w:t>Medication History Report</w:t>
            </w:r>
          </w:p>
        </w:tc>
        <w:tc>
          <w:tcPr>
            <w:tcW w:w="6588" w:type="dxa"/>
          </w:tcPr>
          <w:p w14:paraId="02B201F0" w14:textId="77777777" w:rsidR="00670B51" w:rsidRPr="004B3C80" w:rsidRDefault="00670B51" w:rsidP="00670B51">
            <w:pPr>
              <w:pStyle w:val="Table-Definition"/>
            </w:pPr>
            <w:r w:rsidRPr="004B3C80">
              <w:t>A report in BCMA that lists the date, time, and orderable item of a medication selected on the VDL. This report is called “Administration History Report” in CPRS.</w:t>
            </w:r>
          </w:p>
        </w:tc>
      </w:tr>
    </w:tbl>
    <w:p w14:paraId="7B48252C" w14:textId="77777777" w:rsidR="00D8229E" w:rsidRPr="004B3C80" w:rsidRDefault="00670B51" w:rsidP="0098550C">
      <w:pPr>
        <w:pStyle w:val="H1Continued"/>
      </w:pPr>
      <w:r w:rsidRPr="004B3C80">
        <w:br w:type="page"/>
      </w:r>
      <w:r w:rsidR="00D8229E" w:rsidRPr="004B3C80">
        <w:lastRenderedPageBreak/>
        <w:t>Glossary</w:t>
      </w:r>
      <w:bookmarkEnd w:id="1226"/>
      <w:bookmarkEnd w:id="1227"/>
      <w:bookmarkEnd w:id="1228"/>
    </w:p>
    <w:p w14:paraId="19C702D1" w14:textId="77777777" w:rsidR="00D8229E" w:rsidRPr="004B3C80" w:rsidRDefault="00D8229E" w:rsidP="00D8229E">
      <w:pPr>
        <w:pStyle w:val="Example"/>
      </w:pPr>
      <w:r w:rsidRPr="004B3C80">
        <w:t>Example: Alphabetical Listing of BCMA Acronyms and Terms</w:t>
      </w:r>
    </w:p>
    <w:tbl>
      <w:tblPr>
        <w:tblW w:w="9378"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88"/>
      </w:tblGrid>
      <w:tr w:rsidR="00D8229E" w:rsidRPr="004B3C80" w14:paraId="70222337" w14:textId="77777777" w:rsidTr="00F26BB6">
        <w:tc>
          <w:tcPr>
            <w:tcW w:w="2790" w:type="dxa"/>
            <w:shd w:val="pct25" w:color="auto" w:fill="FFFFFF"/>
          </w:tcPr>
          <w:p w14:paraId="02C3C540" w14:textId="77777777" w:rsidR="00D8229E" w:rsidRPr="004B3C80" w:rsidRDefault="00D8229E" w:rsidP="00F26BB6">
            <w:pPr>
              <w:pStyle w:val="table-header"/>
              <w:rPr>
                <w:rFonts w:cs="Arial"/>
                <w:sz w:val="20"/>
              </w:rPr>
            </w:pPr>
            <w:r w:rsidRPr="004B3C80">
              <w:rPr>
                <w:rFonts w:cs="Arial"/>
                <w:caps w:val="0"/>
                <w:sz w:val="20"/>
              </w:rPr>
              <w:t>Acronym/Term</w:t>
            </w:r>
          </w:p>
        </w:tc>
        <w:tc>
          <w:tcPr>
            <w:tcW w:w="6588" w:type="dxa"/>
            <w:shd w:val="pct25" w:color="auto" w:fill="FFFFFF"/>
          </w:tcPr>
          <w:p w14:paraId="2B72DA01" w14:textId="77777777" w:rsidR="00D8229E" w:rsidRPr="004B3C80" w:rsidRDefault="00D8229E" w:rsidP="00F26BB6">
            <w:pPr>
              <w:pStyle w:val="table-header"/>
              <w:rPr>
                <w:rFonts w:cs="Arial"/>
                <w:sz w:val="20"/>
              </w:rPr>
            </w:pPr>
            <w:r w:rsidRPr="004B3C80">
              <w:rPr>
                <w:rFonts w:cs="Arial"/>
                <w:caps w:val="0"/>
                <w:sz w:val="20"/>
              </w:rPr>
              <w:t>Definition</w:t>
            </w:r>
          </w:p>
        </w:tc>
      </w:tr>
      <w:tr w:rsidR="00D8229E" w:rsidRPr="004B3C80" w14:paraId="39C20A5E" w14:textId="77777777" w:rsidTr="00F26BB6">
        <w:tc>
          <w:tcPr>
            <w:tcW w:w="2790" w:type="dxa"/>
          </w:tcPr>
          <w:p w14:paraId="68ADF76E" w14:textId="77777777" w:rsidR="00D8229E" w:rsidRPr="004B3C80" w:rsidRDefault="00D8229E" w:rsidP="00F26BB6">
            <w:pPr>
              <w:pStyle w:val="Table-Term"/>
            </w:pPr>
            <w:r w:rsidRPr="004B3C80">
              <w:t>Medication Log Report</w:t>
            </w:r>
          </w:p>
        </w:tc>
        <w:tc>
          <w:tcPr>
            <w:tcW w:w="6588" w:type="dxa"/>
          </w:tcPr>
          <w:p w14:paraId="74FA19F0" w14:textId="77777777" w:rsidR="00D8229E" w:rsidRPr="004B3C80" w:rsidRDefault="00D8229E" w:rsidP="00F26BB6">
            <w:pPr>
              <w:pStyle w:val="Table-Definition"/>
            </w:pPr>
            <w:r w:rsidRPr="004B3C80">
              <w:t>Also called “Med Log,” a report that lists every action taken on a medication order within a specified 24-hour period. You can choose to include/exclude comments and Audits performed on the patient’s medication orders.</w:t>
            </w:r>
          </w:p>
        </w:tc>
      </w:tr>
      <w:tr w:rsidR="00D8229E" w:rsidRPr="004B3C80" w14:paraId="1E052415" w14:textId="77777777" w:rsidTr="00F26BB6">
        <w:trPr>
          <w:trHeight w:val="737"/>
        </w:trPr>
        <w:tc>
          <w:tcPr>
            <w:tcW w:w="2790" w:type="dxa"/>
          </w:tcPr>
          <w:p w14:paraId="64148D7D" w14:textId="77777777" w:rsidR="00D8229E" w:rsidRPr="004B3C80" w:rsidRDefault="00D8229E" w:rsidP="00F26BB6">
            <w:pPr>
              <w:pStyle w:val="Table-Term"/>
            </w:pPr>
            <w:r w:rsidRPr="004B3C80">
              <w:t>Medication Order</w:t>
            </w:r>
            <w:r w:rsidRPr="004B3C80">
              <w:br/>
              <w:t>Display Area</w:t>
            </w:r>
          </w:p>
        </w:tc>
        <w:tc>
          <w:tcPr>
            <w:tcW w:w="6588" w:type="dxa"/>
          </w:tcPr>
          <w:p w14:paraId="0384F058" w14:textId="77777777" w:rsidR="00D8229E" w:rsidRPr="004B3C80" w:rsidRDefault="00D8229E" w:rsidP="00F26BB6">
            <w:pPr>
              <w:pStyle w:val="Table-Definition"/>
            </w:pPr>
            <w:r w:rsidRPr="004B3C80">
              <w:t xml:space="preserve">The area of the VDL that displays active medication orders, scheduled for administration, according to the Virtual Due List Parameters and Schedule Types selected. </w:t>
            </w:r>
          </w:p>
        </w:tc>
      </w:tr>
      <w:tr w:rsidR="00D8229E" w:rsidRPr="004B3C80" w14:paraId="1E9B39D8" w14:textId="77777777" w:rsidTr="00F26BB6">
        <w:tc>
          <w:tcPr>
            <w:tcW w:w="2790" w:type="dxa"/>
          </w:tcPr>
          <w:p w14:paraId="4645F160" w14:textId="77777777" w:rsidR="00D8229E" w:rsidRPr="004B3C80" w:rsidRDefault="00D8229E" w:rsidP="00F26BB6">
            <w:pPr>
              <w:pStyle w:val="Table-Term"/>
            </w:pPr>
            <w:r w:rsidRPr="004B3C80">
              <w:t>Medication Route</w:t>
            </w:r>
          </w:p>
        </w:tc>
        <w:tc>
          <w:tcPr>
            <w:tcW w:w="6588" w:type="dxa"/>
          </w:tcPr>
          <w:p w14:paraId="0449CF1D" w14:textId="77777777" w:rsidR="00D8229E" w:rsidRPr="004B3C80" w:rsidRDefault="00D8229E" w:rsidP="00F26BB6">
            <w:pPr>
              <w:pStyle w:val="Table-Definition"/>
            </w:pPr>
            <w:r w:rsidRPr="004B3C80">
              <w:t xml:space="preserve">Also called “Route” or “Med Route,” the method by which a patient receives medication (i.e., PO, IV, IM, ID, SQ, and SC). Each VAMC determines routes and associated abbreviations, which cannot exceed five characters in length. Otherwise they will </w:t>
            </w:r>
            <w:r w:rsidRPr="004B3C80">
              <w:rPr>
                <w:i/>
                <w:iCs/>
              </w:rPr>
              <w:t>not</w:t>
            </w:r>
            <w:r w:rsidRPr="004B3C80">
              <w:t xml:space="preserve"> fit on bar code labels and the MAH.</w:t>
            </w:r>
          </w:p>
        </w:tc>
      </w:tr>
      <w:tr w:rsidR="00670B51" w:rsidRPr="004B3C80" w14:paraId="685730AA" w14:textId="77777777" w:rsidTr="00F26BB6">
        <w:tc>
          <w:tcPr>
            <w:tcW w:w="2790" w:type="dxa"/>
          </w:tcPr>
          <w:p w14:paraId="4406D0AF" w14:textId="77777777" w:rsidR="00670B51" w:rsidRPr="004B3C80" w:rsidRDefault="00670B51" w:rsidP="00F26BB6">
            <w:pPr>
              <w:pStyle w:val="Table-Term"/>
            </w:pPr>
            <w:r w:rsidRPr="004B3C80">
              <w:t>Medication Tab</w:t>
            </w:r>
          </w:p>
        </w:tc>
        <w:tc>
          <w:tcPr>
            <w:tcW w:w="6588" w:type="dxa"/>
          </w:tcPr>
          <w:p w14:paraId="5480B2C6" w14:textId="77777777" w:rsidR="00670B51" w:rsidRPr="004B3C80" w:rsidRDefault="00670B51" w:rsidP="00F26BB6">
            <w:pPr>
              <w:pStyle w:val="Table-Definition"/>
            </w:pPr>
            <w:r w:rsidRPr="004B3C80">
              <w:t xml:space="preserve">Used to separate and view a type of active medication order (i.e., Unit Dose IV Push, IV Piggyback, and large-volume IVs) that needs to be administered to a patient. The Tab under which an order displays depends on how it was entered. The “alert light” on a Tab turns </w:t>
            </w:r>
            <w:r w:rsidRPr="004B3C80">
              <w:rPr>
                <w:b/>
                <w:bCs/>
                <w:color w:val="008000"/>
              </w:rPr>
              <w:t xml:space="preserve">GREEN </w:t>
            </w:r>
            <w:r w:rsidRPr="004B3C80">
              <w:rPr>
                <w:i/>
                <w:iCs/>
              </w:rPr>
              <w:t xml:space="preserve">only </w:t>
            </w:r>
            <w:r w:rsidRPr="004B3C80">
              <w:t>when a medication order exists for the Schedule Type selected within the respective start/stop date and time selected on the BCMA VDL. If grayed out, then none exist.</w:t>
            </w:r>
          </w:p>
        </w:tc>
      </w:tr>
      <w:tr w:rsidR="00670B51" w:rsidRPr="004B3C80" w14:paraId="4025D4F5" w14:textId="77777777" w:rsidTr="00F26BB6">
        <w:tc>
          <w:tcPr>
            <w:tcW w:w="2790" w:type="dxa"/>
          </w:tcPr>
          <w:p w14:paraId="73F2E8AF" w14:textId="77777777" w:rsidR="00670B51" w:rsidRPr="004B3C80" w:rsidRDefault="00670B51" w:rsidP="00F26BB6">
            <w:pPr>
              <w:pStyle w:val="Table-Term"/>
            </w:pPr>
            <w:r w:rsidRPr="004B3C80">
              <w:t>Medication Variance Log Report</w:t>
            </w:r>
          </w:p>
        </w:tc>
        <w:tc>
          <w:tcPr>
            <w:tcW w:w="6588" w:type="dxa"/>
          </w:tcPr>
          <w:p w14:paraId="48D5763D" w14:textId="77777777" w:rsidR="00670B51" w:rsidRPr="004B3C80" w:rsidRDefault="00670B51" w:rsidP="00F26BB6">
            <w:pPr>
              <w:pStyle w:val="Table-Definition"/>
            </w:pPr>
            <w:r w:rsidRPr="004B3C80">
              <w:t>A report in BCMA that provides “exceptions” (variances) to the medication administration process. It also lists “event” information within a selected date range, such as the type and number of events, and the total percentage of events that occurred. A variance preceded by a minus sign (such as –24) indicates the number of minutes that a medication was given before the administration time.</w:t>
            </w:r>
          </w:p>
        </w:tc>
      </w:tr>
      <w:tr w:rsidR="00670B51" w:rsidRPr="004B3C80" w14:paraId="48C5148A" w14:textId="77777777" w:rsidTr="00F26BB6">
        <w:tc>
          <w:tcPr>
            <w:tcW w:w="2790" w:type="dxa"/>
          </w:tcPr>
          <w:p w14:paraId="066789D5" w14:textId="77777777" w:rsidR="00670B51" w:rsidRPr="004B3C80" w:rsidRDefault="00670B51" w:rsidP="00F26BB6">
            <w:pPr>
              <w:pStyle w:val="Table-Term"/>
            </w:pPr>
            <w:r w:rsidRPr="004B3C80">
              <w:t>Missing Dose</w:t>
            </w:r>
          </w:p>
        </w:tc>
        <w:tc>
          <w:tcPr>
            <w:tcW w:w="6588" w:type="dxa"/>
          </w:tcPr>
          <w:p w14:paraId="4D1F6727" w14:textId="77777777" w:rsidR="00670B51" w:rsidRPr="004B3C80" w:rsidRDefault="00670B51" w:rsidP="00F26BB6">
            <w:pPr>
              <w:pStyle w:val="Table-Definition"/>
            </w:pPr>
            <w:r w:rsidRPr="004B3C80">
              <w:t xml:space="preserve">A medication considered “Missing.” BCMA automatically marks this order type (with an “M”) in the Status column of the VDL after you submit a Missing Dose Request to the Pharmacy. If an IV bag displayed in the IV Bag Chronology display area of the VDL is </w:t>
            </w:r>
            <w:r w:rsidRPr="004B3C80">
              <w:rPr>
                <w:i/>
                <w:iCs/>
              </w:rPr>
              <w:t xml:space="preserve">not </w:t>
            </w:r>
            <w:r w:rsidRPr="004B3C80">
              <w:t>available for administration, you may mark the IV bag as a “Missing Dose” using the Missing Dose button or by right clicking the IV bag and selecting the Missing Dose command in the Right Click drop-down menu.</w:t>
            </w:r>
          </w:p>
        </w:tc>
      </w:tr>
      <w:tr w:rsidR="00670B51" w:rsidRPr="004B3C80" w14:paraId="4CA6F5BA" w14:textId="77777777" w:rsidTr="00F26BB6">
        <w:tc>
          <w:tcPr>
            <w:tcW w:w="2790" w:type="dxa"/>
          </w:tcPr>
          <w:p w14:paraId="4BB1D603" w14:textId="77777777" w:rsidR="00670B51" w:rsidRPr="004B3C80" w:rsidRDefault="00670B51" w:rsidP="00F26BB6">
            <w:pPr>
              <w:pStyle w:val="Table-Term"/>
            </w:pPr>
            <w:r w:rsidRPr="004B3C80">
              <w:t>Missed Medications Report</w:t>
            </w:r>
          </w:p>
        </w:tc>
        <w:tc>
          <w:tcPr>
            <w:tcW w:w="6588" w:type="dxa"/>
          </w:tcPr>
          <w:p w14:paraId="006C0FCE" w14:textId="77777777" w:rsidR="00670B51" w:rsidRPr="004B3C80" w:rsidRDefault="00670B51" w:rsidP="00F26BB6">
            <w:pPr>
              <w:pStyle w:val="Table-Definition"/>
            </w:pPr>
            <w:r w:rsidRPr="004B3C80">
              <w:t xml:space="preserve">A report that lists information about Continuous and One-Time Unit Dose and IV Piggyback medications that were </w:t>
            </w:r>
            <w:r w:rsidRPr="004B3C80">
              <w:rPr>
                <w:i/>
                <w:iCs/>
              </w:rPr>
              <w:t>not</w:t>
            </w:r>
            <w:r w:rsidRPr="004B3C80">
              <w:t xml:space="preserve"> administered to a patient.</w:t>
            </w:r>
          </w:p>
        </w:tc>
      </w:tr>
      <w:tr w:rsidR="00670B51" w:rsidRPr="004B3C80" w14:paraId="463D7833" w14:textId="77777777" w:rsidTr="00F26BB6">
        <w:tc>
          <w:tcPr>
            <w:tcW w:w="2790" w:type="dxa"/>
          </w:tcPr>
          <w:p w14:paraId="3C2DBAA3" w14:textId="77777777" w:rsidR="00670B51" w:rsidRPr="004B3C80" w:rsidRDefault="00670B51" w:rsidP="00F26BB6">
            <w:pPr>
              <w:pStyle w:val="Table-Term"/>
            </w:pPr>
            <w:r w:rsidRPr="004B3C80">
              <w:t xml:space="preserve">National Drug Code </w:t>
            </w:r>
          </w:p>
        </w:tc>
        <w:tc>
          <w:tcPr>
            <w:tcW w:w="6588" w:type="dxa"/>
          </w:tcPr>
          <w:p w14:paraId="415DCAE5" w14:textId="77777777" w:rsidR="00670B51" w:rsidRPr="004B3C80" w:rsidRDefault="00670B51" w:rsidP="00F26BB6">
            <w:pPr>
              <w:pStyle w:val="Table-Definition"/>
            </w:pPr>
            <w:r w:rsidRPr="004B3C80">
              <w:t>Also called “NDC,” the number assigned by a manufacturer to each item/medication administered to a patient.</w:t>
            </w:r>
          </w:p>
        </w:tc>
      </w:tr>
      <w:tr w:rsidR="00670B51" w:rsidRPr="004B3C80" w14:paraId="54482463" w14:textId="77777777" w:rsidTr="00F26BB6">
        <w:tc>
          <w:tcPr>
            <w:tcW w:w="2790" w:type="dxa"/>
          </w:tcPr>
          <w:p w14:paraId="3F392188" w14:textId="77777777" w:rsidR="00670B51" w:rsidRPr="004B3C80" w:rsidRDefault="00670B51" w:rsidP="00F26BB6">
            <w:pPr>
              <w:pStyle w:val="Table-Term"/>
            </w:pPr>
            <w:r w:rsidRPr="004B3C80">
              <w:t>NDC</w:t>
            </w:r>
          </w:p>
        </w:tc>
        <w:tc>
          <w:tcPr>
            <w:tcW w:w="6588" w:type="dxa"/>
          </w:tcPr>
          <w:p w14:paraId="0DC8328E" w14:textId="77777777" w:rsidR="00670B51" w:rsidRPr="004B3C80" w:rsidRDefault="00670B51" w:rsidP="00F26BB6">
            <w:pPr>
              <w:pStyle w:val="Table-Definition"/>
            </w:pPr>
            <w:r w:rsidRPr="004B3C80">
              <w:rPr>
                <w:b/>
                <w:bCs/>
              </w:rPr>
              <w:t>N</w:t>
            </w:r>
            <w:r w:rsidRPr="004B3C80">
              <w:t xml:space="preserve">ational </w:t>
            </w:r>
            <w:r w:rsidRPr="004B3C80">
              <w:rPr>
                <w:b/>
                <w:bCs/>
              </w:rPr>
              <w:t>D</w:t>
            </w:r>
            <w:r w:rsidRPr="004B3C80">
              <w:t xml:space="preserve">rug </w:t>
            </w:r>
            <w:r w:rsidRPr="004B3C80">
              <w:rPr>
                <w:b/>
                <w:bCs/>
              </w:rPr>
              <w:t>C</w:t>
            </w:r>
            <w:r w:rsidRPr="004B3C80">
              <w:t>ode. The number assigned by a manufacturer to each item/medication administered to a patient.</w:t>
            </w:r>
          </w:p>
        </w:tc>
      </w:tr>
      <w:tr w:rsidR="00670B51" w:rsidRPr="004B3C80" w14:paraId="070BA317" w14:textId="77777777" w:rsidTr="00F26BB6">
        <w:tc>
          <w:tcPr>
            <w:tcW w:w="2790" w:type="dxa"/>
          </w:tcPr>
          <w:p w14:paraId="6EA8C9A5" w14:textId="77777777" w:rsidR="00670B51" w:rsidRPr="004B3C80" w:rsidRDefault="00670B51" w:rsidP="00F26BB6">
            <w:pPr>
              <w:pStyle w:val="Table-Term"/>
            </w:pPr>
            <w:r w:rsidRPr="004B3C80">
              <w:t>Non-Nurse Verified</w:t>
            </w:r>
          </w:p>
        </w:tc>
        <w:tc>
          <w:tcPr>
            <w:tcW w:w="6588" w:type="dxa"/>
          </w:tcPr>
          <w:p w14:paraId="5C4CBD6B" w14:textId="77777777" w:rsidR="00670B51" w:rsidRPr="004B3C80" w:rsidRDefault="00670B51" w:rsidP="00F26BB6">
            <w:pPr>
              <w:pStyle w:val="Table-Definition"/>
            </w:pPr>
            <w:r w:rsidRPr="004B3C80">
              <w:t>Medication orders that are not verified by a nurse.</w:t>
            </w:r>
          </w:p>
        </w:tc>
      </w:tr>
      <w:tr w:rsidR="00670B51" w:rsidRPr="004B3C80" w14:paraId="3290E56B" w14:textId="77777777" w:rsidTr="00F26BB6">
        <w:tc>
          <w:tcPr>
            <w:tcW w:w="2790" w:type="dxa"/>
          </w:tcPr>
          <w:p w14:paraId="647C6E70" w14:textId="77777777" w:rsidR="00670B51" w:rsidRPr="004B3C80" w:rsidRDefault="00670B51" w:rsidP="00F26BB6">
            <w:pPr>
              <w:pStyle w:val="Table-Term"/>
            </w:pPr>
            <w:r w:rsidRPr="004B3C80">
              <w:t>Not Given</w:t>
            </w:r>
          </w:p>
        </w:tc>
        <w:tc>
          <w:tcPr>
            <w:tcW w:w="6588" w:type="dxa"/>
          </w:tcPr>
          <w:p w14:paraId="14A5AAAA" w14:textId="77777777" w:rsidR="00670B51" w:rsidRPr="004B3C80" w:rsidRDefault="00670B51" w:rsidP="00F26BB6">
            <w:pPr>
              <w:pStyle w:val="Table-Definition"/>
            </w:pPr>
            <w:r w:rsidRPr="004B3C80">
              <w:t xml:space="preserve">The status that a scanned medication marked as “Given,” but </w:t>
            </w:r>
            <w:r w:rsidRPr="004B3C80">
              <w:rPr>
                <w:i/>
                <w:iCs/>
              </w:rPr>
              <w:t xml:space="preserve">not </w:t>
            </w:r>
            <w:r w:rsidRPr="004B3C80">
              <w:t xml:space="preserve">actually taken by a patient, is changed to on the VDL. The administration will display on the VDL as it appeared </w:t>
            </w:r>
            <w:r w:rsidRPr="004B3C80">
              <w:rPr>
                <w:i/>
                <w:iCs/>
              </w:rPr>
              <w:t>before</w:t>
            </w:r>
            <w:r w:rsidRPr="004B3C80">
              <w:t xml:space="preserve"> it was marked as “Undo–Given.” BCMA notes the status change only in the Audit Trail section of the Medication Log (</w:t>
            </w:r>
            <w:r w:rsidRPr="004B3C80">
              <w:rPr>
                <w:i/>
                <w:iCs/>
              </w:rPr>
              <w:t>not</w:t>
            </w:r>
            <w:r w:rsidRPr="004B3C80">
              <w:t xml:space="preserve"> on the VDL).</w:t>
            </w:r>
          </w:p>
        </w:tc>
      </w:tr>
    </w:tbl>
    <w:p w14:paraId="7BBE1368" w14:textId="77777777" w:rsidR="00D8229E" w:rsidRPr="004B3C80" w:rsidRDefault="00D8229E" w:rsidP="0098550C">
      <w:pPr>
        <w:pStyle w:val="H1Continued"/>
      </w:pPr>
      <w:r w:rsidRPr="004B3C80">
        <w:br w:type="page"/>
      </w:r>
      <w:bookmarkStart w:id="1229" w:name="_Toc61251762"/>
      <w:bookmarkStart w:id="1230" w:name="_Toc61667931"/>
      <w:bookmarkStart w:id="1231" w:name="_Toc62553287"/>
      <w:r w:rsidRPr="004B3C80">
        <w:lastRenderedPageBreak/>
        <w:t>Glossary</w:t>
      </w:r>
      <w:bookmarkEnd w:id="1229"/>
      <w:bookmarkEnd w:id="1230"/>
      <w:bookmarkEnd w:id="1231"/>
    </w:p>
    <w:p w14:paraId="45FB7F4E" w14:textId="77777777" w:rsidR="00D8229E" w:rsidRPr="004B3C80" w:rsidRDefault="00D8229E" w:rsidP="00D8229E">
      <w:pPr>
        <w:pStyle w:val="Example"/>
      </w:pPr>
      <w:r w:rsidRPr="004B3C80">
        <w:t>Example: Alphabetical Listing of BCMA Acronyms and Terms</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70"/>
        <w:gridCol w:w="18"/>
      </w:tblGrid>
      <w:tr w:rsidR="00D8229E" w:rsidRPr="004B3C80" w14:paraId="443A1697" w14:textId="77777777" w:rsidTr="00F26BB6">
        <w:trPr>
          <w:gridAfter w:val="1"/>
          <w:wAfter w:w="18" w:type="dxa"/>
        </w:trPr>
        <w:tc>
          <w:tcPr>
            <w:tcW w:w="2790" w:type="dxa"/>
            <w:shd w:val="pct25" w:color="auto" w:fill="FFFFFF"/>
          </w:tcPr>
          <w:p w14:paraId="5C4FBD5C" w14:textId="77777777" w:rsidR="00D8229E" w:rsidRPr="004B3C80" w:rsidRDefault="00D8229E" w:rsidP="00F26BB6">
            <w:pPr>
              <w:pStyle w:val="table-header"/>
              <w:rPr>
                <w:caps w:val="0"/>
              </w:rPr>
            </w:pPr>
            <w:r w:rsidRPr="004B3C80">
              <w:rPr>
                <w:caps w:val="0"/>
              </w:rPr>
              <w:t>Acronym/Term</w:t>
            </w:r>
          </w:p>
        </w:tc>
        <w:tc>
          <w:tcPr>
            <w:tcW w:w="6570" w:type="dxa"/>
            <w:shd w:val="pct25" w:color="auto" w:fill="FFFFFF"/>
          </w:tcPr>
          <w:p w14:paraId="7A204D15" w14:textId="77777777" w:rsidR="00D8229E" w:rsidRPr="004B3C80" w:rsidRDefault="00D8229E" w:rsidP="00F26BB6">
            <w:pPr>
              <w:pStyle w:val="table-header"/>
              <w:rPr>
                <w:caps w:val="0"/>
              </w:rPr>
            </w:pPr>
            <w:r w:rsidRPr="004B3C80">
              <w:rPr>
                <w:caps w:val="0"/>
              </w:rPr>
              <w:t>Definition</w:t>
            </w:r>
          </w:p>
        </w:tc>
      </w:tr>
      <w:tr w:rsidR="00D8229E" w:rsidRPr="004B3C80" w14:paraId="7C713158" w14:textId="77777777" w:rsidTr="00F26BB6">
        <w:tc>
          <w:tcPr>
            <w:tcW w:w="2790" w:type="dxa"/>
          </w:tcPr>
          <w:p w14:paraId="0381715B" w14:textId="77777777" w:rsidR="00D8229E" w:rsidRPr="004B3C80" w:rsidRDefault="00D8229E" w:rsidP="00F26BB6">
            <w:pPr>
              <w:pStyle w:val="Table-Term"/>
            </w:pPr>
            <w:r w:rsidRPr="004B3C80">
              <w:t>NOW Order</w:t>
            </w:r>
          </w:p>
        </w:tc>
        <w:tc>
          <w:tcPr>
            <w:tcW w:w="6588" w:type="dxa"/>
            <w:gridSpan w:val="2"/>
          </w:tcPr>
          <w:p w14:paraId="17E66303" w14:textId="77777777" w:rsidR="00D8229E" w:rsidRPr="004B3C80" w:rsidRDefault="00D8229E" w:rsidP="00F26BB6">
            <w:pPr>
              <w:pStyle w:val="Table-Definition"/>
            </w:pPr>
            <w:r w:rsidRPr="004B3C80">
              <w:t>A medication order given ASAP to a patient, entered as a One-Time order by Providers and Pharmacists. This order type displays for a fixed length of time on the VDL, as defined by the order Start and Stop Date/Time.</w:t>
            </w:r>
          </w:p>
        </w:tc>
      </w:tr>
      <w:tr w:rsidR="00D8229E" w:rsidRPr="004B3C80" w14:paraId="34B78CB4" w14:textId="77777777" w:rsidTr="00F26BB6">
        <w:tc>
          <w:tcPr>
            <w:tcW w:w="2790" w:type="dxa"/>
          </w:tcPr>
          <w:p w14:paraId="1D7EF335" w14:textId="77777777" w:rsidR="00D8229E" w:rsidRPr="004B3C80" w:rsidRDefault="00D8229E" w:rsidP="00F26BB6">
            <w:pPr>
              <w:pStyle w:val="Table-Term"/>
            </w:pPr>
            <w:r w:rsidRPr="004B3C80">
              <w:t xml:space="preserve"> Order</w:t>
            </w:r>
          </w:p>
        </w:tc>
        <w:tc>
          <w:tcPr>
            <w:tcW w:w="6588" w:type="dxa"/>
            <w:gridSpan w:val="2"/>
          </w:tcPr>
          <w:p w14:paraId="2A450402" w14:textId="77777777" w:rsidR="00D8229E" w:rsidRPr="004B3C80" w:rsidRDefault="00D8229E" w:rsidP="00F26BB6">
            <w:pPr>
              <w:pStyle w:val="Table-Definition"/>
            </w:pPr>
            <w:r w:rsidRPr="004B3C80">
              <w:t>A medication order given ASAP to a patient, entered as a One-Time order by providers and pharmacists. This order type displays for a fixed length of time on the VDL, as defined by the order Start and Stop Date/Time.</w:t>
            </w:r>
          </w:p>
        </w:tc>
      </w:tr>
      <w:tr w:rsidR="00D8229E" w:rsidRPr="004B3C80" w14:paraId="1DE192ED" w14:textId="77777777" w:rsidTr="00F26BB6">
        <w:tc>
          <w:tcPr>
            <w:tcW w:w="2790" w:type="dxa"/>
          </w:tcPr>
          <w:p w14:paraId="009DB647" w14:textId="77777777" w:rsidR="00D8229E" w:rsidRPr="004B3C80" w:rsidRDefault="00D8229E" w:rsidP="00F26BB6">
            <w:pPr>
              <w:pStyle w:val="Table-Term"/>
            </w:pPr>
            <w:r w:rsidRPr="004B3C80">
              <w:t>On-Call Order</w:t>
            </w:r>
          </w:p>
        </w:tc>
        <w:tc>
          <w:tcPr>
            <w:tcW w:w="6588" w:type="dxa"/>
            <w:gridSpan w:val="2"/>
          </w:tcPr>
          <w:p w14:paraId="3D666FF3" w14:textId="77777777" w:rsidR="00D8229E" w:rsidRPr="004B3C80" w:rsidRDefault="00D8229E" w:rsidP="00F26BB6">
            <w:pPr>
              <w:pStyle w:val="Table-Definition"/>
            </w:pPr>
            <w:r w:rsidRPr="004B3C80">
              <w:t xml:space="preserve">A specific order or action dependent upon another order or action taking place </w:t>
            </w:r>
            <w:r w:rsidRPr="004B3C80">
              <w:rPr>
                <w:i/>
                <w:iCs/>
              </w:rPr>
              <w:t>before</w:t>
            </w:r>
            <w:r w:rsidRPr="004B3C80">
              <w:t xml:space="preserve"> it is carried out. For example, “Cefazolin 1gm IVPB On Call to Operating Room.” Since it may be unknown when the patient will be taken to the operating room, the administration of the On-Call Cefazolin is dependent upon that event.</w:t>
            </w:r>
          </w:p>
        </w:tc>
      </w:tr>
      <w:tr w:rsidR="00D8229E" w:rsidRPr="004B3C80" w14:paraId="4EC25D40" w14:textId="77777777" w:rsidTr="00F26BB6">
        <w:tc>
          <w:tcPr>
            <w:tcW w:w="2790" w:type="dxa"/>
          </w:tcPr>
          <w:p w14:paraId="71CE3E46" w14:textId="77777777" w:rsidR="00D8229E" w:rsidRPr="004B3C80" w:rsidRDefault="00D8229E" w:rsidP="00F26BB6">
            <w:pPr>
              <w:pStyle w:val="Table-Term"/>
            </w:pPr>
            <w:r w:rsidRPr="004B3C80">
              <w:t>One-Time Order</w:t>
            </w:r>
          </w:p>
        </w:tc>
        <w:tc>
          <w:tcPr>
            <w:tcW w:w="6588" w:type="dxa"/>
            <w:gridSpan w:val="2"/>
          </w:tcPr>
          <w:p w14:paraId="1037FBC5" w14:textId="77777777" w:rsidR="00D8229E" w:rsidRPr="004B3C80" w:rsidRDefault="00D8229E" w:rsidP="00F26BB6">
            <w:pPr>
              <w:pStyle w:val="Table-Definition"/>
            </w:pPr>
            <w:r w:rsidRPr="004B3C80">
              <w:t>A medication order given one time to a patient such as a STAT or NOW a order. This order type displays for a fixed length of time on the VDL, as defined by the order Start and Stop Date/Time or until it is Given.</w:t>
            </w:r>
          </w:p>
        </w:tc>
      </w:tr>
      <w:tr w:rsidR="0048056A" w:rsidRPr="004B3C80" w14:paraId="2B65BE9E" w14:textId="77777777" w:rsidTr="00F26BB6">
        <w:tc>
          <w:tcPr>
            <w:tcW w:w="2790" w:type="dxa"/>
          </w:tcPr>
          <w:p w14:paraId="1180524B" w14:textId="77777777" w:rsidR="0048056A" w:rsidRPr="004B3C80" w:rsidRDefault="0048056A" w:rsidP="00F26BB6">
            <w:pPr>
              <w:pStyle w:val="Table-Term"/>
            </w:pPr>
            <w:r w:rsidRPr="004B3C80">
              <w:t>Orderable Item</w:t>
            </w:r>
          </w:p>
        </w:tc>
        <w:tc>
          <w:tcPr>
            <w:tcW w:w="6588" w:type="dxa"/>
            <w:gridSpan w:val="2"/>
          </w:tcPr>
          <w:p w14:paraId="02E1CC42" w14:textId="77777777" w:rsidR="0048056A" w:rsidRPr="004B3C80" w:rsidRDefault="0048056A" w:rsidP="00F26BB6">
            <w:pPr>
              <w:pStyle w:val="Table-Definition"/>
            </w:pPr>
            <w:r w:rsidRPr="004B3C80">
              <w:t>A drug whose name does NOT have the strength associated with it (e.g., Acetaminophen 325 mg). The name with a strength is called the “Dispensed Drug Name.”</w:t>
            </w:r>
          </w:p>
        </w:tc>
      </w:tr>
      <w:tr w:rsidR="0048056A" w:rsidRPr="004B3C80" w14:paraId="2D73D099" w14:textId="77777777" w:rsidTr="00F26BB6">
        <w:tc>
          <w:tcPr>
            <w:tcW w:w="2790" w:type="dxa"/>
          </w:tcPr>
          <w:p w14:paraId="794E878B" w14:textId="77777777" w:rsidR="0048056A" w:rsidRPr="004B3C80" w:rsidRDefault="0048056A" w:rsidP="00685D94">
            <w:pPr>
              <w:pStyle w:val="Table-Term"/>
            </w:pPr>
          </w:p>
          <w:p w14:paraId="54B2CFAA" w14:textId="77777777" w:rsidR="0048056A" w:rsidRPr="004B3C80" w:rsidRDefault="0048056A" w:rsidP="00F26BB6">
            <w:pPr>
              <w:pStyle w:val="Table-Term"/>
            </w:pPr>
            <w:r w:rsidRPr="004B3C80">
              <w:t>Patient Record Flag</w:t>
            </w:r>
          </w:p>
        </w:tc>
        <w:tc>
          <w:tcPr>
            <w:tcW w:w="6588" w:type="dxa"/>
            <w:gridSpan w:val="2"/>
          </w:tcPr>
          <w:p w14:paraId="6AD58373" w14:textId="77777777" w:rsidR="0048056A" w:rsidRPr="004B3C80" w:rsidRDefault="0048056A" w:rsidP="00685D94">
            <w:pPr>
              <w:pStyle w:val="Table-Definition"/>
            </w:pPr>
          </w:p>
          <w:p w14:paraId="1C20B2B0" w14:textId="77777777" w:rsidR="0048056A" w:rsidRPr="004B3C80" w:rsidRDefault="0048056A" w:rsidP="00F26BB6">
            <w:pPr>
              <w:pStyle w:val="Table-Definition"/>
            </w:pPr>
            <w:r w:rsidRPr="004B3C80">
              <w:t xml:space="preserve">Also called “PRF” or “Patient Flag.” The Patient Record Flag alerts VHA employees to patients whose behavior or characteristics may pose a threat either to their safety, the safety of other patients, or compromise the delivery of quality health care. </w:t>
            </w:r>
          </w:p>
        </w:tc>
      </w:tr>
      <w:tr w:rsidR="0048056A" w:rsidRPr="004B3C80" w14:paraId="0818F295" w14:textId="77777777" w:rsidTr="00F26BB6">
        <w:tc>
          <w:tcPr>
            <w:tcW w:w="2790" w:type="dxa"/>
          </w:tcPr>
          <w:p w14:paraId="4F163C12" w14:textId="77777777" w:rsidR="0048056A" w:rsidRPr="004B3C80" w:rsidRDefault="0048056A" w:rsidP="00685D94">
            <w:pPr>
              <w:pStyle w:val="Table-Term"/>
            </w:pPr>
            <w:r w:rsidRPr="004B3C80">
              <w:t>Patient Record Flag Report</w:t>
            </w:r>
          </w:p>
        </w:tc>
        <w:tc>
          <w:tcPr>
            <w:tcW w:w="6588" w:type="dxa"/>
            <w:gridSpan w:val="2"/>
          </w:tcPr>
          <w:p w14:paraId="230B6B1D" w14:textId="77777777" w:rsidR="0048056A" w:rsidRPr="004B3C80" w:rsidRDefault="0048056A" w:rsidP="00685D94">
            <w:pPr>
              <w:pStyle w:val="Table-Definition"/>
            </w:pPr>
            <w:r w:rsidRPr="004B3C80">
              <w:t xml:space="preserve">A report that displays all active PRF assignments associated with a patient. Applicable National (Category I) and Local (Category II) flag types are displayed. </w:t>
            </w:r>
          </w:p>
        </w:tc>
      </w:tr>
      <w:tr w:rsidR="0048056A" w:rsidRPr="004B3C80" w14:paraId="1AD8CF24" w14:textId="77777777" w:rsidTr="00F26BB6">
        <w:tc>
          <w:tcPr>
            <w:tcW w:w="2790" w:type="dxa"/>
          </w:tcPr>
          <w:p w14:paraId="401EF6B3" w14:textId="77777777" w:rsidR="0048056A" w:rsidRPr="004B3C80" w:rsidRDefault="0048056A" w:rsidP="00685D94">
            <w:pPr>
              <w:pStyle w:val="Table-Term"/>
            </w:pPr>
            <w:r w:rsidRPr="004B3C80">
              <w:t>Patient Transfer Notification</w:t>
            </w:r>
          </w:p>
        </w:tc>
        <w:tc>
          <w:tcPr>
            <w:tcW w:w="6588" w:type="dxa"/>
            <w:gridSpan w:val="2"/>
          </w:tcPr>
          <w:p w14:paraId="7EEB102F" w14:textId="77777777" w:rsidR="0048056A" w:rsidRPr="004B3C80" w:rsidRDefault="0048056A" w:rsidP="00685D94">
            <w:pPr>
              <w:pStyle w:val="Table-Definition"/>
            </w:pPr>
            <w:r w:rsidRPr="004B3C80">
              <w:t>A message that displays when a patient’s record is opened or the Unit Dose or IVP/IVPB Medication Tab is viewed for the first time. It indicates that the patient has had a movement type (usually a transfer) within the site-definable parameter, and the last action for the medication occurred before the movement, but still within the defined timeframe.</w:t>
            </w:r>
          </w:p>
        </w:tc>
      </w:tr>
      <w:tr w:rsidR="0048056A" w:rsidRPr="004B3C80" w14:paraId="2F39A508" w14:textId="77777777" w:rsidTr="00F26BB6">
        <w:tc>
          <w:tcPr>
            <w:tcW w:w="2790" w:type="dxa"/>
          </w:tcPr>
          <w:p w14:paraId="0A8F597E" w14:textId="77777777" w:rsidR="0048056A" w:rsidRPr="004B3C80" w:rsidRDefault="0048056A" w:rsidP="00685D94">
            <w:pPr>
              <w:pStyle w:val="Table-Term"/>
            </w:pPr>
            <w:r w:rsidRPr="004B3C80">
              <w:t>Pending Order</w:t>
            </w:r>
          </w:p>
        </w:tc>
        <w:tc>
          <w:tcPr>
            <w:tcW w:w="6588" w:type="dxa"/>
            <w:gridSpan w:val="2"/>
          </w:tcPr>
          <w:p w14:paraId="38690034" w14:textId="77777777" w:rsidR="0048056A" w:rsidRPr="004B3C80" w:rsidRDefault="0048056A" w:rsidP="00685D94">
            <w:pPr>
              <w:pStyle w:val="Table-Definition"/>
            </w:pPr>
            <w:r w:rsidRPr="004B3C80">
              <w:t xml:space="preserve">An order entered by a provider through CPRS without Pharmacy personnel verifying the order. </w:t>
            </w:r>
          </w:p>
        </w:tc>
      </w:tr>
      <w:tr w:rsidR="0048056A" w:rsidRPr="004B3C80" w14:paraId="6251CC10" w14:textId="77777777" w:rsidTr="00F26BB6">
        <w:tc>
          <w:tcPr>
            <w:tcW w:w="2790" w:type="dxa"/>
          </w:tcPr>
          <w:p w14:paraId="517CEB16" w14:textId="77777777" w:rsidR="0048056A" w:rsidRPr="004B3C80" w:rsidRDefault="0048056A" w:rsidP="00685D94">
            <w:pPr>
              <w:pStyle w:val="Table-Term"/>
            </w:pPr>
            <w:r w:rsidRPr="004B3C80">
              <w:t>PRF</w:t>
            </w:r>
          </w:p>
        </w:tc>
        <w:tc>
          <w:tcPr>
            <w:tcW w:w="6588" w:type="dxa"/>
            <w:gridSpan w:val="2"/>
          </w:tcPr>
          <w:p w14:paraId="40539A43" w14:textId="77777777" w:rsidR="0048056A" w:rsidRPr="004B3C80" w:rsidRDefault="0048056A" w:rsidP="00685D94">
            <w:pPr>
              <w:pStyle w:val="Table-Definition"/>
            </w:pPr>
            <w:r w:rsidRPr="004B3C80">
              <w:t xml:space="preserve">The abbreviation for </w:t>
            </w:r>
            <w:r w:rsidRPr="004B3C80">
              <w:rPr>
                <w:b/>
              </w:rPr>
              <w:t>P</w:t>
            </w:r>
            <w:r w:rsidRPr="004B3C80">
              <w:t xml:space="preserve">atient </w:t>
            </w:r>
            <w:r w:rsidRPr="004B3C80">
              <w:rPr>
                <w:b/>
              </w:rPr>
              <w:t>R</w:t>
            </w:r>
            <w:r w:rsidRPr="004B3C80">
              <w:t xml:space="preserve">ecord </w:t>
            </w:r>
            <w:r w:rsidRPr="004B3C80">
              <w:rPr>
                <w:b/>
              </w:rPr>
              <w:t>F</w:t>
            </w:r>
            <w:r w:rsidRPr="004B3C80">
              <w:t>lag. See definition under “Patient Record Flag.”</w:t>
            </w:r>
          </w:p>
        </w:tc>
      </w:tr>
      <w:tr w:rsidR="0048056A" w:rsidRPr="004B3C80" w14:paraId="23C60F47" w14:textId="77777777" w:rsidTr="00F26BB6">
        <w:tc>
          <w:tcPr>
            <w:tcW w:w="2790" w:type="dxa"/>
          </w:tcPr>
          <w:p w14:paraId="770E65D7" w14:textId="77777777" w:rsidR="0048056A" w:rsidRPr="004B3C80" w:rsidRDefault="0048056A" w:rsidP="00685D94">
            <w:pPr>
              <w:pStyle w:val="Table-Term"/>
            </w:pPr>
            <w:r w:rsidRPr="004B3C80">
              <w:t>PRN Effectiveness List Report</w:t>
            </w:r>
          </w:p>
        </w:tc>
        <w:tc>
          <w:tcPr>
            <w:tcW w:w="6588" w:type="dxa"/>
            <w:gridSpan w:val="2"/>
          </w:tcPr>
          <w:p w14:paraId="7E65D5BF" w14:textId="77777777" w:rsidR="0048056A" w:rsidRPr="004B3C80" w:rsidRDefault="0048056A" w:rsidP="00685D94">
            <w:pPr>
              <w:pStyle w:val="Table-Definition"/>
            </w:pPr>
            <w:r w:rsidRPr="004B3C80">
              <w:t>A report that lists PRN medications administered to a patient that needs Effectiveness comments.</w:t>
            </w:r>
          </w:p>
        </w:tc>
      </w:tr>
      <w:tr w:rsidR="0048056A" w:rsidRPr="004B3C80" w14:paraId="3EAA082F" w14:textId="77777777" w:rsidTr="00F26BB6">
        <w:tc>
          <w:tcPr>
            <w:tcW w:w="2790" w:type="dxa"/>
          </w:tcPr>
          <w:p w14:paraId="0044D942" w14:textId="77777777" w:rsidR="0048056A" w:rsidRPr="004B3C80" w:rsidRDefault="0048056A" w:rsidP="00685D94">
            <w:pPr>
              <w:pStyle w:val="Table-Term"/>
            </w:pPr>
            <w:r w:rsidRPr="004B3C80">
              <w:t>PRN Order</w:t>
            </w:r>
          </w:p>
        </w:tc>
        <w:tc>
          <w:tcPr>
            <w:tcW w:w="6588" w:type="dxa"/>
            <w:gridSpan w:val="2"/>
          </w:tcPr>
          <w:p w14:paraId="6C4F70DF" w14:textId="77777777" w:rsidR="0048056A" w:rsidRPr="004B3C80" w:rsidRDefault="0048056A" w:rsidP="00685D94">
            <w:pPr>
              <w:pStyle w:val="Table-Definition"/>
            </w:pPr>
            <w:r w:rsidRPr="004B3C80">
              <w:t xml:space="preserve">The Latin abbreviation for </w:t>
            </w:r>
            <w:r w:rsidRPr="004B3C80">
              <w:rPr>
                <w:b/>
              </w:rPr>
              <w:t>P</w:t>
            </w:r>
            <w:r w:rsidRPr="004B3C80">
              <w:t xml:space="preserve">ro </w:t>
            </w:r>
            <w:r w:rsidRPr="004B3C80">
              <w:rPr>
                <w:b/>
              </w:rPr>
              <w:t>R</w:t>
            </w:r>
            <w:r w:rsidRPr="004B3C80">
              <w:t xml:space="preserve">e </w:t>
            </w:r>
            <w:r w:rsidRPr="004B3C80">
              <w:rPr>
                <w:b/>
              </w:rPr>
              <w:t>N</w:t>
            </w:r>
            <w:r w:rsidRPr="004B3C80">
              <w:t>ata. A medication dosage given to a patient on an “as needed” basis.</w:t>
            </w:r>
          </w:p>
        </w:tc>
      </w:tr>
      <w:tr w:rsidR="0048056A" w:rsidRPr="004B3C80" w14:paraId="5475FD12" w14:textId="77777777" w:rsidTr="00F26BB6">
        <w:tc>
          <w:tcPr>
            <w:tcW w:w="2790" w:type="dxa"/>
          </w:tcPr>
          <w:p w14:paraId="1C08CDF7" w14:textId="77777777" w:rsidR="0048056A" w:rsidRPr="004B3C80" w:rsidRDefault="0048056A" w:rsidP="00685D94">
            <w:pPr>
              <w:pStyle w:val="Table-Term"/>
            </w:pPr>
            <w:r w:rsidRPr="004B3C80">
              <w:t>Provider</w:t>
            </w:r>
          </w:p>
        </w:tc>
        <w:tc>
          <w:tcPr>
            <w:tcW w:w="6588" w:type="dxa"/>
            <w:gridSpan w:val="2"/>
          </w:tcPr>
          <w:p w14:paraId="18D23CDF" w14:textId="77777777" w:rsidR="0048056A" w:rsidRPr="004B3C80" w:rsidRDefault="0048056A" w:rsidP="00685D94">
            <w:pPr>
              <w:pStyle w:val="Table-Definition"/>
            </w:pPr>
            <w:r w:rsidRPr="004B3C80">
              <w:t>Another name for the “Physician” involved in the prescription of a medication (Unit Dose or IV) to a patient.</w:t>
            </w:r>
          </w:p>
        </w:tc>
      </w:tr>
      <w:tr w:rsidR="0048056A" w:rsidRPr="004B3C80" w14:paraId="6EA12A53" w14:textId="77777777" w:rsidTr="00F26BB6">
        <w:tc>
          <w:tcPr>
            <w:tcW w:w="2790" w:type="dxa"/>
          </w:tcPr>
          <w:p w14:paraId="4D7A6F02" w14:textId="77777777" w:rsidR="0048056A" w:rsidRPr="004B3C80" w:rsidRDefault="0048056A" w:rsidP="00685D94">
            <w:pPr>
              <w:pStyle w:val="Table-Term"/>
            </w:pPr>
            <w:r w:rsidRPr="004B3C80">
              <w:t>PSB CPRS MED BUTTON</w:t>
            </w:r>
          </w:p>
        </w:tc>
        <w:tc>
          <w:tcPr>
            <w:tcW w:w="6588" w:type="dxa"/>
            <w:gridSpan w:val="2"/>
          </w:tcPr>
          <w:p w14:paraId="6D0186E7" w14:textId="77777777" w:rsidR="0048056A" w:rsidRPr="004B3C80" w:rsidRDefault="0048056A" w:rsidP="00685D94">
            <w:pPr>
              <w:pStyle w:val="Table-Definition"/>
            </w:pPr>
            <w:r w:rsidRPr="004B3C80">
              <w:t>The name of the security “key” that must be assigned to nurses who document verbal- and phone-type STAT and medication orders using the CPRS Med Order Button on the BCMA VDL.</w:t>
            </w:r>
          </w:p>
        </w:tc>
      </w:tr>
    </w:tbl>
    <w:p w14:paraId="37E1AD43" w14:textId="77777777" w:rsidR="00D8229E" w:rsidRPr="004B3C80" w:rsidRDefault="00D8229E" w:rsidP="0098550C">
      <w:pPr>
        <w:pStyle w:val="H1Continued"/>
      </w:pPr>
      <w:r w:rsidRPr="004B3C80">
        <w:br w:type="page"/>
      </w:r>
      <w:bookmarkStart w:id="1232" w:name="_Toc61251763"/>
      <w:bookmarkStart w:id="1233" w:name="_Toc61667932"/>
      <w:bookmarkStart w:id="1234" w:name="_Toc62553288"/>
      <w:r w:rsidRPr="004B3C80">
        <w:lastRenderedPageBreak/>
        <w:t>Glossary</w:t>
      </w:r>
      <w:bookmarkEnd w:id="1232"/>
      <w:bookmarkEnd w:id="1233"/>
      <w:bookmarkEnd w:id="1234"/>
    </w:p>
    <w:p w14:paraId="67C0A799" w14:textId="77777777" w:rsidR="00D8229E" w:rsidRPr="004B3C80" w:rsidRDefault="00D8229E" w:rsidP="00D8229E">
      <w:pPr>
        <w:pStyle w:val="Example"/>
      </w:pPr>
      <w:r w:rsidRPr="004B3C80">
        <w:t>Example: Alphabetical Listing of BCMA Acronyms and Terms</w:t>
      </w:r>
    </w:p>
    <w:tbl>
      <w:tblPr>
        <w:tblW w:w="9378"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70"/>
        <w:gridCol w:w="18"/>
      </w:tblGrid>
      <w:tr w:rsidR="00D8229E" w:rsidRPr="004B3C80" w14:paraId="4FCCA31A" w14:textId="77777777" w:rsidTr="00F26BB6">
        <w:tc>
          <w:tcPr>
            <w:tcW w:w="2790" w:type="dxa"/>
            <w:shd w:val="pct25" w:color="auto" w:fill="FFFFFF"/>
          </w:tcPr>
          <w:p w14:paraId="64EA84A0" w14:textId="77777777" w:rsidR="00D8229E" w:rsidRPr="004B3C80" w:rsidRDefault="00D8229E" w:rsidP="00F26BB6">
            <w:pPr>
              <w:pStyle w:val="table-header"/>
              <w:rPr>
                <w:caps w:val="0"/>
              </w:rPr>
            </w:pPr>
            <w:r w:rsidRPr="004B3C80">
              <w:rPr>
                <w:caps w:val="0"/>
              </w:rPr>
              <w:t>Acronym/Term</w:t>
            </w:r>
          </w:p>
        </w:tc>
        <w:tc>
          <w:tcPr>
            <w:tcW w:w="6588" w:type="dxa"/>
            <w:gridSpan w:val="2"/>
            <w:shd w:val="pct25" w:color="auto" w:fill="FFFFFF"/>
          </w:tcPr>
          <w:p w14:paraId="13EEEB7C" w14:textId="77777777" w:rsidR="00D8229E" w:rsidRPr="004B3C80" w:rsidRDefault="00D8229E" w:rsidP="00F26BB6">
            <w:pPr>
              <w:pStyle w:val="table-header"/>
              <w:rPr>
                <w:caps w:val="0"/>
              </w:rPr>
            </w:pPr>
            <w:r w:rsidRPr="004B3C80">
              <w:rPr>
                <w:caps w:val="0"/>
              </w:rPr>
              <w:t>Definition</w:t>
            </w:r>
          </w:p>
        </w:tc>
      </w:tr>
      <w:tr w:rsidR="00D8229E" w:rsidRPr="004B3C80" w14:paraId="60E8B567" w14:textId="77777777" w:rsidTr="00F26BB6">
        <w:trPr>
          <w:gridAfter w:val="1"/>
          <w:wAfter w:w="18" w:type="dxa"/>
        </w:trPr>
        <w:tc>
          <w:tcPr>
            <w:tcW w:w="2790" w:type="dxa"/>
          </w:tcPr>
          <w:p w14:paraId="7899F8FB" w14:textId="77777777" w:rsidR="00D8229E" w:rsidRPr="004B3C80" w:rsidRDefault="00D8229E" w:rsidP="00F26BB6">
            <w:pPr>
              <w:pStyle w:val="Table-Term"/>
            </w:pPr>
            <w:r w:rsidRPr="004B3C80">
              <w:t>PSB INSTRUCTOR</w:t>
            </w:r>
          </w:p>
        </w:tc>
        <w:tc>
          <w:tcPr>
            <w:tcW w:w="6570" w:type="dxa"/>
          </w:tcPr>
          <w:p w14:paraId="45F19B89" w14:textId="77777777" w:rsidR="00D8229E" w:rsidRPr="004B3C80" w:rsidRDefault="00D8229E" w:rsidP="00F26BB6">
            <w:pPr>
              <w:pStyle w:val="Table-Definition"/>
            </w:pPr>
            <w:r w:rsidRPr="004B3C80">
              <w:t>The name of the security “key” that must be assigned to nursing instructors, supervising nursing students, so they can access user options within BCMA V. 3.0.</w:t>
            </w:r>
          </w:p>
        </w:tc>
      </w:tr>
      <w:tr w:rsidR="00D8229E" w:rsidRPr="004B3C80" w14:paraId="385A9BA0" w14:textId="77777777" w:rsidTr="00F26BB6">
        <w:trPr>
          <w:gridAfter w:val="1"/>
          <w:wAfter w:w="18" w:type="dxa"/>
        </w:trPr>
        <w:tc>
          <w:tcPr>
            <w:tcW w:w="2790" w:type="dxa"/>
          </w:tcPr>
          <w:p w14:paraId="5A841A11" w14:textId="77777777" w:rsidR="00D8229E" w:rsidRPr="004B3C80" w:rsidRDefault="00D8229E" w:rsidP="00F26BB6">
            <w:pPr>
              <w:pStyle w:val="Table-Term"/>
            </w:pPr>
            <w:r w:rsidRPr="004B3C80">
              <w:t>PSB MANAGER</w:t>
            </w:r>
          </w:p>
        </w:tc>
        <w:tc>
          <w:tcPr>
            <w:tcW w:w="6570" w:type="dxa"/>
          </w:tcPr>
          <w:p w14:paraId="18E8DC5D" w14:textId="77777777" w:rsidR="00D8229E" w:rsidRPr="004B3C80" w:rsidRDefault="00D8229E" w:rsidP="00F26BB6">
            <w:pPr>
              <w:pStyle w:val="Table-Definition"/>
            </w:pPr>
            <w:r w:rsidRPr="004B3C80">
              <w:t>The name of the security “key” that must be assigned to managers so they can access the PSB Manager options within BCMA V. 3.0.</w:t>
            </w:r>
          </w:p>
        </w:tc>
      </w:tr>
      <w:tr w:rsidR="00D8229E" w:rsidRPr="004B3C80" w14:paraId="0847115E" w14:textId="77777777" w:rsidTr="00F26BB6">
        <w:trPr>
          <w:gridAfter w:val="1"/>
          <w:wAfter w:w="18" w:type="dxa"/>
        </w:trPr>
        <w:tc>
          <w:tcPr>
            <w:tcW w:w="2790" w:type="dxa"/>
          </w:tcPr>
          <w:p w14:paraId="071119AD" w14:textId="77777777" w:rsidR="00D8229E" w:rsidRPr="004B3C80" w:rsidRDefault="00D8229E" w:rsidP="00F26BB6">
            <w:pPr>
              <w:pStyle w:val="Table-Term"/>
            </w:pPr>
            <w:r w:rsidRPr="004B3C80">
              <w:t>PSB READ ONLY</w:t>
            </w:r>
          </w:p>
        </w:tc>
        <w:tc>
          <w:tcPr>
            <w:tcW w:w="6570" w:type="dxa"/>
          </w:tcPr>
          <w:p w14:paraId="3612BF71" w14:textId="77777777" w:rsidR="00D8229E" w:rsidRPr="004B3C80" w:rsidRDefault="00D8229E" w:rsidP="00F26BB6">
            <w:pPr>
              <w:pStyle w:val="Table-Definition"/>
            </w:pPr>
            <w:r w:rsidRPr="004B3C80">
              <w:t>The name of the security “key” that must be assigned to users that can only access BCMA in Read-Only mode. Users who are assigned the PSB READ ONLY security key will never be able to administer medications or perform any actions against a patient’s medical record. The PSB READ ONLY security key overrides all other BCMA security keys.</w:t>
            </w:r>
          </w:p>
        </w:tc>
      </w:tr>
      <w:tr w:rsidR="00D8229E" w:rsidRPr="004B3C80" w14:paraId="67404F46" w14:textId="77777777" w:rsidTr="00F26BB6">
        <w:trPr>
          <w:gridAfter w:val="1"/>
          <w:wAfter w:w="18" w:type="dxa"/>
        </w:trPr>
        <w:tc>
          <w:tcPr>
            <w:tcW w:w="2790" w:type="dxa"/>
          </w:tcPr>
          <w:p w14:paraId="29720948" w14:textId="77777777" w:rsidR="00D8229E" w:rsidRPr="004B3C80" w:rsidRDefault="00D8229E" w:rsidP="00F26BB6">
            <w:pPr>
              <w:pStyle w:val="Table-Term"/>
            </w:pPr>
            <w:r w:rsidRPr="004B3C80">
              <w:t>PSB STUDENT</w:t>
            </w:r>
          </w:p>
        </w:tc>
        <w:tc>
          <w:tcPr>
            <w:tcW w:w="6570" w:type="dxa"/>
          </w:tcPr>
          <w:p w14:paraId="16DAE999" w14:textId="77777777" w:rsidR="00D8229E" w:rsidRPr="004B3C80" w:rsidRDefault="00D8229E" w:rsidP="00F26BB6">
            <w:pPr>
              <w:pStyle w:val="Table-Definition"/>
            </w:pPr>
            <w:r w:rsidRPr="004B3C80">
              <w:t>The name of the security “key” that must be assigned to nursing students, supervised by nursing instructors, so they can access user options with BCMA V. 3.0. This key requires that a nursing instructor sign on to BCMA V. 3.0.</w:t>
            </w:r>
          </w:p>
        </w:tc>
      </w:tr>
      <w:tr w:rsidR="00D8229E" w:rsidRPr="004B3C80" w14:paraId="1931DAD6" w14:textId="77777777" w:rsidTr="00F26BB6">
        <w:trPr>
          <w:gridAfter w:val="1"/>
          <w:wAfter w:w="18" w:type="dxa"/>
        </w:trPr>
        <w:tc>
          <w:tcPr>
            <w:tcW w:w="2790" w:type="dxa"/>
          </w:tcPr>
          <w:p w14:paraId="292E0F37" w14:textId="77777777" w:rsidR="00D8229E" w:rsidRPr="004B3C80" w:rsidRDefault="00D8229E" w:rsidP="00F26BB6">
            <w:pPr>
              <w:pStyle w:val="Table-Term"/>
            </w:pPr>
            <w:r w:rsidRPr="004B3C80">
              <w:t>PSB UNABLE TO SCAN</w:t>
            </w:r>
          </w:p>
        </w:tc>
        <w:tc>
          <w:tcPr>
            <w:tcW w:w="6570" w:type="dxa"/>
          </w:tcPr>
          <w:p w14:paraId="670A8233" w14:textId="77777777" w:rsidR="00D8229E" w:rsidRPr="004B3C80" w:rsidRDefault="00D8229E" w:rsidP="00F26BB6">
            <w:pPr>
              <w:pStyle w:val="Table-Definition"/>
            </w:pPr>
            <w:r w:rsidRPr="004B3C80">
              <w:t>The name of the security “key” that must be assigned to allow the user to run the Unable to Scan detailed and summary reports.</w:t>
            </w:r>
          </w:p>
        </w:tc>
      </w:tr>
      <w:tr w:rsidR="0048056A" w:rsidRPr="004B3C80" w14:paraId="796CE510" w14:textId="77777777" w:rsidTr="00F26BB6">
        <w:trPr>
          <w:gridAfter w:val="1"/>
          <w:wAfter w:w="18" w:type="dxa"/>
        </w:trPr>
        <w:tc>
          <w:tcPr>
            <w:tcW w:w="2790" w:type="dxa"/>
          </w:tcPr>
          <w:p w14:paraId="28A50455" w14:textId="77777777" w:rsidR="0048056A" w:rsidRPr="004B3C80" w:rsidRDefault="0048056A" w:rsidP="00685D94">
            <w:pPr>
              <w:pStyle w:val="Table-Term"/>
            </w:pPr>
          </w:p>
          <w:p w14:paraId="5DA3FA62" w14:textId="77777777" w:rsidR="0048056A" w:rsidRPr="004B3C80" w:rsidRDefault="0048056A" w:rsidP="00F26BB6">
            <w:pPr>
              <w:pStyle w:val="Table-Term"/>
            </w:pPr>
            <w:r w:rsidRPr="004B3C80">
              <w:t>Read-Only BCMA</w:t>
            </w:r>
          </w:p>
        </w:tc>
        <w:tc>
          <w:tcPr>
            <w:tcW w:w="6570" w:type="dxa"/>
          </w:tcPr>
          <w:p w14:paraId="76C962B5" w14:textId="77777777" w:rsidR="0048056A" w:rsidRPr="004B3C80" w:rsidRDefault="0048056A" w:rsidP="00685D94">
            <w:pPr>
              <w:pStyle w:val="Table-Definition"/>
            </w:pPr>
          </w:p>
          <w:p w14:paraId="26DCA32E" w14:textId="77777777" w:rsidR="0048056A" w:rsidRPr="004B3C80" w:rsidRDefault="0048056A" w:rsidP="00F26BB6">
            <w:pPr>
              <w:pStyle w:val="Table-Definition"/>
            </w:pPr>
            <w:r w:rsidRPr="004B3C80">
              <w:t>A mode in which BCMA can be accessed that provides non-medication administering users the ability to view a patient’s VDL and print reports, without performing any actions against a patient’s medical record.</w:t>
            </w:r>
          </w:p>
        </w:tc>
      </w:tr>
      <w:tr w:rsidR="0048056A" w:rsidRPr="004B3C80" w14:paraId="7ECC027C" w14:textId="77777777" w:rsidTr="00F26BB6">
        <w:trPr>
          <w:gridAfter w:val="1"/>
          <w:wAfter w:w="18" w:type="dxa"/>
        </w:trPr>
        <w:tc>
          <w:tcPr>
            <w:tcW w:w="2790" w:type="dxa"/>
          </w:tcPr>
          <w:p w14:paraId="619C9058" w14:textId="77777777" w:rsidR="0048056A" w:rsidRPr="004B3C80" w:rsidRDefault="0048056A" w:rsidP="00685D94">
            <w:pPr>
              <w:pStyle w:val="Table-Term"/>
            </w:pPr>
            <w:r w:rsidRPr="004B3C80">
              <w:t>Refused</w:t>
            </w:r>
          </w:p>
        </w:tc>
        <w:tc>
          <w:tcPr>
            <w:tcW w:w="6570" w:type="dxa"/>
          </w:tcPr>
          <w:p w14:paraId="4E5A71C9" w14:textId="77777777" w:rsidR="0048056A" w:rsidRPr="004B3C80" w:rsidRDefault="0048056A" w:rsidP="00685D94">
            <w:pPr>
              <w:pStyle w:val="Table-Definition"/>
            </w:pPr>
            <w:r w:rsidRPr="004B3C80">
              <w:t>The status for an IV bag or Unit Dose to indicate that the patient refused to take the dose.</w:t>
            </w:r>
          </w:p>
        </w:tc>
      </w:tr>
      <w:tr w:rsidR="0048056A" w:rsidRPr="004B3C80" w14:paraId="44A9FFB8" w14:textId="77777777" w:rsidTr="00F26BB6">
        <w:trPr>
          <w:gridAfter w:val="1"/>
          <w:wAfter w:w="18" w:type="dxa"/>
        </w:trPr>
        <w:tc>
          <w:tcPr>
            <w:tcW w:w="2790" w:type="dxa"/>
          </w:tcPr>
          <w:p w14:paraId="73884069" w14:textId="77777777" w:rsidR="0048056A" w:rsidRPr="004B3C80" w:rsidRDefault="0048056A" w:rsidP="00685D94">
            <w:pPr>
              <w:pStyle w:val="Table-Term"/>
            </w:pPr>
            <w:r w:rsidRPr="004B3C80">
              <w:t>Removed</w:t>
            </w:r>
          </w:p>
        </w:tc>
        <w:tc>
          <w:tcPr>
            <w:tcW w:w="6570" w:type="dxa"/>
          </w:tcPr>
          <w:p w14:paraId="4D1BF59A" w14:textId="77777777" w:rsidR="0048056A" w:rsidRPr="004B3C80" w:rsidRDefault="0048056A" w:rsidP="00685D94">
            <w:pPr>
              <w:pStyle w:val="Table-Definition"/>
            </w:pPr>
            <w:r w:rsidRPr="004B3C80">
              <w:t>The status for a patch (i.e., Nitroglycerin, Fentanyl, or Nicotine) to indicate that it has been removed from a patient. Once removed, the letters “RM” (for “Removed”) display in the Status column of the VDL.</w:t>
            </w:r>
          </w:p>
        </w:tc>
      </w:tr>
      <w:tr w:rsidR="0048056A" w:rsidRPr="004B3C80" w14:paraId="1515BB5B" w14:textId="77777777" w:rsidTr="00F26BB6">
        <w:trPr>
          <w:gridAfter w:val="1"/>
          <w:wAfter w:w="18" w:type="dxa"/>
        </w:trPr>
        <w:tc>
          <w:tcPr>
            <w:tcW w:w="2790" w:type="dxa"/>
          </w:tcPr>
          <w:p w14:paraId="48C40977" w14:textId="77777777" w:rsidR="0048056A" w:rsidRPr="004B3C80" w:rsidRDefault="0048056A" w:rsidP="00685D94">
            <w:pPr>
              <w:pStyle w:val="Table-Term"/>
            </w:pPr>
            <w:r w:rsidRPr="004B3C80">
              <w:t>Schedule</w:t>
            </w:r>
          </w:p>
        </w:tc>
        <w:tc>
          <w:tcPr>
            <w:tcW w:w="6570" w:type="dxa"/>
          </w:tcPr>
          <w:p w14:paraId="23ABE8FB" w14:textId="77777777" w:rsidR="0048056A" w:rsidRPr="004B3C80" w:rsidRDefault="0048056A" w:rsidP="00685D94">
            <w:pPr>
              <w:pStyle w:val="Table-Definition"/>
            </w:pPr>
            <w:r w:rsidRPr="004B3C80">
              <w:t>The frequency at which a medication is administered to a patient. For example, QID, QDAILY, QAM, Q4H.</w:t>
            </w:r>
          </w:p>
        </w:tc>
      </w:tr>
      <w:tr w:rsidR="0048056A" w:rsidRPr="004B3C80" w14:paraId="552D4CC8" w14:textId="77777777" w:rsidTr="00F26BB6">
        <w:trPr>
          <w:gridAfter w:val="1"/>
          <w:wAfter w:w="18" w:type="dxa"/>
        </w:trPr>
        <w:tc>
          <w:tcPr>
            <w:tcW w:w="2790" w:type="dxa"/>
          </w:tcPr>
          <w:p w14:paraId="7DC1412F" w14:textId="77777777" w:rsidR="0048056A" w:rsidRPr="004B3C80" w:rsidRDefault="0048056A" w:rsidP="00685D94">
            <w:pPr>
              <w:pStyle w:val="Table-Term"/>
            </w:pPr>
            <w:r w:rsidRPr="004B3C80">
              <w:t>Schedule Type</w:t>
            </w:r>
          </w:p>
        </w:tc>
        <w:tc>
          <w:tcPr>
            <w:tcW w:w="6570" w:type="dxa"/>
          </w:tcPr>
          <w:p w14:paraId="79EEB1F0" w14:textId="77777777" w:rsidR="0048056A" w:rsidRPr="004B3C80" w:rsidRDefault="0048056A" w:rsidP="00685D94">
            <w:pPr>
              <w:pStyle w:val="Table-Definition"/>
            </w:pPr>
            <w:r w:rsidRPr="004B3C80">
              <w:t>Identifies the type of schedule (i.e., Continuous, PRN, On-Call, and One-Time) for the medication being administered to a patient.</w:t>
            </w:r>
          </w:p>
        </w:tc>
      </w:tr>
      <w:tr w:rsidR="0048056A" w:rsidRPr="004B3C80" w14:paraId="4B933227" w14:textId="77777777" w:rsidTr="00F26BB6">
        <w:trPr>
          <w:gridAfter w:val="1"/>
          <w:wAfter w:w="18" w:type="dxa"/>
        </w:trPr>
        <w:tc>
          <w:tcPr>
            <w:tcW w:w="2790" w:type="dxa"/>
          </w:tcPr>
          <w:p w14:paraId="45E77397" w14:textId="77777777" w:rsidR="0048056A" w:rsidRPr="004B3C80" w:rsidRDefault="0048056A" w:rsidP="00685D94">
            <w:pPr>
              <w:pStyle w:val="Table-Term"/>
            </w:pPr>
            <w:r w:rsidRPr="004B3C80">
              <w:t>Schedule Type Indicator</w:t>
            </w:r>
          </w:p>
        </w:tc>
        <w:tc>
          <w:tcPr>
            <w:tcW w:w="6570" w:type="dxa"/>
          </w:tcPr>
          <w:p w14:paraId="5B4A4703" w14:textId="77777777" w:rsidR="0048056A" w:rsidRPr="004B3C80" w:rsidRDefault="0048056A" w:rsidP="00685D94">
            <w:pPr>
              <w:pStyle w:val="Table-Definition"/>
            </w:pPr>
            <w:r w:rsidRPr="004B3C80">
              <w:t xml:space="preserve">A </w:t>
            </w:r>
            <w:r w:rsidRPr="004B3C80">
              <w:rPr>
                <w:b/>
                <w:color w:val="008000"/>
              </w:rPr>
              <w:t xml:space="preserve">GREEN </w:t>
            </w:r>
            <w:r w:rsidRPr="004B3C80">
              <w:t>“alert light” indicates that a medication order exists for the Schedule Type selected within the respective start/stop date and time selected on the BCMA VDL. If grayed out, then none exist.</w:t>
            </w:r>
          </w:p>
        </w:tc>
      </w:tr>
      <w:tr w:rsidR="0048056A" w:rsidRPr="004B3C80" w14:paraId="1E3E4A38" w14:textId="77777777" w:rsidTr="00F26BB6">
        <w:trPr>
          <w:gridAfter w:val="1"/>
          <w:wAfter w:w="18" w:type="dxa"/>
        </w:trPr>
        <w:tc>
          <w:tcPr>
            <w:tcW w:w="2790" w:type="dxa"/>
          </w:tcPr>
          <w:p w14:paraId="68F7E9DE" w14:textId="77777777" w:rsidR="0048056A" w:rsidRPr="004B3C80" w:rsidRDefault="0048056A" w:rsidP="00685D94">
            <w:pPr>
              <w:pStyle w:val="Table-Term"/>
            </w:pPr>
            <w:r w:rsidRPr="004B3C80">
              <w:t>Security Keys</w:t>
            </w:r>
          </w:p>
        </w:tc>
        <w:tc>
          <w:tcPr>
            <w:tcW w:w="6570" w:type="dxa"/>
          </w:tcPr>
          <w:p w14:paraId="09D3D27A" w14:textId="77777777" w:rsidR="0048056A" w:rsidRPr="004B3C80" w:rsidRDefault="0048056A" w:rsidP="00685D94">
            <w:pPr>
              <w:pStyle w:val="Table-Definition"/>
            </w:pPr>
            <w:r w:rsidRPr="004B3C80">
              <w:t>Used to access specific options within BCMA that are otherwise “locked” without the security key. Only users designated as “Holders” may access these options.</w:t>
            </w:r>
          </w:p>
        </w:tc>
      </w:tr>
      <w:tr w:rsidR="0048056A" w:rsidRPr="004B3C80" w14:paraId="6DA6748C" w14:textId="77777777" w:rsidTr="00F26BB6">
        <w:trPr>
          <w:gridAfter w:val="1"/>
          <w:wAfter w:w="18" w:type="dxa"/>
        </w:trPr>
        <w:tc>
          <w:tcPr>
            <w:tcW w:w="2790" w:type="dxa"/>
          </w:tcPr>
          <w:p w14:paraId="56B20D26" w14:textId="77777777" w:rsidR="0048056A" w:rsidRPr="004B3C80" w:rsidRDefault="0048056A" w:rsidP="00685D94">
            <w:pPr>
              <w:pStyle w:val="Table-Term"/>
            </w:pPr>
            <w:r w:rsidRPr="004B3C80">
              <w:t>SM</w:t>
            </w:r>
          </w:p>
        </w:tc>
        <w:tc>
          <w:tcPr>
            <w:tcW w:w="6570" w:type="dxa"/>
          </w:tcPr>
          <w:p w14:paraId="07AF5D99" w14:textId="77777777" w:rsidR="0048056A" w:rsidRPr="004B3C80" w:rsidRDefault="0048056A" w:rsidP="00685D94">
            <w:pPr>
              <w:pStyle w:val="Table-Definition"/>
            </w:pPr>
            <w:r w:rsidRPr="004B3C80">
              <w:rPr>
                <w:b/>
                <w:bCs/>
              </w:rPr>
              <w:t>S</w:t>
            </w:r>
            <w:r w:rsidRPr="004B3C80">
              <w:t xml:space="preserve">elf </w:t>
            </w:r>
            <w:r w:rsidRPr="004B3C80">
              <w:rPr>
                <w:b/>
                <w:bCs/>
              </w:rPr>
              <w:t>M</w:t>
            </w:r>
            <w:r w:rsidRPr="004B3C80">
              <w:t xml:space="preserve">edication. A medication supplied </w:t>
            </w:r>
            <w:r w:rsidRPr="004B3C80">
              <w:rPr>
                <w:i/>
                <w:iCs/>
              </w:rPr>
              <w:t xml:space="preserve">and </w:t>
            </w:r>
            <w:r w:rsidRPr="004B3C80">
              <w:t>administered by a patient.</w:t>
            </w:r>
          </w:p>
        </w:tc>
      </w:tr>
      <w:tr w:rsidR="0048056A" w:rsidRPr="004B3C80" w14:paraId="6967A205" w14:textId="77777777" w:rsidTr="00F26BB6">
        <w:trPr>
          <w:gridAfter w:val="1"/>
          <w:wAfter w:w="18" w:type="dxa"/>
        </w:trPr>
        <w:tc>
          <w:tcPr>
            <w:tcW w:w="2790" w:type="dxa"/>
          </w:tcPr>
          <w:p w14:paraId="25D20104" w14:textId="77777777" w:rsidR="0048056A" w:rsidRPr="004B3C80" w:rsidRDefault="0048056A" w:rsidP="00685D94">
            <w:pPr>
              <w:pStyle w:val="Table-Term"/>
            </w:pPr>
            <w:r w:rsidRPr="004B3C80">
              <w:t>Solution</w:t>
            </w:r>
          </w:p>
        </w:tc>
        <w:tc>
          <w:tcPr>
            <w:tcW w:w="6570" w:type="dxa"/>
          </w:tcPr>
          <w:p w14:paraId="047DCE7F" w14:textId="77777777" w:rsidR="0048056A" w:rsidRPr="004B3C80" w:rsidRDefault="0048056A" w:rsidP="00685D94">
            <w:pPr>
              <w:pStyle w:val="Table-Definition"/>
              <w:rPr>
                <w:b/>
                <w:bCs/>
              </w:rPr>
            </w:pPr>
            <w:r w:rsidRPr="004B3C80">
              <w:t>A homogeneous mixture of two or more substances. For IVs, these would be liquids.</w:t>
            </w:r>
          </w:p>
        </w:tc>
      </w:tr>
      <w:tr w:rsidR="0048056A" w:rsidRPr="004B3C80" w14:paraId="01A55814" w14:textId="77777777" w:rsidTr="00F26BB6">
        <w:trPr>
          <w:gridAfter w:val="1"/>
          <w:wAfter w:w="18" w:type="dxa"/>
        </w:trPr>
        <w:tc>
          <w:tcPr>
            <w:tcW w:w="2790" w:type="dxa"/>
          </w:tcPr>
          <w:p w14:paraId="47BF8962" w14:textId="77777777" w:rsidR="0048056A" w:rsidRPr="004B3C80" w:rsidRDefault="0048056A" w:rsidP="00685D94">
            <w:pPr>
              <w:pStyle w:val="Table-Term"/>
            </w:pPr>
            <w:r w:rsidRPr="004B3C80">
              <w:t>Start Date/Time</w:t>
            </w:r>
          </w:p>
        </w:tc>
        <w:tc>
          <w:tcPr>
            <w:tcW w:w="6570" w:type="dxa"/>
          </w:tcPr>
          <w:p w14:paraId="1A066034" w14:textId="77777777" w:rsidR="0048056A" w:rsidRPr="004B3C80" w:rsidRDefault="0048056A" w:rsidP="00685D94">
            <w:pPr>
              <w:pStyle w:val="Table-Definition"/>
            </w:pPr>
            <w:r w:rsidRPr="004B3C80">
              <w:t>The date and time that a medication is scheduled for administration to a patient.</w:t>
            </w:r>
          </w:p>
        </w:tc>
      </w:tr>
      <w:tr w:rsidR="0048056A" w:rsidRPr="004B3C80" w14:paraId="2A913DDF" w14:textId="77777777" w:rsidTr="00F26BB6">
        <w:trPr>
          <w:gridAfter w:val="1"/>
          <w:wAfter w:w="18" w:type="dxa"/>
        </w:trPr>
        <w:tc>
          <w:tcPr>
            <w:tcW w:w="2790" w:type="dxa"/>
          </w:tcPr>
          <w:p w14:paraId="3F3098AF" w14:textId="77777777" w:rsidR="0048056A" w:rsidRPr="004B3C80" w:rsidRDefault="0048056A" w:rsidP="00685D94">
            <w:pPr>
              <w:pStyle w:val="Table-Term"/>
            </w:pPr>
            <w:r w:rsidRPr="004B3C80">
              <w:t>STAT Order</w:t>
            </w:r>
          </w:p>
        </w:tc>
        <w:tc>
          <w:tcPr>
            <w:tcW w:w="6570" w:type="dxa"/>
          </w:tcPr>
          <w:p w14:paraId="465E4BDD" w14:textId="77777777" w:rsidR="0048056A" w:rsidRPr="004B3C80" w:rsidRDefault="0048056A" w:rsidP="00685D94">
            <w:pPr>
              <w:pStyle w:val="Table-Definition"/>
            </w:pPr>
            <w:r w:rsidRPr="004B3C80">
              <w:t>A medication order given immediately to a patient, entered as a One-Time order by providers and pharmacists. This order type displays for a fixed length of time on the VDL, as defined by the order Start and Stop Date/Time.</w:t>
            </w:r>
          </w:p>
        </w:tc>
      </w:tr>
    </w:tbl>
    <w:p w14:paraId="20FF4CA9" w14:textId="77777777" w:rsidR="00D8229E" w:rsidRPr="004B3C80" w:rsidRDefault="00D8229E" w:rsidP="0098550C">
      <w:pPr>
        <w:pStyle w:val="H1Continued"/>
      </w:pPr>
      <w:r w:rsidRPr="004B3C80">
        <w:br w:type="page"/>
      </w:r>
      <w:bookmarkStart w:id="1235" w:name="_Toc61251764"/>
      <w:bookmarkStart w:id="1236" w:name="_Toc61667933"/>
      <w:bookmarkStart w:id="1237" w:name="_Toc62553289"/>
      <w:r w:rsidRPr="004B3C80">
        <w:lastRenderedPageBreak/>
        <w:t>Glossary</w:t>
      </w:r>
      <w:bookmarkEnd w:id="1235"/>
      <w:bookmarkEnd w:id="1236"/>
      <w:bookmarkEnd w:id="1237"/>
    </w:p>
    <w:p w14:paraId="7D2CAF28" w14:textId="77777777" w:rsidR="00D8229E" w:rsidRPr="004B3C80" w:rsidRDefault="00D8229E" w:rsidP="00DA4369">
      <w:pPr>
        <w:pStyle w:val="Example"/>
        <w:spacing w:before="160"/>
      </w:pPr>
      <w:r w:rsidRPr="004B3C80">
        <w:t>Example: Alphabetical Listing of BCMA Acronyms and Terms</w:t>
      </w:r>
    </w:p>
    <w:tbl>
      <w:tblPr>
        <w:tblW w:w="9540"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750"/>
      </w:tblGrid>
      <w:tr w:rsidR="00D8229E" w:rsidRPr="004B3C80" w14:paraId="7600C2F3" w14:textId="77777777" w:rsidTr="00F26BB6">
        <w:tc>
          <w:tcPr>
            <w:tcW w:w="2790" w:type="dxa"/>
            <w:shd w:val="pct25" w:color="auto" w:fill="FFFFFF"/>
          </w:tcPr>
          <w:p w14:paraId="3648817A" w14:textId="77777777" w:rsidR="00D8229E" w:rsidRPr="004B3C80" w:rsidRDefault="00D8229E" w:rsidP="00F26BB6">
            <w:pPr>
              <w:pStyle w:val="table-header"/>
              <w:rPr>
                <w:caps w:val="0"/>
              </w:rPr>
            </w:pPr>
            <w:r w:rsidRPr="004B3C80">
              <w:rPr>
                <w:caps w:val="0"/>
              </w:rPr>
              <w:t>Acronym/Term</w:t>
            </w:r>
          </w:p>
        </w:tc>
        <w:tc>
          <w:tcPr>
            <w:tcW w:w="6750" w:type="dxa"/>
            <w:shd w:val="pct25" w:color="auto" w:fill="FFFFFF"/>
          </w:tcPr>
          <w:p w14:paraId="169BE72F" w14:textId="77777777" w:rsidR="00D8229E" w:rsidRPr="004B3C80" w:rsidRDefault="00D8229E" w:rsidP="00F26BB6">
            <w:pPr>
              <w:pStyle w:val="table-header"/>
              <w:rPr>
                <w:caps w:val="0"/>
              </w:rPr>
            </w:pPr>
            <w:r w:rsidRPr="004B3C80">
              <w:rPr>
                <w:caps w:val="0"/>
              </w:rPr>
              <w:t>Definition</w:t>
            </w:r>
          </w:p>
        </w:tc>
      </w:tr>
      <w:tr w:rsidR="00D8229E" w:rsidRPr="004B3C80" w14:paraId="61EEC7F6" w14:textId="77777777" w:rsidTr="00F26BB6">
        <w:tc>
          <w:tcPr>
            <w:tcW w:w="2790" w:type="dxa"/>
          </w:tcPr>
          <w:p w14:paraId="1643CC0E" w14:textId="77777777" w:rsidR="00D8229E" w:rsidRPr="004B3C80" w:rsidRDefault="00D8229E" w:rsidP="00DA4369">
            <w:pPr>
              <w:pStyle w:val="Table-Term"/>
              <w:spacing w:line="230" w:lineRule="exact"/>
            </w:pPr>
            <w:r w:rsidRPr="004B3C80">
              <w:t>Status</w:t>
            </w:r>
          </w:p>
        </w:tc>
        <w:tc>
          <w:tcPr>
            <w:tcW w:w="6750" w:type="dxa"/>
          </w:tcPr>
          <w:p w14:paraId="41F7FE97" w14:textId="77777777" w:rsidR="00D8229E" w:rsidRPr="004B3C80" w:rsidRDefault="00D8229E" w:rsidP="00DA4369">
            <w:pPr>
              <w:pStyle w:val="Table-Definition"/>
              <w:spacing w:line="230" w:lineRule="exact"/>
            </w:pPr>
            <w:r w:rsidRPr="004B3C80">
              <w:t>A code used to inform a clinician about the condition or progress of a medication order. For Unit Dose and IVP/IVPB orders, status codes include G=Given, H=Held, R=Refused, M=Missing, and RM=Removed (patch removal only). For IV orders, status codes include I=Infusing, H=Held, R=Refused, S=Stopped, C=Completed, and M=Missing.</w:t>
            </w:r>
          </w:p>
        </w:tc>
      </w:tr>
      <w:tr w:rsidR="00D8229E" w:rsidRPr="004B3C80" w14:paraId="310272BF" w14:textId="77777777" w:rsidTr="00F26BB6">
        <w:tc>
          <w:tcPr>
            <w:tcW w:w="2790" w:type="dxa"/>
          </w:tcPr>
          <w:p w14:paraId="207A11CB" w14:textId="77777777" w:rsidR="00D8229E" w:rsidRPr="004B3C80" w:rsidRDefault="00D8229E" w:rsidP="00DA4369">
            <w:pPr>
              <w:pStyle w:val="Table-Term"/>
              <w:spacing w:line="230" w:lineRule="exact"/>
            </w:pPr>
            <w:r w:rsidRPr="004B3C80">
              <w:t>Status Bar</w:t>
            </w:r>
          </w:p>
        </w:tc>
        <w:tc>
          <w:tcPr>
            <w:tcW w:w="6750" w:type="dxa"/>
          </w:tcPr>
          <w:p w14:paraId="06096208" w14:textId="77777777" w:rsidR="00D8229E" w:rsidRPr="004B3C80" w:rsidRDefault="00D8229E" w:rsidP="00DA4369">
            <w:pPr>
              <w:pStyle w:val="Table-Definition"/>
              <w:spacing w:line="230" w:lineRule="exact"/>
            </w:pPr>
            <w:r w:rsidRPr="004B3C80">
              <w:t xml:space="preserve">Includes the name of the clinician(s) administering medications, plus the name of the division, and the time current Server time (system time). </w:t>
            </w:r>
          </w:p>
        </w:tc>
      </w:tr>
      <w:tr w:rsidR="00D8229E" w:rsidRPr="004B3C80" w14:paraId="500B489C" w14:textId="77777777" w:rsidTr="00F26BB6">
        <w:tc>
          <w:tcPr>
            <w:tcW w:w="2790" w:type="dxa"/>
          </w:tcPr>
          <w:p w14:paraId="45F8D8D0" w14:textId="77777777" w:rsidR="00D8229E" w:rsidRPr="004B3C80" w:rsidRDefault="00D8229E" w:rsidP="00DA4369">
            <w:pPr>
              <w:pStyle w:val="Table-Term"/>
              <w:spacing w:line="230" w:lineRule="exact"/>
            </w:pPr>
            <w:r w:rsidRPr="004B3C80">
              <w:t>Stop Date/Time</w:t>
            </w:r>
          </w:p>
        </w:tc>
        <w:tc>
          <w:tcPr>
            <w:tcW w:w="6750" w:type="dxa"/>
          </w:tcPr>
          <w:p w14:paraId="76A26BB7" w14:textId="77777777" w:rsidR="00D8229E" w:rsidRPr="004B3C80" w:rsidRDefault="00D8229E" w:rsidP="00DA4369">
            <w:pPr>
              <w:pStyle w:val="Table-Definition"/>
              <w:spacing w:line="230" w:lineRule="exact"/>
            </w:pPr>
            <w:r w:rsidRPr="004B3C80">
              <w:t>The date and time that a medication order will expire, and should no longer be administered to a patient.</w:t>
            </w:r>
          </w:p>
        </w:tc>
      </w:tr>
      <w:tr w:rsidR="00D8229E" w:rsidRPr="004B3C80" w14:paraId="2417697D" w14:textId="77777777" w:rsidTr="00F26BB6">
        <w:tc>
          <w:tcPr>
            <w:tcW w:w="2790" w:type="dxa"/>
          </w:tcPr>
          <w:p w14:paraId="5BED6FB2" w14:textId="77777777" w:rsidR="00D8229E" w:rsidRPr="004B3C80" w:rsidRDefault="00D8229E" w:rsidP="00DA4369">
            <w:pPr>
              <w:pStyle w:val="Table-Term"/>
              <w:spacing w:line="230" w:lineRule="exact"/>
            </w:pPr>
            <w:r w:rsidRPr="004B3C80">
              <w:t>Stopped</w:t>
            </w:r>
          </w:p>
        </w:tc>
        <w:tc>
          <w:tcPr>
            <w:tcW w:w="6750" w:type="dxa"/>
          </w:tcPr>
          <w:p w14:paraId="3EE2F680" w14:textId="77777777" w:rsidR="00D8229E" w:rsidRPr="004B3C80" w:rsidRDefault="00D8229E" w:rsidP="00DA4369">
            <w:pPr>
              <w:pStyle w:val="Table-Definition"/>
              <w:spacing w:line="230" w:lineRule="exact"/>
            </w:pPr>
            <w:r w:rsidRPr="004B3C80">
              <w:t xml:space="preserve">This status, for an IV bag, indicates that the IV bag was scanned as Infusing, but was then stopped by a nurse. An IV bag may be stopped and restarted for a variety of reasons. The only actions allowed on a “Stopped” IV bag is to mark the bag as Infusing, Completed, Held, or Refused. </w:t>
            </w:r>
          </w:p>
        </w:tc>
      </w:tr>
      <w:tr w:rsidR="0048056A" w:rsidRPr="004B3C80" w14:paraId="7D16919D" w14:textId="77777777" w:rsidTr="00F26BB6">
        <w:tc>
          <w:tcPr>
            <w:tcW w:w="2790" w:type="dxa"/>
          </w:tcPr>
          <w:p w14:paraId="18388198" w14:textId="77777777" w:rsidR="0048056A" w:rsidRPr="004B3C80" w:rsidRDefault="0048056A" w:rsidP="00DA4369">
            <w:pPr>
              <w:pStyle w:val="Table-Term"/>
              <w:spacing w:line="230" w:lineRule="exact"/>
            </w:pPr>
            <w:r w:rsidRPr="004B3C80">
              <w:t>Strength</w:t>
            </w:r>
          </w:p>
        </w:tc>
        <w:tc>
          <w:tcPr>
            <w:tcW w:w="6750" w:type="dxa"/>
          </w:tcPr>
          <w:p w14:paraId="365F3239" w14:textId="77777777" w:rsidR="0048056A" w:rsidRPr="004B3C80" w:rsidRDefault="0048056A" w:rsidP="00DA4369">
            <w:pPr>
              <w:pStyle w:val="Table-Definition"/>
              <w:spacing w:line="230" w:lineRule="exact"/>
            </w:pPr>
            <w:r w:rsidRPr="004B3C80">
              <w:t>The degree of concentration, distillation, or saturation of a medication.</w:t>
            </w:r>
          </w:p>
        </w:tc>
      </w:tr>
      <w:tr w:rsidR="0048056A" w:rsidRPr="004B3C80" w14:paraId="7B9B1C84" w14:textId="77777777" w:rsidTr="00F26BB6">
        <w:tc>
          <w:tcPr>
            <w:tcW w:w="2790" w:type="dxa"/>
          </w:tcPr>
          <w:p w14:paraId="65DD3D3A" w14:textId="77777777" w:rsidR="0048056A" w:rsidRPr="004B3C80" w:rsidRDefault="0048056A" w:rsidP="00DA4369">
            <w:pPr>
              <w:pStyle w:val="Table-Term"/>
              <w:spacing w:line="230" w:lineRule="exact"/>
            </w:pPr>
            <w:r w:rsidRPr="004B3C80">
              <w:t>Unable to Scan (Detailed) Report</w:t>
            </w:r>
          </w:p>
        </w:tc>
        <w:tc>
          <w:tcPr>
            <w:tcW w:w="6750" w:type="dxa"/>
          </w:tcPr>
          <w:p w14:paraId="7382CA63" w14:textId="77777777" w:rsidR="0048056A" w:rsidRPr="004B3C80" w:rsidRDefault="0048056A" w:rsidP="00DA4369">
            <w:pPr>
              <w:pStyle w:val="Table-Definition"/>
              <w:spacing w:line="230" w:lineRule="exact"/>
            </w:pPr>
            <w:r w:rsidRPr="004B3C80">
              <w:t>A report in BCMA that provides a list of scanning failures and the reasons that were provided for the scanning failures of patient wristbands and medication administrations.</w:t>
            </w:r>
          </w:p>
        </w:tc>
      </w:tr>
      <w:tr w:rsidR="0048056A" w:rsidRPr="004B3C80" w14:paraId="6F180545" w14:textId="77777777" w:rsidTr="00F26BB6">
        <w:tc>
          <w:tcPr>
            <w:tcW w:w="2790" w:type="dxa"/>
          </w:tcPr>
          <w:p w14:paraId="08A1EB2B" w14:textId="77777777" w:rsidR="0048056A" w:rsidRPr="004B3C80" w:rsidRDefault="0048056A" w:rsidP="00DA4369">
            <w:pPr>
              <w:pStyle w:val="Table-Term"/>
              <w:spacing w:line="230" w:lineRule="exact"/>
            </w:pPr>
            <w:r w:rsidRPr="004B3C80">
              <w:t>Unable to Scan (Summary) Report</w:t>
            </w:r>
          </w:p>
        </w:tc>
        <w:tc>
          <w:tcPr>
            <w:tcW w:w="6750" w:type="dxa"/>
          </w:tcPr>
          <w:p w14:paraId="46C783CC" w14:textId="77777777" w:rsidR="0048056A" w:rsidRPr="004B3C80" w:rsidRDefault="0048056A" w:rsidP="00DA4369">
            <w:pPr>
              <w:pStyle w:val="Table-Definition"/>
              <w:spacing w:line="230" w:lineRule="exact"/>
            </w:pPr>
            <w:r w:rsidRPr="004B3C80">
              <w:rPr>
                <w:iCs/>
              </w:rPr>
              <w:t>A report in BCMA that provides the total number of wristbands scanned, wri</w:t>
            </w:r>
            <w:r w:rsidRPr="004B3C80">
              <w:t>stbands bypassed, medications scanned, and medications bypassed.</w:t>
            </w:r>
          </w:p>
        </w:tc>
      </w:tr>
      <w:tr w:rsidR="0048056A" w:rsidRPr="004B3C80" w14:paraId="7C7CB880" w14:textId="77777777" w:rsidTr="00F26BB6">
        <w:tc>
          <w:tcPr>
            <w:tcW w:w="2790" w:type="dxa"/>
          </w:tcPr>
          <w:p w14:paraId="078F11F2" w14:textId="77777777" w:rsidR="0048056A" w:rsidRPr="004B3C80" w:rsidRDefault="0048056A" w:rsidP="00DA4369">
            <w:pPr>
              <w:pStyle w:val="Table-Term"/>
              <w:spacing w:line="230" w:lineRule="exact"/>
            </w:pPr>
            <w:r w:rsidRPr="004B3C80">
              <w:t>Unique Identifier Number</w:t>
            </w:r>
          </w:p>
        </w:tc>
        <w:tc>
          <w:tcPr>
            <w:tcW w:w="6750" w:type="dxa"/>
          </w:tcPr>
          <w:p w14:paraId="16B0175B" w14:textId="77777777" w:rsidR="0048056A" w:rsidRPr="004B3C80" w:rsidRDefault="0048056A" w:rsidP="00DA4369">
            <w:pPr>
              <w:pStyle w:val="Table-Definition"/>
              <w:spacing w:line="230" w:lineRule="exact"/>
              <w:rPr>
                <w:iCs/>
              </w:rPr>
            </w:pPr>
            <w:r w:rsidRPr="004B3C80">
              <w:t>The number generated for IV and IV Piggyback medications when the Pharmacy prints a bar code label for an IV bag. It helps to identify which IVs have been manufactured by the Pharmacy. For IV Piggyback orders, use the Available Bags command in the Right Click drop-down menu. For IV orders, locate it in the IV Bag Chronology display area of the VDL.</w:t>
            </w:r>
          </w:p>
        </w:tc>
      </w:tr>
      <w:tr w:rsidR="0048056A" w:rsidRPr="004B3C80" w14:paraId="21F6BE02" w14:textId="77777777" w:rsidTr="00F26BB6">
        <w:tc>
          <w:tcPr>
            <w:tcW w:w="2790" w:type="dxa"/>
          </w:tcPr>
          <w:p w14:paraId="57BEFA6A" w14:textId="77777777" w:rsidR="0048056A" w:rsidRPr="004B3C80" w:rsidRDefault="0048056A" w:rsidP="00DA4369">
            <w:pPr>
              <w:pStyle w:val="Table-Term"/>
              <w:spacing w:line="230" w:lineRule="exact"/>
            </w:pPr>
            <w:r w:rsidRPr="004B3C80">
              <w:t>Unit Dose</w:t>
            </w:r>
          </w:p>
        </w:tc>
        <w:tc>
          <w:tcPr>
            <w:tcW w:w="6750" w:type="dxa"/>
          </w:tcPr>
          <w:p w14:paraId="54998E59" w14:textId="77777777" w:rsidR="0048056A" w:rsidRPr="004B3C80" w:rsidRDefault="0048056A" w:rsidP="00DA4369">
            <w:pPr>
              <w:pStyle w:val="Table-Definition"/>
              <w:spacing w:line="230" w:lineRule="exact"/>
            </w:pPr>
            <w:r w:rsidRPr="004B3C80">
              <w:t xml:space="preserve">A medication given to a patient, such as tablets or capsules. </w:t>
            </w:r>
          </w:p>
        </w:tc>
      </w:tr>
      <w:tr w:rsidR="0048056A" w:rsidRPr="004B3C80" w14:paraId="4997545C" w14:textId="77777777" w:rsidTr="00F26BB6">
        <w:tc>
          <w:tcPr>
            <w:tcW w:w="2790" w:type="dxa"/>
          </w:tcPr>
          <w:p w14:paraId="11E405C2" w14:textId="77777777" w:rsidR="0048056A" w:rsidRPr="004B3C80" w:rsidRDefault="0048056A" w:rsidP="00DA4369">
            <w:pPr>
              <w:pStyle w:val="Table-Term"/>
              <w:spacing w:line="230" w:lineRule="exact"/>
            </w:pPr>
            <w:r w:rsidRPr="004B3C80">
              <w:t>Unknown Status</w:t>
            </w:r>
          </w:p>
        </w:tc>
        <w:tc>
          <w:tcPr>
            <w:tcW w:w="6750" w:type="dxa"/>
          </w:tcPr>
          <w:p w14:paraId="73BD8B56" w14:textId="77777777" w:rsidR="0048056A" w:rsidRPr="004B3C80" w:rsidRDefault="0048056A" w:rsidP="00DA4369">
            <w:pPr>
              <w:pStyle w:val="Table-Definition"/>
              <w:spacing w:line="230" w:lineRule="exact"/>
            </w:pPr>
            <w:r w:rsidRPr="004B3C80">
              <w:t>If an order created in BCMA CHUI Manual Medication Entry is not completed with a valid administration status, the Admin Status will be stored as null (blank), but will display as “U” (unknown) in the BCMA VDL Status column and “Unknown” in the Last Action column. An Unknown administration status must be corrected using Edit Med Log. The unknown (null) status can occur during Manual Medication Entry when the user’s network connection is broken, their terminal emulator software malfunctions, or if the user improperly exits out of the application.</w:t>
            </w:r>
          </w:p>
        </w:tc>
      </w:tr>
      <w:tr w:rsidR="0048056A" w:rsidRPr="004B3C80" w14:paraId="093CBB9A" w14:textId="77777777" w:rsidTr="00F26BB6">
        <w:tc>
          <w:tcPr>
            <w:tcW w:w="2790" w:type="dxa"/>
          </w:tcPr>
          <w:p w14:paraId="4D8C1979" w14:textId="77777777" w:rsidR="0048056A" w:rsidRPr="004B3C80" w:rsidRDefault="0048056A" w:rsidP="00DA4369">
            <w:pPr>
              <w:pStyle w:val="Table-Term"/>
              <w:spacing w:line="230" w:lineRule="exact"/>
            </w:pPr>
            <w:r w:rsidRPr="004B3C80">
              <w:t>Verify</w:t>
            </w:r>
          </w:p>
        </w:tc>
        <w:tc>
          <w:tcPr>
            <w:tcW w:w="6750" w:type="dxa"/>
          </w:tcPr>
          <w:p w14:paraId="12BA1ED0" w14:textId="77777777" w:rsidR="0048056A" w:rsidRPr="004B3C80" w:rsidRDefault="0048056A" w:rsidP="00DA4369">
            <w:pPr>
              <w:pStyle w:val="Table-Definition"/>
              <w:spacing w:line="230" w:lineRule="exact"/>
            </w:pPr>
            <w:r w:rsidRPr="004B3C80">
              <w:t>When a nurse or a pharmacist confirms that a medication order is accurate and complete, according to the information supplied by the provider.</w:t>
            </w:r>
          </w:p>
        </w:tc>
      </w:tr>
      <w:tr w:rsidR="0048056A" w:rsidRPr="004B3C80" w14:paraId="3DFB6B52" w14:textId="77777777" w:rsidTr="00F26BB6">
        <w:tc>
          <w:tcPr>
            <w:tcW w:w="2790" w:type="dxa"/>
          </w:tcPr>
          <w:p w14:paraId="79F5B299" w14:textId="77777777" w:rsidR="0048056A" w:rsidRPr="004B3C80" w:rsidRDefault="0048056A" w:rsidP="00DA4369">
            <w:pPr>
              <w:pStyle w:val="Table-Term"/>
              <w:spacing w:line="230" w:lineRule="exact"/>
            </w:pPr>
            <w:r w:rsidRPr="004B3C80">
              <w:t>VDL</w:t>
            </w:r>
          </w:p>
        </w:tc>
        <w:tc>
          <w:tcPr>
            <w:tcW w:w="6750" w:type="dxa"/>
          </w:tcPr>
          <w:p w14:paraId="61D18580" w14:textId="77777777" w:rsidR="0048056A" w:rsidRPr="004B3C80" w:rsidRDefault="0048056A" w:rsidP="00DA4369">
            <w:pPr>
              <w:pStyle w:val="Table-Definition"/>
              <w:spacing w:line="230" w:lineRule="exact"/>
            </w:pPr>
            <w:r w:rsidRPr="004B3C80">
              <w:rPr>
                <w:b/>
                <w:bCs/>
              </w:rPr>
              <w:t>V</w:t>
            </w:r>
            <w:r w:rsidRPr="004B3C80">
              <w:t xml:space="preserve">irtual </w:t>
            </w:r>
            <w:r w:rsidRPr="004B3C80">
              <w:rPr>
                <w:b/>
                <w:bCs/>
              </w:rPr>
              <w:t>D</w:t>
            </w:r>
            <w:r w:rsidRPr="004B3C80">
              <w:t xml:space="preserve">ue </w:t>
            </w:r>
            <w:r w:rsidRPr="004B3C80">
              <w:rPr>
                <w:b/>
                <w:bCs/>
              </w:rPr>
              <w:t>L</w:t>
            </w:r>
            <w:r w:rsidRPr="004B3C80">
              <w:t>ist. An on-line “list” used by clinicians when administering active medication orders (i.e., Unit Dose, IV Push, IV Piggyback, and large-volume IVs) to a patient. This is the Main Screen in BCMA.</w:t>
            </w:r>
          </w:p>
        </w:tc>
      </w:tr>
      <w:tr w:rsidR="0048056A" w:rsidRPr="004B3C80" w14:paraId="3822230A" w14:textId="77777777" w:rsidTr="00F26BB6">
        <w:tc>
          <w:tcPr>
            <w:tcW w:w="2790" w:type="dxa"/>
          </w:tcPr>
          <w:p w14:paraId="7151113D" w14:textId="77777777" w:rsidR="0048056A" w:rsidRPr="004B3C80" w:rsidRDefault="0048056A" w:rsidP="00DA4369">
            <w:pPr>
              <w:pStyle w:val="Table-Term"/>
              <w:spacing w:line="230" w:lineRule="exact"/>
            </w:pPr>
            <w:r w:rsidRPr="004B3C80">
              <w:t>Virtual Due List</w:t>
            </w:r>
          </w:p>
        </w:tc>
        <w:tc>
          <w:tcPr>
            <w:tcW w:w="6750" w:type="dxa"/>
          </w:tcPr>
          <w:p w14:paraId="4E0F32F1" w14:textId="77777777" w:rsidR="0048056A" w:rsidRPr="004B3C80" w:rsidRDefault="0048056A" w:rsidP="00DA4369">
            <w:pPr>
              <w:pStyle w:val="Table-Definition"/>
              <w:spacing w:line="230" w:lineRule="exact"/>
              <w:rPr>
                <w:b/>
                <w:bCs/>
              </w:rPr>
            </w:pPr>
            <w:r w:rsidRPr="004B3C80">
              <w:t>Also called “VDL,”</w:t>
            </w:r>
            <w:r w:rsidRPr="004B3C80">
              <w:rPr>
                <w:b/>
              </w:rPr>
              <w:t xml:space="preserve"> </w:t>
            </w:r>
            <w:r w:rsidRPr="004B3C80">
              <w:t>an on-line list used by clinicians when administering active medication orders to a patient. This is the Main Screen in BCMA.</w:t>
            </w:r>
          </w:p>
        </w:tc>
      </w:tr>
      <w:tr w:rsidR="0048056A" w:rsidRPr="004B3C80" w14:paraId="16E8E704" w14:textId="77777777" w:rsidTr="00F26BB6">
        <w:tc>
          <w:tcPr>
            <w:tcW w:w="2790" w:type="dxa"/>
          </w:tcPr>
          <w:p w14:paraId="10A70828" w14:textId="77777777" w:rsidR="0048056A" w:rsidRPr="004B3C80" w:rsidRDefault="0048056A" w:rsidP="00DA4369">
            <w:pPr>
              <w:pStyle w:val="Table-Term"/>
              <w:spacing w:line="230" w:lineRule="exact"/>
            </w:pPr>
            <w:r w:rsidRPr="004B3C80">
              <w:t>Ward Stock</w:t>
            </w:r>
          </w:p>
        </w:tc>
        <w:tc>
          <w:tcPr>
            <w:tcW w:w="6750" w:type="dxa"/>
          </w:tcPr>
          <w:p w14:paraId="72F0B1FB" w14:textId="77777777" w:rsidR="0048056A" w:rsidRPr="004B3C80" w:rsidRDefault="0048056A" w:rsidP="00DA4369">
            <w:pPr>
              <w:pStyle w:val="Table-Definition"/>
              <w:spacing w:line="230" w:lineRule="exact"/>
            </w:pPr>
            <w:r w:rsidRPr="004B3C80">
              <w:t>Unit Dose and IV medications that are “stocked” on an ongoing basis on wards and patient care areas. They are packaged in a ready-to-use form or compounded by the medication administrator.</w:t>
            </w:r>
          </w:p>
        </w:tc>
      </w:tr>
      <w:tr w:rsidR="0048056A" w:rsidRPr="00A258B7" w14:paraId="5B92E257" w14:textId="77777777" w:rsidTr="00F26BB6">
        <w:tc>
          <w:tcPr>
            <w:tcW w:w="2790" w:type="dxa"/>
          </w:tcPr>
          <w:p w14:paraId="7FF34F9A" w14:textId="77777777" w:rsidR="0048056A" w:rsidRPr="004B3C80" w:rsidRDefault="0048056A" w:rsidP="00DA4369">
            <w:pPr>
              <w:pStyle w:val="Table-Term"/>
              <w:spacing w:line="230" w:lineRule="exact"/>
            </w:pPr>
            <w:r w:rsidRPr="004B3C80">
              <w:t>Witness for High Risk/High Alert Medications</w:t>
            </w:r>
          </w:p>
        </w:tc>
        <w:tc>
          <w:tcPr>
            <w:tcW w:w="6750" w:type="dxa"/>
          </w:tcPr>
          <w:p w14:paraId="3441CE44" w14:textId="77777777" w:rsidR="0048056A" w:rsidRPr="00A258B7" w:rsidRDefault="0048056A" w:rsidP="00DA4369">
            <w:pPr>
              <w:pStyle w:val="Table-Definition"/>
              <w:spacing w:line="230" w:lineRule="exact"/>
            </w:pPr>
            <w:r w:rsidRPr="004B3C80">
              <w:t>An authorized witness required or recommended, who must sign on, before the user is allowed to administer High Risk/High Alert medications. The witness must have valid sign-on credentials.</w:t>
            </w:r>
          </w:p>
        </w:tc>
      </w:tr>
    </w:tbl>
    <w:p w14:paraId="0148005A" w14:textId="75DD21D4" w:rsidR="000A4DD9" w:rsidRPr="00C33D31" w:rsidRDefault="000A4DD9" w:rsidP="00DA4369"/>
    <w:sectPr w:rsidR="000A4DD9" w:rsidRPr="00C33D31" w:rsidSect="004A29A9">
      <w:headerReference w:type="default" r:id="rId215"/>
      <w:footerReference w:type="even" r:id="rId216"/>
      <w:pgSz w:w="12240" w:h="15840" w:code="1"/>
      <w:pgMar w:top="720" w:right="1440" w:bottom="720" w:left="1440" w:header="576" w:footer="576" w:gutter="0"/>
      <w:pgNumType w:start="4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EDAEA" w14:textId="77777777" w:rsidR="00130D0A" w:rsidRDefault="00130D0A">
      <w:r>
        <w:separator/>
      </w:r>
    </w:p>
  </w:endnote>
  <w:endnote w:type="continuationSeparator" w:id="0">
    <w:p w14:paraId="3BD0BC8E" w14:textId="77777777" w:rsidR="00130D0A" w:rsidRDefault="00130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QuickType Condense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13B2" w14:textId="6EBA3E9C" w:rsidR="00516CDA" w:rsidRDefault="00516CDA" w:rsidP="007C700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r>
      <w:tab/>
      <w:t>BCMA V. 3.0 GUI User Manual</w:t>
    </w:r>
    <w:r>
      <w:tab/>
    </w:r>
    <w:r w:rsidR="00AA3C6D">
      <w:t>September</w:t>
    </w:r>
    <w:r w:rsidR="00CC7E04">
      <w:rPr>
        <w:rStyle w:val="PageNumber"/>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5BEE" w14:textId="714A4A37" w:rsidR="00516CDA" w:rsidRDefault="00AA3C6D" w:rsidP="007C7005">
    <w:pPr>
      <w:pStyle w:val="Footer"/>
    </w:pPr>
    <w:r>
      <w:t>September</w:t>
    </w:r>
    <w:r w:rsidR="00CC7E04">
      <w:rPr>
        <w:rStyle w:val="PageNumber"/>
      </w:rPr>
      <w:t xml:space="preserve"> 2022</w:t>
    </w:r>
    <w:r w:rsidR="00516CDA">
      <w:tab/>
      <w:t>BCMA V. 3.0 GUI User Manual</w:t>
    </w:r>
    <w:r w:rsidR="00516CDA">
      <w:tab/>
    </w:r>
    <w:r w:rsidR="00516CDA">
      <w:rPr>
        <w:rStyle w:val="PageNumber"/>
      </w:rPr>
      <w:fldChar w:fldCharType="begin"/>
    </w:r>
    <w:r w:rsidR="00516CDA">
      <w:rPr>
        <w:rStyle w:val="PageNumber"/>
      </w:rPr>
      <w:instrText xml:space="preserve"> PAGE </w:instrText>
    </w:r>
    <w:r w:rsidR="00516CDA">
      <w:rPr>
        <w:rStyle w:val="PageNumber"/>
      </w:rPr>
      <w:fldChar w:fldCharType="separate"/>
    </w:r>
    <w:r w:rsidR="00516CDA">
      <w:rPr>
        <w:rStyle w:val="PageNumber"/>
        <w:noProof/>
      </w:rPr>
      <w:t>vii</w:t>
    </w:r>
    <w:r w:rsidR="00516CDA">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1379" w14:textId="77777777" w:rsidR="00C879FF" w:rsidRDefault="00C879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D894" w14:textId="02813CAF" w:rsidR="00516CDA" w:rsidRDefault="00516CDA" w:rsidP="007C7005">
    <w:pPr>
      <w:pStyle w:val="Footer"/>
    </w:pPr>
    <w:r w:rsidRPr="001F629B">
      <w:rPr>
        <w:rStyle w:val="PageNumber"/>
      </w:rPr>
      <w:fldChar w:fldCharType="begin"/>
    </w:r>
    <w:r w:rsidRPr="001F629B">
      <w:rPr>
        <w:rStyle w:val="PageNumber"/>
      </w:rPr>
      <w:instrText xml:space="preserve"> PAGE   \* MERGEFORMAT </w:instrText>
    </w:r>
    <w:r w:rsidRPr="001F629B">
      <w:rPr>
        <w:rStyle w:val="PageNumber"/>
      </w:rPr>
      <w:fldChar w:fldCharType="separate"/>
    </w:r>
    <w:r>
      <w:rPr>
        <w:rStyle w:val="PageNumber"/>
        <w:noProof/>
      </w:rPr>
      <w:t>252</w:t>
    </w:r>
    <w:r w:rsidRPr="001F629B">
      <w:rPr>
        <w:rStyle w:val="PageNumber"/>
      </w:rPr>
      <w:fldChar w:fldCharType="end"/>
    </w:r>
    <w:r>
      <w:rPr>
        <w:rStyle w:val="PageNumber"/>
      </w:rPr>
      <w:tab/>
    </w:r>
    <w:r>
      <w:t>BCMA V. 3.0 GUI User Manual</w:t>
    </w:r>
    <w:r>
      <w:tab/>
    </w:r>
    <w:r w:rsidR="00AA3C6D">
      <w:t>September</w:t>
    </w:r>
    <w:r w:rsidR="007C7005">
      <w:rPr>
        <w:rStyle w:val="PageNumber"/>
      </w:rPr>
      <w:t xml:space="preserve"> </w:t>
    </w:r>
    <w:r w:rsidR="00CC7E04">
      <w:rPr>
        <w:rStyle w:val="PageNumber"/>
      </w:rPr>
      <w:t>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C163" w14:textId="77777777" w:rsidR="004A29A9" w:rsidRDefault="004A29A9" w:rsidP="007C7005">
    <w:pPr>
      <w:pStyle w:val="Footer"/>
    </w:pPr>
    <w:r w:rsidRPr="001F629B">
      <w:rPr>
        <w:rStyle w:val="PageNumber"/>
      </w:rPr>
      <w:fldChar w:fldCharType="begin"/>
    </w:r>
    <w:r w:rsidRPr="001F629B">
      <w:rPr>
        <w:rStyle w:val="PageNumber"/>
      </w:rPr>
      <w:instrText xml:space="preserve"> PAGE   \* MERGEFORMAT </w:instrText>
    </w:r>
    <w:r w:rsidRPr="001F629B">
      <w:rPr>
        <w:rStyle w:val="PageNumber"/>
      </w:rPr>
      <w:fldChar w:fldCharType="separate"/>
    </w:r>
    <w:r>
      <w:rPr>
        <w:rStyle w:val="PageNumber"/>
        <w:noProof/>
      </w:rPr>
      <w:t>252</w:t>
    </w:r>
    <w:r w:rsidRPr="001F629B">
      <w:rPr>
        <w:rStyle w:val="PageNumber"/>
      </w:rPr>
      <w:fldChar w:fldCharType="end"/>
    </w:r>
    <w:r>
      <w:rPr>
        <w:rStyle w:val="PageNumber"/>
      </w:rPr>
      <w:tab/>
    </w:r>
    <w:r>
      <w:t>BCMA V. 3.0 GUI User Manual</w:t>
    </w:r>
    <w:r>
      <w:tab/>
      <w:t>September</w:t>
    </w:r>
    <w:r>
      <w:rPr>
        <w:rStyle w:val="PageNumber"/>
      </w:rPr>
      <w:t xml:space="preserve"> 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3439" w14:textId="77777777" w:rsidR="004A29A9" w:rsidRDefault="004A29A9" w:rsidP="007C7005">
    <w:pPr>
      <w:pStyle w:val="Footer"/>
    </w:pPr>
    <w:r w:rsidRPr="001F629B">
      <w:rPr>
        <w:rStyle w:val="PageNumber"/>
      </w:rPr>
      <w:fldChar w:fldCharType="begin"/>
    </w:r>
    <w:r w:rsidRPr="001F629B">
      <w:rPr>
        <w:rStyle w:val="PageNumber"/>
      </w:rPr>
      <w:instrText xml:space="preserve"> PAGE   \* MERGEFORMAT </w:instrText>
    </w:r>
    <w:r w:rsidRPr="001F629B">
      <w:rPr>
        <w:rStyle w:val="PageNumber"/>
      </w:rPr>
      <w:fldChar w:fldCharType="separate"/>
    </w:r>
    <w:r>
      <w:rPr>
        <w:rStyle w:val="PageNumber"/>
        <w:noProof/>
      </w:rPr>
      <w:t>252</w:t>
    </w:r>
    <w:r w:rsidRPr="001F629B">
      <w:rPr>
        <w:rStyle w:val="PageNumber"/>
      </w:rPr>
      <w:fldChar w:fldCharType="end"/>
    </w:r>
    <w:r>
      <w:rPr>
        <w:rStyle w:val="PageNumber"/>
      </w:rPr>
      <w:tab/>
    </w:r>
    <w:r>
      <w:t>BCMA V. 3.0 GUI User Manual</w:t>
    </w:r>
    <w:r>
      <w:tab/>
      <w:t>September</w:t>
    </w:r>
    <w:r>
      <w:rPr>
        <w:rStyle w:val="PageNumber"/>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EBE42" w14:textId="77777777" w:rsidR="00130D0A" w:rsidRDefault="00130D0A">
      <w:r>
        <w:separator/>
      </w:r>
    </w:p>
  </w:footnote>
  <w:footnote w:type="continuationSeparator" w:id="0">
    <w:p w14:paraId="5B0E2C8F" w14:textId="77777777" w:rsidR="00130D0A" w:rsidRDefault="00130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6E05" w14:textId="77777777" w:rsidR="00C879FF" w:rsidRDefault="00C879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2EDB" w14:textId="77777777" w:rsidR="00C879FF" w:rsidRDefault="00C879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2E58" w14:textId="77777777" w:rsidR="00C879FF" w:rsidRDefault="00C879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DA74" w14:textId="0AE24722" w:rsidR="00516CDA" w:rsidRDefault="00516C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8730" w14:textId="25CFA883" w:rsidR="00516CDA" w:rsidRDefault="00516C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2FE4" w14:textId="6FD64A03" w:rsidR="00516CDA" w:rsidRDefault="00516C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BD098" w14:textId="4F1F73C4" w:rsidR="00516CDA" w:rsidRDefault="00130D0A">
    <w:pPr>
      <w:pStyle w:val="Header"/>
    </w:pPr>
    <w:r>
      <w:rPr>
        <w:noProof/>
      </w:rPr>
      <w:pict w14:anchorId="02274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471.3pt;height:188.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5pt;height:11.25pt" o:bullet="t">
        <v:imagedata r:id="rId1" o:title=""/>
      </v:shape>
    </w:pict>
  </w:numPicBullet>
  <w:abstractNum w:abstractNumId="0" w15:restartNumberingAfterBreak="0">
    <w:nsid w:val="FFFFFF7C"/>
    <w:multiLevelType w:val="singleLevel"/>
    <w:tmpl w:val="2A648F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86F1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45C7C4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65CEE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544B92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1632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804AA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362D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1CBA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8644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A0315"/>
    <w:multiLevelType w:val="hybridMultilevel"/>
    <w:tmpl w:val="037C02E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DA5AFF"/>
    <w:multiLevelType w:val="hybridMultilevel"/>
    <w:tmpl w:val="571AD908"/>
    <w:lvl w:ilvl="0" w:tplc="2A92AD24">
      <w:start w:val="1"/>
      <w:numFmt w:val="bullet"/>
      <w:lvlText w:val=""/>
      <w:lvlJc w:val="left"/>
      <w:pPr>
        <w:tabs>
          <w:tab w:val="num" w:pos="1786"/>
        </w:tabs>
        <w:ind w:left="1714" w:hanging="288"/>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F370D7"/>
    <w:multiLevelType w:val="hybridMultilevel"/>
    <w:tmpl w:val="3952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662C26"/>
    <w:multiLevelType w:val="multilevel"/>
    <w:tmpl w:val="DE3C2E44"/>
    <w:lvl w:ilvl="0">
      <w:start w:val="1"/>
      <w:numFmt w:val="decimal"/>
      <w:pStyle w:val="NumberList1"/>
      <w:lvlText w:val="%1"/>
      <w:lvlJc w:val="left"/>
      <w:pPr>
        <w:tabs>
          <w:tab w:val="num" w:pos="900"/>
        </w:tabs>
        <w:ind w:left="900" w:hanging="360"/>
      </w:pPr>
      <w:rPr>
        <w:rFonts w:ascii="Lucida Sans" w:hAnsi="QuickType Condensed" w:hint="default"/>
        <w:b/>
        <w:color w:val="000000"/>
        <w:sz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BE5149C"/>
    <w:multiLevelType w:val="hybridMultilevel"/>
    <w:tmpl w:val="602852F0"/>
    <w:lvl w:ilvl="0" w:tplc="3856C4B8">
      <w:start w:val="1"/>
      <w:numFmt w:val="bullet"/>
      <w:pStyle w:val="Bullet-Text-Arrow-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F103BD"/>
    <w:multiLevelType w:val="singleLevel"/>
    <w:tmpl w:val="37807E16"/>
    <w:lvl w:ilvl="0">
      <w:start w:val="1"/>
      <w:numFmt w:val="decimal"/>
      <w:pStyle w:val="NumBullet"/>
      <w:lvlText w:val="%1."/>
      <w:lvlJc w:val="left"/>
      <w:pPr>
        <w:tabs>
          <w:tab w:val="num" w:pos="360"/>
        </w:tabs>
        <w:ind w:left="360" w:hanging="360"/>
      </w:pPr>
    </w:lvl>
  </w:abstractNum>
  <w:abstractNum w:abstractNumId="16" w15:restartNumberingAfterBreak="0">
    <w:nsid w:val="14540893"/>
    <w:multiLevelType w:val="hybridMultilevel"/>
    <w:tmpl w:val="84367030"/>
    <w:lvl w:ilvl="0" w:tplc="04090011">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7" w15:restartNumberingAfterBreak="0">
    <w:nsid w:val="15370D1F"/>
    <w:multiLevelType w:val="hybridMultilevel"/>
    <w:tmpl w:val="7B48DC1A"/>
    <w:lvl w:ilvl="0" w:tplc="02CA4FF4">
      <w:start w:val="1"/>
      <w:numFmt w:val="bullet"/>
      <w:pStyle w:val="Bullet-Indented"/>
      <w:lvlText w:val=""/>
      <w:lvlJc w:val="left"/>
      <w:pPr>
        <w:tabs>
          <w:tab w:val="num" w:pos="1512"/>
        </w:tabs>
        <w:ind w:left="1440" w:hanging="288"/>
      </w:pPr>
      <w:rPr>
        <w:rFonts w:ascii="Wingdings" w:hAnsi="Wingdings" w:hint="default"/>
      </w:rPr>
    </w:lvl>
    <w:lvl w:ilvl="1" w:tplc="B9C090CE" w:tentative="1">
      <w:start w:val="1"/>
      <w:numFmt w:val="bullet"/>
      <w:lvlText w:val="o"/>
      <w:lvlJc w:val="left"/>
      <w:pPr>
        <w:tabs>
          <w:tab w:val="num" w:pos="1440"/>
        </w:tabs>
        <w:ind w:left="1440" w:hanging="360"/>
      </w:pPr>
      <w:rPr>
        <w:rFonts w:ascii="Courier New" w:hAnsi="Courier New" w:hint="default"/>
      </w:rPr>
    </w:lvl>
    <w:lvl w:ilvl="2" w:tplc="A1E447C8" w:tentative="1">
      <w:start w:val="1"/>
      <w:numFmt w:val="bullet"/>
      <w:lvlText w:val=""/>
      <w:lvlJc w:val="left"/>
      <w:pPr>
        <w:tabs>
          <w:tab w:val="num" w:pos="2160"/>
        </w:tabs>
        <w:ind w:left="2160" w:hanging="360"/>
      </w:pPr>
      <w:rPr>
        <w:rFonts w:ascii="Wingdings" w:hAnsi="Wingdings" w:hint="default"/>
      </w:rPr>
    </w:lvl>
    <w:lvl w:ilvl="3" w:tplc="2AF2F538" w:tentative="1">
      <w:start w:val="1"/>
      <w:numFmt w:val="bullet"/>
      <w:lvlText w:val=""/>
      <w:lvlJc w:val="left"/>
      <w:pPr>
        <w:tabs>
          <w:tab w:val="num" w:pos="2880"/>
        </w:tabs>
        <w:ind w:left="2880" w:hanging="360"/>
      </w:pPr>
      <w:rPr>
        <w:rFonts w:ascii="Symbol" w:hAnsi="Symbol" w:hint="default"/>
      </w:rPr>
    </w:lvl>
    <w:lvl w:ilvl="4" w:tplc="282EB2DC" w:tentative="1">
      <w:start w:val="1"/>
      <w:numFmt w:val="bullet"/>
      <w:lvlText w:val="o"/>
      <w:lvlJc w:val="left"/>
      <w:pPr>
        <w:tabs>
          <w:tab w:val="num" w:pos="3600"/>
        </w:tabs>
        <w:ind w:left="3600" w:hanging="360"/>
      </w:pPr>
      <w:rPr>
        <w:rFonts w:ascii="Courier New" w:hAnsi="Courier New" w:hint="default"/>
      </w:rPr>
    </w:lvl>
    <w:lvl w:ilvl="5" w:tplc="3B942D4E" w:tentative="1">
      <w:start w:val="1"/>
      <w:numFmt w:val="bullet"/>
      <w:lvlText w:val=""/>
      <w:lvlJc w:val="left"/>
      <w:pPr>
        <w:tabs>
          <w:tab w:val="num" w:pos="4320"/>
        </w:tabs>
        <w:ind w:left="4320" w:hanging="360"/>
      </w:pPr>
      <w:rPr>
        <w:rFonts w:ascii="Wingdings" w:hAnsi="Wingdings" w:hint="default"/>
      </w:rPr>
    </w:lvl>
    <w:lvl w:ilvl="6" w:tplc="804422DA" w:tentative="1">
      <w:start w:val="1"/>
      <w:numFmt w:val="bullet"/>
      <w:lvlText w:val=""/>
      <w:lvlJc w:val="left"/>
      <w:pPr>
        <w:tabs>
          <w:tab w:val="num" w:pos="5040"/>
        </w:tabs>
        <w:ind w:left="5040" w:hanging="360"/>
      </w:pPr>
      <w:rPr>
        <w:rFonts w:ascii="Symbol" w:hAnsi="Symbol" w:hint="default"/>
      </w:rPr>
    </w:lvl>
    <w:lvl w:ilvl="7" w:tplc="54744632" w:tentative="1">
      <w:start w:val="1"/>
      <w:numFmt w:val="bullet"/>
      <w:lvlText w:val="o"/>
      <w:lvlJc w:val="left"/>
      <w:pPr>
        <w:tabs>
          <w:tab w:val="num" w:pos="5760"/>
        </w:tabs>
        <w:ind w:left="5760" w:hanging="360"/>
      </w:pPr>
      <w:rPr>
        <w:rFonts w:ascii="Courier New" w:hAnsi="Courier New" w:hint="default"/>
      </w:rPr>
    </w:lvl>
    <w:lvl w:ilvl="8" w:tplc="75D04D2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72F3F"/>
    <w:multiLevelType w:val="hybridMultilevel"/>
    <w:tmpl w:val="23528BC6"/>
    <w:lvl w:ilvl="0" w:tplc="91D880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014D84"/>
    <w:multiLevelType w:val="hybridMultilevel"/>
    <w:tmpl w:val="B9626A5A"/>
    <w:lvl w:ilvl="0" w:tplc="6E8E9D36">
      <w:start w:val="1"/>
      <w:numFmt w:val="bullet"/>
      <w:pStyle w:val="Heading3A"/>
      <w:lvlText w:val=""/>
      <w:lvlJc w:val="left"/>
      <w:pPr>
        <w:tabs>
          <w:tab w:val="num" w:pos="360"/>
        </w:tabs>
        <w:ind w:left="360" w:hanging="360"/>
      </w:pPr>
      <w:rPr>
        <w:rFonts w:ascii="Wingdings" w:hAnsi="Wingdings" w:hint="default"/>
      </w:rPr>
    </w:lvl>
    <w:lvl w:ilvl="1" w:tplc="D2DA8268">
      <w:start w:val="1"/>
      <w:numFmt w:val="bullet"/>
      <w:lvlText w:val=""/>
      <w:lvlJc w:val="left"/>
      <w:pPr>
        <w:tabs>
          <w:tab w:val="num" w:pos="1440"/>
        </w:tabs>
        <w:ind w:left="1440" w:hanging="360"/>
      </w:pPr>
      <w:rPr>
        <w:rFonts w:ascii="Wingdings" w:hAnsi="Wingdings" w:hint="default"/>
      </w:rPr>
    </w:lvl>
    <w:lvl w:ilvl="2" w:tplc="2D240700" w:tentative="1">
      <w:start w:val="1"/>
      <w:numFmt w:val="bullet"/>
      <w:lvlText w:val=""/>
      <w:lvlJc w:val="left"/>
      <w:pPr>
        <w:tabs>
          <w:tab w:val="num" w:pos="2160"/>
        </w:tabs>
        <w:ind w:left="2160" w:hanging="360"/>
      </w:pPr>
      <w:rPr>
        <w:rFonts w:ascii="Wingdings" w:hAnsi="Wingdings" w:hint="default"/>
      </w:rPr>
    </w:lvl>
    <w:lvl w:ilvl="3" w:tplc="F112CADE" w:tentative="1">
      <w:start w:val="1"/>
      <w:numFmt w:val="bullet"/>
      <w:lvlText w:val=""/>
      <w:lvlJc w:val="left"/>
      <w:pPr>
        <w:tabs>
          <w:tab w:val="num" w:pos="2880"/>
        </w:tabs>
        <w:ind w:left="2880" w:hanging="360"/>
      </w:pPr>
      <w:rPr>
        <w:rFonts w:ascii="Symbol" w:hAnsi="Symbol" w:hint="default"/>
      </w:rPr>
    </w:lvl>
    <w:lvl w:ilvl="4" w:tplc="3986444E" w:tentative="1">
      <w:start w:val="1"/>
      <w:numFmt w:val="bullet"/>
      <w:lvlText w:val="o"/>
      <w:lvlJc w:val="left"/>
      <w:pPr>
        <w:tabs>
          <w:tab w:val="num" w:pos="3600"/>
        </w:tabs>
        <w:ind w:left="3600" w:hanging="360"/>
      </w:pPr>
      <w:rPr>
        <w:rFonts w:ascii="Courier New" w:hAnsi="Courier New" w:hint="default"/>
      </w:rPr>
    </w:lvl>
    <w:lvl w:ilvl="5" w:tplc="CA8855A4" w:tentative="1">
      <w:start w:val="1"/>
      <w:numFmt w:val="bullet"/>
      <w:lvlText w:val=""/>
      <w:lvlJc w:val="left"/>
      <w:pPr>
        <w:tabs>
          <w:tab w:val="num" w:pos="4320"/>
        </w:tabs>
        <w:ind w:left="4320" w:hanging="360"/>
      </w:pPr>
      <w:rPr>
        <w:rFonts w:ascii="Wingdings" w:hAnsi="Wingdings" w:hint="default"/>
      </w:rPr>
    </w:lvl>
    <w:lvl w:ilvl="6" w:tplc="E90C27BC" w:tentative="1">
      <w:start w:val="1"/>
      <w:numFmt w:val="bullet"/>
      <w:lvlText w:val=""/>
      <w:lvlJc w:val="left"/>
      <w:pPr>
        <w:tabs>
          <w:tab w:val="num" w:pos="5040"/>
        </w:tabs>
        <w:ind w:left="5040" w:hanging="360"/>
      </w:pPr>
      <w:rPr>
        <w:rFonts w:ascii="Symbol" w:hAnsi="Symbol" w:hint="default"/>
      </w:rPr>
    </w:lvl>
    <w:lvl w:ilvl="7" w:tplc="A8C28A84" w:tentative="1">
      <w:start w:val="1"/>
      <w:numFmt w:val="bullet"/>
      <w:lvlText w:val="o"/>
      <w:lvlJc w:val="left"/>
      <w:pPr>
        <w:tabs>
          <w:tab w:val="num" w:pos="5760"/>
        </w:tabs>
        <w:ind w:left="5760" w:hanging="360"/>
      </w:pPr>
      <w:rPr>
        <w:rFonts w:ascii="Courier New" w:hAnsi="Courier New" w:hint="default"/>
      </w:rPr>
    </w:lvl>
    <w:lvl w:ilvl="8" w:tplc="6318FF3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3532DE"/>
    <w:multiLevelType w:val="hybridMultilevel"/>
    <w:tmpl w:val="8C1C7E84"/>
    <w:lvl w:ilvl="0" w:tplc="572E126A">
      <w:start w:val="1"/>
      <w:numFmt w:val="decimal"/>
      <w:lvlText w:val="%1)"/>
      <w:lvlJc w:val="left"/>
      <w:pPr>
        <w:tabs>
          <w:tab w:val="num" w:pos="720"/>
        </w:tabs>
        <w:ind w:left="720" w:hanging="360"/>
      </w:pPr>
    </w:lvl>
    <w:lvl w:ilvl="1" w:tplc="8A987194" w:tentative="1">
      <w:start w:val="1"/>
      <w:numFmt w:val="lowerLetter"/>
      <w:lvlText w:val="%2."/>
      <w:lvlJc w:val="left"/>
      <w:pPr>
        <w:tabs>
          <w:tab w:val="num" w:pos="1440"/>
        </w:tabs>
        <w:ind w:left="1440" w:hanging="360"/>
      </w:pPr>
    </w:lvl>
    <w:lvl w:ilvl="2" w:tplc="2D240700" w:tentative="1">
      <w:start w:val="1"/>
      <w:numFmt w:val="lowerRoman"/>
      <w:lvlText w:val="%3."/>
      <w:lvlJc w:val="right"/>
      <w:pPr>
        <w:tabs>
          <w:tab w:val="num" w:pos="2160"/>
        </w:tabs>
        <w:ind w:left="2160" w:hanging="180"/>
      </w:pPr>
    </w:lvl>
    <w:lvl w:ilvl="3" w:tplc="F112CADE" w:tentative="1">
      <w:start w:val="1"/>
      <w:numFmt w:val="decimal"/>
      <w:lvlText w:val="%4."/>
      <w:lvlJc w:val="left"/>
      <w:pPr>
        <w:tabs>
          <w:tab w:val="num" w:pos="2880"/>
        </w:tabs>
        <w:ind w:left="2880" w:hanging="360"/>
      </w:pPr>
    </w:lvl>
    <w:lvl w:ilvl="4" w:tplc="3986444E" w:tentative="1">
      <w:start w:val="1"/>
      <w:numFmt w:val="lowerLetter"/>
      <w:lvlText w:val="%5."/>
      <w:lvlJc w:val="left"/>
      <w:pPr>
        <w:tabs>
          <w:tab w:val="num" w:pos="3600"/>
        </w:tabs>
        <w:ind w:left="3600" w:hanging="360"/>
      </w:pPr>
    </w:lvl>
    <w:lvl w:ilvl="5" w:tplc="CA8855A4" w:tentative="1">
      <w:start w:val="1"/>
      <w:numFmt w:val="lowerRoman"/>
      <w:lvlText w:val="%6."/>
      <w:lvlJc w:val="right"/>
      <w:pPr>
        <w:tabs>
          <w:tab w:val="num" w:pos="4320"/>
        </w:tabs>
        <w:ind w:left="4320" w:hanging="180"/>
      </w:pPr>
    </w:lvl>
    <w:lvl w:ilvl="6" w:tplc="E90C27BC" w:tentative="1">
      <w:start w:val="1"/>
      <w:numFmt w:val="decimal"/>
      <w:lvlText w:val="%7."/>
      <w:lvlJc w:val="left"/>
      <w:pPr>
        <w:tabs>
          <w:tab w:val="num" w:pos="5040"/>
        </w:tabs>
        <w:ind w:left="5040" w:hanging="360"/>
      </w:pPr>
    </w:lvl>
    <w:lvl w:ilvl="7" w:tplc="A8C28A84" w:tentative="1">
      <w:start w:val="1"/>
      <w:numFmt w:val="lowerLetter"/>
      <w:lvlText w:val="%8."/>
      <w:lvlJc w:val="left"/>
      <w:pPr>
        <w:tabs>
          <w:tab w:val="num" w:pos="5760"/>
        </w:tabs>
        <w:ind w:left="5760" w:hanging="360"/>
      </w:pPr>
    </w:lvl>
    <w:lvl w:ilvl="8" w:tplc="6318FF3C" w:tentative="1">
      <w:start w:val="1"/>
      <w:numFmt w:val="lowerRoman"/>
      <w:lvlText w:val="%9."/>
      <w:lvlJc w:val="right"/>
      <w:pPr>
        <w:tabs>
          <w:tab w:val="num" w:pos="6480"/>
        </w:tabs>
        <w:ind w:left="6480" w:hanging="180"/>
      </w:pPr>
    </w:lvl>
  </w:abstractNum>
  <w:abstractNum w:abstractNumId="21" w15:restartNumberingAfterBreak="0">
    <w:nsid w:val="1D3A00D7"/>
    <w:multiLevelType w:val="multilevel"/>
    <w:tmpl w:val="22E8850E"/>
    <w:lvl w:ilvl="0">
      <w:start w:val="1"/>
      <w:numFmt w:val="decimal"/>
      <w:lvlText w:val="%1"/>
      <w:lvlJc w:val="left"/>
      <w:pPr>
        <w:tabs>
          <w:tab w:val="num" w:pos="900"/>
        </w:tabs>
        <w:ind w:left="900" w:hanging="360"/>
      </w:pPr>
      <w:rPr>
        <w:rFonts w:ascii="Lucida Sans" w:hAnsi="QuickType Condensed" w:hint="default"/>
        <w:b/>
        <w:color w:val="000000"/>
        <w:sz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1E46A1A"/>
    <w:multiLevelType w:val="hybridMultilevel"/>
    <w:tmpl w:val="20A84070"/>
    <w:lvl w:ilvl="0" w:tplc="95486F74">
      <w:start w:val="1"/>
      <w:numFmt w:val="bullet"/>
      <w:pStyle w:val="StyleBulletList-Normal1BN1Bold1"/>
      <w:lvlText w:val=""/>
      <w:lvlJc w:val="left"/>
      <w:pPr>
        <w:ind w:left="1260" w:hanging="360"/>
      </w:pPr>
      <w:rPr>
        <w:rFonts w:ascii="Wingdings" w:hAnsi="Wingdings" w:hint="default"/>
        <w:color w:val="auto"/>
      </w:rPr>
    </w:lvl>
    <w:lvl w:ilvl="1" w:tplc="8A987194">
      <w:numFmt w:val="bullet"/>
      <w:lvlText w:val="—"/>
      <w:lvlJc w:val="left"/>
      <w:pPr>
        <w:tabs>
          <w:tab w:val="num" w:pos="1440"/>
        </w:tabs>
        <w:ind w:left="1440" w:hanging="360"/>
      </w:pPr>
      <w:rPr>
        <w:rFonts w:ascii="Arial" w:eastAsia="Times New Roman" w:hAnsi="Arial" w:cs="Arial" w:hint="default"/>
      </w:rPr>
    </w:lvl>
    <w:lvl w:ilvl="2" w:tplc="2D240700">
      <w:start w:val="1"/>
      <w:numFmt w:val="bullet"/>
      <w:lvlText w:val=""/>
      <w:lvlJc w:val="left"/>
      <w:pPr>
        <w:tabs>
          <w:tab w:val="num" w:pos="2160"/>
        </w:tabs>
        <w:ind w:left="2160" w:hanging="360"/>
      </w:pPr>
      <w:rPr>
        <w:rFonts w:ascii="Wingdings" w:hAnsi="Wingdings" w:hint="default"/>
      </w:rPr>
    </w:lvl>
    <w:lvl w:ilvl="3" w:tplc="F112CADE">
      <w:start w:val="1"/>
      <w:numFmt w:val="bullet"/>
      <w:lvlText w:val=""/>
      <w:lvlJc w:val="left"/>
      <w:pPr>
        <w:tabs>
          <w:tab w:val="num" w:pos="2880"/>
        </w:tabs>
        <w:ind w:left="2880" w:hanging="360"/>
      </w:pPr>
      <w:rPr>
        <w:rFonts w:ascii="Symbol" w:hAnsi="Symbol" w:hint="default"/>
      </w:rPr>
    </w:lvl>
    <w:lvl w:ilvl="4" w:tplc="3986444E" w:tentative="1">
      <w:start w:val="1"/>
      <w:numFmt w:val="bullet"/>
      <w:lvlText w:val="o"/>
      <w:lvlJc w:val="left"/>
      <w:pPr>
        <w:tabs>
          <w:tab w:val="num" w:pos="3600"/>
        </w:tabs>
        <w:ind w:left="3600" w:hanging="360"/>
      </w:pPr>
      <w:rPr>
        <w:rFonts w:ascii="Courier New" w:hAnsi="Courier New" w:hint="default"/>
      </w:rPr>
    </w:lvl>
    <w:lvl w:ilvl="5" w:tplc="CA8855A4" w:tentative="1">
      <w:start w:val="1"/>
      <w:numFmt w:val="bullet"/>
      <w:lvlText w:val=""/>
      <w:lvlJc w:val="left"/>
      <w:pPr>
        <w:tabs>
          <w:tab w:val="num" w:pos="4320"/>
        </w:tabs>
        <w:ind w:left="4320" w:hanging="360"/>
      </w:pPr>
      <w:rPr>
        <w:rFonts w:ascii="Wingdings" w:hAnsi="Wingdings" w:hint="default"/>
      </w:rPr>
    </w:lvl>
    <w:lvl w:ilvl="6" w:tplc="E90C27BC" w:tentative="1">
      <w:start w:val="1"/>
      <w:numFmt w:val="bullet"/>
      <w:lvlText w:val=""/>
      <w:lvlJc w:val="left"/>
      <w:pPr>
        <w:tabs>
          <w:tab w:val="num" w:pos="5040"/>
        </w:tabs>
        <w:ind w:left="5040" w:hanging="360"/>
      </w:pPr>
      <w:rPr>
        <w:rFonts w:ascii="Symbol" w:hAnsi="Symbol" w:hint="default"/>
      </w:rPr>
    </w:lvl>
    <w:lvl w:ilvl="7" w:tplc="A8C28A84" w:tentative="1">
      <w:start w:val="1"/>
      <w:numFmt w:val="bullet"/>
      <w:lvlText w:val="o"/>
      <w:lvlJc w:val="left"/>
      <w:pPr>
        <w:tabs>
          <w:tab w:val="num" w:pos="5760"/>
        </w:tabs>
        <w:ind w:left="5760" w:hanging="360"/>
      </w:pPr>
      <w:rPr>
        <w:rFonts w:ascii="Courier New" w:hAnsi="Courier New" w:hint="default"/>
      </w:rPr>
    </w:lvl>
    <w:lvl w:ilvl="8" w:tplc="6318FF3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930BBF"/>
    <w:multiLevelType w:val="singleLevel"/>
    <w:tmpl w:val="56903796"/>
    <w:lvl w:ilvl="0">
      <w:start w:val="1"/>
      <w:numFmt w:val="bullet"/>
      <w:lvlText w:val=""/>
      <w:lvlJc w:val="left"/>
      <w:pPr>
        <w:tabs>
          <w:tab w:val="num" w:pos="1656"/>
        </w:tabs>
        <w:ind w:left="1656" w:hanging="360"/>
      </w:pPr>
      <w:rPr>
        <w:rFonts w:ascii="Wingdings" w:hAnsi="Wingdings" w:hint="default"/>
        <w:b w:val="0"/>
        <w:i w:val="0"/>
      </w:rPr>
    </w:lvl>
  </w:abstractNum>
  <w:abstractNum w:abstractNumId="24" w15:restartNumberingAfterBreak="0">
    <w:nsid w:val="35943C39"/>
    <w:multiLevelType w:val="hybridMultilevel"/>
    <w:tmpl w:val="20047D0C"/>
    <w:lvl w:ilvl="0" w:tplc="4418D998">
      <w:start w:val="1"/>
      <w:numFmt w:val="bullet"/>
      <w:pStyle w:val="StyleBulletList-Normal1BN1Bold"/>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7FD22FD"/>
    <w:multiLevelType w:val="hybridMultilevel"/>
    <w:tmpl w:val="FD205F04"/>
    <w:lvl w:ilvl="0" w:tplc="572E126A">
      <w:start w:val="1"/>
      <w:numFmt w:val="decimal"/>
      <w:lvlText w:val="%1)"/>
      <w:lvlJc w:val="left"/>
      <w:pPr>
        <w:tabs>
          <w:tab w:val="num" w:pos="720"/>
        </w:tabs>
        <w:ind w:left="720" w:hanging="360"/>
      </w:pPr>
      <w:rPr>
        <w:rFonts w:hint="default"/>
      </w:rPr>
    </w:lvl>
    <w:lvl w:ilvl="1" w:tplc="8A987194" w:tentative="1">
      <w:start w:val="1"/>
      <w:numFmt w:val="lowerLetter"/>
      <w:lvlText w:val="%2."/>
      <w:lvlJc w:val="left"/>
      <w:pPr>
        <w:tabs>
          <w:tab w:val="num" w:pos="1440"/>
        </w:tabs>
        <w:ind w:left="1440" w:hanging="360"/>
      </w:pPr>
    </w:lvl>
    <w:lvl w:ilvl="2" w:tplc="2D240700" w:tentative="1">
      <w:start w:val="1"/>
      <w:numFmt w:val="lowerRoman"/>
      <w:lvlText w:val="%3."/>
      <w:lvlJc w:val="right"/>
      <w:pPr>
        <w:tabs>
          <w:tab w:val="num" w:pos="2160"/>
        </w:tabs>
        <w:ind w:left="2160" w:hanging="180"/>
      </w:pPr>
    </w:lvl>
    <w:lvl w:ilvl="3" w:tplc="F112CADE" w:tentative="1">
      <w:start w:val="1"/>
      <w:numFmt w:val="decimal"/>
      <w:lvlText w:val="%4."/>
      <w:lvlJc w:val="left"/>
      <w:pPr>
        <w:tabs>
          <w:tab w:val="num" w:pos="2880"/>
        </w:tabs>
        <w:ind w:left="2880" w:hanging="360"/>
      </w:pPr>
    </w:lvl>
    <w:lvl w:ilvl="4" w:tplc="3986444E" w:tentative="1">
      <w:start w:val="1"/>
      <w:numFmt w:val="lowerLetter"/>
      <w:lvlText w:val="%5."/>
      <w:lvlJc w:val="left"/>
      <w:pPr>
        <w:tabs>
          <w:tab w:val="num" w:pos="3600"/>
        </w:tabs>
        <w:ind w:left="3600" w:hanging="360"/>
      </w:pPr>
    </w:lvl>
    <w:lvl w:ilvl="5" w:tplc="CA8855A4" w:tentative="1">
      <w:start w:val="1"/>
      <w:numFmt w:val="lowerRoman"/>
      <w:lvlText w:val="%6."/>
      <w:lvlJc w:val="right"/>
      <w:pPr>
        <w:tabs>
          <w:tab w:val="num" w:pos="4320"/>
        </w:tabs>
        <w:ind w:left="4320" w:hanging="180"/>
      </w:pPr>
    </w:lvl>
    <w:lvl w:ilvl="6" w:tplc="E90C27BC" w:tentative="1">
      <w:start w:val="1"/>
      <w:numFmt w:val="decimal"/>
      <w:lvlText w:val="%7."/>
      <w:lvlJc w:val="left"/>
      <w:pPr>
        <w:tabs>
          <w:tab w:val="num" w:pos="5040"/>
        </w:tabs>
        <w:ind w:left="5040" w:hanging="360"/>
      </w:pPr>
    </w:lvl>
    <w:lvl w:ilvl="7" w:tplc="A8C28A84" w:tentative="1">
      <w:start w:val="1"/>
      <w:numFmt w:val="lowerLetter"/>
      <w:lvlText w:val="%8."/>
      <w:lvlJc w:val="left"/>
      <w:pPr>
        <w:tabs>
          <w:tab w:val="num" w:pos="5760"/>
        </w:tabs>
        <w:ind w:left="5760" w:hanging="360"/>
      </w:pPr>
    </w:lvl>
    <w:lvl w:ilvl="8" w:tplc="6318FF3C" w:tentative="1">
      <w:start w:val="1"/>
      <w:numFmt w:val="lowerRoman"/>
      <w:lvlText w:val="%9."/>
      <w:lvlJc w:val="right"/>
      <w:pPr>
        <w:tabs>
          <w:tab w:val="num" w:pos="6480"/>
        </w:tabs>
        <w:ind w:left="6480" w:hanging="180"/>
      </w:pPr>
    </w:lvl>
  </w:abstractNum>
  <w:abstractNum w:abstractNumId="26" w15:restartNumberingAfterBreak="0">
    <w:nsid w:val="394963F9"/>
    <w:multiLevelType w:val="hybridMultilevel"/>
    <w:tmpl w:val="571A113C"/>
    <w:lvl w:ilvl="0" w:tplc="572E126A">
      <w:start w:val="1"/>
      <w:numFmt w:val="decimal"/>
      <w:lvlText w:val="%1)"/>
      <w:lvlJc w:val="left"/>
      <w:pPr>
        <w:tabs>
          <w:tab w:val="num" w:pos="720"/>
        </w:tabs>
        <w:ind w:left="720" w:hanging="360"/>
      </w:pPr>
    </w:lvl>
    <w:lvl w:ilvl="1" w:tplc="8A987194" w:tentative="1">
      <w:start w:val="1"/>
      <w:numFmt w:val="lowerLetter"/>
      <w:lvlText w:val="%2."/>
      <w:lvlJc w:val="left"/>
      <w:pPr>
        <w:tabs>
          <w:tab w:val="num" w:pos="1440"/>
        </w:tabs>
        <w:ind w:left="1440" w:hanging="360"/>
      </w:pPr>
    </w:lvl>
    <w:lvl w:ilvl="2" w:tplc="2D240700" w:tentative="1">
      <w:start w:val="1"/>
      <w:numFmt w:val="lowerRoman"/>
      <w:lvlText w:val="%3."/>
      <w:lvlJc w:val="right"/>
      <w:pPr>
        <w:tabs>
          <w:tab w:val="num" w:pos="2160"/>
        </w:tabs>
        <w:ind w:left="2160" w:hanging="180"/>
      </w:pPr>
    </w:lvl>
    <w:lvl w:ilvl="3" w:tplc="F112CADE" w:tentative="1">
      <w:start w:val="1"/>
      <w:numFmt w:val="decimal"/>
      <w:lvlText w:val="%4."/>
      <w:lvlJc w:val="left"/>
      <w:pPr>
        <w:tabs>
          <w:tab w:val="num" w:pos="2880"/>
        </w:tabs>
        <w:ind w:left="2880" w:hanging="360"/>
      </w:pPr>
    </w:lvl>
    <w:lvl w:ilvl="4" w:tplc="3986444E" w:tentative="1">
      <w:start w:val="1"/>
      <w:numFmt w:val="lowerLetter"/>
      <w:lvlText w:val="%5."/>
      <w:lvlJc w:val="left"/>
      <w:pPr>
        <w:tabs>
          <w:tab w:val="num" w:pos="3600"/>
        </w:tabs>
        <w:ind w:left="3600" w:hanging="360"/>
      </w:pPr>
    </w:lvl>
    <w:lvl w:ilvl="5" w:tplc="CA8855A4" w:tentative="1">
      <w:start w:val="1"/>
      <w:numFmt w:val="lowerRoman"/>
      <w:lvlText w:val="%6."/>
      <w:lvlJc w:val="right"/>
      <w:pPr>
        <w:tabs>
          <w:tab w:val="num" w:pos="4320"/>
        </w:tabs>
        <w:ind w:left="4320" w:hanging="180"/>
      </w:pPr>
    </w:lvl>
    <w:lvl w:ilvl="6" w:tplc="E90C27BC" w:tentative="1">
      <w:start w:val="1"/>
      <w:numFmt w:val="decimal"/>
      <w:lvlText w:val="%7."/>
      <w:lvlJc w:val="left"/>
      <w:pPr>
        <w:tabs>
          <w:tab w:val="num" w:pos="5040"/>
        </w:tabs>
        <w:ind w:left="5040" w:hanging="360"/>
      </w:pPr>
    </w:lvl>
    <w:lvl w:ilvl="7" w:tplc="A8C28A84" w:tentative="1">
      <w:start w:val="1"/>
      <w:numFmt w:val="lowerLetter"/>
      <w:lvlText w:val="%8."/>
      <w:lvlJc w:val="left"/>
      <w:pPr>
        <w:tabs>
          <w:tab w:val="num" w:pos="5760"/>
        </w:tabs>
        <w:ind w:left="5760" w:hanging="360"/>
      </w:pPr>
    </w:lvl>
    <w:lvl w:ilvl="8" w:tplc="6318FF3C" w:tentative="1">
      <w:start w:val="1"/>
      <w:numFmt w:val="lowerRoman"/>
      <w:lvlText w:val="%9."/>
      <w:lvlJc w:val="right"/>
      <w:pPr>
        <w:tabs>
          <w:tab w:val="num" w:pos="6480"/>
        </w:tabs>
        <w:ind w:left="6480" w:hanging="180"/>
      </w:pPr>
    </w:lvl>
  </w:abstractNum>
  <w:abstractNum w:abstractNumId="27" w15:restartNumberingAfterBreak="0">
    <w:nsid w:val="39DD140E"/>
    <w:multiLevelType w:val="singleLevel"/>
    <w:tmpl w:val="33DAA8D4"/>
    <w:lvl w:ilvl="0">
      <w:start w:val="1"/>
      <w:numFmt w:val="bullet"/>
      <w:pStyle w:val="testbullet"/>
      <w:lvlText w:val=""/>
      <w:lvlJc w:val="left"/>
      <w:pPr>
        <w:tabs>
          <w:tab w:val="num" w:pos="360"/>
        </w:tabs>
        <w:ind w:left="360" w:hanging="360"/>
      </w:pPr>
      <w:rPr>
        <w:rFonts w:ascii="Wingdings" w:hAnsi="Wingdings" w:hint="default"/>
      </w:rPr>
    </w:lvl>
  </w:abstractNum>
  <w:abstractNum w:abstractNumId="28" w15:restartNumberingAfterBreak="0">
    <w:nsid w:val="3A7D0B22"/>
    <w:multiLevelType w:val="hybridMultilevel"/>
    <w:tmpl w:val="8B9A2F5E"/>
    <w:lvl w:ilvl="0" w:tplc="2A92AD24">
      <w:start w:val="1"/>
      <w:numFmt w:val="bullet"/>
      <w:lvlText w:val=""/>
      <w:lvlJc w:val="left"/>
      <w:pPr>
        <w:tabs>
          <w:tab w:val="num" w:pos="1786"/>
        </w:tabs>
        <w:ind w:left="171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F27696"/>
    <w:multiLevelType w:val="multilevel"/>
    <w:tmpl w:val="EDF22346"/>
    <w:lvl w:ilvl="0">
      <w:start w:val="3"/>
      <w:numFmt w:val="decimal"/>
      <w:lvlText w:val="%1"/>
      <w:lvlJc w:val="left"/>
      <w:pPr>
        <w:tabs>
          <w:tab w:val="num" w:pos="900"/>
        </w:tabs>
        <w:ind w:left="900" w:hanging="360"/>
      </w:pPr>
      <w:rPr>
        <w:rFonts w:ascii="Lucida Sans" w:hAnsi="QuickType Condensed" w:hint="default"/>
        <w:b/>
        <w:color w:val="000000"/>
        <w:sz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42725094"/>
    <w:multiLevelType w:val="hybridMultilevel"/>
    <w:tmpl w:val="2DCC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171100"/>
    <w:multiLevelType w:val="hybridMultilevel"/>
    <w:tmpl w:val="4EE05ADE"/>
    <w:lvl w:ilvl="0" w:tplc="572E126A">
      <w:start w:val="1"/>
      <w:numFmt w:val="bullet"/>
      <w:lvlText w:val=""/>
      <w:lvlJc w:val="left"/>
      <w:pPr>
        <w:ind w:left="720" w:hanging="360"/>
      </w:pPr>
      <w:rPr>
        <w:rFonts w:ascii="Symbol" w:hAnsi="Symbol" w:hint="default"/>
      </w:rPr>
    </w:lvl>
    <w:lvl w:ilvl="1" w:tplc="8A987194">
      <w:start w:val="1"/>
      <w:numFmt w:val="decimal"/>
      <w:lvlText w:val="%2."/>
      <w:lvlJc w:val="left"/>
      <w:pPr>
        <w:tabs>
          <w:tab w:val="num" w:pos="1440"/>
        </w:tabs>
        <w:ind w:left="1440" w:hanging="360"/>
      </w:pPr>
    </w:lvl>
    <w:lvl w:ilvl="2" w:tplc="2D240700">
      <w:start w:val="1"/>
      <w:numFmt w:val="decimal"/>
      <w:lvlText w:val="%3."/>
      <w:lvlJc w:val="left"/>
      <w:pPr>
        <w:tabs>
          <w:tab w:val="num" w:pos="2160"/>
        </w:tabs>
        <w:ind w:left="2160" w:hanging="360"/>
      </w:pPr>
    </w:lvl>
    <w:lvl w:ilvl="3" w:tplc="F112CADE">
      <w:start w:val="1"/>
      <w:numFmt w:val="decimal"/>
      <w:lvlText w:val="%4."/>
      <w:lvlJc w:val="left"/>
      <w:pPr>
        <w:tabs>
          <w:tab w:val="num" w:pos="2880"/>
        </w:tabs>
        <w:ind w:left="2880" w:hanging="360"/>
      </w:pPr>
    </w:lvl>
    <w:lvl w:ilvl="4" w:tplc="3986444E">
      <w:start w:val="1"/>
      <w:numFmt w:val="decimal"/>
      <w:lvlText w:val="%5."/>
      <w:lvlJc w:val="left"/>
      <w:pPr>
        <w:tabs>
          <w:tab w:val="num" w:pos="3600"/>
        </w:tabs>
        <w:ind w:left="3600" w:hanging="360"/>
      </w:pPr>
    </w:lvl>
    <w:lvl w:ilvl="5" w:tplc="CA8855A4">
      <w:start w:val="1"/>
      <w:numFmt w:val="decimal"/>
      <w:lvlText w:val="%6."/>
      <w:lvlJc w:val="left"/>
      <w:pPr>
        <w:tabs>
          <w:tab w:val="num" w:pos="4320"/>
        </w:tabs>
        <w:ind w:left="4320" w:hanging="360"/>
      </w:pPr>
    </w:lvl>
    <w:lvl w:ilvl="6" w:tplc="E90C27BC">
      <w:start w:val="1"/>
      <w:numFmt w:val="decimal"/>
      <w:lvlText w:val="%7."/>
      <w:lvlJc w:val="left"/>
      <w:pPr>
        <w:tabs>
          <w:tab w:val="num" w:pos="5040"/>
        </w:tabs>
        <w:ind w:left="5040" w:hanging="360"/>
      </w:pPr>
    </w:lvl>
    <w:lvl w:ilvl="7" w:tplc="A8C28A84">
      <w:start w:val="1"/>
      <w:numFmt w:val="decimal"/>
      <w:lvlText w:val="%8."/>
      <w:lvlJc w:val="left"/>
      <w:pPr>
        <w:tabs>
          <w:tab w:val="num" w:pos="5760"/>
        </w:tabs>
        <w:ind w:left="5760" w:hanging="360"/>
      </w:pPr>
    </w:lvl>
    <w:lvl w:ilvl="8" w:tplc="6318FF3C">
      <w:start w:val="1"/>
      <w:numFmt w:val="decimal"/>
      <w:lvlText w:val="%9."/>
      <w:lvlJc w:val="left"/>
      <w:pPr>
        <w:tabs>
          <w:tab w:val="num" w:pos="6480"/>
        </w:tabs>
        <w:ind w:left="6480" w:hanging="360"/>
      </w:pPr>
    </w:lvl>
  </w:abstractNum>
  <w:abstractNum w:abstractNumId="32" w15:restartNumberingAfterBreak="0">
    <w:nsid w:val="4326386C"/>
    <w:multiLevelType w:val="hybridMultilevel"/>
    <w:tmpl w:val="5914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8E5212"/>
    <w:multiLevelType w:val="multilevel"/>
    <w:tmpl w:val="14B84428"/>
    <w:lvl w:ilvl="0">
      <w:start w:val="1"/>
      <w:numFmt w:val="decimal"/>
      <w:lvlText w:val="%1"/>
      <w:lvlJc w:val="left"/>
      <w:pPr>
        <w:tabs>
          <w:tab w:val="num" w:pos="900"/>
        </w:tabs>
        <w:ind w:left="900" w:hanging="360"/>
      </w:pPr>
      <w:rPr>
        <w:rFonts w:ascii="Lucida Sans" w:hAnsi="QuickType Condensed" w:hint="default"/>
        <w:b/>
        <w:color w:val="000000"/>
        <w:sz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4F02335C"/>
    <w:multiLevelType w:val="multilevel"/>
    <w:tmpl w:val="14B84428"/>
    <w:lvl w:ilvl="0">
      <w:start w:val="1"/>
      <w:numFmt w:val="decimal"/>
      <w:lvlText w:val="%1"/>
      <w:lvlJc w:val="left"/>
      <w:pPr>
        <w:tabs>
          <w:tab w:val="num" w:pos="900"/>
        </w:tabs>
        <w:ind w:left="900" w:hanging="360"/>
      </w:pPr>
      <w:rPr>
        <w:rFonts w:ascii="Lucida Sans" w:hAnsi="QuickType Condensed" w:hint="default"/>
        <w:b/>
        <w:color w:val="000000"/>
        <w:sz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4FD576D2"/>
    <w:multiLevelType w:val="multilevel"/>
    <w:tmpl w:val="14B84428"/>
    <w:lvl w:ilvl="0">
      <w:start w:val="1"/>
      <w:numFmt w:val="decimal"/>
      <w:lvlText w:val="%1"/>
      <w:lvlJc w:val="left"/>
      <w:pPr>
        <w:tabs>
          <w:tab w:val="num" w:pos="900"/>
        </w:tabs>
        <w:ind w:left="900" w:hanging="360"/>
      </w:pPr>
      <w:rPr>
        <w:rFonts w:ascii="Lucida Sans" w:hAnsi="QuickType Condensed" w:hint="default"/>
        <w:b/>
        <w:color w:val="000000"/>
        <w:sz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50AB6990"/>
    <w:multiLevelType w:val="hybridMultilevel"/>
    <w:tmpl w:val="02DE4D5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50BD1C43"/>
    <w:multiLevelType w:val="hybridMultilevel"/>
    <w:tmpl w:val="E9F2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EA29C0"/>
    <w:multiLevelType w:val="singleLevel"/>
    <w:tmpl w:val="69BA9878"/>
    <w:lvl w:ilvl="0">
      <w:start w:val="1"/>
      <w:numFmt w:val="bullet"/>
      <w:pStyle w:val="testbullet2"/>
      <w:lvlText w:val=""/>
      <w:lvlJc w:val="left"/>
      <w:pPr>
        <w:tabs>
          <w:tab w:val="num" w:pos="576"/>
        </w:tabs>
        <w:ind w:left="504" w:hanging="288"/>
      </w:pPr>
      <w:rPr>
        <w:rFonts w:ascii="Wingdings" w:hAnsi="Wingdings" w:hint="default"/>
      </w:rPr>
    </w:lvl>
  </w:abstractNum>
  <w:abstractNum w:abstractNumId="39" w15:restartNumberingAfterBreak="0">
    <w:nsid w:val="58C25A59"/>
    <w:multiLevelType w:val="hybridMultilevel"/>
    <w:tmpl w:val="7F30D242"/>
    <w:lvl w:ilvl="0" w:tplc="57ACF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6218AF"/>
    <w:multiLevelType w:val="multilevel"/>
    <w:tmpl w:val="20BAFCE2"/>
    <w:lvl w:ilvl="0">
      <w:start w:val="1"/>
      <w:numFmt w:val="lowerLetter"/>
      <w:lvlText w:val="%1."/>
      <w:lvlJc w:val="left"/>
      <w:pPr>
        <w:tabs>
          <w:tab w:val="num" w:pos="1080"/>
        </w:tabs>
        <w:ind w:left="1080" w:hanging="360"/>
      </w:pPr>
      <w:rPr>
        <w:rFonts w:hint="default"/>
        <w:sz w:val="22"/>
        <w:szCs w:val="22"/>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5C89507D"/>
    <w:multiLevelType w:val="multilevel"/>
    <w:tmpl w:val="B4DCCB7C"/>
    <w:lvl w:ilvl="0">
      <w:start w:val="1"/>
      <w:numFmt w:val="decimal"/>
      <w:lvlText w:val="%1"/>
      <w:lvlJc w:val="left"/>
      <w:pPr>
        <w:tabs>
          <w:tab w:val="num" w:pos="900"/>
        </w:tabs>
        <w:ind w:left="900" w:hanging="360"/>
      </w:pPr>
      <w:rPr>
        <w:rFonts w:ascii="Lucida Sans" w:hAnsi="QuickType Condensed" w:hint="default"/>
        <w:b/>
        <w:color w:val="000000"/>
        <w:sz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5D957883"/>
    <w:multiLevelType w:val="hybridMultilevel"/>
    <w:tmpl w:val="066C9B10"/>
    <w:lvl w:ilvl="0" w:tplc="7FEAD9F0">
      <w:start w:val="1"/>
      <w:numFmt w:val="bullet"/>
      <w:pStyle w:val="ListBullet20"/>
      <w:lvlText w:val=""/>
      <w:lvlJc w:val="left"/>
      <w:pPr>
        <w:tabs>
          <w:tab w:val="num" w:pos="1080"/>
        </w:tabs>
        <w:ind w:left="1080" w:hanging="360"/>
      </w:pPr>
      <w:rPr>
        <w:rFonts w:ascii="Symbol" w:hAnsi="Symbol"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43" w15:restartNumberingAfterBreak="0">
    <w:nsid w:val="5E953C83"/>
    <w:multiLevelType w:val="multilevel"/>
    <w:tmpl w:val="22E8850E"/>
    <w:lvl w:ilvl="0">
      <w:start w:val="1"/>
      <w:numFmt w:val="decimal"/>
      <w:lvlText w:val="%1"/>
      <w:lvlJc w:val="left"/>
      <w:pPr>
        <w:tabs>
          <w:tab w:val="num" w:pos="900"/>
        </w:tabs>
        <w:ind w:left="900" w:hanging="360"/>
      </w:pPr>
      <w:rPr>
        <w:rFonts w:ascii="Lucida Sans" w:hAnsi="QuickType Condensed" w:hint="default"/>
        <w:b/>
        <w:color w:val="000000"/>
        <w:sz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5ED02960"/>
    <w:multiLevelType w:val="hybridMultilevel"/>
    <w:tmpl w:val="1E483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A75AF6"/>
    <w:multiLevelType w:val="hybridMultilevel"/>
    <w:tmpl w:val="926470C2"/>
    <w:lvl w:ilvl="0" w:tplc="572E126A">
      <w:start w:val="1"/>
      <w:numFmt w:val="decimal"/>
      <w:lvlText w:val="%1)"/>
      <w:lvlJc w:val="left"/>
      <w:pPr>
        <w:tabs>
          <w:tab w:val="num" w:pos="720"/>
        </w:tabs>
        <w:ind w:left="720" w:hanging="360"/>
      </w:pPr>
    </w:lvl>
    <w:lvl w:ilvl="1" w:tplc="8A987194" w:tentative="1">
      <w:start w:val="1"/>
      <w:numFmt w:val="lowerLetter"/>
      <w:lvlText w:val="%2."/>
      <w:lvlJc w:val="left"/>
      <w:pPr>
        <w:tabs>
          <w:tab w:val="num" w:pos="1440"/>
        </w:tabs>
        <w:ind w:left="1440" w:hanging="360"/>
      </w:pPr>
    </w:lvl>
    <w:lvl w:ilvl="2" w:tplc="2D240700" w:tentative="1">
      <w:start w:val="1"/>
      <w:numFmt w:val="lowerRoman"/>
      <w:lvlText w:val="%3."/>
      <w:lvlJc w:val="right"/>
      <w:pPr>
        <w:tabs>
          <w:tab w:val="num" w:pos="2160"/>
        </w:tabs>
        <w:ind w:left="2160" w:hanging="180"/>
      </w:pPr>
    </w:lvl>
    <w:lvl w:ilvl="3" w:tplc="F112CADE" w:tentative="1">
      <w:start w:val="1"/>
      <w:numFmt w:val="decimal"/>
      <w:lvlText w:val="%4."/>
      <w:lvlJc w:val="left"/>
      <w:pPr>
        <w:tabs>
          <w:tab w:val="num" w:pos="2880"/>
        </w:tabs>
        <w:ind w:left="2880" w:hanging="360"/>
      </w:pPr>
    </w:lvl>
    <w:lvl w:ilvl="4" w:tplc="3986444E" w:tentative="1">
      <w:start w:val="1"/>
      <w:numFmt w:val="lowerLetter"/>
      <w:lvlText w:val="%5."/>
      <w:lvlJc w:val="left"/>
      <w:pPr>
        <w:tabs>
          <w:tab w:val="num" w:pos="3600"/>
        </w:tabs>
        <w:ind w:left="3600" w:hanging="360"/>
      </w:pPr>
    </w:lvl>
    <w:lvl w:ilvl="5" w:tplc="CA8855A4" w:tentative="1">
      <w:start w:val="1"/>
      <w:numFmt w:val="lowerRoman"/>
      <w:lvlText w:val="%6."/>
      <w:lvlJc w:val="right"/>
      <w:pPr>
        <w:tabs>
          <w:tab w:val="num" w:pos="4320"/>
        </w:tabs>
        <w:ind w:left="4320" w:hanging="180"/>
      </w:pPr>
    </w:lvl>
    <w:lvl w:ilvl="6" w:tplc="E90C27BC" w:tentative="1">
      <w:start w:val="1"/>
      <w:numFmt w:val="decimal"/>
      <w:lvlText w:val="%7."/>
      <w:lvlJc w:val="left"/>
      <w:pPr>
        <w:tabs>
          <w:tab w:val="num" w:pos="5040"/>
        </w:tabs>
        <w:ind w:left="5040" w:hanging="360"/>
      </w:pPr>
    </w:lvl>
    <w:lvl w:ilvl="7" w:tplc="A8C28A84" w:tentative="1">
      <w:start w:val="1"/>
      <w:numFmt w:val="lowerLetter"/>
      <w:lvlText w:val="%8."/>
      <w:lvlJc w:val="left"/>
      <w:pPr>
        <w:tabs>
          <w:tab w:val="num" w:pos="5760"/>
        </w:tabs>
        <w:ind w:left="5760" w:hanging="360"/>
      </w:pPr>
    </w:lvl>
    <w:lvl w:ilvl="8" w:tplc="6318FF3C" w:tentative="1">
      <w:start w:val="1"/>
      <w:numFmt w:val="lowerRoman"/>
      <w:lvlText w:val="%9."/>
      <w:lvlJc w:val="right"/>
      <w:pPr>
        <w:tabs>
          <w:tab w:val="num" w:pos="6480"/>
        </w:tabs>
        <w:ind w:left="6480" w:hanging="180"/>
      </w:pPr>
    </w:lvl>
  </w:abstractNum>
  <w:abstractNum w:abstractNumId="46" w15:restartNumberingAfterBreak="0">
    <w:nsid w:val="61583D3C"/>
    <w:multiLevelType w:val="hybridMultilevel"/>
    <w:tmpl w:val="D124DCA2"/>
    <w:lvl w:ilvl="0" w:tplc="7FEAD9F0">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15:restartNumberingAfterBreak="0">
    <w:nsid w:val="6475193D"/>
    <w:multiLevelType w:val="hybridMultilevel"/>
    <w:tmpl w:val="C5445DF0"/>
    <w:lvl w:ilvl="0" w:tplc="572E126A">
      <w:start w:val="1"/>
      <w:numFmt w:val="bullet"/>
      <w:pStyle w:val="StyleBulletList-ArrowBold"/>
      <w:lvlText w:val=""/>
      <w:lvlJc w:val="left"/>
      <w:pPr>
        <w:tabs>
          <w:tab w:val="num" w:pos="1584"/>
        </w:tabs>
        <w:ind w:left="1584" w:hanging="360"/>
      </w:pPr>
      <w:rPr>
        <w:rFonts w:ascii="Wingdings" w:hAnsi="Wingdings" w:hint="default"/>
      </w:rPr>
    </w:lvl>
    <w:lvl w:ilvl="1" w:tplc="8A987194" w:tentative="1">
      <w:start w:val="1"/>
      <w:numFmt w:val="bullet"/>
      <w:lvlText w:val="o"/>
      <w:lvlJc w:val="left"/>
      <w:pPr>
        <w:tabs>
          <w:tab w:val="num" w:pos="2304"/>
        </w:tabs>
        <w:ind w:left="2304" w:hanging="360"/>
      </w:pPr>
      <w:rPr>
        <w:rFonts w:ascii="Courier New" w:hAnsi="Courier New" w:cs="Courier New" w:hint="default"/>
      </w:rPr>
    </w:lvl>
    <w:lvl w:ilvl="2" w:tplc="2D240700" w:tentative="1">
      <w:start w:val="1"/>
      <w:numFmt w:val="bullet"/>
      <w:lvlText w:val=""/>
      <w:lvlJc w:val="left"/>
      <w:pPr>
        <w:tabs>
          <w:tab w:val="num" w:pos="3024"/>
        </w:tabs>
        <w:ind w:left="3024" w:hanging="360"/>
      </w:pPr>
      <w:rPr>
        <w:rFonts w:ascii="Wingdings" w:hAnsi="Wingdings" w:hint="default"/>
      </w:rPr>
    </w:lvl>
    <w:lvl w:ilvl="3" w:tplc="F112CADE" w:tentative="1">
      <w:start w:val="1"/>
      <w:numFmt w:val="bullet"/>
      <w:lvlText w:val=""/>
      <w:lvlJc w:val="left"/>
      <w:pPr>
        <w:tabs>
          <w:tab w:val="num" w:pos="3744"/>
        </w:tabs>
        <w:ind w:left="3744" w:hanging="360"/>
      </w:pPr>
      <w:rPr>
        <w:rFonts w:ascii="Symbol" w:hAnsi="Symbol" w:hint="default"/>
      </w:rPr>
    </w:lvl>
    <w:lvl w:ilvl="4" w:tplc="3986444E" w:tentative="1">
      <w:start w:val="1"/>
      <w:numFmt w:val="bullet"/>
      <w:lvlText w:val="o"/>
      <w:lvlJc w:val="left"/>
      <w:pPr>
        <w:tabs>
          <w:tab w:val="num" w:pos="4464"/>
        </w:tabs>
        <w:ind w:left="4464" w:hanging="360"/>
      </w:pPr>
      <w:rPr>
        <w:rFonts w:ascii="Courier New" w:hAnsi="Courier New" w:cs="Courier New" w:hint="default"/>
      </w:rPr>
    </w:lvl>
    <w:lvl w:ilvl="5" w:tplc="CA8855A4" w:tentative="1">
      <w:start w:val="1"/>
      <w:numFmt w:val="bullet"/>
      <w:lvlText w:val=""/>
      <w:lvlJc w:val="left"/>
      <w:pPr>
        <w:tabs>
          <w:tab w:val="num" w:pos="5184"/>
        </w:tabs>
        <w:ind w:left="5184" w:hanging="360"/>
      </w:pPr>
      <w:rPr>
        <w:rFonts w:ascii="Wingdings" w:hAnsi="Wingdings" w:hint="default"/>
      </w:rPr>
    </w:lvl>
    <w:lvl w:ilvl="6" w:tplc="E90C27BC" w:tentative="1">
      <w:start w:val="1"/>
      <w:numFmt w:val="bullet"/>
      <w:lvlText w:val=""/>
      <w:lvlJc w:val="left"/>
      <w:pPr>
        <w:tabs>
          <w:tab w:val="num" w:pos="5904"/>
        </w:tabs>
        <w:ind w:left="5904" w:hanging="360"/>
      </w:pPr>
      <w:rPr>
        <w:rFonts w:ascii="Symbol" w:hAnsi="Symbol" w:hint="default"/>
      </w:rPr>
    </w:lvl>
    <w:lvl w:ilvl="7" w:tplc="A8C28A84" w:tentative="1">
      <w:start w:val="1"/>
      <w:numFmt w:val="bullet"/>
      <w:lvlText w:val="o"/>
      <w:lvlJc w:val="left"/>
      <w:pPr>
        <w:tabs>
          <w:tab w:val="num" w:pos="6624"/>
        </w:tabs>
        <w:ind w:left="6624" w:hanging="360"/>
      </w:pPr>
      <w:rPr>
        <w:rFonts w:ascii="Courier New" w:hAnsi="Courier New" w:cs="Courier New" w:hint="default"/>
      </w:rPr>
    </w:lvl>
    <w:lvl w:ilvl="8" w:tplc="6318FF3C" w:tentative="1">
      <w:start w:val="1"/>
      <w:numFmt w:val="bullet"/>
      <w:lvlText w:val=""/>
      <w:lvlJc w:val="left"/>
      <w:pPr>
        <w:tabs>
          <w:tab w:val="num" w:pos="7344"/>
        </w:tabs>
        <w:ind w:left="7344" w:hanging="360"/>
      </w:pPr>
      <w:rPr>
        <w:rFonts w:ascii="Wingdings" w:hAnsi="Wingdings" w:hint="default"/>
      </w:rPr>
    </w:lvl>
  </w:abstractNum>
  <w:abstractNum w:abstractNumId="48" w15:restartNumberingAfterBreak="0">
    <w:nsid w:val="689C6CD9"/>
    <w:multiLevelType w:val="multilevel"/>
    <w:tmpl w:val="22E8850E"/>
    <w:lvl w:ilvl="0">
      <w:start w:val="1"/>
      <w:numFmt w:val="decimal"/>
      <w:lvlText w:val="%1"/>
      <w:lvlJc w:val="left"/>
      <w:pPr>
        <w:tabs>
          <w:tab w:val="num" w:pos="900"/>
        </w:tabs>
        <w:ind w:left="900" w:hanging="360"/>
      </w:pPr>
      <w:rPr>
        <w:rFonts w:ascii="Lucida Sans" w:hAnsi="QuickType Condensed" w:hint="default"/>
        <w:b/>
        <w:color w:val="000000"/>
        <w:sz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6BF27386"/>
    <w:multiLevelType w:val="singleLevel"/>
    <w:tmpl w:val="701667D4"/>
    <w:lvl w:ilvl="0">
      <w:start w:val="1"/>
      <w:numFmt w:val="bullet"/>
      <w:pStyle w:val="Bullet"/>
      <w:lvlText w:val=""/>
      <w:lvlJc w:val="left"/>
      <w:pPr>
        <w:tabs>
          <w:tab w:val="num" w:pos="360"/>
        </w:tabs>
        <w:ind w:left="360" w:hanging="360"/>
      </w:pPr>
      <w:rPr>
        <w:rFonts w:ascii="Symbol" w:hAnsi="Symbol" w:hint="default"/>
      </w:rPr>
    </w:lvl>
  </w:abstractNum>
  <w:abstractNum w:abstractNumId="50" w15:restartNumberingAfterBreak="0">
    <w:nsid w:val="766F4C2C"/>
    <w:multiLevelType w:val="singleLevel"/>
    <w:tmpl w:val="896C734C"/>
    <w:lvl w:ilvl="0">
      <w:start w:val="1"/>
      <w:numFmt w:val="bullet"/>
      <w:pStyle w:val="testbullet3"/>
      <w:lvlText w:val=""/>
      <w:lvlJc w:val="left"/>
      <w:pPr>
        <w:tabs>
          <w:tab w:val="num" w:pos="1584"/>
        </w:tabs>
        <w:ind w:left="1512" w:hanging="288"/>
      </w:pPr>
      <w:rPr>
        <w:rFonts w:ascii="Symbol" w:hAnsi="Symbol" w:hint="default"/>
      </w:rPr>
    </w:lvl>
  </w:abstractNum>
  <w:abstractNum w:abstractNumId="51" w15:restartNumberingAfterBreak="0">
    <w:nsid w:val="7C755D93"/>
    <w:multiLevelType w:val="hybridMultilevel"/>
    <w:tmpl w:val="159C81B2"/>
    <w:lvl w:ilvl="0" w:tplc="0734A02C">
      <w:start w:val="1"/>
      <w:numFmt w:val="bullet"/>
      <w:lvlText w:val=""/>
      <w:lvlJc w:val="left"/>
      <w:pPr>
        <w:tabs>
          <w:tab w:val="num" w:pos="441"/>
        </w:tabs>
        <w:ind w:left="441" w:hanging="360"/>
      </w:pPr>
      <w:rPr>
        <w:rFonts w:ascii="Symbol" w:hAnsi="Symbol" w:hint="default"/>
      </w:rPr>
    </w:lvl>
    <w:lvl w:ilvl="1" w:tplc="04090019">
      <w:numFmt w:val="bullet"/>
      <w:lvlText w:val="—"/>
      <w:lvlJc w:val="left"/>
      <w:pPr>
        <w:tabs>
          <w:tab w:val="num" w:pos="765"/>
        </w:tabs>
        <w:ind w:left="765" w:hanging="360"/>
      </w:pPr>
      <w:rPr>
        <w:rFonts w:ascii="Arial" w:eastAsia="Times New Roman" w:hAnsi="Arial" w:cs="Arial" w:hint="default"/>
      </w:rPr>
    </w:lvl>
    <w:lvl w:ilvl="2" w:tplc="0409001B" w:tentative="1">
      <w:start w:val="1"/>
      <w:numFmt w:val="bullet"/>
      <w:lvlText w:val=""/>
      <w:lvlJc w:val="left"/>
      <w:pPr>
        <w:tabs>
          <w:tab w:val="num" w:pos="1593"/>
        </w:tabs>
        <w:ind w:left="1593" w:hanging="360"/>
      </w:pPr>
      <w:rPr>
        <w:rFonts w:ascii="Wingdings" w:hAnsi="Wingdings" w:hint="default"/>
      </w:rPr>
    </w:lvl>
    <w:lvl w:ilvl="3" w:tplc="0409000F" w:tentative="1">
      <w:start w:val="1"/>
      <w:numFmt w:val="bullet"/>
      <w:lvlText w:val=""/>
      <w:lvlJc w:val="left"/>
      <w:pPr>
        <w:tabs>
          <w:tab w:val="num" w:pos="2313"/>
        </w:tabs>
        <w:ind w:left="2313" w:hanging="360"/>
      </w:pPr>
      <w:rPr>
        <w:rFonts w:ascii="Symbol" w:hAnsi="Symbol" w:hint="default"/>
      </w:rPr>
    </w:lvl>
    <w:lvl w:ilvl="4" w:tplc="04090019" w:tentative="1">
      <w:start w:val="1"/>
      <w:numFmt w:val="bullet"/>
      <w:lvlText w:val="o"/>
      <w:lvlJc w:val="left"/>
      <w:pPr>
        <w:tabs>
          <w:tab w:val="num" w:pos="3033"/>
        </w:tabs>
        <w:ind w:left="3033" w:hanging="360"/>
      </w:pPr>
      <w:rPr>
        <w:rFonts w:ascii="Courier New" w:hAnsi="Courier New" w:hint="default"/>
      </w:rPr>
    </w:lvl>
    <w:lvl w:ilvl="5" w:tplc="0409001B" w:tentative="1">
      <w:start w:val="1"/>
      <w:numFmt w:val="bullet"/>
      <w:lvlText w:val=""/>
      <w:lvlJc w:val="left"/>
      <w:pPr>
        <w:tabs>
          <w:tab w:val="num" w:pos="3753"/>
        </w:tabs>
        <w:ind w:left="3753" w:hanging="360"/>
      </w:pPr>
      <w:rPr>
        <w:rFonts w:ascii="Wingdings" w:hAnsi="Wingdings" w:hint="default"/>
      </w:rPr>
    </w:lvl>
    <w:lvl w:ilvl="6" w:tplc="0409000F" w:tentative="1">
      <w:start w:val="1"/>
      <w:numFmt w:val="bullet"/>
      <w:lvlText w:val=""/>
      <w:lvlJc w:val="left"/>
      <w:pPr>
        <w:tabs>
          <w:tab w:val="num" w:pos="4473"/>
        </w:tabs>
        <w:ind w:left="4473" w:hanging="360"/>
      </w:pPr>
      <w:rPr>
        <w:rFonts w:ascii="Symbol" w:hAnsi="Symbol" w:hint="default"/>
      </w:rPr>
    </w:lvl>
    <w:lvl w:ilvl="7" w:tplc="04090019" w:tentative="1">
      <w:start w:val="1"/>
      <w:numFmt w:val="bullet"/>
      <w:lvlText w:val="o"/>
      <w:lvlJc w:val="left"/>
      <w:pPr>
        <w:tabs>
          <w:tab w:val="num" w:pos="5193"/>
        </w:tabs>
        <w:ind w:left="5193" w:hanging="360"/>
      </w:pPr>
      <w:rPr>
        <w:rFonts w:ascii="Courier New" w:hAnsi="Courier New" w:hint="default"/>
      </w:rPr>
    </w:lvl>
    <w:lvl w:ilvl="8" w:tplc="0409001B" w:tentative="1">
      <w:start w:val="1"/>
      <w:numFmt w:val="bullet"/>
      <w:lvlText w:val=""/>
      <w:lvlJc w:val="left"/>
      <w:pPr>
        <w:tabs>
          <w:tab w:val="num" w:pos="5913"/>
        </w:tabs>
        <w:ind w:left="5913" w:hanging="360"/>
      </w:pPr>
      <w:rPr>
        <w:rFonts w:ascii="Wingdings" w:hAnsi="Wingdings" w:hint="default"/>
      </w:rPr>
    </w:lvl>
  </w:abstractNum>
  <w:abstractNum w:abstractNumId="52" w15:restartNumberingAfterBreak="0">
    <w:nsid w:val="7D446BE2"/>
    <w:multiLevelType w:val="hybridMultilevel"/>
    <w:tmpl w:val="FD7ADCD4"/>
    <w:lvl w:ilvl="0" w:tplc="D2CA2B26">
      <w:start w:val="1"/>
      <w:numFmt w:val="bullet"/>
      <w:lvlText w:val=""/>
      <w:lvlJc w:val="left"/>
      <w:pPr>
        <w:tabs>
          <w:tab w:val="num" w:pos="720"/>
        </w:tabs>
        <w:ind w:left="720" w:hanging="360"/>
      </w:pPr>
      <w:rPr>
        <w:rFonts w:ascii="Symbol" w:hAnsi="Symbol" w:hint="default"/>
      </w:rPr>
    </w:lvl>
    <w:lvl w:ilvl="1" w:tplc="B13A737E"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8"/>
  </w:num>
  <w:num w:numId="3">
    <w:abstractNumId w:val="50"/>
  </w:num>
  <w:num w:numId="4">
    <w:abstractNumId w:val="23"/>
  </w:num>
  <w:num w:numId="5">
    <w:abstractNumId w:val="17"/>
  </w:num>
  <w:num w:numId="6">
    <w:abstractNumId w:val="49"/>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52"/>
  </w:num>
  <w:num w:numId="19">
    <w:abstractNumId w:val="42"/>
  </w:num>
  <w:num w:numId="20">
    <w:abstractNumId w:val="20"/>
  </w:num>
  <w:num w:numId="21">
    <w:abstractNumId w:val="45"/>
  </w:num>
  <w:num w:numId="22">
    <w:abstractNumId w:val="10"/>
  </w:num>
  <w:num w:numId="23">
    <w:abstractNumId w:val="26"/>
  </w:num>
  <w:num w:numId="24">
    <w:abstractNumId w:val="24"/>
  </w:num>
  <w:num w:numId="25">
    <w:abstractNumId w:val="36"/>
  </w:num>
  <w:num w:numId="26">
    <w:abstractNumId w:val="16"/>
  </w:num>
  <w:num w:numId="27">
    <w:abstractNumId w:val="25"/>
  </w:num>
  <w:num w:numId="28">
    <w:abstractNumId w:val="46"/>
  </w:num>
  <w:num w:numId="29">
    <w:abstractNumId w:val="47"/>
  </w:num>
  <w:num w:numId="30">
    <w:abstractNumId w:val="51"/>
  </w:num>
  <w:num w:numId="31">
    <w:abstractNumId w:val="14"/>
  </w:num>
  <w:num w:numId="32">
    <w:abstractNumId w:val="22"/>
  </w:num>
  <w:num w:numId="33">
    <w:abstractNumId w:val="18"/>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33"/>
  </w:num>
  <w:num w:numId="56">
    <w:abstractNumId w:val="40"/>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num>
  <w:num w:numId="71">
    <w:abstractNumId w:val="13"/>
  </w:num>
  <w:num w:numId="72">
    <w:abstractNumId w:val="35"/>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num>
  <w:num w:numId="75">
    <w:abstractNumId w:val="41"/>
  </w:num>
  <w:num w:numId="76">
    <w:abstractNumId w:val="43"/>
  </w:num>
  <w:num w:numId="77">
    <w:abstractNumId w:val="21"/>
  </w:num>
  <w:num w:numId="78">
    <w:abstractNumId w:val="13"/>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
  </w:num>
  <w:num w:numId="89">
    <w:abstractNumId w:val="12"/>
  </w:num>
  <w:num w:numId="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4"/>
  </w:num>
  <w:num w:numId="97">
    <w:abstractNumId w:val="29"/>
  </w:num>
  <w:num w:numId="98">
    <w:abstractNumId w:val="28"/>
  </w:num>
  <w:num w:numId="99">
    <w:abstractNumId w:val="11"/>
  </w:num>
  <w:num w:numId="100">
    <w:abstractNumId w:val="37"/>
  </w:num>
  <w:num w:numId="101">
    <w:abstractNumId w:val="3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displayBackgroundShape/>
  <w:embedSystemFonts/>
  <w:mirrorMargins/>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fillcolor="white">
      <v:fill color="white"/>
      <v:stroke startarrow="block" weight=".5pt"/>
      <v:textbox inset="3.6pt,,3.6pt"/>
    </o:shapedefaults>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F68"/>
    <w:rsid w:val="0000047C"/>
    <w:rsid w:val="00000E2B"/>
    <w:rsid w:val="00000E93"/>
    <w:rsid w:val="00001B55"/>
    <w:rsid w:val="00002A54"/>
    <w:rsid w:val="0000363E"/>
    <w:rsid w:val="00004B07"/>
    <w:rsid w:val="00004FF4"/>
    <w:rsid w:val="000052F9"/>
    <w:rsid w:val="00005949"/>
    <w:rsid w:val="00007586"/>
    <w:rsid w:val="000121CC"/>
    <w:rsid w:val="000130C3"/>
    <w:rsid w:val="00013A57"/>
    <w:rsid w:val="0001436C"/>
    <w:rsid w:val="000157C6"/>
    <w:rsid w:val="00015B58"/>
    <w:rsid w:val="00016811"/>
    <w:rsid w:val="0001696E"/>
    <w:rsid w:val="00017918"/>
    <w:rsid w:val="00017D21"/>
    <w:rsid w:val="00017DCF"/>
    <w:rsid w:val="00022A91"/>
    <w:rsid w:val="000236BE"/>
    <w:rsid w:val="0002446C"/>
    <w:rsid w:val="0002520F"/>
    <w:rsid w:val="00025274"/>
    <w:rsid w:val="00025F5C"/>
    <w:rsid w:val="0002603C"/>
    <w:rsid w:val="0002644E"/>
    <w:rsid w:val="0002671F"/>
    <w:rsid w:val="000273AF"/>
    <w:rsid w:val="00027847"/>
    <w:rsid w:val="00030892"/>
    <w:rsid w:val="00030BE5"/>
    <w:rsid w:val="0003122E"/>
    <w:rsid w:val="00032928"/>
    <w:rsid w:val="00033B77"/>
    <w:rsid w:val="00035082"/>
    <w:rsid w:val="0003667B"/>
    <w:rsid w:val="00037E4D"/>
    <w:rsid w:val="00037F29"/>
    <w:rsid w:val="00040399"/>
    <w:rsid w:val="00040705"/>
    <w:rsid w:val="0004121B"/>
    <w:rsid w:val="00041347"/>
    <w:rsid w:val="0004204E"/>
    <w:rsid w:val="00043533"/>
    <w:rsid w:val="00044508"/>
    <w:rsid w:val="000449B2"/>
    <w:rsid w:val="00045E3D"/>
    <w:rsid w:val="00046562"/>
    <w:rsid w:val="00046DEC"/>
    <w:rsid w:val="00050A0D"/>
    <w:rsid w:val="00050C43"/>
    <w:rsid w:val="00051C46"/>
    <w:rsid w:val="000532A2"/>
    <w:rsid w:val="000563F0"/>
    <w:rsid w:val="000568B2"/>
    <w:rsid w:val="000573A2"/>
    <w:rsid w:val="00057D14"/>
    <w:rsid w:val="00060776"/>
    <w:rsid w:val="000613DC"/>
    <w:rsid w:val="00061486"/>
    <w:rsid w:val="00061880"/>
    <w:rsid w:val="00062258"/>
    <w:rsid w:val="00063034"/>
    <w:rsid w:val="000632D7"/>
    <w:rsid w:val="00063E2D"/>
    <w:rsid w:val="0006468B"/>
    <w:rsid w:val="0006659C"/>
    <w:rsid w:val="0006717E"/>
    <w:rsid w:val="000678EA"/>
    <w:rsid w:val="000711D6"/>
    <w:rsid w:val="000727E4"/>
    <w:rsid w:val="00072EF9"/>
    <w:rsid w:val="000731DB"/>
    <w:rsid w:val="00073327"/>
    <w:rsid w:val="0007339C"/>
    <w:rsid w:val="000739D2"/>
    <w:rsid w:val="00073E0F"/>
    <w:rsid w:val="0007415F"/>
    <w:rsid w:val="000763A7"/>
    <w:rsid w:val="00077561"/>
    <w:rsid w:val="0007793E"/>
    <w:rsid w:val="00077A48"/>
    <w:rsid w:val="00080B57"/>
    <w:rsid w:val="00081FC1"/>
    <w:rsid w:val="000823E0"/>
    <w:rsid w:val="00082816"/>
    <w:rsid w:val="0008283A"/>
    <w:rsid w:val="000828CA"/>
    <w:rsid w:val="0008413C"/>
    <w:rsid w:val="00084142"/>
    <w:rsid w:val="000851B5"/>
    <w:rsid w:val="0008769B"/>
    <w:rsid w:val="00087E03"/>
    <w:rsid w:val="00091B81"/>
    <w:rsid w:val="00092392"/>
    <w:rsid w:val="00092CDD"/>
    <w:rsid w:val="00093314"/>
    <w:rsid w:val="00093D44"/>
    <w:rsid w:val="00093F22"/>
    <w:rsid w:val="000941C1"/>
    <w:rsid w:val="000948D4"/>
    <w:rsid w:val="0009561D"/>
    <w:rsid w:val="0009608F"/>
    <w:rsid w:val="000962ED"/>
    <w:rsid w:val="0009795B"/>
    <w:rsid w:val="000A1598"/>
    <w:rsid w:val="000A2A8A"/>
    <w:rsid w:val="000A4479"/>
    <w:rsid w:val="000A46FA"/>
    <w:rsid w:val="000A4A23"/>
    <w:rsid w:val="000A4DD9"/>
    <w:rsid w:val="000A6BB9"/>
    <w:rsid w:val="000B0191"/>
    <w:rsid w:val="000B1CDE"/>
    <w:rsid w:val="000B5D51"/>
    <w:rsid w:val="000B6A4F"/>
    <w:rsid w:val="000B6AC7"/>
    <w:rsid w:val="000C00CE"/>
    <w:rsid w:val="000C2AFE"/>
    <w:rsid w:val="000C3492"/>
    <w:rsid w:val="000C423A"/>
    <w:rsid w:val="000C50F8"/>
    <w:rsid w:val="000C5819"/>
    <w:rsid w:val="000C75AC"/>
    <w:rsid w:val="000C7DF5"/>
    <w:rsid w:val="000D0470"/>
    <w:rsid w:val="000D0D84"/>
    <w:rsid w:val="000D23DE"/>
    <w:rsid w:val="000D2CA7"/>
    <w:rsid w:val="000D2D0C"/>
    <w:rsid w:val="000D2FBA"/>
    <w:rsid w:val="000D3236"/>
    <w:rsid w:val="000D435A"/>
    <w:rsid w:val="000D57F2"/>
    <w:rsid w:val="000D5A18"/>
    <w:rsid w:val="000D5E84"/>
    <w:rsid w:val="000D5EE2"/>
    <w:rsid w:val="000D7948"/>
    <w:rsid w:val="000D7A8E"/>
    <w:rsid w:val="000E0167"/>
    <w:rsid w:val="000E055E"/>
    <w:rsid w:val="000E13E9"/>
    <w:rsid w:val="000E16B4"/>
    <w:rsid w:val="000E1831"/>
    <w:rsid w:val="000E371D"/>
    <w:rsid w:val="000E4362"/>
    <w:rsid w:val="000E6109"/>
    <w:rsid w:val="000E667F"/>
    <w:rsid w:val="000E6F20"/>
    <w:rsid w:val="000E7615"/>
    <w:rsid w:val="000E7AA7"/>
    <w:rsid w:val="000F10C6"/>
    <w:rsid w:val="000F1D2C"/>
    <w:rsid w:val="000F2469"/>
    <w:rsid w:val="000F29DA"/>
    <w:rsid w:val="000F2B86"/>
    <w:rsid w:val="000F3EA5"/>
    <w:rsid w:val="000F4809"/>
    <w:rsid w:val="000F4B95"/>
    <w:rsid w:val="000F4E05"/>
    <w:rsid w:val="000F62EE"/>
    <w:rsid w:val="000F68CD"/>
    <w:rsid w:val="000F70A0"/>
    <w:rsid w:val="000F7653"/>
    <w:rsid w:val="0010045B"/>
    <w:rsid w:val="00100640"/>
    <w:rsid w:val="00101DF2"/>
    <w:rsid w:val="00101FFD"/>
    <w:rsid w:val="00102AC5"/>
    <w:rsid w:val="00103B33"/>
    <w:rsid w:val="00104D9F"/>
    <w:rsid w:val="00105432"/>
    <w:rsid w:val="00105AE2"/>
    <w:rsid w:val="00106414"/>
    <w:rsid w:val="001066E9"/>
    <w:rsid w:val="00106A64"/>
    <w:rsid w:val="00106D35"/>
    <w:rsid w:val="00106E2D"/>
    <w:rsid w:val="00110C34"/>
    <w:rsid w:val="00111827"/>
    <w:rsid w:val="00111EBF"/>
    <w:rsid w:val="00112977"/>
    <w:rsid w:val="00113073"/>
    <w:rsid w:val="00114703"/>
    <w:rsid w:val="00114CD7"/>
    <w:rsid w:val="001158C0"/>
    <w:rsid w:val="00116D91"/>
    <w:rsid w:val="0011706F"/>
    <w:rsid w:val="00117243"/>
    <w:rsid w:val="001206B6"/>
    <w:rsid w:val="00120BBA"/>
    <w:rsid w:val="00120DB2"/>
    <w:rsid w:val="001225B7"/>
    <w:rsid w:val="00124E3D"/>
    <w:rsid w:val="001278E3"/>
    <w:rsid w:val="00130BB4"/>
    <w:rsid w:val="00130D0A"/>
    <w:rsid w:val="00131492"/>
    <w:rsid w:val="00132170"/>
    <w:rsid w:val="001322D6"/>
    <w:rsid w:val="00132548"/>
    <w:rsid w:val="001327E4"/>
    <w:rsid w:val="0013330A"/>
    <w:rsid w:val="0013549E"/>
    <w:rsid w:val="00140028"/>
    <w:rsid w:val="00140328"/>
    <w:rsid w:val="001412B7"/>
    <w:rsid w:val="00144C02"/>
    <w:rsid w:val="00145309"/>
    <w:rsid w:val="00145367"/>
    <w:rsid w:val="001462CC"/>
    <w:rsid w:val="00146F30"/>
    <w:rsid w:val="00147C44"/>
    <w:rsid w:val="001503BE"/>
    <w:rsid w:val="00150ED1"/>
    <w:rsid w:val="00151E70"/>
    <w:rsid w:val="00151F7A"/>
    <w:rsid w:val="00152369"/>
    <w:rsid w:val="00152CE9"/>
    <w:rsid w:val="00152EBE"/>
    <w:rsid w:val="00153020"/>
    <w:rsid w:val="00153858"/>
    <w:rsid w:val="0015463F"/>
    <w:rsid w:val="0015492D"/>
    <w:rsid w:val="00155C24"/>
    <w:rsid w:val="0015701A"/>
    <w:rsid w:val="00160079"/>
    <w:rsid w:val="00162492"/>
    <w:rsid w:val="00162920"/>
    <w:rsid w:val="00162CD7"/>
    <w:rsid w:val="00162DE5"/>
    <w:rsid w:val="00163065"/>
    <w:rsid w:val="00163619"/>
    <w:rsid w:val="001639FF"/>
    <w:rsid w:val="0016446B"/>
    <w:rsid w:val="00164FC0"/>
    <w:rsid w:val="00165BA5"/>
    <w:rsid w:val="00166ABC"/>
    <w:rsid w:val="001671A9"/>
    <w:rsid w:val="001672DE"/>
    <w:rsid w:val="001700D6"/>
    <w:rsid w:val="00171061"/>
    <w:rsid w:val="0017147C"/>
    <w:rsid w:val="00171898"/>
    <w:rsid w:val="00171F68"/>
    <w:rsid w:val="00173D36"/>
    <w:rsid w:val="001752D5"/>
    <w:rsid w:val="00175DD2"/>
    <w:rsid w:val="00177428"/>
    <w:rsid w:val="00177761"/>
    <w:rsid w:val="0018023C"/>
    <w:rsid w:val="001804A4"/>
    <w:rsid w:val="0018103D"/>
    <w:rsid w:val="001816B6"/>
    <w:rsid w:val="00181F00"/>
    <w:rsid w:val="00182818"/>
    <w:rsid w:val="00183ACD"/>
    <w:rsid w:val="0018405E"/>
    <w:rsid w:val="00184AB2"/>
    <w:rsid w:val="00185649"/>
    <w:rsid w:val="00185716"/>
    <w:rsid w:val="001869DE"/>
    <w:rsid w:val="0018701E"/>
    <w:rsid w:val="0019075A"/>
    <w:rsid w:val="00191FB7"/>
    <w:rsid w:val="00192FDD"/>
    <w:rsid w:val="0019310E"/>
    <w:rsid w:val="0019345B"/>
    <w:rsid w:val="001937D8"/>
    <w:rsid w:val="001942B7"/>
    <w:rsid w:val="001943E3"/>
    <w:rsid w:val="0019621C"/>
    <w:rsid w:val="00197123"/>
    <w:rsid w:val="00197515"/>
    <w:rsid w:val="00197965"/>
    <w:rsid w:val="001A0443"/>
    <w:rsid w:val="001A1366"/>
    <w:rsid w:val="001A37FA"/>
    <w:rsid w:val="001A3F69"/>
    <w:rsid w:val="001A524F"/>
    <w:rsid w:val="001A58FE"/>
    <w:rsid w:val="001A618D"/>
    <w:rsid w:val="001A75BA"/>
    <w:rsid w:val="001A7DFC"/>
    <w:rsid w:val="001B02F7"/>
    <w:rsid w:val="001B03BB"/>
    <w:rsid w:val="001B14BF"/>
    <w:rsid w:val="001B1C2B"/>
    <w:rsid w:val="001B1DA4"/>
    <w:rsid w:val="001B22C0"/>
    <w:rsid w:val="001B2571"/>
    <w:rsid w:val="001B32B5"/>
    <w:rsid w:val="001B431F"/>
    <w:rsid w:val="001B4DAC"/>
    <w:rsid w:val="001B61E5"/>
    <w:rsid w:val="001B6937"/>
    <w:rsid w:val="001B71A1"/>
    <w:rsid w:val="001B7A03"/>
    <w:rsid w:val="001B7ECF"/>
    <w:rsid w:val="001C02F6"/>
    <w:rsid w:val="001C03F3"/>
    <w:rsid w:val="001C1D48"/>
    <w:rsid w:val="001C29CE"/>
    <w:rsid w:val="001C2FE9"/>
    <w:rsid w:val="001C3036"/>
    <w:rsid w:val="001C3321"/>
    <w:rsid w:val="001C36F2"/>
    <w:rsid w:val="001C7A77"/>
    <w:rsid w:val="001D055A"/>
    <w:rsid w:val="001D0F26"/>
    <w:rsid w:val="001D15A9"/>
    <w:rsid w:val="001D160E"/>
    <w:rsid w:val="001D1F24"/>
    <w:rsid w:val="001D3EDB"/>
    <w:rsid w:val="001D41B5"/>
    <w:rsid w:val="001D4D49"/>
    <w:rsid w:val="001D5078"/>
    <w:rsid w:val="001D5226"/>
    <w:rsid w:val="001D5645"/>
    <w:rsid w:val="001D6698"/>
    <w:rsid w:val="001D6939"/>
    <w:rsid w:val="001D6F6C"/>
    <w:rsid w:val="001E080B"/>
    <w:rsid w:val="001E21D0"/>
    <w:rsid w:val="001E2611"/>
    <w:rsid w:val="001E2621"/>
    <w:rsid w:val="001E295E"/>
    <w:rsid w:val="001E2AFF"/>
    <w:rsid w:val="001E333A"/>
    <w:rsid w:val="001E3AB9"/>
    <w:rsid w:val="001E3EDB"/>
    <w:rsid w:val="001E53C1"/>
    <w:rsid w:val="001E5584"/>
    <w:rsid w:val="001E7D0B"/>
    <w:rsid w:val="001F0803"/>
    <w:rsid w:val="001F10AD"/>
    <w:rsid w:val="001F1C8C"/>
    <w:rsid w:val="001F2F8B"/>
    <w:rsid w:val="001F3339"/>
    <w:rsid w:val="001F3444"/>
    <w:rsid w:val="001F4134"/>
    <w:rsid w:val="001F4F7B"/>
    <w:rsid w:val="001F5CBA"/>
    <w:rsid w:val="001F629B"/>
    <w:rsid w:val="001F6F67"/>
    <w:rsid w:val="001F7597"/>
    <w:rsid w:val="001F7A6A"/>
    <w:rsid w:val="001F7C1F"/>
    <w:rsid w:val="001F7FAD"/>
    <w:rsid w:val="00200E9C"/>
    <w:rsid w:val="00200F0E"/>
    <w:rsid w:val="00200F62"/>
    <w:rsid w:val="0020171E"/>
    <w:rsid w:val="00201B21"/>
    <w:rsid w:val="002023A0"/>
    <w:rsid w:val="00204BE2"/>
    <w:rsid w:val="00204D3D"/>
    <w:rsid w:val="00205202"/>
    <w:rsid w:val="002062F3"/>
    <w:rsid w:val="00206C74"/>
    <w:rsid w:val="0020785E"/>
    <w:rsid w:val="00207A01"/>
    <w:rsid w:val="00207B53"/>
    <w:rsid w:val="002104E5"/>
    <w:rsid w:val="00210720"/>
    <w:rsid w:val="00210C82"/>
    <w:rsid w:val="0021239B"/>
    <w:rsid w:val="002133A4"/>
    <w:rsid w:val="0021350A"/>
    <w:rsid w:val="002136AD"/>
    <w:rsid w:val="00213F90"/>
    <w:rsid w:val="00214055"/>
    <w:rsid w:val="00215D27"/>
    <w:rsid w:val="00216158"/>
    <w:rsid w:val="00216752"/>
    <w:rsid w:val="00217B44"/>
    <w:rsid w:val="0022091C"/>
    <w:rsid w:val="00220F5A"/>
    <w:rsid w:val="00221A16"/>
    <w:rsid w:val="0022384F"/>
    <w:rsid w:val="00223F40"/>
    <w:rsid w:val="00223FB4"/>
    <w:rsid w:val="00224C41"/>
    <w:rsid w:val="00225627"/>
    <w:rsid w:val="00225DC2"/>
    <w:rsid w:val="00227BD1"/>
    <w:rsid w:val="002308E8"/>
    <w:rsid w:val="00230F24"/>
    <w:rsid w:val="00231FE9"/>
    <w:rsid w:val="002321BC"/>
    <w:rsid w:val="0023221F"/>
    <w:rsid w:val="00233F1B"/>
    <w:rsid w:val="002340B4"/>
    <w:rsid w:val="00234EA9"/>
    <w:rsid w:val="00234EC5"/>
    <w:rsid w:val="0023600C"/>
    <w:rsid w:val="002435FB"/>
    <w:rsid w:val="00245AB0"/>
    <w:rsid w:val="00247112"/>
    <w:rsid w:val="00247228"/>
    <w:rsid w:val="002474DA"/>
    <w:rsid w:val="002503EC"/>
    <w:rsid w:val="00250449"/>
    <w:rsid w:val="0025125C"/>
    <w:rsid w:val="00251DA5"/>
    <w:rsid w:val="0025204C"/>
    <w:rsid w:val="00252508"/>
    <w:rsid w:val="002527C4"/>
    <w:rsid w:val="002536C8"/>
    <w:rsid w:val="00254533"/>
    <w:rsid w:val="002547F6"/>
    <w:rsid w:val="002549FF"/>
    <w:rsid w:val="00255A87"/>
    <w:rsid w:val="002568AB"/>
    <w:rsid w:val="002569F7"/>
    <w:rsid w:val="00256F7E"/>
    <w:rsid w:val="00257681"/>
    <w:rsid w:val="00257951"/>
    <w:rsid w:val="002632A7"/>
    <w:rsid w:val="0026393A"/>
    <w:rsid w:val="00264DDF"/>
    <w:rsid w:val="00265592"/>
    <w:rsid w:val="00265D25"/>
    <w:rsid w:val="002667ED"/>
    <w:rsid w:val="002668F6"/>
    <w:rsid w:val="00267826"/>
    <w:rsid w:val="002678E7"/>
    <w:rsid w:val="00267B89"/>
    <w:rsid w:val="00267E1D"/>
    <w:rsid w:val="002700BC"/>
    <w:rsid w:val="0027026F"/>
    <w:rsid w:val="002714DC"/>
    <w:rsid w:val="00271806"/>
    <w:rsid w:val="00271BDD"/>
    <w:rsid w:val="00273103"/>
    <w:rsid w:val="00273673"/>
    <w:rsid w:val="002739A1"/>
    <w:rsid w:val="0027489D"/>
    <w:rsid w:val="0027504C"/>
    <w:rsid w:val="00275538"/>
    <w:rsid w:val="00275C76"/>
    <w:rsid w:val="00275FED"/>
    <w:rsid w:val="0027731B"/>
    <w:rsid w:val="002778EC"/>
    <w:rsid w:val="00277A66"/>
    <w:rsid w:val="002815BE"/>
    <w:rsid w:val="0028193B"/>
    <w:rsid w:val="00281EBE"/>
    <w:rsid w:val="0028232B"/>
    <w:rsid w:val="00283808"/>
    <w:rsid w:val="0028664E"/>
    <w:rsid w:val="002867C3"/>
    <w:rsid w:val="0028761C"/>
    <w:rsid w:val="002903ED"/>
    <w:rsid w:val="00290516"/>
    <w:rsid w:val="002914BE"/>
    <w:rsid w:val="00295845"/>
    <w:rsid w:val="0029658A"/>
    <w:rsid w:val="002A06DE"/>
    <w:rsid w:val="002A0A39"/>
    <w:rsid w:val="002A0E2D"/>
    <w:rsid w:val="002A129D"/>
    <w:rsid w:val="002A2B36"/>
    <w:rsid w:val="002A2E06"/>
    <w:rsid w:val="002A4039"/>
    <w:rsid w:val="002A5391"/>
    <w:rsid w:val="002A557B"/>
    <w:rsid w:val="002A6637"/>
    <w:rsid w:val="002A6855"/>
    <w:rsid w:val="002A77AC"/>
    <w:rsid w:val="002A7CE0"/>
    <w:rsid w:val="002B0C19"/>
    <w:rsid w:val="002B1836"/>
    <w:rsid w:val="002B24BC"/>
    <w:rsid w:val="002B2AB8"/>
    <w:rsid w:val="002B2B0A"/>
    <w:rsid w:val="002B2D96"/>
    <w:rsid w:val="002B4F2F"/>
    <w:rsid w:val="002B4F8D"/>
    <w:rsid w:val="002B52AA"/>
    <w:rsid w:val="002B58A7"/>
    <w:rsid w:val="002B6551"/>
    <w:rsid w:val="002C0DD8"/>
    <w:rsid w:val="002C104A"/>
    <w:rsid w:val="002C1F85"/>
    <w:rsid w:val="002C4185"/>
    <w:rsid w:val="002C4740"/>
    <w:rsid w:val="002C60BA"/>
    <w:rsid w:val="002C6BA7"/>
    <w:rsid w:val="002C7A8F"/>
    <w:rsid w:val="002D0283"/>
    <w:rsid w:val="002D0F82"/>
    <w:rsid w:val="002D23C9"/>
    <w:rsid w:val="002D2B99"/>
    <w:rsid w:val="002D3313"/>
    <w:rsid w:val="002D42A5"/>
    <w:rsid w:val="002D51F7"/>
    <w:rsid w:val="002D542D"/>
    <w:rsid w:val="002D7349"/>
    <w:rsid w:val="002E0B65"/>
    <w:rsid w:val="002E0F8E"/>
    <w:rsid w:val="002E13DC"/>
    <w:rsid w:val="002E1642"/>
    <w:rsid w:val="002E1812"/>
    <w:rsid w:val="002E1F4A"/>
    <w:rsid w:val="002E2C4A"/>
    <w:rsid w:val="002E3E3A"/>
    <w:rsid w:val="002E4760"/>
    <w:rsid w:val="002E4B18"/>
    <w:rsid w:val="002E5093"/>
    <w:rsid w:val="002E50B3"/>
    <w:rsid w:val="002E5B78"/>
    <w:rsid w:val="002E5FCE"/>
    <w:rsid w:val="002E65DF"/>
    <w:rsid w:val="002E746E"/>
    <w:rsid w:val="002E7782"/>
    <w:rsid w:val="002E7966"/>
    <w:rsid w:val="002E7B08"/>
    <w:rsid w:val="002F08A0"/>
    <w:rsid w:val="002F1978"/>
    <w:rsid w:val="002F19E7"/>
    <w:rsid w:val="002F1B9B"/>
    <w:rsid w:val="002F3656"/>
    <w:rsid w:val="002F368B"/>
    <w:rsid w:val="002F3E2D"/>
    <w:rsid w:val="002F4186"/>
    <w:rsid w:val="002F5889"/>
    <w:rsid w:val="002F5A28"/>
    <w:rsid w:val="002F69EF"/>
    <w:rsid w:val="002F6B35"/>
    <w:rsid w:val="002F6C1F"/>
    <w:rsid w:val="00300775"/>
    <w:rsid w:val="00300CED"/>
    <w:rsid w:val="00300F52"/>
    <w:rsid w:val="00302521"/>
    <w:rsid w:val="00302DE3"/>
    <w:rsid w:val="00304941"/>
    <w:rsid w:val="00307D72"/>
    <w:rsid w:val="003111C1"/>
    <w:rsid w:val="00311598"/>
    <w:rsid w:val="003119B5"/>
    <w:rsid w:val="00311AD7"/>
    <w:rsid w:val="00311BCF"/>
    <w:rsid w:val="00311CC3"/>
    <w:rsid w:val="0031217A"/>
    <w:rsid w:val="0031323A"/>
    <w:rsid w:val="00313AC8"/>
    <w:rsid w:val="003142AC"/>
    <w:rsid w:val="00316319"/>
    <w:rsid w:val="0031638D"/>
    <w:rsid w:val="003166D2"/>
    <w:rsid w:val="00316A90"/>
    <w:rsid w:val="00316C6C"/>
    <w:rsid w:val="003175AE"/>
    <w:rsid w:val="0031764A"/>
    <w:rsid w:val="00317963"/>
    <w:rsid w:val="00317FF7"/>
    <w:rsid w:val="003210EB"/>
    <w:rsid w:val="00321136"/>
    <w:rsid w:val="00321489"/>
    <w:rsid w:val="00321495"/>
    <w:rsid w:val="00321BA7"/>
    <w:rsid w:val="003225A2"/>
    <w:rsid w:val="00322C58"/>
    <w:rsid w:val="00323BB6"/>
    <w:rsid w:val="00323DC7"/>
    <w:rsid w:val="0032594F"/>
    <w:rsid w:val="003260B3"/>
    <w:rsid w:val="00326EDF"/>
    <w:rsid w:val="003301CB"/>
    <w:rsid w:val="0033066F"/>
    <w:rsid w:val="00330756"/>
    <w:rsid w:val="003310C3"/>
    <w:rsid w:val="003310E9"/>
    <w:rsid w:val="003311A4"/>
    <w:rsid w:val="00333AAA"/>
    <w:rsid w:val="00335F99"/>
    <w:rsid w:val="00336ADA"/>
    <w:rsid w:val="00336E23"/>
    <w:rsid w:val="00340EEB"/>
    <w:rsid w:val="00340FE9"/>
    <w:rsid w:val="00344594"/>
    <w:rsid w:val="00344A15"/>
    <w:rsid w:val="00345606"/>
    <w:rsid w:val="00345966"/>
    <w:rsid w:val="00347640"/>
    <w:rsid w:val="003478EE"/>
    <w:rsid w:val="003516A2"/>
    <w:rsid w:val="00352CA2"/>
    <w:rsid w:val="003532B6"/>
    <w:rsid w:val="00353486"/>
    <w:rsid w:val="0035421E"/>
    <w:rsid w:val="0035594B"/>
    <w:rsid w:val="00356720"/>
    <w:rsid w:val="003573EC"/>
    <w:rsid w:val="003602C3"/>
    <w:rsid w:val="00360787"/>
    <w:rsid w:val="00361DCC"/>
    <w:rsid w:val="00363373"/>
    <w:rsid w:val="0036534E"/>
    <w:rsid w:val="00365703"/>
    <w:rsid w:val="003663CB"/>
    <w:rsid w:val="00366B04"/>
    <w:rsid w:val="003673B3"/>
    <w:rsid w:val="003675F5"/>
    <w:rsid w:val="0036767D"/>
    <w:rsid w:val="003676CA"/>
    <w:rsid w:val="00370488"/>
    <w:rsid w:val="003709D7"/>
    <w:rsid w:val="00371D38"/>
    <w:rsid w:val="00372CF9"/>
    <w:rsid w:val="00373119"/>
    <w:rsid w:val="0037425E"/>
    <w:rsid w:val="003744F1"/>
    <w:rsid w:val="00374524"/>
    <w:rsid w:val="003745F8"/>
    <w:rsid w:val="00374A54"/>
    <w:rsid w:val="00376365"/>
    <w:rsid w:val="003779AE"/>
    <w:rsid w:val="00377A9B"/>
    <w:rsid w:val="0038011A"/>
    <w:rsid w:val="00380778"/>
    <w:rsid w:val="003811E9"/>
    <w:rsid w:val="00381211"/>
    <w:rsid w:val="00381336"/>
    <w:rsid w:val="00381E31"/>
    <w:rsid w:val="003828F0"/>
    <w:rsid w:val="00382AC5"/>
    <w:rsid w:val="00383075"/>
    <w:rsid w:val="00383352"/>
    <w:rsid w:val="00384561"/>
    <w:rsid w:val="0038473C"/>
    <w:rsid w:val="00384987"/>
    <w:rsid w:val="0038554F"/>
    <w:rsid w:val="003858CB"/>
    <w:rsid w:val="00385918"/>
    <w:rsid w:val="003871CA"/>
    <w:rsid w:val="00387797"/>
    <w:rsid w:val="00387902"/>
    <w:rsid w:val="00387F75"/>
    <w:rsid w:val="003907F7"/>
    <w:rsid w:val="003915C8"/>
    <w:rsid w:val="0039292D"/>
    <w:rsid w:val="00392FD2"/>
    <w:rsid w:val="00394775"/>
    <w:rsid w:val="00395161"/>
    <w:rsid w:val="00395BB7"/>
    <w:rsid w:val="00396480"/>
    <w:rsid w:val="00396B38"/>
    <w:rsid w:val="00396F9F"/>
    <w:rsid w:val="0039744F"/>
    <w:rsid w:val="003A083F"/>
    <w:rsid w:val="003A0857"/>
    <w:rsid w:val="003A28F1"/>
    <w:rsid w:val="003A2D44"/>
    <w:rsid w:val="003A34A7"/>
    <w:rsid w:val="003A39C2"/>
    <w:rsid w:val="003A4600"/>
    <w:rsid w:val="003A4A7F"/>
    <w:rsid w:val="003A4D15"/>
    <w:rsid w:val="003A5501"/>
    <w:rsid w:val="003A7222"/>
    <w:rsid w:val="003B12EC"/>
    <w:rsid w:val="003B1F3B"/>
    <w:rsid w:val="003B29E2"/>
    <w:rsid w:val="003B2B68"/>
    <w:rsid w:val="003B2EC4"/>
    <w:rsid w:val="003B3031"/>
    <w:rsid w:val="003B30B0"/>
    <w:rsid w:val="003B3689"/>
    <w:rsid w:val="003B4371"/>
    <w:rsid w:val="003B4D5D"/>
    <w:rsid w:val="003B559B"/>
    <w:rsid w:val="003B5920"/>
    <w:rsid w:val="003B5BBC"/>
    <w:rsid w:val="003B5F3A"/>
    <w:rsid w:val="003B5F6A"/>
    <w:rsid w:val="003B5FAB"/>
    <w:rsid w:val="003B6DFE"/>
    <w:rsid w:val="003C0008"/>
    <w:rsid w:val="003C0156"/>
    <w:rsid w:val="003C0D16"/>
    <w:rsid w:val="003C0F75"/>
    <w:rsid w:val="003C1750"/>
    <w:rsid w:val="003C3B34"/>
    <w:rsid w:val="003C47BD"/>
    <w:rsid w:val="003C53FB"/>
    <w:rsid w:val="003C5578"/>
    <w:rsid w:val="003C5A5A"/>
    <w:rsid w:val="003C5CA0"/>
    <w:rsid w:val="003C61A7"/>
    <w:rsid w:val="003C7C52"/>
    <w:rsid w:val="003D1424"/>
    <w:rsid w:val="003D3F82"/>
    <w:rsid w:val="003D56C8"/>
    <w:rsid w:val="003D5E98"/>
    <w:rsid w:val="003E2CF9"/>
    <w:rsid w:val="003E35EA"/>
    <w:rsid w:val="003E56B7"/>
    <w:rsid w:val="003E7CBA"/>
    <w:rsid w:val="003F03D4"/>
    <w:rsid w:val="003F12FC"/>
    <w:rsid w:val="003F3017"/>
    <w:rsid w:val="003F3356"/>
    <w:rsid w:val="003F35FE"/>
    <w:rsid w:val="003F416A"/>
    <w:rsid w:val="003F49A2"/>
    <w:rsid w:val="003F4C98"/>
    <w:rsid w:val="003F59C6"/>
    <w:rsid w:val="003F6E01"/>
    <w:rsid w:val="004013C2"/>
    <w:rsid w:val="00402896"/>
    <w:rsid w:val="00402CC2"/>
    <w:rsid w:val="00402ED0"/>
    <w:rsid w:val="00405159"/>
    <w:rsid w:val="00405189"/>
    <w:rsid w:val="00405433"/>
    <w:rsid w:val="00405BDE"/>
    <w:rsid w:val="004068F6"/>
    <w:rsid w:val="0040738F"/>
    <w:rsid w:val="0040767E"/>
    <w:rsid w:val="0041050A"/>
    <w:rsid w:val="0041061C"/>
    <w:rsid w:val="00410BA8"/>
    <w:rsid w:val="0041101A"/>
    <w:rsid w:val="00411C0B"/>
    <w:rsid w:val="00412387"/>
    <w:rsid w:val="004128EF"/>
    <w:rsid w:val="0041402B"/>
    <w:rsid w:val="00416D89"/>
    <w:rsid w:val="00416EAF"/>
    <w:rsid w:val="00417131"/>
    <w:rsid w:val="004174DF"/>
    <w:rsid w:val="00420C66"/>
    <w:rsid w:val="004215BA"/>
    <w:rsid w:val="0042319F"/>
    <w:rsid w:val="004234A1"/>
    <w:rsid w:val="004258E0"/>
    <w:rsid w:val="00427472"/>
    <w:rsid w:val="004322B1"/>
    <w:rsid w:val="004325CF"/>
    <w:rsid w:val="00433039"/>
    <w:rsid w:val="0043332B"/>
    <w:rsid w:val="00433710"/>
    <w:rsid w:val="00433FE1"/>
    <w:rsid w:val="0043598C"/>
    <w:rsid w:val="00435E72"/>
    <w:rsid w:val="0043653F"/>
    <w:rsid w:val="00436F53"/>
    <w:rsid w:val="00437504"/>
    <w:rsid w:val="00441722"/>
    <w:rsid w:val="00441797"/>
    <w:rsid w:val="00441CB9"/>
    <w:rsid w:val="00441E99"/>
    <w:rsid w:val="004426F1"/>
    <w:rsid w:val="0044347E"/>
    <w:rsid w:val="004436C7"/>
    <w:rsid w:val="00443AAE"/>
    <w:rsid w:val="00443C41"/>
    <w:rsid w:val="004448D0"/>
    <w:rsid w:val="00444B1C"/>
    <w:rsid w:val="00444F03"/>
    <w:rsid w:val="00446696"/>
    <w:rsid w:val="004527B9"/>
    <w:rsid w:val="00452F6A"/>
    <w:rsid w:val="00453460"/>
    <w:rsid w:val="00453EBE"/>
    <w:rsid w:val="004541C9"/>
    <w:rsid w:val="004554BF"/>
    <w:rsid w:val="004565D6"/>
    <w:rsid w:val="00457B67"/>
    <w:rsid w:val="00457E05"/>
    <w:rsid w:val="00460574"/>
    <w:rsid w:val="0046099E"/>
    <w:rsid w:val="00461F17"/>
    <w:rsid w:val="00462958"/>
    <w:rsid w:val="004630E1"/>
    <w:rsid w:val="00463111"/>
    <w:rsid w:val="0046329B"/>
    <w:rsid w:val="0046433C"/>
    <w:rsid w:val="0046477A"/>
    <w:rsid w:val="00466677"/>
    <w:rsid w:val="00466C0A"/>
    <w:rsid w:val="00467709"/>
    <w:rsid w:val="004711B1"/>
    <w:rsid w:val="00471546"/>
    <w:rsid w:val="004716E4"/>
    <w:rsid w:val="004721AB"/>
    <w:rsid w:val="004726D9"/>
    <w:rsid w:val="00472FD3"/>
    <w:rsid w:val="00473D0C"/>
    <w:rsid w:val="00473FA8"/>
    <w:rsid w:val="004748BF"/>
    <w:rsid w:val="00475159"/>
    <w:rsid w:val="004754D8"/>
    <w:rsid w:val="00476169"/>
    <w:rsid w:val="004761C5"/>
    <w:rsid w:val="00476988"/>
    <w:rsid w:val="00477336"/>
    <w:rsid w:val="0048056A"/>
    <w:rsid w:val="00481698"/>
    <w:rsid w:val="00481DC2"/>
    <w:rsid w:val="004820F7"/>
    <w:rsid w:val="00483EFB"/>
    <w:rsid w:val="004844C0"/>
    <w:rsid w:val="00484C4D"/>
    <w:rsid w:val="0048508F"/>
    <w:rsid w:val="00485F66"/>
    <w:rsid w:val="00486395"/>
    <w:rsid w:val="004864A3"/>
    <w:rsid w:val="00486CB6"/>
    <w:rsid w:val="004871A8"/>
    <w:rsid w:val="00487912"/>
    <w:rsid w:val="004906FA"/>
    <w:rsid w:val="0049070B"/>
    <w:rsid w:val="00490AFD"/>
    <w:rsid w:val="0049240E"/>
    <w:rsid w:val="00492593"/>
    <w:rsid w:val="00492847"/>
    <w:rsid w:val="004935D4"/>
    <w:rsid w:val="00494EE9"/>
    <w:rsid w:val="00495D87"/>
    <w:rsid w:val="00495E88"/>
    <w:rsid w:val="00496214"/>
    <w:rsid w:val="00496A17"/>
    <w:rsid w:val="004972FD"/>
    <w:rsid w:val="004978D7"/>
    <w:rsid w:val="0049792A"/>
    <w:rsid w:val="004A1545"/>
    <w:rsid w:val="004A15E6"/>
    <w:rsid w:val="004A190D"/>
    <w:rsid w:val="004A1A2F"/>
    <w:rsid w:val="004A29A9"/>
    <w:rsid w:val="004A3FB8"/>
    <w:rsid w:val="004A4AD7"/>
    <w:rsid w:val="004A7CE8"/>
    <w:rsid w:val="004B013A"/>
    <w:rsid w:val="004B0D1F"/>
    <w:rsid w:val="004B19B4"/>
    <w:rsid w:val="004B1F2C"/>
    <w:rsid w:val="004B2695"/>
    <w:rsid w:val="004B27EE"/>
    <w:rsid w:val="004B3C80"/>
    <w:rsid w:val="004B574A"/>
    <w:rsid w:val="004B5AB4"/>
    <w:rsid w:val="004B641A"/>
    <w:rsid w:val="004C0ABD"/>
    <w:rsid w:val="004C1A54"/>
    <w:rsid w:val="004C1D23"/>
    <w:rsid w:val="004C28F0"/>
    <w:rsid w:val="004C396A"/>
    <w:rsid w:val="004C4001"/>
    <w:rsid w:val="004C40DC"/>
    <w:rsid w:val="004C42A2"/>
    <w:rsid w:val="004C52F5"/>
    <w:rsid w:val="004C5885"/>
    <w:rsid w:val="004C59AE"/>
    <w:rsid w:val="004C5A4B"/>
    <w:rsid w:val="004C6238"/>
    <w:rsid w:val="004C6C30"/>
    <w:rsid w:val="004C76E8"/>
    <w:rsid w:val="004C799C"/>
    <w:rsid w:val="004D0CE1"/>
    <w:rsid w:val="004D2473"/>
    <w:rsid w:val="004D26AC"/>
    <w:rsid w:val="004D2BFC"/>
    <w:rsid w:val="004D2C8C"/>
    <w:rsid w:val="004D4B89"/>
    <w:rsid w:val="004D5C9D"/>
    <w:rsid w:val="004D6730"/>
    <w:rsid w:val="004E0A6A"/>
    <w:rsid w:val="004E0D40"/>
    <w:rsid w:val="004E23A4"/>
    <w:rsid w:val="004E2E0D"/>
    <w:rsid w:val="004E36FB"/>
    <w:rsid w:val="004E3E3B"/>
    <w:rsid w:val="004E4AD9"/>
    <w:rsid w:val="004E6557"/>
    <w:rsid w:val="004E6BDF"/>
    <w:rsid w:val="004E6DF0"/>
    <w:rsid w:val="004F1FBD"/>
    <w:rsid w:val="004F5C51"/>
    <w:rsid w:val="004F66C9"/>
    <w:rsid w:val="004F77E7"/>
    <w:rsid w:val="0050029A"/>
    <w:rsid w:val="00500317"/>
    <w:rsid w:val="00501672"/>
    <w:rsid w:val="00502211"/>
    <w:rsid w:val="005024D0"/>
    <w:rsid w:val="005026AA"/>
    <w:rsid w:val="0050284B"/>
    <w:rsid w:val="00502866"/>
    <w:rsid w:val="00503BEC"/>
    <w:rsid w:val="00503E75"/>
    <w:rsid w:val="00504D65"/>
    <w:rsid w:val="005050C6"/>
    <w:rsid w:val="00506D74"/>
    <w:rsid w:val="005103C3"/>
    <w:rsid w:val="00510AF6"/>
    <w:rsid w:val="00511449"/>
    <w:rsid w:val="00511AD9"/>
    <w:rsid w:val="00512696"/>
    <w:rsid w:val="005134B0"/>
    <w:rsid w:val="00513BFA"/>
    <w:rsid w:val="00513D6D"/>
    <w:rsid w:val="005144CA"/>
    <w:rsid w:val="00516CDA"/>
    <w:rsid w:val="00520D1F"/>
    <w:rsid w:val="00521D33"/>
    <w:rsid w:val="0052368A"/>
    <w:rsid w:val="00524B12"/>
    <w:rsid w:val="00525426"/>
    <w:rsid w:val="005257FE"/>
    <w:rsid w:val="00525ADA"/>
    <w:rsid w:val="00525CF4"/>
    <w:rsid w:val="00525E76"/>
    <w:rsid w:val="00526735"/>
    <w:rsid w:val="00527BAF"/>
    <w:rsid w:val="00531058"/>
    <w:rsid w:val="00531E1B"/>
    <w:rsid w:val="00532222"/>
    <w:rsid w:val="00532621"/>
    <w:rsid w:val="005335AC"/>
    <w:rsid w:val="00533720"/>
    <w:rsid w:val="00533B55"/>
    <w:rsid w:val="00534768"/>
    <w:rsid w:val="00535264"/>
    <w:rsid w:val="0053539B"/>
    <w:rsid w:val="00535B86"/>
    <w:rsid w:val="00535E77"/>
    <w:rsid w:val="00536DB9"/>
    <w:rsid w:val="005410AD"/>
    <w:rsid w:val="00541573"/>
    <w:rsid w:val="0054182A"/>
    <w:rsid w:val="00541F03"/>
    <w:rsid w:val="00541FA1"/>
    <w:rsid w:val="005427EF"/>
    <w:rsid w:val="0054306E"/>
    <w:rsid w:val="00543C07"/>
    <w:rsid w:val="0054412C"/>
    <w:rsid w:val="00544D4D"/>
    <w:rsid w:val="00544E6D"/>
    <w:rsid w:val="00545128"/>
    <w:rsid w:val="005451CF"/>
    <w:rsid w:val="00546BC8"/>
    <w:rsid w:val="00546FC2"/>
    <w:rsid w:val="00547DF2"/>
    <w:rsid w:val="00550292"/>
    <w:rsid w:val="005511CE"/>
    <w:rsid w:val="00551824"/>
    <w:rsid w:val="00551954"/>
    <w:rsid w:val="0055355E"/>
    <w:rsid w:val="00554119"/>
    <w:rsid w:val="00555464"/>
    <w:rsid w:val="0055586F"/>
    <w:rsid w:val="005559D3"/>
    <w:rsid w:val="005563BD"/>
    <w:rsid w:val="00556874"/>
    <w:rsid w:val="0056032B"/>
    <w:rsid w:val="00560D83"/>
    <w:rsid w:val="0056142D"/>
    <w:rsid w:val="00561AC4"/>
    <w:rsid w:val="0056391B"/>
    <w:rsid w:val="005640C6"/>
    <w:rsid w:val="0056545C"/>
    <w:rsid w:val="00566343"/>
    <w:rsid w:val="00566831"/>
    <w:rsid w:val="0056687D"/>
    <w:rsid w:val="00567653"/>
    <w:rsid w:val="00572CB8"/>
    <w:rsid w:val="00575127"/>
    <w:rsid w:val="00575373"/>
    <w:rsid w:val="005757F3"/>
    <w:rsid w:val="005760C7"/>
    <w:rsid w:val="00577A3F"/>
    <w:rsid w:val="00577C54"/>
    <w:rsid w:val="00577F53"/>
    <w:rsid w:val="00580B51"/>
    <w:rsid w:val="00580E7B"/>
    <w:rsid w:val="0058204B"/>
    <w:rsid w:val="00582AAD"/>
    <w:rsid w:val="00582FAB"/>
    <w:rsid w:val="0058329D"/>
    <w:rsid w:val="00583651"/>
    <w:rsid w:val="0058448A"/>
    <w:rsid w:val="0058599B"/>
    <w:rsid w:val="005862A1"/>
    <w:rsid w:val="00586916"/>
    <w:rsid w:val="00592B80"/>
    <w:rsid w:val="00593FA7"/>
    <w:rsid w:val="00593FB4"/>
    <w:rsid w:val="00594480"/>
    <w:rsid w:val="005946E8"/>
    <w:rsid w:val="00594F83"/>
    <w:rsid w:val="00595098"/>
    <w:rsid w:val="005952BE"/>
    <w:rsid w:val="005958A7"/>
    <w:rsid w:val="005966F4"/>
    <w:rsid w:val="00596E64"/>
    <w:rsid w:val="00597678"/>
    <w:rsid w:val="005A006D"/>
    <w:rsid w:val="005A0A4B"/>
    <w:rsid w:val="005A13A6"/>
    <w:rsid w:val="005A13D8"/>
    <w:rsid w:val="005A29CF"/>
    <w:rsid w:val="005A39A5"/>
    <w:rsid w:val="005A4613"/>
    <w:rsid w:val="005A4FAF"/>
    <w:rsid w:val="005A555B"/>
    <w:rsid w:val="005A5EA9"/>
    <w:rsid w:val="005A6AA1"/>
    <w:rsid w:val="005B034A"/>
    <w:rsid w:val="005B0865"/>
    <w:rsid w:val="005B1834"/>
    <w:rsid w:val="005B2663"/>
    <w:rsid w:val="005B27D0"/>
    <w:rsid w:val="005B3301"/>
    <w:rsid w:val="005B4007"/>
    <w:rsid w:val="005B4CE7"/>
    <w:rsid w:val="005B6D41"/>
    <w:rsid w:val="005B6EE6"/>
    <w:rsid w:val="005B79BA"/>
    <w:rsid w:val="005B7E6C"/>
    <w:rsid w:val="005C0454"/>
    <w:rsid w:val="005C0514"/>
    <w:rsid w:val="005C181D"/>
    <w:rsid w:val="005C1B3F"/>
    <w:rsid w:val="005C2E88"/>
    <w:rsid w:val="005C315C"/>
    <w:rsid w:val="005C33F7"/>
    <w:rsid w:val="005C3DB7"/>
    <w:rsid w:val="005C51F5"/>
    <w:rsid w:val="005C5481"/>
    <w:rsid w:val="005C7024"/>
    <w:rsid w:val="005C75E3"/>
    <w:rsid w:val="005C78F6"/>
    <w:rsid w:val="005D01FD"/>
    <w:rsid w:val="005D2E18"/>
    <w:rsid w:val="005D31A9"/>
    <w:rsid w:val="005D3C07"/>
    <w:rsid w:val="005D4276"/>
    <w:rsid w:val="005D42B4"/>
    <w:rsid w:val="005D5284"/>
    <w:rsid w:val="005D53BF"/>
    <w:rsid w:val="005D567F"/>
    <w:rsid w:val="005D6AC0"/>
    <w:rsid w:val="005D6E3D"/>
    <w:rsid w:val="005D77D4"/>
    <w:rsid w:val="005E03C5"/>
    <w:rsid w:val="005E0694"/>
    <w:rsid w:val="005E17D3"/>
    <w:rsid w:val="005E2B73"/>
    <w:rsid w:val="005E2E4B"/>
    <w:rsid w:val="005E35EC"/>
    <w:rsid w:val="005E3F4D"/>
    <w:rsid w:val="005E4201"/>
    <w:rsid w:val="005E4D2B"/>
    <w:rsid w:val="005E4DDE"/>
    <w:rsid w:val="005E4F4D"/>
    <w:rsid w:val="005E672A"/>
    <w:rsid w:val="005E6760"/>
    <w:rsid w:val="005E6D5F"/>
    <w:rsid w:val="005E7745"/>
    <w:rsid w:val="005E7B8E"/>
    <w:rsid w:val="005F0BE4"/>
    <w:rsid w:val="005F1086"/>
    <w:rsid w:val="005F1F3D"/>
    <w:rsid w:val="005F25EB"/>
    <w:rsid w:val="005F2665"/>
    <w:rsid w:val="005F4326"/>
    <w:rsid w:val="005F4965"/>
    <w:rsid w:val="005F4C41"/>
    <w:rsid w:val="005F5063"/>
    <w:rsid w:val="005F5B0E"/>
    <w:rsid w:val="005F5B51"/>
    <w:rsid w:val="005F7048"/>
    <w:rsid w:val="006020A1"/>
    <w:rsid w:val="00602174"/>
    <w:rsid w:val="00602487"/>
    <w:rsid w:val="006028A4"/>
    <w:rsid w:val="0060321F"/>
    <w:rsid w:val="006033B0"/>
    <w:rsid w:val="00603BE9"/>
    <w:rsid w:val="00604A2B"/>
    <w:rsid w:val="00604A49"/>
    <w:rsid w:val="006050DC"/>
    <w:rsid w:val="00605334"/>
    <w:rsid w:val="00605DA8"/>
    <w:rsid w:val="00605F1A"/>
    <w:rsid w:val="006060BF"/>
    <w:rsid w:val="00610749"/>
    <w:rsid w:val="00610CAC"/>
    <w:rsid w:val="00611171"/>
    <w:rsid w:val="00611231"/>
    <w:rsid w:val="00611D81"/>
    <w:rsid w:val="00612777"/>
    <w:rsid w:val="006133A8"/>
    <w:rsid w:val="00613B53"/>
    <w:rsid w:val="00615016"/>
    <w:rsid w:val="0061599D"/>
    <w:rsid w:val="00616458"/>
    <w:rsid w:val="0061669A"/>
    <w:rsid w:val="00616AB1"/>
    <w:rsid w:val="00617D0C"/>
    <w:rsid w:val="006207FA"/>
    <w:rsid w:val="00621DA5"/>
    <w:rsid w:val="00622561"/>
    <w:rsid w:val="00622E6E"/>
    <w:rsid w:val="0062354A"/>
    <w:rsid w:val="006237CC"/>
    <w:rsid w:val="006239A5"/>
    <w:rsid w:val="00623E45"/>
    <w:rsid w:val="00623F4E"/>
    <w:rsid w:val="00624978"/>
    <w:rsid w:val="00625762"/>
    <w:rsid w:val="006258AC"/>
    <w:rsid w:val="0062593D"/>
    <w:rsid w:val="00625B59"/>
    <w:rsid w:val="00625C6E"/>
    <w:rsid w:val="00627BB8"/>
    <w:rsid w:val="00627FB2"/>
    <w:rsid w:val="006304B7"/>
    <w:rsid w:val="00630501"/>
    <w:rsid w:val="00630ACF"/>
    <w:rsid w:val="00630BB7"/>
    <w:rsid w:val="00632955"/>
    <w:rsid w:val="00633585"/>
    <w:rsid w:val="00633A9E"/>
    <w:rsid w:val="006347B5"/>
    <w:rsid w:val="006352B4"/>
    <w:rsid w:val="006366C0"/>
    <w:rsid w:val="00640E01"/>
    <w:rsid w:val="00643C70"/>
    <w:rsid w:val="006449BD"/>
    <w:rsid w:val="00644F54"/>
    <w:rsid w:val="00645236"/>
    <w:rsid w:val="0064550C"/>
    <w:rsid w:val="006455C7"/>
    <w:rsid w:val="00645651"/>
    <w:rsid w:val="006469D9"/>
    <w:rsid w:val="006509A2"/>
    <w:rsid w:val="00650D37"/>
    <w:rsid w:val="00650D58"/>
    <w:rsid w:val="00651732"/>
    <w:rsid w:val="00651C41"/>
    <w:rsid w:val="00651E0E"/>
    <w:rsid w:val="00651E5E"/>
    <w:rsid w:val="00652552"/>
    <w:rsid w:val="00653D01"/>
    <w:rsid w:val="00654602"/>
    <w:rsid w:val="006547FD"/>
    <w:rsid w:val="00655003"/>
    <w:rsid w:val="00655448"/>
    <w:rsid w:val="00656B8D"/>
    <w:rsid w:val="00657694"/>
    <w:rsid w:val="00657974"/>
    <w:rsid w:val="00657C92"/>
    <w:rsid w:val="006603CD"/>
    <w:rsid w:val="00660787"/>
    <w:rsid w:val="00661A62"/>
    <w:rsid w:val="00662910"/>
    <w:rsid w:val="00662B96"/>
    <w:rsid w:val="0066465B"/>
    <w:rsid w:val="0066548B"/>
    <w:rsid w:val="00667D2C"/>
    <w:rsid w:val="006702F0"/>
    <w:rsid w:val="00670355"/>
    <w:rsid w:val="006705FB"/>
    <w:rsid w:val="00670B51"/>
    <w:rsid w:val="0067110B"/>
    <w:rsid w:val="00671294"/>
    <w:rsid w:val="006714A9"/>
    <w:rsid w:val="00671CD0"/>
    <w:rsid w:val="00673610"/>
    <w:rsid w:val="00673E30"/>
    <w:rsid w:val="00673EA7"/>
    <w:rsid w:val="006741E7"/>
    <w:rsid w:val="006750CF"/>
    <w:rsid w:val="00675531"/>
    <w:rsid w:val="00676FD6"/>
    <w:rsid w:val="00677F4C"/>
    <w:rsid w:val="006808D5"/>
    <w:rsid w:val="00680A2A"/>
    <w:rsid w:val="00683A3D"/>
    <w:rsid w:val="00684B9A"/>
    <w:rsid w:val="00684C91"/>
    <w:rsid w:val="00685D94"/>
    <w:rsid w:val="006864CA"/>
    <w:rsid w:val="0068713D"/>
    <w:rsid w:val="00690866"/>
    <w:rsid w:val="00695493"/>
    <w:rsid w:val="006954B0"/>
    <w:rsid w:val="0069598C"/>
    <w:rsid w:val="00695D68"/>
    <w:rsid w:val="006964BA"/>
    <w:rsid w:val="006967E9"/>
    <w:rsid w:val="00697104"/>
    <w:rsid w:val="006979E9"/>
    <w:rsid w:val="006A01F8"/>
    <w:rsid w:val="006A0A76"/>
    <w:rsid w:val="006A16C5"/>
    <w:rsid w:val="006A3409"/>
    <w:rsid w:val="006A345D"/>
    <w:rsid w:val="006A3D91"/>
    <w:rsid w:val="006A425B"/>
    <w:rsid w:val="006A4D00"/>
    <w:rsid w:val="006A54EC"/>
    <w:rsid w:val="006A6C43"/>
    <w:rsid w:val="006B01B1"/>
    <w:rsid w:val="006B033B"/>
    <w:rsid w:val="006B079E"/>
    <w:rsid w:val="006B0D0C"/>
    <w:rsid w:val="006B137B"/>
    <w:rsid w:val="006B2418"/>
    <w:rsid w:val="006B3038"/>
    <w:rsid w:val="006B319A"/>
    <w:rsid w:val="006B4C3E"/>
    <w:rsid w:val="006B4D5C"/>
    <w:rsid w:val="006B59D7"/>
    <w:rsid w:val="006B6D45"/>
    <w:rsid w:val="006B7085"/>
    <w:rsid w:val="006B7ACE"/>
    <w:rsid w:val="006C066D"/>
    <w:rsid w:val="006C06D1"/>
    <w:rsid w:val="006C0AA2"/>
    <w:rsid w:val="006C1484"/>
    <w:rsid w:val="006C1552"/>
    <w:rsid w:val="006C15F6"/>
    <w:rsid w:val="006C1D10"/>
    <w:rsid w:val="006C29F9"/>
    <w:rsid w:val="006C3150"/>
    <w:rsid w:val="006C31F5"/>
    <w:rsid w:val="006C4707"/>
    <w:rsid w:val="006C493B"/>
    <w:rsid w:val="006C4D50"/>
    <w:rsid w:val="006C581A"/>
    <w:rsid w:val="006C60E1"/>
    <w:rsid w:val="006C6534"/>
    <w:rsid w:val="006C74C8"/>
    <w:rsid w:val="006D0182"/>
    <w:rsid w:val="006D0B92"/>
    <w:rsid w:val="006D0C6B"/>
    <w:rsid w:val="006D11C2"/>
    <w:rsid w:val="006D1A77"/>
    <w:rsid w:val="006D280B"/>
    <w:rsid w:val="006D3389"/>
    <w:rsid w:val="006D5453"/>
    <w:rsid w:val="006D5C4A"/>
    <w:rsid w:val="006D6DFE"/>
    <w:rsid w:val="006D7128"/>
    <w:rsid w:val="006D7163"/>
    <w:rsid w:val="006D79F1"/>
    <w:rsid w:val="006E095B"/>
    <w:rsid w:val="006E0E79"/>
    <w:rsid w:val="006E138C"/>
    <w:rsid w:val="006E1D73"/>
    <w:rsid w:val="006E3802"/>
    <w:rsid w:val="006E46FD"/>
    <w:rsid w:val="006E4AF0"/>
    <w:rsid w:val="006E4F4F"/>
    <w:rsid w:val="006E5143"/>
    <w:rsid w:val="006E6F8D"/>
    <w:rsid w:val="006F2F75"/>
    <w:rsid w:val="006F302C"/>
    <w:rsid w:val="006F38AE"/>
    <w:rsid w:val="006F3B34"/>
    <w:rsid w:val="006F4045"/>
    <w:rsid w:val="006F42E8"/>
    <w:rsid w:val="006F4332"/>
    <w:rsid w:val="006F464C"/>
    <w:rsid w:val="006F4D81"/>
    <w:rsid w:val="006F55F6"/>
    <w:rsid w:val="006F5B92"/>
    <w:rsid w:val="006F5F7C"/>
    <w:rsid w:val="006F626B"/>
    <w:rsid w:val="006F6DBA"/>
    <w:rsid w:val="00700094"/>
    <w:rsid w:val="00700CE2"/>
    <w:rsid w:val="00701D24"/>
    <w:rsid w:val="007026D8"/>
    <w:rsid w:val="00702958"/>
    <w:rsid w:val="00703112"/>
    <w:rsid w:val="007035F4"/>
    <w:rsid w:val="00703DE2"/>
    <w:rsid w:val="007047B0"/>
    <w:rsid w:val="0070488C"/>
    <w:rsid w:val="00705F96"/>
    <w:rsid w:val="0070710B"/>
    <w:rsid w:val="00707F91"/>
    <w:rsid w:val="00711016"/>
    <w:rsid w:val="0071113F"/>
    <w:rsid w:val="0071119D"/>
    <w:rsid w:val="00711FBC"/>
    <w:rsid w:val="007123FA"/>
    <w:rsid w:val="00712CF0"/>
    <w:rsid w:val="007130F9"/>
    <w:rsid w:val="00713C94"/>
    <w:rsid w:val="00713E62"/>
    <w:rsid w:val="00716967"/>
    <w:rsid w:val="00717992"/>
    <w:rsid w:val="00721713"/>
    <w:rsid w:val="00721B9B"/>
    <w:rsid w:val="007231CF"/>
    <w:rsid w:val="0072502D"/>
    <w:rsid w:val="0072576A"/>
    <w:rsid w:val="00725FE7"/>
    <w:rsid w:val="0072640E"/>
    <w:rsid w:val="00726B78"/>
    <w:rsid w:val="007272B9"/>
    <w:rsid w:val="00727494"/>
    <w:rsid w:val="007277B4"/>
    <w:rsid w:val="007302A6"/>
    <w:rsid w:val="007303C2"/>
    <w:rsid w:val="007321A4"/>
    <w:rsid w:val="00733D36"/>
    <w:rsid w:val="007345CD"/>
    <w:rsid w:val="00734B56"/>
    <w:rsid w:val="00735043"/>
    <w:rsid w:val="0073588C"/>
    <w:rsid w:val="00736364"/>
    <w:rsid w:val="00736571"/>
    <w:rsid w:val="00737510"/>
    <w:rsid w:val="00737676"/>
    <w:rsid w:val="00737683"/>
    <w:rsid w:val="00737EF3"/>
    <w:rsid w:val="007400B7"/>
    <w:rsid w:val="00740631"/>
    <w:rsid w:val="007407DF"/>
    <w:rsid w:val="00740D06"/>
    <w:rsid w:val="00740DD9"/>
    <w:rsid w:val="00743AA3"/>
    <w:rsid w:val="00743E5E"/>
    <w:rsid w:val="00747EAD"/>
    <w:rsid w:val="007500E0"/>
    <w:rsid w:val="007503D6"/>
    <w:rsid w:val="00754A27"/>
    <w:rsid w:val="00755B9F"/>
    <w:rsid w:val="0075692A"/>
    <w:rsid w:val="0075740C"/>
    <w:rsid w:val="00757759"/>
    <w:rsid w:val="00760378"/>
    <w:rsid w:val="0076063C"/>
    <w:rsid w:val="00760B11"/>
    <w:rsid w:val="007618EB"/>
    <w:rsid w:val="00762AFB"/>
    <w:rsid w:val="0076320D"/>
    <w:rsid w:val="0076397B"/>
    <w:rsid w:val="00763A68"/>
    <w:rsid w:val="00764358"/>
    <w:rsid w:val="00764516"/>
    <w:rsid w:val="00764921"/>
    <w:rsid w:val="00764E6C"/>
    <w:rsid w:val="00765A61"/>
    <w:rsid w:val="00765B8E"/>
    <w:rsid w:val="00765ECD"/>
    <w:rsid w:val="007676D4"/>
    <w:rsid w:val="00767AF1"/>
    <w:rsid w:val="00767B80"/>
    <w:rsid w:val="00767DA5"/>
    <w:rsid w:val="007701E9"/>
    <w:rsid w:val="007704AC"/>
    <w:rsid w:val="007711FD"/>
    <w:rsid w:val="00772169"/>
    <w:rsid w:val="00772853"/>
    <w:rsid w:val="00772B3B"/>
    <w:rsid w:val="00772D96"/>
    <w:rsid w:val="00773D58"/>
    <w:rsid w:val="00774190"/>
    <w:rsid w:val="007752B6"/>
    <w:rsid w:val="007759AC"/>
    <w:rsid w:val="00776849"/>
    <w:rsid w:val="00776E99"/>
    <w:rsid w:val="0077738E"/>
    <w:rsid w:val="0077770D"/>
    <w:rsid w:val="00777F23"/>
    <w:rsid w:val="00780110"/>
    <w:rsid w:val="007806B6"/>
    <w:rsid w:val="00780F5B"/>
    <w:rsid w:val="00782372"/>
    <w:rsid w:val="007829E8"/>
    <w:rsid w:val="007840C9"/>
    <w:rsid w:val="00784765"/>
    <w:rsid w:val="00784CD1"/>
    <w:rsid w:val="00784E09"/>
    <w:rsid w:val="00786924"/>
    <w:rsid w:val="00786A15"/>
    <w:rsid w:val="00790D60"/>
    <w:rsid w:val="007917FF"/>
    <w:rsid w:val="00793FCC"/>
    <w:rsid w:val="00794EC0"/>
    <w:rsid w:val="00794EFE"/>
    <w:rsid w:val="00795D16"/>
    <w:rsid w:val="00796885"/>
    <w:rsid w:val="00796F5A"/>
    <w:rsid w:val="0079768C"/>
    <w:rsid w:val="007979EB"/>
    <w:rsid w:val="007A42A0"/>
    <w:rsid w:val="007A4AA3"/>
    <w:rsid w:val="007A4AD5"/>
    <w:rsid w:val="007A4DE5"/>
    <w:rsid w:val="007A52FA"/>
    <w:rsid w:val="007A6179"/>
    <w:rsid w:val="007A77BC"/>
    <w:rsid w:val="007B002E"/>
    <w:rsid w:val="007B0040"/>
    <w:rsid w:val="007B0CBC"/>
    <w:rsid w:val="007B12E0"/>
    <w:rsid w:val="007B240E"/>
    <w:rsid w:val="007B2C37"/>
    <w:rsid w:val="007B304A"/>
    <w:rsid w:val="007B3691"/>
    <w:rsid w:val="007B426B"/>
    <w:rsid w:val="007B51DF"/>
    <w:rsid w:val="007B634A"/>
    <w:rsid w:val="007B6354"/>
    <w:rsid w:val="007B69A4"/>
    <w:rsid w:val="007B73BC"/>
    <w:rsid w:val="007B779A"/>
    <w:rsid w:val="007C0E26"/>
    <w:rsid w:val="007C1E3D"/>
    <w:rsid w:val="007C2E0A"/>
    <w:rsid w:val="007C2F1E"/>
    <w:rsid w:val="007C3402"/>
    <w:rsid w:val="007C3EEC"/>
    <w:rsid w:val="007C565A"/>
    <w:rsid w:val="007C6400"/>
    <w:rsid w:val="007C7005"/>
    <w:rsid w:val="007D0018"/>
    <w:rsid w:val="007D1BCD"/>
    <w:rsid w:val="007D2179"/>
    <w:rsid w:val="007D21EE"/>
    <w:rsid w:val="007D237F"/>
    <w:rsid w:val="007D3979"/>
    <w:rsid w:val="007D3ED3"/>
    <w:rsid w:val="007D4D10"/>
    <w:rsid w:val="007D7F19"/>
    <w:rsid w:val="007E03C5"/>
    <w:rsid w:val="007E2A08"/>
    <w:rsid w:val="007E2D5B"/>
    <w:rsid w:val="007E3183"/>
    <w:rsid w:val="007E4B49"/>
    <w:rsid w:val="007E59E9"/>
    <w:rsid w:val="007E5A0F"/>
    <w:rsid w:val="007E66CA"/>
    <w:rsid w:val="007E7249"/>
    <w:rsid w:val="007E77F3"/>
    <w:rsid w:val="007E7982"/>
    <w:rsid w:val="007F0E75"/>
    <w:rsid w:val="007F0EB5"/>
    <w:rsid w:val="007F3F14"/>
    <w:rsid w:val="007F5604"/>
    <w:rsid w:val="007F72A6"/>
    <w:rsid w:val="00800CEF"/>
    <w:rsid w:val="00801D41"/>
    <w:rsid w:val="008027D6"/>
    <w:rsid w:val="00803B00"/>
    <w:rsid w:val="00803CD0"/>
    <w:rsid w:val="00804329"/>
    <w:rsid w:val="008043B4"/>
    <w:rsid w:val="008057EB"/>
    <w:rsid w:val="0080625A"/>
    <w:rsid w:val="008066F9"/>
    <w:rsid w:val="008069C7"/>
    <w:rsid w:val="00806E26"/>
    <w:rsid w:val="00806F5C"/>
    <w:rsid w:val="00807A84"/>
    <w:rsid w:val="00810966"/>
    <w:rsid w:val="00810B5D"/>
    <w:rsid w:val="00811935"/>
    <w:rsid w:val="00811E82"/>
    <w:rsid w:val="00812105"/>
    <w:rsid w:val="00812E32"/>
    <w:rsid w:val="00813C9C"/>
    <w:rsid w:val="00814132"/>
    <w:rsid w:val="008145E9"/>
    <w:rsid w:val="00814C2A"/>
    <w:rsid w:val="00814C6F"/>
    <w:rsid w:val="00815889"/>
    <w:rsid w:val="00816246"/>
    <w:rsid w:val="00816E04"/>
    <w:rsid w:val="0081755B"/>
    <w:rsid w:val="00820868"/>
    <w:rsid w:val="0082110A"/>
    <w:rsid w:val="0082242E"/>
    <w:rsid w:val="00822780"/>
    <w:rsid w:val="00824495"/>
    <w:rsid w:val="0082588E"/>
    <w:rsid w:val="008269AD"/>
    <w:rsid w:val="00826ABB"/>
    <w:rsid w:val="00826B2F"/>
    <w:rsid w:val="00826CF6"/>
    <w:rsid w:val="00827611"/>
    <w:rsid w:val="00830306"/>
    <w:rsid w:val="0083067F"/>
    <w:rsid w:val="00830FDF"/>
    <w:rsid w:val="00831B7A"/>
    <w:rsid w:val="00832246"/>
    <w:rsid w:val="00833B7C"/>
    <w:rsid w:val="00836982"/>
    <w:rsid w:val="00836FB9"/>
    <w:rsid w:val="00841E5C"/>
    <w:rsid w:val="00842B1C"/>
    <w:rsid w:val="008442CC"/>
    <w:rsid w:val="00844D6B"/>
    <w:rsid w:val="0084538B"/>
    <w:rsid w:val="008456E2"/>
    <w:rsid w:val="0084651F"/>
    <w:rsid w:val="00846683"/>
    <w:rsid w:val="00846E0D"/>
    <w:rsid w:val="008476A8"/>
    <w:rsid w:val="0085036C"/>
    <w:rsid w:val="008503AB"/>
    <w:rsid w:val="00850625"/>
    <w:rsid w:val="00850AF5"/>
    <w:rsid w:val="00850BEC"/>
    <w:rsid w:val="00852389"/>
    <w:rsid w:val="00852419"/>
    <w:rsid w:val="00852952"/>
    <w:rsid w:val="008533CB"/>
    <w:rsid w:val="00855959"/>
    <w:rsid w:val="008560D7"/>
    <w:rsid w:val="00857F19"/>
    <w:rsid w:val="008629EF"/>
    <w:rsid w:val="0086365D"/>
    <w:rsid w:val="00865339"/>
    <w:rsid w:val="0086582E"/>
    <w:rsid w:val="00866264"/>
    <w:rsid w:val="00872FB4"/>
    <w:rsid w:val="00874378"/>
    <w:rsid w:val="008750C5"/>
    <w:rsid w:val="00875427"/>
    <w:rsid w:val="0087665E"/>
    <w:rsid w:val="00876D52"/>
    <w:rsid w:val="008774F6"/>
    <w:rsid w:val="0088009E"/>
    <w:rsid w:val="00880D08"/>
    <w:rsid w:val="008813EF"/>
    <w:rsid w:val="00881408"/>
    <w:rsid w:val="008823D5"/>
    <w:rsid w:val="0088256E"/>
    <w:rsid w:val="00882BCF"/>
    <w:rsid w:val="008832A7"/>
    <w:rsid w:val="00883443"/>
    <w:rsid w:val="00884135"/>
    <w:rsid w:val="008853AE"/>
    <w:rsid w:val="00885D30"/>
    <w:rsid w:val="00885EC3"/>
    <w:rsid w:val="00886C46"/>
    <w:rsid w:val="00886ED5"/>
    <w:rsid w:val="00890276"/>
    <w:rsid w:val="00890B44"/>
    <w:rsid w:val="00890FD9"/>
    <w:rsid w:val="00891236"/>
    <w:rsid w:val="00891FCA"/>
    <w:rsid w:val="008921A9"/>
    <w:rsid w:val="00893AE2"/>
    <w:rsid w:val="00893C46"/>
    <w:rsid w:val="0089511D"/>
    <w:rsid w:val="00895F21"/>
    <w:rsid w:val="00895FF6"/>
    <w:rsid w:val="008967E5"/>
    <w:rsid w:val="0089774B"/>
    <w:rsid w:val="00897B06"/>
    <w:rsid w:val="008A046A"/>
    <w:rsid w:val="008A2EC5"/>
    <w:rsid w:val="008A4F91"/>
    <w:rsid w:val="008A680B"/>
    <w:rsid w:val="008A688E"/>
    <w:rsid w:val="008A69D1"/>
    <w:rsid w:val="008A6B91"/>
    <w:rsid w:val="008B082B"/>
    <w:rsid w:val="008B1009"/>
    <w:rsid w:val="008B19D0"/>
    <w:rsid w:val="008B25A7"/>
    <w:rsid w:val="008B2703"/>
    <w:rsid w:val="008B34B3"/>
    <w:rsid w:val="008B4229"/>
    <w:rsid w:val="008B4D3E"/>
    <w:rsid w:val="008B6A11"/>
    <w:rsid w:val="008B6DC6"/>
    <w:rsid w:val="008B7882"/>
    <w:rsid w:val="008C1191"/>
    <w:rsid w:val="008C133C"/>
    <w:rsid w:val="008C19EE"/>
    <w:rsid w:val="008C506A"/>
    <w:rsid w:val="008C52E0"/>
    <w:rsid w:val="008C676A"/>
    <w:rsid w:val="008C68EE"/>
    <w:rsid w:val="008C690C"/>
    <w:rsid w:val="008C74F8"/>
    <w:rsid w:val="008D0AD2"/>
    <w:rsid w:val="008D121D"/>
    <w:rsid w:val="008D23E2"/>
    <w:rsid w:val="008D25C7"/>
    <w:rsid w:val="008D4304"/>
    <w:rsid w:val="008D5715"/>
    <w:rsid w:val="008D57DC"/>
    <w:rsid w:val="008E017F"/>
    <w:rsid w:val="008E0481"/>
    <w:rsid w:val="008E05F2"/>
    <w:rsid w:val="008E0AFC"/>
    <w:rsid w:val="008E0BD1"/>
    <w:rsid w:val="008E0FA3"/>
    <w:rsid w:val="008E12DB"/>
    <w:rsid w:val="008E1C8B"/>
    <w:rsid w:val="008E2020"/>
    <w:rsid w:val="008E2F42"/>
    <w:rsid w:val="008E33BF"/>
    <w:rsid w:val="008E4107"/>
    <w:rsid w:val="008E4417"/>
    <w:rsid w:val="008E750F"/>
    <w:rsid w:val="008E76A4"/>
    <w:rsid w:val="008F2780"/>
    <w:rsid w:val="008F2C0B"/>
    <w:rsid w:val="008F37DC"/>
    <w:rsid w:val="008F4775"/>
    <w:rsid w:val="008F56A9"/>
    <w:rsid w:val="008F62B0"/>
    <w:rsid w:val="008F6477"/>
    <w:rsid w:val="008F6AE8"/>
    <w:rsid w:val="008F6F21"/>
    <w:rsid w:val="00900341"/>
    <w:rsid w:val="00900DC9"/>
    <w:rsid w:val="00901038"/>
    <w:rsid w:val="00901302"/>
    <w:rsid w:val="00901881"/>
    <w:rsid w:val="00903798"/>
    <w:rsid w:val="00904BE6"/>
    <w:rsid w:val="009060F9"/>
    <w:rsid w:val="0090644C"/>
    <w:rsid w:val="00907052"/>
    <w:rsid w:val="009074A4"/>
    <w:rsid w:val="00907776"/>
    <w:rsid w:val="00907930"/>
    <w:rsid w:val="00907D05"/>
    <w:rsid w:val="009104D0"/>
    <w:rsid w:val="009106B7"/>
    <w:rsid w:val="00910C19"/>
    <w:rsid w:val="009115D9"/>
    <w:rsid w:val="00911E21"/>
    <w:rsid w:val="00912351"/>
    <w:rsid w:val="009128E7"/>
    <w:rsid w:val="00912ADD"/>
    <w:rsid w:val="00913189"/>
    <w:rsid w:val="0091434A"/>
    <w:rsid w:val="009143D7"/>
    <w:rsid w:val="00914C62"/>
    <w:rsid w:val="00915290"/>
    <w:rsid w:val="00916498"/>
    <w:rsid w:val="009166D1"/>
    <w:rsid w:val="00917138"/>
    <w:rsid w:val="009171AE"/>
    <w:rsid w:val="009173C1"/>
    <w:rsid w:val="00917F2F"/>
    <w:rsid w:val="009210C6"/>
    <w:rsid w:val="009213CC"/>
    <w:rsid w:val="00922104"/>
    <w:rsid w:val="0092295C"/>
    <w:rsid w:val="009229BD"/>
    <w:rsid w:val="00922FEB"/>
    <w:rsid w:val="00923A59"/>
    <w:rsid w:val="009245D8"/>
    <w:rsid w:val="00925EDF"/>
    <w:rsid w:val="0092624F"/>
    <w:rsid w:val="009263ED"/>
    <w:rsid w:val="00927595"/>
    <w:rsid w:val="00931A7B"/>
    <w:rsid w:val="0093310F"/>
    <w:rsid w:val="00933E92"/>
    <w:rsid w:val="0093422B"/>
    <w:rsid w:val="00934A75"/>
    <w:rsid w:val="0093729B"/>
    <w:rsid w:val="009404D1"/>
    <w:rsid w:val="0094099D"/>
    <w:rsid w:val="0094186C"/>
    <w:rsid w:val="009428E7"/>
    <w:rsid w:val="00943A35"/>
    <w:rsid w:val="00944949"/>
    <w:rsid w:val="00944B08"/>
    <w:rsid w:val="00945150"/>
    <w:rsid w:val="00946045"/>
    <w:rsid w:val="00947841"/>
    <w:rsid w:val="00950A57"/>
    <w:rsid w:val="00950D50"/>
    <w:rsid w:val="00950F6E"/>
    <w:rsid w:val="00951223"/>
    <w:rsid w:val="0095130C"/>
    <w:rsid w:val="009515C5"/>
    <w:rsid w:val="00952450"/>
    <w:rsid w:val="00953C3C"/>
    <w:rsid w:val="0095569D"/>
    <w:rsid w:val="00957324"/>
    <w:rsid w:val="00960CC2"/>
    <w:rsid w:val="009612B6"/>
    <w:rsid w:val="00964C0A"/>
    <w:rsid w:val="009662ED"/>
    <w:rsid w:val="0096761C"/>
    <w:rsid w:val="00967718"/>
    <w:rsid w:val="009678A6"/>
    <w:rsid w:val="00970BD6"/>
    <w:rsid w:val="00970C6E"/>
    <w:rsid w:val="009710E9"/>
    <w:rsid w:val="00971D4A"/>
    <w:rsid w:val="0097202D"/>
    <w:rsid w:val="009735D0"/>
    <w:rsid w:val="00974AD1"/>
    <w:rsid w:val="0097517A"/>
    <w:rsid w:val="009754C2"/>
    <w:rsid w:val="009756F8"/>
    <w:rsid w:val="00976BE2"/>
    <w:rsid w:val="009805BD"/>
    <w:rsid w:val="009805F1"/>
    <w:rsid w:val="009807E1"/>
    <w:rsid w:val="00980D44"/>
    <w:rsid w:val="00983851"/>
    <w:rsid w:val="009841A1"/>
    <w:rsid w:val="00984DF2"/>
    <w:rsid w:val="0098550C"/>
    <w:rsid w:val="00986415"/>
    <w:rsid w:val="009868E4"/>
    <w:rsid w:val="00987EBE"/>
    <w:rsid w:val="009906DB"/>
    <w:rsid w:val="00991897"/>
    <w:rsid w:val="00991CDF"/>
    <w:rsid w:val="0099224A"/>
    <w:rsid w:val="00992B26"/>
    <w:rsid w:val="00992EF0"/>
    <w:rsid w:val="009931EC"/>
    <w:rsid w:val="00993699"/>
    <w:rsid w:val="00993834"/>
    <w:rsid w:val="009941B0"/>
    <w:rsid w:val="00995A34"/>
    <w:rsid w:val="00995FCA"/>
    <w:rsid w:val="00996AE0"/>
    <w:rsid w:val="009970A6"/>
    <w:rsid w:val="009971B1"/>
    <w:rsid w:val="009974CE"/>
    <w:rsid w:val="009977E5"/>
    <w:rsid w:val="009A0FF7"/>
    <w:rsid w:val="009A1ABF"/>
    <w:rsid w:val="009A267E"/>
    <w:rsid w:val="009A320E"/>
    <w:rsid w:val="009A3AA5"/>
    <w:rsid w:val="009A4297"/>
    <w:rsid w:val="009A472E"/>
    <w:rsid w:val="009A4D3C"/>
    <w:rsid w:val="009A5F5B"/>
    <w:rsid w:val="009A6EB1"/>
    <w:rsid w:val="009A7A54"/>
    <w:rsid w:val="009B06AA"/>
    <w:rsid w:val="009B0B0B"/>
    <w:rsid w:val="009B0C08"/>
    <w:rsid w:val="009B0CDB"/>
    <w:rsid w:val="009B16CF"/>
    <w:rsid w:val="009B251A"/>
    <w:rsid w:val="009B2748"/>
    <w:rsid w:val="009B2CB9"/>
    <w:rsid w:val="009B2CE2"/>
    <w:rsid w:val="009B41BF"/>
    <w:rsid w:val="009B55E9"/>
    <w:rsid w:val="009B5B5F"/>
    <w:rsid w:val="009B6D0C"/>
    <w:rsid w:val="009B6DE7"/>
    <w:rsid w:val="009B78BA"/>
    <w:rsid w:val="009B7DF2"/>
    <w:rsid w:val="009B7F95"/>
    <w:rsid w:val="009C046C"/>
    <w:rsid w:val="009C3375"/>
    <w:rsid w:val="009C38F2"/>
    <w:rsid w:val="009C3BAC"/>
    <w:rsid w:val="009C4481"/>
    <w:rsid w:val="009C4CA9"/>
    <w:rsid w:val="009C4D12"/>
    <w:rsid w:val="009C4E13"/>
    <w:rsid w:val="009C603C"/>
    <w:rsid w:val="009C62A0"/>
    <w:rsid w:val="009C6FEA"/>
    <w:rsid w:val="009C7C29"/>
    <w:rsid w:val="009C7CDF"/>
    <w:rsid w:val="009D0D28"/>
    <w:rsid w:val="009D0D39"/>
    <w:rsid w:val="009D121A"/>
    <w:rsid w:val="009D1B99"/>
    <w:rsid w:val="009D2367"/>
    <w:rsid w:val="009D2C7F"/>
    <w:rsid w:val="009D4B0E"/>
    <w:rsid w:val="009D60B2"/>
    <w:rsid w:val="009D7994"/>
    <w:rsid w:val="009E053D"/>
    <w:rsid w:val="009E0991"/>
    <w:rsid w:val="009E0A45"/>
    <w:rsid w:val="009E0EC6"/>
    <w:rsid w:val="009E143B"/>
    <w:rsid w:val="009E2E0C"/>
    <w:rsid w:val="009E33BC"/>
    <w:rsid w:val="009E495F"/>
    <w:rsid w:val="009E4BFC"/>
    <w:rsid w:val="009E4DB9"/>
    <w:rsid w:val="009E5318"/>
    <w:rsid w:val="009E58E9"/>
    <w:rsid w:val="009E5E62"/>
    <w:rsid w:val="009E5ED8"/>
    <w:rsid w:val="009F056F"/>
    <w:rsid w:val="009F369B"/>
    <w:rsid w:val="009F3B57"/>
    <w:rsid w:val="009F46CC"/>
    <w:rsid w:val="009F498D"/>
    <w:rsid w:val="009F52DE"/>
    <w:rsid w:val="009F5C94"/>
    <w:rsid w:val="009F6698"/>
    <w:rsid w:val="009F6A73"/>
    <w:rsid w:val="009F6ED2"/>
    <w:rsid w:val="009F7A24"/>
    <w:rsid w:val="00A018E6"/>
    <w:rsid w:val="00A01C18"/>
    <w:rsid w:val="00A021CD"/>
    <w:rsid w:val="00A026DB"/>
    <w:rsid w:val="00A02C15"/>
    <w:rsid w:val="00A032B8"/>
    <w:rsid w:val="00A04AB8"/>
    <w:rsid w:val="00A05364"/>
    <w:rsid w:val="00A05F60"/>
    <w:rsid w:val="00A06712"/>
    <w:rsid w:val="00A06CC8"/>
    <w:rsid w:val="00A07C72"/>
    <w:rsid w:val="00A07F20"/>
    <w:rsid w:val="00A10775"/>
    <w:rsid w:val="00A124A8"/>
    <w:rsid w:val="00A12826"/>
    <w:rsid w:val="00A12935"/>
    <w:rsid w:val="00A12B23"/>
    <w:rsid w:val="00A14678"/>
    <w:rsid w:val="00A14A8A"/>
    <w:rsid w:val="00A15AB4"/>
    <w:rsid w:val="00A15E46"/>
    <w:rsid w:val="00A160DB"/>
    <w:rsid w:val="00A172D8"/>
    <w:rsid w:val="00A17BEF"/>
    <w:rsid w:val="00A17DB5"/>
    <w:rsid w:val="00A17F56"/>
    <w:rsid w:val="00A204C1"/>
    <w:rsid w:val="00A2111F"/>
    <w:rsid w:val="00A21443"/>
    <w:rsid w:val="00A21F09"/>
    <w:rsid w:val="00A2242B"/>
    <w:rsid w:val="00A234C5"/>
    <w:rsid w:val="00A23C94"/>
    <w:rsid w:val="00A24749"/>
    <w:rsid w:val="00A258B7"/>
    <w:rsid w:val="00A25BE4"/>
    <w:rsid w:val="00A268BA"/>
    <w:rsid w:val="00A26FCF"/>
    <w:rsid w:val="00A276A5"/>
    <w:rsid w:val="00A27E99"/>
    <w:rsid w:val="00A306EF"/>
    <w:rsid w:val="00A308A9"/>
    <w:rsid w:val="00A30B76"/>
    <w:rsid w:val="00A31CCF"/>
    <w:rsid w:val="00A32E29"/>
    <w:rsid w:val="00A33B33"/>
    <w:rsid w:val="00A34155"/>
    <w:rsid w:val="00A3481A"/>
    <w:rsid w:val="00A3489B"/>
    <w:rsid w:val="00A35047"/>
    <w:rsid w:val="00A36CCF"/>
    <w:rsid w:val="00A37FD5"/>
    <w:rsid w:val="00A40ED9"/>
    <w:rsid w:val="00A41925"/>
    <w:rsid w:val="00A42566"/>
    <w:rsid w:val="00A43EE7"/>
    <w:rsid w:val="00A443DF"/>
    <w:rsid w:val="00A447DD"/>
    <w:rsid w:val="00A4512E"/>
    <w:rsid w:val="00A45E50"/>
    <w:rsid w:val="00A4649D"/>
    <w:rsid w:val="00A47A8A"/>
    <w:rsid w:val="00A50F1E"/>
    <w:rsid w:val="00A51D0C"/>
    <w:rsid w:val="00A52E50"/>
    <w:rsid w:val="00A532C7"/>
    <w:rsid w:val="00A545C2"/>
    <w:rsid w:val="00A55B15"/>
    <w:rsid w:val="00A55F37"/>
    <w:rsid w:val="00A56216"/>
    <w:rsid w:val="00A564B2"/>
    <w:rsid w:val="00A566AE"/>
    <w:rsid w:val="00A56B61"/>
    <w:rsid w:val="00A579A4"/>
    <w:rsid w:val="00A60B9F"/>
    <w:rsid w:val="00A60D79"/>
    <w:rsid w:val="00A620F3"/>
    <w:rsid w:val="00A62611"/>
    <w:rsid w:val="00A63CDB"/>
    <w:rsid w:val="00A64C06"/>
    <w:rsid w:val="00A666C3"/>
    <w:rsid w:val="00A666F7"/>
    <w:rsid w:val="00A6727A"/>
    <w:rsid w:val="00A67D26"/>
    <w:rsid w:val="00A72615"/>
    <w:rsid w:val="00A72C0A"/>
    <w:rsid w:val="00A734EF"/>
    <w:rsid w:val="00A736A3"/>
    <w:rsid w:val="00A73D6F"/>
    <w:rsid w:val="00A74592"/>
    <w:rsid w:val="00A751A5"/>
    <w:rsid w:val="00A754F4"/>
    <w:rsid w:val="00A75662"/>
    <w:rsid w:val="00A76481"/>
    <w:rsid w:val="00A765C6"/>
    <w:rsid w:val="00A8000B"/>
    <w:rsid w:val="00A8096F"/>
    <w:rsid w:val="00A80E78"/>
    <w:rsid w:val="00A818C5"/>
    <w:rsid w:val="00A81A6A"/>
    <w:rsid w:val="00A8217C"/>
    <w:rsid w:val="00A82BF6"/>
    <w:rsid w:val="00A84534"/>
    <w:rsid w:val="00A859EF"/>
    <w:rsid w:val="00A8649D"/>
    <w:rsid w:val="00A8674A"/>
    <w:rsid w:val="00A869A5"/>
    <w:rsid w:val="00A87526"/>
    <w:rsid w:val="00A87852"/>
    <w:rsid w:val="00A87FC9"/>
    <w:rsid w:val="00A9191F"/>
    <w:rsid w:val="00A919AD"/>
    <w:rsid w:val="00A9246D"/>
    <w:rsid w:val="00A92506"/>
    <w:rsid w:val="00A92517"/>
    <w:rsid w:val="00A94126"/>
    <w:rsid w:val="00A9460F"/>
    <w:rsid w:val="00A9467F"/>
    <w:rsid w:val="00A947D1"/>
    <w:rsid w:val="00A95154"/>
    <w:rsid w:val="00A9525E"/>
    <w:rsid w:val="00A95546"/>
    <w:rsid w:val="00A95774"/>
    <w:rsid w:val="00A95B55"/>
    <w:rsid w:val="00A95CB7"/>
    <w:rsid w:val="00A97BF0"/>
    <w:rsid w:val="00AA01E6"/>
    <w:rsid w:val="00AA0D45"/>
    <w:rsid w:val="00AA235E"/>
    <w:rsid w:val="00AA3867"/>
    <w:rsid w:val="00AA3C6D"/>
    <w:rsid w:val="00AA45E2"/>
    <w:rsid w:val="00AA52FC"/>
    <w:rsid w:val="00AA6168"/>
    <w:rsid w:val="00AA69DF"/>
    <w:rsid w:val="00AA6E36"/>
    <w:rsid w:val="00AA7049"/>
    <w:rsid w:val="00AA7221"/>
    <w:rsid w:val="00AB1B48"/>
    <w:rsid w:val="00AB2109"/>
    <w:rsid w:val="00AB3057"/>
    <w:rsid w:val="00AB3782"/>
    <w:rsid w:val="00AB593E"/>
    <w:rsid w:val="00AB5A4E"/>
    <w:rsid w:val="00AB73DE"/>
    <w:rsid w:val="00AB782D"/>
    <w:rsid w:val="00AC15A4"/>
    <w:rsid w:val="00AC24D6"/>
    <w:rsid w:val="00AC2EAD"/>
    <w:rsid w:val="00AC2F42"/>
    <w:rsid w:val="00AC466C"/>
    <w:rsid w:val="00AC62DA"/>
    <w:rsid w:val="00AC6376"/>
    <w:rsid w:val="00AC7870"/>
    <w:rsid w:val="00AD0B51"/>
    <w:rsid w:val="00AD1083"/>
    <w:rsid w:val="00AD1377"/>
    <w:rsid w:val="00AD1521"/>
    <w:rsid w:val="00AD3121"/>
    <w:rsid w:val="00AD4F36"/>
    <w:rsid w:val="00AD564B"/>
    <w:rsid w:val="00AD6A40"/>
    <w:rsid w:val="00AE0488"/>
    <w:rsid w:val="00AE1970"/>
    <w:rsid w:val="00AE1CA1"/>
    <w:rsid w:val="00AE4847"/>
    <w:rsid w:val="00AE774A"/>
    <w:rsid w:val="00AE7BFD"/>
    <w:rsid w:val="00AF0E16"/>
    <w:rsid w:val="00AF133C"/>
    <w:rsid w:val="00AF1C5C"/>
    <w:rsid w:val="00AF26B6"/>
    <w:rsid w:val="00AF291B"/>
    <w:rsid w:val="00AF3122"/>
    <w:rsid w:val="00AF37FE"/>
    <w:rsid w:val="00AF43B0"/>
    <w:rsid w:val="00AF6DAF"/>
    <w:rsid w:val="00AF72AF"/>
    <w:rsid w:val="00B00F4D"/>
    <w:rsid w:val="00B01214"/>
    <w:rsid w:val="00B01BC6"/>
    <w:rsid w:val="00B01CEE"/>
    <w:rsid w:val="00B03087"/>
    <w:rsid w:val="00B03D4C"/>
    <w:rsid w:val="00B044AC"/>
    <w:rsid w:val="00B04645"/>
    <w:rsid w:val="00B062FC"/>
    <w:rsid w:val="00B1028E"/>
    <w:rsid w:val="00B1246C"/>
    <w:rsid w:val="00B13684"/>
    <w:rsid w:val="00B14642"/>
    <w:rsid w:val="00B152AF"/>
    <w:rsid w:val="00B1581E"/>
    <w:rsid w:val="00B16330"/>
    <w:rsid w:val="00B17C3C"/>
    <w:rsid w:val="00B204DB"/>
    <w:rsid w:val="00B209F1"/>
    <w:rsid w:val="00B20B5C"/>
    <w:rsid w:val="00B227F2"/>
    <w:rsid w:val="00B2380F"/>
    <w:rsid w:val="00B23C3F"/>
    <w:rsid w:val="00B24F43"/>
    <w:rsid w:val="00B25BE8"/>
    <w:rsid w:val="00B26056"/>
    <w:rsid w:val="00B2690A"/>
    <w:rsid w:val="00B26F69"/>
    <w:rsid w:val="00B27689"/>
    <w:rsid w:val="00B27C93"/>
    <w:rsid w:val="00B307FF"/>
    <w:rsid w:val="00B30B90"/>
    <w:rsid w:val="00B30CEE"/>
    <w:rsid w:val="00B310EB"/>
    <w:rsid w:val="00B32192"/>
    <w:rsid w:val="00B328EF"/>
    <w:rsid w:val="00B33EC5"/>
    <w:rsid w:val="00B343D7"/>
    <w:rsid w:val="00B347D9"/>
    <w:rsid w:val="00B34E23"/>
    <w:rsid w:val="00B35CFA"/>
    <w:rsid w:val="00B36C4F"/>
    <w:rsid w:val="00B36D69"/>
    <w:rsid w:val="00B36F6A"/>
    <w:rsid w:val="00B37C8C"/>
    <w:rsid w:val="00B40053"/>
    <w:rsid w:val="00B40102"/>
    <w:rsid w:val="00B4013B"/>
    <w:rsid w:val="00B402B4"/>
    <w:rsid w:val="00B40B93"/>
    <w:rsid w:val="00B413E3"/>
    <w:rsid w:val="00B4165E"/>
    <w:rsid w:val="00B41752"/>
    <w:rsid w:val="00B41863"/>
    <w:rsid w:val="00B42651"/>
    <w:rsid w:val="00B42A9E"/>
    <w:rsid w:val="00B43310"/>
    <w:rsid w:val="00B435DB"/>
    <w:rsid w:val="00B4455F"/>
    <w:rsid w:val="00B446BA"/>
    <w:rsid w:val="00B44EA5"/>
    <w:rsid w:val="00B4658D"/>
    <w:rsid w:val="00B47BB0"/>
    <w:rsid w:val="00B47C0A"/>
    <w:rsid w:val="00B50E22"/>
    <w:rsid w:val="00B51220"/>
    <w:rsid w:val="00B51A7F"/>
    <w:rsid w:val="00B51C87"/>
    <w:rsid w:val="00B52A3F"/>
    <w:rsid w:val="00B53220"/>
    <w:rsid w:val="00B53B0B"/>
    <w:rsid w:val="00B53DC7"/>
    <w:rsid w:val="00B542A6"/>
    <w:rsid w:val="00B54703"/>
    <w:rsid w:val="00B5570D"/>
    <w:rsid w:val="00B564BA"/>
    <w:rsid w:val="00B5730E"/>
    <w:rsid w:val="00B604C4"/>
    <w:rsid w:val="00B61574"/>
    <w:rsid w:val="00B62F61"/>
    <w:rsid w:val="00B639A8"/>
    <w:rsid w:val="00B646AC"/>
    <w:rsid w:val="00B648F5"/>
    <w:rsid w:val="00B64A32"/>
    <w:rsid w:val="00B65145"/>
    <w:rsid w:val="00B660AC"/>
    <w:rsid w:val="00B67A01"/>
    <w:rsid w:val="00B70422"/>
    <w:rsid w:val="00B707F8"/>
    <w:rsid w:val="00B70B3E"/>
    <w:rsid w:val="00B70BC5"/>
    <w:rsid w:val="00B71D83"/>
    <w:rsid w:val="00B72243"/>
    <w:rsid w:val="00B73141"/>
    <w:rsid w:val="00B73BB5"/>
    <w:rsid w:val="00B741CE"/>
    <w:rsid w:val="00B7448C"/>
    <w:rsid w:val="00B74A2F"/>
    <w:rsid w:val="00B7587E"/>
    <w:rsid w:val="00B75D63"/>
    <w:rsid w:val="00B76191"/>
    <w:rsid w:val="00B76290"/>
    <w:rsid w:val="00B76FE1"/>
    <w:rsid w:val="00B774ED"/>
    <w:rsid w:val="00B7771D"/>
    <w:rsid w:val="00B77C43"/>
    <w:rsid w:val="00B809C3"/>
    <w:rsid w:val="00B81F95"/>
    <w:rsid w:val="00B82EB1"/>
    <w:rsid w:val="00B82FDE"/>
    <w:rsid w:val="00B833CC"/>
    <w:rsid w:val="00B90AE0"/>
    <w:rsid w:val="00B91203"/>
    <w:rsid w:val="00B9143B"/>
    <w:rsid w:val="00B91D71"/>
    <w:rsid w:val="00B92475"/>
    <w:rsid w:val="00B93218"/>
    <w:rsid w:val="00B937FA"/>
    <w:rsid w:val="00B963C3"/>
    <w:rsid w:val="00B96D18"/>
    <w:rsid w:val="00BA0166"/>
    <w:rsid w:val="00BA1210"/>
    <w:rsid w:val="00BA23F0"/>
    <w:rsid w:val="00BA2876"/>
    <w:rsid w:val="00BA2D96"/>
    <w:rsid w:val="00BA41AD"/>
    <w:rsid w:val="00BA4235"/>
    <w:rsid w:val="00BA4C4E"/>
    <w:rsid w:val="00BA5105"/>
    <w:rsid w:val="00BA5F02"/>
    <w:rsid w:val="00BA5FB5"/>
    <w:rsid w:val="00BA76D8"/>
    <w:rsid w:val="00BB0256"/>
    <w:rsid w:val="00BB0CA8"/>
    <w:rsid w:val="00BB0CDB"/>
    <w:rsid w:val="00BB0CE8"/>
    <w:rsid w:val="00BB0F5B"/>
    <w:rsid w:val="00BB1386"/>
    <w:rsid w:val="00BB155A"/>
    <w:rsid w:val="00BB1947"/>
    <w:rsid w:val="00BB1DAB"/>
    <w:rsid w:val="00BB3203"/>
    <w:rsid w:val="00BB4BBF"/>
    <w:rsid w:val="00BB7A56"/>
    <w:rsid w:val="00BB7D29"/>
    <w:rsid w:val="00BC080A"/>
    <w:rsid w:val="00BC1F90"/>
    <w:rsid w:val="00BC284F"/>
    <w:rsid w:val="00BC3431"/>
    <w:rsid w:val="00BC39DF"/>
    <w:rsid w:val="00BC39FC"/>
    <w:rsid w:val="00BC4045"/>
    <w:rsid w:val="00BC5853"/>
    <w:rsid w:val="00BC5A37"/>
    <w:rsid w:val="00BC5D6F"/>
    <w:rsid w:val="00BC6682"/>
    <w:rsid w:val="00BC6984"/>
    <w:rsid w:val="00BC78AE"/>
    <w:rsid w:val="00BD08E9"/>
    <w:rsid w:val="00BD1B72"/>
    <w:rsid w:val="00BD1BDF"/>
    <w:rsid w:val="00BD1FDE"/>
    <w:rsid w:val="00BD23AC"/>
    <w:rsid w:val="00BD2A06"/>
    <w:rsid w:val="00BD2BC8"/>
    <w:rsid w:val="00BD2D28"/>
    <w:rsid w:val="00BD3EB3"/>
    <w:rsid w:val="00BD50C8"/>
    <w:rsid w:val="00BD514C"/>
    <w:rsid w:val="00BD52D6"/>
    <w:rsid w:val="00BD67C8"/>
    <w:rsid w:val="00BD6B45"/>
    <w:rsid w:val="00BD6E50"/>
    <w:rsid w:val="00BD708F"/>
    <w:rsid w:val="00BD7634"/>
    <w:rsid w:val="00BD7AFC"/>
    <w:rsid w:val="00BD7FF0"/>
    <w:rsid w:val="00BE25C0"/>
    <w:rsid w:val="00BE29E5"/>
    <w:rsid w:val="00BE4ECD"/>
    <w:rsid w:val="00BE67E7"/>
    <w:rsid w:val="00BE688B"/>
    <w:rsid w:val="00BE6B53"/>
    <w:rsid w:val="00BE6C83"/>
    <w:rsid w:val="00BE7FA9"/>
    <w:rsid w:val="00BF11E4"/>
    <w:rsid w:val="00BF1CC0"/>
    <w:rsid w:val="00BF1D15"/>
    <w:rsid w:val="00BF1E81"/>
    <w:rsid w:val="00BF232A"/>
    <w:rsid w:val="00BF25FE"/>
    <w:rsid w:val="00BF4931"/>
    <w:rsid w:val="00BF4CF9"/>
    <w:rsid w:val="00BF4DF3"/>
    <w:rsid w:val="00BF51B3"/>
    <w:rsid w:val="00BF565D"/>
    <w:rsid w:val="00C0085B"/>
    <w:rsid w:val="00C00A0C"/>
    <w:rsid w:val="00C00E57"/>
    <w:rsid w:val="00C01B4E"/>
    <w:rsid w:val="00C027C4"/>
    <w:rsid w:val="00C04846"/>
    <w:rsid w:val="00C04D6E"/>
    <w:rsid w:val="00C04FDC"/>
    <w:rsid w:val="00C05A3B"/>
    <w:rsid w:val="00C05A87"/>
    <w:rsid w:val="00C0663E"/>
    <w:rsid w:val="00C070DD"/>
    <w:rsid w:val="00C07E24"/>
    <w:rsid w:val="00C07E4C"/>
    <w:rsid w:val="00C11080"/>
    <w:rsid w:val="00C12132"/>
    <w:rsid w:val="00C12F1E"/>
    <w:rsid w:val="00C138E3"/>
    <w:rsid w:val="00C141DF"/>
    <w:rsid w:val="00C144BF"/>
    <w:rsid w:val="00C158AA"/>
    <w:rsid w:val="00C15E34"/>
    <w:rsid w:val="00C15E3F"/>
    <w:rsid w:val="00C2043F"/>
    <w:rsid w:val="00C204AF"/>
    <w:rsid w:val="00C21C98"/>
    <w:rsid w:val="00C22107"/>
    <w:rsid w:val="00C22766"/>
    <w:rsid w:val="00C2382B"/>
    <w:rsid w:val="00C24EC0"/>
    <w:rsid w:val="00C25661"/>
    <w:rsid w:val="00C258C3"/>
    <w:rsid w:val="00C25B68"/>
    <w:rsid w:val="00C270C5"/>
    <w:rsid w:val="00C27403"/>
    <w:rsid w:val="00C27525"/>
    <w:rsid w:val="00C309AC"/>
    <w:rsid w:val="00C31FDE"/>
    <w:rsid w:val="00C3224D"/>
    <w:rsid w:val="00C32662"/>
    <w:rsid w:val="00C333AE"/>
    <w:rsid w:val="00C33D31"/>
    <w:rsid w:val="00C33E09"/>
    <w:rsid w:val="00C344A3"/>
    <w:rsid w:val="00C35EBC"/>
    <w:rsid w:val="00C36AAA"/>
    <w:rsid w:val="00C36C39"/>
    <w:rsid w:val="00C40578"/>
    <w:rsid w:val="00C43E33"/>
    <w:rsid w:val="00C43FD4"/>
    <w:rsid w:val="00C4452B"/>
    <w:rsid w:val="00C458B4"/>
    <w:rsid w:val="00C45BE1"/>
    <w:rsid w:val="00C479F0"/>
    <w:rsid w:val="00C47EA4"/>
    <w:rsid w:val="00C50028"/>
    <w:rsid w:val="00C51422"/>
    <w:rsid w:val="00C52295"/>
    <w:rsid w:val="00C530A5"/>
    <w:rsid w:val="00C532F1"/>
    <w:rsid w:val="00C53698"/>
    <w:rsid w:val="00C53D36"/>
    <w:rsid w:val="00C54D9E"/>
    <w:rsid w:val="00C55445"/>
    <w:rsid w:val="00C5657B"/>
    <w:rsid w:val="00C60B71"/>
    <w:rsid w:val="00C60C38"/>
    <w:rsid w:val="00C611AE"/>
    <w:rsid w:val="00C61ED8"/>
    <w:rsid w:val="00C633D3"/>
    <w:rsid w:val="00C65F20"/>
    <w:rsid w:val="00C6687F"/>
    <w:rsid w:val="00C671BB"/>
    <w:rsid w:val="00C674B8"/>
    <w:rsid w:val="00C67B9C"/>
    <w:rsid w:val="00C700FB"/>
    <w:rsid w:val="00C70C88"/>
    <w:rsid w:val="00C713BF"/>
    <w:rsid w:val="00C73773"/>
    <w:rsid w:val="00C741E4"/>
    <w:rsid w:val="00C744CB"/>
    <w:rsid w:val="00C750DB"/>
    <w:rsid w:val="00C75484"/>
    <w:rsid w:val="00C7601F"/>
    <w:rsid w:val="00C76293"/>
    <w:rsid w:val="00C762D6"/>
    <w:rsid w:val="00C76A12"/>
    <w:rsid w:val="00C771AA"/>
    <w:rsid w:val="00C77462"/>
    <w:rsid w:val="00C801C5"/>
    <w:rsid w:val="00C8210D"/>
    <w:rsid w:val="00C82B65"/>
    <w:rsid w:val="00C848EF"/>
    <w:rsid w:val="00C8720A"/>
    <w:rsid w:val="00C87694"/>
    <w:rsid w:val="00C879FF"/>
    <w:rsid w:val="00C903B0"/>
    <w:rsid w:val="00C90474"/>
    <w:rsid w:val="00C913C9"/>
    <w:rsid w:val="00C92DEE"/>
    <w:rsid w:val="00C935CC"/>
    <w:rsid w:val="00C939F8"/>
    <w:rsid w:val="00C93A9B"/>
    <w:rsid w:val="00C94FB6"/>
    <w:rsid w:val="00C9501F"/>
    <w:rsid w:val="00C95322"/>
    <w:rsid w:val="00C959A2"/>
    <w:rsid w:val="00C95DE2"/>
    <w:rsid w:val="00C95DFB"/>
    <w:rsid w:val="00C96057"/>
    <w:rsid w:val="00C960C1"/>
    <w:rsid w:val="00C971DD"/>
    <w:rsid w:val="00CA0268"/>
    <w:rsid w:val="00CA0EC5"/>
    <w:rsid w:val="00CA13EB"/>
    <w:rsid w:val="00CA1566"/>
    <w:rsid w:val="00CA23CB"/>
    <w:rsid w:val="00CA26BA"/>
    <w:rsid w:val="00CA2A1E"/>
    <w:rsid w:val="00CA2E3A"/>
    <w:rsid w:val="00CA3B3D"/>
    <w:rsid w:val="00CA42B2"/>
    <w:rsid w:val="00CA4796"/>
    <w:rsid w:val="00CA4D12"/>
    <w:rsid w:val="00CA567E"/>
    <w:rsid w:val="00CA56F6"/>
    <w:rsid w:val="00CA586E"/>
    <w:rsid w:val="00CA69A7"/>
    <w:rsid w:val="00CA7ED8"/>
    <w:rsid w:val="00CB034D"/>
    <w:rsid w:val="00CB07FA"/>
    <w:rsid w:val="00CB0EAD"/>
    <w:rsid w:val="00CB17B3"/>
    <w:rsid w:val="00CB3377"/>
    <w:rsid w:val="00CB4F0E"/>
    <w:rsid w:val="00CB4F61"/>
    <w:rsid w:val="00CB5A66"/>
    <w:rsid w:val="00CB5D2B"/>
    <w:rsid w:val="00CB6627"/>
    <w:rsid w:val="00CB6B49"/>
    <w:rsid w:val="00CB7AB2"/>
    <w:rsid w:val="00CB7B74"/>
    <w:rsid w:val="00CC0FAE"/>
    <w:rsid w:val="00CC16E7"/>
    <w:rsid w:val="00CC288D"/>
    <w:rsid w:val="00CC3424"/>
    <w:rsid w:val="00CC45B6"/>
    <w:rsid w:val="00CC45D1"/>
    <w:rsid w:val="00CC4AC8"/>
    <w:rsid w:val="00CC4BFF"/>
    <w:rsid w:val="00CC5DB4"/>
    <w:rsid w:val="00CC70FA"/>
    <w:rsid w:val="00CC7142"/>
    <w:rsid w:val="00CC7479"/>
    <w:rsid w:val="00CC7E04"/>
    <w:rsid w:val="00CD06F2"/>
    <w:rsid w:val="00CD07F1"/>
    <w:rsid w:val="00CD166E"/>
    <w:rsid w:val="00CD1B84"/>
    <w:rsid w:val="00CD2DD2"/>
    <w:rsid w:val="00CD30DD"/>
    <w:rsid w:val="00CD3706"/>
    <w:rsid w:val="00CD378A"/>
    <w:rsid w:val="00CD37A2"/>
    <w:rsid w:val="00CD39CE"/>
    <w:rsid w:val="00CD3DE4"/>
    <w:rsid w:val="00CD4043"/>
    <w:rsid w:val="00CD41C5"/>
    <w:rsid w:val="00CD4900"/>
    <w:rsid w:val="00CD4B47"/>
    <w:rsid w:val="00CD4C99"/>
    <w:rsid w:val="00CD5391"/>
    <w:rsid w:val="00CD6901"/>
    <w:rsid w:val="00CD6EF4"/>
    <w:rsid w:val="00CD72E3"/>
    <w:rsid w:val="00CD76A2"/>
    <w:rsid w:val="00CE0582"/>
    <w:rsid w:val="00CE1EC7"/>
    <w:rsid w:val="00CE2B89"/>
    <w:rsid w:val="00CE2F62"/>
    <w:rsid w:val="00CE331B"/>
    <w:rsid w:val="00CE3B82"/>
    <w:rsid w:val="00CE508E"/>
    <w:rsid w:val="00CE6BF5"/>
    <w:rsid w:val="00CF152C"/>
    <w:rsid w:val="00CF2E66"/>
    <w:rsid w:val="00CF3A86"/>
    <w:rsid w:val="00CF5BFC"/>
    <w:rsid w:val="00CF6B2D"/>
    <w:rsid w:val="00CF7020"/>
    <w:rsid w:val="00CF734D"/>
    <w:rsid w:val="00CF7609"/>
    <w:rsid w:val="00CF76C3"/>
    <w:rsid w:val="00D012DD"/>
    <w:rsid w:val="00D0177E"/>
    <w:rsid w:val="00D02465"/>
    <w:rsid w:val="00D02709"/>
    <w:rsid w:val="00D05BD7"/>
    <w:rsid w:val="00D05D2A"/>
    <w:rsid w:val="00D06882"/>
    <w:rsid w:val="00D073D1"/>
    <w:rsid w:val="00D1044C"/>
    <w:rsid w:val="00D12BBD"/>
    <w:rsid w:val="00D13408"/>
    <w:rsid w:val="00D144EB"/>
    <w:rsid w:val="00D1490A"/>
    <w:rsid w:val="00D14D18"/>
    <w:rsid w:val="00D154FF"/>
    <w:rsid w:val="00D15879"/>
    <w:rsid w:val="00D15D16"/>
    <w:rsid w:val="00D160CE"/>
    <w:rsid w:val="00D16FBC"/>
    <w:rsid w:val="00D17511"/>
    <w:rsid w:val="00D175A6"/>
    <w:rsid w:val="00D203CC"/>
    <w:rsid w:val="00D205D8"/>
    <w:rsid w:val="00D206D1"/>
    <w:rsid w:val="00D21C37"/>
    <w:rsid w:val="00D2296C"/>
    <w:rsid w:val="00D22C19"/>
    <w:rsid w:val="00D23225"/>
    <w:rsid w:val="00D23502"/>
    <w:rsid w:val="00D24009"/>
    <w:rsid w:val="00D24DEC"/>
    <w:rsid w:val="00D24FEE"/>
    <w:rsid w:val="00D25027"/>
    <w:rsid w:val="00D250DF"/>
    <w:rsid w:val="00D2522A"/>
    <w:rsid w:val="00D266E9"/>
    <w:rsid w:val="00D26709"/>
    <w:rsid w:val="00D27400"/>
    <w:rsid w:val="00D2757C"/>
    <w:rsid w:val="00D3008E"/>
    <w:rsid w:val="00D303F9"/>
    <w:rsid w:val="00D31D41"/>
    <w:rsid w:val="00D31FA4"/>
    <w:rsid w:val="00D31FBC"/>
    <w:rsid w:val="00D32AC3"/>
    <w:rsid w:val="00D3319D"/>
    <w:rsid w:val="00D34655"/>
    <w:rsid w:val="00D35CB3"/>
    <w:rsid w:val="00D36171"/>
    <w:rsid w:val="00D376FE"/>
    <w:rsid w:val="00D40B0D"/>
    <w:rsid w:val="00D40EEA"/>
    <w:rsid w:val="00D4111F"/>
    <w:rsid w:val="00D42AEB"/>
    <w:rsid w:val="00D43669"/>
    <w:rsid w:val="00D438C3"/>
    <w:rsid w:val="00D44024"/>
    <w:rsid w:val="00D44BB3"/>
    <w:rsid w:val="00D45CF3"/>
    <w:rsid w:val="00D46F28"/>
    <w:rsid w:val="00D50AC5"/>
    <w:rsid w:val="00D50EF6"/>
    <w:rsid w:val="00D51183"/>
    <w:rsid w:val="00D515BB"/>
    <w:rsid w:val="00D51695"/>
    <w:rsid w:val="00D51C35"/>
    <w:rsid w:val="00D532C6"/>
    <w:rsid w:val="00D53AC5"/>
    <w:rsid w:val="00D56F21"/>
    <w:rsid w:val="00D6076A"/>
    <w:rsid w:val="00D60A10"/>
    <w:rsid w:val="00D60A88"/>
    <w:rsid w:val="00D60C03"/>
    <w:rsid w:val="00D60DEB"/>
    <w:rsid w:val="00D61BC3"/>
    <w:rsid w:val="00D64651"/>
    <w:rsid w:val="00D64A65"/>
    <w:rsid w:val="00D66802"/>
    <w:rsid w:val="00D66814"/>
    <w:rsid w:val="00D70001"/>
    <w:rsid w:val="00D70724"/>
    <w:rsid w:val="00D71592"/>
    <w:rsid w:val="00D72895"/>
    <w:rsid w:val="00D72964"/>
    <w:rsid w:val="00D742FF"/>
    <w:rsid w:val="00D743C5"/>
    <w:rsid w:val="00D74DD7"/>
    <w:rsid w:val="00D7580C"/>
    <w:rsid w:val="00D75A4B"/>
    <w:rsid w:val="00D7658B"/>
    <w:rsid w:val="00D811E9"/>
    <w:rsid w:val="00D81641"/>
    <w:rsid w:val="00D81804"/>
    <w:rsid w:val="00D81EB5"/>
    <w:rsid w:val="00D81FDC"/>
    <w:rsid w:val="00D8229E"/>
    <w:rsid w:val="00D822EC"/>
    <w:rsid w:val="00D829C0"/>
    <w:rsid w:val="00D82BF4"/>
    <w:rsid w:val="00D82C58"/>
    <w:rsid w:val="00D83536"/>
    <w:rsid w:val="00D83596"/>
    <w:rsid w:val="00D84B6B"/>
    <w:rsid w:val="00D86348"/>
    <w:rsid w:val="00D87A93"/>
    <w:rsid w:val="00D87D4F"/>
    <w:rsid w:val="00D912BC"/>
    <w:rsid w:val="00D9171A"/>
    <w:rsid w:val="00D9227D"/>
    <w:rsid w:val="00D92746"/>
    <w:rsid w:val="00D933A8"/>
    <w:rsid w:val="00D938B9"/>
    <w:rsid w:val="00D95A9F"/>
    <w:rsid w:val="00D96099"/>
    <w:rsid w:val="00D96371"/>
    <w:rsid w:val="00D969B9"/>
    <w:rsid w:val="00D96C65"/>
    <w:rsid w:val="00D9729E"/>
    <w:rsid w:val="00D97441"/>
    <w:rsid w:val="00DA01BE"/>
    <w:rsid w:val="00DA01F9"/>
    <w:rsid w:val="00DA0268"/>
    <w:rsid w:val="00DA1169"/>
    <w:rsid w:val="00DA189D"/>
    <w:rsid w:val="00DA1BAC"/>
    <w:rsid w:val="00DA2C64"/>
    <w:rsid w:val="00DA2F39"/>
    <w:rsid w:val="00DA31A3"/>
    <w:rsid w:val="00DA32BF"/>
    <w:rsid w:val="00DA3874"/>
    <w:rsid w:val="00DA432A"/>
    <w:rsid w:val="00DA4369"/>
    <w:rsid w:val="00DA4450"/>
    <w:rsid w:val="00DA48DB"/>
    <w:rsid w:val="00DA511C"/>
    <w:rsid w:val="00DA5518"/>
    <w:rsid w:val="00DA7054"/>
    <w:rsid w:val="00DB1674"/>
    <w:rsid w:val="00DB1A1D"/>
    <w:rsid w:val="00DB1C9E"/>
    <w:rsid w:val="00DB29B5"/>
    <w:rsid w:val="00DB339E"/>
    <w:rsid w:val="00DB3FFF"/>
    <w:rsid w:val="00DB45CF"/>
    <w:rsid w:val="00DB49D7"/>
    <w:rsid w:val="00DB52BA"/>
    <w:rsid w:val="00DB5CD0"/>
    <w:rsid w:val="00DB6A52"/>
    <w:rsid w:val="00DB7C88"/>
    <w:rsid w:val="00DC0169"/>
    <w:rsid w:val="00DC1AE3"/>
    <w:rsid w:val="00DC48B8"/>
    <w:rsid w:val="00DC5934"/>
    <w:rsid w:val="00DC5CB6"/>
    <w:rsid w:val="00DC632D"/>
    <w:rsid w:val="00DC64B6"/>
    <w:rsid w:val="00DD24AC"/>
    <w:rsid w:val="00DD2E12"/>
    <w:rsid w:val="00DD3ADD"/>
    <w:rsid w:val="00DD3E6F"/>
    <w:rsid w:val="00DD4200"/>
    <w:rsid w:val="00DD6A78"/>
    <w:rsid w:val="00DD7992"/>
    <w:rsid w:val="00DE0772"/>
    <w:rsid w:val="00DE0DAB"/>
    <w:rsid w:val="00DE102B"/>
    <w:rsid w:val="00DE12E6"/>
    <w:rsid w:val="00DE2325"/>
    <w:rsid w:val="00DE288D"/>
    <w:rsid w:val="00DE2EF3"/>
    <w:rsid w:val="00DE33A0"/>
    <w:rsid w:val="00DE3DA4"/>
    <w:rsid w:val="00DE3E74"/>
    <w:rsid w:val="00DE44EC"/>
    <w:rsid w:val="00DE4E0C"/>
    <w:rsid w:val="00DE55F3"/>
    <w:rsid w:val="00DE5B42"/>
    <w:rsid w:val="00DE75D2"/>
    <w:rsid w:val="00DE788B"/>
    <w:rsid w:val="00DE7FD6"/>
    <w:rsid w:val="00DF032D"/>
    <w:rsid w:val="00DF0407"/>
    <w:rsid w:val="00DF134C"/>
    <w:rsid w:val="00DF1F16"/>
    <w:rsid w:val="00DF1F3E"/>
    <w:rsid w:val="00DF2024"/>
    <w:rsid w:val="00DF2302"/>
    <w:rsid w:val="00DF246F"/>
    <w:rsid w:val="00DF25C5"/>
    <w:rsid w:val="00DF27EB"/>
    <w:rsid w:val="00DF2DA4"/>
    <w:rsid w:val="00DF2F7D"/>
    <w:rsid w:val="00DF3F0D"/>
    <w:rsid w:val="00DF5B2A"/>
    <w:rsid w:val="00DF61BD"/>
    <w:rsid w:val="00DF6551"/>
    <w:rsid w:val="00DF6823"/>
    <w:rsid w:val="00DF6BFD"/>
    <w:rsid w:val="00DF6C43"/>
    <w:rsid w:val="00DF6CD0"/>
    <w:rsid w:val="00E00F68"/>
    <w:rsid w:val="00E02050"/>
    <w:rsid w:val="00E020E7"/>
    <w:rsid w:val="00E03929"/>
    <w:rsid w:val="00E03BA0"/>
    <w:rsid w:val="00E04A63"/>
    <w:rsid w:val="00E07E10"/>
    <w:rsid w:val="00E10146"/>
    <w:rsid w:val="00E1017F"/>
    <w:rsid w:val="00E104F8"/>
    <w:rsid w:val="00E10CCA"/>
    <w:rsid w:val="00E10D89"/>
    <w:rsid w:val="00E129EB"/>
    <w:rsid w:val="00E12EA3"/>
    <w:rsid w:val="00E135E4"/>
    <w:rsid w:val="00E13BAD"/>
    <w:rsid w:val="00E14CFA"/>
    <w:rsid w:val="00E14DAA"/>
    <w:rsid w:val="00E15E19"/>
    <w:rsid w:val="00E15E96"/>
    <w:rsid w:val="00E1654F"/>
    <w:rsid w:val="00E1776D"/>
    <w:rsid w:val="00E2072D"/>
    <w:rsid w:val="00E21D22"/>
    <w:rsid w:val="00E21DEA"/>
    <w:rsid w:val="00E21E06"/>
    <w:rsid w:val="00E21EEA"/>
    <w:rsid w:val="00E22447"/>
    <w:rsid w:val="00E227BB"/>
    <w:rsid w:val="00E22D9F"/>
    <w:rsid w:val="00E23B5D"/>
    <w:rsid w:val="00E23D1A"/>
    <w:rsid w:val="00E24478"/>
    <w:rsid w:val="00E25183"/>
    <w:rsid w:val="00E2620C"/>
    <w:rsid w:val="00E2635F"/>
    <w:rsid w:val="00E2743D"/>
    <w:rsid w:val="00E275E5"/>
    <w:rsid w:val="00E279AA"/>
    <w:rsid w:val="00E306F1"/>
    <w:rsid w:val="00E30E9D"/>
    <w:rsid w:val="00E310F9"/>
    <w:rsid w:val="00E33076"/>
    <w:rsid w:val="00E33EEF"/>
    <w:rsid w:val="00E3555C"/>
    <w:rsid w:val="00E366CA"/>
    <w:rsid w:val="00E36E2F"/>
    <w:rsid w:val="00E42066"/>
    <w:rsid w:val="00E420E1"/>
    <w:rsid w:val="00E42242"/>
    <w:rsid w:val="00E42539"/>
    <w:rsid w:val="00E42CD4"/>
    <w:rsid w:val="00E434E1"/>
    <w:rsid w:val="00E4495E"/>
    <w:rsid w:val="00E50598"/>
    <w:rsid w:val="00E51386"/>
    <w:rsid w:val="00E51E77"/>
    <w:rsid w:val="00E5265D"/>
    <w:rsid w:val="00E52C5D"/>
    <w:rsid w:val="00E53031"/>
    <w:rsid w:val="00E539F3"/>
    <w:rsid w:val="00E54087"/>
    <w:rsid w:val="00E54508"/>
    <w:rsid w:val="00E55012"/>
    <w:rsid w:val="00E553FF"/>
    <w:rsid w:val="00E5582D"/>
    <w:rsid w:val="00E55BAE"/>
    <w:rsid w:val="00E55F4B"/>
    <w:rsid w:val="00E569B3"/>
    <w:rsid w:val="00E56BAD"/>
    <w:rsid w:val="00E56FE8"/>
    <w:rsid w:val="00E572BE"/>
    <w:rsid w:val="00E57311"/>
    <w:rsid w:val="00E57603"/>
    <w:rsid w:val="00E60A4C"/>
    <w:rsid w:val="00E63F7F"/>
    <w:rsid w:val="00E64383"/>
    <w:rsid w:val="00E64784"/>
    <w:rsid w:val="00E67590"/>
    <w:rsid w:val="00E70620"/>
    <w:rsid w:val="00E7297D"/>
    <w:rsid w:val="00E7300D"/>
    <w:rsid w:val="00E73568"/>
    <w:rsid w:val="00E73FF6"/>
    <w:rsid w:val="00E7463F"/>
    <w:rsid w:val="00E747C1"/>
    <w:rsid w:val="00E7563A"/>
    <w:rsid w:val="00E75891"/>
    <w:rsid w:val="00E75FCA"/>
    <w:rsid w:val="00E76865"/>
    <w:rsid w:val="00E777C6"/>
    <w:rsid w:val="00E77E68"/>
    <w:rsid w:val="00E80664"/>
    <w:rsid w:val="00E8081F"/>
    <w:rsid w:val="00E80FCA"/>
    <w:rsid w:val="00E811FE"/>
    <w:rsid w:val="00E81511"/>
    <w:rsid w:val="00E826BD"/>
    <w:rsid w:val="00E826F1"/>
    <w:rsid w:val="00E82CC7"/>
    <w:rsid w:val="00E83D49"/>
    <w:rsid w:val="00E847F9"/>
    <w:rsid w:val="00E84FE7"/>
    <w:rsid w:val="00E86680"/>
    <w:rsid w:val="00E87438"/>
    <w:rsid w:val="00E87504"/>
    <w:rsid w:val="00E910C1"/>
    <w:rsid w:val="00E9152B"/>
    <w:rsid w:val="00E91648"/>
    <w:rsid w:val="00E91B9E"/>
    <w:rsid w:val="00E93314"/>
    <w:rsid w:val="00E9346A"/>
    <w:rsid w:val="00E93C56"/>
    <w:rsid w:val="00E94161"/>
    <w:rsid w:val="00E94230"/>
    <w:rsid w:val="00E97345"/>
    <w:rsid w:val="00EA029E"/>
    <w:rsid w:val="00EA18BD"/>
    <w:rsid w:val="00EA1F34"/>
    <w:rsid w:val="00EA22AA"/>
    <w:rsid w:val="00EA33E6"/>
    <w:rsid w:val="00EA4716"/>
    <w:rsid w:val="00EA5EA4"/>
    <w:rsid w:val="00EA614B"/>
    <w:rsid w:val="00EA6786"/>
    <w:rsid w:val="00EA68AD"/>
    <w:rsid w:val="00EA6FA2"/>
    <w:rsid w:val="00EA74B2"/>
    <w:rsid w:val="00EA799E"/>
    <w:rsid w:val="00EA7C2F"/>
    <w:rsid w:val="00EB1AB7"/>
    <w:rsid w:val="00EB204D"/>
    <w:rsid w:val="00EB2E4B"/>
    <w:rsid w:val="00EB3B6C"/>
    <w:rsid w:val="00EB3BF5"/>
    <w:rsid w:val="00EB48F8"/>
    <w:rsid w:val="00EB4C9D"/>
    <w:rsid w:val="00EB4DF6"/>
    <w:rsid w:val="00EB50DE"/>
    <w:rsid w:val="00EB5B38"/>
    <w:rsid w:val="00EB621A"/>
    <w:rsid w:val="00EB6B1D"/>
    <w:rsid w:val="00EC0C80"/>
    <w:rsid w:val="00EC0EC4"/>
    <w:rsid w:val="00EC10A3"/>
    <w:rsid w:val="00EC1EC8"/>
    <w:rsid w:val="00EC2DF5"/>
    <w:rsid w:val="00EC3DAB"/>
    <w:rsid w:val="00EC45D2"/>
    <w:rsid w:val="00EC4B83"/>
    <w:rsid w:val="00EC68BD"/>
    <w:rsid w:val="00EC76BB"/>
    <w:rsid w:val="00EC76D8"/>
    <w:rsid w:val="00ED0D4C"/>
    <w:rsid w:val="00ED266B"/>
    <w:rsid w:val="00ED291F"/>
    <w:rsid w:val="00ED3248"/>
    <w:rsid w:val="00ED4199"/>
    <w:rsid w:val="00ED4655"/>
    <w:rsid w:val="00ED5640"/>
    <w:rsid w:val="00ED6496"/>
    <w:rsid w:val="00ED76B8"/>
    <w:rsid w:val="00ED7DAD"/>
    <w:rsid w:val="00EE0084"/>
    <w:rsid w:val="00EE0896"/>
    <w:rsid w:val="00EE163A"/>
    <w:rsid w:val="00EE1695"/>
    <w:rsid w:val="00EE2267"/>
    <w:rsid w:val="00EE241F"/>
    <w:rsid w:val="00EE2A2F"/>
    <w:rsid w:val="00EE2A47"/>
    <w:rsid w:val="00EE2BF6"/>
    <w:rsid w:val="00EE3696"/>
    <w:rsid w:val="00EE4494"/>
    <w:rsid w:val="00EE4B57"/>
    <w:rsid w:val="00EE4CA3"/>
    <w:rsid w:val="00EE4CD8"/>
    <w:rsid w:val="00EE4EDA"/>
    <w:rsid w:val="00EE5190"/>
    <w:rsid w:val="00EE5797"/>
    <w:rsid w:val="00EE5954"/>
    <w:rsid w:val="00EE63EE"/>
    <w:rsid w:val="00EF2378"/>
    <w:rsid w:val="00EF30CA"/>
    <w:rsid w:val="00EF31DA"/>
    <w:rsid w:val="00EF47E7"/>
    <w:rsid w:val="00EF5B42"/>
    <w:rsid w:val="00EF74F6"/>
    <w:rsid w:val="00EF7E02"/>
    <w:rsid w:val="00EF7E7E"/>
    <w:rsid w:val="00F00B58"/>
    <w:rsid w:val="00F00D88"/>
    <w:rsid w:val="00F034DA"/>
    <w:rsid w:val="00F0352F"/>
    <w:rsid w:val="00F04167"/>
    <w:rsid w:val="00F04403"/>
    <w:rsid w:val="00F0495C"/>
    <w:rsid w:val="00F04A46"/>
    <w:rsid w:val="00F04FC8"/>
    <w:rsid w:val="00F06968"/>
    <w:rsid w:val="00F06CA8"/>
    <w:rsid w:val="00F070AF"/>
    <w:rsid w:val="00F0799C"/>
    <w:rsid w:val="00F07AC5"/>
    <w:rsid w:val="00F10599"/>
    <w:rsid w:val="00F10CD4"/>
    <w:rsid w:val="00F12F72"/>
    <w:rsid w:val="00F143F4"/>
    <w:rsid w:val="00F15059"/>
    <w:rsid w:val="00F16A9D"/>
    <w:rsid w:val="00F175D7"/>
    <w:rsid w:val="00F179F6"/>
    <w:rsid w:val="00F17FD6"/>
    <w:rsid w:val="00F20BF7"/>
    <w:rsid w:val="00F212AD"/>
    <w:rsid w:val="00F21721"/>
    <w:rsid w:val="00F218DC"/>
    <w:rsid w:val="00F21B34"/>
    <w:rsid w:val="00F22630"/>
    <w:rsid w:val="00F23864"/>
    <w:rsid w:val="00F23AD3"/>
    <w:rsid w:val="00F241B0"/>
    <w:rsid w:val="00F24999"/>
    <w:rsid w:val="00F24D75"/>
    <w:rsid w:val="00F265B6"/>
    <w:rsid w:val="00F26BB6"/>
    <w:rsid w:val="00F276D6"/>
    <w:rsid w:val="00F27D11"/>
    <w:rsid w:val="00F305CF"/>
    <w:rsid w:val="00F30953"/>
    <w:rsid w:val="00F31259"/>
    <w:rsid w:val="00F32C97"/>
    <w:rsid w:val="00F32E39"/>
    <w:rsid w:val="00F340DE"/>
    <w:rsid w:val="00F346D0"/>
    <w:rsid w:val="00F348BD"/>
    <w:rsid w:val="00F36CCC"/>
    <w:rsid w:val="00F3725C"/>
    <w:rsid w:val="00F3744C"/>
    <w:rsid w:val="00F416B1"/>
    <w:rsid w:val="00F42B28"/>
    <w:rsid w:val="00F443D1"/>
    <w:rsid w:val="00F450A2"/>
    <w:rsid w:val="00F450CA"/>
    <w:rsid w:val="00F455A5"/>
    <w:rsid w:val="00F455D3"/>
    <w:rsid w:val="00F4573F"/>
    <w:rsid w:val="00F45C07"/>
    <w:rsid w:val="00F460DF"/>
    <w:rsid w:val="00F4665B"/>
    <w:rsid w:val="00F478E4"/>
    <w:rsid w:val="00F512B2"/>
    <w:rsid w:val="00F5208A"/>
    <w:rsid w:val="00F53551"/>
    <w:rsid w:val="00F54029"/>
    <w:rsid w:val="00F543CD"/>
    <w:rsid w:val="00F54F59"/>
    <w:rsid w:val="00F5543C"/>
    <w:rsid w:val="00F55793"/>
    <w:rsid w:val="00F55F53"/>
    <w:rsid w:val="00F568BA"/>
    <w:rsid w:val="00F56E45"/>
    <w:rsid w:val="00F5761A"/>
    <w:rsid w:val="00F57E17"/>
    <w:rsid w:val="00F60B5C"/>
    <w:rsid w:val="00F61E94"/>
    <w:rsid w:val="00F620CC"/>
    <w:rsid w:val="00F62640"/>
    <w:rsid w:val="00F63434"/>
    <w:rsid w:val="00F639AA"/>
    <w:rsid w:val="00F64439"/>
    <w:rsid w:val="00F6562E"/>
    <w:rsid w:val="00F65DA1"/>
    <w:rsid w:val="00F65F0A"/>
    <w:rsid w:val="00F665FC"/>
    <w:rsid w:val="00F679A6"/>
    <w:rsid w:val="00F67B79"/>
    <w:rsid w:val="00F702C6"/>
    <w:rsid w:val="00F70536"/>
    <w:rsid w:val="00F70D89"/>
    <w:rsid w:val="00F72296"/>
    <w:rsid w:val="00F72563"/>
    <w:rsid w:val="00F72C2E"/>
    <w:rsid w:val="00F73170"/>
    <w:rsid w:val="00F739AC"/>
    <w:rsid w:val="00F7401C"/>
    <w:rsid w:val="00F74289"/>
    <w:rsid w:val="00F744DE"/>
    <w:rsid w:val="00F746D5"/>
    <w:rsid w:val="00F750BA"/>
    <w:rsid w:val="00F7531B"/>
    <w:rsid w:val="00F7567F"/>
    <w:rsid w:val="00F75809"/>
    <w:rsid w:val="00F7649B"/>
    <w:rsid w:val="00F76632"/>
    <w:rsid w:val="00F80E1F"/>
    <w:rsid w:val="00F81EB2"/>
    <w:rsid w:val="00F8240D"/>
    <w:rsid w:val="00F8255C"/>
    <w:rsid w:val="00F842C1"/>
    <w:rsid w:val="00F84319"/>
    <w:rsid w:val="00F84881"/>
    <w:rsid w:val="00F856C3"/>
    <w:rsid w:val="00F85C0C"/>
    <w:rsid w:val="00F85C6E"/>
    <w:rsid w:val="00F86D3D"/>
    <w:rsid w:val="00F90BDD"/>
    <w:rsid w:val="00F9157C"/>
    <w:rsid w:val="00F93975"/>
    <w:rsid w:val="00F95818"/>
    <w:rsid w:val="00F96085"/>
    <w:rsid w:val="00F9608B"/>
    <w:rsid w:val="00F9729C"/>
    <w:rsid w:val="00FA070D"/>
    <w:rsid w:val="00FA0845"/>
    <w:rsid w:val="00FA123E"/>
    <w:rsid w:val="00FA2278"/>
    <w:rsid w:val="00FA25FD"/>
    <w:rsid w:val="00FA283D"/>
    <w:rsid w:val="00FA288C"/>
    <w:rsid w:val="00FA2974"/>
    <w:rsid w:val="00FA43D9"/>
    <w:rsid w:val="00FA4AEF"/>
    <w:rsid w:val="00FA54FA"/>
    <w:rsid w:val="00FA6CA9"/>
    <w:rsid w:val="00FA6E77"/>
    <w:rsid w:val="00FB02A4"/>
    <w:rsid w:val="00FB0A2C"/>
    <w:rsid w:val="00FB1887"/>
    <w:rsid w:val="00FB2310"/>
    <w:rsid w:val="00FB278B"/>
    <w:rsid w:val="00FB2D38"/>
    <w:rsid w:val="00FB32EC"/>
    <w:rsid w:val="00FB3BFB"/>
    <w:rsid w:val="00FB4048"/>
    <w:rsid w:val="00FB493A"/>
    <w:rsid w:val="00FB502F"/>
    <w:rsid w:val="00FB53A6"/>
    <w:rsid w:val="00FB5E45"/>
    <w:rsid w:val="00FB70EA"/>
    <w:rsid w:val="00FC002E"/>
    <w:rsid w:val="00FC01E7"/>
    <w:rsid w:val="00FC1335"/>
    <w:rsid w:val="00FC199A"/>
    <w:rsid w:val="00FC2ABB"/>
    <w:rsid w:val="00FC4384"/>
    <w:rsid w:val="00FC4BD9"/>
    <w:rsid w:val="00FC4F3C"/>
    <w:rsid w:val="00FC5BE2"/>
    <w:rsid w:val="00FC7953"/>
    <w:rsid w:val="00FC7C4D"/>
    <w:rsid w:val="00FC7EC7"/>
    <w:rsid w:val="00FD09F7"/>
    <w:rsid w:val="00FD1F98"/>
    <w:rsid w:val="00FD2792"/>
    <w:rsid w:val="00FD393A"/>
    <w:rsid w:val="00FD4964"/>
    <w:rsid w:val="00FD5899"/>
    <w:rsid w:val="00FD6CE5"/>
    <w:rsid w:val="00FD6E27"/>
    <w:rsid w:val="00FD7059"/>
    <w:rsid w:val="00FE079A"/>
    <w:rsid w:val="00FE0AF3"/>
    <w:rsid w:val="00FE0BA2"/>
    <w:rsid w:val="00FE0F45"/>
    <w:rsid w:val="00FE2262"/>
    <w:rsid w:val="00FE2A84"/>
    <w:rsid w:val="00FE2AD0"/>
    <w:rsid w:val="00FE2F47"/>
    <w:rsid w:val="00FE3441"/>
    <w:rsid w:val="00FE4464"/>
    <w:rsid w:val="00FE4990"/>
    <w:rsid w:val="00FE4EA4"/>
    <w:rsid w:val="00FE55EC"/>
    <w:rsid w:val="00FE5AE0"/>
    <w:rsid w:val="00FE7A58"/>
    <w:rsid w:val="00FE7B46"/>
    <w:rsid w:val="00FF0150"/>
    <w:rsid w:val="00FF0486"/>
    <w:rsid w:val="00FF0E07"/>
    <w:rsid w:val="00FF1401"/>
    <w:rsid w:val="00FF1B5F"/>
    <w:rsid w:val="00FF1EA3"/>
    <w:rsid w:val="00FF1EB0"/>
    <w:rsid w:val="00FF5067"/>
    <w:rsid w:val="00FF5583"/>
    <w:rsid w:val="00FF662E"/>
    <w:rsid w:val="00FF6D37"/>
    <w:rsid w:val="00FF6EBA"/>
    <w:rsid w:val="00FF7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startarrow="block" weight=".5pt"/>
      <v:textbox inset="3.6pt,,3.6pt"/>
    </o:shapedefaults>
    <o:shapelayout v:ext="edit">
      <o:idmap v:ext="edit" data="2"/>
    </o:shapelayout>
  </w:shapeDefaults>
  <w:decimalSymbol w:val="."/>
  <w:listSeparator w:val=","/>
  <w14:docId w14:val="5CD3F856"/>
  <w15:chartTrackingRefBased/>
  <w15:docId w15:val="{7EBA372E-6A72-4025-B0AB-94C6CD0D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
    <w:qFormat/>
    <w:pPr>
      <w:spacing w:after="240"/>
      <w:ind w:right="-108"/>
    </w:pPr>
    <w:rPr>
      <w:color w:val="000000"/>
      <w:sz w:val="22"/>
    </w:rPr>
  </w:style>
  <w:style w:type="paragraph" w:styleId="Heading1">
    <w:name w:val="heading 1"/>
    <w:aliases w:val="H1"/>
    <w:next w:val="TOC1"/>
    <w:link w:val="Heading1Char"/>
    <w:autoRedefine/>
    <w:qFormat/>
    <w:rsid w:val="0098550C"/>
    <w:pPr>
      <w:keepNext/>
      <w:pBdr>
        <w:bottom w:val="thickThinSmallGap" w:sz="24" w:space="0" w:color="auto"/>
      </w:pBdr>
      <w:tabs>
        <w:tab w:val="left" w:pos="7920"/>
      </w:tabs>
      <w:spacing w:after="480"/>
      <w:outlineLvl w:val="0"/>
    </w:pPr>
    <w:rPr>
      <w:rFonts w:ascii="Arial" w:hAnsi="Arial"/>
      <w:b/>
      <w:bCs/>
      <w:noProof/>
      <w:kern w:val="28"/>
      <w:sz w:val="36"/>
    </w:rPr>
  </w:style>
  <w:style w:type="paragraph" w:styleId="Heading2">
    <w:name w:val="heading 2"/>
    <w:aliases w:val="H2"/>
    <w:basedOn w:val="Normal"/>
    <w:next w:val="Normal"/>
    <w:link w:val="Heading2Char"/>
    <w:autoRedefine/>
    <w:qFormat/>
    <w:rsid w:val="00520D1F"/>
    <w:pPr>
      <w:keepNext/>
      <w:spacing w:after="600"/>
      <w:ind w:right="-115"/>
      <w:outlineLvl w:val="1"/>
    </w:pPr>
    <w:rPr>
      <w:rFonts w:ascii="Arial" w:hAnsi="Arial"/>
      <w:b/>
      <w:sz w:val="28"/>
      <w:lang w:val="x-none" w:eastAsia="x-none"/>
    </w:rPr>
  </w:style>
  <w:style w:type="paragraph" w:styleId="Heading3">
    <w:name w:val="heading 3"/>
    <w:aliases w:val="H3"/>
    <w:next w:val="Normal"/>
    <w:link w:val="Heading3Char"/>
    <w:autoRedefine/>
    <w:qFormat/>
    <w:rsid w:val="0041050A"/>
    <w:pPr>
      <w:keepNext/>
      <w:tabs>
        <w:tab w:val="left" w:pos="2862"/>
      </w:tabs>
      <w:outlineLvl w:val="2"/>
    </w:pPr>
    <w:rPr>
      <w:rFonts w:ascii="Arial" w:hAnsi="Arial"/>
      <w:b/>
      <w:noProof/>
      <w:sz w:val="24"/>
    </w:rPr>
  </w:style>
  <w:style w:type="paragraph" w:styleId="Heading4">
    <w:name w:val="heading 4"/>
    <w:basedOn w:val="Normal"/>
    <w:next w:val="Normal"/>
    <w:qFormat/>
    <w:pPr>
      <w:keepNext/>
      <w:spacing w:after="180"/>
      <w:ind w:right="0"/>
      <w:outlineLvl w:val="3"/>
    </w:pPr>
    <w:rPr>
      <w:rFonts w:ascii="Garamond" w:hAnsi="Garamond"/>
      <w:b/>
      <w:sz w:val="40"/>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spacing w:after="0"/>
      <w:ind w:left="720"/>
      <w:outlineLvl w:val="6"/>
    </w:pPr>
    <w:rPr>
      <w:rFonts w:ascii="Arial" w:hAnsi="Arial"/>
      <w:i/>
      <w:sz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1"/>
    <w:next w:val="TOC2"/>
    <w:autoRedefine/>
    <w:uiPriority w:val="39"/>
    <w:pPr>
      <w:tabs>
        <w:tab w:val="left" w:leader="dot" w:pos="8730"/>
      </w:tabs>
      <w:spacing w:before="240"/>
      <w:ind w:left="360"/>
    </w:pPr>
    <w:rPr>
      <w:rFonts w:ascii="Arial" w:hAnsi="Arial"/>
      <w:b/>
      <w:noProof/>
      <w:color w:val="000000"/>
      <w:sz w:val="24"/>
      <w:szCs w:val="36"/>
    </w:rPr>
  </w:style>
  <w:style w:type="paragraph" w:styleId="TOC2">
    <w:name w:val="toc 2"/>
    <w:aliases w:val="T2"/>
    <w:basedOn w:val="TOC1"/>
    <w:next w:val="TOC3"/>
    <w:autoRedefine/>
    <w:uiPriority w:val="39"/>
    <w:rsid w:val="00DA4369"/>
    <w:pPr>
      <w:spacing w:before="0"/>
      <w:ind w:left="432"/>
    </w:pPr>
    <w:rPr>
      <w:rFonts w:ascii="Times New Roman" w:hAnsi="Times New Roman"/>
      <w:b w:val="0"/>
      <w:color w:val="auto"/>
      <w:sz w:val="22"/>
      <w:szCs w:val="28"/>
    </w:rPr>
  </w:style>
  <w:style w:type="paragraph" w:styleId="TOC3">
    <w:name w:val="toc 3"/>
    <w:aliases w:val="T3"/>
    <w:basedOn w:val="TOC2"/>
    <w:next w:val="TOC1"/>
    <w:autoRedefine/>
    <w:uiPriority w:val="39"/>
    <w:pPr>
      <w:ind w:left="720"/>
    </w:pPr>
    <w:rPr>
      <w:sz w:val="21"/>
    </w:rPr>
  </w:style>
  <w:style w:type="character" w:customStyle="1" w:styleId="Heading1Char">
    <w:name w:val="Heading 1 Char"/>
    <w:aliases w:val="H1 Char"/>
    <w:link w:val="Heading1"/>
    <w:rsid w:val="0098550C"/>
    <w:rPr>
      <w:rFonts w:ascii="Arial" w:hAnsi="Arial"/>
      <w:b/>
      <w:bCs/>
      <w:noProof/>
      <w:kern w:val="28"/>
      <w:sz w:val="36"/>
      <w:lang w:val="en-US" w:eastAsia="en-US" w:bidi="ar-SA"/>
    </w:rPr>
  </w:style>
  <w:style w:type="character" w:customStyle="1" w:styleId="Heading2Char">
    <w:name w:val="Heading 2 Char"/>
    <w:aliases w:val="H2 Char"/>
    <w:link w:val="Heading2"/>
    <w:rsid w:val="00520D1F"/>
    <w:rPr>
      <w:rFonts w:ascii="Arial" w:hAnsi="Arial" w:cs="Arial"/>
      <w:b/>
      <w:color w:val="000000"/>
      <w:sz w:val="28"/>
    </w:rPr>
  </w:style>
  <w:style w:type="character" w:customStyle="1" w:styleId="Heading3Char">
    <w:name w:val="Heading 3 Char"/>
    <w:aliases w:val="H3 Char"/>
    <w:link w:val="Heading3"/>
    <w:rsid w:val="004F1FBD"/>
    <w:rPr>
      <w:rFonts w:ascii="Arial" w:hAnsi="Arial"/>
      <w:b/>
      <w:noProof/>
      <w:sz w:val="24"/>
      <w:lang w:val="en-US" w:eastAsia="en-US" w:bidi="ar-SA"/>
    </w:rPr>
  </w:style>
  <w:style w:type="paragraph" w:styleId="Header">
    <w:name w:val="header"/>
    <w:aliases w:val="H"/>
    <w:basedOn w:val="Normal"/>
    <w:pPr>
      <w:tabs>
        <w:tab w:val="center" w:pos="4320"/>
        <w:tab w:val="right" w:pos="8640"/>
      </w:tabs>
    </w:pPr>
  </w:style>
  <w:style w:type="paragraph" w:styleId="Footer">
    <w:name w:val="footer"/>
    <w:aliases w:val="F"/>
    <w:basedOn w:val="Normal"/>
    <w:autoRedefine/>
    <w:rsid w:val="007C7005"/>
    <w:pPr>
      <w:pBdr>
        <w:top w:val="thickThinSmallGap" w:sz="24" w:space="1" w:color="auto"/>
      </w:pBdr>
      <w:tabs>
        <w:tab w:val="center" w:pos="4680"/>
        <w:tab w:val="right" w:pos="9000"/>
      </w:tabs>
      <w:ind w:right="360"/>
    </w:pPr>
    <w:rPr>
      <w:sz w:val="20"/>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sz w:val="20"/>
      <w:lang w:val="x-none" w:eastAsia="x-none"/>
    </w:rPr>
  </w:style>
  <w:style w:type="character" w:customStyle="1" w:styleId="CommentTextChar">
    <w:name w:val="Comment Text Char"/>
    <w:link w:val="CommentText"/>
    <w:uiPriority w:val="99"/>
    <w:semiHidden/>
    <w:rsid w:val="00DD3E6F"/>
    <w:rPr>
      <w:color w:val="000000"/>
    </w:rPr>
  </w:style>
  <w:style w:type="paragraph" w:customStyle="1" w:styleId="LeftHeader">
    <w:name w:val="Left Header"/>
    <w:aliases w:val="LH"/>
    <w:next w:val="Heading2"/>
    <w:autoRedefine/>
    <w:pPr>
      <w:pBdr>
        <w:bottom w:val="thickThinSmallGap" w:sz="24" w:space="1" w:color="auto"/>
      </w:pBdr>
      <w:tabs>
        <w:tab w:val="left" w:pos="7560"/>
      </w:tabs>
      <w:spacing w:after="360"/>
    </w:pPr>
    <w:rPr>
      <w:noProof/>
    </w:rPr>
  </w:style>
  <w:style w:type="paragraph" w:customStyle="1" w:styleId="RightHeader">
    <w:name w:val="Right Header"/>
    <w:aliases w:val="RH"/>
    <w:basedOn w:val="LeftHeader"/>
    <w:next w:val="Heading2"/>
    <w:autoRedefine/>
    <w:pPr>
      <w:pBdr>
        <w:bottom w:val="thickThinSmallGap" w:sz="24" w:space="0" w:color="auto"/>
      </w:pBdr>
      <w:tabs>
        <w:tab w:val="clear" w:pos="7560"/>
        <w:tab w:val="left" w:pos="6120"/>
        <w:tab w:val="left" w:pos="7200"/>
      </w:tabs>
    </w:pPr>
  </w:style>
  <w:style w:type="paragraph" w:customStyle="1" w:styleId="BulletList-Normal1">
    <w:name w:val="Bullet List-Normal 1"/>
    <w:aliases w:val="BN1"/>
    <w:link w:val="BulletList-Normal1Char"/>
    <w:rsid w:val="00D743C5"/>
    <w:pPr>
      <w:keepNext/>
      <w:keepLines/>
    </w:pPr>
    <w:rPr>
      <w:noProof/>
      <w:color w:val="000000"/>
      <w:sz w:val="22"/>
    </w:rPr>
  </w:style>
  <w:style w:type="character" w:customStyle="1" w:styleId="BulletList-Normal1Char">
    <w:name w:val="Bullet List-Normal 1 Char"/>
    <w:aliases w:val="BN1 Char"/>
    <w:link w:val="BulletList-Normal1"/>
    <w:rsid w:val="00411C0B"/>
    <w:rPr>
      <w:noProof/>
      <w:color w:val="000000"/>
      <w:sz w:val="22"/>
      <w:lang w:bidi="ar-SA"/>
    </w:rPr>
  </w:style>
  <w:style w:type="paragraph" w:customStyle="1" w:styleId="BulletList-Normal2">
    <w:name w:val="Bullet List-Normal 2"/>
    <w:aliases w:val="BN2"/>
    <w:basedOn w:val="Normal"/>
    <w:autoRedefine/>
    <w:rPr>
      <w:b/>
      <w:bCs/>
      <w:color w:val="FF0000"/>
    </w:rPr>
  </w:style>
  <w:style w:type="paragraph" w:customStyle="1" w:styleId="Callout">
    <w:name w:val="Callout"/>
    <w:aliases w:val="C1"/>
    <w:autoRedefine/>
    <w:rPr>
      <w:rFonts w:ascii="Arial" w:hAnsi="Arial"/>
      <w:noProof/>
    </w:rPr>
  </w:style>
  <w:style w:type="paragraph" w:customStyle="1" w:styleId="Notes">
    <w:name w:val="Notes"/>
    <w:aliases w:val="NT"/>
    <w:next w:val="Normal"/>
    <w:link w:val="NotesChar"/>
    <w:autoRedefine/>
    <w:rsid w:val="00651E0E"/>
    <w:pPr>
      <w:spacing w:before="180" w:after="180"/>
    </w:pPr>
    <w:rPr>
      <w:rFonts w:ascii="Arial" w:hAnsi="Arial"/>
      <w:b/>
      <w:bCs/>
      <w:sz w:val="22"/>
    </w:rPr>
  </w:style>
  <w:style w:type="character" w:customStyle="1" w:styleId="NotesChar">
    <w:name w:val="Notes Char"/>
    <w:aliases w:val="NT Char"/>
    <w:link w:val="Notes"/>
    <w:rsid w:val="00651E0E"/>
    <w:rPr>
      <w:rFonts w:ascii="Arial" w:hAnsi="Arial"/>
      <w:b/>
      <w:bCs/>
      <w:sz w:val="22"/>
      <w:lang w:bidi="ar-SA"/>
    </w:rPr>
  </w:style>
  <w:style w:type="character" w:customStyle="1" w:styleId="BalloonTextChar">
    <w:name w:val="Balloon Text Char"/>
    <w:link w:val="BalloonText"/>
    <w:semiHidden/>
    <w:rsid w:val="00594480"/>
    <w:rPr>
      <w:rFonts w:ascii="Tahoma" w:hAnsi="Tahoma" w:cs="Tahoma"/>
      <w:color w:val="000000"/>
      <w:sz w:val="16"/>
      <w:szCs w:val="16"/>
    </w:rPr>
  </w:style>
  <w:style w:type="paragraph" w:customStyle="1" w:styleId="SmallCaps">
    <w:name w:val="Small Caps"/>
    <w:aliases w:val="SC"/>
    <w:next w:val="Normal"/>
    <w:autoRedefine/>
    <w:pPr>
      <w:jc w:val="center"/>
    </w:pPr>
    <w:rPr>
      <w:rFonts w:ascii="Arial" w:hAnsi="Arial"/>
      <w:b/>
      <w:smallCaps/>
      <w:noProof/>
      <w:sz w:val="23"/>
    </w:rPr>
  </w:style>
  <w:style w:type="paragraph" w:customStyle="1" w:styleId="Title1">
    <w:name w:val="Title 1"/>
    <w:aliases w:val="TTL1"/>
    <w:autoRedefine/>
    <w:pPr>
      <w:spacing w:before="480" w:after="120"/>
      <w:jc w:val="center"/>
    </w:pPr>
    <w:rPr>
      <w:rFonts w:ascii="Arial" w:hAnsi="Arial"/>
      <w:b/>
      <w:noProof/>
      <w:sz w:val="28"/>
    </w:rPr>
  </w:style>
  <w:style w:type="paragraph" w:customStyle="1" w:styleId="NumberList2">
    <w:name w:val="Number List 2"/>
    <w:aliases w:val="NL2"/>
    <w:basedOn w:val="Normal"/>
    <w:autoRedefine/>
  </w:style>
  <w:style w:type="character" w:styleId="PageNumber">
    <w:name w:val="page number"/>
    <w:basedOn w:val="DefaultParagraphFont"/>
  </w:style>
  <w:style w:type="paragraph" w:customStyle="1" w:styleId="testbullet">
    <w:name w:val="test_bullet"/>
    <w:basedOn w:val="Normal"/>
    <w:pPr>
      <w:numPr>
        <w:numId w:val="1"/>
      </w:numPr>
      <w:spacing w:before="60"/>
      <w:ind w:left="1008"/>
    </w:pPr>
  </w:style>
  <w:style w:type="paragraph" w:customStyle="1" w:styleId="testbullet2">
    <w:name w:val="test_bullet2"/>
    <w:basedOn w:val="testbullet"/>
    <w:pPr>
      <w:numPr>
        <w:numId w:val="2"/>
      </w:numPr>
      <w:ind w:left="1008" w:hanging="360"/>
    </w:pPr>
  </w:style>
  <w:style w:type="paragraph" w:customStyle="1" w:styleId="testbullet3">
    <w:name w:val="test_bullet3"/>
    <w:basedOn w:val="testbullet2"/>
    <w:pPr>
      <w:numPr>
        <w:numId w:val="3"/>
      </w:numPr>
      <w:ind w:left="1008" w:hanging="360"/>
    </w:pPr>
  </w:style>
  <w:style w:type="paragraph" w:styleId="BodyText">
    <w:name w:val="Body Text"/>
    <w:basedOn w:val="Normal"/>
    <w:pPr>
      <w:spacing w:after="0"/>
    </w:pPr>
  </w:style>
  <w:style w:type="paragraph" w:styleId="FootnoteText">
    <w:name w:val="footnote text"/>
    <w:basedOn w:val="Normal"/>
    <w:semiHidden/>
    <w:pPr>
      <w:spacing w:after="0"/>
    </w:pPr>
    <w:rPr>
      <w:sz w:val="24"/>
    </w:rPr>
  </w:style>
  <w:style w:type="paragraph" w:customStyle="1" w:styleId="Blank-6pt">
    <w:name w:val="Blank-6 pt."/>
    <w:autoRedefine/>
    <w:rsid w:val="00B646AC"/>
    <w:pPr>
      <w:jc w:val="center"/>
    </w:pPr>
    <w:rPr>
      <w:sz w:val="22"/>
      <w:szCs w:val="22"/>
    </w:rPr>
  </w:style>
  <w:style w:type="paragraph" w:customStyle="1" w:styleId="Table-2col">
    <w:name w:val="Table-2 col."/>
    <w:autoRedefine/>
  </w:style>
  <w:style w:type="paragraph" w:customStyle="1" w:styleId="ScreenCaptureText">
    <w:name w:val="Screen Capture Text"/>
    <w:autoRedefine/>
    <w:rPr>
      <w:rFonts w:ascii="Courier New" w:hAnsi="Courier New"/>
      <w:snapToGrid w:val="0"/>
      <w:sz w:val="16"/>
    </w:rPr>
  </w:style>
  <w:style w:type="paragraph" w:styleId="Date">
    <w:name w:val="Date"/>
    <w:basedOn w:val="Normal"/>
    <w:next w:val="Normal"/>
    <w:pPr>
      <w:widowControl w:val="0"/>
      <w:spacing w:after="0" w:line="216" w:lineRule="auto"/>
    </w:pPr>
    <w:rPr>
      <w:sz w:val="24"/>
    </w:rPr>
  </w:style>
  <w:style w:type="paragraph" w:customStyle="1" w:styleId="Border-screencapturetext">
    <w:name w:val="Border-screen capture text"/>
    <w:basedOn w:val="ScreenCaptureText"/>
    <w:rPr>
      <w:b/>
      <w:i/>
      <w:sz w:val="19"/>
    </w:rPr>
  </w:style>
  <w:style w:type="paragraph" w:customStyle="1" w:styleId="table-text">
    <w:name w:val="table-text"/>
    <w:autoRedefine/>
    <w:pPr>
      <w:tabs>
        <w:tab w:val="left" w:pos="360"/>
        <w:tab w:val="left" w:pos="1080"/>
        <w:tab w:val="left" w:pos="2160"/>
        <w:tab w:val="left" w:pos="3240"/>
        <w:tab w:val="left" w:pos="4320"/>
        <w:tab w:val="left" w:pos="5400"/>
        <w:tab w:val="left" w:pos="6480"/>
        <w:tab w:val="left" w:pos="7560"/>
      </w:tabs>
      <w:spacing w:after="80"/>
    </w:pPr>
    <w:rPr>
      <w:rFonts w:ascii="Arial" w:hAnsi="Arial"/>
      <w:color w:val="000000"/>
    </w:rPr>
  </w:style>
  <w:style w:type="paragraph" w:customStyle="1" w:styleId="table-header">
    <w:name w:val="table-header"/>
    <w:next w:val="table-text"/>
    <w:pPr>
      <w:spacing w:before="240"/>
      <w:jc w:val="center"/>
    </w:pPr>
    <w:rPr>
      <w:rFonts w:ascii="Arial" w:hAnsi="Arial"/>
      <w:b/>
      <w:bCs/>
      <w:caps/>
      <w:sz w:val="22"/>
    </w:rPr>
  </w:style>
  <w:style w:type="paragraph" w:customStyle="1" w:styleId="Heading3A">
    <w:name w:val="Heading 3A"/>
    <w:basedOn w:val="Heading3"/>
    <w:next w:val="Normal"/>
    <w:rsid w:val="002A0E2D"/>
    <w:pPr>
      <w:numPr>
        <w:numId w:val="35"/>
      </w:numPr>
      <w:tabs>
        <w:tab w:val="clear" w:pos="2862"/>
      </w:tabs>
      <w:spacing w:before="120" w:after="120"/>
    </w:pPr>
    <w:rPr>
      <w:rFonts w:ascii="Times New Roman" w:hAnsi="Times New Roman"/>
      <w:sz w:val="22"/>
      <w:szCs w:val="22"/>
    </w:rPr>
  </w:style>
  <w:style w:type="character" w:styleId="Hyperlink">
    <w:name w:val="Hyperlink"/>
    <w:uiPriority w:val="99"/>
    <w:rPr>
      <w:color w:val="0000FF"/>
      <w:u w:val="single"/>
    </w:rPr>
  </w:style>
  <w:style w:type="paragraph" w:customStyle="1" w:styleId="TitlePage-PkgName">
    <w:name w:val="Title Page-Pkg Name"/>
    <w:next w:val="TitlePage-GdName"/>
    <w:autoRedefine/>
    <w:pPr>
      <w:spacing w:before="1200" w:after="640"/>
      <w:jc w:val="center"/>
    </w:pPr>
    <w:rPr>
      <w:rFonts w:ascii="Arial" w:hAnsi="Arial"/>
      <w:b/>
      <w:sz w:val="64"/>
    </w:rPr>
  </w:style>
  <w:style w:type="paragraph" w:customStyle="1" w:styleId="TitlePage-GdName">
    <w:name w:val="Title Page-Gd Name"/>
    <w:autoRedefine/>
    <w:pPr>
      <w:spacing w:after="640"/>
      <w:jc w:val="center"/>
    </w:pPr>
    <w:rPr>
      <w:rFonts w:ascii="Arial" w:hAnsi="Arial"/>
      <w:b/>
      <w:sz w:val="48"/>
    </w:rPr>
  </w:style>
  <w:style w:type="paragraph" w:customStyle="1" w:styleId="BlankLine-10pt">
    <w:name w:val="Blank Line-10 pt."/>
    <w:autoRedefine/>
    <w:rsid w:val="008B34B3"/>
    <w:pPr>
      <w:spacing w:after="120"/>
      <w:jc w:val="center"/>
    </w:pPr>
    <w:rPr>
      <w:rFonts w:ascii="Arial" w:hAnsi="Arial"/>
    </w:rPr>
  </w:style>
  <w:style w:type="paragraph" w:customStyle="1" w:styleId="StyleBulletList-Normal1BN1Bold1">
    <w:name w:val="Style Bullet List-Normal 1BN1 + Bold1"/>
    <w:basedOn w:val="BulletList-Normal1"/>
    <w:rsid w:val="00623F4E"/>
    <w:pPr>
      <w:numPr>
        <w:numId w:val="32"/>
      </w:numPr>
      <w:tabs>
        <w:tab w:val="left" w:pos="907"/>
      </w:tabs>
      <w:spacing w:before="120" w:after="120"/>
    </w:pPr>
    <w:rPr>
      <w:b/>
      <w:bCs/>
    </w:rPr>
  </w:style>
  <w:style w:type="character" w:customStyle="1" w:styleId="BulletList-ArrowCharChar">
    <w:name w:val="Bullet List-Arrow Char Char"/>
    <w:rsid w:val="00411C0B"/>
    <w:rPr>
      <w:noProof/>
      <w:sz w:val="22"/>
    </w:rPr>
  </w:style>
  <w:style w:type="paragraph" w:customStyle="1" w:styleId="TitlePage-GrpName">
    <w:name w:val="Title Page-Grp Name"/>
    <w:basedOn w:val="Heading1"/>
    <w:autoRedefine/>
    <w:pPr>
      <w:spacing w:after="0"/>
      <w:jc w:val="center"/>
    </w:pPr>
    <w:rPr>
      <w:b w:val="0"/>
      <w:sz w:val="20"/>
    </w:rPr>
  </w:style>
  <w:style w:type="paragraph" w:customStyle="1" w:styleId="TitlePage-Ver">
    <w:name w:val="Title Page-Ver #"/>
    <w:autoRedefine/>
    <w:pPr>
      <w:jc w:val="center"/>
    </w:pPr>
    <w:rPr>
      <w:rFonts w:ascii="Arial" w:hAnsi="Arial"/>
      <w:sz w:val="36"/>
    </w:rPr>
  </w:style>
  <w:style w:type="paragraph" w:customStyle="1" w:styleId="TitlePage-Date">
    <w:name w:val="Title Page-Date"/>
    <w:basedOn w:val="TitlePage-Ver"/>
    <w:next w:val="BlankLine-10pt"/>
    <w:autoRedefine/>
  </w:style>
  <w:style w:type="paragraph" w:styleId="PlainText">
    <w:name w:val="Plain Text"/>
    <w:basedOn w:val="Normal"/>
    <w:pPr>
      <w:spacing w:after="0"/>
    </w:pPr>
    <w:rPr>
      <w:rFonts w:ascii="Courier New" w:hAnsi="Courier New"/>
      <w:sz w:val="20"/>
    </w:rPr>
  </w:style>
  <w:style w:type="paragraph" w:styleId="TOC4">
    <w:name w:val="toc 4"/>
    <w:basedOn w:val="Normal"/>
    <w:next w:val="Normal"/>
    <w:autoRedefine/>
    <w:uiPriority w:val="39"/>
    <w:pPr>
      <w:ind w:left="660"/>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rPr>
      <w:rFonts w:ascii="Arial" w:hAnsi="Arial" w:cs="Arial"/>
      <w:b/>
      <w:bCs/>
      <w:sz w:val="48"/>
      <w14:shadow w14:blurRad="50800" w14:dist="38100" w14:dir="2700000" w14:sx="100000" w14:sy="100000" w14:kx="0" w14:ky="0" w14:algn="tl">
        <w14:srgbClr w14:val="000000">
          <w14:alpha w14:val="60000"/>
        </w14:srgbClr>
      </w14:shadow>
    </w:rPr>
  </w:style>
  <w:style w:type="paragraph" w:styleId="BodyTextIndent">
    <w:name w:val="Body Text Indent"/>
    <w:basedOn w:val="Normal"/>
    <w:pPr>
      <w:spacing w:after="0"/>
      <w:ind w:left="-90"/>
    </w:pPr>
  </w:style>
  <w:style w:type="paragraph" w:customStyle="1" w:styleId="Bullet-Indented">
    <w:name w:val="Bullet-Indented"/>
    <w:autoRedefine/>
    <w:pPr>
      <w:numPr>
        <w:numId w:val="5"/>
      </w:numPr>
      <w:spacing w:before="60"/>
      <w:ind w:left="1512"/>
    </w:pPr>
    <w:rPr>
      <w:sz w:val="22"/>
    </w:rPr>
  </w:style>
  <w:style w:type="paragraph" w:styleId="Title">
    <w:name w:val="Title"/>
    <w:basedOn w:val="Normal"/>
    <w:qFormat/>
    <w:pPr>
      <w:spacing w:after="0"/>
      <w:ind w:right="0"/>
      <w:jc w:val="center"/>
    </w:pPr>
    <w:rPr>
      <w:rFonts w:ascii="Arial" w:hAnsi="Arial"/>
      <w:b/>
      <w:sz w:val="28"/>
    </w:rPr>
  </w:style>
  <w:style w:type="paragraph" w:styleId="Subtitle">
    <w:name w:val="Subtitle"/>
    <w:basedOn w:val="Normal"/>
    <w:qFormat/>
    <w:pPr>
      <w:spacing w:after="0"/>
      <w:ind w:right="0"/>
    </w:pPr>
    <w:rPr>
      <w:b/>
      <w:sz w:val="20"/>
    </w:rPr>
  </w:style>
  <w:style w:type="paragraph" w:styleId="BodyText2">
    <w:name w:val="Body Text 2"/>
    <w:basedOn w:val="Normal"/>
    <w:pPr>
      <w:spacing w:after="0"/>
      <w:ind w:right="-270"/>
    </w:pPr>
  </w:style>
  <w:style w:type="paragraph" w:customStyle="1" w:styleId="Bullet">
    <w:name w:val="Bullet"/>
    <w:basedOn w:val="Normal"/>
    <w:pPr>
      <w:numPr>
        <w:numId w:val="6"/>
      </w:numPr>
      <w:spacing w:after="0"/>
      <w:ind w:right="0"/>
    </w:pPr>
    <w:rPr>
      <w:sz w:val="24"/>
    </w:rPr>
  </w:style>
  <w:style w:type="paragraph" w:styleId="BodyText3">
    <w:name w:val="Body Text 3"/>
    <w:basedOn w:val="Normal"/>
    <w:pPr>
      <w:tabs>
        <w:tab w:val="left" w:pos="2880"/>
      </w:tabs>
      <w:spacing w:after="0"/>
      <w:ind w:right="-630"/>
    </w:pPr>
    <w:rPr>
      <w:rFonts w:ascii="Garamond" w:hAnsi="Garamond"/>
      <w:sz w:val="24"/>
    </w:rPr>
  </w:style>
  <w:style w:type="character" w:styleId="FollowedHyperlink">
    <w:name w:val="FollowedHyperlink"/>
    <w:rPr>
      <w:color w:val="800080"/>
      <w:u w:val="single"/>
    </w:rPr>
  </w:style>
  <w:style w:type="paragraph" w:customStyle="1" w:styleId="Table-Definition">
    <w:name w:val="Table-Definition"/>
    <w:next w:val="Table-Term"/>
    <w:rPr>
      <w:rFonts w:ascii="Arial" w:hAnsi="Arial" w:cs="Arial"/>
      <w:noProof/>
      <w:color w:val="000000"/>
    </w:rPr>
  </w:style>
  <w:style w:type="paragraph" w:customStyle="1" w:styleId="Table-Term">
    <w:name w:val="Table-Term"/>
    <w:next w:val="Table-Definition"/>
    <w:link w:val="Table-TermChar"/>
    <w:autoRedefine/>
    <w:rPr>
      <w:rFonts w:ascii="Arial" w:hAnsi="Arial"/>
      <w:b/>
      <w:noProof/>
    </w:rPr>
  </w:style>
  <w:style w:type="character" w:customStyle="1" w:styleId="Table-TermChar">
    <w:name w:val="Table-Term Char"/>
    <w:link w:val="Table-Term"/>
    <w:rPr>
      <w:rFonts w:ascii="Arial" w:hAnsi="Arial"/>
      <w:b/>
      <w:noProof/>
      <w:lang w:val="en-US" w:eastAsia="en-US" w:bidi="ar-SA"/>
    </w:rPr>
  </w:style>
  <w:style w:type="paragraph" w:customStyle="1" w:styleId="NumBullet">
    <w:name w:val="Num Bullet"/>
    <w:basedOn w:val="testbullet2"/>
    <w:pPr>
      <w:numPr>
        <w:numId w:val="7"/>
      </w:numPr>
      <w:spacing w:before="0"/>
    </w:pPr>
  </w:style>
  <w:style w:type="paragraph" w:styleId="BodyTextIndent2">
    <w:name w:val="Body Text Indent 2"/>
    <w:basedOn w:val="Normal"/>
    <w:pPr>
      <w:spacing w:after="0"/>
      <w:ind w:left="180" w:right="0"/>
    </w:pPr>
  </w:style>
  <w:style w:type="paragraph" w:customStyle="1" w:styleId="Step1">
    <w:name w:val="Step 1"/>
    <w:basedOn w:val="Normal"/>
    <w:pPr>
      <w:tabs>
        <w:tab w:val="num" w:pos="360"/>
      </w:tabs>
      <w:spacing w:after="0"/>
      <w:ind w:left="360" w:right="0" w:hanging="360"/>
    </w:pPr>
  </w:style>
  <w:style w:type="paragraph" w:customStyle="1" w:styleId="Example">
    <w:name w:val="Example"/>
    <w:next w:val="Normal"/>
    <w:link w:val="ExampleChar"/>
    <w:pPr>
      <w:keepNext/>
      <w:keepLines/>
      <w:spacing w:before="240" w:after="120"/>
      <w:jc w:val="center"/>
    </w:pPr>
    <w:rPr>
      <w:rFonts w:ascii="Arial" w:hAnsi="Arial"/>
      <w:b/>
      <w:sz w:val="24"/>
    </w:rPr>
  </w:style>
  <w:style w:type="character" w:customStyle="1" w:styleId="ExampleChar">
    <w:name w:val="Example Char"/>
    <w:link w:val="Example"/>
    <w:rPr>
      <w:rFonts w:ascii="Arial" w:hAnsi="Arial"/>
      <w:b/>
      <w:sz w:val="24"/>
      <w:lang w:val="en-US" w:eastAsia="en-US" w:bidi="ar-SA"/>
    </w:rPr>
  </w:style>
  <w:style w:type="paragraph" w:customStyle="1" w:styleId="Normal-Boldface">
    <w:name w:val="Normal-Boldface"/>
    <w:next w:val="Normal"/>
    <w:autoRedefine/>
    <w:pPr>
      <w:spacing w:before="60" w:after="180"/>
    </w:pPr>
    <w:rPr>
      <w:b/>
      <w:bCs/>
      <w:sz w:val="22"/>
    </w:rPr>
  </w:style>
  <w:style w:type="paragraph" w:customStyle="1" w:styleId="TOC-Header">
    <w:name w:val="TOC-Header"/>
    <w:next w:val="TOC1"/>
    <w:autoRedefine/>
    <w:pPr>
      <w:pBdr>
        <w:top w:val="thickThinSmallGap" w:sz="24" w:space="6" w:color="auto" w:shadow="1"/>
        <w:left w:val="thickThinSmallGap" w:sz="24" w:space="4" w:color="auto" w:shadow="1"/>
        <w:bottom w:val="thickThinSmallGap" w:sz="24" w:space="9" w:color="auto" w:shadow="1"/>
        <w:right w:val="thickThinSmallGap" w:sz="24" w:space="4" w:color="auto" w:shadow="1"/>
      </w:pBdr>
      <w:spacing w:before="360" w:after="360"/>
      <w:ind w:left="360"/>
    </w:pPr>
    <w:rPr>
      <w:rFonts w:ascii="Arial" w:hAnsi="Arial"/>
      <w:b/>
      <w:sz w:val="36"/>
    </w:rPr>
  </w:style>
  <w:style w:type="paragraph" w:customStyle="1" w:styleId="Heading3B">
    <w:name w:val="Heading 3B"/>
    <w:next w:val="StyleBulletList-Normal1BN1Bold1"/>
    <w:autoRedefine/>
    <w:pPr>
      <w:spacing w:before="120"/>
      <w:ind w:left="720"/>
    </w:pPr>
    <w:rPr>
      <w:rFonts w:ascii="Arial" w:hAnsi="Arial"/>
      <w:b/>
      <w:noProof/>
      <w:sz w:val="22"/>
    </w:rPr>
  </w:style>
  <w:style w:type="paragraph" w:customStyle="1" w:styleId="ScreenCapt-L">
    <w:name w:val="Screen Capt-L"/>
    <w:autoRedefine/>
  </w:style>
  <w:style w:type="paragraph" w:customStyle="1" w:styleId="ScreenCapt-Ctr">
    <w:name w:val="Screen Capt-Ctr"/>
    <w:basedOn w:val="ScreenCapt-L"/>
    <w:autoRedefine/>
    <w:rsid w:val="005B79BA"/>
    <w:pPr>
      <w:spacing w:after="240"/>
      <w:jc w:val="center"/>
    </w:pPr>
  </w:style>
  <w:style w:type="paragraph" w:customStyle="1" w:styleId="ThenInfo">
    <w:name w:val="Then Info"/>
    <w:next w:val="Normal"/>
    <w:autoRedefine/>
    <w:pPr>
      <w:spacing w:after="60"/>
      <w:ind w:left="360"/>
      <w:jc w:val="center"/>
    </w:pPr>
    <w:rPr>
      <w:rFonts w:ascii="Arial" w:hAnsi="Arial"/>
      <w:b/>
    </w:rPr>
  </w:style>
  <w:style w:type="paragraph" w:customStyle="1" w:styleId="ScreenCapt-GUI">
    <w:name w:val="Screen Capt-GUI"/>
    <w:autoRedefine/>
    <w:pPr>
      <w:jc w:val="center"/>
    </w:pPr>
    <w:rPr>
      <w:rFonts w:ascii="Arial" w:hAnsi="Arial"/>
      <w:b/>
      <w:bCs/>
      <w:sz w:val="15"/>
    </w:rPr>
  </w:style>
  <w:style w:type="paragraph" w:customStyle="1" w:styleId="SectionHeading">
    <w:name w:val="Section Heading"/>
    <w:basedOn w:val="Heading1"/>
    <w:pPr>
      <w:keepLines/>
      <w:pBdr>
        <w:top w:val="single" w:sz="30" w:space="3" w:color="FFFFFF"/>
        <w:left w:val="single" w:sz="6" w:space="3" w:color="FFFFFF"/>
        <w:bottom w:val="single" w:sz="6" w:space="3" w:color="FFFFFF"/>
      </w:pBdr>
      <w:shd w:val="solid" w:color="auto" w:fill="auto"/>
      <w:tabs>
        <w:tab w:val="clear" w:pos="7920"/>
        <w:tab w:val="left" w:pos="360"/>
        <w:tab w:val="num" w:pos="432"/>
      </w:tabs>
      <w:spacing w:after="0" w:line="240" w:lineRule="atLeast"/>
      <w:jc w:val="both"/>
      <w:outlineLvl w:val="9"/>
    </w:pPr>
    <w:rPr>
      <w:rFonts w:ascii="Arial Black" w:hAnsi="Arial Black"/>
      <w:b w:val="0"/>
      <w:noProof w:val="0"/>
      <w:color w:val="FFFFFF"/>
      <w:spacing w:val="-10"/>
      <w:kern w:val="20"/>
      <w:position w:val="8"/>
      <w:sz w:val="24"/>
    </w:rPr>
  </w:style>
  <w:style w:type="paragraph" w:customStyle="1" w:styleId="Paragraph1">
    <w:name w:val="Paragraph1"/>
    <w:basedOn w:val="Normal"/>
    <w:pPr>
      <w:spacing w:before="80" w:after="0"/>
      <w:ind w:right="0"/>
      <w:jc w:val="both"/>
    </w:pPr>
    <w:rPr>
      <w:rFonts w:ascii="Arial" w:hAnsi="Arial"/>
      <w:sz w:val="20"/>
      <w:szCs w:val="22"/>
    </w:rPr>
  </w:style>
  <w:style w:type="paragraph" w:customStyle="1" w:styleId="TableText">
    <w:name w:val="Table Text"/>
    <w:pPr>
      <w:spacing w:before="40" w:after="40"/>
    </w:pPr>
  </w:style>
  <w:style w:type="paragraph" w:customStyle="1" w:styleId="TitlePage-PatchNo">
    <w:name w:val="Title Page-Patch No."/>
    <w:next w:val="Normal"/>
    <w:autoRedefine/>
    <w:pPr>
      <w:spacing w:before="320"/>
      <w:jc w:val="center"/>
    </w:pPr>
    <w:rPr>
      <w:rFonts w:ascii="Arial" w:hAnsi="Arial"/>
      <w:sz w:val="36"/>
    </w:rPr>
  </w:style>
  <w:style w:type="paragraph" w:customStyle="1" w:styleId="RevisionDate">
    <w:name w:val="Revision Date"/>
    <w:next w:val="Normal"/>
    <w:pPr>
      <w:spacing w:before="360"/>
      <w:jc w:val="center"/>
    </w:pPr>
    <w:rPr>
      <w:rFonts w:ascii="Arial" w:hAnsi="Arial"/>
      <w:sz w:val="24"/>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style>
  <w:style w:type="paragraph" w:styleId="BodyTextFirstIndent2">
    <w:name w:val="Body Text First Indent 2"/>
    <w:basedOn w:val="BodyTextIndent"/>
    <w:pPr>
      <w:spacing w:after="120"/>
      <w:ind w:left="360" w:firstLine="21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320"/>
    </w:p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8"/>
      </w:numPr>
    </w:pPr>
  </w:style>
  <w:style w:type="paragraph" w:styleId="ListBullet2">
    <w:name w:val="List Bullet 2"/>
    <w:basedOn w:val="Normal"/>
    <w:autoRedefine/>
    <w:pPr>
      <w:numPr>
        <w:numId w:val="9"/>
      </w:numPr>
    </w:pPr>
  </w:style>
  <w:style w:type="paragraph" w:styleId="ListBullet3">
    <w:name w:val="List Bullet 3"/>
    <w:basedOn w:val="Normal"/>
    <w:autoRedefine/>
    <w:pPr>
      <w:numPr>
        <w:numId w:val="10"/>
      </w:numPr>
    </w:pPr>
  </w:style>
  <w:style w:type="paragraph" w:styleId="ListBullet4">
    <w:name w:val="List Bullet 4"/>
    <w:basedOn w:val="Normal"/>
    <w:autoRedefine/>
    <w:pPr>
      <w:numPr>
        <w:numId w:val="11"/>
      </w:numPr>
    </w:pPr>
  </w:style>
  <w:style w:type="paragraph" w:styleId="ListBullet5">
    <w:name w:val="List Bullet 5"/>
    <w:basedOn w:val="Normal"/>
    <w:autoRedefine/>
    <w:pPr>
      <w:numPr>
        <w:numId w:val="12"/>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3"/>
      </w:numPr>
    </w:pPr>
  </w:style>
  <w:style w:type="paragraph" w:styleId="ListNumber2">
    <w:name w:val="List Number 2"/>
    <w:basedOn w:val="Normal"/>
    <w:pPr>
      <w:numPr>
        <w:numId w:val="14"/>
      </w:numPr>
    </w:pPr>
  </w:style>
  <w:style w:type="paragraph" w:styleId="ListNumber3">
    <w:name w:val="List Number 3"/>
    <w:basedOn w:val="Normal"/>
    <w:pPr>
      <w:numPr>
        <w:numId w:val="15"/>
      </w:numPr>
    </w:pPr>
  </w:style>
  <w:style w:type="paragraph" w:styleId="ListNumber4">
    <w:name w:val="List Number 4"/>
    <w:basedOn w:val="Normal"/>
    <w:pPr>
      <w:numPr>
        <w:numId w:val="16"/>
      </w:numPr>
    </w:pPr>
  </w:style>
  <w:style w:type="paragraph" w:styleId="ListNumber5">
    <w:name w:val="List Number 5"/>
    <w:basedOn w:val="Normal"/>
    <w:pPr>
      <w:numPr>
        <w:numId w:val="17"/>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ind w:right="-108"/>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ChapterName">
    <w:name w:val="Chapter Name"/>
    <w:basedOn w:val="TOC1"/>
    <w:next w:val="TOC1"/>
    <w:autoRedefine/>
    <w:rsid w:val="009C7CDF"/>
    <w:pPr>
      <w:spacing w:after="120"/>
      <w:ind w:left="216"/>
    </w:pPr>
    <w:rPr>
      <w:bCs/>
      <w:sz w:val="28"/>
    </w:rPr>
  </w:style>
  <w:style w:type="paragraph" w:customStyle="1" w:styleId="ChapterName2">
    <w:name w:val="Chapter Name2"/>
    <w:basedOn w:val="ChapterName"/>
    <w:next w:val="TOC1"/>
    <w:autoRedefine/>
  </w:style>
  <w:style w:type="paragraph" w:customStyle="1" w:styleId="ScreenCapt-C">
    <w:name w:val="Screen Capt-C"/>
    <w:next w:val="Normal"/>
    <w:autoRedefine/>
    <w:rsid w:val="005C78F6"/>
    <w:pPr>
      <w:spacing w:after="120"/>
      <w:ind w:left="-2898"/>
      <w:jc w:val="center"/>
    </w:pPr>
  </w:style>
  <w:style w:type="paragraph" w:customStyle="1" w:styleId="Table-Definition2">
    <w:name w:val="Table-Definition2"/>
    <w:autoRedefine/>
    <w:pPr>
      <w:spacing w:after="80"/>
    </w:pPr>
    <w:rPr>
      <w:rFonts w:ascii="Arial" w:hAnsi="Arial"/>
      <w:noProof/>
    </w:rPr>
  </w:style>
  <w:style w:type="paragraph" w:customStyle="1" w:styleId="Index-AlphaHeader">
    <w:name w:val="Index-Alpha Header"/>
    <w:next w:val="Normal-Index"/>
    <w:autoRedefine/>
    <w:pPr>
      <w:spacing w:before="180"/>
    </w:pPr>
    <w:rPr>
      <w:rFonts w:ascii="Arial" w:hAnsi="Arial"/>
      <w:b/>
      <w:sz w:val="24"/>
    </w:rPr>
  </w:style>
  <w:style w:type="paragraph" w:customStyle="1" w:styleId="Normal-Index">
    <w:name w:val="Normal-Index"/>
    <w:autoRedefine/>
    <w:rPr>
      <w:sz w:val="22"/>
    </w:rPr>
  </w:style>
  <w:style w:type="paragraph" w:customStyle="1" w:styleId="Index-Copy">
    <w:name w:val="Index-Copy"/>
    <w:basedOn w:val="Normal"/>
    <w:autoRedefine/>
    <w:pPr>
      <w:spacing w:after="0"/>
      <w:ind w:right="-115"/>
    </w:pPr>
    <w:rPr>
      <w:color w:val="auto"/>
    </w:rPr>
  </w:style>
  <w:style w:type="paragraph" w:customStyle="1" w:styleId="Index-Copy2">
    <w:name w:val="Index-Copy2"/>
    <w:basedOn w:val="Index-Copy"/>
    <w:autoRedefine/>
    <w:pPr>
      <w:ind w:left="288"/>
    </w:pPr>
  </w:style>
  <w:style w:type="paragraph" w:customStyle="1" w:styleId="bullet0">
    <w:name w:val="bullet"/>
    <w:pPr>
      <w:tabs>
        <w:tab w:val="num" w:pos="360"/>
      </w:tabs>
      <w:spacing w:after="180"/>
      <w:ind w:left="360" w:hanging="360"/>
    </w:pPr>
    <w:rPr>
      <w:rFonts w:ascii="Arial" w:hAnsi="Arial" w:cs="Arial"/>
      <w:sz w:val="22"/>
    </w:rPr>
  </w:style>
  <w:style w:type="paragraph" w:customStyle="1" w:styleId="H1Continued">
    <w:name w:val="H1 Continued"/>
    <w:basedOn w:val="Heading1"/>
  </w:style>
  <w:style w:type="paragraph" w:customStyle="1" w:styleId="H2Continued">
    <w:name w:val="H2 Continued"/>
    <w:basedOn w:val="Heading2"/>
    <w:link w:val="H2ContinuedChar"/>
  </w:style>
  <w:style w:type="character" w:customStyle="1" w:styleId="H2ContinuedChar">
    <w:name w:val="H2 Continued Char"/>
    <w:link w:val="H2Continued"/>
    <w:rPr>
      <w:rFonts w:ascii="Arial" w:hAnsi="Arial" w:cs="Arial"/>
      <w:b/>
      <w:color w:val="000000"/>
      <w:sz w:val="28"/>
    </w:rPr>
  </w:style>
  <w:style w:type="paragraph" w:customStyle="1" w:styleId="TOC-HeaderContinued">
    <w:name w:val="TOC-Header Continued"/>
    <w:basedOn w:val="TOC-Header"/>
    <w:rPr>
      <w:noProof/>
    </w:rPr>
  </w:style>
  <w:style w:type="paragraph" w:customStyle="1" w:styleId="Paragraph4">
    <w:name w:val="Paragraph4"/>
    <w:basedOn w:val="Paragraph1"/>
    <w:pPr>
      <w:ind w:left="720"/>
    </w:pPr>
    <w:rPr>
      <w:rFonts w:ascii="Times New Roman" w:hAnsi="Times New Roman"/>
      <w:color w:val="auto"/>
      <w:szCs w:val="20"/>
    </w:rPr>
  </w:style>
  <w:style w:type="paragraph" w:customStyle="1" w:styleId="Table">
    <w:name w:val="Table"/>
    <w:basedOn w:val="Normal"/>
    <w:pPr>
      <w:spacing w:after="0"/>
      <w:ind w:right="0"/>
      <w:jc w:val="center"/>
    </w:pPr>
    <w:rPr>
      <w:color w:val="auto"/>
      <w:sz w:val="18"/>
    </w:rPr>
  </w:style>
  <w:style w:type="paragraph" w:customStyle="1" w:styleId="StyleExampleAfter12pt">
    <w:name w:val="Style Example + After:  12 pt"/>
    <w:basedOn w:val="Example"/>
    <w:pPr>
      <w:spacing w:after="240"/>
    </w:pPr>
    <w:rPr>
      <w:bCs/>
    </w:rPr>
  </w:style>
  <w:style w:type="paragraph" w:customStyle="1" w:styleId="H3Continued">
    <w:name w:val="H3 Continued"/>
    <w:basedOn w:val="Heading3"/>
  </w:style>
  <w:style w:type="paragraph" w:customStyle="1" w:styleId="ListBullet20">
    <w:name w:val="List Bullet2"/>
    <w:basedOn w:val="ListBullet"/>
    <w:pPr>
      <w:numPr>
        <w:numId w:val="19"/>
      </w:numPr>
      <w:spacing w:after="120"/>
      <w:ind w:right="0"/>
    </w:pPr>
    <w:rPr>
      <w:color w:val="auto"/>
    </w:rPr>
  </w:style>
  <w:style w:type="character" w:styleId="Strong">
    <w:name w:val="Strong"/>
    <w:qFormat/>
    <w:rPr>
      <w:b/>
      <w:bCs/>
    </w:rPr>
  </w:style>
  <w:style w:type="paragraph" w:customStyle="1" w:styleId="Bullet4">
    <w:name w:val="Bullet4"/>
    <w:basedOn w:val="Normal"/>
    <w:pPr>
      <w:spacing w:after="0"/>
      <w:ind w:left="1512" w:right="0" w:hanging="432"/>
    </w:pPr>
    <w:rPr>
      <w:color w:val="auto"/>
      <w:sz w:val="20"/>
    </w:rPr>
  </w:style>
  <w:style w:type="paragraph" w:styleId="BalloonText">
    <w:name w:val="Balloon Text"/>
    <w:basedOn w:val="Normal"/>
    <w:link w:val="BalloonTextChar"/>
    <w:semiHidden/>
    <w:rPr>
      <w:rFonts w:ascii="Tahoma" w:hAnsi="Tahoma" w:cs="Tahoma"/>
      <w:sz w:val="16"/>
      <w:szCs w:val="16"/>
    </w:rPr>
  </w:style>
  <w:style w:type="paragraph" w:customStyle="1" w:styleId="StyleBulletList-Normal1BN1Bold">
    <w:name w:val="Style Bullet List-Normal 1BN1 + Bold"/>
    <w:basedOn w:val="Normal"/>
    <w:link w:val="StyleBulletList-Normal1BN1BoldChar"/>
    <w:rsid w:val="005F5063"/>
    <w:pPr>
      <w:numPr>
        <w:numId w:val="24"/>
      </w:numPr>
    </w:pPr>
    <w:rPr>
      <w:lang w:val="x-none" w:eastAsia="x-none"/>
    </w:rPr>
  </w:style>
  <w:style w:type="paragraph" w:styleId="CommentSubject">
    <w:name w:val="annotation subject"/>
    <w:basedOn w:val="CommentText"/>
    <w:next w:val="CommentText"/>
    <w:semiHidden/>
    <w:rsid w:val="002B1836"/>
    <w:rPr>
      <w:b/>
      <w:bCs/>
    </w:rPr>
  </w:style>
  <w:style w:type="character" w:styleId="Emphasis">
    <w:name w:val="Emphasis"/>
    <w:qFormat/>
    <w:rsid w:val="00697104"/>
    <w:rPr>
      <w:i/>
      <w:iCs/>
    </w:rPr>
  </w:style>
  <w:style w:type="character" w:customStyle="1" w:styleId="StyleBulletList-Normal1BN1Bold1Char">
    <w:name w:val="Style Bullet List-Normal 1BN1 + Bold1 Char"/>
    <w:rsid w:val="0002446C"/>
  </w:style>
  <w:style w:type="character" w:customStyle="1" w:styleId="NumberList1Char">
    <w:name w:val="Number List 1 Char"/>
    <w:aliases w:val="NL1 Char,NL1 Char Char"/>
    <w:link w:val="NumberList1"/>
    <w:rsid w:val="00B00F4D"/>
    <w:rPr>
      <w:sz w:val="22"/>
      <w:lang w:val="en-US" w:eastAsia="en-US"/>
    </w:rPr>
  </w:style>
  <w:style w:type="paragraph" w:customStyle="1" w:styleId="NumberList1">
    <w:name w:val="Number List 1"/>
    <w:aliases w:val="NL1"/>
    <w:next w:val="Normal"/>
    <w:link w:val="NumberList1Char"/>
    <w:rsid w:val="001E3EDB"/>
    <w:pPr>
      <w:keepNext/>
      <w:numPr>
        <w:numId w:val="78"/>
      </w:numPr>
      <w:tabs>
        <w:tab w:val="right" w:pos="144"/>
      </w:tabs>
      <w:spacing w:after="120"/>
    </w:pPr>
    <w:rPr>
      <w:sz w:val="22"/>
    </w:rPr>
  </w:style>
  <w:style w:type="paragraph" w:customStyle="1" w:styleId="StyleBulletList-ArrowBold">
    <w:name w:val="Style Bullet List-Arrow + Bold"/>
    <w:basedOn w:val="Normal"/>
    <w:link w:val="StyleBulletList-ArrowBoldChar"/>
    <w:rsid w:val="00DA511C"/>
    <w:pPr>
      <w:numPr>
        <w:numId w:val="29"/>
      </w:numPr>
      <w:tabs>
        <w:tab w:val="left" w:pos="331"/>
      </w:tabs>
    </w:pPr>
    <w:rPr>
      <w:b/>
      <w:bCs/>
      <w:noProof/>
      <w:color w:val="auto"/>
      <w:lang w:val="x-none" w:eastAsia="x-none"/>
    </w:rPr>
  </w:style>
  <w:style w:type="character" w:customStyle="1" w:styleId="StyleBulletList-ArrowBoldChar">
    <w:name w:val="Style Bullet List-Arrow + Bold Char"/>
    <w:link w:val="StyleBulletList-ArrowBold"/>
    <w:rsid w:val="00DA511C"/>
    <w:rPr>
      <w:b/>
      <w:bCs/>
      <w:noProof/>
      <w:sz w:val="22"/>
      <w:lang w:val="x-none" w:eastAsia="x-none"/>
    </w:rPr>
  </w:style>
  <w:style w:type="character" w:customStyle="1" w:styleId="msoins0">
    <w:name w:val="msoins"/>
    <w:basedOn w:val="DefaultParagraphFont"/>
    <w:rsid w:val="005D42B4"/>
  </w:style>
  <w:style w:type="paragraph" w:customStyle="1" w:styleId="example0">
    <w:name w:val="example"/>
    <w:basedOn w:val="Normal"/>
    <w:rsid w:val="00046562"/>
    <w:pPr>
      <w:spacing w:before="240" w:after="120"/>
      <w:ind w:right="0"/>
      <w:jc w:val="center"/>
    </w:pPr>
    <w:rPr>
      <w:rFonts w:ascii="Arial" w:hAnsi="Arial" w:cs="Arial"/>
      <w:b/>
      <w:bCs/>
      <w:color w:val="auto"/>
      <w:sz w:val="24"/>
      <w:szCs w:val="24"/>
    </w:rPr>
  </w:style>
  <w:style w:type="paragraph" w:customStyle="1" w:styleId="StyleBulletList-Normal1BN1Bold2">
    <w:name w:val="Style Bullet List-Normal 1BN1 + Bold2"/>
    <w:basedOn w:val="Normal"/>
    <w:rsid w:val="005024D0"/>
    <w:rPr>
      <w:b/>
      <w:bCs/>
    </w:rPr>
  </w:style>
  <w:style w:type="paragraph" w:customStyle="1" w:styleId="StyleBulletList-Normal1BN19ptBold">
    <w:name w:val="Style Bullet List-Normal 1BN1 + 9 pt Bold"/>
    <w:basedOn w:val="Normal"/>
    <w:autoRedefine/>
    <w:rsid w:val="00DF61BD"/>
    <w:rPr>
      <w:b/>
      <w:bCs/>
      <w:sz w:val="18"/>
    </w:rPr>
  </w:style>
  <w:style w:type="paragraph" w:customStyle="1" w:styleId="StyleBulletList-Normal1BN1Arial115ptBoldSmallcaps">
    <w:name w:val="Style Bullet List-Normal 1BN1 + Arial 11.5 pt Bold Small caps"/>
    <w:basedOn w:val="Normal"/>
    <w:rsid w:val="00DF61BD"/>
    <w:rPr>
      <w:rFonts w:ascii="Arial" w:hAnsi="Arial"/>
      <w:b/>
      <w:bCs/>
      <w:smallCaps/>
      <w:sz w:val="23"/>
    </w:rPr>
  </w:style>
  <w:style w:type="paragraph" w:customStyle="1" w:styleId="StyleBulletList-Normal1BN1ArialBold">
    <w:name w:val="Style Bullet List-Normal 1BN1 + Arial Bold"/>
    <w:basedOn w:val="Normal"/>
    <w:rsid w:val="00DF61BD"/>
    <w:rPr>
      <w:rFonts w:ascii="Arial" w:hAnsi="Arial"/>
      <w:b/>
      <w:bCs/>
    </w:rPr>
  </w:style>
  <w:style w:type="paragraph" w:customStyle="1" w:styleId="StyleBulletList-Normal1BN1Red">
    <w:name w:val="Style Bullet List-Normal 1BN1 + Red"/>
    <w:basedOn w:val="Normal"/>
    <w:rsid w:val="00DF61BD"/>
    <w:rPr>
      <w:color w:val="FF0000"/>
    </w:rPr>
  </w:style>
  <w:style w:type="paragraph" w:customStyle="1" w:styleId="StyleStyleBulletList-Normal1BN1Arial115ptBoldSmallcaps">
    <w:name w:val="Style Style Bullet List-Normal 1BN1 + Arial 11.5 pt Bold Small caps..."/>
    <w:basedOn w:val="StyleBulletList-Normal1BN1Arial115ptBoldSmallcaps"/>
    <w:rsid w:val="00DF61BD"/>
    <w:rPr>
      <w:color w:val="FF0000"/>
    </w:rPr>
  </w:style>
  <w:style w:type="paragraph" w:customStyle="1" w:styleId="StyleStyleBulletList-Normal1BN1RedItalic">
    <w:name w:val="Style Style Bullet List-Normal 1BN1 + Red + Italic"/>
    <w:basedOn w:val="StyleBulletList-Normal1BN1Red"/>
    <w:rsid w:val="00DF61BD"/>
    <w:rPr>
      <w:i/>
      <w:iCs/>
    </w:rPr>
  </w:style>
  <w:style w:type="paragraph" w:customStyle="1" w:styleId="H1Heading">
    <w:name w:val="H1 Heading"/>
    <w:next w:val="TOC1"/>
    <w:link w:val="H1HeadingChar"/>
    <w:autoRedefine/>
    <w:qFormat/>
    <w:rsid w:val="00374524"/>
    <w:pPr>
      <w:keepNext/>
      <w:pBdr>
        <w:bottom w:val="thickThinSmallGap" w:sz="24" w:space="1" w:color="auto"/>
      </w:pBdr>
      <w:tabs>
        <w:tab w:val="left" w:pos="7920"/>
      </w:tabs>
      <w:spacing w:after="480"/>
      <w:outlineLvl w:val="0"/>
    </w:pPr>
    <w:rPr>
      <w:rFonts w:ascii="Arial" w:hAnsi="Arial"/>
      <w:b/>
      <w:bCs/>
      <w:noProof/>
      <w:kern w:val="28"/>
      <w:sz w:val="36"/>
    </w:rPr>
  </w:style>
  <w:style w:type="character" w:customStyle="1" w:styleId="H1HeadingChar">
    <w:name w:val="H1 Heading Char"/>
    <w:link w:val="H1Heading"/>
    <w:rsid w:val="00374524"/>
    <w:rPr>
      <w:rFonts w:ascii="Arial" w:hAnsi="Arial"/>
      <w:b/>
      <w:bCs/>
      <w:noProof/>
      <w:kern w:val="28"/>
      <w:sz w:val="36"/>
      <w:lang w:val="en-US" w:eastAsia="en-US" w:bidi="ar-SA"/>
    </w:rPr>
  </w:style>
  <w:style w:type="paragraph" w:customStyle="1" w:styleId="H2Heading">
    <w:name w:val="H2 Heading"/>
    <w:basedOn w:val="Normal"/>
    <w:next w:val="Normal"/>
    <w:link w:val="H2HeadingChar"/>
    <w:autoRedefine/>
    <w:qFormat/>
    <w:rsid w:val="001278E3"/>
    <w:pPr>
      <w:keepNext/>
      <w:spacing w:after="600"/>
      <w:ind w:right="-115"/>
      <w:outlineLvl w:val="1"/>
    </w:pPr>
    <w:rPr>
      <w:rFonts w:ascii="Arial" w:hAnsi="Arial"/>
      <w:b/>
      <w:sz w:val="28"/>
      <w:lang w:val="x-none" w:eastAsia="x-none"/>
    </w:rPr>
  </w:style>
  <w:style w:type="character" w:customStyle="1" w:styleId="H2HeadingChar">
    <w:name w:val="H2 Heading Char"/>
    <w:link w:val="H2Heading"/>
    <w:rsid w:val="001278E3"/>
    <w:rPr>
      <w:rFonts w:ascii="Arial" w:hAnsi="Arial"/>
      <w:b/>
      <w:color w:val="000000"/>
      <w:sz w:val="28"/>
      <w:lang w:val="x-none" w:eastAsia="x-none"/>
    </w:rPr>
  </w:style>
  <w:style w:type="paragraph" w:customStyle="1" w:styleId="H3Heading">
    <w:name w:val="H3 Heading"/>
    <w:next w:val="Normal"/>
    <w:autoRedefine/>
    <w:qFormat/>
    <w:rsid w:val="00374524"/>
    <w:pPr>
      <w:keepNext/>
      <w:tabs>
        <w:tab w:val="left" w:pos="2866"/>
      </w:tabs>
      <w:outlineLvl w:val="2"/>
    </w:pPr>
    <w:rPr>
      <w:rFonts w:ascii="Arial" w:hAnsi="Arial"/>
      <w:b/>
      <w:noProof/>
      <w:sz w:val="24"/>
    </w:rPr>
  </w:style>
  <w:style w:type="paragraph" w:styleId="Revision">
    <w:name w:val="Revision"/>
    <w:hidden/>
    <w:uiPriority w:val="99"/>
    <w:semiHidden/>
    <w:rsid w:val="00C70C88"/>
    <w:rPr>
      <w:color w:val="000000"/>
      <w:sz w:val="22"/>
    </w:rPr>
  </w:style>
  <w:style w:type="paragraph" w:styleId="TOCHeading">
    <w:name w:val="TOC Heading"/>
    <w:basedOn w:val="Heading1"/>
    <w:next w:val="Normal"/>
    <w:uiPriority w:val="39"/>
    <w:semiHidden/>
    <w:unhideWhenUsed/>
    <w:qFormat/>
    <w:rsid w:val="00650D58"/>
    <w:pPr>
      <w:keepLines/>
      <w:pBdr>
        <w:bottom w:val="none" w:sz="0" w:space="0" w:color="auto"/>
      </w:pBdr>
      <w:tabs>
        <w:tab w:val="clear" w:pos="7920"/>
      </w:tabs>
      <w:spacing w:before="480" w:after="0" w:line="276" w:lineRule="auto"/>
      <w:outlineLvl w:val="9"/>
    </w:pPr>
    <w:rPr>
      <w:rFonts w:ascii="Cambria" w:hAnsi="Cambria"/>
      <w:noProof w:val="0"/>
      <w:color w:val="365F91"/>
      <w:kern w:val="0"/>
      <w:sz w:val="28"/>
      <w:szCs w:val="28"/>
    </w:rPr>
  </w:style>
  <w:style w:type="paragraph" w:customStyle="1" w:styleId="Heading31">
    <w:name w:val="Heading 31"/>
    <w:basedOn w:val="Normal"/>
    <w:rsid w:val="00812E32"/>
    <w:pPr>
      <w:spacing w:after="0"/>
      <w:ind w:right="0"/>
    </w:pPr>
    <w:rPr>
      <w:b/>
      <w:color w:val="auto"/>
      <w:sz w:val="24"/>
    </w:rPr>
  </w:style>
  <w:style w:type="paragraph" w:customStyle="1" w:styleId="Normal4">
    <w:name w:val="Normal 4"/>
    <w:basedOn w:val="Normal"/>
    <w:qFormat/>
    <w:rsid w:val="00B72243"/>
    <w:pPr>
      <w:spacing w:before="80" w:after="120"/>
      <w:ind w:left="2347" w:right="0"/>
    </w:pPr>
    <w:rPr>
      <w:color w:val="auto"/>
    </w:rPr>
  </w:style>
  <w:style w:type="paragraph" w:styleId="ListParagraph">
    <w:name w:val="List Paragraph"/>
    <w:basedOn w:val="Normal"/>
    <w:uiPriority w:val="34"/>
    <w:qFormat/>
    <w:rsid w:val="00007586"/>
    <w:pPr>
      <w:spacing w:after="0"/>
      <w:ind w:left="720" w:right="0"/>
    </w:pPr>
    <w:rPr>
      <w:rFonts w:ascii="Calibri" w:eastAsia="Calibri" w:hAnsi="Calibri"/>
      <w:color w:val="auto"/>
      <w:szCs w:val="22"/>
    </w:rPr>
  </w:style>
  <w:style w:type="paragraph" w:customStyle="1" w:styleId="Style3c">
    <w:name w:val="Style3c"/>
    <w:basedOn w:val="Normal"/>
    <w:qFormat/>
    <w:rsid w:val="00110C34"/>
    <w:pPr>
      <w:tabs>
        <w:tab w:val="left" w:pos="907"/>
        <w:tab w:val="num" w:pos="2160"/>
      </w:tabs>
      <w:ind w:left="2160" w:hanging="360"/>
    </w:pPr>
    <w:rPr>
      <w:color w:val="auto"/>
    </w:rPr>
  </w:style>
  <w:style w:type="paragraph" w:customStyle="1" w:styleId="Bullet-Text-1">
    <w:name w:val="Bullet-Text-1"/>
    <w:basedOn w:val="Normal"/>
    <w:qFormat/>
    <w:rsid w:val="00E23D1A"/>
    <w:pPr>
      <w:spacing w:after="0"/>
      <w:ind w:right="-115"/>
    </w:pPr>
  </w:style>
  <w:style w:type="paragraph" w:customStyle="1" w:styleId="ToStatement">
    <w:name w:val="To Statement"/>
    <w:aliases w:val="TS"/>
    <w:next w:val="NumberList1"/>
    <w:autoRedefine/>
    <w:qFormat/>
    <w:rsid w:val="00885D30"/>
    <w:pPr>
      <w:spacing w:after="240"/>
    </w:pPr>
    <w:rPr>
      <w:rFonts w:ascii="Arial" w:hAnsi="Arial"/>
      <w:b/>
      <w:noProof/>
      <w:sz w:val="22"/>
    </w:rPr>
  </w:style>
  <w:style w:type="paragraph" w:customStyle="1" w:styleId="BulletList-Arrow">
    <w:name w:val="Bullet List-Arrow"/>
    <w:rsid w:val="000F7653"/>
    <w:pPr>
      <w:spacing w:after="40"/>
    </w:pPr>
    <w:rPr>
      <w:noProof/>
      <w:sz w:val="22"/>
    </w:rPr>
  </w:style>
  <w:style w:type="character" w:customStyle="1" w:styleId="StyleStyleBulletList-Normal1BN1Bold1CharBold">
    <w:name w:val="Style Style Bullet List-Normal 1BN1 + Bold1 Char + Bold"/>
    <w:qFormat/>
    <w:rsid w:val="00307D72"/>
    <w:rPr>
      <w:b/>
      <w:bCs/>
    </w:rPr>
  </w:style>
  <w:style w:type="paragraph" w:customStyle="1" w:styleId="Bullet-Text-Arrow-1">
    <w:name w:val="Bullet-Text-Arrow-1"/>
    <w:basedOn w:val="Normal"/>
    <w:autoRedefine/>
    <w:qFormat/>
    <w:rsid w:val="00307D72"/>
    <w:pPr>
      <w:numPr>
        <w:numId w:val="31"/>
      </w:numPr>
      <w:spacing w:after="60"/>
      <w:ind w:right="-115"/>
    </w:pPr>
  </w:style>
  <w:style w:type="paragraph" w:customStyle="1" w:styleId="TipText">
    <w:name w:val="Tip Text"/>
    <w:aliases w:val="TT"/>
    <w:autoRedefine/>
    <w:rsid w:val="00F450A2"/>
    <w:pPr>
      <w:ind w:right="-15"/>
      <w:jc w:val="center"/>
    </w:pPr>
    <w:rPr>
      <w:rFonts w:ascii="Arial" w:hAnsi="Arial" w:cs="Arial"/>
      <w:noProof/>
      <w:sz w:val="18"/>
    </w:rPr>
  </w:style>
  <w:style w:type="paragraph" w:customStyle="1" w:styleId="StyleStyleBulletList-Normal1BN1BoldBold">
    <w:name w:val="Style Style Bullet List-Normal 1BN1 + Bold + Bold"/>
    <w:basedOn w:val="StyleBulletList-Normal1BN1Bold"/>
    <w:rsid w:val="00D51183"/>
    <w:rPr>
      <w:b/>
      <w:bCs/>
    </w:rPr>
  </w:style>
  <w:style w:type="paragraph" w:customStyle="1" w:styleId="Style1">
    <w:name w:val="Style1"/>
    <w:basedOn w:val="TipText"/>
    <w:qFormat/>
    <w:rsid w:val="00CB6627"/>
  </w:style>
  <w:style w:type="paragraph" w:customStyle="1" w:styleId="Style2">
    <w:name w:val="Style2"/>
    <w:basedOn w:val="TipText"/>
    <w:qFormat/>
    <w:rsid w:val="000632D7"/>
    <w:pPr>
      <w:ind w:right="-14"/>
    </w:pPr>
  </w:style>
  <w:style w:type="character" w:customStyle="1" w:styleId="StyleBulletList-Normal1BN1BoldChar">
    <w:name w:val="Style Bullet List-Normal 1BN1 + Bold Char"/>
    <w:link w:val="StyleBulletList-Normal1BN1Bold"/>
    <w:rsid w:val="0093422B"/>
    <w:rPr>
      <w:color w:val="000000"/>
      <w:sz w:val="22"/>
      <w:lang w:val="x-none" w:eastAsia="x-none"/>
    </w:rPr>
  </w:style>
  <w:style w:type="paragraph" w:styleId="NoSpacing">
    <w:name w:val="No Spacing"/>
    <w:link w:val="NoSpacingChar"/>
    <w:uiPriority w:val="1"/>
    <w:qFormat/>
    <w:rsid w:val="00EA5EA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A5EA4"/>
    <w:rPr>
      <w:rFonts w:asciiTheme="minorHAnsi" w:eastAsiaTheme="minorEastAsia" w:hAnsiTheme="minorHAnsi" w:cstheme="minorBidi"/>
      <w:sz w:val="22"/>
      <w:szCs w:val="22"/>
    </w:rPr>
  </w:style>
  <w:style w:type="table" w:styleId="TableGrid">
    <w:name w:val="Table Grid"/>
    <w:basedOn w:val="TableNormal"/>
    <w:rsid w:val="00EA5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6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199">
      <w:bodyDiv w:val="1"/>
      <w:marLeft w:val="0"/>
      <w:marRight w:val="0"/>
      <w:marTop w:val="0"/>
      <w:marBottom w:val="0"/>
      <w:divBdr>
        <w:top w:val="none" w:sz="0" w:space="0" w:color="auto"/>
        <w:left w:val="none" w:sz="0" w:space="0" w:color="auto"/>
        <w:bottom w:val="none" w:sz="0" w:space="0" w:color="auto"/>
        <w:right w:val="none" w:sz="0" w:space="0" w:color="auto"/>
      </w:divBdr>
    </w:div>
    <w:div w:id="80178559">
      <w:bodyDiv w:val="1"/>
      <w:marLeft w:val="0"/>
      <w:marRight w:val="0"/>
      <w:marTop w:val="0"/>
      <w:marBottom w:val="0"/>
      <w:divBdr>
        <w:top w:val="none" w:sz="0" w:space="0" w:color="auto"/>
        <w:left w:val="none" w:sz="0" w:space="0" w:color="auto"/>
        <w:bottom w:val="none" w:sz="0" w:space="0" w:color="auto"/>
        <w:right w:val="none" w:sz="0" w:space="0" w:color="auto"/>
      </w:divBdr>
      <w:divsChild>
        <w:div w:id="11761038">
          <w:marLeft w:val="0"/>
          <w:marRight w:val="0"/>
          <w:marTop w:val="0"/>
          <w:marBottom w:val="0"/>
          <w:divBdr>
            <w:top w:val="none" w:sz="0" w:space="0" w:color="auto"/>
            <w:left w:val="none" w:sz="0" w:space="0" w:color="auto"/>
            <w:bottom w:val="none" w:sz="0" w:space="0" w:color="auto"/>
            <w:right w:val="none" w:sz="0" w:space="0" w:color="auto"/>
          </w:divBdr>
        </w:div>
      </w:divsChild>
    </w:div>
    <w:div w:id="155460259">
      <w:bodyDiv w:val="1"/>
      <w:marLeft w:val="0"/>
      <w:marRight w:val="0"/>
      <w:marTop w:val="0"/>
      <w:marBottom w:val="0"/>
      <w:divBdr>
        <w:top w:val="none" w:sz="0" w:space="0" w:color="auto"/>
        <w:left w:val="none" w:sz="0" w:space="0" w:color="auto"/>
        <w:bottom w:val="none" w:sz="0" w:space="0" w:color="auto"/>
        <w:right w:val="none" w:sz="0" w:space="0" w:color="auto"/>
      </w:divBdr>
      <w:divsChild>
        <w:div w:id="316500152">
          <w:marLeft w:val="0"/>
          <w:marRight w:val="0"/>
          <w:marTop w:val="0"/>
          <w:marBottom w:val="0"/>
          <w:divBdr>
            <w:top w:val="none" w:sz="0" w:space="0" w:color="auto"/>
            <w:left w:val="none" w:sz="0" w:space="0" w:color="auto"/>
            <w:bottom w:val="none" w:sz="0" w:space="0" w:color="auto"/>
            <w:right w:val="none" w:sz="0" w:space="0" w:color="auto"/>
          </w:divBdr>
        </w:div>
      </w:divsChild>
    </w:div>
    <w:div w:id="205070526">
      <w:bodyDiv w:val="1"/>
      <w:marLeft w:val="0"/>
      <w:marRight w:val="0"/>
      <w:marTop w:val="0"/>
      <w:marBottom w:val="0"/>
      <w:divBdr>
        <w:top w:val="none" w:sz="0" w:space="0" w:color="auto"/>
        <w:left w:val="none" w:sz="0" w:space="0" w:color="auto"/>
        <w:bottom w:val="none" w:sz="0" w:space="0" w:color="auto"/>
        <w:right w:val="none" w:sz="0" w:space="0" w:color="auto"/>
      </w:divBdr>
    </w:div>
    <w:div w:id="419179772">
      <w:bodyDiv w:val="1"/>
      <w:marLeft w:val="0"/>
      <w:marRight w:val="0"/>
      <w:marTop w:val="0"/>
      <w:marBottom w:val="0"/>
      <w:divBdr>
        <w:top w:val="none" w:sz="0" w:space="0" w:color="auto"/>
        <w:left w:val="none" w:sz="0" w:space="0" w:color="auto"/>
        <w:bottom w:val="none" w:sz="0" w:space="0" w:color="auto"/>
        <w:right w:val="none" w:sz="0" w:space="0" w:color="auto"/>
      </w:divBdr>
    </w:div>
    <w:div w:id="521473632">
      <w:bodyDiv w:val="1"/>
      <w:marLeft w:val="0"/>
      <w:marRight w:val="0"/>
      <w:marTop w:val="0"/>
      <w:marBottom w:val="0"/>
      <w:divBdr>
        <w:top w:val="none" w:sz="0" w:space="0" w:color="auto"/>
        <w:left w:val="none" w:sz="0" w:space="0" w:color="auto"/>
        <w:bottom w:val="none" w:sz="0" w:space="0" w:color="auto"/>
        <w:right w:val="none" w:sz="0" w:space="0" w:color="auto"/>
      </w:divBdr>
    </w:div>
    <w:div w:id="525949900">
      <w:bodyDiv w:val="1"/>
      <w:marLeft w:val="0"/>
      <w:marRight w:val="0"/>
      <w:marTop w:val="0"/>
      <w:marBottom w:val="0"/>
      <w:divBdr>
        <w:top w:val="none" w:sz="0" w:space="0" w:color="auto"/>
        <w:left w:val="none" w:sz="0" w:space="0" w:color="auto"/>
        <w:bottom w:val="none" w:sz="0" w:space="0" w:color="auto"/>
        <w:right w:val="none" w:sz="0" w:space="0" w:color="auto"/>
      </w:divBdr>
      <w:divsChild>
        <w:div w:id="30108056">
          <w:marLeft w:val="0"/>
          <w:marRight w:val="0"/>
          <w:marTop w:val="0"/>
          <w:marBottom w:val="0"/>
          <w:divBdr>
            <w:top w:val="none" w:sz="0" w:space="0" w:color="auto"/>
            <w:left w:val="none" w:sz="0" w:space="0" w:color="auto"/>
            <w:bottom w:val="none" w:sz="0" w:space="0" w:color="auto"/>
            <w:right w:val="none" w:sz="0" w:space="0" w:color="auto"/>
          </w:divBdr>
        </w:div>
      </w:divsChild>
    </w:div>
    <w:div w:id="620306880">
      <w:bodyDiv w:val="1"/>
      <w:marLeft w:val="0"/>
      <w:marRight w:val="0"/>
      <w:marTop w:val="0"/>
      <w:marBottom w:val="0"/>
      <w:divBdr>
        <w:top w:val="none" w:sz="0" w:space="0" w:color="auto"/>
        <w:left w:val="none" w:sz="0" w:space="0" w:color="auto"/>
        <w:bottom w:val="none" w:sz="0" w:space="0" w:color="auto"/>
        <w:right w:val="none" w:sz="0" w:space="0" w:color="auto"/>
      </w:divBdr>
    </w:div>
    <w:div w:id="801456848">
      <w:bodyDiv w:val="1"/>
      <w:marLeft w:val="0"/>
      <w:marRight w:val="0"/>
      <w:marTop w:val="0"/>
      <w:marBottom w:val="0"/>
      <w:divBdr>
        <w:top w:val="none" w:sz="0" w:space="0" w:color="auto"/>
        <w:left w:val="none" w:sz="0" w:space="0" w:color="auto"/>
        <w:bottom w:val="none" w:sz="0" w:space="0" w:color="auto"/>
        <w:right w:val="none" w:sz="0" w:space="0" w:color="auto"/>
      </w:divBdr>
      <w:divsChild>
        <w:div w:id="2121415021">
          <w:marLeft w:val="0"/>
          <w:marRight w:val="0"/>
          <w:marTop w:val="0"/>
          <w:marBottom w:val="0"/>
          <w:divBdr>
            <w:top w:val="none" w:sz="0" w:space="0" w:color="auto"/>
            <w:left w:val="none" w:sz="0" w:space="0" w:color="auto"/>
            <w:bottom w:val="none" w:sz="0" w:space="0" w:color="auto"/>
            <w:right w:val="none" w:sz="0" w:space="0" w:color="auto"/>
          </w:divBdr>
        </w:div>
      </w:divsChild>
    </w:div>
    <w:div w:id="1143817330">
      <w:bodyDiv w:val="1"/>
      <w:marLeft w:val="0"/>
      <w:marRight w:val="0"/>
      <w:marTop w:val="0"/>
      <w:marBottom w:val="0"/>
      <w:divBdr>
        <w:top w:val="none" w:sz="0" w:space="0" w:color="auto"/>
        <w:left w:val="none" w:sz="0" w:space="0" w:color="auto"/>
        <w:bottom w:val="none" w:sz="0" w:space="0" w:color="auto"/>
        <w:right w:val="none" w:sz="0" w:space="0" w:color="auto"/>
      </w:divBdr>
      <w:divsChild>
        <w:div w:id="239141049">
          <w:marLeft w:val="0"/>
          <w:marRight w:val="0"/>
          <w:marTop w:val="0"/>
          <w:marBottom w:val="0"/>
          <w:divBdr>
            <w:top w:val="none" w:sz="0" w:space="0" w:color="auto"/>
            <w:left w:val="none" w:sz="0" w:space="0" w:color="auto"/>
            <w:bottom w:val="none" w:sz="0" w:space="0" w:color="auto"/>
            <w:right w:val="none" w:sz="0" w:space="0" w:color="auto"/>
          </w:divBdr>
        </w:div>
      </w:divsChild>
    </w:div>
    <w:div w:id="1236934810">
      <w:bodyDiv w:val="1"/>
      <w:marLeft w:val="0"/>
      <w:marRight w:val="0"/>
      <w:marTop w:val="0"/>
      <w:marBottom w:val="0"/>
      <w:divBdr>
        <w:top w:val="none" w:sz="0" w:space="0" w:color="auto"/>
        <w:left w:val="none" w:sz="0" w:space="0" w:color="auto"/>
        <w:bottom w:val="none" w:sz="0" w:space="0" w:color="auto"/>
        <w:right w:val="none" w:sz="0" w:space="0" w:color="auto"/>
      </w:divBdr>
    </w:div>
    <w:div w:id="1354725930">
      <w:bodyDiv w:val="1"/>
      <w:marLeft w:val="0"/>
      <w:marRight w:val="0"/>
      <w:marTop w:val="0"/>
      <w:marBottom w:val="0"/>
      <w:divBdr>
        <w:top w:val="none" w:sz="0" w:space="0" w:color="auto"/>
        <w:left w:val="none" w:sz="0" w:space="0" w:color="auto"/>
        <w:bottom w:val="none" w:sz="0" w:space="0" w:color="auto"/>
        <w:right w:val="none" w:sz="0" w:space="0" w:color="auto"/>
      </w:divBdr>
    </w:div>
    <w:div w:id="1365785267">
      <w:bodyDiv w:val="1"/>
      <w:marLeft w:val="0"/>
      <w:marRight w:val="0"/>
      <w:marTop w:val="0"/>
      <w:marBottom w:val="0"/>
      <w:divBdr>
        <w:top w:val="none" w:sz="0" w:space="0" w:color="auto"/>
        <w:left w:val="none" w:sz="0" w:space="0" w:color="auto"/>
        <w:bottom w:val="none" w:sz="0" w:space="0" w:color="auto"/>
        <w:right w:val="none" w:sz="0" w:space="0" w:color="auto"/>
      </w:divBdr>
      <w:divsChild>
        <w:div w:id="233439744">
          <w:marLeft w:val="0"/>
          <w:marRight w:val="-108"/>
          <w:marTop w:val="0"/>
          <w:marBottom w:val="240"/>
          <w:divBdr>
            <w:top w:val="none" w:sz="0" w:space="0" w:color="auto"/>
            <w:left w:val="none" w:sz="0" w:space="0" w:color="auto"/>
            <w:bottom w:val="none" w:sz="0" w:space="0" w:color="auto"/>
            <w:right w:val="none" w:sz="0" w:space="0" w:color="auto"/>
          </w:divBdr>
        </w:div>
      </w:divsChild>
    </w:div>
    <w:div w:id="1429083439">
      <w:bodyDiv w:val="1"/>
      <w:marLeft w:val="0"/>
      <w:marRight w:val="0"/>
      <w:marTop w:val="0"/>
      <w:marBottom w:val="0"/>
      <w:divBdr>
        <w:top w:val="none" w:sz="0" w:space="0" w:color="auto"/>
        <w:left w:val="none" w:sz="0" w:space="0" w:color="auto"/>
        <w:bottom w:val="none" w:sz="0" w:space="0" w:color="auto"/>
        <w:right w:val="none" w:sz="0" w:space="0" w:color="auto"/>
      </w:divBdr>
      <w:divsChild>
        <w:div w:id="1732192301">
          <w:marLeft w:val="0"/>
          <w:marRight w:val="0"/>
          <w:marTop w:val="0"/>
          <w:marBottom w:val="0"/>
          <w:divBdr>
            <w:top w:val="none" w:sz="0" w:space="0" w:color="auto"/>
            <w:left w:val="none" w:sz="0" w:space="0" w:color="auto"/>
            <w:bottom w:val="none" w:sz="0" w:space="0" w:color="auto"/>
            <w:right w:val="none" w:sz="0" w:space="0" w:color="auto"/>
          </w:divBdr>
        </w:div>
      </w:divsChild>
    </w:div>
    <w:div w:id="1459300618">
      <w:bodyDiv w:val="1"/>
      <w:marLeft w:val="0"/>
      <w:marRight w:val="0"/>
      <w:marTop w:val="0"/>
      <w:marBottom w:val="0"/>
      <w:divBdr>
        <w:top w:val="none" w:sz="0" w:space="0" w:color="auto"/>
        <w:left w:val="none" w:sz="0" w:space="0" w:color="auto"/>
        <w:bottom w:val="none" w:sz="0" w:space="0" w:color="auto"/>
        <w:right w:val="none" w:sz="0" w:space="0" w:color="auto"/>
      </w:divBdr>
      <w:divsChild>
        <w:div w:id="1450204482">
          <w:marLeft w:val="0"/>
          <w:marRight w:val="0"/>
          <w:marTop w:val="0"/>
          <w:marBottom w:val="0"/>
          <w:divBdr>
            <w:top w:val="none" w:sz="0" w:space="0" w:color="auto"/>
            <w:left w:val="none" w:sz="0" w:space="0" w:color="auto"/>
            <w:bottom w:val="none" w:sz="0" w:space="0" w:color="auto"/>
            <w:right w:val="none" w:sz="0" w:space="0" w:color="auto"/>
          </w:divBdr>
        </w:div>
      </w:divsChild>
    </w:div>
    <w:div w:id="1880318952">
      <w:bodyDiv w:val="1"/>
      <w:marLeft w:val="0"/>
      <w:marRight w:val="0"/>
      <w:marTop w:val="0"/>
      <w:marBottom w:val="0"/>
      <w:divBdr>
        <w:top w:val="none" w:sz="0" w:space="0" w:color="auto"/>
        <w:left w:val="none" w:sz="0" w:space="0" w:color="auto"/>
        <w:bottom w:val="none" w:sz="0" w:space="0" w:color="auto"/>
        <w:right w:val="none" w:sz="0" w:space="0" w:color="auto"/>
      </w:divBdr>
      <w:divsChild>
        <w:div w:id="1868055546">
          <w:marLeft w:val="0"/>
          <w:marRight w:val="0"/>
          <w:marTop w:val="0"/>
          <w:marBottom w:val="0"/>
          <w:divBdr>
            <w:top w:val="none" w:sz="0" w:space="0" w:color="auto"/>
            <w:left w:val="none" w:sz="0" w:space="0" w:color="auto"/>
            <w:bottom w:val="none" w:sz="0" w:space="0" w:color="auto"/>
            <w:right w:val="none" w:sz="0" w:space="0" w:color="auto"/>
          </w:divBdr>
        </w:div>
      </w:divsChild>
    </w:div>
    <w:div w:id="203214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image" Target="media/image40.png"/><Relationship Id="rId84" Type="http://schemas.openxmlformats.org/officeDocument/2006/relationships/image" Target="media/image55.png"/><Relationship Id="rId138" Type="http://schemas.openxmlformats.org/officeDocument/2006/relationships/image" Target="media/image107.gif"/><Relationship Id="rId159" Type="http://schemas.openxmlformats.org/officeDocument/2006/relationships/image" Target="media/image128.png"/><Relationship Id="rId170" Type="http://schemas.openxmlformats.org/officeDocument/2006/relationships/image" Target="media/image139.png"/><Relationship Id="rId191" Type="http://schemas.openxmlformats.org/officeDocument/2006/relationships/image" Target="media/image155.png"/><Relationship Id="rId205" Type="http://schemas.openxmlformats.org/officeDocument/2006/relationships/image" Target="media/image169.png"/><Relationship Id="rId107" Type="http://schemas.openxmlformats.org/officeDocument/2006/relationships/image" Target="media/image76.png"/><Relationship Id="rId11" Type="http://schemas.openxmlformats.org/officeDocument/2006/relationships/header" Target="header1.xml"/><Relationship Id="rId32" Type="http://schemas.openxmlformats.org/officeDocument/2006/relationships/image" Target="media/image14.png"/><Relationship Id="rId53" Type="http://schemas.openxmlformats.org/officeDocument/2006/relationships/image" Target="media/image31.png"/><Relationship Id="rId74" Type="http://schemas.openxmlformats.org/officeDocument/2006/relationships/image" Target="media/image51.png"/><Relationship Id="rId128" Type="http://schemas.openxmlformats.org/officeDocument/2006/relationships/image" Target="media/image97.png"/><Relationship Id="rId149" Type="http://schemas.openxmlformats.org/officeDocument/2006/relationships/image" Target="media/image118.png"/><Relationship Id="rId5" Type="http://schemas.openxmlformats.org/officeDocument/2006/relationships/numbering" Target="numbering.xml"/><Relationship Id="rId90" Type="http://schemas.openxmlformats.org/officeDocument/2006/relationships/image" Target="media/image60.png"/><Relationship Id="rId95" Type="http://schemas.openxmlformats.org/officeDocument/2006/relationships/image" Target="media/image65.png"/><Relationship Id="rId160" Type="http://schemas.openxmlformats.org/officeDocument/2006/relationships/image" Target="media/image129.png"/><Relationship Id="rId165" Type="http://schemas.openxmlformats.org/officeDocument/2006/relationships/image" Target="media/image134.png"/><Relationship Id="rId181" Type="http://schemas.openxmlformats.org/officeDocument/2006/relationships/image" Target="media/image146.png"/><Relationship Id="rId186" Type="http://schemas.openxmlformats.org/officeDocument/2006/relationships/footer" Target="footer5.xml"/><Relationship Id="rId216" Type="http://schemas.openxmlformats.org/officeDocument/2006/relationships/footer" Target="footer6.xml"/><Relationship Id="rId211" Type="http://schemas.openxmlformats.org/officeDocument/2006/relationships/image" Target="media/image175.png"/><Relationship Id="rId22" Type="http://schemas.openxmlformats.org/officeDocument/2006/relationships/image" Target="media/image6.png"/><Relationship Id="rId27" Type="http://schemas.openxmlformats.org/officeDocument/2006/relationships/image" Target="cid:image001.png@01CD18DE.7441AD40" TargetMode="External"/><Relationship Id="rId43" Type="http://schemas.openxmlformats.org/officeDocument/2006/relationships/image" Target="media/image25.png"/><Relationship Id="rId48" Type="http://schemas.openxmlformats.org/officeDocument/2006/relationships/image" Target="cid:image001.png@01CD17FC.55E7BB60" TargetMode="External"/><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103.png"/><Relationship Id="rId139" Type="http://schemas.openxmlformats.org/officeDocument/2006/relationships/image" Target="media/image108.png"/><Relationship Id="rId80" Type="http://schemas.openxmlformats.org/officeDocument/2006/relationships/image" Target="cid:image001.png@01CE2648.DA0255D0" TargetMode="External"/><Relationship Id="rId85" Type="http://schemas.openxmlformats.org/officeDocument/2006/relationships/image" Target="media/image56.wmf"/><Relationship Id="rId150" Type="http://schemas.openxmlformats.org/officeDocument/2006/relationships/image" Target="media/image119.png"/><Relationship Id="rId155" Type="http://schemas.openxmlformats.org/officeDocument/2006/relationships/image" Target="media/image124.png"/><Relationship Id="rId171" Type="http://schemas.openxmlformats.org/officeDocument/2006/relationships/header" Target="header4.xml"/><Relationship Id="rId176" Type="http://schemas.openxmlformats.org/officeDocument/2006/relationships/image" Target="media/image141.png"/><Relationship Id="rId192" Type="http://schemas.openxmlformats.org/officeDocument/2006/relationships/image" Target="media/image156.png"/><Relationship Id="rId197" Type="http://schemas.openxmlformats.org/officeDocument/2006/relationships/image" Target="media/image161.png"/><Relationship Id="rId206" Type="http://schemas.openxmlformats.org/officeDocument/2006/relationships/image" Target="media/image170.png"/><Relationship Id="rId201" Type="http://schemas.openxmlformats.org/officeDocument/2006/relationships/image" Target="media/image165.png"/><Relationship Id="rId12" Type="http://schemas.openxmlformats.org/officeDocument/2006/relationships/header" Target="header2.xml"/><Relationship Id="rId17" Type="http://schemas.openxmlformats.org/officeDocument/2006/relationships/image" Target="media/image2.wmf"/><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image" Target="media/image98.png"/><Relationship Id="rId54" Type="http://schemas.openxmlformats.org/officeDocument/2006/relationships/image" Target="cid:image001.png@01CD17FF.21517BE0" TargetMode="External"/><Relationship Id="rId70" Type="http://schemas.openxmlformats.org/officeDocument/2006/relationships/image" Target="media/image47.png"/><Relationship Id="rId75" Type="http://schemas.openxmlformats.org/officeDocument/2006/relationships/image" Target="cid:image001.png@01CD18DD.AC43B590" TargetMode="External"/><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image" Target="media/image109.png"/><Relationship Id="rId145" Type="http://schemas.openxmlformats.org/officeDocument/2006/relationships/image" Target="media/image114.png"/><Relationship Id="rId161" Type="http://schemas.openxmlformats.org/officeDocument/2006/relationships/image" Target="media/image130.png"/><Relationship Id="rId166" Type="http://schemas.openxmlformats.org/officeDocument/2006/relationships/image" Target="media/image135.png"/><Relationship Id="rId182" Type="http://schemas.openxmlformats.org/officeDocument/2006/relationships/image" Target="media/image147.png"/><Relationship Id="rId187" Type="http://schemas.openxmlformats.org/officeDocument/2006/relationships/image" Target="media/image151.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76.png"/><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6.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hyperlink" Target="mailto:Date@Time" TargetMode="External"/><Relationship Id="rId86" Type="http://schemas.openxmlformats.org/officeDocument/2006/relationships/oleObject" Target="embeddings/oleObject1.bin"/><Relationship Id="rId130" Type="http://schemas.openxmlformats.org/officeDocument/2006/relationships/image" Target="media/image99.png"/><Relationship Id="rId135" Type="http://schemas.openxmlformats.org/officeDocument/2006/relationships/image" Target="media/image104.png"/><Relationship Id="rId151" Type="http://schemas.openxmlformats.org/officeDocument/2006/relationships/image" Target="media/image120.png"/><Relationship Id="rId156" Type="http://schemas.openxmlformats.org/officeDocument/2006/relationships/image" Target="media/image125.png"/><Relationship Id="rId177" Type="http://schemas.openxmlformats.org/officeDocument/2006/relationships/image" Target="media/image142.png"/><Relationship Id="rId198" Type="http://schemas.openxmlformats.org/officeDocument/2006/relationships/image" Target="media/image162.png"/><Relationship Id="rId172" Type="http://schemas.openxmlformats.org/officeDocument/2006/relationships/header" Target="header5.xml"/><Relationship Id="rId193" Type="http://schemas.openxmlformats.org/officeDocument/2006/relationships/image" Target="media/image157.png"/><Relationship Id="rId202" Type="http://schemas.openxmlformats.org/officeDocument/2006/relationships/image" Target="media/image166.png"/><Relationship Id="rId207" Type="http://schemas.openxmlformats.org/officeDocument/2006/relationships/image" Target="media/image171.png"/><Relationship Id="rId13" Type="http://schemas.openxmlformats.org/officeDocument/2006/relationships/footer" Target="footer1.xml"/><Relationship Id="rId18" Type="http://schemas.openxmlformats.org/officeDocument/2006/relationships/image" Target="media/image20.wmf"/><Relationship Id="rId39" Type="http://schemas.openxmlformats.org/officeDocument/2006/relationships/image" Target="media/image21.png"/><Relationship Id="rId109" Type="http://schemas.openxmlformats.org/officeDocument/2006/relationships/image" Target="media/image78.png"/><Relationship Id="rId34" Type="http://schemas.openxmlformats.org/officeDocument/2006/relationships/image" Target="media/image16.png"/><Relationship Id="rId50" Type="http://schemas.openxmlformats.org/officeDocument/2006/relationships/image" Target="cid:image001.png@01CD17FE.0CEE5390" TargetMode="External"/><Relationship Id="rId55" Type="http://schemas.openxmlformats.org/officeDocument/2006/relationships/image" Target="media/image32.png"/><Relationship Id="rId76" Type="http://schemas.openxmlformats.org/officeDocument/2006/relationships/image" Target="cid:image001.png@01CD18DD.AC43B590" TargetMode="External"/><Relationship Id="rId97" Type="http://schemas.openxmlformats.org/officeDocument/2006/relationships/image" Target="media/image67.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5.png"/><Relationship Id="rId167" Type="http://schemas.openxmlformats.org/officeDocument/2006/relationships/image" Target="media/image136.png"/><Relationship Id="rId188" Type="http://schemas.openxmlformats.org/officeDocument/2006/relationships/image" Target="media/image152.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2.png"/><Relationship Id="rId162" Type="http://schemas.openxmlformats.org/officeDocument/2006/relationships/image" Target="media/image131.png"/><Relationship Id="rId183" Type="http://schemas.openxmlformats.org/officeDocument/2006/relationships/image" Target="media/image148.png"/><Relationship Id="rId213" Type="http://schemas.openxmlformats.org/officeDocument/2006/relationships/image" Target="media/image177.png"/><Relationship Id="rId21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cid:image001.png@01CD18DD.AC43B590"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cid:image002.png@01CD17FC.12D615B0" TargetMode="External"/><Relationship Id="rId66" Type="http://schemas.openxmlformats.org/officeDocument/2006/relationships/image" Target="media/image43.png"/><Relationship Id="rId87" Type="http://schemas.openxmlformats.org/officeDocument/2006/relationships/image" Target="media/image57.png"/><Relationship Id="rId110" Type="http://schemas.openxmlformats.org/officeDocument/2006/relationships/image" Target="media/image79.png"/><Relationship Id="rId115" Type="http://schemas.openxmlformats.org/officeDocument/2006/relationships/image" Target="media/image84.jpe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image" Target="media/image126.png"/><Relationship Id="rId178" Type="http://schemas.openxmlformats.org/officeDocument/2006/relationships/image" Target="media/image143.png"/><Relationship Id="rId61" Type="http://schemas.openxmlformats.org/officeDocument/2006/relationships/image" Target="media/image38.png"/><Relationship Id="rId82" Type="http://schemas.openxmlformats.org/officeDocument/2006/relationships/image" Target="media/image54.png"/><Relationship Id="rId152" Type="http://schemas.openxmlformats.org/officeDocument/2006/relationships/image" Target="media/image121.png"/><Relationship Id="rId173" Type="http://schemas.openxmlformats.org/officeDocument/2006/relationships/footer" Target="footer4.xml"/><Relationship Id="rId194" Type="http://schemas.openxmlformats.org/officeDocument/2006/relationships/image" Target="media/image158.png"/><Relationship Id="rId199" Type="http://schemas.openxmlformats.org/officeDocument/2006/relationships/image" Target="media/image163.png"/><Relationship Id="rId203" Type="http://schemas.openxmlformats.org/officeDocument/2006/relationships/image" Target="media/image167.png"/><Relationship Id="rId208" Type="http://schemas.openxmlformats.org/officeDocument/2006/relationships/image" Target="media/image172.png"/><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image" Target="cid:image003.png@01CE2648.DA0255D0" TargetMode="External"/><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6.png"/><Relationship Id="rId168" Type="http://schemas.openxmlformats.org/officeDocument/2006/relationships/image" Target="media/image137.GIF"/><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0.png"/><Relationship Id="rId142" Type="http://schemas.openxmlformats.org/officeDocument/2006/relationships/image" Target="media/image111.png"/><Relationship Id="rId163" Type="http://schemas.openxmlformats.org/officeDocument/2006/relationships/image" Target="media/image132.png"/><Relationship Id="rId184" Type="http://schemas.openxmlformats.org/officeDocument/2006/relationships/image" Target="media/image149.png"/><Relationship Id="rId189" Type="http://schemas.openxmlformats.org/officeDocument/2006/relationships/image" Target="media/image153.png"/><Relationship Id="rId3" Type="http://schemas.openxmlformats.org/officeDocument/2006/relationships/customXml" Target="../customXml/item3.xml"/><Relationship Id="rId214" Type="http://schemas.openxmlformats.org/officeDocument/2006/relationships/image" Target="media/image178.png"/><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44.png"/><Relationship Id="rId116" Type="http://schemas.openxmlformats.org/officeDocument/2006/relationships/image" Target="media/image85.png"/><Relationship Id="rId137" Type="http://schemas.openxmlformats.org/officeDocument/2006/relationships/image" Target="media/image106.png"/><Relationship Id="rId158" Type="http://schemas.openxmlformats.org/officeDocument/2006/relationships/image" Target="media/image127.png"/><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image" Target="cid:image002.png@01CE2654.F22C7030" TargetMode="External"/><Relationship Id="rId88" Type="http://schemas.openxmlformats.org/officeDocument/2006/relationships/image" Target="media/image58.png"/><Relationship Id="rId111" Type="http://schemas.openxmlformats.org/officeDocument/2006/relationships/image" Target="media/image80.png"/><Relationship Id="rId132" Type="http://schemas.openxmlformats.org/officeDocument/2006/relationships/image" Target="media/image101.png"/><Relationship Id="rId153" Type="http://schemas.openxmlformats.org/officeDocument/2006/relationships/image" Target="media/image122.png"/><Relationship Id="rId174" Type="http://schemas.openxmlformats.org/officeDocument/2006/relationships/header" Target="header6.xml"/><Relationship Id="rId179" Type="http://schemas.openxmlformats.org/officeDocument/2006/relationships/image" Target="media/image144.png"/><Relationship Id="rId195" Type="http://schemas.openxmlformats.org/officeDocument/2006/relationships/image" Target="media/image159.png"/><Relationship Id="rId209" Type="http://schemas.openxmlformats.org/officeDocument/2006/relationships/image" Target="media/image173.png"/><Relationship Id="rId190" Type="http://schemas.openxmlformats.org/officeDocument/2006/relationships/image" Target="media/image154.png"/><Relationship Id="rId204" Type="http://schemas.openxmlformats.org/officeDocument/2006/relationships/image" Target="media/image168.png"/><Relationship Id="rId15" Type="http://schemas.openxmlformats.org/officeDocument/2006/relationships/header" Target="header3.xml"/><Relationship Id="rId36" Type="http://schemas.openxmlformats.org/officeDocument/2006/relationships/image" Target="media/image18.png"/><Relationship Id="rId57" Type="http://schemas.openxmlformats.org/officeDocument/2006/relationships/image" Target="media/image34.png"/><Relationship Id="rId106" Type="http://schemas.openxmlformats.org/officeDocument/2006/relationships/image" Target="media/image75.png"/><Relationship Id="rId127"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cid:image002.png@01CD17FE.0CEE5390" TargetMode="External"/><Relationship Id="rId73" Type="http://schemas.openxmlformats.org/officeDocument/2006/relationships/image" Target="media/image50.png"/><Relationship Id="rId78" Type="http://schemas.openxmlformats.org/officeDocument/2006/relationships/image" Target="cid:image002.png@01CD18DE.7441AD40" TargetMode="External"/><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12.png"/><Relationship Id="rId148" Type="http://schemas.openxmlformats.org/officeDocument/2006/relationships/image" Target="media/image117.png"/><Relationship Id="rId164" Type="http://schemas.openxmlformats.org/officeDocument/2006/relationships/image" Target="media/image133.png"/><Relationship Id="rId169" Type="http://schemas.openxmlformats.org/officeDocument/2006/relationships/image" Target="media/image138.GIF"/><Relationship Id="rId185" Type="http://schemas.openxmlformats.org/officeDocument/2006/relationships/image" Target="media/image15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5.png"/><Relationship Id="rId210" Type="http://schemas.openxmlformats.org/officeDocument/2006/relationships/image" Target="media/image174.png"/><Relationship Id="rId215" Type="http://schemas.openxmlformats.org/officeDocument/2006/relationships/header" Target="header7.xml"/><Relationship Id="rId26" Type="http://schemas.openxmlformats.org/officeDocument/2006/relationships/image" Target="media/image10.png"/><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59.png"/><Relationship Id="rId112" Type="http://schemas.openxmlformats.org/officeDocument/2006/relationships/image" Target="media/image81.png"/><Relationship Id="rId133" Type="http://schemas.openxmlformats.org/officeDocument/2006/relationships/image" Target="media/image102.png"/><Relationship Id="rId154" Type="http://schemas.openxmlformats.org/officeDocument/2006/relationships/image" Target="media/image123.png"/><Relationship Id="rId175" Type="http://schemas.openxmlformats.org/officeDocument/2006/relationships/image" Target="media/image140.png"/><Relationship Id="rId196" Type="http://schemas.openxmlformats.org/officeDocument/2006/relationships/image" Target="media/image160.png"/><Relationship Id="rId200" Type="http://schemas.openxmlformats.org/officeDocument/2006/relationships/image" Target="media/image164.png"/><Relationship Id="rId16" Type="http://schemas.openxmlformats.org/officeDocument/2006/relationships/footer" Target="footer3.xml"/><Relationship Id="rId37" Type="http://schemas.openxmlformats.org/officeDocument/2006/relationships/image" Target="media/image19.png"/><Relationship Id="rId58" Type="http://schemas.openxmlformats.org/officeDocument/2006/relationships/image" Target="media/image35.png"/><Relationship Id="rId79" Type="http://schemas.openxmlformats.org/officeDocument/2006/relationships/image" Target="media/image53.png"/><Relationship Id="rId102" Type="http://schemas.openxmlformats.org/officeDocument/2006/relationships/image" Target="media/image71.png"/><Relationship Id="rId123" Type="http://schemas.openxmlformats.org/officeDocument/2006/relationships/image" Target="media/image92.png"/><Relationship Id="rId144" Type="http://schemas.openxmlformats.org/officeDocument/2006/relationships/image" Target="media/image1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orary%20Internet%20Files\OLK1343\BCMA_V2_Installation_Guide.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6E0D80-7D20-48E2-AC69-D939DCED66F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E497D3B-3200-4A07-9F60-D355CCB6D63D}">
  <ds:schemaRefs>
    <ds:schemaRef ds:uri="http://schemas.openxmlformats.org/officeDocument/2006/bibliography"/>
  </ds:schemaRefs>
</ds:datastoreItem>
</file>

<file path=customXml/itemProps3.xml><?xml version="1.0" encoding="utf-8"?>
<ds:datastoreItem xmlns:ds="http://schemas.openxmlformats.org/officeDocument/2006/customXml" ds:itemID="{37643D61-DDE9-498C-918A-AAE753DA14E5}">
  <ds:schemaRefs>
    <ds:schemaRef ds:uri="http://schemas.microsoft.com/sharepoint/v3/contenttype/forms"/>
  </ds:schemaRefs>
</ds:datastoreItem>
</file>

<file path=customXml/itemProps4.xml><?xml version="1.0" encoding="utf-8"?>
<ds:datastoreItem xmlns:ds="http://schemas.openxmlformats.org/officeDocument/2006/customXml" ds:itemID="{6E2A58C8-9241-4047-A811-9C708BAB4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9e1dfb-211c-48d3-ae02-5ad221b7d7e8"/>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BCMA_V2_Installation_Guide.doc</Template>
  <TotalTime>1296</TotalTime>
  <Pages>290</Pages>
  <Words>52051</Words>
  <Characters>268589</Characters>
  <Application>Microsoft Office Word</Application>
  <DocSecurity>0</DocSecurity>
  <Lines>8393</Lines>
  <Paragraphs>3958</Paragraphs>
  <ScaleCrop>false</ScaleCrop>
  <HeadingPairs>
    <vt:vector size="2" baseType="variant">
      <vt:variant>
        <vt:lpstr>Title</vt:lpstr>
      </vt:variant>
      <vt:variant>
        <vt:i4>1</vt:i4>
      </vt:variant>
    </vt:vector>
  </HeadingPairs>
  <TitlesOfParts>
    <vt:vector size="1" baseType="lpstr">
      <vt:lpstr>Department of Veterans Affairs Bar Code Medication Administration GUI User Manual, Chapters 7-13</vt:lpstr>
    </vt:vector>
  </TitlesOfParts>
  <Company>Dept. of Veterans Affairs</Company>
  <LinksUpToDate>false</LinksUpToDate>
  <CharactersWithSpaces>316682</CharactersWithSpaces>
  <SharedDoc>false</SharedDoc>
  <HLinks>
    <vt:vector size="690" baseType="variant">
      <vt:variant>
        <vt:i4>3801159</vt:i4>
      </vt:variant>
      <vt:variant>
        <vt:i4>600</vt:i4>
      </vt:variant>
      <vt:variant>
        <vt:i4>0</vt:i4>
      </vt:variant>
      <vt:variant>
        <vt:i4>5</vt:i4>
      </vt:variant>
      <vt:variant>
        <vt:lpwstr/>
      </vt:variant>
      <vt:variant>
        <vt:lpwstr>p70_334a</vt:lpwstr>
      </vt:variant>
      <vt:variant>
        <vt:i4>5767284</vt:i4>
      </vt:variant>
      <vt:variant>
        <vt:i4>594</vt:i4>
      </vt:variant>
      <vt:variant>
        <vt:i4>0</vt:i4>
      </vt:variant>
      <vt:variant>
        <vt:i4>5</vt:i4>
      </vt:variant>
      <vt:variant>
        <vt:lpwstr/>
      </vt:variant>
      <vt:variant>
        <vt:lpwstr>p70_400</vt:lpwstr>
      </vt:variant>
      <vt:variant>
        <vt:i4>5767284</vt:i4>
      </vt:variant>
      <vt:variant>
        <vt:i4>591</vt:i4>
      </vt:variant>
      <vt:variant>
        <vt:i4>0</vt:i4>
      </vt:variant>
      <vt:variant>
        <vt:i4>5</vt:i4>
      </vt:variant>
      <vt:variant>
        <vt:lpwstr/>
      </vt:variant>
      <vt:variant>
        <vt:lpwstr>p70_400</vt:lpwstr>
      </vt:variant>
      <vt:variant>
        <vt:i4>5308531</vt:i4>
      </vt:variant>
      <vt:variant>
        <vt:i4>588</vt:i4>
      </vt:variant>
      <vt:variant>
        <vt:i4>0</vt:i4>
      </vt:variant>
      <vt:variant>
        <vt:i4>5</vt:i4>
      </vt:variant>
      <vt:variant>
        <vt:lpwstr/>
      </vt:variant>
      <vt:variant>
        <vt:lpwstr>p70_399</vt:lpwstr>
      </vt:variant>
      <vt:variant>
        <vt:i4>5308531</vt:i4>
      </vt:variant>
      <vt:variant>
        <vt:i4>585</vt:i4>
      </vt:variant>
      <vt:variant>
        <vt:i4>0</vt:i4>
      </vt:variant>
      <vt:variant>
        <vt:i4>5</vt:i4>
      </vt:variant>
      <vt:variant>
        <vt:lpwstr/>
      </vt:variant>
      <vt:variant>
        <vt:lpwstr>p70_398</vt:lpwstr>
      </vt:variant>
      <vt:variant>
        <vt:i4>4063319</vt:i4>
      </vt:variant>
      <vt:variant>
        <vt:i4>576</vt:i4>
      </vt:variant>
      <vt:variant>
        <vt:i4>0</vt:i4>
      </vt:variant>
      <vt:variant>
        <vt:i4>5</vt:i4>
      </vt:variant>
      <vt:variant>
        <vt:lpwstr>mailto:Date@Time</vt:lpwstr>
      </vt:variant>
      <vt:variant>
        <vt:lpwstr/>
      </vt:variant>
      <vt:variant>
        <vt:i4>5242994</vt:i4>
      </vt:variant>
      <vt:variant>
        <vt:i4>564</vt:i4>
      </vt:variant>
      <vt:variant>
        <vt:i4>0</vt:i4>
      </vt:variant>
      <vt:variant>
        <vt:i4>5</vt:i4>
      </vt:variant>
      <vt:variant>
        <vt:lpwstr/>
      </vt:variant>
      <vt:variant>
        <vt:lpwstr>p70_283</vt:lpwstr>
      </vt:variant>
      <vt:variant>
        <vt:i4>5242995</vt:i4>
      </vt:variant>
      <vt:variant>
        <vt:i4>558</vt:i4>
      </vt:variant>
      <vt:variant>
        <vt:i4>0</vt:i4>
      </vt:variant>
      <vt:variant>
        <vt:i4>5</vt:i4>
      </vt:variant>
      <vt:variant>
        <vt:lpwstr/>
      </vt:variant>
      <vt:variant>
        <vt:lpwstr>p70_385</vt:lpwstr>
      </vt:variant>
      <vt:variant>
        <vt:i4>6094964</vt:i4>
      </vt:variant>
      <vt:variant>
        <vt:i4>555</vt:i4>
      </vt:variant>
      <vt:variant>
        <vt:i4>0</vt:i4>
      </vt:variant>
      <vt:variant>
        <vt:i4>5</vt:i4>
      </vt:variant>
      <vt:variant>
        <vt:lpwstr/>
      </vt:variant>
      <vt:variant>
        <vt:lpwstr>p70_455</vt:lpwstr>
      </vt:variant>
      <vt:variant>
        <vt:i4>6160499</vt:i4>
      </vt:variant>
      <vt:variant>
        <vt:i4>552</vt:i4>
      </vt:variant>
      <vt:variant>
        <vt:i4>0</vt:i4>
      </vt:variant>
      <vt:variant>
        <vt:i4>5</vt:i4>
      </vt:variant>
      <vt:variant>
        <vt:lpwstr/>
      </vt:variant>
      <vt:variant>
        <vt:lpwstr>p70_367</vt:lpwstr>
      </vt:variant>
      <vt:variant>
        <vt:i4>5963890</vt:i4>
      </vt:variant>
      <vt:variant>
        <vt:i4>546</vt:i4>
      </vt:variant>
      <vt:variant>
        <vt:i4>0</vt:i4>
      </vt:variant>
      <vt:variant>
        <vt:i4>5</vt:i4>
      </vt:variant>
      <vt:variant>
        <vt:lpwstr/>
      </vt:variant>
      <vt:variant>
        <vt:lpwstr>p70_233</vt:lpwstr>
      </vt:variant>
      <vt:variant>
        <vt:i4>5963890</vt:i4>
      </vt:variant>
      <vt:variant>
        <vt:i4>525</vt:i4>
      </vt:variant>
      <vt:variant>
        <vt:i4>0</vt:i4>
      </vt:variant>
      <vt:variant>
        <vt:i4>5</vt:i4>
      </vt:variant>
      <vt:variant>
        <vt:lpwstr/>
      </vt:variant>
      <vt:variant>
        <vt:lpwstr>p70_230</vt:lpwstr>
      </vt:variant>
      <vt:variant>
        <vt:i4>5898354</vt:i4>
      </vt:variant>
      <vt:variant>
        <vt:i4>522</vt:i4>
      </vt:variant>
      <vt:variant>
        <vt:i4>0</vt:i4>
      </vt:variant>
      <vt:variant>
        <vt:i4>5</vt:i4>
      </vt:variant>
      <vt:variant>
        <vt:lpwstr/>
      </vt:variant>
      <vt:variant>
        <vt:lpwstr>p70_229</vt:lpwstr>
      </vt:variant>
      <vt:variant>
        <vt:i4>5898354</vt:i4>
      </vt:variant>
      <vt:variant>
        <vt:i4>519</vt:i4>
      </vt:variant>
      <vt:variant>
        <vt:i4>0</vt:i4>
      </vt:variant>
      <vt:variant>
        <vt:i4>5</vt:i4>
      </vt:variant>
      <vt:variant>
        <vt:lpwstr/>
      </vt:variant>
      <vt:variant>
        <vt:lpwstr>p70_228</vt:lpwstr>
      </vt:variant>
      <vt:variant>
        <vt:i4>5374017</vt:i4>
      </vt:variant>
      <vt:variant>
        <vt:i4>516</vt:i4>
      </vt:variant>
      <vt:variant>
        <vt:i4>0</vt:i4>
      </vt:variant>
      <vt:variant>
        <vt:i4>5</vt:i4>
      </vt:variant>
      <vt:variant>
        <vt:lpwstr/>
      </vt:variant>
      <vt:variant>
        <vt:lpwstr>If_Unique_Identifer_Not_Located</vt:lpwstr>
      </vt:variant>
      <vt:variant>
        <vt:i4>5898354</vt:i4>
      </vt:variant>
      <vt:variant>
        <vt:i4>513</vt:i4>
      </vt:variant>
      <vt:variant>
        <vt:i4>0</vt:i4>
      </vt:variant>
      <vt:variant>
        <vt:i4>5</vt:i4>
      </vt:variant>
      <vt:variant>
        <vt:lpwstr/>
      </vt:variant>
      <vt:variant>
        <vt:lpwstr>p70_226</vt:lpwstr>
      </vt:variant>
      <vt:variant>
        <vt:i4>5308529</vt:i4>
      </vt:variant>
      <vt:variant>
        <vt:i4>510</vt:i4>
      </vt:variant>
      <vt:variant>
        <vt:i4>0</vt:i4>
      </vt:variant>
      <vt:variant>
        <vt:i4>5</vt:i4>
      </vt:variant>
      <vt:variant>
        <vt:lpwstr/>
      </vt:variant>
      <vt:variant>
        <vt:lpwstr>p70_195</vt:lpwstr>
      </vt:variant>
      <vt:variant>
        <vt:i4>6094963</vt:i4>
      </vt:variant>
      <vt:variant>
        <vt:i4>507</vt:i4>
      </vt:variant>
      <vt:variant>
        <vt:i4>0</vt:i4>
      </vt:variant>
      <vt:variant>
        <vt:i4>5</vt:i4>
      </vt:variant>
      <vt:variant>
        <vt:lpwstr/>
      </vt:variant>
      <vt:variant>
        <vt:lpwstr>p70_351</vt:lpwstr>
      </vt:variant>
      <vt:variant>
        <vt:i4>1900594</vt:i4>
      </vt:variant>
      <vt:variant>
        <vt:i4>500</vt:i4>
      </vt:variant>
      <vt:variant>
        <vt:i4>0</vt:i4>
      </vt:variant>
      <vt:variant>
        <vt:i4>5</vt:i4>
      </vt:variant>
      <vt:variant>
        <vt:lpwstr/>
      </vt:variant>
      <vt:variant>
        <vt:lpwstr>_Toc466896922</vt:lpwstr>
      </vt:variant>
      <vt:variant>
        <vt:i4>1900594</vt:i4>
      </vt:variant>
      <vt:variant>
        <vt:i4>494</vt:i4>
      </vt:variant>
      <vt:variant>
        <vt:i4>0</vt:i4>
      </vt:variant>
      <vt:variant>
        <vt:i4>5</vt:i4>
      </vt:variant>
      <vt:variant>
        <vt:lpwstr/>
      </vt:variant>
      <vt:variant>
        <vt:lpwstr>_Toc466896921</vt:lpwstr>
      </vt:variant>
      <vt:variant>
        <vt:i4>1900594</vt:i4>
      </vt:variant>
      <vt:variant>
        <vt:i4>488</vt:i4>
      </vt:variant>
      <vt:variant>
        <vt:i4>0</vt:i4>
      </vt:variant>
      <vt:variant>
        <vt:i4>5</vt:i4>
      </vt:variant>
      <vt:variant>
        <vt:lpwstr/>
      </vt:variant>
      <vt:variant>
        <vt:lpwstr>_Toc466896920</vt:lpwstr>
      </vt:variant>
      <vt:variant>
        <vt:i4>1966130</vt:i4>
      </vt:variant>
      <vt:variant>
        <vt:i4>482</vt:i4>
      </vt:variant>
      <vt:variant>
        <vt:i4>0</vt:i4>
      </vt:variant>
      <vt:variant>
        <vt:i4>5</vt:i4>
      </vt:variant>
      <vt:variant>
        <vt:lpwstr/>
      </vt:variant>
      <vt:variant>
        <vt:lpwstr>_Toc466896919</vt:lpwstr>
      </vt:variant>
      <vt:variant>
        <vt:i4>1966130</vt:i4>
      </vt:variant>
      <vt:variant>
        <vt:i4>476</vt:i4>
      </vt:variant>
      <vt:variant>
        <vt:i4>0</vt:i4>
      </vt:variant>
      <vt:variant>
        <vt:i4>5</vt:i4>
      </vt:variant>
      <vt:variant>
        <vt:lpwstr/>
      </vt:variant>
      <vt:variant>
        <vt:lpwstr>_Toc466896918</vt:lpwstr>
      </vt:variant>
      <vt:variant>
        <vt:i4>1966130</vt:i4>
      </vt:variant>
      <vt:variant>
        <vt:i4>470</vt:i4>
      </vt:variant>
      <vt:variant>
        <vt:i4>0</vt:i4>
      </vt:variant>
      <vt:variant>
        <vt:i4>5</vt:i4>
      </vt:variant>
      <vt:variant>
        <vt:lpwstr/>
      </vt:variant>
      <vt:variant>
        <vt:lpwstr>_Toc466896917</vt:lpwstr>
      </vt:variant>
      <vt:variant>
        <vt:i4>1966130</vt:i4>
      </vt:variant>
      <vt:variant>
        <vt:i4>464</vt:i4>
      </vt:variant>
      <vt:variant>
        <vt:i4>0</vt:i4>
      </vt:variant>
      <vt:variant>
        <vt:i4>5</vt:i4>
      </vt:variant>
      <vt:variant>
        <vt:lpwstr/>
      </vt:variant>
      <vt:variant>
        <vt:lpwstr>_Toc466896916</vt:lpwstr>
      </vt:variant>
      <vt:variant>
        <vt:i4>1966130</vt:i4>
      </vt:variant>
      <vt:variant>
        <vt:i4>458</vt:i4>
      </vt:variant>
      <vt:variant>
        <vt:i4>0</vt:i4>
      </vt:variant>
      <vt:variant>
        <vt:i4>5</vt:i4>
      </vt:variant>
      <vt:variant>
        <vt:lpwstr/>
      </vt:variant>
      <vt:variant>
        <vt:lpwstr>_Toc466896915</vt:lpwstr>
      </vt:variant>
      <vt:variant>
        <vt:i4>1966130</vt:i4>
      </vt:variant>
      <vt:variant>
        <vt:i4>452</vt:i4>
      </vt:variant>
      <vt:variant>
        <vt:i4>0</vt:i4>
      </vt:variant>
      <vt:variant>
        <vt:i4>5</vt:i4>
      </vt:variant>
      <vt:variant>
        <vt:lpwstr/>
      </vt:variant>
      <vt:variant>
        <vt:lpwstr>_Toc466896914</vt:lpwstr>
      </vt:variant>
      <vt:variant>
        <vt:i4>1966130</vt:i4>
      </vt:variant>
      <vt:variant>
        <vt:i4>446</vt:i4>
      </vt:variant>
      <vt:variant>
        <vt:i4>0</vt:i4>
      </vt:variant>
      <vt:variant>
        <vt:i4>5</vt:i4>
      </vt:variant>
      <vt:variant>
        <vt:lpwstr/>
      </vt:variant>
      <vt:variant>
        <vt:lpwstr>_Toc466896913</vt:lpwstr>
      </vt:variant>
      <vt:variant>
        <vt:i4>1966130</vt:i4>
      </vt:variant>
      <vt:variant>
        <vt:i4>440</vt:i4>
      </vt:variant>
      <vt:variant>
        <vt:i4>0</vt:i4>
      </vt:variant>
      <vt:variant>
        <vt:i4>5</vt:i4>
      </vt:variant>
      <vt:variant>
        <vt:lpwstr/>
      </vt:variant>
      <vt:variant>
        <vt:lpwstr>_Toc466896912</vt:lpwstr>
      </vt:variant>
      <vt:variant>
        <vt:i4>1966130</vt:i4>
      </vt:variant>
      <vt:variant>
        <vt:i4>434</vt:i4>
      </vt:variant>
      <vt:variant>
        <vt:i4>0</vt:i4>
      </vt:variant>
      <vt:variant>
        <vt:i4>5</vt:i4>
      </vt:variant>
      <vt:variant>
        <vt:lpwstr/>
      </vt:variant>
      <vt:variant>
        <vt:lpwstr>_Toc466896911</vt:lpwstr>
      </vt:variant>
      <vt:variant>
        <vt:i4>1966130</vt:i4>
      </vt:variant>
      <vt:variant>
        <vt:i4>428</vt:i4>
      </vt:variant>
      <vt:variant>
        <vt:i4>0</vt:i4>
      </vt:variant>
      <vt:variant>
        <vt:i4>5</vt:i4>
      </vt:variant>
      <vt:variant>
        <vt:lpwstr/>
      </vt:variant>
      <vt:variant>
        <vt:lpwstr>_Toc466896910</vt:lpwstr>
      </vt:variant>
      <vt:variant>
        <vt:i4>2031666</vt:i4>
      </vt:variant>
      <vt:variant>
        <vt:i4>422</vt:i4>
      </vt:variant>
      <vt:variant>
        <vt:i4>0</vt:i4>
      </vt:variant>
      <vt:variant>
        <vt:i4>5</vt:i4>
      </vt:variant>
      <vt:variant>
        <vt:lpwstr/>
      </vt:variant>
      <vt:variant>
        <vt:lpwstr>_Toc466896909</vt:lpwstr>
      </vt:variant>
      <vt:variant>
        <vt:i4>2031666</vt:i4>
      </vt:variant>
      <vt:variant>
        <vt:i4>416</vt:i4>
      </vt:variant>
      <vt:variant>
        <vt:i4>0</vt:i4>
      </vt:variant>
      <vt:variant>
        <vt:i4>5</vt:i4>
      </vt:variant>
      <vt:variant>
        <vt:lpwstr/>
      </vt:variant>
      <vt:variant>
        <vt:lpwstr>_Toc466896908</vt:lpwstr>
      </vt:variant>
      <vt:variant>
        <vt:i4>2031666</vt:i4>
      </vt:variant>
      <vt:variant>
        <vt:i4>410</vt:i4>
      </vt:variant>
      <vt:variant>
        <vt:i4>0</vt:i4>
      </vt:variant>
      <vt:variant>
        <vt:i4>5</vt:i4>
      </vt:variant>
      <vt:variant>
        <vt:lpwstr/>
      </vt:variant>
      <vt:variant>
        <vt:lpwstr>_Toc466896907</vt:lpwstr>
      </vt:variant>
      <vt:variant>
        <vt:i4>2031666</vt:i4>
      </vt:variant>
      <vt:variant>
        <vt:i4>404</vt:i4>
      </vt:variant>
      <vt:variant>
        <vt:i4>0</vt:i4>
      </vt:variant>
      <vt:variant>
        <vt:i4>5</vt:i4>
      </vt:variant>
      <vt:variant>
        <vt:lpwstr/>
      </vt:variant>
      <vt:variant>
        <vt:lpwstr>_Toc466896906</vt:lpwstr>
      </vt:variant>
      <vt:variant>
        <vt:i4>2031666</vt:i4>
      </vt:variant>
      <vt:variant>
        <vt:i4>398</vt:i4>
      </vt:variant>
      <vt:variant>
        <vt:i4>0</vt:i4>
      </vt:variant>
      <vt:variant>
        <vt:i4>5</vt:i4>
      </vt:variant>
      <vt:variant>
        <vt:lpwstr/>
      </vt:variant>
      <vt:variant>
        <vt:lpwstr>_Toc466896905</vt:lpwstr>
      </vt:variant>
      <vt:variant>
        <vt:i4>2031666</vt:i4>
      </vt:variant>
      <vt:variant>
        <vt:i4>392</vt:i4>
      </vt:variant>
      <vt:variant>
        <vt:i4>0</vt:i4>
      </vt:variant>
      <vt:variant>
        <vt:i4>5</vt:i4>
      </vt:variant>
      <vt:variant>
        <vt:lpwstr/>
      </vt:variant>
      <vt:variant>
        <vt:lpwstr>_Toc466896904</vt:lpwstr>
      </vt:variant>
      <vt:variant>
        <vt:i4>2031666</vt:i4>
      </vt:variant>
      <vt:variant>
        <vt:i4>386</vt:i4>
      </vt:variant>
      <vt:variant>
        <vt:i4>0</vt:i4>
      </vt:variant>
      <vt:variant>
        <vt:i4>5</vt:i4>
      </vt:variant>
      <vt:variant>
        <vt:lpwstr/>
      </vt:variant>
      <vt:variant>
        <vt:lpwstr>_Toc466896903</vt:lpwstr>
      </vt:variant>
      <vt:variant>
        <vt:i4>2031666</vt:i4>
      </vt:variant>
      <vt:variant>
        <vt:i4>380</vt:i4>
      </vt:variant>
      <vt:variant>
        <vt:i4>0</vt:i4>
      </vt:variant>
      <vt:variant>
        <vt:i4>5</vt:i4>
      </vt:variant>
      <vt:variant>
        <vt:lpwstr/>
      </vt:variant>
      <vt:variant>
        <vt:lpwstr>_Toc466896902</vt:lpwstr>
      </vt:variant>
      <vt:variant>
        <vt:i4>2031666</vt:i4>
      </vt:variant>
      <vt:variant>
        <vt:i4>374</vt:i4>
      </vt:variant>
      <vt:variant>
        <vt:i4>0</vt:i4>
      </vt:variant>
      <vt:variant>
        <vt:i4>5</vt:i4>
      </vt:variant>
      <vt:variant>
        <vt:lpwstr/>
      </vt:variant>
      <vt:variant>
        <vt:lpwstr>_Toc466896901</vt:lpwstr>
      </vt:variant>
      <vt:variant>
        <vt:i4>2031666</vt:i4>
      </vt:variant>
      <vt:variant>
        <vt:i4>368</vt:i4>
      </vt:variant>
      <vt:variant>
        <vt:i4>0</vt:i4>
      </vt:variant>
      <vt:variant>
        <vt:i4>5</vt:i4>
      </vt:variant>
      <vt:variant>
        <vt:lpwstr/>
      </vt:variant>
      <vt:variant>
        <vt:lpwstr>_Toc466896900</vt:lpwstr>
      </vt:variant>
      <vt:variant>
        <vt:i4>1441843</vt:i4>
      </vt:variant>
      <vt:variant>
        <vt:i4>362</vt:i4>
      </vt:variant>
      <vt:variant>
        <vt:i4>0</vt:i4>
      </vt:variant>
      <vt:variant>
        <vt:i4>5</vt:i4>
      </vt:variant>
      <vt:variant>
        <vt:lpwstr/>
      </vt:variant>
      <vt:variant>
        <vt:lpwstr>_Toc466896899</vt:lpwstr>
      </vt:variant>
      <vt:variant>
        <vt:i4>1441843</vt:i4>
      </vt:variant>
      <vt:variant>
        <vt:i4>356</vt:i4>
      </vt:variant>
      <vt:variant>
        <vt:i4>0</vt:i4>
      </vt:variant>
      <vt:variant>
        <vt:i4>5</vt:i4>
      </vt:variant>
      <vt:variant>
        <vt:lpwstr/>
      </vt:variant>
      <vt:variant>
        <vt:lpwstr>_Toc466896898</vt:lpwstr>
      </vt:variant>
      <vt:variant>
        <vt:i4>1441843</vt:i4>
      </vt:variant>
      <vt:variant>
        <vt:i4>350</vt:i4>
      </vt:variant>
      <vt:variant>
        <vt:i4>0</vt:i4>
      </vt:variant>
      <vt:variant>
        <vt:i4>5</vt:i4>
      </vt:variant>
      <vt:variant>
        <vt:lpwstr/>
      </vt:variant>
      <vt:variant>
        <vt:lpwstr>_Toc466896897</vt:lpwstr>
      </vt:variant>
      <vt:variant>
        <vt:i4>1441843</vt:i4>
      </vt:variant>
      <vt:variant>
        <vt:i4>344</vt:i4>
      </vt:variant>
      <vt:variant>
        <vt:i4>0</vt:i4>
      </vt:variant>
      <vt:variant>
        <vt:i4>5</vt:i4>
      </vt:variant>
      <vt:variant>
        <vt:lpwstr/>
      </vt:variant>
      <vt:variant>
        <vt:lpwstr>_Toc466896896</vt:lpwstr>
      </vt:variant>
      <vt:variant>
        <vt:i4>1441843</vt:i4>
      </vt:variant>
      <vt:variant>
        <vt:i4>338</vt:i4>
      </vt:variant>
      <vt:variant>
        <vt:i4>0</vt:i4>
      </vt:variant>
      <vt:variant>
        <vt:i4>5</vt:i4>
      </vt:variant>
      <vt:variant>
        <vt:lpwstr/>
      </vt:variant>
      <vt:variant>
        <vt:lpwstr>_Toc466896895</vt:lpwstr>
      </vt:variant>
      <vt:variant>
        <vt:i4>1441843</vt:i4>
      </vt:variant>
      <vt:variant>
        <vt:i4>332</vt:i4>
      </vt:variant>
      <vt:variant>
        <vt:i4>0</vt:i4>
      </vt:variant>
      <vt:variant>
        <vt:i4>5</vt:i4>
      </vt:variant>
      <vt:variant>
        <vt:lpwstr/>
      </vt:variant>
      <vt:variant>
        <vt:lpwstr>_Toc466896894</vt:lpwstr>
      </vt:variant>
      <vt:variant>
        <vt:i4>1441843</vt:i4>
      </vt:variant>
      <vt:variant>
        <vt:i4>326</vt:i4>
      </vt:variant>
      <vt:variant>
        <vt:i4>0</vt:i4>
      </vt:variant>
      <vt:variant>
        <vt:i4>5</vt:i4>
      </vt:variant>
      <vt:variant>
        <vt:lpwstr/>
      </vt:variant>
      <vt:variant>
        <vt:lpwstr>_Toc466896893</vt:lpwstr>
      </vt:variant>
      <vt:variant>
        <vt:i4>1441843</vt:i4>
      </vt:variant>
      <vt:variant>
        <vt:i4>320</vt:i4>
      </vt:variant>
      <vt:variant>
        <vt:i4>0</vt:i4>
      </vt:variant>
      <vt:variant>
        <vt:i4>5</vt:i4>
      </vt:variant>
      <vt:variant>
        <vt:lpwstr/>
      </vt:variant>
      <vt:variant>
        <vt:lpwstr>_Toc466896892</vt:lpwstr>
      </vt:variant>
      <vt:variant>
        <vt:i4>1441843</vt:i4>
      </vt:variant>
      <vt:variant>
        <vt:i4>314</vt:i4>
      </vt:variant>
      <vt:variant>
        <vt:i4>0</vt:i4>
      </vt:variant>
      <vt:variant>
        <vt:i4>5</vt:i4>
      </vt:variant>
      <vt:variant>
        <vt:lpwstr/>
      </vt:variant>
      <vt:variant>
        <vt:lpwstr>_Toc466896891</vt:lpwstr>
      </vt:variant>
      <vt:variant>
        <vt:i4>1441843</vt:i4>
      </vt:variant>
      <vt:variant>
        <vt:i4>308</vt:i4>
      </vt:variant>
      <vt:variant>
        <vt:i4>0</vt:i4>
      </vt:variant>
      <vt:variant>
        <vt:i4>5</vt:i4>
      </vt:variant>
      <vt:variant>
        <vt:lpwstr/>
      </vt:variant>
      <vt:variant>
        <vt:lpwstr>_Toc466896890</vt:lpwstr>
      </vt:variant>
      <vt:variant>
        <vt:i4>1507379</vt:i4>
      </vt:variant>
      <vt:variant>
        <vt:i4>302</vt:i4>
      </vt:variant>
      <vt:variant>
        <vt:i4>0</vt:i4>
      </vt:variant>
      <vt:variant>
        <vt:i4>5</vt:i4>
      </vt:variant>
      <vt:variant>
        <vt:lpwstr/>
      </vt:variant>
      <vt:variant>
        <vt:lpwstr>_Toc466896889</vt:lpwstr>
      </vt:variant>
      <vt:variant>
        <vt:i4>1507379</vt:i4>
      </vt:variant>
      <vt:variant>
        <vt:i4>296</vt:i4>
      </vt:variant>
      <vt:variant>
        <vt:i4>0</vt:i4>
      </vt:variant>
      <vt:variant>
        <vt:i4>5</vt:i4>
      </vt:variant>
      <vt:variant>
        <vt:lpwstr/>
      </vt:variant>
      <vt:variant>
        <vt:lpwstr>_Toc466896888</vt:lpwstr>
      </vt:variant>
      <vt:variant>
        <vt:i4>1507379</vt:i4>
      </vt:variant>
      <vt:variant>
        <vt:i4>290</vt:i4>
      </vt:variant>
      <vt:variant>
        <vt:i4>0</vt:i4>
      </vt:variant>
      <vt:variant>
        <vt:i4>5</vt:i4>
      </vt:variant>
      <vt:variant>
        <vt:lpwstr/>
      </vt:variant>
      <vt:variant>
        <vt:lpwstr>_Toc466896887</vt:lpwstr>
      </vt:variant>
      <vt:variant>
        <vt:i4>1507379</vt:i4>
      </vt:variant>
      <vt:variant>
        <vt:i4>284</vt:i4>
      </vt:variant>
      <vt:variant>
        <vt:i4>0</vt:i4>
      </vt:variant>
      <vt:variant>
        <vt:i4>5</vt:i4>
      </vt:variant>
      <vt:variant>
        <vt:lpwstr/>
      </vt:variant>
      <vt:variant>
        <vt:lpwstr>_Toc466896886</vt:lpwstr>
      </vt:variant>
      <vt:variant>
        <vt:i4>1507379</vt:i4>
      </vt:variant>
      <vt:variant>
        <vt:i4>278</vt:i4>
      </vt:variant>
      <vt:variant>
        <vt:i4>0</vt:i4>
      </vt:variant>
      <vt:variant>
        <vt:i4>5</vt:i4>
      </vt:variant>
      <vt:variant>
        <vt:lpwstr/>
      </vt:variant>
      <vt:variant>
        <vt:lpwstr>_Toc466896885</vt:lpwstr>
      </vt:variant>
      <vt:variant>
        <vt:i4>1507379</vt:i4>
      </vt:variant>
      <vt:variant>
        <vt:i4>272</vt:i4>
      </vt:variant>
      <vt:variant>
        <vt:i4>0</vt:i4>
      </vt:variant>
      <vt:variant>
        <vt:i4>5</vt:i4>
      </vt:variant>
      <vt:variant>
        <vt:lpwstr/>
      </vt:variant>
      <vt:variant>
        <vt:lpwstr>_Toc466896884</vt:lpwstr>
      </vt:variant>
      <vt:variant>
        <vt:i4>1507379</vt:i4>
      </vt:variant>
      <vt:variant>
        <vt:i4>266</vt:i4>
      </vt:variant>
      <vt:variant>
        <vt:i4>0</vt:i4>
      </vt:variant>
      <vt:variant>
        <vt:i4>5</vt:i4>
      </vt:variant>
      <vt:variant>
        <vt:lpwstr/>
      </vt:variant>
      <vt:variant>
        <vt:lpwstr>_Toc466896883</vt:lpwstr>
      </vt:variant>
      <vt:variant>
        <vt:i4>1507379</vt:i4>
      </vt:variant>
      <vt:variant>
        <vt:i4>260</vt:i4>
      </vt:variant>
      <vt:variant>
        <vt:i4>0</vt:i4>
      </vt:variant>
      <vt:variant>
        <vt:i4>5</vt:i4>
      </vt:variant>
      <vt:variant>
        <vt:lpwstr/>
      </vt:variant>
      <vt:variant>
        <vt:lpwstr>_Toc466896882</vt:lpwstr>
      </vt:variant>
      <vt:variant>
        <vt:i4>1507379</vt:i4>
      </vt:variant>
      <vt:variant>
        <vt:i4>254</vt:i4>
      </vt:variant>
      <vt:variant>
        <vt:i4>0</vt:i4>
      </vt:variant>
      <vt:variant>
        <vt:i4>5</vt:i4>
      </vt:variant>
      <vt:variant>
        <vt:lpwstr/>
      </vt:variant>
      <vt:variant>
        <vt:lpwstr>_Toc466896881</vt:lpwstr>
      </vt:variant>
      <vt:variant>
        <vt:i4>1507379</vt:i4>
      </vt:variant>
      <vt:variant>
        <vt:i4>248</vt:i4>
      </vt:variant>
      <vt:variant>
        <vt:i4>0</vt:i4>
      </vt:variant>
      <vt:variant>
        <vt:i4>5</vt:i4>
      </vt:variant>
      <vt:variant>
        <vt:lpwstr/>
      </vt:variant>
      <vt:variant>
        <vt:lpwstr>_Toc466896880</vt:lpwstr>
      </vt:variant>
      <vt:variant>
        <vt:i4>1572915</vt:i4>
      </vt:variant>
      <vt:variant>
        <vt:i4>242</vt:i4>
      </vt:variant>
      <vt:variant>
        <vt:i4>0</vt:i4>
      </vt:variant>
      <vt:variant>
        <vt:i4>5</vt:i4>
      </vt:variant>
      <vt:variant>
        <vt:lpwstr/>
      </vt:variant>
      <vt:variant>
        <vt:lpwstr>_Toc466896879</vt:lpwstr>
      </vt:variant>
      <vt:variant>
        <vt:i4>1572915</vt:i4>
      </vt:variant>
      <vt:variant>
        <vt:i4>236</vt:i4>
      </vt:variant>
      <vt:variant>
        <vt:i4>0</vt:i4>
      </vt:variant>
      <vt:variant>
        <vt:i4>5</vt:i4>
      </vt:variant>
      <vt:variant>
        <vt:lpwstr/>
      </vt:variant>
      <vt:variant>
        <vt:lpwstr>_Toc466896878</vt:lpwstr>
      </vt:variant>
      <vt:variant>
        <vt:i4>1572915</vt:i4>
      </vt:variant>
      <vt:variant>
        <vt:i4>230</vt:i4>
      </vt:variant>
      <vt:variant>
        <vt:i4>0</vt:i4>
      </vt:variant>
      <vt:variant>
        <vt:i4>5</vt:i4>
      </vt:variant>
      <vt:variant>
        <vt:lpwstr/>
      </vt:variant>
      <vt:variant>
        <vt:lpwstr>_Toc466896877</vt:lpwstr>
      </vt:variant>
      <vt:variant>
        <vt:i4>1572915</vt:i4>
      </vt:variant>
      <vt:variant>
        <vt:i4>224</vt:i4>
      </vt:variant>
      <vt:variant>
        <vt:i4>0</vt:i4>
      </vt:variant>
      <vt:variant>
        <vt:i4>5</vt:i4>
      </vt:variant>
      <vt:variant>
        <vt:lpwstr/>
      </vt:variant>
      <vt:variant>
        <vt:lpwstr>_Toc466896876</vt:lpwstr>
      </vt:variant>
      <vt:variant>
        <vt:i4>1572915</vt:i4>
      </vt:variant>
      <vt:variant>
        <vt:i4>218</vt:i4>
      </vt:variant>
      <vt:variant>
        <vt:i4>0</vt:i4>
      </vt:variant>
      <vt:variant>
        <vt:i4>5</vt:i4>
      </vt:variant>
      <vt:variant>
        <vt:lpwstr/>
      </vt:variant>
      <vt:variant>
        <vt:lpwstr>_Toc466896875</vt:lpwstr>
      </vt:variant>
      <vt:variant>
        <vt:i4>1572915</vt:i4>
      </vt:variant>
      <vt:variant>
        <vt:i4>212</vt:i4>
      </vt:variant>
      <vt:variant>
        <vt:i4>0</vt:i4>
      </vt:variant>
      <vt:variant>
        <vt:i4>5</vt:i4>
      </vt:variant>
      <vt:variant>
        <vt:lpwstr/>
      </vt:variant>
      <vt:variant>
        <vt:lpwstr>_Toc466896874</vt:lpwstr>
      </vt:variant>
      <vt:variant>
        <vt:i4>1572915</vt:i4>
      </vt:variant>
      <vt:variant>
        <vt:i4>206</vt:i4>
      </vt:variant>
      <vt:variant>
        <vt:i4>0</vt:i4>
      </vt:variant>
      <vt:variant>
        <vt:i4>5</vt:i4>
      </vt:variant>
      <vt:variant>
        <vt:lpwstr/>
      </vt:variant>
      <vt:variant>
        <vt:lpwstr>_Toc466896873</vt:lpwstr>
      </vt:variant>
      <vt:variant>
        <vt:i4>1572915</vt:i4>
      </vt:variant>
      <vt:variant>
        <vt:i4>200</vt:i4>
      </vt:variant>
      <vt:variant>
        <vt:i4>0</vt:i4>
      </vt:variant>
      <vt:variant>
        <vt:i4>5</vt:i4>
      </vt:variant>
      <vt:variant>
        <vt:lpwstr/>
      </vt:variant>
      <vt:variant>
        <vt:lpwstr>_Toc466896872</vt:lpwstr>
      </vt:variant>
      <vt:variant>
        <vt:i4>1572915</vt:i4>
      </vt:variant>
      <vt:variant>
        <vt:i4>194</vt:i4>
      </vt:variant>
      <vt:variant>
        <vt:i4>0</vt:i4>
      </vt:variant>
      <vt:variant>
        <vt:i4>5</vt:i4>
      </vt:variant>
      <vt:variant>
        <vt:lpwstr/>
      </vt:variant>
      <vt:variant>
        <vt:lpwstr>_Toc466896871</vt:lpwstr>
      </vt:variant>
      <vt:variant>
        <vt:i4>1572915</vt:i4>
      </vt:variant>
      <vt:variant>
        <vt:i4>188</vt:i4>
      </vt:variant>
      <vt:variant>
        <vt:i4>0</vt:i4>
      </vt:variant>
      <vt:variant>
        <vt:i4>5</vt:i4>
      </vt:variant>
      <vt:variant>
        <vt:lpwstr/>
      </vt:variant>
      <vt:variant>
        <vt:lpwstr>_Toc466896870</vt:lpwstr>
      </vt:variant>
      <vt:variant>
        <vt:i4>1638451</vt:i4>
      </vt:variant>
      <vt:variant>
        <vt:i4>182</vt:i4>
      </vt:variant>
      <vt:variant>
        <vt:i4>0</vt:i4>
      </vt:variant>
      <vt:variant>
        <vt:i4>5</vt:i4>
      </vt:variant>
      <vt:variant>
        <vt:lpwstr/>
      </vt:variant>
      <vt:variant>
        <vt:lpwstr>_Toc466896869</vt:lpwstr>
      </vt:variant>
      <vt:variant>
        <vt:i4>1638451</vt:i4>
      </vt:variant>
      <vt:variant>
        <vt:i4>176</vt:i4>
      </vt:variant>
      <vt:variant>
        <vt:i4>0</vt:i4>
      </vt:variant>
      <vt:variant>
        <vt:i4>5</vt:i4>
      </vt:variant>
      <vt:variant>
        <vt:lpwstr/>
      </vt:variant>
      <vt:variant>
        <vt:lpwstr>_Toc466896868</vt:lpwstr>
      </vt:variant>
      <vt:variant>
        <vt:i4>1638451</vt:i4>
      </vt:variant>
      <vt:variant>
        <vt:i4>170</vt:i4>
      </vt:variant>
      <vt:variant>
        <vt:i4>0</vt:i4>
      </vt:variant>
      <vt:variant>
        <vt:i4>5</vt:i4>
      </vt:variant>
      <vt:variant>
        <vt:lpwstr/>
      </vt:variant>
      <vt:variant>
        <vt:lpwstr>_Toc466896867</vt:lpwstr>
      </vt:variant>
      <vt:variant>
        <vt:i4>1638451</vt:i4>
      </vt:variant>
      <vt:variant>
        <vt:i4>164</vt:i4>
      </vt:variant>
      <vt:variant>
        <vt:i4>0</vt:i4>
      </vt:variant>
      <vt:variant>
        <vt:i4>5</vt:i4>
      </vt:variant>
      <vt:variant>
        <vt:lpwstr/>
      </vt:variant>
      <vt:variant>
        <vt:lpwstr>_Toc466896866</vt:lpwstr>
      </vt:variant>
      <vt:variant>
        <vt:i4>1638451</vt:i4>
      </vt:variant>
      <vt:variant>
        <vt:i4>158</vt:i4>
      </vt:variant>
      <vt:variant>
        <vt:i4>0</vt:i4>
      </vt:variant>
      <vt:variant>
        <vt:i4>5</vt:i4>
      </vt:variant>
      <vt:variant>
        <vt:lpwstr/>
      </vt:variant>
      <vt:variant>
        <vt:lpwstr>_Toc466896865</vt:lpwstr>
      </vt:variant>
      <vt:variant>
        <vt:i4>1638451</vt:i4>
      </vt:variant>
      <vt:variant>
        <vt:i4>152</vt:i4>
      </vt:variant>
      <vt:variant>
        <vt:i4>0</vt:i4>
      </vt:variant>
      <vt:variant>
        <vt:i4>5</vt:i4>
      </vt:variant>
      <vt:variant>
        <vt:lpwstr/>
      </vt:variant>
      <vt:variant>
        <vt:lpwstr>_Toc466896864</vt:lpwstr>
      </vt:variant>
      <vt:variant>
        <vt:i4>1638451</vt:i4>
      </vt:variant>
      <vt:variant>
        <vt:i4>146</vt:i4>
      </vt:variant>
      <vt:variant>
        <vt:i4>0</vt:i4>
      </vt:variant>
      <vt:variant>
        <vt:i4>5</vt:i4>
      </vt:variant>
      <vt:variant>
        <vt:lpwstr/>
      </vt:variant>
      <vt:variant>
        <vt:lpwstr>_Toc466896863</vt:lpwstr>
      </vt:variant>
      <vt:variant>
        <vt:i4>1638451</vt:i4>
      </vt:variant>
      <vt:variant>
        <vt:i4>140</vt:i4>
      </vt:variant>
      <vt:variant>
        <vt:i4>0</vt:i4>
      </vt:variant>
      <vt:variant>
        <vt:i4>5</vt:i4>
      </vt:variant>
      <vt:variant>
        <vt:lpwstr/>
      </vt:variant>
      <vt:variant>
        <vt:lpwstr>_Toc466896862</vt:lpwstr>
      </vt:variant>
      <vt:variant>
        <vt:i4>1638451</vt:i4>
      </vt:variant>
      <vt:variant>
        <vt:i4>134</vt:i4>
      </vt:variant>
      <vt:variant>
        <vt:i4>0</vt:i4>
      </vt:variant>
      <vt:variant>
        <vt:i4>5</vt:i4>
      </vt:variant>
      <vt:variant>
        <vt:lpwstr/>
      </vt:variant>
      <vt:variant>
        <vt:lpwstr>_Toc466896861</vt:lpwstr>
      </vt:variant>
      <vt:variant>
        <vt:i4>1638451</vt:i4>
      </vt:variant>
      <vt:variant>
        <vt:i4>128</vt:i4>
      </vt:variant>
      <vt:variant>
        <vt:i4>0</vt:i4>
      </vt:variant>
      <vt:variant>
        <vt:i4>5</vt:i4>
      </vt:variant>
      <vt:variant>
        <vt:lpwstr/>
      </vt:variant>
      <vt:variant>
        <vt:lpwstr>_Toc466896860</vt:lpwstr>
      </vt:variant>
      <vt:variant>
        <vt:i4>1703987</vt:i4>
      </vt:variant>
      <vt:variant>
        <vt:i4>122</vt:i4>
      </vt:variant>
      <vt:variant>
        <vt:i4>0</vt:i4>
      </vt:variant>
      <vt:variant>
        <vt:i4>5</vt:i4>
      </vt:variant>
      <vt:variant>
        <vt:lpwstr/>
      </vt:variant>
      <vt:variant>
        <vt:lpwstr>_Toc466896859</vt:lpwstr>
      </vt:variant>
      <vt:variant>
        <vt:i4>1703987</vt:i4>
      </vt:variant>
      <vt:variant>
        <vt:i4>116</vt:i4>
      </vt:variant>
      <vt:variant>
        <vt:i4>0</vt:i4>
      </vt:variant>
      <vt:variant>
        <vt:i4>5</vt:i4>
      </vt:variant>
      <vt:variant>
        <vt:lpwstr/>
      </vt:variant>
      <vt:variant>
        <vt:lpwstr>_Toc466896858</vt:lpwstr>
      </vt:variant>
      <vt:variant>
        <vt:i4>1703987</vt:i4>
      </vt:variant>
      <vt:variant>
        <vt:i4>110</vt:i4>
      </vt:variant>
      <vt:variant>
        <vt:i4>0</vt:i4>
      </vt:variant>
      <vt:variant>
        <vt:i4>5</vt:i4>
      </vt:variant>
      <vt:variant>
        <vt:lpwstr/>
      </vt:variant>
      <vt:variant>
        <vt:lpwstr>_Toc466896857</vt:lpwstr>
      </vt:variant>
      <vt:variant>
        <vt:i4>1703987</vt:i4>
      </vt:variant>
      <vt:variant>
        <vt:i4>104</vt:i4>
      </vt:variant>
      <vt:variant>
        <vt:i4>0</vt:i4>
      </vt:variant>
      <vt:variant>
        <vt:i4>5</vt:i4>
      </vt:variant>
      <vt:variant>
        <vt:lpwstr/>
      </vt:variant>
      <vt:variant>
        <vt:lpwstr>_Toc466896856</vt:lpwstr>
      </vt:variant>
      <vt:variant>
        <vt:i4>1703987</vt:i4>
      </vt:variant>
      <vt:variant>
        <vt:i4>98</vt:i4>
      </vt:variant>
      <vt:variant>
        <vt:i4>0</vt:i4>
      </vt:variant>
      <vt:variant>
        <vt:i4>5</vt:i4>
      </vt:variant>
      <vt:variant>
        <vt:lpwstr/>
      </vt:variant>
      <vt:variant>
        <vt:lpwstr>_Toc466896855</vt:lpwstr>
      </vt:variant>
      <vt:variant>
        <vt:i4>1703987</vt:i4>
      </vt:variant>
      <vt:variant>
        <vt:i4>92</vt:i4>
      </vt:variant>
      <vt:variant>
        <vt:i4>0</vt:i4>
      </vt:variant>
      <vt:variant>
        <vt:i4>5</vt:i4>
      </vt:variant>
      <vt:variant>
        <vt:lpwstr/>
      </vt:variant>
      <vt:variant>
        <vt:lpwstr>_Toc466896854</vt:lpwstr>
      </vt:variant>
      <vt:variant>
        <vt:i4>1703987</vt:i4>
      </vt:variant>
      <vt:variant>
        <vt:i4>86</vt:i4>
      </vt:variant>
      <vt:variant>
        <vt:i4>0</vt:i4>
      </vt:variant>
      <vt:variant>
        <vt:i4>5</vt:i4>
      </vt:variant>
      <vt:variant>
        <vt:lpwstr/>
      </vt:variant>
      <vt:variant>
        <vt:lpwstr>_Toc466896853</vt:lpwstr>
      </vt:variant>
      <vt:variant>
        <vt:i4>1703987</vt:i4>
      </vt:variant>
      <vt:variant>
        <vt:i4>80</vt:i4>
      </vt:variant>
      <vt:variant>
        <vt:i4>0</vt:i4>
      </vt:variant>
      <vt:variant>
        <vt:i4>5</vt:i4>
      </vt:variant>
      <vt:variant>
        <vt:lpwstr/>
      </vt:variant>
      <vt:variant>
        <vt:lpwstr>_Toc466896852</vt:lpwstr>
      </vt:variant>
      <vt:variant>
        <vt:i4>1703987</vt:i4>
      </vt:variant>
      <vt:variant>
        <vt:i4>74</vt:i4>
      </vt:variant>
      <vt:variant>
        <vt:i4>0</vt:i4>
      </vt:variant>
      <vt:variant>
        <vt:i4>5</vt:i4>
      </vt:variant>
      <vt:variant>
        <vt:lpwstr/>
      </vt:variant>
      <vt:variant>
        <vt:lpwstr>_Toc466896851</vt:lpwstr>
      </vt:variant>
      <vt:variant>
        <vt:i4>1703987</vt:i4>
      </vt:variant>
      <vt:variant>
        <vt:i4>68</vt:i4>
      </vt:variant>
      <vt:variant>
        <vt:i4>0</vt:i4>
      </vt:variant>
      <vt:variant>
        <vt:i4>5</vt:i4>
      </vt:variant>
      <vt:variant>
        <vt:lpwstr/>
      </vt:variant>
      <vt:variant>
        <vt:lpwstr>_Toc466896850</vt:lpwstr>
      </vt:variant>
      <vt:variant>
        <vt:i4>1769523</vt:i4>
      </vt:variant>
      <vt:variant>
        <vt:i4>62</vt:i4>
      </vt:variant>
      <vt:variant>
        <vt:i4>0</vt:i4>
      </vt:variant>
      <vt:variant>
        <vt:i4>5</vt:i4>
      </vt:variant>
      <vt:variant>
        <vt:lpwstr/>
      </vt:variant>
      <vt:variant>
        <vt:lpwstr>_Toc466896849</vt:lpwstr>
      </vt:variant>
      <vt:variant>
        <vt:i4>1769523</vt:i4>
      </vt:variant>
      <vt:variant>
        <vt:i4>56</vt:i4>
      </vt:variant>
      <vt:variant>
        <vt:i4>0</vt:i4>
      </vt:variant>
      <vt:variant>
        <vt:i4>5</vt:i4>
      </vt:variant>
      <vt:variant>
        <vt:lpwstr/>
      </vt:variant>
      <vt:variant>
        <vt:lpwstr>_Toc466896848</vt:lpwstr>
      </vt:variant>
      <vt:variant>
        <vt:i4>1769523</vt:i4>
      </vt:variant>
      <vt:variant>
        <vt:i4>50</vt:i4>
      </vt:variant>
      <vt:variant>
        <vt:i4>0</vt:i4>
      </vt:variant>
      <vt:variant>
        <vt:i4>5</vt:i4>
      </vt:variant>
      <vt:variant>
        <vt:lpwstr/>
      </vt:variant>
      <vt:variant>
        <vt:lpwstr>_Toc466896847</vt:lpwstr>
      </vt:variant>
      <vt:variant>
        <vt:i4>1769523</vt:i4>
      </vt:variant>
      <vt:variant>
        <vt:i4>44</vt:i4>
      </vt:variant>
      <vt:variant>
        <vt:i4>0</vt:i4>
      </vt:variant>
      <vt:variant>
        <vt:i4>5</vt:i4>
      </vt:variant>
      <vt:variant>
        <vt:lpwstr/>
      </vt:variant>
      <vt:variant>
        <vt:lpwstr>_Toc466896846</vt:lpwstr>
      </vt:variant>
      <vt:variant>
        <vt:i4>1769523</vt:i4>
      </vt:variant>
      <vt:variant>
        <vt:i4>38</vt:i4>
      </vt:variant>
      <vt:variant>
        <vt:i4>0</vt:i4>
      </vt:variant>
      <vt:variant>
        <vt:i4>5</vt:i4>
      </vt:variant>
      <vt:variant>
        <vt:lpwstr/>
      </vt:variant>
      <vt:variant>
        <vt:lpwstr>_Toc466896845</vt:lpwstr>
      </vt:variant>
      <vt:variant>
        <vt:i4>1769523</vt:i4>
      </vt:variant>
      <vt:variant>
        <vt:i4>32</vt:i4>
      </vt:variant>
      <vt:variant>
        <vt:i4>0</vt:i4>
      </vt:variant>
      <vt:variant>
        <vt:i4>5</vt:i4>
      </vt:variant>
      <vt:variant>
        <vt:lpwstr/>
      </vt:variant>
      <vt:variant>
        <vt:lpwstr>_Toc466896844</vt:lpwstr>
      </vt:variant>
      <vt:variant>
        <vt:i4>1769523</vt:i4>
      </vt:variant>
      <vt:variant>
        <vt:i4>26</vt:i4>
      </vt:variant>
      <vt:variant>
        <vt:i4>0</vt:i4>
      </vt:variant>
      <vt:variant>
        <vt:i4>5</vt:i4>
      </vt:variant>
      <vt:variant>
        <vt:lpwstr/>
      </vt:variant>
      <vt:variant>
        <vt:lpwstr>_Toc466896843</vt:lpwstr>
      </vt:variant>
      <vt:variant>
        <vt:i4>1769523</vt:i4>
      </vt:variant>
      <vt:variant>
        <vt:i4>20</vt:i4>
      </vt:variant>
      <vt:variant>
        <vt:i4>0</vt:i4>
      </vt:variant>
      <vt:variant>
        <vt:i4>5</vt:i4>
      </vt:variant>
      <vt:variant>
        <vt:lpwstr/>
      </vt:variant>
      <vt:variant>
        <vt:lpwstr>_Toc466896842</vt:lpwstr>
      </vt:variant>
      <vt:variant>
        <vt:i4>1769523</vt:i4>
      </vt:variant>
      <vt:variant>
        <vt:i4>14</vt:i4>
      </vt:variant>
      <vt:variant>
        <vt:i4>0</vt:i4>
      </vt:variant>
      <vt:variant>
        <vt:i4>5</vt:i4>
      </vt:variant>
      <vt:variant>
        <vt:lpwstr/>
      </vt:variant>
      <vt:variant>
        <vt:lpwstr>_Toc466896841</vt:lpwstr>
      </vt:variant>
      <vt:variant>
        <vt:i4>1769523</vt:i4>
      </vt:variant>
      <vt:variant>
        <vt:i4>8</vt:i4>
      </vt:variant>
      <vt:variant>
        <vt:i4>0</vt:i4>
      </vt:variant>
      <vt:variant>
        <vt:i4>5</vt:i4>
      </vt:variant>
      <vt:variant>
        <vt:lpwstr/>
      </vt:variant>
      <vt:variant>
        <vt:lpwstr>_Toc466896840</vt:lpwstr>
      </vt:variant>
      <vt:variant>
        <vt:i4>1835059</vt:i4>
      </vt:variant>
      <vt:variant>
        <vt:i4>2</vt:i4>
      </vt:variant>
      <vt:variant>
        <vt:i4>0</vt:i4>
      </vt:variant>
      <vt:variant>
        <vt:i4>5</vt:i4>
      </vt:variant>
      <vt:variant>
        <vt:lpwstr/>
      </vt:variant>
      <vt:variant>
        <vt:lpwstr>_Toc466896839</vt:lpwstr>
      </vt:variant>
      <vt:variant>
        <vt:i4>3538948</vt:i4>
      </vt:variant>
      <vt:variant>
        <vt:i4>26116</vt:i4>
      </vt:variant>
      <vt:variant>
        <vt:i4>1032</vt:i4>
      </vt:variant>
      <vt:variant>
        <vt:i4>1</vt:i4>
      </vt:variant>
      <vt:variant>
        <vt:lpwstr>cid:image001.png@01CD18DE.7441AD40</vt:lpwstr>
      </vt:variant>
      <vt:variant>
        <vt:lpwstr/>
      </vt:variant>
      <vt:variant>
        <vt:i4>3276893</vt:i4>
      </vt:variant>
      <vt:variant>
        <vt:i4>27034</vt:i4>
      </vt:variant>
      <vt:variant>
        <vt:i4>1033</vt:i4>
      </vt:variant>
      <vt:variant>
        <vt:i4>1</vt:i4>
      </vt:variant>
      <vt:variant>
        <vt:lpwstr>cid:image001.png@01CD18DD.AC43B590</vt:lpwstr>
      </vt:variant>
      <vt:variant>
        <vt:lpwstr/>
      </vt:variant>
      <vt:variant>
        <vt:i4>6750301</vt:i4>
      </vt:variant>
      <vt:variant>
        <vt:i4>38760</vt:i4>
      </vt:variant>
      <vt:variant>
        <vt:i4>1049</vt:i4>
      </vt:variant>
      <vt:variant>
        <vt:i4>1</vt:i4>
      </vt:variant>
      <vt:variant>
        <vt:lpwstr>cid:image002.png@01CD17FC.12D615B0</vt:lpwstr>
      </vt:variant>
      <vt:variant>
        <vt:lpwstr/>
      </vt:variant>
      <vt:variant>
        <vt:i4>3473503</vt:i4>
      </vt:variant>
      <vt:variant>
        <vt:i4>39237</vt:i4>
      </vt:variant>
      <vt:variant>
        <vt:i4>1051</vt:i4>
      </vt:variant>
      <vt:variant>
        <vt:i4>1</vt:i4>
      </vt:variant>
      <vt:variant>
        <vt:lpwstr>cid:image001.png@01CD17FC.55E7BB60</vt:lpwstr>
      </vt:variant>
      <vt:variant>
        <vt:lpwstr/>
      </vt:variant>
      <vt:variant>
        <vt:i4>6291460</vt:i4>
      </vt:variant>
      <vt:variant>
        <vt:i4>41231</vt:i4>
      </vt:variant>
      <vt:variant>
        <vt:i4>1052</vt:i4>
      </vt:variant>
      <vt:variant>
        <vt:i4>1</vt:i4>
      </vt:variant>
      <vt:variant>
        <vt:lpwstr>cid:image001.png@01CD17FE.0CEE5390</vt:lpwstr>
      </vt:variant>
      <vt:variant>
        <vt:lpwstr/>
      </vt:variant>
      <vt:variant>
        <vt:i4>6488068</vt:i4>
      </vt:variant>
      <vt:variant>
        <vt:i4>41374</vt:i4>
      </vt:variant>
      <vt:variant>
        <vt:i4>1053</vt:i4>
      </vt:variant>
      <vt:variant>
        <vt:i4>1</vt:i4>
      </vt:variant>
      <vt:variant>
        <vt:lpwstr>cid:image002.png@01CD17FE.0CEE5390</vt:lpwstr>
      </vt:variant>
      <vt:variant>
        <vt:lpwstr/>
      </vt:variant>
      <vt:variant>
        <vt:i4>3604491</vt:i4>
      </vt:variant>
      <vt:variant>
        <vt:i4>42307</vt:i4>
      </vt:variant>
      <vt:variant>
        <vt:i4>1054</vt:i4>
      </vt:variant>
      <vt:variant>
        <vt:i4>1</vt:i4>
      </vt:variant>
      <vt:variant>
        <vt:lpwstr>cid:image001.png@01CD17FF.21517BE0</vt:lpwstr>
      </vt:variant>
      <vt:variant>
        <vt:lpwstr/>
      </vt:variant>
      <vt:variant>
        <vt:i4>3276893</vt:i4>
      </vt:variant>
      <vt:variant>
        <vt:i4>61745</vt:i4>
      </vt:variant>
      <vt:variant>
        <vt:i4>1081</vt:i4>
      </vt:variant>
      <vt:variant>
        <vt:i4>1</vt:i4>
      </vt:variant>
      <vt:variant>
        <vt:lpwstr>cid:image001.png@01CD18DD.AC43B590</vt:lpwstr>
      </vt:variant>
      <vt:variant>
        <vt:lpwstr/>
      </vt:variant>
      <vt:variant>
        <vt:i4>3276893</vt:i4>
      </vt:variant>
      <vt:variant>
        <vt:i4>63779</vt:i4>
      </vt:variant>
      <vt:variant>
        <vt:i4>1082</vt:i4>
      </vt:variant>
      <vt:variant>
        <vt:i4>1</vt:i4>
      </vt:variant>
      <vt:variant>
        <vt:lpwstr>cid:image001.png@01CD18DD.AC43B590</vt:lpwstr>
      </vt:variant>
      <vt:variant>
        <vt:lpwstr/>
      </vt:variant>
      <vt:variant>
        <vt:i4>3473412</vt:i4>
      </vt:variant>
      <vt:variant>
        <vt:i4>64325</vt:i4>
      </vt:variant>
      <vt:variant>
        <vt:i4>1083</vt:i4>
      </vt:variant>
      <vt:variant>
        <vt:i4>1</vt:i4>
      </vt:variant>
      <vt:variant>
        <vt:lpwstr>cid:image002.png@01CD18DE.7441AD40</vt:lpwstr>
      </vt:variant>
      <vt:variant>
        <vt:lpwstr/>
      </vt:variant>
      <vt:variant>
        <vt:i4>6422533</vt:i4>
      </vt:variant>
      <vt:variant>
        <vt:i4>65333</vt:i4>
      </vt:variant>
      <vt:variant>
        <vt:i4>1084</vt:i4>
      </vt:variant>
      <vt:variant>
        <vt:i4>1</vt:i4>
      </vt:variant>
      <vt:variant>
        <vt:lpwstr>cid:image001.png@01CE2648.DA0255D0</vt:lpwstr>
      </vt:variant>
      <vt:variant>
        <vt:lpwstr/>
      </vt:variant>
      <vt:variant>
        <vt:i4>6750300</vt:i4>
      </vt:variant>
      <vt:variant>
        <vt:i4>66437</vt:i4>
      </vt:variant>
      <vt:variant>
        <vt:i4>1085</vt:i4>
      </vt:variant>
      <vt:variant>
        <vt:i4>1</vt:i4>
      </vt:variant>
      <vt:variant>
        <vt:lpwstr>cid:image002.png@01CE2654.F22C7030</vt:lpwstr>
      </vt:variant>
      <vt:variant>
        <vt:lpwstr/>
      </vt:variant>
      <vt:variant>
        <vt:i4>6291461</vt:i4>
      </vt:variant>
      <vt:variant>
        <vt:i4>88639</vt:i4>
      </vt:variant>
      <vt:variant>
        <vt:i4>1100</vt:i4>
      </vt:variant>
      <vt:variant>
        <vt:i4>1</vt:i4>
      </vt:variant>
      <vt:variant>
        <vt:lpwstr>cid:image003.png@01CE2648.DA0255D0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Bar Code Medication Administration GUI User Manual, Chapters 7-13</dc:title>
  <dc:subject>BCMA GUI User Manual Chapters 7-13</dc:subject>
  <dc:creator>Department of Veterans Affairs, Veterans Health Administration</dc:creator>
  <cp:keywords/>
  <cp:lastModifiedBy>Department of Veterans Affairs</cp:lastModifiedBy>
  <cp:revision>59</cp:revision>
  <cp:lastPrinted>2022-07-11T13:10:00Z</cp:lastPrinted>
  <dcterms:created xsi:type="dcterms:W3CDTF">2021-07-07T17:44:00Z</dcterms:created>
  <dcterms:modified xsi:type="dcterms:W3CDTF">2022-12-15T22:55:00Z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ate Created">
    <vt:lpwstr>20110823</vt:lpwstr>
  </property>
  <property fmtid="{D5CDD505-2E9C-101B-9397-08002B2CF9AE}" pid="4" name="Creator">
    <vt:lpwstr>Department of Veterans Affairs Product Devlopment</vt:lpwstr>
  </property>
  <property fmtid="{D5CDD505-2E9C-101B-9397-08002B2CF9AE}" pid="5" name="Date Reviewed">
    <vt:lpwstr>20111027</vt:lpwstr>
  </property>
  <property fmtid="{D5CDD505-2E9C-101B-9397-08002B2CF9AE}" pid="6" name="Language">
    <vt:lpwstr>en</vt:lpwstr>
  </property>
  <property fmtid="{D5CDD505-2E9C-101B-9397-08002B2CF9AE}" pid="7" name="Type">
    <vt:lpwstr>Manual</vt:lpwstr>
  </property>
  <property fmtid="{D5CDD505-2E9C-101B-9397-08002B2CF9AE}" pid="8" name="Version">
    <vt:lpwstr>0112</vt:lpwstr>
  </property>
  <property fmtid="{D5CDD505-2E9C-101B-9397-08002B2CF9AE}" pid="9" name="ContentTypeId">
    <vt:lpwstr>0x0101008D4B46A41BB80242912688C11B68B53F</vt:lpwstr>
  </property>
</Properties>
</file>