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621D" w14:textId="77777777" w:rsidR="007F3536" w:rsidRPr="006E4559" w:rsidRDefault="007F3536" w:rsidP="007F3536">
      <w:pPr>
        <w:pStyle w:val="InstructionalTextMainTitle"/>
        <w:spacing w:after="360"/>
        <w:rPr>
          <w:rFonts w:ascii="Arial" w:hAnsi="Arial" w:cs="Arial"/>
          <w:b/>
          <w:bCs/>
          <w:i w:val="0"/>
          <w:iCs w:val="0"/>
          <w:color w:val="000000"/>
          <w:sz w:val="36"/>
          <w:szCs w:val="36"/>
        </w:rPr>
      </w:pPr>
      <w:r w:rsidRPr="006E4559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6"/>
        </w:rPr>
        <w:t xml:space="preserve">Pharmacy Inbound Electronic Prescription Controlled Substance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6"/>
        </w:rPr>
        <w:t xml:space="preserve">Version </w:t>
      </w:r>
      <w:r w:rsidRPr="006E4559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6"/>
        </w:rPr>
        <w:t>5.0</w:t>
      </w:r>
    </w:p>
    <w:p w14:paraId="3DDEF09A" w14:textId="4BDDD841" w:rsidR="008C3609" w:rsidRPr="006F3EE7" w:rsidRDefault="008C3609" w:rsidP="007F3536">
      <w:pPr>
        <w:pStyle w:val="Header"/>
        <w:spacing w:after="360" w:line="240" w:lineRule="auto"/>
        <w:ind w:left="0" w:firstLine="0"/>
        <w:jc w:val="center"/>
        <w:rPr>
          <w:b/>
          <w:sz w:val="36"/>
          <w:szCs w:val="36"/>
        </w:rPr>
      </w:pPr>
      <w:r w:rsidRPr="006F3EE7">
        <w:rPr>
          <w:b/>
          <w:sz w:val="36"/>
          <w:szCs w:val="36"/>
        </w:rPr>
        <w:t>Controlled Substance</w:t>
      </w:r>
      <w:r w:rsidRPr="006F3EE7">
        <w:rPr>
          <w:sz w:val="24"/>
          <w:szCs w:val="24"/>
        </w:rPr>
        <w:br/>
      </w:r>
      <w:r w:rsidRPr="006F3EE7">
        <w:rPr>
          <w:b/>
          <w:sz w:val="36"/>
          <w:szCs w:val="36"/>
        </w:rPr>
        <w:t>Release Notes</w:t>
      </w:r>
    </w:p>
    <w:p w14:paraId="7623287A" w14:textId="71270DA1" w:rsidR="008C3609" w:rsidRPr="006F3EE7" w:rsidRDefault="008C3609" w:rsidP="007F3536">
      <w:pPr>
        <w:pStyle w:val="Header"/>
        <w:spacing w:after="360" w:line="240" w:lineRule="auto"/>
        <w:ind w:left="0" w:firstLine="0"/>
        <w:jc w:val="center"/>
        <w:rPr>
          <w:b/>
          <w:bCs/>
          <w:sz w:val="36"/>
          <w:szCs w:val="36"/>
        </w:rPr>
      </w:pPr>
      <w:r w:rsidRPr="006F3EE7">
        <w:rPr>
          <w:b/>
          <w:sz w:val="36"/>
          <w:szCs w:val="36"/>
        </w:rPr>
        <w:t>PSD*3*89</w:t>
      </w:r>
    </w:p>
    <w:p w14:paraId="42D3B56E" w14:textId="19EB2E52" w:rsidR="00370787" w:rsidRDefault="008C3609" w:rsidP="006F3EE7">
      <w:pPr>
        <w:spacing w:before="960" w:after="960" w:line="240" w:lineRule="auto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21D050" wp14:editId="556968FB">
            <wp:extent cx="2171700" cy="21717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CF546" w14:textId="65110175" w:rsidR="008C3609" w:rsidRPr="00F03697" w:rsidRDefault="0024194C" w:rsidP="004076B1">
      <w:pPr>
        <w:spacing w:after="360" w:line="240" w:lineRule="auto"/>
        <w:ind w:left="0" w:firstLine="0"/>
        <w:jc w:val="center"/>
      </w:pPr>
      <w:r>
        <w:rPr>
          <w:rFonts w:eastAsia="Arial"/>
          <w:b/>
          <w:bCs/>
          <w:sz w:val="32"/>
          <w:szCs w:val="32"/>
        </w:rPr>
        <w:t>November</w:t>
      </w:r>
      <w:r w:rsidR="00B008B1">
        <w:rPr>
          <w:rFonts w:eastAsia="Arial"/>
          <w:b/>
          <w:bCs/>
          <w:sz w:val="32"/>
          <w:szCs w:val="32"/>
        </w:rPr>
        <w:t xml:space="preserve"> </w:t>
      </w:r>
      <w:r w:rsidR="008C3609" w:rsidRPr="00F03697">
        <w:rPr>
          <w:rFonts w:eastAsia="Arial"/>
          <w:b/>
          <w:bCs/>
          <w:sz w:val="32"/>
          <w:szCs w:val="32"/>
        </w:rPr>
        <w:t>2021</w:t>
      </w:r>
    </w:p>
    <w:p w14:paraId="132B1F52" w14:textId="2D10FF28" w:rsidR="00370787" w:rsidRPr="00F03697" w:rsidRDefault="008C3609" w:rsidP="004076B1">
      <w:pPr>
        <w:spacing w:after="360" w:line="240" w:lineRule="auto"/>
        <w:ind w:left="0" w:firstLine="0"/>
        <w:jc w:val="center"/>
      </w:pPr>
      <w:r w:rsidRPr="00F03697">
        <w:rPr>
          <w:rFonts w:eastAsia="Arial"/>
          <w:b/>
          <w:bCs/>
          <w:sz w:val="32"/>
          <w:szCs w:val="32"/>
        </w:rPr>
        <w:t>Version 1.0</w:t>
      </w:r>
    </w:p>
    <w:p w14:paraId="0BC93E34" w14:textId="77777777" w:rsidR="008C3609" w:rsidRPr="00F03697" w:rsidRDefault="008C3609" w:rsidP="004076B1">
      <w:pPr>
        <w:spacing w:after="360" w:line="240" w:lineRule="auto"/>
        <w:ind w:left="0" w:firstLine="0"/>
        <w:jc w:val="center"/>
      </w:pPr>
      <w:r w:rsidRPr="00F03697">
        <w:rPr>
          <w:rFonts w:eastAsia="Arial"/>
          <w:b/>
          <w:bCs/>
          <w:sz w:val="32"/>
          <w:szCs w:val="32"/>
        </w:rPr>
        <w:t>Department of Veterans Affairs</w:t>
      </w:r>
    </w:p>
    <w:p w14:paraId="155B358B" w14:textId="77777777" w:rsidR="008C3609" w:rsidRPr="00F03697" w:rsidRDefault="008C3609" w:rsidP="004076B1">
      <w:pPr>
        <w:spacing w:after="360" w:line="240" w:lineRule="auto"/>
        <w:ind w:left="0" w:firstLine="0"/>
        <w:jc w:val="center"/>
        <w:rPr>
          <w:rFonts w:eastAsia="Arial"/>
          <w:b/>
          <w:sz w:val="32"/>
          <w:szCs w:val="32"/>
        </w:rPr>
      </w:pPr>
      <w:r w:rsidRPr="00F03697">
        <w:rPr>
          <w:rFonts w:eastAsia="Arial"/>
          <w:b/>
          <w:bCs/>
          <w:sz w:val="32"/>
          <w:szCs w:val="32"/>
        </w:rPr>
        <w:t>Office of Information and Technology (OI&amp;T)</w:t>
      </w:r>
    </w:p>
    <w:p w14:paraId="5616F61E" w14:textId="1D050CF4" w:rsidR="008C3609" w:rsidRDefault="008C3609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5CEC069" w14:textId="2E82D394" w:rsidR="008C3609" w:rsidRDefault="008C3609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BFBB13A" w14:textId="77777777" w:rsidR="008C3609" w:rsidRDefault="008C3609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B61BD3" w14:textId="77777777" w:rsidR="008C3609" w:rsidRDefault="008C3609" w:rsidP="006F3EE7">
      <w:pPr>
        <w:spacing w:after="60" w:line="240" w:lineRule="auto"/>
        <w:ind w:left="360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>Revision History</w:t>
      </w:r>
    </w:p>
    <w:tbl>
      <w:tblPr>
        <w:tblStyle w:val="TableGrid"/>
        <w:tblW w:w="9391" w:type="dxa"/>
        <w:tblInd w:w="-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431"/>
        <w:gridCol w:w="1161"/>
        <w:gridCol w:w="4566"/>
        <w:gridCol w:w="2163"/>
        <w:gridCol w:w="35"/>
      </w:tblGrid>
      <w:tr w:rsidR="008C3609" w:rsidRPr="00F03697" w14:paraId="5DF23A27" w14:textId="77777777" w:rsidTr="00F03697">
        <w:trPr>
          <w:trHeight w:val="322"/>
        </w:trPr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14:paraId="3C5642FF" w14:textId="77777777" w:rsidR="008C3609" w:rsidRPr="00F03697" w:rsidRDefault="008C3609" w:rsidP="00A569BF">
            <w:pPr>
              <w:spacing w:after="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4550634" w14:textId="77777777" w:rsidR="008C3609" w:rsidRPr="00F03697" w:rsidRDefault="008C3609" w:rsidP="00A569BF">
            <w:pPr>
              <w:spacing w:after="0" w:line="240" w:lineRule="auto"/>
              <w:ind w:left="100" w:firstLine="0"/>
              <w:rPr>
                <w:rFonts w:ascii="Calibri" w:hAnsi="Calibri" w:cs="Calibri"/>
                <w:sz w:val="24"/>
                <w:szCs w:val="24"/>
              </w:rPr>
            </w:pPr>
            <w:r w:rsidRPr="00F03697">
              <w:rPr>
                <w:rFonts w:eastAsia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CDBE35D" w14:textId="77777777" w:rsidR="008C3609" w:rsidRPr="00F03697" w:rsidRDefault="008C3609" w:rsidP="00A569BF">
            <w:pPr>
              <w:spacing w:after="0" w:line="240" w:lineRule="auto"/>
              <w:ind w:left="100" w:firstLine="0"/>
              <w:rPr>
                <w:rFonts w:ascii="Calibri" w:hAnsi="Calibri" w:cs="Calibri"/>
                <w:sz w:val="24"/>
                <w:szCs w:val="24"/>
              </w:rPr>
            </w:pPr>
            <w:r w:rsidRPr="00F03697">
              <w:rPr>
                <w:rFonts w:eastAsia="Arial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4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AAE44E4" w14:textId="77777777" w:rsidR="008C3609" w:rsidRPr="00F03697" w:rsidRDefault="008C3609" w:rsidP="00A569BF">
            <w:pPr>
              <w:spacing w:after="0" w:line="240" w:lineRule="auto"/>
              <w:ind w:left="100" w:firstLine="0"/>
              <w:rPr>
                <w:rFonts w:ascii="Calibri" w:hAnsi="Calibri" w:cs="Calibri"/>
                <w:sz w:val="24"/>
                <w:szCs w:val="24"/>
              </w:rPr>
            </w:pPr>
            <w:r w:rsidRPr="00F03697">
              <w:rPr>
                <w:rFonts w:eastAsia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A95E46E" w14:textId="77777777" w:rsidR="008C3609" w:rsidRPr="00F03697" w:rsidRDefault="008C3609" w:rsidP="00A569BF">
            <w:pPr>
              <w:spacing w:after="0" w:line="240" w:lineRule="auto"/>
              <w:ind w:left="100" w:firstLine="0"/>
              <w:rPr>
                <w:rFonts w:ascii="Calibri" w:hAnsi="Calibri" w:cs="Calibri"/>
                <w:sz w:val="24"/>
                <w:szCs w:val="24"/>
              </w:rPr>
            </w:pPr>
            <w:r w:rsidRPr="00F03697">
              <w:rPr>
                <w:rFonts w:eastAsia="Arial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0" w:type="dxa"/>
            <w:vAlign w:val="bottom"/>
          </w:tcPr>
          <w:p w14:paraId="3368FE58" w14:textId="77777777" w:rsidR="008C3609" w:rsidRPr="00F03697" w:rsidRDefault="008C3609" w:rsidP="00A569BF">
            <w:pPr>
              <w:spacing w:after="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2E93" w:rsidRPr="00F03697" w14:paraId="0C3CBC95" w14:textId="77777777" w:rsidTr="00F03697">
        <w:trPr>
          <w:trHeight w:val="322"/>
        </w:trPr>
        <w:tc>
          <w:tcPr>
            <w:tcW w:w="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DCF3F" w14:textId="77777777" w:rsidR="00372E93" w:rsidRPr="00F03697" w:rsidRDefault="00372E93" w:rsidP="00A569BF">
            <w:pPr>
              <w:spacing w:after="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47F01" w14:textId="170EEAA3" w:rsidR="00372E93" w:rsidRPr="00F03697" w:rsidRDefault="00B008B1" w:rsidP="00A569BF">
            <w:pPr>
              <w:spacing w:after="0" w:line="240" w:lineRule="auto"/>
              <w:ind w:left="100" w:firstLine="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24194C">
              <w:rPr>
                <w:rFonts w:eastAsia="Arial"/>
                <w:sz w:val="24"/>
                <w:szCs w:val="24"/>
              </w:rPr>
              <w:t>1</w:t>
            </w:r>
            <w:r>
              <w:rPr>
                <w:rFonts w:eastAsia="Arial"/>
                <w:sz w:val="24"/>
                <w:szCs w:val="24"/>
              </w:rPr>
              <w:t>/1</w:t>
            </w:r>
            <w:r w:rsidR="0024194C">
              <w:rPr>
                <w:rFonts w:eastAsia="Arial"/>
                <w:sz w:val="24"/>
                <w:szCs w:val="24"/>
              </w:rPr>
              <w:t>9</w:t>
            </w:r>
            <w:r w:rsidR="00372E93" w:rsidRPr="00F03697">
              <w:rPr>
                <w:rFonts w:eastAsia="Arial"/>
                <w:sz w:val="24"/>
                <w:szCs w:val="24"/>
              </w:rPr>
              <w:t>/2021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8F80B" w14:textId="551C2AC6" w:rsidR="00372E93" w:rsidRPr="00F03697" w:rsidRDefault="00372E93" w:rsidP="00A569BF">
            <w:pPr>
              <w:spacing w:after="0" w:line="240" w:lineRule="auto"/>
              <w:ind w:left="100" w:firstLine="0"/>
              <w:rPr>
                <w:rFonts w:eastAsia="Arial"/>
                <w:sz w:val="24"/>
                <w:szCs w:val="24"/>
                <w:highlight w:val="lightGray"/>
              </w:rPr>
            </w:pPr>
            <w:r w:rsidRPr="00F03697">
              <w:rPr>
                <w:rFonts w:eastAsia="Arial"/>
                <w:sz w:val="24"/>
                <w:szCs w:val="24"/>
              </w:rPr>
              <w:t>1.0</w:t>
            </w:r>
          </w:p>
        </w:tc>
        <w:tc>
          <w:tcPr>
            <w:tcW w:w="4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D3209" w14:textId="5F7F6CE6" w:rsidR="00372E93" w:rsidRPr="00F03697" w:rsidRDefault="00372E93" w:rsidP="00A569BF">
            <w:pPr>
              <w:spacing w:after="0" w:line="240" w:lineRule="auto"/>
              <w:ind w:left="100" w:firstLine="0"/>
              <w:rPr>
                <w:rFonts w:eastAsia="Arial"/>
                <w:sz w:val="24"/>
                <w:szCs w:val="24"/>
              </w:rPr>
            </w:pPr>
            <w:r w:rsidRPr="00F03697">
              <w:rPr>
                <w:rFonts w:eastAsia="Arial"/>
                <w:sz w:val="24"/>
                <w:szCs w:val="24"/>
              </w:rPr>
              <w:t xml:space="preserve"> Initial Version</w:t>
            </w:r>
          </w:p>
        </w:tc>
        <w:tc>
          <w:tcPr>
            <w:tcW w:w="2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55F5B" w14:textId="0AB6CC27" w:rsidR="00372E93" w:rsidRPr="00F03697" w:rsidRDefault="00542087" w:rsidP="00A569BF">
            <w:pPr>
              <w:spacing w:after="0" w:line="240" w:lineRule="auto"/>
              <w:ind w:left="100" w:firstLine="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Liberty IT</w:t>
            </w:r>
          </w:p>
        </w:tc>
        <w:tc>
          <w:tcPr>
            <w:tcW w:w="20" w:type="dxa"/>
            <w:vAlign w:val="bottom"/>
          </w:tcPr>
          <w:p w14:paraId="01B808F8" w14:textId="77777777" w:rsidR="00372E93" w:rsidRPr="00F03697" w:rsidRDefault="00372E93" w:rsidP="00A569BF">
            <w:pPr>
              <w:spacing w:after="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75CFE9" w14:textId="73689B7B" w:rsidR="008C3609" w:rsidRDefault="008C3609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0F21BCC4" w14:textId="1C536114" w:rsidR="008C3609" w:rsidRDefault="008C3609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45C006BF" w14:textId="67AD0724" w:rsidR="00BA0629" w:rsidRDefault="00BA0629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-29797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D6EC06A" w14:textId="1A3C285A" w:rsidR="00BA0629" w:rsidRPr="00AB3A95" w:rsidRDefault="00BA0629" w:rsidP="00BA0629">
          <w:pPr>
            <w:pStyle w:val="TOCHeading"/>
            <w:jc w:val="center"/>
            <w:rPr>
              <w:rFonts w:ascii="Arial" w:hAnsi="Arial" w:cs="Arial"/>
              <w:b/>
              <w:bCs/>
              <w:color w:val="auto"/>
            </w:rPr>
          </w:pPr>
          <w:r w:rsidRPr="00AB3A95">
            <w:rPr>
              <w:rFonts w:ascii="Arial" w:hAnsi="Arial" w:cs="Arial"/>
              <w:b/>
              <w:bCs/>
              <w:color w:val="auto"/>
            </w:rPr>
            <w:t>Table of Contents</w:t>
          </w:r>
        </w:p>
        <w:p w14:paraId="5DA692BB" w14:textId="18805832" w:rsidR="00AB3A95" w:rsidRPr="00E76BB6" w:rsidRDefault="00BA06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20904" w:history="1">
            <w:r w:rsidR="00AB3A95" w:rsidRPr="00E76BB6">
              <w:rPr>
                <w:rStyle w:val="Hyperlink"/>
                <w:b/>
                <w:bCs/>
                <w:noProof/>
              </w:rPr>
              <w:t>1.1</w:t>
            </w:r>
            <w:r w:rsidR="00AB3A95" w:rsidRPr="00E76BB6">
              <w:rPr>
                <w:rFonts w:asciiTheme="minorHAnsi" w:eastAsiaTheme="minorEastAsia" w:hAnsiTheme="minorHAnsi" w:cstheme="minorBidi"/>
                <w:b/>
                <w:bCs/>
                <w:noProof/>
              </w:rPr>
              <w:tab/>
            </w:r>
            <w:r w:rsidR="00AB3A95" w:rsidRPr="00E76BB6">
              <w:rPr>
                <w:rStyle w:val="Hyperlink"/>
                <w:b/>
                <w:bCs/>
                <w:noProof/>
              </w:rPr>
              <w:t>Introduction</w:t>
            </w:r>
            <w:r w:rsidR="00AB3A95" w:rsidRPr="00E76BB6">
              <w:rPr>
                <w:b/>
                <w:bCs/>
                <w:noProof/>
                <w:webHidden/>
              </w:rPr>
              <w:tab/>
            </w:r>
            <w:r w:rsidR="00AB3A95" w:rsidRPr="00E76BB6">
              <w:rPr>
                <w:b/>
                <w:bCs/>
                <w:noProof/>
                <w:webHidden/>
              </w:rPr>
              <w:fldChar w:fldCharType="begin"/>
            </w:r>
            <w:r w:rsidR="00AB3A95" w:rsidRPr="00E76BB6">
              <w:rPr>
                <w:b/>
                <w:bCs/>
                <w:noProof/>
                <w:webHidden/>
              </w:rPr>
              <w:instrText xml:space="preserve"> PAGEREF _Toc83820904 \h </w:instrText>
            </w:r>
            <w:r w:rsidR="00AB3A95" w:rsidRPr="00E76BB6">
              <w:rPr>
                <w:b/>
                <w:bCs/>
                <w:noProof/>
                <w:webHidden/>
              </w:rPr>
            </w:r>
            <w:r w:rsidR="00AB3A95" w:rsidRPr="00E76BB6">
              <w:rPr>
                <w:b/>
                <w:bCs/>
                <w:noProof/>
                <w:webHidden/>
              </w:rPr>
              <w:fldChar w:fldCharType="separate"/>
            </w:r>
            <w:r w:rsidR="00AB3A95" w:rsidRPr="00E76BB6">
              <w:rPr>
                <w:b/>
                <w:bCs/>
                <w:noProof/>
                <w:webHidden/>
              </w:rPr>
              <w:t>6</w:t>
            </w:r>
            <w:r w:rsidR="00AB3A95" w:rsidRPr="00E76BB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A57E593" w14:textId="728D8C07" w:rsidR="00AB3A95" w:rsidRPr="00E76BB6" w:rsidRDefault="0054208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83820905" w:history="1">
            <w:r w:rsidR="00AB3A95" w:rsidRPr="00E76BB6">
              <w:rPr>
                <w:rStyle w:val="Hyperlink"/>
                <w:b/>
                <w:bCs/>
                <w:noProof/>
              </w:rPr>
              <w:t>1.2</w:t>
            </w:r>
            <w:r w:rsidR="00AB3A95" w:rsidRPr="00E76BB6">
              <w:rPr>
                <w:rFonts w:asciiTheme="minorHAnsi" w:eastAsiaTheme="minorEastAsia" w:hAnsiTheme="minorHAnsi" w:cstheme="minorBidi"/>
                <w:b/>
                <w:bCs/>
                <w:noProof/>
              </w:rPr>
              <w:tab/>
            </w:r>
            <w:r w:rsidR="00AB3A95" w:rsidRPr="00E76BB6">
              <w:rPr>
                <w:rStyle w:val="Hyperlink"/>
                <w:b/>
                <w:bCs/>
                <w:noProof/>
              </w:rPr>
              <w:t>Modified Menu Text</w:t>
            </w:r>
            <w:r w:rsidR="00AB3A95" w:rsidRPr="00E76BB6">
              <w:rPr>
                <w:b/>
                <w:bCs/>
                <w:noProof/>
                <w:webHidden/>
              </w:rPr>
              <w:tab/>
            </w:r>
            <w:r w:rsidR="00AB3A95" w:rsidRPr="00E76BB6">
              <w:rPr>
                <w:b/>
                <w:bCs/>
                <w:noProof/>
                <w:webHidden/>
              </w:rPr>
              <w:fldChar w:fldCharType="begin"/>
            </w:r>
            <w:r w:rsidR="00AB3A95" w:rsidRPr="00E76BB6">
              <w:rPr>
                <w:b/>
                <w:bCs/>
                <w:noProof/>
                <w:webHidden/>
              </w:rPr>
              <w:instrText xml:space="preserve"> PAGEREF _Toc83820905 \h </w:instrText>
            </w:r>
            <w:r w:rsidR="00AB3A95" w:rsidRPr="00E76BB6">
              <w:rPr>
                <w:b/>
                <w:bCs/>
                <w:noProof/>
                <w:webHidden/>
              </w:rPr>
            </w:r>
            <w:r w:rsidR="00AB3A95" w:rsidRPr="00E76BB6">
              <w:rPr>
                <w:b/>
                <w:bCs/>
                <w:noProof/>
                <w:webHidden/>
              </w:rPr>
              <w:fldChar w:fldCharType="separate"/>
            </w:r>
            <w:r w:rsidR="00AB3A95" w:rsidRPr="00E76BB6">
              <w:rPr>
                <w:b/>
                <w:bCs/>
                <w:noProof/>
                <w:webHidden/>
              </w:rPr>
              <w:t>6</w:t>
            </w:r>
            <w:r w:rsidR="00AB3A95" w:rsidRPr="00E76BB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90F29D7" w14:textId="26F792F5" w:rsidR="00AB3A95" w:rsidRPr="00E76BB6" w:rsidRDefault="0054208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83820906" w:history="1">
            <w:r w:rsidR="00AB3A95" w:rsidRPr="00E76BB6">
              <w:rPr>
                <w:rStyle w:val="Hyperlink"/>
                <w:b/>
                <w:bCs/>
                <w:noProof/>
              </w:rPr>
              <w:t>1.3</w:t>
            </w:r>
            <w:r w:rsidR="00AB3A95" w:rsidRPr="00E76BB6">
              <w:rPr>
                <w:rFonts w:asciiTheme="minorHAnsi" w:eastAsiaTheme="minorEastAsia" w:hAnsiTheme="minorHAnsi" w:cstheme="minorBidi"/>
                <w:b/>
                <w:bCs/>
                <w:noProof/>
              </w:rPr>
              <w:tab/>
            </w:r>
            <w:r w:rsidR="00AB3A95" w:rsidRPr="00E76BB6">
              <w:rPr>
                <w:rStyle w:val="Hyperlink"/>
                <w:b/>
                <w:bCs/>
                <w:noProof/>
              </w:rPr>
              <w:t>Modified Reports</w:t>
            </w:r>
            <w:r w:rsidR="00AB3A95" w:rsidRPr="00E76BB6">
              <w:rPr>
                <w:b/>
                <w:bCs/>
                <w:noProof/>
                <w:webHidden/>
              </w:rPr>
              <w:tab/>
            </w:r>
            <w:r w:rsidR="00AB3A95" w:rsidRPr="00E76BB6">
              <w:rPr>
                <w:b/>
                <w:bCs/>
                <w:noProof/>
                <w:webHidden/>
              </w:rPr>
              <w:fldChar w:fldCharType="begin"/>
            </w:r>
            <w:r w:rsidR="00AB3A95" w:rsidRPr="00E76BB6">
              <w:rPr>
                <w:b/>
                <w:bCs/>
                <w:noProof/>
                <w:webHidden/>
              </w:rPr>
              <w:instrText xml:space="preserve"> PAGEREF _Toc83820906 \h </w:instrText>
            </w:r>
            <w:r w:rsidR="00AB3A95" w:rsidRPr="00E76BB6">
              <w:rPr>
                <w:b/>
                <w:bCs/>
                <w:noProof/>
                <w:webHidden/>
              </w:rPr>
            </w:r>
            <w:r w:rsidR="00AB3A95" w:rsidRPr="00E76BB6">
              <w:rPr>
                <w:b/>
                <w:bCs/>
                <w:noProof/>
                <w:webHidden/>
              </w:rPr>
              <w:fldChar w:fldCharType="separate"/>
            </w:r>
            <w:r w:rsidR="00AB3A95" w:rsidRPr="00E76BB6">
              <w:rPr>
                <w:b/>
                <w:bCs/>
                <w:noProof/>
                <w:webHidden/>
              </w:rPr>
              <w:t>6</w:t>
            </w:r>
            <w:r w:rsidR="00AB3A95" w:rsidRPr="00E76BB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D8935A" w14:textId="55C51D75" w:rsidR="00BA0629" w:rsidRDefault="00BA0629">
          <w:r>
            <w:rPr>
              <w:b/>
              <w:bCs/>
              <w:noProof/>
            </w:rPr>
            <w:fldChar w:fldCharType="end"/>
          </w:r>
        </w:p>
      </w:sdtContent>
    </w:sdt>
    <w:p w14:paraId="73F7D84D" w14:textId="77777777" w:rsidR="008C3609" w:rsidRDefault="008C3609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E81D0AC" w14:textId="39D4F9A8" w:rsidR="00A569BF" w:rsidRDefault="00A569BF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0B042A" w14:textId="499A1010" w:rsidR="00A569BF" w:rsidRPr="006F3EE7" w:rsidRDefault="006F3EE7" w:rsidP="006F3EE7">
      <w:pPr>
        <w:pStyle w:val="Heading1"/>
      </w:pPr>
      <w:r>
        <w:lastRenderedPageBreak/>
        <w:t xml:space="preserve"> </w:t>
      </w:r>
      <w:bookmarkStart w:id="0" w:name="_Toc83820904"/>
      <w:r w:rsidR="00A569BF">
        <w:t>Introduction</w:t>
      </w:r>
      <w:bookmarkEnd w:id="0"/>
    </w:p>
    <w:p w14:paraId="46EFEFE2" w14:textId="2746609F" w:rsidR="00A569BF" w:rsidRDefault="00A569BF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569BF">
        <w:rPr>
          <w:rFonts w:ascii="Times New Roman" w:hAnsi="Times New Roman" w:cs="Times New Roman"/>
        </w:rPr>
        <w:t>The Controlled Substances (CS) software package is one segment of the Veterans Health Information Systems and Technology Architecture (V</w:t>
      </w:r>
      <w:r w:rsidR="00542087">
        <w:rPr>
          <w:rFonts w:ascii="Times New Roman" w:hAnsi="Times New Roman" w:cs="Times New Roman"/>
        </w:rPr>
        <w:t>ist</w:t>
      </w:r>
      <w:r w:rsidRPr="00A569BF">
        <w:rPr>
          <w:rFonts w:ascii="Times New Roman" w:hAnsi="Times New Roman" w:cs="Times New Roman"/>
        </w:rPr>
        <w:t>A) installed at VA medical centers. The Controlled Substances software monitor</w:t>
      </w:r>
      <w:r w:rsidR="00D40110">
        <w:rPr>
          <w:rFonts w:ascii="Times New Roman" w:hAnsi="Times New Roman" w:cs="Times New Roman"/>
        </w:rPr>
        <w:t>s</w:t>
      </w:r>
      <w:r w:rsidRPr="00A569BF">
        <w:rPr>
          <w:rFonts w:ascii="Times New Roman" w:hAnsi="Times New Roman" w:cs="Times New Roman"/>
        </w:rPr>
        <w:t xml:space="preserve"> and track</w:t>
      </w:r>
      <w:r w:rsidR="00D40110">
        <w:rPr>
          <w:rFonts w:ascii="Times New Roman" w:hAnsi="Times New Roman" w:cs="Times New Roman"/>
        </w:rPr>
        <w:t>s</w:t>
      </w:r>
      <w:r w:rsidRPr="00A569BF">
        <w:rPr>
          <w:rFonts w:ascii="Times New Roman" w:hAnsi="Times New Roman" w:cs="Times New Roman"/>
        </w:rPr>
        <w:t xml:space="preserve"> the receipt, inventory, and dispensing of controlled substances. </w:t>
      </w:r>
      <w:r w:rsidR="00D40110">
        <w:rPr>
          <w:rFonts w:ascii="Times New Roman" w:hAnsi="Times New Roman" w:cs="Times New Roman"/>
        </w:rPr>
        <w:t>The a</w:t>
      </w:r>
      <w:r w:rsidRPr="00A569BF">
        <w:rPr>
          <w:rFonts w:ascii="Times New Roman" w:hAnsi="Times New Roman" w:cs="Times New Roman"/>
        </w:rPr>
        <w:t>utomat</w:t>
      </w:r>
      <w:r w:rsidR="00D40110">
        <w:rPr>
          <w:rFonts w:ascii="Times New Roman" w:hAnsi="Times New Roman" w:cs="Times New Roman"/>
        </w:rPr>
        <w:t>ed</w:t>
      </w:r>
      <w:r w:rsidRPr="00A569BF">
        <w:rPr>
          <w:rFonts w:ascii="Times New Roman" w:hAnsi="Times New Roman" w:cs="Times New Roman"/>
        </w:rPr>
        <w:t xml:space="preserve"> narcotic inventory process permit</w:t>
      </w:r>
      <w:r w:rsidR="00D40110">
        <w:rPr>
          <w:rFonts w:ascii="Times New Roman" w:hAnsi="Times New Roman" w:cs="Times New Roman"/>
        </w:rPr>
        <w:t>s</w:t>
      </w:r>
      <w:r w:rsidRPr="00A569BF">
        <w:rPr>
          <w:rFonts w:ascii="Times New Roman" w:hAnsi="Times New Roman" w:cs="Times New Roman"/>
        </w:rPr>
        <w:t xml:space="preserve"> pharmacists and inspectors to perform vault inventories utilizing portable barcode readers.</w:t>
      </w:r>
    </w:p>
    <w:p w14:paraId="7848C1CF" w14:textId="65B383D7" w:rsidR="00A569BF" w:rsidRDefault="00A569BF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4769473" w14:textId="77777777" w:rsidR="00D40110" w:rsidRDefault="00D40110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patch is a companion to PSO*7*617, the patch for </w:t>
      </w:r>
      <w:r w:rsidR="00A569BF" w:rsidRPr="00A569BF">
        <w:rPr>
          <w:rFonts w:ascii="Times New Roman" w:hAnsi="Times New Roman" w:cs="Times New Roman"/>
        </w:rPr>
        <w:t>Inbound Electronic Prescribing (eRx) Controlled Substance (CS) v5.0</w:t>
      </w:r>
      <w:r>
        <w:rPr>
          <w:rFonts w:ascii="Times New Roman" w:hAnsi="Times New Roman" w:cs="Times New Roman"/>
        </w:rPr>
        <w:t>, which</w:t>
      </w:r>
      <w:r w:rsidR="00A569BF" w:rsidRPr="00A569BF">
        <w:rPr>
          <w:rFonts w:ascii="Times New Roman" w:hAnsi="Times New Roman" w:cs="Times New Roman"/>
        </w:rPr>
        <w:t xml:space="preserve"> updates the current Inbound eRx 4.0 functionality to allow the VA to receive and dispense electronic prescriptions for controlled substance medications.</w:t>
      </w:r>
    </w:p>
    <w:p w14:paraId="70A32134" w14:textId="77777777" w:rsidR="00D40110" w:rsidRDefault="00D40110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680CE49" w14:textId="679194B1" w:rsidR="00A569BF" w:rsidRPr="00A569BF" w:rsidRDefault="00D40110" w:rsidP="00A569BF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support, </w:t>
      </w:r>
      <w:r w:rsidR="00A569BF" w:rsidRPr="00A569BF">
        <w:rPr>
          <w:rFonts w:ascii="Times New Roman" w:hAnsi="Times New Roman" w:cs="Times New Roman"/>
        </w:rPr>
        <w:t xml:space="preserve">the following CS reports were modified to include filters and an eRx ID # so that pharmacists </w:t>
      </w:r>
      <w:r w:rsidR="00A569BF">
        <w:rPr>
          <w:rFonts w:ascii="Times New Roman" w:hAnsi="Times New Roman" w:cs="Times New Roman"/>
        </w:rPr>
        <w:t>may</w:t>
      </w:r>
      <w:r w:rsidR="00A569BF" w:rsidRPr="00A569BF">
        <w:rPr>
          <w:rFonts w:ascii="Times New Roman" w:hAnsi="Times New Roman" w:cs="Times New Roman"/>
        </w:rPr>
        <w:t xml:space="preserve"> easily review  CPRS</w:t>
      </w:r>
      <w:r w:rsidR="006F31C7">
        <w:rPr>
          <w:rFonts w:ascii="Times New Roman" w:hAnsi="Times New Roman" w:cs="Times New Roman"/>
        </w:rPr>
        <w:t xml:space="preserve"> </w:t>
      </w:r>
      <w:r w:rsidR="00A569BF" w:rsidRPr="00A569BF">
        <w:rPr>
          <w:rFonts w:ascii="Times New Roman" w:hAnsi="Times New Roman" w:cs="Times New Roman"/>
        </w:rPr>
        <w:t>(Internal), eRx (External-Inbound), Electronically signed (CPRS+eRx) and Written (Backdoor Pharmacy) orders for processed and pending orders. The reports were modified accordingly to meet the needs of each filter.</w:t>
      </w:r>
    </w:p>
    <w:p w14:paraId="3A7A6BB0" w14:textId="7EC6245D" w:rsidR="008C3609" w:rsidRDefault="008C3609" w:rsidP="00A569BF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14:paraId="2341ACDC" w14:textId="42216822" w:rsidR="00F92CC3" w:rsidRPr="00F92CC3" w:rsidRDefault="00F92CC3" w:rsidP="00F92C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CC3">
        <w:rPr>
          <w:rFonts w:ascii="Times New Roman" w:hAnsi="Times New Roman" w:cs="Times New Roman"/>
        </w:rPr>
        <w:t xml:space="preserve">Controlled Substance Prescriptions Report </w:t>
      </w:r>
      <w:r w:rsidR="00D40110">
        <w:rPr>
          <w:rFonts w:ascii="Times New Roman" w:hAnsi="Times New Roman" w:cs="Times New Roman"/>
        </w:rPr>
        <w:t>[</w:t>
      </w:r>
      <w:r w:rsidRPr="00F92CC3">
        <w:rPr>
          <w:rFonts w:ascii="Times New Roman" w:hAnsi="Times New Roman" w:cs="Times New Roman"/>
        </w:rPr>
        <w:t>PSD CS PRESCRIPTIONS REPORT</w:t>
      </w:r>
      <w:r w:rsidR="00D40110">
        <w:rPr>
          <w:rFonts w:ascii="Times New Roman" w:hAnsi="Times New Roman" w:cs="Times New Roman"/>
        </w:rPr>
        <w:t>]</w:t>
      </w:r>
    </w:p>
    <w:p w14:paraId="2991412D" w14:textId="16A4AE5B" w:rsidR="00F92CC3" w:rsidRPr="00F92CC3" w:rsidRDefault="00F92CC3" w:rsidP="00F92C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CC3">
        <w:rPr>
          <w:rFonts w:ascii="Times New Roman" w:hAnsi="Times New Roman" w:cs="Times New Roman"/>
        </w:rPr>
        <w:t xml:space="preserve">OP CS Orders Report </w:t>
      </w:r>
      <w:r w:rsidR="00D40110">
        <w:rPr>
          <w:rFonts w:ascii="Times New Roman" w:hAnsi="Times New Roman" w:cs="Times New Roman"/>
        </w:rPr>
        <w:t>[</w:t>
      </w:r>
      <w:r w:rsidRPr="00F92CC3">
        <w:rPr>
          <w:rFonts w:ascii="Times New Roman" w:hAnsi="Times New Roman" w:cs="Times New Roman"/>
        </w:rPr>
        <w:t>PSD DIGITALLY SIGNED ORDERS</w:t>
      </w:r>
      <w:r w:rsidR="00D40110">
        <w:rPr>
          <w:rFonts w:ascii="Times New Roman" w:hAnsi="Times New Roman" w:cs="Times New Roman"/>
        </w:rPr>
        <w:t>]</w:t>
      </w:r>
    </w:p>
    <w:p w14:paraId="126DF8D4" w14:textId="46C18FE8" w:rsidR="00F92CC3" w:rsidRPr="00F92CC3" w:rsidRDefault="00F92CC3" w:rsidP="00F92C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CC3">
        <w:rPr>
          <w:rFonts w:ascii="Times New Roman" w:hAnsi="Times New Roman" w:cs="Times New Roman"/>
        </w:rPr>
        <w:t xml:space="preserve">OP Released Rx Report </w:t>
      </w:r>
      <w:r w:rsidR="00D40110">
        <w:rPr>
          <w:rFonts w:ascii="Times New Roman" w:hAnsi="Times New Roman" w:cs="Times New Roman"/>
        </w:rPr>
        <w:t>[</w:t>
      </w:r>
      <w:r w:rsidRPr="00F92CC3">
        <w:rPr>
          <w:rFonts w:ascii="Times New Roman" w:hAnsi="Times New Roman" w:cs="Times New Roman"/>
        </w:rPr>
        <w:t>PSD DIG. SIGNED RELEASED RX</w:t>
      </w:r>
      <w:r w:rsidR="00D40110">
        <w:rPr>
          <w:rFonts w:ascii="Times New Roman" w:hAnsi="Times New Roman" w:cs="Times New Roman"/>
        </w:rPr>
        <w:t>]</w:t>
      </w:r>
    </w:p>
    <w:p w14:paraId="75D9661F" w14:textId="302FA827" w:rsidR="00F92CC3" w:rsidRDefault="00F92CC3" w:rsidP="00A569BF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14:paraId="2F52A16F" w14:textId="77777777" w:rsidR="00F92CC3" w:rsidRDefault="00F92CC3" w:rsidP="00A569BF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14:paraId="6B3EA1D0" w14:textId="62EAA413" w:rsidR="00F92CC3" w:rsidRPr="006F3EE7" w:rsidRDefault="00F92CC3" w:rsidP="006F3EE7">
      <w:pPr>
        <w:pStyle w:val="Heading1"/>
      </w:pPr>
      <w:bookmarkStart w:id="1" w:name="_Toc83820905"/>
      <w:r>
        <w:t>Modified Menu Text</w:t>
      </w:r>
      <w:bookmarkEnd w:id="1"/>
    </w:p>
    <w:p w14:paraId="72831FE0" w14:textId="77777777" w:rsidR="00370787" w:rsidRDefault="00370787" w:rsidP="00F92CC3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92CC3">
        <w:rPr>
          <w:rFonts w:ascii="Times New Roman" w:hAnsi="Times New Roman" w:cs="Times New Roman"/>
        </w:rPr>
        <w:t xml:space="preserve">PSD DIGITALLY SIGNED ORDERS </w:t>
      </w:r>
    </w:p>
    <w:p w14:paraId="149ADC03" w14:textId="064A7BFC" w:rsidR="00F92CC3" w:rsidRPr="00F92CC3" w:rsidRDefault="00F92CC3" w:rsidP="00F92CC3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92CC3">
        <w:rPr>
          <w:rFonts w:ascii="Times New Roman" w:hAnsi="Times New Roman" w:cs="Times New Roman"/>
        </w:rPr>
        <w:t>The menu text for the menu option PSD DIGITALLY SIGNED ORDERS was changed from "Digitally Signed CS Orders Report" to "OP CS Orders Report."</w:t>
      </w:r>
    </w:p>
    <w:p w14:paraId="13F716C4" w14:textId="7B51EABD" w:rsidR="00F92CC3" w:rsidRPr="00F92CC3" w:rsidRDefault="00F92CC3" w:rsidP="00F92CC3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14:paraId="05FF122B" w14:textId="77777777" w:rsidR="00370787" w:rsidRDefault="00370787" w:rsidP="00F92CC3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92CC3">
        <w:rPr>
          <w:rFonts w:ascii="Times New Roman" w:hAnsi="Times New Roman" w:cs="Times New Roman"/>
        </w:rPr>
        <w:t xml:space="preserve">PSD DIG. SIGNED RELEASED RX </w:t>
      </w:r>
    </w:p>
    <w:p w14:paraId="3A1D5799" w14:textId="2568C235" w:rsidR="00F92CC3" w:rsidRPr="00F92CC3" w:rsidRDefault="00F92CC3" w:rsidP="00F92CC3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92CC3">
        <w:rPr>
          <w:rFonts w:ascii="Times New Roman" w:hAnsi="Times New Roman" w:cs="Times New Roman"/>
        </w:rPr>
        <w:t>The menu text for the menu option PSD DIG. SIGNED RELEASED RX was changed from "Digitally Signed OP Released Rx Report" to "OP Released Rx Report."</w:t>
      </w:r>
    </w:p>
    <w:p w14:paraId="15489F7E" w14:textId="695597C4" w:rsidR="00F92CC3" w:rsidRDefault="00F92CC3" w:rsidP="00A569BF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14:paraId="13AC2B93" w14:textId="4F10530F" w:rsidR="00F92CC3" w:rsidRDefault="00F92CC3" w:rsidP="00A569BF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14:paraId="33BB9B35" w14:textId="31F83C4A" w:rsidR="00F92CC3" w:rsidRPr="006F3EE7" w:rsidRDefault="00F92CC3" w:rsidP="006F3EE7">
      <w:pPr>
        <w:pStyle w:val="Heading1"/>
      </w:pPr>
      <w:bookmarkStart w:id="2" w:name="_Toc83820906"/>
      <w:r>
        <w:t>Modified Reports</w:t>
      </w:r>
      <w:bookmarkEnd w:id="2"/>
    </w:p>
    <w:p w14:paraId="01FB4FA5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110">
        <w:rPr>
          <w:rFonts w:ascii="Times New Roman" w:hAnsi="Times New Roman" w:cs="Times New Roman"/>
        </w:rPr>
        <w:t>A new filter was added to three CS reports:</w:t>
      </w:r>
    </w:p>
    <w:p w14:paraId="09D76EA1" w14:textId="77777777" w:rsidR="00D40110" w:rsidRPr="00F92CC3" w:rsidRDefault="00D40110" w:rsidP="00D401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CC3">
        <w:rPr>
          <w:rFonts w:ascii="Times New Roman" w:hAnsi="Times New Roman" w:cs="Times New Roman"/>
        </w:rPr>
        <w:t xml:space="preserve">Controlled Substance Prescriptions Report </w:t>
      </w:r>
      <w:r>
        <w:rPr>
          <w:rFonts w:ascii="Times New Roman" w:hAnsi="Times New Roman" w:cs="Times New Roman"/>
        </w:rPr>
        <w:t>[</w:t>
      </w:r>
      <w:r w:rsidRPr="00F92CC3">
        <w:rPr>
          <w:rFonts w:ascii="Times New Roman" w:hAnsi="Times New Roman" w:cs="Times New Roman"/>
        </w:rPr>
        <w:t>PSD CS PRESCRIPTIONS REPORT</w:t>
      </w:r>
      <w:r>
        <w:rPr>
          <w:rFonts w:ascii="Times New Roman" w:hAnsi="Times New Roman" w:cs="Times New Roman"/>
        </w:rPr>
        <w:t>]</w:t>
      </w:r>
    </w:p>
    <w:p w14:paraId="28BBD894" w14:textId="77777777" w:rsidR="00D40110" w:rsidRPr="00F92CC3" w:rsidRDefault="00D40110" w:rsidP="00D401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CC3">
        <w:rPr>
          <w:rFonts w:ascii="Times New Roman" w:hAnsi="Times New Roman" w:cs="Times New Roman"/>
        </w:rPr>
        <w:t xml:space="preserve">OP CS Orders Report </w:t>
      </w:r>
      <w:r>
        <w:rPr>
          <w:rFonts w:ascii="Times New Roman" w:hAnsi="Times New Roman" w:cs="Times New Roman"/>
        </w:rPr>
        <w:t>[</w:t>
      </w:r>
      <w:r w:rsidRPr="00F92CC3">
        <w:rPr>
          <w:rFonts w:ascii="Times New Roman" w:hAnsi="Times New Roman" w:cs="Times New Roman"/>
        </w:rPr>
        <w:t>PSD DIGITALLY SIGNED ORDERS</w:t>
      </w:r>
      <w:r>
        <w:rPr>
          <w:rFonts w:ascii="Times New Roman" w:hAnsi="Times New Roman" w:cs="Times New Roman"/>
        </w:rPr>
        <w:t>]</w:t>
      </w:r>
    </w:p>
    <w:p w14:paraId="4970612F" w14:textId="77777777" w:rsidR="00D40110" w:rsidRPr="00F92CC3" w:rsidRDefault="00D40110" w:rsidP="00D401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CC3">
        <w:rPr>
          <w:rFonts w:ascii="Times New Roman" w:hAnsi="Times New Roman" w:cs="Times New Roman"/>
        </w:rPr>
        <w:t xml:space="preserve">OP Released Rx Report </w:t>
      </w:r>
      <w:r>
        <w:rPr>
          <w:rFonts w:ascii="Times New Roman" w:hAnsi="Times New Roman" w:cs="Times New Roman"/>
        </w:rPr>
        <w:t>[</w:t>
      </w:r>
      <w:r w:rsidRPr="00F92CC3">
        <w:rPr>
          <w:rFonts w:ascii="Times New Roman" w:hAnsi="Times New Roman" w:cs="Times New Roman"/>
        </w:rPr>
        <w:t>PSD DIG. SIGNED RELEASED RX</w:t>
      </w:r>
      <w:r>
        <w:rPr>
          <w:rFonts w:ascii="Times New Roman" w:hAnsi="Times New Roman" w:cs="Times New Roman"/>
        </w:rPr>
        <w:t>]</w:t>
      </w:r>
    </w:p>
    <w:p w14:paraId="644F481D" w14:textId="25DC87D1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110">
        <w:rPr>
          <w:rFonts w:ascii="Times New Roman" w:hAnsi="Times New Roman" w:cs="Times New Roman"/>
        </w:rPr>
        <w:t>The filter will allow the user to select prescriptions from CPRS, eRx,</w:t>
      </w:r>
      <w:r w:rsidR="00372E93">
        <w:rPr>
          <w:rFonts w:ascii="Times New Roman" w:hAnsi="Times New Roman" w:cs="Times New Roman"/>
        </w:rPr>
        <w:t xml:space="preserve"> </w:t>
      </w:r>
      <w:r w:rsidRPr="00D40110">
        <w:rPr>
          <w:rFonts w:ascii="Times New Roman" w:hAnsi="Times New Roman" w:cs="Times New Roman"/>
        </w:rPr>
        <w:t>and/or written, as shown below:</w:t>
      </w:r>
    </w:p>
    <w:p w14:paraId="508E7AAB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110">
        <w:rPr>
          <w:rFonts w:ascii="Times New Roman" w:hAnsi="Times New Roman" w:cs="Times New Roman"/>
        </w:rPr>
        <w:t xml:space="preserve"> </w:t>
      </w:r>
    </w:p>
    <w:p w14:paraId="0504CED0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Consolas" w:hAnsi="Consolas" w:cs="Times New Roman"/>
          <w:sz w:val="20"/>
          <w:szCs w:val="20"/>
        </w:rPr>
      </w:pPr>
      <w:r w:rsidRPr="00D40110">
        <w:rPr>
          <w:rFonts w:ascii="Consolas" w:hAnsi="Consolas" w:cs="Times New Roman"/>
          <w:sz w:val="20"/>
          <w:szCs w:val="20"/>
        </w:rPr>
        <w:t xml:space="preserve">     Select one of the following:</w:t>
      </w:r>
    </w:p>
    <w:p w14:paraId="247EA920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Consolas" w:hAnsi="Consolas" w:cs="Times New Roman"/>
          <w:sz w:val="20"/>
          <w:szCs w:val="20"/>
        </w:rPr>
      </w:pPr>
      <w:r w:rsidRPr="00D40110">
        <w:rPr>
          <w:rFonts w:ascii="Consolas" w:hAnsi="Consolas" w:cs="Times New Roman"/>
          <w:sz w:val="20"/>
          <w:szCs w:val="20"/>
        </w:rPr>
        <w:t xml:space="preserve"> </w:t>
      </w:r>
    </w:p>
    <w:p w14:paraId="2A2B06DE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Consolas" w:hAnsi="Consolas" w:cs="Times New Roman"/>
          <w:sz w:val="20"/>
          <w:szCs w:val="20"/>
        </w:rPr>
      </w:pPr>
      <w:r w:rsidRPr="00D40110">
        <w:rPr>
          <w:rFonts w:ascii="Consolas" w:hAnsi="Consolas" w:cs="Times New Roman"/>
          <w:sz w:val="20"/>
          <w:szCs w:val="20"/>
        </w:rPr>
        <w:t xml:space="preserve">          C         CPRS (Internal)</w:t>
      </w:r>
    </w:p>
    <w:p w14:paraId="4FB34F1C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Consolas" w:hAnsi="Consolas" w:cs="Times New Roman"/>
          <w:sz w:val="20"/>
          <w:szCs w:val="20"/>
        </w:rPr>
      </w:pPr>
      <w:r w:rsidRPr="00D40110">
        <w:rPr>
          <w:rFonts w:ascii="Consolas" w:hAnsi="Consolas" w:cs="Times New Roman"/>
          <w:sz w:val="20"/>
          <w:szCs w:val="20"/>
        </w:rPr>
        <w:t xml:space="preserve">          E         eRx (External - Inbound)</w:t>
      </w:r>
    </w:p>
    <w:p w14:paraId="2CEEC48F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Consolas" w:hAnsi="Consolas" w:cs="Times New Roman"/>
          <w:sz w:val="20"/>
          <w:szCs w:val="20"/>
        </w:rPr>
      </w:pPr>
      <w:r w:rsidRPr="00D40110">
        <w:rPr>
          <w:rFonts w:ascii="Consolas" w:hAnsi="Consolas" w:cs="Times New Roman"/>
          <w:sz w:val="20"/>
          <w:szCs w:val="20"/>
        </w:rPr>
        <w:t xml:space="preserve">          B         Electronically Signed (CPRS+eRx)</w:t>
      </w:r>
    </w:p>
    <w:p w14:paraId="5EF75E31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Consolas" w:hAnsi="Consolas" w:cs="Times New Roman"/>
          <w:sz w:val="20"/>
          <w:szCs w:val="20"/>
        </w:rPr>
      </w:pPr>
      <w:r w:rsidRPr="00D40110">
        <w:rPr>
          <w:rFonts w:ascii="Consolas" w:hAnsi="Consolas" w:cs="Times New Roman"/>
          <w:sz w:val="20"/>
          <w:szCs w:val="20"/>
        </w:rPr>
        <w:t xml:space="preserve">          W         Written (Backdoor Pharmacy)</w:t>
      </w:r>
    </w:p>
    <w:p w14:paraId="52E55923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Consolas" w:hAnsi="Consolas" w:cs="Times New Roman"/>
          <w:sz w:val="20"/>
          <w:szCs w:val="20"/>
        </w:rPr>
      </w:pPr>
      <w:r w:rsidRPr="00D40110">
        <w:rPr>
          <w:rFonts w:ascii="Consolas" w:hAnsi="Consolas" w:cs="Times New Roman"/>
          <w:sz w:val="20"/>
          <w:szCs w:val="20"/>
        </w:rPr>
        <w:t xml:space="preserve">          A         ALL</w:t>
      </w:r>
    </w:p>
    <w:p w14:paraId="43997DAA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Consolas" w:hAnsi="Consolas" w:cs="Times New Roman"/>
          <w:sz w:val="20"/>
          <w:szCs w:val="20"/>
        </w:rPr>
      </w:pPr>
      <w:r w:rsidRPr="00D40110">
        <w:rPr>
          <w:rFonts w:ascii="Consolas" w:hAnsi="Consolas" w:cs="Times New Roman"/>
          <w:sz w:val="20"/>
          <w:szCs w:val="20"/>
        </w:rPr>
        <w:t xml:space="preserve"> </w:t>
      </w:r>
    </w:p>
    <w:p w14:paraId="7276B673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Consolas" w:hAnsi="Consolas" w:cs="Times New Roman"/>
          <w:sz w:val="20"/>
          <w:szCs w:val="20"/>
        </w:rPr>
      </w:pPr>
      <w:r w:rsidRPr="00D40110">
        <w:rPr>
          <w:rFonts w:ascii="Consolas" w:hAnsi="Consolas" w:cs="Times New Roman"/>
          <w:sz w:val="20"/>
          <w:szCs w:val="20"/>
        </w:rPr>
        <w:t xml:space="preserve">Prescription Source: A// </w:t>
      </w:r>
    </w:p>
    <w:p w14:paraId="4F4255DC" w14:textId="77777777" w:rsidR="00D40110" w:rsidRPr="00D40110" w:rsidRDefault="00D40110" w:rsidP="00D40110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110">
        <w:rPr>
          <w:rFonts w:ascii="Times New Roman" w:hAnsi="Times New Roman" w:cs="Times New Roman"/>
        </w:rPr>
        <w:t xml:space="preserve"> </w:t>
      </w:r>
    </w:p>
    <w:p w14:paraId="4D2294E4" w14:textId="6E83B3DF" w:rsidR="00F92CC3" w:rsidRPr="00A569BF" w:rsidRDefault="00D40110" w:rsidP="00D40110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110">
        <w:rPr>
          <w:rFonts w:ascii="Times New Roman" w:hAnsi="Times New Roman" w:cs="Times New Roman"/>
        </w:rPr>
        <w:t>In addition, the report headers for these reports were modified to show the filter selected</w:t>
      </w:r>
      <w:r w:rsidR="001C667B">
        <w:rPr>
          <w:rFonts w:ascii="Times New Roman" w:hAnsi="Times New Roman" w:cs="Times New Roman"/>
        </w:rPr>
        <w:t>.</w:t>
      </w:r>
    </w:p>
    <w:sectPr w:rsidR="00F92CC3" w:rsidRPr="00A569BF" w:rsidSect="006F3EE7">
      <w:footerReference w:type="default" r:id="rId12"/>
      <w:pgSz w:w="12240" w:h="15840"/>
      <w:pgMar w:top="1440" w:right="1440" w:bottom="1440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F9326" w14:textId="77777777" w:rsidR="00DA0F20" w:rsidRDefault="00DA0F20" w:rsidP="00A569BF">
      <w:pPr>
        <w:spacing w:after="0" w:line="240" w:lineRule="auto"/>
      </w:pPr>
      <w:r>
        <w:separator/>
      </w:r>
    </w:p>
  </w:endnote>
  <w:endnote w:type="continuationSeparator" w:id="0">
    <w:p w14:paraId="7B544B31" w14:textId="77777777" w:rsidR="00DA0F20" w:rsidRDefault="00DA0F20" w:rsidP="00A5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7B2D" w14:textId="125D52F0" w:rsidR="006F3EE7" w:rsidRPr="006F3EE7" w:rsidRDefault="006F3EE7" w:rsidP="006F3EE7">
    <w:pPr>
      <w:pStyle w:val="Footer"/>
      <w:ind w:left="0" w:firstLine="0"/>
      <w:rPr>
        <w:rFonts w:ascii="Times New Roman" w:hAnsi="Times New Roman" w:cs="Times New Roman"/>
        <w:sz w:val="20"/>
        <w:szCs w:val="20"/>
      </w:rPr>
    </w:pPr>
    <w:r w:rsidRPr="006F3EE7">
      <w:rPr>
        <w:rFonts w:ascii="Times New Roman" w:hAnsi="Times New Roman" w:cs="Times New Roman"/>
        <w:sz w:val="20"/>
        <w:szCs w:val="20"/>
      </w:rPr>
      <w:t>PSD*3*89 Release Notes</w:t>
    </w:r>
    <w:r w:rsidRPr="006F3EE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6F3EE7">
      <w:rPr>
        <w:rFonts w:ascii="Times New Roman" w:hAnsi="Times New Roman" w:cs="Times New Roman"/>
        <w:sz w:val="20"/>
        <w:szCs w:val="20"/>
      </w:rPr>
      <w:fldChar w:fldCharType="begin"/>
    </w:r>
    <w:r w:rsidRPr="006F3EE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F3EE7">
      <w:rPr>
        <w:rFonts w:ascii="Times New Roman" w:hAnsi="Times New Roman" w:cs="Times New Roman"/>
        <w:sz w:val="20"/>
        <w:szCs w:val="20"/>
      </w:rPr>
      <w:fldChar w:fldCharType="separate"/>
    </w:r>
    <w:r w:rsidRPr="006F3EE7">
      <w:rPr>
        <w:rFonts w:ascii="Times New Roman" w:hAnsi="Times New Roman" w:cs="Times New Roman"/>
        <w:noProof/>
        <w:sz w:val="20"/>
        <w:szCs w:val="20"/>
      </w:rPr>
      <w:t>1</w:t>
    </w:r>
    <w:r w:rsidRPr="006F3EE7">
      <w:rPr>
        <w:rFonts w:ascii="Times New Roman" w:hAnsi="Times New Roman" w:cs="Times New Roman"/>
        <w:noProof/>
        <w:sz w:val="20"/>
        <w:szCs w:val="20"/>
      </w:rPr>
      <w:fldChar w:fldCharType="end"/>
    </w:r>
    <w:r w:rsidRPr="006F3EE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24194C">
      <w:rPr>
        <w:rFonts w:ascii="Times New Roman" w:hAnsi="Times New Roman" w:cs="Times New Roman"/>
        <w:sz w:val="20"/>
        <w:szCs w:val="20"/>
      </w:rPr>
      <w:t>November</w:t>
    </w:r>
    <w:r w:rsidR="00AB3A95">
      <w:rPr>
        <w:rFonts w:ascii="Times New Roman" w:hAnsi="Times New Roman" w:cs="Times New Roman"/>
        <w:sz w:val="20"/>
        <w:szCs w:val="20"/>
      </w:rPr>
      <w:t xml:space="preserve"> </w:t>
    </w:r>
    <w:r w:rsidRPr="006F3EE7">
      <w:rPr>
        <w:rFonts w:ascii="Times New Roman" w:hAnsi="Times New Roman" w:cs="Times New Roman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D4FDC" w14:textId="77777777" w:rsidR="00DA0F20" w:rsidRDefault="00DA0F20" w:rsidP="00A569BF">
      <w:pPr>
        <w:spacing w:after="0" w:line="240" w:lineRule="auto"/>
      </w:pPr>
      <w:r>
        <w:separator/>
      </w:r>
    </w:p>
  </w:footnote>
  <w:footnote w:type="continuationSeparator" w:id="0">
    <w:p w14:paraId="5FFE652A" w14:textId="77777777" w:rsidR="00DA0F20" w:rsidRDefault="00DA0F20" w:rsidP="00A5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B7EE0"/>
    <w:multiLevelType w:val="hybridMultilevel"/>
    <w:tmpl w:val="33C2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622"/>
    <w:multiLevelType w:val="hybridMultilevel"/>
    <w:tmpl w:val="316A1B04"/>
    <w:lvl w:ilvl="0" w:tplc="410A6D78">
      <w:start w:val="1"/>
      <w:numFmt w:val="decimal"/>
      <w:pStyle w:val="Heading1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4C6556"/>
    <w:multiLevelType w:val="hybridMultilevel"/>
    <w:tmpl w:val="33C2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0ECD"/>
    <w:multiLevelType w:val="hybridMultilevel"/>
    <w:tmpl w:val="F384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09"/>
    <w:rsid w:val="001C667B"/>
    <w:rsid w:val="0024194C"/>
    <w:rsid w:val="00370787"/>
    <w:rsid w:val="00372E93"/>
    <w:rsid w:val="004076B1"/>
    <w:rsid w:val="00542087"/>
    <w:rsid w:val="00561B3A"/>
    <w:rsid w:val="006F31C7"/>
    <w:rsid w:val="006F3EE7"/>
    <w:rsid w:val="007B7836"/>
    <w:rsid w:val="007F3536"/>
    <w:rsid w:val="008C3609"/>
    <w:rsid w:val="009E7E11"/>
    <w:rsid w:val="00A569BF"/>
    <w:rsid w:val="00AB3A95"/>
    <w:rsid w:val="00B008B1"/>
    <w:rsid w:val="00BA0629"/>
    <w:rsid w:val="00D40110"/>
    <w:rsid w:val="00DA0F20"/>
    <w:rsid w:val="00E76BB6"/>
    <w:rsid w:val="00F03697"/>
    <w:rsid w:val="00F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A9F6"/>
  <w15:chartTrackingRefBased/>
  <w15:docId w15:val="{6BE3710D-0EF9-4F55-B3DB-85496EA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09"/>
    <w:pPr>
      <w:spacing w:after="160" w:line="259" w:lineRule="auto"/>
      <w:ind w:left="1512" w:hanging="36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3EE7"/>
    <w:pPr>
      <w:keepNext/>
      <w:keepLines/>
      <w:numPr>
        <w:numId w:val="4"/>
      </w:numPr>
      <w:spacing w:after="12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0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569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3EE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5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BF"/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F3EE7"/>
    <w:pPr>
      <w:numPr>
        <w:ilvl w:val="1"/>
      </w:numPr>
      <w:spacing w:after="120" w:line="240" w:lineRule="auto"/>
      <w:ind w:left="360" w:hanging="360"/>
      <w:jc w:val="center"/>
    </w:pPr>
    <w:rPr>
      <w:rFonts w:eastAsiaTheme="minorEastAsia" w:cstheme="minorBidi"/>
      <w:b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3EE7"/>
    <w:rPr>
      <w:rFonts w:ascii="Arial" w:eastAsiaTheme="minorEastAsia" w:hAnsi="Arial"/>
      <w:b/>
      <w:spacing w:val="15"/>
      <w:sz w:val="28"/>
    </w:rPr>
  </w:style>
  <w:style w:type="table" w:styleId="TableGrid">
    <w:name w:val="Table Grid"/>
    <w:basedOn w:val="TableNormal"/>
    <w:uiPriority w:val="39"/>
    <w:rsid w:val="0037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A0629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A0629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BA0629"/>
    <w:rPr>
      <w:color w:val="0563C1" w:themeColor="hyperlink"/>
      <w:u w:val="single"/>
    </w:rPr>
  </w:style>
  <w:style w:type="paragraph" w:customStyle="1" w:styleId="InstructionalTextMainTitle">
    <w:name w:val="Instructional Text Main Title"/>
    <w:basedOn w:val="Normal"/>
    <w:next w:val="Title"/>
    <w:qFormat/>
    <w:rsid w:val="007F3536"/>
    <w:pPr>
      <w:keepLines/>
      <w:autoSpaceDE w:val="0"/>
      <w:autoSpaceDN w:val="0"/>
      <w:adjustRightInd w:val="0"/>
      <w:spacing w:before="60" w:after="120" w:line="240" w:lineRule="atLeast"/>
      <w:ind w:left="0" w:firstLine="0"/>
      <w:jc w:val="center"/>
    </w:pPr>
    <w:rPr>
      <w:rFonts w:ascii="Times New Roman" w:eastAsia="Times New Roman" w:hAnsi="Times New Roman" w:cs="Times New Roman"/>
      <w:i/>
      <w:iCs/>
      <w:color w:val="0000F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F35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5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851506186254081ADCEA623503FD0" ma:contentTypeVersion="" ma:contentTypeDescription="Create a new document." ma:contentTypeScope="" ma:versionID="4ff04f7e53e1ff3f69ed80b4878efe66">
  <xsd:schema xmlns:xsd="http://www.w3.org/2001/XMLSchema" xmlns:xs="http://www.w3.org/2001/XMLSchema" xmlns:p="http://schemas.microsoft.com/office/2006/metadata/properties" xmlns:ns2="c9676bee-14c9-4040-9d2b-da3a27c77680" xmlns:ns3="63e9f08d-3995-4f83-9d91-6620c7c63cb3" targetNamespace="http://schemas.microsoft.com/office/2006/metadata/properties" ma:root="true" ma:fieldsID="c630942d6a0641a129c066aa5944000f" ns2:_="" ns3:_="">
    <xsd:import namespace="c9676bee-14c9-4040-9d2b-da3a27c77680"/>
    <xsd:import namespace="63e9f08d-3995-4f83-9d91-6620c7c63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76bee-14c9-4040-9d2b-da3a27c77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9f08d-3995-4f83-9d91-6620c7c63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C7C58-4B15-431E-A9EA-E93D42BF6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142AD-F664-4636-A91D-34CC013D7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767E9-E1A5-4C9C-9EAC-081AB883B62A}">
  <ds:schemaRefs>
    <ds:schemaRef ds:uri="http://schemas.openxmlformats.org/package/2006/metadata/core-properties"/>
    <ds:schemaRef ds:uri="http://purl.org/dc/terms/"/>
    <ds:schemaRef ds:uri="63e9f08d-3995-4f83-9d91-6620c7c63cb3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9676bee-14c9-4040-9d2b-da3a27c7768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8FB29E-1FFA-4FCB-8ED1-C9D45B203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76bee-14c9-4040-9d2b-da3a27c77680"/>
    <ds:schemaRef ds:uri="63e9f08d-3995-4f83-9d91-6620c7c63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2021-11-19T14:31:00Z</dcterms:created>
  <dcterms:modified xsi:type="dcterms:W3CDTF">2021-12-17T18:33:00Z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0x010100784851506186254081ADCEA623503FD0</vt:lpwstr>
  </property>
</Properties>
</file>