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05D8B" w14:textId="77777777" w:rsidR="008D6BB4" w:rsidRDefault="008A38ED">
      <w:pPr>
        <w:tabs>
          <w:tab w:val="left" w:pos="3507"/>
        </w:tabs>
        <w:ind w:left="195"/>
        <w:rPr>
          <w:sz w:val="20"/>
        </w:rPr>
      </w:pPr>
      <w:r>
        <w:rPr>
          <w:position w:val="148"/>
          <w:sz w:val="20"/>
        </w:rPr>
      </w:r>
      <w:r>
        <w:rPr>
          <w:position w:val="148"/>
          <w:sz w:val="20"/>
        </w:rPr>
        <w:pict w14:anchorId="55A887D7">
          <v:group id="_x0000_s1031" style="width:151.2pt;height:.5pt;mso-position-horizontal-relative:char;mso-position-vertical-relative:line" coordsize="3024,10">
            <v:line id="_x0000_s1032" style="position:absolute" from="0,5" to="3024,5" strokeweight=".5pt"/>
            <w10:anchorlock/>
          </v:group>
        </w:pict>
      </w:r>
      <w:r w:rsidR="00840281">
        <w:rPr>
          <w:position w:val="148"/>
          <w:sz w:val="20"/>
        </w:rPr>
        <w:tab/>
      </w:r>
      <w:r>
        <w:rPr>
          <w:sz w:val="20"/>
        </w:rPr>
      </w:r>
      <w:r>
        <w:rPr>
          <w:sz w:val="20"/>
        </w:rPr>
        <w:pict w14:anchorId="10D6EFC5">
          <v:group id="_x0000_s1028" style="width:302.65pt;height:108pt;mso-position-horizontal-relative:char;mso-position-vertical-relative:line" coordsize="6053,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istA Logo" style="position:absolute;width:3246;height:2160">
              <v:imagedata r:id="rId4" o:title=""/>
            </v:shape>
            <v:line id="_x0000_s1029" style="position:absolute" from="2884,677" to="6052,677" strokeweight=".5pt"/>
            <w10:anchorlock/>
          </v:group>
        </w:pict>
      </w:r>
    </w:p>
    <w:p w14:paraId="441179BC" w14:textId="77777777" w:rsidR="008D6BB4" w:rsidRDefault="008D6BB4">
      <w:pPr>
        <w:pStyle w:val="BodyText"/>
        <w:rPr>
          <w:sz w:val="20"/>
        </w:rPr>
      </w:pPr>
    </w:p>
    <w:p w14:paraId="6D77EBC6" w14:textId="77777777" w:rsidR="008D6BB4" w:rsidRDefault="008D6BB4">
      <w:pPr>
        <w:pStyle w:val="BodyText"/>
        <w:rPr>
          <w:sz w:val="20"/>
        </w:rPr>
      </w:pPr>
    </w:p>
    <w:p w14:paraId="2C9CF9E6" w14:textId="77777777" w:rsidR="008D6BB4" w:rsidRDefault="008D6BB4">
      <w:pPr>
        <w:pStyle w:val="BodyText"/>
        <w:rPr>
          <w:sz w:val="20"/>
        </w:rPr>
      </w:pPr>
    </w:p>
    <w:p w14:paraId="1D2BC6D9" w14:textId="77777777" w:rsidR="008D6BB4" w:rsidRDefault="008D6BB4">
      <w:pPr>
        <w:pStyle w:val="BodyText"/>
        <w:rPr>
          <w:sz w:val="20"/>
        </w:rPr>
      </w:pPr>
    </w:p>
    <w:p w14:paraId="33782197" w14:textId="77777777" w:rsidR="008D6BB4" w:rsidRDefault="008D6BB4">
      <w:pPr>
        <w:pStyle w:val="BodyText"/>
        <w:rPr>
          <w:sz w:val="20"/>
        </w:rPr>
      </w:pPr>
    </w:p>
    <w:p w14:paraId="22AD5E85" w14:textId="77777777" w:rsidR="008D6BB4" w:rsidRDefault="00840281">
      <w:pPr>
        <w:pStyle w:val="Title"/>
      </w:pPr>
      <w:r>
        <w:t>INPATIENT MEDICATIONS</w:t>
      </w:r>
    </w:p>
    <w:p w14:paraId="700FE4C9" w14:textId="77777777" w:rsidR="008D6BB4" w:rsidRDefault="008D6BB4">
      <w:pPr>
        <w:pStyle w:val="BodyText"/>
        <w:rPr>
          <w:rFonts w:ascii="Arial"/>
          <w:b/>
          <w:sz w:val="64"/>
        </w:rPr>
      </w:pPr>
    </w:p>
    <w:p w14:paraId="2CC8F65F" w14:textId="77777777" w:rsidR="008D6BB4" w:rsidRDefault="00840281">
      <w:pPr>
        <w:ind w:left="88" w:right="106"/>
        <w:jc w:val="center"/>
        <w:rPr>
          <w:rFonts w:ascii="Arial" w:hAnsi="Arial"/>
          <w:b/>
          <w:sz w:val="48"/>
        </w:rPr>
      </w:pPr>
      <w:r>
        <w:rPr>
          <w:rFonts w:ascii="Arial" w:hAnsi="Arial"/>
          <w:b/>
          <w:sz w:val="48"/>
        </w:rPr>
        <w:t>NURSE’S USER MANUAL</w:t>
      </w:r>
    </w:p>
    <w:p w14:paraId="34A05E06" w14:textId="77777777" w:rsidR="008D6BB4" w:rsidRDefault="008D6BB4">
      <w:pPr>
        <w:pStyle w:val="BodyText"/>
        <w:spacing w:before="1"/>
        <w:rPr>
          <w:rFonts w:ascii="Arial"/>
          <w:b/>
          <w:sz w:val="48"/>
        </w:rPr>
      </w:pPr>
    </w:p>
    <w:p w14:paraId="0743D8E9" w14:textId="77777777" w:rsidR="008D6BB4" w:rsidRDefault="00840281">
      <w:pPr>
        <w:pStyle w:val="Heading1"/>
        <w:ind w:left="88"/>
      </w:pPr>
      <w:r>
        <w:t>Version 5.0</w:t>
      </w:r>
    </w:p>
    <w:p w14:paraId="50E5161F" w14:textId="77777777" w:rsidR="008D6BB4" w:rsidRDefault="00840281">
      <w:pPr>
        <w:spacing w:before="1"/>
        <w:ind w:left="87" w:right="106"/>
        <w:jc w:val="center"/>
        <w:rPr>
          <w:rFonts w:ascii="Arial"/>
          <w:sz w:val="36"/>
        </w:rPr>
      </w:pPr>
      <w:r>
        <w:rPr>
          <w:rFonts w:ascii="Arial"/>
          <w:sz w:val="36"/>
        </w:rPr>
        <w:t>January 2005</w:t>
      </w:r>
    </w:p>
    <w:p w14:paraId="7F8E74EE" w14:textId="77777777" w:rsidR="008D6BB4" w:rsidRDefault="008D6BB4">
      <w:pPr>
        <w:pStyle w:val="BodyText"/>
        <w:rPr>
          <w:rFonts w:ascii="Arial"/>
          <w:sz w:val="36"/>
        </w:rPr>
      </w:pPr>
    </w:p>
    <w:p w14:paraId="1728CE37" w14:textId="77777777" w:rsidR="008D6BB4" w:rsidRDefault="00840281">
      <w:pPr>
        <w:pStyle w:val="BodyText"/>
        <w:ind w:left="87" w:right="106"/>
        <w:jc w:val="center"/>
        <w:rPr>
          <w:rFonts w:ascii="Arial"/>
        </w:rPr>
      </w:pPr>
      <w:r>
        <w:rPr>
          <w:rFonts w:ascii="Arial"/>
        </w:rPr>
        <w:t>(Revised February 2009)</w:t>
      </w:r>
    </w:p>
    <w:p w14:paraId="137BE249" w14:textId="77777777" w:rsidR="008D6BB4" w:rsidRDefault="008D6BB4">
      <w:pPr>
        <w:pStyle w:val="BodyText"/>
        <w:rPr>
          <w:rFonts w:ascii="Arial"/>
          <w:sz w:val="26"/>
        </w:rPr>
      </w:pPr>
    </w:p>
    <w:p w14:paraId="12A4B6E1" w14:textId="77777777" w:rsidR="008D6BB4" w:rsidRDefault="008D6BB4">
      <w:pPr>
        <w:pStyle w:val="BodyText"/>
        <w:rPr>
          <w:rFonts w:ascii="Arial"/>
          <w:sz w:val="26"/>
        </w:rPr>
      </w:pPr>
    </w:p>
    <w:p w14:paraId="54089D98" w14:textId="77777777" w:rsidR="008D6BB4" w:rsidRDefault="008D6BB4">
      <w:pPr>
        <w:pStyle w:val="BodyText"/>
        <w:rPr>
          <w:rFonts w:ascii="Arial"/>
          <w:sz w:val="26"/>
        </w:rPr>
      </w:pPr>
    </w:p>
    <w:p w14:paraId="6992B179" w14:textId="77777777" w:rsidR="008D6BB4" w:rsidRDefault="008D6BB4">
      <w:pPr>
        <w:pStyle w:val="BodyText"/>
        <w:rPr>
          <w:rFonts w:ascii="Arial"/>
          <w:sz w:val="26"/>
        </w:rPr>
      </w:pPr>
    </w:p>
    <w:p w14:paraId="3BAF6652" w14:textId="77777777" w:rsidR="008D6BB4" w:rsidRDefault="008D6BB4">
      <w:pPr>
        <w:pStyle w:val="BodyText"/>
        <w:rPr>
          <w:rFonts w:ascii="Arial"/>
          <w:sz w:val="26"/>
        </w:rPr>
      </w:pPr>
    </w:p>
    <w:p w14:paraId="52F518D3" w14:textId="77777777" w:rsidR="008D6BB4" w:rsidRDefault="008D6BB4">
      <w:pPr>
        <w:pStyle w:val="BodyText"/>
        <w:rPr>
          <w:rFonts w:ascii="Arial"/>
          <w:sz w:val="26"/>
        </w:rPr>
      </w:pPr>
    </w:p>
    <w:p w14:paraId="1FC649F8" w14:textId="77777777" w:rsidR="008D6BB4" w:rsidRDefault="008D6BB4">
      <w:pPr>
        <w:pStyle w:val="BodyText"/>
        <w:rPr>
          <w:rFonts w:ascii="Arial"/>
          <w:sz w:val="26"/>
        </w:rPr>
      </w:pPr>
    </w:p>
    <w:p w14:paraId="1510777A" w14:textId="77777777" w:rsidR="008D6BB4" w:rsidRDefault="008D6BB4">
      <w:pPr>
        <w:pStyle w:val="BodyText"/>
        <w:rPr>
          <w:rFonts w:ascii="Arial"/>
          <w:sz w:val="26"/>
        </w:rPr>
      </w:pPr>
    </w:p>
    <w:p w14:paraId="33C448A1" w14:textId="77777777" w:rsidR="008D6BB4" w:rsidRDefault="008D6BB4">
      <w:pPr>
        <w:pStyle w:val="BodyText"/>
        <w:rPr>
          <w:rFonts w:ascii="Arial"/>
          <w:sz w:val="26"/>
        </w:rPr>
      </w:pPr>
    </w:p>
    <w:p w14:paraId="0C232301" w14:textId="77777777" w:rsidR="008D6BB4" w:rsidRDefault="008D6BB4">
      <w:pPr>
        <w:pStyle w:val="BodyText"/>
        <w:rPr>
          <w:rFonts w:ascii="Arial"/>
          <w:sz w:val="26"/>
        </w:rPr>
      </w:pPr>
    </w:p>
    <w:p w14:paraId="3B02A106" w14:textId="77777777" w:rsidR="008D6BB4" w:rsidRDefault="008D6BB4">
      <w:pPr>
        <w:pStyle w:val="BodyText"/>
        <w:rPr>
          <w:rFonts w:ascii="Arial"/>
          <w:sz w:val="26"/>
        </w:rPr>
      </w:pPr>
    </w:p>
    <w:p w14:paraId="6EE83DD7" w14:textId="77777777" w:rsidR="008D6BB4" w:rsidRDefault="008D6BB4">
      <w:pPr>
        <w:pStyle w:val="BodyText"/>
        <w:rPr>
          <w:rFonts w:ascii="Arial"/>
          <w:sz w:val="26"/>
        </w:rPr>
      </w:pPr>
    </w:p>
    <w:p w14:paraId="5E995910" w14:textId="77777777" w:rsidR="008D6BB4" w:rsidRDefault="008D6BB4">
      <w:pPr>
        <w:pStyle w:val="BodyText"/>
        <w:rPr>
          <w:rFonts w:ascii="Arial"/>
          <w:sz w:val="26"/>
        </w:rPr>
      </w:pPr>
    </w:p>
    <w:p w14:paraId="3BFAB3AC" w14:textId="77777777" w:rsidR="008D6BB4" w:rsidRDefault="008D6BB4">
      <w:pPr>
        <w:pStyle w:val="BodyText"/>
        <w:rPr>
          <w:rFonts w:ascii="Arial"/>
          <w:sz w:val="26"/>
        </w:rPr>
      </w:pPr>
    </w:p>
    <w:p w14:paraId="1BCBA6CD" w14:textId="77777777" w:rsidR="008D6BB4" w:rsidRDefault="008A38ED">
      <w:pPr>
        <w:pStyle w:val="BodyText"/>
        <w:spacing w:before="230"/>
        <w:ind w:left="143" w:right="106"/>
        <w:jc w:val="center"/>
        <w:rPr>
          <w:rFonts w:ascii="Arial"/>
        </w:rPr>
      </w:pPr>
      <w:r>
        <w:pict w14:anchorId="20B90D65">
          <v:line id="_x0000_s1027" style="position:absolute;left:0;text-align:left;z-index:15729664;mso-position-horizontal-relative:page" from="396pt,20.85pt" to="547.2pt,20.85pt" strokeweight=".5pt">
            <w10:wrap anchorx="page"/>
          </v:line>
        </w:pict>
      </w:r>
      <w:r>
        <w:pict w14:anchorId="76439156">
          <v:line id="_x0000_s1026" style="position:absolute;left:0;text-align:left;z-index:15730176;mso-position-horizontal-relative:page" from="3in,20.85pt" to="1in,20.85pt" strokeweight=".5pt">
            <w10:wrap anchorx="page"/>
          </v:line>
        </w:pict>
      </w:r>
      <w:r w:rsidR="00840281">
        <w:rPr>
          <w:rFonts w:ascii="Arial"/>
        </w:rPr>
        <w:t>Department of Veterans Affairs</w:t>
      </w:r>
    </w:p>
    <w:p w14:paraId="6ECACDBA" w14:textId="77777777" w:rsidR="008D6BB4" w:rsidRDefault="00840281">
      <w:pPr>
        <w:pStyle w:val="BodyText"/>
        <w:ind w:left="86" w:right="106"/>
        <w:jc w:val="center"/>
        <w:rPr>
          <w:rFonts w:ascii="Arial"/>
        </w:rPr>
      </w:pPr>
      <w:r>
        <w:rPr>
          <w:rFonts w:ascii="Arial"/>
        </w:rPr>
        <w:t>VistA Health Systems Design and Development</w:t>
      </w:r>
    </w:p>
    <w:p w14:paraId="75434ECE" w14:textId="77777777" w:rsidR="008D6BB4" w:rsidRDefault="008D6BB4">
      <w:pPr>
        <w:jc w:val="center"/>
        <w:rPr>
          <w:rFonts w:ascii="Arial"/>
        </w:rPr>
        <w:sectPr w:rsidR="008D6BB4">
          <w:type w:val="continuous"/>
          <w:pgSz w:w="12240" w:h="15840"/>
          <w:pgMar w:top="1440" w:right="1220" w:bottom="280" w:left="1240" w:header="720" w:footer="720" w:gutter="0"/>
          <w:cols w:space="720"/>
        </w:sectPr>
      </w:pPr>
    </w:p>
    <w:p w14:paraId="323326F4" w14:textId="77777777" w:rsidR="008D6BB4" w:rsidRDefault="008D6BB4">
      <w:pPr>
        <w:pStyle w:val="BodyText"/>
        <w:spacing w:before="4"/>
        <w:rPr>
          <w:rFonts w:ascii="Arial"/>
          <w:sz w:val="17"/>
        </w:rPr>
      </w:pPr>
    </w:p>
    <w:p w14:paraId="6F6A2AB1" w14:textId="77777777" w:rsidR="008D6BB4" w:rsidRDefault="008D6BB4">
      <w:pPr>
        <w:rPr>
          <w:rFonts w:ascii="Arial"/>
          <w:sz w:val="17"/>
        </w:rPr>
        <w:sectPr w:rsidR="008D6BB4">
          <w:pgSz w:w="12240" w:h="15840"/>
          <w:pgMar w:top="1500" w:right="1220" w:bottom="280" w:left="1240" w:header="720" w:footer="720" w:gutter="0"/>
          <w:cols w:space="720"/>
        </w:sectPr>
      </w:pPr>
    </w:p>
    <w:p w14:paraId="56F4B026" w14:textId="77777777" w:rsidR="008D6BB4" w:rsidRDefault="00840281">
      <w:pPr>
        <w:pStyle w:val="Heading1"/>
        <w:tabs>
          <w:tab w:val="left" w:pos="9589"/>
        </w:tabs>
        <w:spacing w:before="154"/>
        <w:ind w:left="110" w:right="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11"/>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041698B8" w14:textId="77777777" w:rsidR="008D6BB4" w:rsidRDefault="00840281">
      <w:pPr>
        <w:pStyle w:val="BodyText"/>
        <w:spacing w:before="393" w:line="225" w:lineRule="auto"/>
        <w:ind w:left="200"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1ED886F" w14:textId="77777777" w:rsidR="008D6BB4" w:rsidRDefault="008D6BB4">
      <w:pPr>
        <w:pStyle w:val="BodyText"/>
        <w:spacing w:before="10"/>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8D6BB4" w14:paraId="1DF3B77E" w14:textId="77777777">
        <w:trPr>
          <w:trHeight w:val="735"/>
        </w:trPr>
        <w:tc>
          <w:tcPr>
            <w:tcW w:w="990" w:type="dxa"/>
            <w:shd w:val="clear" w:color="auto" w:fill="E4E4E4"/>
          </w:tcPr>
          <w:p w14:paraId="4097F001" w14:textId="77777777" w:rsidR="008D6BB4" w:rsidRDefault="00840281">
            <w:pPr>
              <w:pStyle w:val="TableParagraph"/>
              <w:spacing w:before="46"/>
              <w:rPr>
                <w:b/>
                <w:sz w:val="28"/>
              </w:rPr>
            </w:pPr>
            <w:r>
              <w:rPr>
                <w:b/>
                <w:sz w:val="28"/>
              </w:rPr>
              <w:t>Date</w:t>
            </w:r>
          </w:p>
        </w:tc>
        <w:tc>
          <w:tcPr>
            <w:tcW w:w="1170" w:type="dxa"/>
            <w:shd w:val="clear" w:color="auto" w:fill="E4E4E4"/>
          </w:tcPr>
          <w:p w14:paraId="1FDF1C93" w14:textId="77777777" w:rsidR="008D6BB4" w:rsidRDefault="00840281">
            <w:pPr>
              <w:pStyle w:val="TableParagraph"/>
              <w:spacing w:before="46" w:line="244" w:lineRule="auto"/>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4E4E4"/>
          </w:tcPr>
          <w:p w14:paraId="4D57EE72" w14:textId="77777777" w:rsidR="008D6BB4" w:rsidRDefault="00840281">
            <w:pPr>
              <w:pStyle w:val="TableParagraph"/>
              <w:spacing w:before="46" w:line="244" w:lineRule="auto"/>
              <w:ind w:left="177" w:right="142" w:firstLine="154"/>
              <w:rPr>
                <w:b/>
                <w:sz w:val="28"/>
              </w:rPr>
            </w:pPr>
            <w:r>
              <w:rPr>
                <w:b/>
                <w:sz w:val="28"/>
              </w:rPr>
              <w:t>Patch Number</w:t>
            </w:r>
          </w:p>
        </w:tc>
        <w:tc>
          <w:tcPr>
            <w:tcW w:w="6030" w:type="dxa"/>
            <w:shd w:val="clear" w:color="auto" w:fill="E4E4E4"/>
          </w:tcPr>
          <w:p w14:paraId="41636A59" w14:textId="77777777" w:rsidR="008D6BB4" w:rsidRDefault="00840281">
            <w:pPr>
              <w:pStyle w:val="TableParagraph"/>
              <w:spacing w:before="46"/>
              <w:ind w:left="2482" w:right="2108"/>
              <w:jc w:val="center"/>
              <w:rPr>
                <w:b/>
                <w:sz w:val="28"/>
              </w:rPr>
            </w:pPr>
            <w:r>
              <w:rPr>
                <w:b/>
                <w:sz w:val="28"/>
              </w:rPr>
              <w:t>Description</w:t>
            </w:r>
          </w:p>
        </w:tc>
      </w:tr>
      <w:tr w:rsidR="008D6BB4" w14:paraId="5D007995" w14:textId="77777777">
        <w:trPr>
          <w:trHeight w:val="591"/>
        </w:trPr>
        <w:tc>
          <w:tcPr>
            <w:tcW w:w="990" w:type="dxa"/>
          </w:tcPr>
          <w:p w14:paraId="29D32A7A" w14:textId="77777777" w:rsidR="008D6BB4" w:rsidRDefault="00840281">
            <w:pPr>
              <w:pStyle w:val="TableParagraph"/>
            </w:pPr>
            <w:r>
              <w:t>02/2009</w:t>
            </w:r>
          </w:p>
        </w:tc>
        <w:tc>
          <w:tcPr>
            <w:tcW w:w="1170" w:type="dxa"/>
          </w:tcPr>
          <w:p w14:paraId="25114BA9" w14:textId="77777777" w:rsidR="008D6BB4" w:rsidRDefault="00840281">
            <w:pPr>
              <w:pStyle w:val="TableParagraph"/>
              <w:ind w:left="113" w:right="101"/>
              <w:jc w:val="center"/>
            </w:pPr>
            <w:r>
              <w:t>125</w:t>
            </w:r>
          </w:p>
        </w:tc>
        <w:tc>
          <w:tcPr>
            <w:tcW w:w="1350" w:type="dxa"/>
          </w:tcPr>
          <w:p w14:paraId="239054DC" w14:textId="77777777" w:rsidR="008D6BB4" w:rsidRDefault="00840281">
            <w:pPr>
              <w:pStyle w:val="TableParagraph"/>
              <w:ind w:left="178"/>
            </w:pPr>
            <w:r>
              <w:t>PSJ*5*196</w:t>
            </w:r>
          </w:p>
        </w:tc>
        <w:tc>
          <w:tcPr>
            <w:tcW w:w="6030" w:type="dxa"/>
          </w:tcPr>
          <w:p w14:paraId="731433D1" w14:textId="77777777" w:rsidR="008D6BB4" w:rsidRDefault="00840281">
            <w:pPr>
              <w:pStyle w:val="TableParagraph"/>
              <w:spacing w:before="21"/>
            </w:pPr>
            <w:r>
              <w:t>Update to IV Duration</w:t>
            </w:r>
          </w:p>
          <w:p w14:paraId="6914C618" w14:textId="57D5D5E0" w:rsidR="008D6BB4" w:rsidRDefault="00840281">
            <w:pPr>
              <w:pStyle w:val="TableParagraph"/>
              <w:spacing w:before="42"/>
            </w:pPr>
            <w:r>
              <w:rPr>
                <w:highlight w:val="yellow"/>
              </w:rPr>
              <w:t>REDACTED</w:t>
            </w:r>
          </w:p>
        </w:tc>
      </w:tr>
      <w:tr w:rsidR="008D6BB4" w14:paraId="311139BE" w14:textId="77777777">
        <w:trPr>
          <w:trHeight w:val="1178"/>
        </w:trPr>
        <w:tc>
          <w:tcPr>
            <w:tcW w:w="990" w:type="dxa"/>
          </w:tcPr>
          <w:p w14:paraId="7645346C" w14:textId="77777777" w:rsidR="008D6BB4" w:rsidRDefault="00840281">
            <w:pPr>
              <w:pStyle w:val="TableParagraph"/>
            </w:pPr>
            <w:r>
              <w:t>08/2008</w:t>
            </w:r>
          </w:p>
        </w:tc>
        <w:tc>
          <w:tcPr>
            <w:tcW w:w="1170" w:type="dxa"/>
          </w:tcPr>
          <w:p w14:paraId="57F917A2" w14:textId="77777777" w:rsidR="008D6BB4" w:rsidRDefault="00840281">
            <w:pPr>
              <w:pStyle w:val="TableParagraph"/>
              <w:ind w:left="114" w:right="101"/>
              <w:jc w:val="center"/>
            </w:pPr>
            <w:r>
              <w:t>19-37,</w:t>
            </w:r>
          </w:p>
          <w:p w14:paraId="0A0C7A32" w14:textId="77777777" w:rsidR="008D6BB4" w:rsidRDefault="00840281">
            <w:pPr>
              <w:pStyle w:val="TableParagraph"/>
              <w:spacing w:before="2"/>
              <w:ind w:left="115" w:right="101"/>
              <w:jc w:val="center"/>
            </w:pPr>
            <w:r>
              <w:t>58-59, 65,</w:t>
            </w:r>
          </w:p>
          <w:p w14:paraId="1BB88990" w14:textId="77777777" w:rsidR="008D6BB4" w:rsidRDefault="00840281">
            <w:pPr>
              <w:pStyle w:val="TableParagraph"/>
              <w:spacing w:before="1"/>
              <w:ind w:left="114" w:right="101"/>
              <w:jc w:val="center"/>
            </w:pPr>
            <w:r>
              <w:t>134</w:t>
            </w:r>
          </w:p>
        </w:tc>
        <w:tc>
          <w:tcPr>
            <w:tcW w:w="1350" w:type="dxa"/>
          </w:tcPr>
          <w:p w14:paraId="11821209" w14:textId="77777777" w:rsidR="008D6BB4" w:rsidRDefault="00840281">
            <w:pPr>
              <w:pStyle w:val="TableParagraph"/>
              <w:ind w:left="178"/>
            </w:pPr>
            <w:r>
              <w:t>PSJ*5*134</w:t>
            </w:r>
          </w:p>
        </w:tc>
        <w:tc>
          <w:tcPr>
            <w:tcW w:w="6030" w:type="dxa"/>
          </w:tcPr>
          <w:p w14:paraId="45FAAA00" w14:textId="77777777" w:rsidR="008D6BB4" w:rsidRDefault="00840281">
            <w:pPr>
              <w:pStyle w:val="TableParagraph"/>
              <w:ind w:right="422" w:hanging="2"/>
              <w:jc w:val="both"/>
            </w:pPr>
            <w:r>
              <w:t>Inpatient Medication Route changes added, plus details on IV type changes for infusion orders from CPRS, pending renewal functions, and expected first dose changes.</w:t>
            </w:r>
          </w:p>
          <w:p w14:paraId="3C58ADD3" w14:textId="76CE50F4" w:rsidR="008D6BB4" w:rsidRDefault="00840281">
            <w:pPr>
              <w:pStyle w:val="TableParagraph"/>
              <w:spacing w:before="145"/>
              <w:jc w:val="both"/>
            </w:pPr>
            <w:r>
              <w:rPr>
                <w:highlight w:val="yellow"/>
              </w:rPr>
              <w:t>REDACTED</w:t>
            </w:r>
          </w:p>
        </w:tc>
      </w:tr>
      <w:tr w:rsidR="008D6BB4" w14:paraId="76F727F0" w14:textId="77777777">
        <w:trPr>
          <w:trHeight w:val="2945"/>
        </w:trPr>
        <w:tc>
          <w:tcPr>
            <w:tcW w:w="990" w:type="dxa"/>
          </w:tcPr>
          <w:p w14:paraId="7CE0E970" w14:textId="77777777" w:rsidR="008D6BB4" w:rsidRDefault="00840281">
            <w:pPr>
              <w:pStyle w:val="TableParagraph"/>
            </w:pPr>
            <w:r>
              <w:t>10/2007</w:t>
            </w:r>
          </w:p>
        </w:tc>
        <w:tc>
          <w:tcPr>
            <w:tcW w:w="1170" w:type="dxa"/>
          </w:tcPr>
          <w:p w14:paraId="5B686F76" w14:textId="77777777" w:rsidR="008D6BB4" w:rsidRDefault="00840281">
            <w:pPr>
              <w:pStyle w:val="TableParagraph"/>
              <w:ind w:left="115" w:right="99"/>
              <w:jc w:val="center"/>
            </w:pPr>
            <w:r>
              <w:t xml:space="preserve">iv, </w:t>
            </w:r>
            <w:r>
              <w:rPr>
                <w:spacing w:val="-4"/>
              </w:rPr>
              <w:t xml:space="preserve">74a- </w:t>
            </w:r>
            <w:r>
              <w:t>74d</w:t>
            </w:r>
          </w:p>
          <w:p w14:paraId="5088F2C9" w14:textId="77777777" w:rsidR="008D6BB4" w:rsidRDefault="008D6BB4">
            <w:pPr>
              <w:pStyle w:val="TableParagraph"/>
              <w:ind w:left="0"/>
              <w:rPr>
                <w:sz w:val="24"/>
              </w:rPr>
            </w:pPr>
          </w:p>
          <w:p w14:paraId="30D6D898" w14:textId="77777777" w:rsidR="008D6BB4" w:rsidRDefault="008D6BB4">
            <w:pPr>
              <w:pStyle w:val="TableParagraph"/>
              <w:ind w:left="0"/>
              <w:rPr>
                <w:sz w:val="24"/>
              </w:rPr>
            </w:pPr>
          </w:p>
          <w:p w14:paraId="3D401550" w14:textId="77777777" w:rsidR="008D6BB4" w:rsidRDefault="00840281">
            <w:pPr>
              <w:pStyle w:val="TableParagraph"/>
              <w:spacing w:before="200"/>
              <w:ind w:left="114" w:right="101"/>
              <w:jc w:val="center"/>
            </w:pPr>
            <w:r>
              <w:t>5,</w:t>
            </w:r>
            <w:r>
              <w:rPr>
                <w:spacing w:val="-1"/>
              </w:rPr>
              <w:t xml:space="preserve"> </w:t>
            </w:r>
            <w:r>
              <w:t>12,</w:t>
            </w:r>
          </w:p>
          <w:p w14:paraId="5E7E6C96" w14:textId="77777777" w:rsidR="008D6BB4" w:rsidRDefault="00840281">
            <w:pPr>
              <w:pStyle w:val="TableParagraph"/>
              <w:spacing w:before="2"/>
              <w:ind w:left="115" w:right="101"/>
              <w:jc w:val="center"/>
            </w:pPr>
            <w:r>
              <w:t>16- 17,</w:t>
            </w:r>
          </w:p>
          <w:p w14:paraId="33189E1E" w14:textId="77777777" w:rsidR="008D6BB4" w:rsidRDefault="00840281">
            <w:pPr>
              <w:pStyle w:val="TableParagraph"/>
              <w:spacing w:before="1"/>
              <w:ind w:left="115" w:right="101"/>
              <w:jc w:val="center"/>
            </w:pPr>
            <w:r>
              <w:t>26, 34-38,</w:t>
            </w:r>
          </w:p>
          <w:p w14:paraId="5276C6C1" w14:textId="77777777" w:rsidR="008D6BB4" w:rsidRDefault="00840281">
            <w:pPr>
              <w:pStyle w:val="TableParagraph"/>
              <w:spacing w:before="2"/>
              <w:ind w:left="115" w:right="101"/>
              <w:jc w:val="center"/>
            </w:pPr>
            <w:r>
              <w:t>41-42,</w:t>
            </w:r>
          </w:p>
          <w:p w14:paraId="31B3BC7F" w14:textId="77777777" w:rsidR="008D6BB4" w:rsidRDefault="00840281">
            <w:pPr>
              <w:pStyle w:val="TableParagraph"/>
              <w:spacing w:before="1"/>
              <w:ind w:left="115" w:right="101"/>
              <w:jc w:val="center"/>
            </w:pPr>
            <w:r>
              <w:t>72-73</w:t>
            </w:r>
          </w:p>
        </w:tc>
        <w:tc>
          <w:tcPr>
            <w:tcW w:w="1350" w:type="dxa"/>
          </w:tcPr>
          <w:p w14:paraId="57531A91" w14:textId="77777777" w:rsidR="008D6BB4" w:rsidRDefault="00840281">
            <w:pPr>
              <w:pStyle w:val="TableParagraph"/>
              <w:ind w:left="178"/>
            </w:pPr>
            <w:r>
              <w:t>PSJ*5*175</w:t>
            </w:r>
          </w:p>
          <w:p w14:paraId="2A2F22FD" w14:textId="77777777" w:rsidR="008D6BB4" w:rsidRDefault="008D6BB4">
            <w:pPr>
              <w:pStyle w:val="TableParagraph"/>
              <w:ind w:left="0"/>
              <w:rPr>
                <w:sz w:val="24"/>
              </w:rPr>
            </w:pPr>
          </w:p>
          <w:p w14:paraId="6D5E167B" w14:textId="77777777" w:rsidR="008D6BB4" w:rsidRDefault="008D6BB4">
            <w:pPr>
              <w:pStyle w:val="TableParagraph"/>
              <w:ind w:left="0"/>
              <w:rPr>
                <w:sz w:val="24"/>
              </w:rPr>
            </w:pPr>
          </w:p>
          <w:p w14:paraId="4D914CF7" w14:textId="77777777" w:rsidR="008D6BB4" w:rsidRDefault="008D6BB4">
            <w:pPr>
              <w:pStyle w:val="TableParagraph"/>
              <w:ind w:left="0"/>
              <w:rPr>
                <w:sz w:val="24"/>
              </w:rPr>
            </w:pPr>
          </w:p>
          <w:p w14:paraId="5A42894E" w14:textId="77777777" w:rsidR="008D6BB4" w:rsidRDefault="008D6BB4">
            <w:pPr>
              <w:pStyle w:val="TableParagraph"/>
              <w:ind w:left="0"/>
              <w:rPr>
                <w:sz w:val="35"/>
              </w:rPr>
            </w:pPr>
          </w:p>
          <w:p w14:paraId="459A4C8D" w14:textId="77777777" w:rsidR="008D6BB4" w:rsidRDefault="00840281">
            <w:pPr>
              <w:pStyle w:val="TableParagraph"/>
              <w:ind w:left="178"/>
            </w:pPr>
            <w:r>
              <w:t>PSJ*5*160</w:t>
            </w:r>
          </w:p>
        </w:tc>
        <w:tc>
          <w:tcPr>
            <w:tcW w:w="6030" w:type="dxa"/>
          </w:tcPr>
          <w:p w14:paraId="4B77A78C" w14:textId="77777777" w:rsidR="008D6BB4" w:rsidRDefault="00840281">
            <w:pPr>
              <w:pStyle w:val="TableParagraph"/>
            </w:pPr>
            <w:r>
              <w:t>Modified outpatient header text for display of duplicate orders.</w:t>
            </w:r>
          </w:p>
          <w:p w14:paraId="48637608" w14:textId="77777777" w:rsidR="008D6BB4" w:rsidRDefault="00840281">
            <w:pPr>
              <w:pStyle w:val="TableParagraph"/>
              <w:spacing w:before="122"/>
              <w:ind w:right="242"/>
            </w:pPr>
            <w:r>
              <w:t>Added new functionality to Duplicate Drug and Duplicate Class definitions.</w:t>
            </w:r>
          </w:p>
          <w:p w14:paraId="2AB3F862" w14:textId="77777777" w:rsidR="008D6BB4" w:rsidRDefault="00840281">
            <w:pPr>
              <w:pStyle w:val="TableParagraph"/>
              <w:spacing w:before="123"/>
              <w:ind w:right="242"/>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554C9B85" w14:textId="0B6497ED" w:rsidR="008D6BB4" w:rsidRDefault="00840281">
            <w:pPr>
              <w:pStyle w:val="TableParagraph"/>
              <w:spacing w:before="149"/>
            </w:pPr>
            <w:r>
              <w:rPr>
                <w:highlight w:val="yellow"/>
              </w:rPr>
              <w:t>REDACTED</w:t>
            </w:r>
          </w:p>
        </w:tc>
      </w:tr>
      <w:tr w:rsidR="008D6BB4" w14:paraId="0853C3B2" w14:textId="77777777">
        <w:trPr>
          <w:trHeight w:val="1433"/>
        </w:trPr>
        <w:tc>
          <w:tcPr>
            <w:tcW w:w="990" w:type="dxa"/>
          </w:tcPr>
          <w:p w14:paraId="02C40E3D" w14:textId="77777777" w:rsidR="008D6BB4" w:rsidRDefault="00840281">
            <w:pPr>
              <w:pStyle w:val="TableParagraph"/>
            </w:pPr>
            <w:r>
              <w:t>07/2007</w:t>
            </w:r>
          </w:p>
        </w:tc>
        <w:tc>
          <w:tcPr>
            <w:tcW w:w="1170" w:type="dxa"/>
          </w:tcPr>
          <w:p w14:paraId="3662EAF0" w14:textId="77777777" w:rsidR="008D6BB4" w:rsidRDefault="00840281">
            <w:pPr>
              <w:pStyle w:val="TableParagraph"/>
              <w:ind w:left="194"/>
            </w:pPr>
            <w:r>
              <w:t>79a-79b,</w:t>
            </w:r>
          </w:p>
          <w:p w14:paraId="0BDBDC8C" w14:textId="77777777" w:rsidR="008D6BB4" w:rsidRDefault="00840281">
            <w:pPr>
              <w:pStyle w:val="TableParagraph"/>
              <w:spacing w:before="2"/>
              <w:ind w:left="195"/>
            </w:pPr>
            <w:r>
              <w:t>86a-86b,</w:t>
            </w:r>
          </w:p>
          <w:p w14:paraId="0CA8ABCC" w14:textId="77777777" w:rsidR="008D6BB4" w:rsidRDefault="00840281">
            <w:pPr>
              <w:pStyle w:val="TableParagraph"/>
              <w:spacing w:before="1"/>
              <w:ind w:left="222"/>
            </w:pPr>
            <w:r>
              <w:t>92a-92b</w:t>
            </w:r>
          </w:p>
        </w:tc>
        <w:tc>
          <w:tcPr>
            <w:tcW w:w="1350" w:type="dxa"/>
          </w:tcPr>
          <w:p w14:paraId="3DD368C8" w14:textId="77777777" w:rsidR="008D6BB4" w:rsidRDefault="00840281">
            <w:pPr>
              <w:pStyle w:val="TableParagraph"/>
              <w:ind w:left="178"/>
            </w:pPr>
            <w:r>
              <w:t>PSJ*5*145</w:t>
            </w:r>
          </w:p>
        </w:tc>
        <w:tc>
          <w:tcPr>
            <w:tcW w:w="6030" w:type="dxa"/>
          </w:tcPr>
          <w:p w14:paraId="726798EB" w14:textId="77777777" w:rsidR="008D6BB4" w:rsidRDefault="00840281">
            <w:pPr>
              <w:pStyle w:val="TableParagraph"/>
              <w:ind w:right="170" w:hanging="2"/>
            </w:pPr>
            <w:r>
              <w:t>On 24-Hour, 7-Day, and 14-Day MAR Reports, added prompt to include Clinic Orders when printing by Ward or Ward Group.</w:t>
            </w:r>
          </w:p>
          <w:p w14:paraId="0B626E87" w14:textId="77777777" w:rsidR="008D6BB4" w:rsidRDefault="00840281">
            <w:pPr>
              <w:pStyle w:val="TableParagraph"/>
              <w:spacing w:before="4"/>
              <w:ind w:right="517"/>
            </w:pPr>
            <w:r>
              <w:t>Also added prompt to include Ward Orders when printing by Clinic or Clinic Group.</w:t>
            </w:r>
          </w:p>
          <w:p w14:paraId="5A36EDF5" w14:textId="416AC7C5" w:rsidR="008D6BB4" w:rsidRDefault="00840281">
            <w:pPr>
              <w:pStyle w:val="TableParagraph"/>
              <w:spacing w:before="143"/>
            </w:pPr>
            <w:r>
              <w:rPr>
                <w:highlight w:val="yellow"/>
              </w:rPr>
              <w:t>REDACTED</w:t>
            </w:r>
          </w:p>
        </w:tc>
      </w:tr>
      <w:tr w:rsidR="008D6BB4" w14:paraId="322D13B4" w14:textId="77777777">
        <w:trPr>
          <w:trHeight w:val="1178"/>
        </w:trPr>
        <w:tc>
          <w:tcPr>
            <w:tcW w:w="990" w:type="dxa"/>
          </w:tcPr>
          <w:p w14:paraId="10874887" w14:textId="77777777" w:rsidR="008D6BB4" w:rsidRDefault="00840281">
            <w:pPr>
              <w:pStyle w:val="TableParagraph"/>
            </w:pPr>
            <w:r>
              <w:t>05/2007</w:t>
            </w:r>
          </w:p>
        </w:tc>
        <w:tc>
          <w:tcPr>
            <w:tcW w:w="1170" w:type="dxa"/>
          </w:tcPr>
          <w:p w14:paraId="30F613BF" w14:textId="77777777" w:rsidR="008D6BB4" w:rsidRDefault="00840281">
            <w:pPr>
              <w:pStyle w:val="TableParagraph"/>
              <w:ind w:left="110" w:right="101"/>
              <w:jc w:val="center"/>
            </w:pPr>
            <w:r>
              <w:t>24</w:t>
            </w:r>
          </w:p>
        </w:tc>
        <w:tc>
          <w:tcPr>
            <w:tcW w:w="1350" w:type="dxa"/>
          </w:tcPr>
          <w:p w14:paraId="6B6062C5" w14:textId="77777777" w:rsidR="008D6BB4" w:rsidRDefault="00840281">
            <w:pPr>
              <w:pStyle w:val="TableParagraph"/>
              <w:ind w:left="176"/>
            </w:pPr>
            <w:r>
              <w:t>PSJ*5*120</w:t>
            </w:r>
          </w:p>
        </w:tc>
        <w:tc>
          <w:tcPr>
            <w:tcW w:w="6030" w:type="dxa"/>
          </w:tcPr>
          <w:p w14:paraId="6BBA1E58" w14:textId="77777777" w:rsidR="008D6BB4" w:rsidRDefault="00840281">
            <w:pPr>
              <w:pStyle w:val="TableParagraph"/>
              <w:ind w:right="170" w:hanging="4"/>
            </w:pPr>
            <w:r>
              <w:t>Modified Inpatient Medications V. 5.0 to consider the duration the same way as all other stop date parameters, rather than as an override.</w:t>
            </w:r>
          </w:p>
          <w:p w14:paraId="5E2AFCB2" w14:textId="153A19A3" w:rsidR="008D6BB4" w:rsidRDefault="00840281">
            <w:pPr>
              <w:pStyle w:val="TableParagraph"/>
              <w:spacing w:before="145"/>
            </w:pPr>
            <w:r>
              <w:rPr>
                <w:highlight w:val="yellow"/>
              </w:rPr>
              <w:t>REDACTED</w:t>
            </w:r>
          </w:p>
        </w:tc>
      </w:tr>
      <w:tr w:rsidR="008D6BB4" w14:paraId="17A79C52" w14:textId="77777777">
        <w:trPr>
          <w:trHeight w:val="1433"/>
        </w:trPr>
        <w:tc>
          <w:tcPr>
            <w:tcW w:w="990" w:type="dxa"/>
          </w:tcPr>
          <w:p w14:paraId="0659AE78" w14:textId="77777777" w:rsidR="008D6BB4" w:rsidRDefault="00840281">
            <w:pPr>
              <w:pStyle w:val="TableParagraph"/>
            </w:pPr>
            <w:r>
              <w:t>12/2005</w:t>
            </w:r>
          </w:p>
        </w:tc>
        <w:tc>
          <w:tcPr>
            <w:tcW w:w="1170" w:type="dxa"/>
          </w:tcPr>
          <w:p w14:paraId="3986EF69" w14:textId="77777777" w:rsidR="008D6BB4" w:rsidRDefault="00840281">
            <w:pPr>
              <w:pStyle w:val="TableParagraph"/>
              <w:ind w:left="114" w:right="101"/>
              <w:jc w:val="center"/>
            </w:pPr>
            <w:r>
              <w:t>1,</w:t>
            </w:r>
          </w:p>
          <w:p w14:paraId="089B635E" w14:textId="77777777" w:rsidR="008D6BB4" w:rsidRDefault="00840281">
            <w:pPr>
              <w:pStyle w:val="TableParagraph"/>
              <w:spacing w:before="122"/>
              <w:ind w:left="115" w:right="101"/>
              <w:jc w:val="center"/>
            </w:pPr>
            <w:r>
              <w:t>73-74b</w:t>
            </w:r>
          </w:p>
        </w:tc>
        <w:tc>
          <w:tcPr>
            <w:tcW w:w="1350" w:type="dxa"/>
          </w:tcPr>
          <w:p w14:paraId="4C3FC6EB" w14:textId="77777777" w:rsidR="008D6BB4" w:rsidRDefault="00840281">
            <w:pPr>
              <w:pStyle w:val="TableParagraph"/>
              <w:ind w:left="178"/>
            </w:pPr>
            <w:r>
              <w:t>PSJ*5*146</w:t>
            </w:r>
          </w:p>
        </w:tc>
        <w:tc>
          <w:tcPr>
            <w:tcW w:w="6030" w:type="dxa"/>
          </w:tcPr>
          <w:p w14:paraId="45BF00EF" w14:textId="77777777" w:rsidR="008D6BB4" w:rsidRDefault="00840281">
            <w:pPr>
              <w:pStyle w:val="TableParagraph"/>
              <w:ind w:right="172" w:hanging="3"/>
            </w:pPr>
            <w:r>
              <w:t>Remote Data Interoperability (RDI) Project: Removed document revision dates in Section 1. Introduction. Updated Section 4.9.</w:t>
            </w:r>
          </w:p>
          <w:p w14:paraId="4B93A950" w14:textId="77777777" w:rsidR="008D6BB4" w:rsidRDefault="00840281">
            <w:pPr>
              <w:pStyle w:val="TableParagraph"/>
              <w:spacing w:before="3"/>
              <w:ind w:right="591"/>
            </w:pPr>
            <w:r>
              <w:t>Order Checks, to include new functionality for remote order checking.</w:t>
            </w:r>
          </w:p>
          <w:p w14:paraId="7AD34FC1" w14:textId="6B445F02" w:rsidR="008D6BB4" w:rsidRDefault="00840281">
            <w:pPr>
              <w:pStyle w:val="TableParagraph"/>
              <w:spacing w:before="144"/>
            </w:pPr>
            <w:r>
              <w:rPr>
                <w:highlight w:val="yellow"/>
              </w:rPr>
              <w:t>REDACTED</w:t>
            </w:r>
          </w:p>
        </w:tc>
      </w:tr>
    </w:tbl>
    <w:p w14:paraId="1424BD59" w14:textId="77777777" w:rsidR="008D6BB4" w:rsidRDefault="008D6BB4">
      <w:pPr>
        <w:pStyle w:val="BodyText"/>
        <w:rPr>
          <w:sz w:val="26"/>
        </w:rPr>
      </w:pPr>
    </w:p>
    <w:p w14:paraId="6080C4B7" w14:textId="77777777" w:rsidR="008D6BB4" w:rsidRDefault="008D6BB4">
      <w:pPr>
        <w:pStyle w:val="BodyText"/>
        <w:rPr>
          <w:sz w:val="26"/>
        </w:rPr>
      </w:pPr>
    </w:p>
    <w:p w14:paraId="470781F6" w14:textId="77777777" w:rsidR="008D6BB4" w:rsidRDefault="008D6BB4">
      <w:pPr>
        <w:pStyle w:val="BodyText"/>
        <w:rPr>
          <w:sz w:val="26"/>
        </w:rPr>
      </w:pPr>
    </w:p>
    <w:p w14:paraId="0611A046" w14:textId="77777777" w:rsidR="008D6BB4" w:rsidRDefault="00840281">
      <w:pPr>
        <w:tabs>
          <w:tab w:val="left" w:pos="3529"/>
          <w:tab w:val="right" w:pos="9271"/>
        </w:tabs>
        <w:spacing w:before="172"/>
        <w:ind w:right="106"/>
        <w:jc w:val="center"/>
        <w:rPr>
          <w:sz w:val="20"/>
        </w:rPr>
      </w:pPr>
      <w:r>
        <w:rPr>
          <w:sz w:val="20"/>
        </w:rPr>
        <w:t>February</w:t>
      </w:r>
      <w:r>
        <w:rPr>
          <w:spacing w:val="-1"/>
          <w:sz w:val="20"/>
        </w:rPr>
        <w:t xml:space="preserve"> </w:t>
      </w:r>
      <w:r>
        <w:rPr>
          <w:sz w:val="20"/>
        </w:rPr>
        <w:t>2009</w:t>
      </w:r>
      <w:r>
        <w:rPr>
          <w:sz w:val="20"/>
        </w:rPr>
        <w:tab/>
        <w:t>Inpatient Medications V. 5.0</w:t>
      </w:r>
      <w:r>
        <w:rPr>
          <w:sz w:val="20"/>
        </w:rPr>
        <w:tab/>
        <w:t>iii</w:t>
      </w:r>
    </w:p>
    <w:p w14:paraId="6D3E521A" w14:textId="77777777" w:rsidR="008D6BB4" w:rsidRDefault="00840281">
      <w:pPr>
        <w:spacing w:before="5"/>
        <w:ind w:left="89" w:right="106"/>
        <w:jc w:val="center"/>
        <w:rPr>
          <w:sz w:val="20"/>
        </w:rPr>
      </w:pPr>
      <w:r>
        <w:rPr>
          <w:sz w:val="20"/>
        </w:rPr>
        <w:t>Nurse’s User Manual</w:t>
      </w:r>
    </w:p>
    <w:p w14:paraId="0AE0A3E3" w14:textId="77777777" w:rsidR="008D6BB4" w:rsidRDefault="008D6BB4">
      <w:pPr>
        <w:jc w:val="center"/>
        <w:rPr>
          <w:sz w:val="20"/>
        </w:rPr>
        <w:sectPr w:rsidR="008D6BB4">
          <w:pgSz w:w="12240" w:h="15840"/>
          <w:pgMar w:top="1500" w:right="1220" w:bottom="280" w:left="1240" w:header="720" w:footer="720" w:gutter="0"/>
          <w:cols w:space="720"/>
        </w:sectPr>
      </w:pPr>
    </w:p>
    <w:p w14:paraId="66FBF96E" w14:textId="77777777" w:rsidR="008D6BB4" w:rsidRDefault="008D6BB4">
      <w:pPr>
        <w:pStyle w:val="BodyText"/>
        <w:spacing w:before="1"/>
        <w:rPr>
          <w:sz w:val="19"/>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30"/>
      </w:tblGrid>
      <w:tr w:rsidR="008D6BB4" w14:paraId="571506C8" w14:textId="77777777">
        <w:trPr>
          <w:trHeight w:val="735"/>
        </w:trPr>
        <w:tc>
          <w:tcPr>
            <w:tcW w:w="990" w:type="dxa"/>
            <w:shd w:val="clear" w:color="auto" w:fill="E6E6E6"/>
          </w:tcPr>
          <w:p w14:paraId="6B9CD31D" w14:textId="77777777" w:rsidR="008D6BB4" w:rsidRDefault="00840281">
            <w:pPr>
              <w:pStyle w:val="TableParagraph"/>
              <w:spacing w:before="46"/>
              <w:rPr>
                <w:b/>
                <w:sz w:val="28"/>
              </w:rPr>
            </w:pPr>
            <w:r>
              <w:rPr>
                <w:b/>
                <w:sz w:val="28"/>
              </w:rPr>
              <w:t>Date</w:t>
            </w:r>
          </w:p>
        </w:tc>
        <w:tc>
          <w:tcPr>
            <w:tcW w:w="1170" w:type="dxa"/>
            <w:shd w:val="clear" w:color="auto" w:fill="E6E6E6"/>
          </w:tcPr>
          <w:p w14:paraId="7A5BFDC9" w14:textId="77777777" w:rsidR="008D6BB4" w:rsidRDefault="00840281">
            <w:pPr>
              <w:pStyle w:val="TableParagraph"/>
              <w:spacing w:before="46" w:line="244" w:lineRule="auto"/>
              <w:ind w:left="242" w:right="83" w:hanging="124"/>
              <w:rPr>
                <w:b/>
                <w:sz w:val="28"/>
              </w:rPr>
            </w:pPr>
            <w:r>
              <w:rPr>
                <w:b/>
                <w:sz w:val="28"/>
              </w:rPr>
              <w:t>Revised</w:t>
            </w:r>
            <w:r>
              <w:rPr>
                <w:b/>
                <w:w w:val="99"/>
                <w:sz w:val="28"/>
              </w:rPr>
              <w:t xml:space="preserve"> </w:t>
            </w:r>
            <w:r>
              <w:rPr>
                <w:b/>
                <w:sz w:val="28"/>
              </w:rPr>
              <w:t>Pages</w:t>
            </w:r>
          </w:p>
        </w:tc>
        <w:tc>
          <w:tcPr>
            <w:tcW w:w="1350" w:type="dxa"/>
            <w:shd w:val="clear" w:color="auto" w:fill="E6E6E6"/>
          </w:tcPr>
          <w:p w14:paraId="36240AC5" w14:textId="77777777" w:rsidR="008D6BB4" w:rsidRDefault="00840281">
            <w:pPr>
              <w:pStyle w:val="TableParagraph"/>
              <w:spacing w:before="46" w:line="244" w:lineRule="auto"/>
              <w:ind w:left="177" w:right="142" w:firstLine="154"/>
              <w:rPr>
                <w:b/>
                <w:sz w:val="28"/>
              </w:rPr>
            </w:pPr>
            <w:r>
              <w:rPr>
                <w:b/>
                <w:sz w:val="28"/>
              </w:rPr>
              <w:t>Patch Number</w:t>
            </w:r>
          </w:p>
        </w:tc>
        <w:tc>
          <w:tcPr>
            <w:tcW w:w="6030" w:type="dxa"/>
            <w:shd w:val="clear" w:color="auto" w:fill="E6E6E6"/>
          </w:tcPr>
          <w:p w14:paraId="1FBE000F" w14:textId="77777777" w:rsidR="008D6BB4" w:rsidRDefault="00840281">
            <w:pPr>
              <w:pStyle w:val="TableParagraph"/>
              <w:spacing w:before="46"/>
              <w:ind w:left="2482" w:right="2108"/>
              <w:jc w:val="center"/>
              <w:rPr>
                <w:b/>
                <w:sz w:val="28"/>
              </w:rPr>
            </w:pPr>
            <w:r>
              <w:rPr>
                <w:b/>
                <w:sz w:val="28"/>
              </w:rPr>
              <w:t>Description</w:t>
            </w:r>
          </w:p>
        </w:tc>
      </w:tr>
      <w:tr w:rsidR="008D6BB4" w14:paraId="3F87F79D" w14:textId="77777777">
        <w:trPr>
          <w:trHeight w:val="1435"/>
        </w:trPr>
        <w:tc>
          <w:tcPr>
            <w:tcW w:w="990" w:type="dxa"/>
          </w:tcPr>
          <w:p w14:paraId="5CB1FD7F" w14:textId="77777777" w:rsidR="008D6BB4" w:rsidRDefault="008D6BB4">
            <w:pPr>
              <w:pStyle w:val="TableParagraph"/>
              <w:ind w:left="0"/>
              <w:rPr>
                <w:sz w:val="24"/>
              </w:rPr>
            </w:pPr>
          </w:p>
          <w:p w14:paraId="3356DEFC" w14:textId="77777777" w:rsidR="008D6BB4" w:rsidRDefault="008D6BB4">
            <w:pPr>
              <w:pStyle w:val="TableParagraph"/>
              <w:ind w:left="0"/>
              <w:rPr>
                <w:sz w:val="24"/>
              </w:rPr>
            </w:pPr>
          </w:p>
          <w:p w14:paraId="26B527F7" w14:textId="77777777" w:rsidR="008D6BB4" w:rsidRDefault="00840281">
            <w:pPr>
              <w:pStyle w:val="TableParagraph"/>
              <w:spacing w:before="155"/>
            </w:pPr>
            <w:r>
              <w:t>01/2005</w:t>
            </w:r>
          </w:p>
        </w:tc>
        <w:tc>
          <w:tcPr>
            <w:tcW w:w="1170" w:type="dxa"/>
          </w:tcPr>
          <w:p w14:paraId="0ECAEDF9" w14:textId="77777777" w:rsidR="008D6BB4" w:rsidRDefault="008D6BB4">
            <w:pPr>
              <w:pStyle w:val="TableParagraph"/>
              <w:ind w:left="0"/>
              <w:rPr>
                <w:sz w:val="24"/>
              </w:rPr>
            </w:pPr>
          </w:p>
          <w:p w14:paraId="1A1828A0" w14:textId="77777777" w:rsidR="008D6BB4" w:rsidRDefault="008D6BB4">
            <w:pPr>
              <w:pStyle w:val="TableParagraph"/>
              <w:ind w:left="0"/>
              <w:rPr>
                <w:sz w:val="24"/>
              </w:rPr>
            </w:pPr>
          </w:p>
          <w:p w14:paraId="2BDB3A53" w14:textId="77777777" w:rsidR="008D6BB4" w:rsidRDefault="00840281">
            <w:pPr>
              <w:pStyle w:val="TableParagraph"/>
              <w:spacing w:before="155"/>
              <w:ind w:left="114" w:right="101"/>
              <w:jc w:val="center"/>
            </w:pPr>
            <w:r>
              <w:t>All</w:t>
            </w:r>
          </w:p>
        </w:tc>
        <w:tc>
          <w:tcPr>
            <w:tcW w:w="1350" w:type="dxa"/>
          </w:tcPr>
          <w:p w14:paraId="14593E79" w14:textId="77777777" w:rsidR="008D6BB4" w:rsidRDefault="008D6BB4">
            <w:pPr>
              <w:pStyle w:val="TableParagraph"/>
              <w:ind w:left="0"/>
              <w:rPr>
                <w:sz w:val="24"/>
              </w:rPr>
            </w:pPr>
          </w:p>
          <w:p w14:paraId="3EBE63E6" w14:textId="77777777" w:rsidR="008D6BB4" w:rsidRDefault="008D6BB4">
            <w:pPr>
              <w:pStyle w:val="TableParagraph"/>
              <w:ind w:left="0"/>
              <w:rPr>
                <w:sz w:val="24"/>
              </w:rPr>
            </w:pPr>
          </w:p>
          <w:p w14:paraId="290B5462" w14:textId="77777777" w:rsidR="008D6BB4" w:rsidRDefault="00840281">
            <w:pPr>
              <w:pStyle w:val="TableParagraph"/>
              <w:spacing w:before="155"/>
              <w:ind w:left="178"/>
            </w:pPr>
            <w:r>
              <w:t>PSJ*5*111</w:t>
            </w:r>
          </w:p>
        </w:tc>
        <w:tc>
          <w:tcPr>
            <w:tcW w:w="6030" w:type="dxa"/>
          </w:tcPr>
          <w:p w14:paraId="32B107AC" w14:textId="77777777" w:rsidR="008D6BB4" w:rsidRDefault="008D6BB4">
            <w:pPr>
              <w:pStyle w:val="TableParagraph"/>
              <w:ind w:left="0"/>
              <w:rPr>
                <w:sz w:val="24"/>
              </w:rPr>
            </w:pPr>
          </w:p>
          <w:p w14:paraId="4C8023AE" w14:textId="77777777" w:rsidR="008D6BB4" w:rsidRDefault="008D6BB4">
            <w:pPr>
              <w:pStyle w:val="TableParagraph"/>
              <w:spacing w:before="2"/>
              <w:ind w:left="0"/>
              <w:rPr>
                <w:sz w:val="29"/>
              </w:rPr>
            </w:pPr>
          </w:p>
          <w:p w14:paraId="6AE5AE03" w14:textId="77777777" w:rsidR="008D6BB4" w:rsidRDefault="00840281">
            <w:pPr>
              <w:pStyle w:val="TableParagraph"/>
              <w:ind w:right="102"/>
            </w:pPr>
            <w:r>
              <w:t>Reissued entire document to include updates for Inpatient Medications Orders for Outpatients and Non-Standard Schedules.</w:t>
            </w:r>
          </w:p>
          <w:p w14:paraId="0851A733" w14:textId="5FBFBA59" w:rsidR="008D6BB4" w:rsidRDefault="00840281">
            <w:pPr>
              <w:pStyle w:val="TableParagraph"/>
              <w:spacing w:before="43"/>
            </w:pPr>
            <w:r>
              <w:rPr>
                <w:highlight w:val="yellow"/>
              </w:rPr>
              <w:t>REDACTED</w:t>
            </w:r>
          </w:p>
        </w:tc>
      </w:tr>
    </w:tbl>
    <w:p w14:paraId="5E3322B1" w14:textId="77777777" w:rsidR="008D6BB4" w:rsidRDefault="008D6BB4">
      <w:pPr>
        <w:pStyle w:val="BodyText"/>
        <w:rPr>
          <w:sz w:val="22"/>
        </w:rPr>
      </w:pPr>
    </w:p>
    <w:p w14:paraId="6AC6C647" w14:textId="77777777" w:rsidR="008D6BB4" w:rsidRDefault="008D6BB4">
      <w:pPr>
        <w:pStyle w:val="BodyText"/>
        <w:rPr>
          <w:sz w:val="22"/>
        </w:rPr>
      </w:pPr>
    </w:p>
    <w:p w14:paraId="66B173CC" w14:textId="77777777" w:rsidR="008D6BB4" w:rsidRDefault="008D6BB4">
      <w:pPr>
        <w:pStyle w:val="BodyText"/>
        <w:rPr>
          <w:sz w:val="22"/>
        </w:rPr>
      </w:pPr>
    </w:p>
    <w:p w14:paraId="40B4496D" w14:textId="77777777" w:rsidR="008D6BB4" w:rsidRDefault="008D6BB4">
      <w:pPr>
        <w:pStyle w:val="BodyText"/>
        <w:rPr>
          <w:sz w:val="22"/>
        </w:rPr>
      </w:pPr>
    </w:p>
    <w:p w14:paraId="5F71BF26" w14:textId="77777777" w:rsidR="008D6BB4" w:rsidRDefault="008D6BB4">
      <w:pPr>
        <w:pStyle w:val="BodyText"/>
        <w:rPr>
          <w:sz w:val="22"/>
        </w:rPr>
      </w:pPr>
    </w:p>
    <w:p w14:paraId="29BF0BDE" w14:textId="77777777" w:rsidR="008D6BB4" w:rsidRDefault="008D6BB4">
      <w:pPr>
        <w:pStyle w:val="BodyText"/>
        <w:rPr>
          <w:sz w:val="22"/>
        </w:rPr>
      </w:pPr>
    </w:p>
    <w:p w14:paraId="21370F2E" w14:textId="77777777" w:rsidR="008D6BB4" w:rsidRDefault="008D6BB4">
      <w:pPr>
        <w:pStyle w:val="BodyText"/>
        <w:rPr>
          <w:sz w:val="22"/>
        </w:rPr>
      </w:pPr>
    </w:p>
    <w:p w14:paraId="584E0EC8" w14:textId="77777777" w:rsidR="008D6BB4" w:rsidRDefault="008D6BB4">
      <w:pPr>
        <w:pStyle w:val="BodyText"/>
        <w:rPr>
          <w:sz w:val="22"/>
        </w:rPr>
      </w:pPr>
    </w:p>
    <w:p w14:paraId="4599FBE7" w14:textId="77777777" w:rsidR="008D6BB4" w:rsidRDefault="008D6BB4">
      <w:pPr>
        <w:pStyle w:val="BodyText"/>
        <w:rPr>
          <w:sz w:val="22"/>
        </w:rPr>
      </w:pPr>
    </w:p>
    <w:p w14:paraId="3F61A050" w14:textId="77777777" w:rsidR="008D6BB4" w:rsidRDefault="008D6BB4">
      <w:pPr>
        <w:pStyle w:val="BodyText"/>
        <w:rPr>
          <w:sz w:val="22"/>
        </w:rPr>
      </w:pPr>
    </w:p>
    <w:p w14:paraId="1F4FFD46" w14:textId="77777777" w:rsidR="008D6BB4" w:rsidRDefault="008D6BB4">
      <w:pPr>
        <w:pStyle w:val="BodyText"/>
        <w:rPr>
          <w:sz w:val="22"/>
        </w:rPr>
      </w:pPr>
    </w:p>
    <w:p w14:paraId="5AB42299" w14:textId="77777777" w:rsidR="008D6BB4" w:rsidRDefault="008D6BB4">
      <w:pPr>
        <w:pStyle w:val="BodyText"/>
        <w:rPr>
          <w:sz w:val="22"/>
        </w:rPr>
      </w:pPr>
    </w:p>
    <w:p w14:paraId="4BA01BF3" w14:textId="77777777" w:rsidR="008D6BB4" w:rsidRDefault="008D6BB4">
      <w:pPr>
        <w:pStyle w:val="BodyText"/>
        <w:rPr>
          <w:sz w:val="22"/>
        </w:rPr>
      </w:pPr>
    </w:p>
    <w:p w14:paraId="585D2759" w14:textId="77777777" w:rsidR="008D6BB4" w:rsidRDefault="008D6BB4">
      <w:pPr>
        <w:pStyle w:val="BodyText"/>
        <w:rPr>
          <w:sz w:val="22"/>
        </w:rPr>
      </w:pPr>
    </w:p>
    <w:p w14:paraId="08BB54A8" w14:textId="77777777" w:rsidR="008D6BB4" w:rsidRDefault="008D6BB4">
      <w:pPr>
        <w:pStyle w:val="BodyText"/>
        <w:rPr>
          <w:sz w:val="22"/>
        </w:rPr>
      </w:pPr>
    </w:p>
    <w:p w14:paraId="15AB63E9" w14:textId="77777777" w:rsidR="008D6BB4" w:rsidRDefault="008D6BB4">
      <w:pPr>
        <w:pStyle w:val="BodyText"/>
        <w:rPr>
          <w:sz w:val="22"/>
        </w:rPr>
      </w:pPr>
    </w:p>
    <w:p w14:paraId="6B24A1EE" w14:textId="77777777" w:rsidR="008D6BB4" w:rsidRDefault="008D6BB4">
      <w:pPr>
        <w:pStyle w:val="BodyText"/>
        <w:rPr>
          <w:sz w:val="22"/>
        </w:rPr>
      </w:pPr>
    </w:p>
    <w:p w14:paraId="776521D1" w14:textId="77777777" w:rsidR="008D6BB4" w:rsidRDefault="008D6BB4">
      <w:pPr>
        <w:pStyle w:val="BodyText"/>
        <w:rPr>
          <w:sz w:val="22"/>
        </w:rPr>
      </w:pPr>
    </w:p>
    <w:p w14:paraId="7DCF4097" w14:textId="77777777" w:rsidR="008D6BB4" w:rsidRDefault="008D6BB4">
      <w:pPr>
        <w:pStyle w:val="BodyText"/>
        <w:rPr>
          <w:sz w:val="22"/>
        </w:rPr>
      </w:pPr>
    </w:p>
    <w:p w14:paraId="12EDCFD4" w14:textId="77777777" w:rsidR="008D6BB4" w:rsidRDefault="008D6BB4">
      <w:pPr>
        <w:pStyle w:val="BodyText"/>
        <w:rPr>
          <w:sz w:val="22"/>
        </w:rPr>
      </w:pPr>
    </w:p>
    <w:p w14:paraId="484AABF1" w14:textId="77777777" w:rsidR="008D6BB4" w:rsidRDefault="008D6BB4">
      <w:pPr>
        <w:pStyle w:val="BodyText"/>
        <w:rPr>
          <w:sz w:val="22"/>
        </w:rPr>
      </w:pPr>
    </w:p>
    <w:p w14:paraId="73B311AB" w14:textId="77777777" w:rsidR="008D6BB4" w:rsidRDefault="008D6BB4">
      <w:pPr>
        <w:pStyle w:val="BodyText"/>
        <w:rPr>
          <w:sz w:val="22"/>
        </w:rPr>
      </w:pPr>
    </w:p>
    <w:p w14:paraId="37B9B426" w14:textId="77777777" w:rsidR="008D6BB4" w:rsidRDefault="008D6BB4">
      <w:pPr>
        <w:pStyle w:val="BodyText"/>
        <w:rPr>
          <w:sz w:val="22"/>
        </w:rPr>
      </w:pPr>
    </w:p>
    <w:p w14:paraId="6A40E65A" w14:textId="77777777" w:rsidR="008D6BB4" w:rsidRDefault="008D6BB4">
      <w:pPr>
        <w:pStyle w:val="BodyText"/>
        <w:rPr>
          <w:sz w:val="22"/>
        </w:rPr>
      </w:pPr>
    </w:p>
    <w:p w14:paraId="56D1EEA6" w14:textId="77777777" w:rsidR="008D6BB4" w:rsidRDefault="008D6BB4">
      <w:pPr>
        <w:pStyle w:val="BodyText"/>
        <w:rPr>
          <w:sz w:val="22"/>
        </w:rPr>
      </w:pPr>
    </w:p>
    <w:p w14:paraId="4EBD3BFB" w14:textId="77777777" w:rsidR="008D6BB4" w:rsidRDefault="008D6BB4">
      <w:pPr>
        <w:pStyle w:val="BodyText"/>
        <w:rPr>
          <w:sz w:val="22"/>
        </w:rPr>
      </w:pPr>
    </w:p>
    <w:p w14:paraId="4CB2F8AE" w14:textId="77777777" w:rsidR="008D6BB4" w:rsidRDefault="008D6BB4">
      <w:pPr>
        <w:pStyle w:val="BodyText"/>
        <w:rPr>
          <w:sz w:val="22"/>
        </w:rPr>
      </w:pPr>
    </w:p>
    <w:p w14:paraId="08FB05A7" w14:textId="77777777" w:rsidR="008D6BB4" w:rsidRDefault="008D6BB4">
      <w:pPr>
        <w:pStyle w:val="BodyText"/>
        <w:rPr>
          <w:sz w:val="22"/>
        </w:rPr>
      </w:pPr>
    </w:p>
    <w:p w14:paraId="2114945D" w14:textId="77777777" w:rsidR="008D6BB4" w:rsidRDefault="008D6BB4">
      <w:pPr>
        <w:pStyle w:val="BodyText"/>
        <w:rPr>
          <w:sz w:val="22"/>
        </w:rPr>
      </w:pPr>
    </w:p>
    <w:p w14:paraId="2D8C6C35" w14:textId="77777777" w:rsidR="008D6BB4" w:rsidRDefault="008D6BB4">
      <w:pPr>
        <w:pStyle w:val="BodyText"/>
        <w:rPr>
          <w:sz w:val="22"/>
        </w:rPr>
      </w:pPr>
    </w:p>
    <w:p w14:paraId="7F1FFE79" w14:textId="77777777" w:rsidR="008D6BB4" w:rsidRDefault="008D6BB4">
      <w:pPr>
        <w:pStyle w:val="BodyText"/>
        <w:rPr>
          <w:sz w:val="22"/>
        </w:rPr>
      </w:pPr>
    </w:p>
    <w:p w14:paraId="09726444" w14:textId="77777777" w:rsidR="008D6BB4" w:rsidRDefault="008D6BB4">
      <w:pPr>
        <w:pStyle w:val="BodyText"/>
        <w:rPr>
          <w:sz w:val="22"/>
        </w:rPr>
      </w:pPr>
    </w:p>
    <w:p w14:paraId="047D455F" w14:textId="77777777" w:rsidR="008D6BB4" w:rsidRDefault="008D6BB4">
      <w:pPr>
        <w:pStyle w:val="BodyText"/>
        <w:rPr>
          <w:sz w:val="22"/>
        </w:rPr>
      </w:pPr>
    </w:p>
    <w:p w14:paraId="54DAF79F" w14:textId="77777777" w:rsidR="008D6BB4" w:rsidRDefault="008D6BB4">
      <w:pPr>
        <w:pStyle w:val="BodyText"/>
        <w:rPr>
          <w:sz w:val="22"/>
        </w:rPr>
      </w:pPr>
    </w:p>
    <w:p w14:paraId="6F5A6BBF" w14:textId="77777777" w:rsidR="008D6BB4" w:rsidRDefault="008D6BB4">
      <w:pPr>
        <w:pStyle w:val="BodyText"/>
        <w:rPr>
          <w:sz w:val="22"/>
        </w:rPr>
      </w:pPr>
    </w:p>
    <w:p w14:paraId="7AE4682F" w14:textId="77777777" w:rsidR="008D6BB4" w:rsidRDefault="008D6BB4">
      <w:pPr>
        <w:pStyle w:val="BodyText"/>
        <w:rPr>
          <w:sz w:val="22"/>
        </w:rPr>
      </w:pPr>
    </w:p>
    <w:p w14:paraId="277DBF33" w14:textId="77777777" w:rsidR="008D6BB4" w:rsidRDefault="008D6BB4">
      <w:pPr>
        <w:pStyle w:val="BodyText"/>
        <w:rPr>
          <w:sz w:val="22"/>
        </w:rPr>
      </w:pPr>
    </w:p>
    <w:p w14:paraId="1E1CBF34" w14:textId="77777777" w:rsidR="008D6BB4" w:rsidRDefault="008D6BB4">
      <w:pPr>
        <w:pStyle w:val="BodyText"/>
        <w:rPr>
          <w:sz w:val="22"/>
        </w:rPr>
      </w:pPr>
    </w:p>
    <w:p w14:paraId="4FDFDFCB" w14:textId="77777777" w:rsidR="008D6BB4" w:rsidRDefault="008D6BB4">
      <w:pPr>
        <w:pStyle w:val="BodyText"/>
        <w:rPr>
          <w:sz w:val="22"/>
        </w:rPr>
      </w:pPr>
    </w:p>
    <w:p w14:paraId="5A994789" w14:textId="77777777" w:rsidR="008D6BB4" w:rsidRDefault="008D6BB4">
      <w:pPr>
        <w:pStyle w:val="BodyText"/>
        <w:rPr>
          <w:sz w:val="22"/>
        </w:rPr>
      </w:pPr>
    </w:p>
    <w:p w14:paraId="455A35F9" w14:textId="77777777" w:rsidR="008D6BB4" w:rsidRDefault="008D6BB4">
      <w:pPr>
        <w:pStyle w:val="BodyText"/>
        <w:rPr>
          <w:sz w:val="22"/>
        </w:rPr>
      </w:pPr>
    </w:p>
    <w:p w14:paraId="30D57E2E" w14:textId="77777777" w:rsidR="008D6BB4" w:rsidRDefault="008D6BB4">
      <w:pPr>
        <w:pStyle w:val="BodyText"/>
        <w:spacing w:before="3"/>
        <w:rPr>
          <w:sz w:val="22"/>
        </w:rPr>
      </w:pPr>
    </w:p>
    <w:p w14:paraId="095673B2" w14:textId="77777777" w:rsidR="008D6BB4" w:rsidRDefault="00840281">
      <w:pPr>
        <w:tabs>
          <w:tab w:val="left" w:pos="3729"/>
          <w:tab w:val="left" w:pos="8292"/>
        </w:tabs>
        <w:spacing w:line="244" w:lineRule="auto"/>
        <w:ind w:left="4022" w:right="307" w:hanging="3823"/>
        <w:rPr>
          <w:sz w:val="20"/>
        </w:rPr>
      </w:pPr>
      <w:r>
        <w:rPr>
          <w:sz w:val="20"/>
        </w:rPr>
        <w:t>iv</w:t>
      </w:r>
      <w:r>
        <w:rPr>
          <w:sz w:val="20"/>
        </w:rPr>
        <w:tab/>
        <w:t>Inpatient Medications</w:t>
      </w:r>
      <w:r>
        <w:rPr>
          <w:spacing w:val="-2"/>
          <w:sz w:val="20"/>
        </w:rPr>
        <w:t xml:space="preserve"> </w:t>
      </w:r>
      <w:r>
        <w:rPr>
          <w:sz w:val="20"/>
        </w:rPr>
        <w:t>V.</w:t>
      </w:r>
      <w:r>
        <w:rPr>
          <w:spacing w:val="-1"/>
          <w:sz w:val="20"/>
        </w:rPr>
        <w:t xml:space="preserve"> </w:t>
      </w:r>
      <w:r>
        <w:rPr>
          <w:sz w:val="20"/>
        </w:rPr>
        <w:t>5.0</w:t>
      </w:r>
      <w:r>
        <w:rPr>
          <w:sz w:val="20"/>
        </w:rPr>
        <w:tab/>
        <w:t xml:space="preserve">February </w:t>
      </w:r>
      <w:r>
        <w:rPr>
          <w:spacing w:val="-4"/>
          <w:sz w:val="20"/>
        </w:rPr>
        <w:t xml:space="preserve">2009 </w:t>
      </w:r>
      <w:r>
        <w:rPr>
          <w:sz w:val="20"/>
        </w:rPr>
        <w:t>Nurse’s User Manual</w:t>
      </w:r>
    </w:p>
    <w:p w14:paraId="54A123FE" w14:textId="77777777" w:rsidR="008D6BB4" w:rsidRDefault="008D6BB4">
      <w:pPr>
        <w:spacing w:line="244" w:lineRule="auto"/>
        <w:rPr>
          <w:sz w:val="20"/>
        </w:rPr>
        <w:sectPr w:rsidR="008D6BB4">
          <w:pgSz w:w="12240" w:h="15840"/>
          <w:pgMar w:top="1500" w:right="1220" w:bottom="280" w:left="1240" w:header="720" w:footer="720" w:gutter="0"/>
          <w:cols w:space="720"/>
        </w:sectPr>
      </w:pPr>
    </w:p>
    <w:p w14:paraId="44EEA72F" w14:textId="77777777" w:rsidR="008D6BB4" w:rsidRDefault="00840281">
      <w:pPr>
        <w:tabs>
          <w:tab w:val="left" w:pos="4159"/>
        </w:tabs>
        <w:spacing w:before="65"/>
        <w:ind w:left="200"/>
        <w:rPr>
          <w:sz w:val="24"/>
        </w:rPr>
      </w:pPr>
      <w:r>
        <w:rPr>
          <w:b/>
          <w:sz w:val="24"/>
        </w:rPr>
        <w:lastRenderedPageBreak/>
        <w:t>INPATIENT</w:t>
      </w:r>
      <w:r>
        <w:rPr>
          <w:b/>
          <w:spacing w:val="-5"/>
          <w:sz w:val="24"/>
        </w:rPr>
        <w:t xml:space="preserve"> </w:t>
      </w:r>
      <w:r>
        <w:rPr>
          <w:b/>
          <w:sz w:val="24"/>
        </w:rPr>
        <w:t>USER</w:t>
      </w:r>
      <w:r>
        <w:rPr>
          <w:b/>
          <w:sz w:val="24"/>
        </w:rPr>
        <w:tab/>
      </w:r>
      <w:r>
        <w:rPr>
          <w:sz w:val="24"/>
        </w:rPr>
        <w:t>File #53.45. This file is used to tailor various aspects</w:t>
      </w:r>
    </w:p>
    <w:p w14:paraId="12907CBC" w14:textId="77777777" w:rsidR="008D6BB4" w:rsidRDefault="00840281">
      <w:pPr>
        <w:pStyle w:val="BodyText"/>
        <w:tabs>
          <w:tab w:val="left" w:pos="4159"/>
        </w:tabs>
        <w:spacing w:before="7" w:line="242" w:lineRule="auto"/>
        <w:ind w:left="4160" w:right="551" w:hanging="3960"/>
      </w:pPr>
      <w:r>
        <w:rPr>
          <w:b/>
        </w:rPr>
        <w:t>PARAMETERS</w:t>
      </w:r>
      <w:r>
        <w:rPr>
          <w:b/>
          <w:spacing w:val="-5"/>
        </w:rPr>
        <w:t xml:space="preserve"> </w:t>
      </w:r>
      <w:r>
        <w:rPr>
          <w:b/>
        </w:rPr>
        <w:t>file</w:t>
      </w:r>
      <w:r>
        <w:rPr>
          <w:b/>
        </w:rPr>
        <w:tab/>
      </w:r>
      <w:r>
        <w:t>of the Inpatient Medications package with regards to specific users. This file also contains fields that are used as temporary storage of data during order entry/edit.</w:t>
      </w:r>
    </w:p>
    <w:p w14:paraId="4C0DF6C9" w14:textId="77777777" w:rsidR="008D6BB4" w:rsidRDefault="00840281">
      <w:pPr>
        <w:tabs>
          <w:tab w:val="left" w:pos="4159"/>
        </w:tabs>
        <w:spacing w:before="196"/>
        <w:ind w:left="200"/>
        <w:rPr>
          <w:sz w:val="24"/>
        </w:rPr>
      </w:pPr>
      <w:r>
        <w:rPr>
          <w:b/>
          <w:sz w:val="24"/>
        </w:rPr>
        <w:t>INPATIENT</w:t>
      </w:r>
      <w:r>
        <w:rPr>
          <w:b/>
          <w:spacing w:val="-5"/>
          <w:sz w:val="24"/>
        </w:rPr>
        <w:t xml:space="preserve"> </w:t>
      </w:r>
      <w:r>
        <w:rPr>
          <w:b/>
          <w:sz w:val="24"/>
        </w:rPr>
        <w:t>WARD</w:t>
      </w:r>
      <w:r>
        <w:rPr>
          <w:b/>
          <w:sz w:val="24"/>
        </w:rPr>
        <w:tab/>
      </w:r>
      <w:r>
        <w:rPr>
          <w:sz w:val="24"/>
        </w:rPr>
        <w:t>File #59.6. This file is used to tailor various aspects</w:t>
      </w:r>
    </w:p>
    <w:p w14:paraId="4EC16997" w14:textId="77777777" w:rsidR="008D6BB4" w:rsidRDefault="00840281">
      <w:pPr>
        <w:pStyle w:val="BodyText"/>
        <w:tabs>
          <w:tab w:val="left" w:pos="4159"/>
        </w:tabs>
        <w:spacing w:before="7" w:line="242" w:lineRule="auto"/>
        <w:ind w:left="4160" w:right="551" w:hanging="3960"/>
      </w:pPr>
      <w:r>
        <w:rPr>
          <w:b/>
        </w:rPr>
        <w:t>PARAMETERS</w:t>
      </w:r>
      <w:r>
        <w:rPr>
          <w:b/>
          <w:spacing w:val="-5"/>
        </w:rPr>
        <w:t xml:space="preserve"> </w:t>
      </w:r>
      <w:r>
        <w:rPr>
          <w:b/>
        </w:rPr>
        <w:t>file</w:t>
      </w:r>
      <w:r>
        <w:rPr>
          <w:b/>
        </w:rPr>
        <w:tab/>
      </w:r>
      <w:r>
        <w:t>of the Inpatient Medications package with regards to specific wards.</w:t>
      </w:r>
    </w:p>
    <w:p w14:paraId="6CFCA743" w14:textId="77777777" w:rsidR="008D6BB4" w:rsidRDefault="00840281">
      <w:pPr>
        <w:tabs>
          <w:tab w:val="left" w:pos="4159"/>
        </w:tabs>
        <w:spacing w:before="193"/>
        <w:ind w:left="200"/>
        <w:rPr>
          <w:sz w:val="24"/>
        </w:rPr>
      </w:pPr>
      <w:r>
        <w:rPr>
          <w:b/>
          <w:sz w:val="24"/>
        </w:rPr>
        <w:t>Intermittent</w:t>
      </w:r>
      <w:r>
        <w:rPr>
          <w:b/>
          <w:spacing w:val="-1"/>
          <w:sz w:val="24"/>
        </w:rPr>
        <w:t xml:space="preserve"> </w:t>
      </w:r>
      <w:r>
        <w:rPr>
          <w:b/>
          <w:sz w:val="24"/>
        </w:rPr>
        <w:t>Syringe</w:t>
      </w:r>
      <w:r>
        <w:rPr>
          <w:b/>
          <w:sz w:val="24"/>
        </w:rPr>
        <w:tab/>
      </w:r>
      <w:r>
        <w:rPr>
          <w:sz w:val="24"/>
        </w:rPr>
        <w:t>A syringe type of IV that is administered periodically</w:t>
      </w:r>
      <w:r>
        <w:rPr>
          <w:spacing w:val="-1"/>
          <w:sz w:val="24"/>
        </w:rPr>
        <w:t xml:space="preserve"> </w:t>
      </w:r>
      <w:r>
        <w:rPr>
          <w:sz w:val="24"/>
        </w:rPr>
        <w:t>to</w:t>
      </w:r>
    </w:p>
    <w:p w14:paraId="33A99446" w14:textId="77777777" w:rsidR="008D6BB4" w:rsidRDefault="00840281">
      <w:pPr>
        <w:pStyle w:val="BodyText"/>
        <w:spacing w:before="4"/>
        <w:ind w:left="4160"/>
      </w:pPr>
      <w:r>
        <w:t>the patient according to an administration schedule.</w:t>
      </w:r>
    </w:p>
    <w:p w14:paraId="0BAA20AB" w14:textId="77777777" w:rsidR="008D6BB4" w:rsidRDefault="00840281">
      <w:pPr>
        <w:tabs>
          <w:tab w:val="left" w:pos="4159"/>
        </w:tabs>
        <w:spacing w:before="196"/>
        <w:ind w:left="200"/>
        <w:rPr>
          <w:sz w:val="24"/>
        </w:rPr>
      </w:pPr>
      <w:r>
        <w:rPr>
          <w:b/>
          <w:sz w:val="24"/>
        </w:rPr>
        <w:t>Internal</w:t>
      </w:r>
      <w:r>
        <w:rPr>
          <w:b/>
          <w:spacing w:val="-1"/>
          <w:sz w:val="24"/>
        </w:rPr>
        <w:t xml:space="preserve"> </w:t>
      </w:r>
      <w:r>
        <w:rPr>
          <w:b/>
          <w:sz w:val="24"/>
        </w:rPr>
        <w:t>Order Number</w:t>
      </w:r>
      <w:r>
        <w:rPr>
          <w:b/>
          <w:sz w:val="24"/>
        </w:rPr>
        <w:tab/>
      </w:r>
      <w:r>
        <w:rPr>
          <w:sz w:val="24"/>
        </w:rPr>
        <w:t>The number on the top left corner of the label of an</w:t>
      </w:r>
      <w:r>
        <w:rPr>
          <w:spacing w:val="-1"/>
          <w:sz w:val="24"/>
        </w:rPr>
        <w:t xml:space="preserve"> </w:t>
      </w:r>
      <w:r>
        <w:rPr>
          <w:sz w:val="24"/>
        </w:rPr>
        <w:t>IV</w:t>
      </w:r>
    </w:p>
    <w:p w14:paraId="18B3EE6E" w14:textId="77777777" w:rsidR="008D6BB4" w:rsidRDefault="00840281">
      <w:pPr>
        <w:pStyle w:val="BodyText"/>
        <w:spacing w:before="3" w:line="242" w:lineRule="auto"/>
        <w:ind w:left="4160" w:right="335"/>
      </w:pPr>
      <w:r>
        <w:t>bag in brackets ([ ]). This number can be used to speed up the entry of returns and destroyed IV bags.</w:t>
      </w:r>
    </w:p>
    <w:p w14:paraId="49CEAF2D" w14:textId="77777777" w:rsidR="008D6BB4" w:rsidRDefault="00840281">
      <w:pPr>
        <w:pStyle w:val="BodyText"/>
        <w:tabs>
          <w:tab w:val="left" w:pos="4159"/>
        </w:tabs>
        <w:spacing w:before="194" w:line="242" w:lineRule="auto"/>
        <w:ind w:left="4160" w:right="287" w:hanging="3960"/>
      </w:pPr>
      <w:r>
        <w:rPr>
          <w:b/>
        </w:rPr>
        <w:t>IV</w:t>
      </w:r>
      <w:r>
        <w:rPr>
          <w:b/>
          <w:spacing w:val="-4"/>
        </w:rPr>
        <w:t xml:space="preserve"> </w:t>
      </w:r>
      <w:r>
        <w:rPr>
          <w:b/>
        </w:rPr>
        <w:t>ADDITIVES</w:t>
      </w:r>
      <w:r>
        <w:rPr>
          <w:b/>
          <w:spacing w:val="-4"/>
        </w:rPr>
        <w:t xml:space="preserve"> </w:t>
      </w:r>
      <w:r>
        <w:rPr>
          <w:b/>
        </w:rPr>
        <w:t>file</w:t>
      </w:r>
      <w:r>
        <w:rPr>
          <w:b/>
        </w:rPr>
        <w:tab/>
      </w:r>
      <w:r>
        <w:t xml:space="preserve">File #52.6. This file contains drugs that are used as additives in the IV room. Data entered includes drug generic name, print name, drug information, synonym(s), dispensing units, cost per unit, days for </w:t>
      </w:r>
      <w:r>
        <w:rPr>
          <w:spacing w:val="-6"/>
        </w:rPr>
        <w:t xml:space="preserve">IV </w:t>
      </w:r>
      <w:r>
        <w:t>order, usual IV schedule, administration times, electrolytes, and quick code</w:t>
      </w:r>
      <w:r>
        <w:rPr>
          <w:spacing w:val="-1"/>
        </w:rPr>
        <w:t xml:space="preserve"> </w:t>
      </w:r>
      <w:r>
        <w:t>information.</w:t>
      </w:r>
    </w:p>
    <w:p w14:paraId="19233A8D" w14:textId="77777777" w:rsidR="008D6BB4" w:rsidRDefault="00840281">
      <w:pPr>
        <w:pStyle w:val="BodyText"/>
        <w:tabs>
          <w:tab w:val="left" w:pos="4159"/>
        </w:tabs>
        <w:spacing w:before="197" w:line="242" w:lineRule="auto"/>
        <w:ind w:left="4160" w:right="296" w:hanging="3960"/>
      </w:pPr>
      <w:r>
        <w:rPr>
          <w:b/>
        </w:rPr>
        <w:t>IV</w:t>
      </w:r>
      <w:r>
        <w:rPr>
          <w:b/>
          <w:spacing w:val="-4"/>
        </w:rPr>
        <w:t xml:space="preserve"> </w:t>
      </w:r>
      <w:r>
        <w:rPr>
          <w:b/>
        </w:rPr>
        <w:t>CATEGORY</w:t>
      </w:r>
      <w:r>
        <w:rPr>
          <w:b/>
          <w:spacing w:val="-4"/>
        </w:rPr>
        <w:t xml:space="preserve"> </w:t>
      </w:r>
      <w:r>
        <w:rPr>
          <w:b/>
        </w:rPr>
        <w:t>file</w:t>
      </w:r>
      <w:r>
        <w:rPr>
          <w:b/>
        </w:rPr>
        <w:tab/>
      </w:r>
      <w:r>
        <w:t>File #50.2. This file allows the user to create categories of drugs in order to run “tailor-made” IV cost reports for specific user-defined categories of drugs. The user can group drugs into categories.</w:t>
      </w:r>
    </w:p>
    <w:p w14:paraId="7789E798" w14:textId="77777777" w:rsidR="008D6BB4" w:rsidRDefault="00840281">
      <w:pPr>
        <w:pStyle w:val="BodyText"/>
        <w:tabs>
          <w:tab w:val="left" w:pos="4159"/>
        </w:tabs>
        <w:spacing w:before="196" w:line="242" w:lineRule="auto"/>
        <w:ind w:left="4160" w:right="262" w:hanging="3960"/>
      </w:pPr>
      <w:r>
        <w:rPr>
          <w:b/>
        </w:rPr>
        <w:t>IV</w:t>
      </w:r>
      <w:r>
        <w:rPr>
          <w:b/>
          <w:spacing w:val="-1"/>
        </w:rPr>
        <w:t xml:space="preserve"> </w:t>
      </w:r>
      <w:r>
        <w:rPr>
          <w:b/>
        </w:rPr>
        <w:t>Duration</w:t>
      </w:r>
      <w:r>
        <w:rPr>
          <w:b/>
        </w:rPr>
        <w:tab/>
      </w:r>
      <w:r>
        <w:t xml:space="preserve">The duration of an order may be entered in CPRS at </w:t>
      </w:r>
      <w:r>
        <w:rPr>
          <w:spacing w:val="-4"/>
        </w:rPr>
        <w:t xml:space="preserve">the </w:t>
      </w:r>
      <w:r>
        <w:t>IV DURATION OR TOTAL VOLUME field in the</w:t>
      </w:r>
      <w:r>
        <w:rPr>
          <w:spacing w:val="-32"/>
        </w:rPr>
        <w:t xml:space="preserve"> </w:t>
      </w:r>
      <w:r>
        <w:t>IV</w:t>
      </w:r>
    </w:p>
    <w:p w14:paraId="0086B127" w14:textId="77777777" w:rsidR="008D6BB4" w:rsidRDefault="00840281">
      <w:pPr>
        <w:pStyle w:val="BodyText"/>
        <w:spacing w:before="1" w:line="242" w:lineRule="auto"/>
        <w:ind w:left="4160" w:right="241"/>
      </w:pPr>
      <w:r>
        <w:t>Fluids order dialog. The duration may be specified in terms of volume (liters or milliliters), or time (hours or days). Inpatient Medications uses this value to calculate a default stop date/time for the order at the time the order is finished.</w:t>
      </w:r>
    </w:p>
    <w:p w14:paraId="4A46CD41" w14:textId="77777777" w:rsidR="008D6BB4" w:rsidRDefault="00840281">
      <w:pPr>
        <w:pStyle w:val="BodyText"/>
        <w:tabs>
          <w:tab w:val="left" w:pos="4159"/>
        </w:tabs>
        <w:spacing w:before="197" w:line="242" w:lineRule="auto"/>
        <w:ind w:left="4160" w:right="307" w:hanging="3960"/>
        <w:jc w:val="both"/>
      </w:pPr>
      <w:r>
        <w:rPr>
          <w:b/>
        </w:rPr>
        <w:t>IV</w:t>
      </w:r>
      <w:r>
        <w:rPr>
          <w:b/>
          <w:spacing w:val="-1"/>
        </w:rPr>
        <w:t xml:space="preserve"> </w:t>
      </w:r>
      <w:r>
        <w:rPr>
          <w:b/>
        </w:rPr>
        <w:t>Label Action</w:t>
      </w:r>
      <w:r>
        <w:rPr>
          <w:b/>
        </w:rPr>
        <w:tab/>
      </w:r>
      <w:r>
        <w:t>A prompt, requesting action on an IV label, in the form of “Action ( )”, where the valid codes are shown in the parentheses. The following codes are valid:</w:t>
      </w:r>
    </w:p>
    <w:p w14:paraId="193D1746" w14:textId="77777777" w:rsidR="008D6BB4" w:rsidRDefault="00840281">
      <w:pPr>
        <w:pStyle w:val="BodyText"/>
        <w:spacing w:before="2" w:line="242" w:lineRule="auto"/>
        <w:ind w:left="4520" w:right="1100"/>
      </w:pPr>
      <w:r>
        <w:t>P – Print a specified number of labels now. B – Bypass any more actions.</w:t>
      </w:r>
    </w:p>
    <w:p w14:paraId="57B2A382" w14:textId="77777777" w:rsidR="008D6BB4" w:rsidRDefault="00840281">
      <w:pPr>
        <w:pStyle w:val="BodyText"/>
        <w:spacing w:before="2" w:line="242" w:lineRule="auto"/>
        <w:ind w:left="4520" w:right="281"/>
      </w:pPr>
      <w:r>
        <w:t>S – Suspend a specified number of labels for the IV room to print on demand.</w:t>
      </w:r>
    </w:p>
    <w:p w14:paraId="7B378C36" w14:textId="77777777" w:rsidR="008D6BB4" w:rsidRDefault="008D6BB4">
      <w:pPr>
        <w:pStyle w:val="BodyText"/>
        <w:rPr>
          <w:sz w:val="26"/>
        </w:rPr>
      </w:pPr>
    </w:p>
    <w:p w14:paraId="1D0AF997" w14:textId="77777777" w:rsidR="008D6BB4" w:rsidRDefault="008D6BB4">
      <w:pPr>
        <w:pStyle w:val="BodyText"/>
        <w:rPr>
          <w:sz w:val="26"/>
        </w:rPr>
      </w:pPr>
    </w:p>
    <w:p w14:paraId="4915E701" w14:textId="77777777" w:rsidR="008D6BB4" w:rsidRDefault="008D6BB4">
      <w:pPr>
        <w:pStyle w:val="BodyText"/>
        <w:rPr>
          <w:sz w:val="26"/>
        </w:rPr>
      </w:pPr>
    </w:p>
    <w:p w14:paraId="684BE056" w14:textId="77777777" w:rsidR="008D6BB4" w:rsidRDefault="008D6BB4">
      <w:pPr>
        <w:pStyle w:val="BodyText"/>
        <w:rPr>
          <w:sz w:val="26"/>
        </w:rPr>
      </w:pPr>
    </w:p>
    <w:p w14:paraId="41EA2E51" w14:textId="77777777" w:rsidR="008D6BB4" w:rsidRDefault="00840281">
      <w:pPr>
        <w:tabs>
          <w:tab w:val="left" w:pos="3529"/>
          <w:tab w:val="right" w:pos="9270"/>
        </w:tabs>
        <w:spacing w:before="228"/>
        <w:ind w:right="107"/>
        <w:jc w:val="center"/>
        <w:rPr>
          <w:sz w:val="20"/>
        </w:rPr>
      </w:pPr>
      <w:r>
        <w:rPr>
          <w:sz w:val="20"/>
        </w:rPr>
        <w:t>February</w:t>
      </w:r>
      <w:r>
        <w:rPr>
          <w:spacing w:val="-1"/>
          <w:sz w:val="20"/>
        </w:rPr>
        <w:t xml:space="preserve"> </w:t>
      </w:r>
      <w:r>
        <w:rPr>
          <w:sz w:val="20"/>
        </w:rPr>
        <w:t>2009</w:t>
      </w:r>
      <w:r>
        <w:rPr>
          <w:sz w:val="20"/>
        </w:rPr>
        <w:tab/>
        <w:t>Inpatient Medications</w:t>
      </w:r>
      <w:r>
        <w:rPr>
          <w:spacing w:val="-1"/>
          <w:sz w:val="20"/>
        </w:rPr>
        <w:t xml:space="preserve"> </w:t>
      </w:r>
      <w:r>
        <w:rPr>
          <w:sz w:val="20"/>
        </w:rPr>
        <w:t>V. 5.0</w:t>
      </w:r>
      <w:r>
        <w:rPr>
          <w:sz w:val="20"/>
        </w:rPr>
        <w:tab/>
        <w:t>125</w:t>
      </w:r>
    </w:p>
    <w:p w14:paraId="4FFFA28E" w14:textId="77777777" w:rsidR="008D6BB4" w:rsidRDefault="00840281">
      <w:pPr>
        <w:spacing w:before="4"/>
        <w:ind w:left="89" w:right="106"/>
        <w:jc w:val="center"/>
        <w:rPr>
          <w:sz w:val="20"/>
        </w:rPr>
      </w:pPr>
      <w:r>
        <w:rPr>
          <w:sz w:val="20"/>
        </w:rPr>
        <w:t>Nurse’s User Manual</w:t>
      </w:r>
    </w:p>
    <w:p w14:paraId="1D0C0638" w14:textId="77777777" w:rsidR="008D6BB4" w:rsidRDefault="008D6BB4">
      <w:pPr>
        <w:jc w:val="center"/>
        <w:rPr>
          <w:sz w:val="20"/>
        </w:rPr>
        <w:sectPr w:rsidR="008D6BB4">
          <w:pgSz w:w="12240" w:h="15840"/>
          <w:pgMar w:top="1380" w:right="1220" w:bottom="280" w:left="1240" w:header="720" w:footer="720" w:gutter="0"/>
          <w:cols w:space="720"/>
        </w:sectPr>
      </w:pPr>
    </w:p>
    <w:p w14:paraId="715743A5" w14:textId="77777777" w:rsidR="008D6BB4" w:rsidRDefault="00840281">
      <w:pPr>
        <w:tabs>
          <w:tab w:val="left" w:pos="4159"/>
        </w:tabs>
        <w:spacing w:before="65"/>
        <w:ind w:left="200"/>
        <w:rPr>
          <w:sz w:val="24"/>
        </w:rPr>
      </w:pPr>
      <w:r>
        <w:rPr>
          <w:b/>
          <w:sz w:val="24"/>
        </w:rPr>
        <w:lastRenderedPageBreak/>
        <w:t>IV</w:t>
      </w:r>
      <w:r>
        <w:rPr>
          <w:b/>
          <w:spacing w:val="-1"/>
          <w:sz w:val="24"/>
        </w:rPr>
        <w:t xml:space="preserve"> </w:t>
      </w:r>
      <w:r>
        <w:rPr>
          <w:b/>
          <w:sz w:val="24"/>
        </w:rPr>
        <w:t>Room Name</w:t>
      </w:r>
      <w:r>
        <w:rPr>
          <w:b/>
          <w:sz w:val="24"/>
        </w:rPr>
        <w:tab/>
      </w:r>
      <w:r>
        <w:rPr>
          <w:sz w:val="24"/>
        </w:rPr>
        <w:t>The name identifying an IV distribution area.</w:t>
      </w:r>
    </w:p>
    <w:p w14:paraId="3BCAFEB6" w14:textId="77777777" w:rsidR="008D6BB4" w:rsidRDefault="008D6BB4">
      <w:pPr>
        <w:pStyle w:val="BodyText"/>
        <w:spacing w:before="10"/>
      </w:pPr>
    </w:p>
    <w:p w14:paraId="759A6A00" w14:textId="77777777" w:rsidR="008D6BB4" w:rsidRDefault="00840281">
      <w:pPr>
        <w:pStyle w:val="BodyText"/>
        <w:tabs>
          <w:tab w:val="left" w:pos="4159"/>
        </w:tabs>
        <w:spacing w:before="1" w:line="242" w:lineRule="auto"/>
        <w:ind w:left="4160" w:right="525" w:hanging="3960"/>
      </w:pPr>
      <w:r>
        <w:rPr>
          <w:b/>
        </w:rPr>
        <w:t>IV</w:t>
      </w:r>
      <w:r>
        <w:rPr>
          <w:b/>
          <w:spacing w:val="-1"/>
        </w:rPr>
        <w:t xml:space="preserve"> </w:t>
      </w:r>
      <w:r>
        <w:rPr>
          <w:b/>
        </w:rPr>
        <w:t>SOLUTIONS file</w:t>
      </w:r>
      <w:r>
        <w:rPr>
          <w:b/>
        </w:rPr>
        <w:tab/>
      </w:r>
      <w:r>
        <w:t>File #52.7. This file contains drugs that are used as primary solutions in the IV room. The solution must already exist in the DRUG file (#50) to be selected. Data in this file includes: drug generic name, print name, status, drug information, synonym(s), volume, and electrolytes.</w:t>
      </w:r>
    </w:p>
    <w:p w14:paraId="3FE172B1" w14:textId="77777777" w:rsidR="008D6BB4" w:rsidRDefault="008D6BB4">
      <w:pPr>
        <w:pStyle w:val="BodyText"/>
        <w:rPr>
          <w:sz w:val="25"/>
        </w:rPr>
      </w:pPr>
    </w:p>
    <w:p w14:paraId="46F9D155" w14:textId="77777777" w:rsidR="008D6BB4" w:rsidRDefault="00840281">
      <w:pPr>
        <w:pStyle w:val="BodyText"/>
        <w:tabs>
          <w:tab w:val="left" w:pos="4159"/>
        </w:tabs>
        <w:spacing w:before="1" w:line="242" w:lineRule="auto"/>
        <w:ind w:left="4160" w:right="455" w:hanging="3960"/>
      </w:pPr>
      <w:r>
        <w:rPr>
          <w:b/>
        </w:rPr>
        <w:t>IV</w:t>
      </w:r>
      <w:r>
        <w:rPr>
          <w:b/>
          <w:spacing w:val="-3"/>
        </w:rPr>
        <w:t xml:space="preserve"> </w:t>
      </w:r>
      <w:r>
        <w:rPr>
          <w:b/>
        </w:rPr>
        <w:t>STATS</w:t>
      </w:r>
      <w:r>
        <w:rPr>
          <w:b/>
          <w:spacing w:val="-3"/>
        </w:rPr>
        <w:t xml:space="preserve"> </w:t>
      </w:r>
      <w:r>
        <w:rPr>
          <w:b/>
        </w:rPr>
        <w:t>file</w:t>
      </w:r>
      <w:r>
        <w:rPr>
          <w:b/>
        </w:rPr>
        <w:tab/>
      </w:r>
      <w:r>
        <w:t xml:space="preserve">File #50.8. This file contains information concerning the IV workload of the pharmacy. This file is updated each time the </w:t>
      </w:r>
      <w:r>
        <w:rPr>
          <w:i/>
        </w:rPr>
        <w:t xml:space="preserve">COmpile IV Statistics </w:t>
      </w:r>
      <w:r>
        <w:t>option is run and the data stored is used as the basis for the AMIS (IV) report.</w:t>
      </w:r>
    </w:p>
    <w:p w14:paraId="78E08C55" w14:textId="77777777" w:rsidR="008D6BB4" w:rsidRDefault="008D6BB4">
      <w:pPr>
        <w:pStyle w:val="BodyText"/>
        <w:spacing w:before="1"/>
        <w:rPr>
          <w:sz w:val="25"/>
        </w:rPr>
      </w:pPr>
    </w:p>
    <w:p w14:paraId="59748CA4" w14:textId="77777777" w:rsidR="008D6BB4" w:rsidRDefault="00840281">
      <w:pPr>
        <w:pStyle w:val="BodyText"/>
        <w:tabs>
          <w:tab w:val="left" w:pos="4159"/>
        </w:tabs>
        <w:spacing w:line="242" w:lineRule="auto"/>
        <w:ind w:left="4160" w:right="347" w:hanging="3960"/>
      </w:pPr>
      <w:r>
        <w:rPr>
          <w:b/>
        </w:rPr>
        <w:t>Label</w:t>
      </w:r>
      <w:r>
        <w:rPr>
          <w:b/>
          <w:spacing w:val="-1"/>
        </w:rPr>
        <w:t xml:space="preserve"> </w:t>
      </w:r>
      <w:r>
        <w:rPr>
          <w:b/>
        </w:rPr>
        <w:t>Device</w:t>
      </w:r>
      <w:r>
        <w:rPr>
          <w:b/>
        </w:rPr>
        <w:tab/>
      </w:r>
      <w:r>
        <w:t>The device, identified by the user, on which computer- generated labels will be</w:t>
      </w:r>
      <w:r>
        <w:rPr>
          <w:spacing w:val="-1"/>
        </w:rPr>
        <w:t xml:space="preserve"> </w:t>
      </w:r>
      <w:r>
        <w:t>printed.</w:t>
      </w:r>
    </w:p>
    <w:p w14:paraId="674461D7" w14:textId="77777777" w:rsidR="008D6BB4" w:rsidRDefault="008D6BB4">
      <w:pPr>
        <w:pStyle w:val="BodyText"/>
        <w:spacing w:before="9"/>
      </w:pPr>
    </w:p>
    <w:p w14:paraId="456A7562" w14:textId="77777777" w:rsidR="008D6BB4" w:rsidRDefault="00840281">
      <w:pPr>
        <w:tabs>
          <w:tab w:val="left" w:pos="4159"/>
        </w:tabs>
        <w:ind w:left="200"/>
        <w:rPr>
          <w:sz w:val="24"/>
        </w:rPr>
      </w:pPr>
      <w:r>
        <w:rPr>
          <w:b/>
          <w:sz w:val="24"/>
        </w:rPr>
        <w:t>Local</w:t>
      </w:r>
      <w:r>
        <w:rPr>
          <w:b/>
          <w:spacing w:val="-1"/>
          <w:sz w:val="24"/>
        </w:rPr>
        <w:t xml:space="preserve"> </w:t>
      </w:r>
      <w:r>
        <w:rPr>
          <w:b/>
          <w:sz w:val="24"/>
        </w:rPr>
        <w:t>Possible Dosages</w:t>
      </w:r>
      <w:r>
        <w:rPr>
          <w:b/>
          <w:sz w:val="24"/>
        </w:rPr>
        <w:tab/>
      </w:r>
      <w:r>
        <w:rPr>
          <w:sz w:val="24"/>
        </w:rPr>
        <w:t>Free text dosages that are associated with drugs that do</w:t>
      </w:r>
    </w:p>
    <w:p w14:paraId="2026093E" w14:textId="77777777" w:rsidR="008D6BB4" w:rsidRDefault="00840281">
      <w:pPr>
        <w:pStyle w:val="BodyText"/>
        <w:spacing w:before="3"/>
        <w:ind w:left="4160"/>
      </w:pPr>
      <w:r>
        <w:t>not meet all of the criteria for Possible Dosages.</w:t>
      </w:r>
    </w:p>
    <w:p w14:paraId="6E3D64CA" w14:textId="77777777" w:rsidR="008D6BB4" w:rsidRDefault="008D6BB4">
      <w:pPr>
        <w:pStyle w:val="BodyText"/>
        <w:rPr>
          <w:sz w:val="25"/>
        </w:rPr>
      </w:pPr>
    </w:p>
    <w:p w14:paraId="44508E59" w14:textId="77777777" w:rsidR="008D6BB4" w:rsidRDefault="00840281">
      <w:pPr>
        <w:pStyle w:val="BodyText"/>
        <w:tabs>
          <w:tab w:val="left" w:pos="4159"/>
        </w:tabs>
        <w:spacing w:line="242" w:lineRule="auto"/>
        <w:ind w:left="4160" w:right="410" w:hanging="3960"/>
      </w:pPr>
      <w:r>
        <w:rPr>
          <w:b/>
        </w:rPr>
        <w:t>LVP</w:t>
      </w:r>
      <w:r>
        <w:rPr>
          <w:b/>
        </w:rPr>
        <w:tab/>
      </w:r>
      <w:r>
        <w:t>Large Volume Parenteral — Admixture. A solution intended for continuous parenteral infusion, administered as a vehicle for additive(s) or for the pharmacological effect of the solution itself. It is comprised of any number of additives, including zero, in one solution. An LVP runs continuously, with another bag hung when one bottle or bag is</w:t>
      </w:r>
      <w:r>
        <w:rPr>
          <w:spacing w:val="-2"/>
        </w:rPr>
        <w:t xml:space="preserve"> </w:t>
      </w:r>
      <w:r>
        <w:t>empty.</w:t>
      </w:r>
    </w:p>
    <w:p w14:paraId="6171B4A3" w14:textId="77777777" w:rsidR="008D6BB4" w:rsidRDefault="008D6BB4">
      <w:pPr>
        <w:pStyle w:val="BodyText"/>
        <w:spacing w:before="1"/>
        <w:rPr>
          <w:sz w:val="25"/>
        </w:rPr>
      </w:pPr>
    </w:p>
    <w:p w14:paraId="622BB5EB" w14:textId="77777777" w:rsidR="008D6BB4" w:rsidRDefault="00840281">
      <w:pPr>
        <w:tabs>
          <w:tab w:val="left" w:pos="4159"/>
        </w:tabs>
        <w:spacing w:before="1"/>
        <w:ind w:left="200"/>
        <w:rPr>
          <w:sz w:val="24"/>
        </w:rPr>
      </w:pPr>
      <w:r>
        <w:rPr>
          <w:b/>
          <w:sz w:val="24"/>
        </w:rPr>
        <w:t>Manufacturing</w:t>
      </w:r>
      <w:r>
        <w:rPr>
          <w:b/>
          <w:spacing w:val="-1"/>
          <w:sz w:val="24"/>
        </w:rPr>
        <w:t xml:space="preserve"> </w:t>
      </w:r>
      <w:r>
        <w:rPr>
          <w:b/>
          <w:sz w:val="24"/>
        </w:rPr>
        <w:t>Times</w:t>
      </w:r>
      <w:r>
        <w:rPr>
          <w:b/>
          <w:sz w:val="24"/>
        </w:rPr>
        <w:tab/>
      </w:r>
      <w:r>
        <w:rPr>
          <w:sz w:val="24"/>
        </w:rPr>
        <w:t>The time(s) that designate(s) the general time when</w:t>
      </w:r>
      <w:r>
        <w:rPr>
          <w:spacing w:val="-2"/>
          <w:sz w:val="24"/>
        </w:rPr>
        <w:t xml:space="preserve"> </w:t>
      </w:r>
      <w:r>
        <w:rPr>
          <w:sz w:val="24"/>
        </w:rPr>
        <w:t>the</w:t>
      </w:r>
    </w:p>
    <w:p w14:paraId="41EED701" w14:textId="77777777" w:rsidR="008D6BB4" w:rsidRDefault="00840281">
      <w:pPr>
        <w:pStyle w:val="BodyText"/>
        <w:spacing w:before="3" w:line="242" w:lineRule="auto"/>
        <w:ind w:left="4160" w:right="235"/>
      </w:pPr>
      <w:r>
        <w:t xml:space="preserve">manufacturing list will be run and IV orders prepared. This field in the </w:t>
      </w:r>
      <w:r>
        <w:rPr>
          <w:i/>
        </w:rPr>
        <w:t xml:space="preserve">SIte Parameters (IV) </w:t>
      </w:r>
      <w:r>
        <w:t xml:space="preserve">option (IV ROOM file (#59.5)) is for documentation only and </w:t>
      </w:r>
      <w:r>
        <w:rPr>
          <w:spacing w:val="-3"/>
        </w:rPr>
        <w:t xml:space="preserve">does </w:t>
      </w:r>
      <w:r>
        <w:t>not affect IV processing.</w:t>
      </w:r>
    </w:p>
    <w:p w14:paraId="02BB2B04" w14:textId="77777777" w:rsidR="008D6BB4" w:rsidRDefault="008D6BB4">
      <w:pPr>
        <w:pStyle w:val="BodyText"/>
        <w:rPr>
          <w:sz w:val="25"/>
        </w:rPr>
      </w:pPr>
    </w:p>
    <w:p w14:paraId="616DF046" w14:textId="77777777" w:rsidR="008D6BB4" w:rsidRDefault="00840281">
      <w:pPr>
        <w:tabs>
          <w:tab w:val="left" w:pos="4159"/>
        </w:tabs>
        <w:spacing w:before="1"/>
        <w:ind w:left="200"/>
        <w:rPr>
          <w:sz w:val="24"/>
        </w:rPr>
      </w:pPr>
      <w:r>
        <w:rPr>
          <w:b/>
          <w:sz w:val="24"/>
        </w:rPr>
        <w:t>MEDICATION</w:t>
      </w:r>
      <w:r>
        <w:rPr>
          <w:b/>
          <w:spacing w:val="-8"/>
          <w:sz w:val="24"/>
        </w:rPr>
        <w:t xml:space="preserve"> </w:t>
      </w:r>
      <w:r>
        <w:rPr>
          <w:b/>
          <w:sz w:val="24"/>
        </w:rPr>
        <w:t>ADMINISTERING</w:t>
      </w:r>
      <w:r>
        <w:rPr>
          <w:b/>
          <w:sz w:val="24"/>
        </w:rPr>
        <w:tab/>
      </w:r>
      <w:r>
        <w:rPr>
          <w:sz w:val="24"/>
        </w:rPr>
        <w:t>File #57.7. This file contains wards, the teams used</w:t>
      </w:r>
      <w:r>
        <w:rPr>
          <w:spacing w:val="-1"/>
          <w:sz w:val="24"/>
        </w:rPr>
        <w:t xml:space="preserve"> </w:t>
      </w:r>
      <w:r>
        <w:rPr>
          <w:sz w:val="24"/>
        </w:rPr>
        <w:t>in</w:t>
      </w:r>
    </w:p>
    <w:p w14:paraId="51A793A2" w14:textId="77777777" w:rsidR="008D6BB4" w:rsidRDefault="00840281">
      <w:pPr>
        <w:pStyle w:val="BodyText"/>
        <w:tabs>
          <w:tab w:val="left" w:pos="4159"/>
        </w:tabs>
        <w:spacing w:before="7" w:line="242" w:lineRule="auto"/>
        <w:ind w:left="4160" w:right="460" w:hanging="3960"/>
      </w:pPr>
      <w:r>
        <w:rPr>
          <w:b/>
        </w:rPr>
        <w:t>TEAM</w:t>
      </w:r>
      <w:r>
        <w:rPr>
          <w:b/>
          <w:spacing w:val="-1"/>
        </w:rPr>
        <w:t xml:space="preserve"> </w:t>
      </w:r>
      <w:r>
        <w:rPr>
          <w:b/>
        </w:rPr>
        <w:t>file</w:t>
      </w:r>
      <w:r>
        <w:rPr>
          <w:b/>
        </w:rPr>
        <w:tab/>
      </w:r>
      <w:r>
        <w:t>the administration of medication to that ward, and the rooms/beds assigned to that</w:t>
      </w:r>
      <w:r>
        <w:rPr>
          <w:spacing w:val="-1"/>
        </w:rPr>
        <w:t xml:space="preserve"> </w:t>
      </w:r>
      <w:r>
        <w:t>team.</w:t>
      </w:r>
    </w:p>
    <w:p w14:paraId="24D79568" w14:textId="77777777" w:rsidR="008D6BB4" w:rsidRDefault="008D6BB4">
      <w:pPr>
        <w:pStyle w:val="BodyText"/>
        <w:spacing w:before="9"/>
      </w:pPr>
    </w:p>
    <w:p w14:paraId="7D8B6B4D" w14:textId="77777777" w:rsidR="008D6BB4" w:rsidRDefault="00840281">
      <w:pPr>
        <w:tabs>
          <w:tab w:val="left" w:pos="4159"/>
        </w:tabs>
        <w:ind w:left="200"/>
        <w:rPr>
          <w:sz w:val="24"/>
        </w:rPr>
      </w:pPr>
      <w:r>
        <w:rPr>
          <w:b/>
          <w:sz w:val="24"/>
        </w:rPr>
        <w:t>MEDICATION</w:t>
      </w:r>
      <w:r>
        <w:rPr>
          <w:b/>
          <w:spacing w:val="-7"/>
          <w:sz w:val="24"/>
        </w:rPr>
        <w:t xml:space="preserve"> </w:t>
      </w:r>
      <w:r>
        <w:rPr>
          <w:b/>
          <w:sz w:val="24"/>
        </w:rPr>
        <w:t>INSTRUCTION</w:t>
      </w:r>
      <w:r>
        <w:rPr>
          <w:b/>
          <w:spacing w:val="-6"/>
          <w:sz w:val="24"/>
        </w:rPr>
        <w:t xml:space="preserve"> </w:t>
      </w:r>
      <w:r>
        <w:rPr>
          <w:b/>
          <w:sz w:val="24"/>
        </w:rPr>
        <w:t>file</w:t>
      </w:r>
      <w:r>
        <w:rPr>
          <w:b/>
          <w:sz w:val="24"/>
        </w:rPr>
        <w:tab/>
      </w:r>
      <w:r>
        <w:rPr>
          <w:sz w:val="24"/>
        </w:rPr>
        <w:t>File #51. This file is used by Unit Dose and Outpatient</w:t>
      </w:r>
    </w:p>
    <w:p w14:paraId="68A075D6" w14:textId="77777777" w:rsidR="008D6BB4" w:rsidRDefault="00840281">
      <w:pPr>
        <w:pStyle w:val="BodyText"/>
        <w:spacing w:before="3" w:line="242" w:lineRule="auto"/>
        <w:ind w:left="4160" w:right="308"/>
      </w:pPr>
      <w:r>
        <w:t>Pharmacy. It contains the medication instruction name, expansion, and intended use.</w:t>
      </w:r>
    </w:p>
    <w:p w14:paraId="6ED57F29" w14:textId="77777777" w:rsidR="008D6BB4" w:rsidRDefault="008D6BB4">
      <w:pPr>
        <w:pStyle w:val="BodyText"/>
        <w:rPr>
          <w:sz w:val="26"/>
        </w:rPr>
      </w:pPr>
    </w:p>
    <w:p w14:paraId="0F7C41BB" w14:textId="77777777" w:rsidR="008D6BB4" w:rsidRDefault="008D6BB4">
      <w:pPr>
        <w:pStyle w:val="BodyText"/>
        <w:rPr>
          <w:sz w:val="26"/>
        </w:rPr>
      </w:pPr>
    </w:p>
    <w:p w14:paraId="2CF263E6" w14:textId="77777777" w:rsidR="008D6BB4" w:rsidRDefault="008D6BB4">
      <w:pPr>
        <w:pStyle w:val="BodyText"/>
        <w:rPr>
          <w:sz w:val="26"/>
        </w:rPr>
      </w:pPr>
    </w:p>
    <w:p w14:paraId="69EF3489" w14:textId="77777777" w:rsidR="008D6BB4" w:rsidRDefault="008D6BB4">
      <w:pPr>
        <w:pStyle w:val="BodyText"/>
        <w:spacing w:before="9"/>
        <w:rPr>
          <w:sz w:val="38"/>
        </w:rPr>
      </w:pPr>
    </w:p>
    <w:p w14:paraId="18BF5EA3" w14:textId="77777777" w:rsidR="008D6BB4" w:rsidRDefault="00840281">
      <w:pPr>
        <w:tabs>
          <w:tab w:val="left" w:pos="3728"/>
          <w:tab w:val="left" w:pos="8292"/>
        </w:tabs>
        <w:spacing w:line="244" w:lineRule="auto"/>
        <w:ind w:left="4022" w:right="307" w:hanging="3823"/>
        <w:rPr>
          <w:sz w:val="20"/>
        </w:rPr>
      </w:pPr>
      <w:r>
        <w:rPr>
          <w:sz w:val="20"/>
        </w:rPr>
        <w:t>126</w:t>
      </w:r>
      <w:r>
        <w:rPr>
          <w:sz w:val="20"/>
        </w:rPr>
        <w:tab/>
        <w:t>Inpatient Medications</w:t>
      </w:r>
      <w:r>
        <w:rPr>
          <w:spacing w:val="-3"/>
          <w:sz w:val="20"/>
        </w:rPr>
        <w:t xml:space="preserve"> </w:t>
      </w:r>
      <w:r>
        <w:rPr>
          <w:sz w:val="20"/>
        </w:rPr>
        <w:t>V.</w:t>
      </w:r>
      <w:r>
        <w:rPr>
          <w:spacing w:val="-1"/>
          <w:sz w:val="20"/>
        </w:rPr>
        <w:t xml:space="preserve"> </w:t>
      </w:r>
      <w:r>
        <w:rPr>
          <w:sz w:val="20"/>
        </w:rPr>
        <w:t>5.0</w:t>
      </w:r>
      <w:r>
        <w:rPr>
          <w:sz w:val="20"/>
        </w:rPr>
        <w:tab/>
        <w:t xml:space="preserve">February </w:t>
      </w:r>
      <w:r>
        <w:rPr>
          <w:spacing w:val="-4"/>
          <w:sz w:val="20"/>
        </w:rPr>
        <w:t xml:space="preserve">2009 </w:t>
      </w:r>
      <w:r>
        <w:rPr>
          <w:sz w:val="20"/>
        </w:rPr>
        <w:t>Nurse’s User Manual</w:t>
      </w:r>
    </w:p>
    <w:sectPr w:rsidR="008D6BB4">
      <w:pgSz w:w="12240" w:h="15840"/>
      <w:pgMar w:top="138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6BB4"/>
    <w:rsid w:val="00840281"/>
    <w:rsid w:val="008A38ED"/>
    <w:rsid w:val="008D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7A1B38A"/>
  <w15:docId w15:val="{587EF1D7-91E4-4CEE-87CF-FC964059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7" w:right="106"/>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4"/>
      <w:ind w:left="89" w:right="106"/>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Department of Veterans Affairs Inpatient Medications</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dc:title>
  <dc:subject>PSJ*5*196 functionality</dc:subject>
  <dc:creator>Department of Veterans Affairs, Veterans Health Administration</dc:creator>
  <cp:keywords>Inpatient Medications, PSJ*5*196</cp:keywords>
  <cp:lastModifiedBy>Department of Veterans Affairs</cp:lastModifiedBy>
  <cp:revision>2</cp:revision>
  <dcterms:created xsi:type="dcterms:W3CDTF">2021-08-13T15:05:00Z</dcterms:created>
  <dcterms:modified xsi:type="dcterms:W3CDTF">2021-08-13T15:05:00Z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2009-03-02T00:00:00Z</vt:filetime>
  </property>
  <property fmtid="{D5CDD505-2E9C-101B-9397-08002B2CF9AE}" pid="3" name="Creator">
    <vt:lpwstr>Acrobat PDFMaker 7.0.7 for Word</vt:lpwstr>
  </property>
  <property fmtid="{D5CDD505-2E9C-101B-9397-08002B2CF9AE}" pid="4" name="LastSaved">
    <vt:filetime>2020-11-20T00:00:00Z</vt:filetime>
  </property>
</Properties>
</file>