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4909" w14:textId="77777777" w:rsidR="00C00F5A" w:rsidRPr="001F549E" w:rsidRDefault="00431A6C" w:rsidP="00C00F5A">
      <w:pPr>
        <w:pStyle w:val="Manual-TitlePage5PgBottom"/>
        <w:rPr>
          <w:rFonts w:cs="Arial"/>
          <w:szCs w:val="24"/>
        </w:rPr>
      </w:pPr>
      <w:r>
        <w:rPr>
          <w:rFonts w:cs="Arial"/>
          <w:noProof/>
          <w:sz w:val="20"/>
          <w:szCs w:val="24"/>
        </w:rPr>
        <w:pict w14:anchorId="7755EDB8">
          <v:line id="_x0000_s1026" style="position:absolute;left:0;text-align:left;z-index:251656192" from="308.95pt,31.35pt" to="449.7pt,31.35pt" strokeweight=".5pt"/>
        </w:pict>
      </w:r>
      <w:r>
        <w:rPr>
          <w:rFonts w:cs="Arial"/>
          <w:noProof/>
          <w:sz w:val="20"/>
          <w:szCs w:val="24"/>
        </w:rPr>
        <w:pict w14:anchorId="368D9724">
          <v:line id="_x0000_s1027" style="position:absolute;left:0;text-align:left;z-index:251657216" from="9.75pt,31.5pt" to="150.5pt,31.5pt" strokeweight=".5pt"/>
        </w:pict>
      </w:r>
      <w:r>
        <w:rPr>
          <w:rFonts w:cs="Arial"/>
          <w:noProof/>
          <w:szCs w:val="24"/>
        </w:rPr>
        <w:pict w14:anchorId="70EC1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8" o:title="VistA Logo"/>
          </v:shape>
        </w:pict>
      </w:r>
    </w:p>
    <w:p w14:paraId="0265BC3C" w14:textId="77777777" w:rsidR="00C00F5A" w:rsidRPr="001F549E" w:rsidRDefault="00C00F5A" w:rsidP="00C00F5A">
      <w:pPr>
        <w:pStyle w:val="Manual-TitlePage1PkgName"/>
        <w:rPr>
          <w:b w:val="0"/>
          <w:sz w:val="24"/>
          <w:szCs w:val="24"/>
        </w:rPr>
      </w:pPr>
    </w:p>
    <w:p w14:paraId="13F2F4BC" w14:textId="77777777" w:rsidR="00C00F5A" w:rsidRPr="001F549E" w:rsidRDefault="00C00F5A" w:rsidP="00C00F5A">
      <w:pPr>
        <w:pStyle w:val="Manual-TitlePage1PkgName"/>
        <w:rPr>
          <w:b w:val="0"/>
          <w:sz w:val="24"/>
          <w:szCs w:val="24"/>
        </w:rPr>
      </w:pPr>
    </w:p>
    <w:p w14:paraId="6AA386D8" w14:textId="77777777" w:rsidR="00A602EA" w:rsidRPr="001F549E" w:rsidRDefault="00A602EA" w:rsidP="00C00F5A">
      <w:pPr>
        <w:pStyle w:val="Manual-TitlePage1PkgName"/>
        <w:rPr>
          <w:b w:val="0"/>
          <w:sz w:val="24"/>
          <w:szCs w:val="24"/>
        </w:rPr>
      </w:pPr>
    </w:p>
    <w:p w14:paraId="1E79064E" w14:textId="77777777" w:rsidR="0032352E" w:rsidRPr="001F549E" w:rsidRDefault="0032352E" w:rsidP="00C00F5A">
      <w:pPr>
        <w:pStyle w:val="Manual-TitlePageDocType"/>
        <w:rPr>
          <w:caps/>
        </w:rPr>
      </w:pPr>
      <w:r w:rsidRPr="001F549E">
        <w:rPr>
          <w:caps/>
        </w:rPr>
        <w:t>Inpatient Medications</w:t>
      </w:r>
    </w:p>
    <w:p w14:paraId="23F39F27" w14:textId="77777777" w:rsidR="000E7062" w:rsidRPr="001F549E" w:rsidRDefault="000E7062" w:rsidP="00C00F5A">
      <w:pPr>
        <w:pStyle w:val="Manual-TitlePageDocType"/>
      </w:pPr>
    </w:p>
    <w:p w14:paraId="542D5337" w14:textId="77777777" w:rsidR="000E7062" w:rsidRPr="001F549E" w:rsidRDefault="000E7062" w:rsidP="00C00F5A">
      <w:pPr>
        <w:pStyle w:val="Manual-TitlePageDocType"/>
        <w:rPr>
          <w:caps/>
        </w:rPr>
      </w:pPr>
    </w:p>
    <w:p w14:paraId="69DE39B9" w14:textId="77777777" w:rsidR="00C00F5A" w:rsidRPr="001F549E" w:rsidRDefault="00C00F5A" w:rsidP="00C00F5A">
      <w:pPr>
        <w:pStyle w:val="Manual-TitlePageDocType"/>
        <w:rPr>
          <w:caps/>
        </w:rPr>
      </w:pPr>
      <w:r w:rsidRPr="001F549E">
        <w:rPr>
          <w:caps/>
        </w:rPr>
        <w:t>Release Notes</w:t>
      </w:r>
    </w:p>
    <w:p w14:paraId="0D5958C2" w14:textId="77777777" w:rsidR="00C00F5A" w:rsidRPr="001F549E" w:rsidRDefault="00C00F5A" w:rsidP="00C00F5A">
      <w:pPr>
        <w:pStyle w:val="Manual-TitlePageDocType"/>
        <w:rPr>
          <w:caps/>
        </w:rPr>
      </w:pPr>
    </w:p>
    <w:p w14:paraId="37AEC931" w14:textId="77777777" w:rsidR="00C00F5A" w:rsidRPr="001F549E" w:rsidRDefault="008C0255" w:rsidP="00C00F5A">
      <w:pPr>
        <w:pStyle w:val="Footer"/>
        <w:tabs>
          <w:tab w:val="clear" w:pos="9270"/>
          <w:tab w:val="left" w:pos="8640"/>
        </w:tabs>
        <w:jc w:val="center"/>
        <w:rPr>
          <w:rStyle w:val="PageNumber"/>
          <w:rFonts w:ascii="Arial" w:hAnsi="Arial" w:cs="Arial"/>
          <w:sz w:val="36"/>
          <w:szCs w:val="36"/>
        </w:rPr>
      </w:pPr>
      <w:r w:rsidRPr="001F549E">
        <w:rPr>
          <w:rStyle w:val="PageNumber"/>
          <w:rFonts w:ascii="Arial" w:hAnsi="Arial" w:cs="Arial"/>
          <w:sz w:val="36"/>
          <w:szCs w:val="36"/>
        </w:rPr>
        <w:t>PSJ*5*</w:t>
      </w:r>
      <w:r w:rsidR="00B22E11" w:rsidRPr="001F549E">
        <w:rPr>
          <w:rStyle w:val="PageNumber"/>
          <w:rFonts w:ascii="Arial" w:hAnsi="Arial" w:cs="Arial"/>
          <w:sz w:val="36"/>
          <w:szCs w:val="36"/>
        </w:rPr>
        <w:t>2</w:t>
      </w:r>
      <w:r w:rsidR="00061FA1" w:rsidRPr="001F549E">
        <w:rPr>
          <w:rStyle w:val="PageNumber"/>
          <w:rFonts w:ascii="Arial" w:hAnsi="Arial" w:cs="Arial"/>
          <w:sz w:val="36"/>
          <w:szCs w:val="36"/>
        </w:rPr>
        <w:t>75</w:t>
      </w:r>
    </w:p>
    <w:p w14:paraId="476937EA" w14:textId="77777777" w:rsidR="00C00F5A" w:rsidRPr="001F549E" w:rsidRDefault="00C00F5A" w:rsidP="00C00F5A">
      <w:pPr>
        <w:pStyle w:val="Manual-TitlePage3VerRelDate"/>
      </w:pPr>
    </w:p>
    <w:p w14:paraId="2A92E10E" w14:textId="77777777" w:rsidR="007C7986" w:rsidRPr="001F549E" w:rsidRDefault="00B22E11" w:rsidP="00374AE9">
      <w:pPr>
        <w:pStyle w:val="Manual-TitlePage3VerRelDate"/>
        <w:rPr>
          <w:sz w:val="24"/>
          <w:szCs w:val="24"/>
        </w:rPr>
      </w:pPr>
      <w:r w:rsidRPr="001F549E">
        <w:rPr>
          <w:sz w:val="24"/>
          <w:szCs w:val="24"/>
        </w:rPr>
        <w:t xml:space="preserve">Revised </w:t>
      </w:r>
      <w:r w:rsidR="00A642D3" w:rsidRPr="001F549E">
        <w:rPr>
          <w:sz w:val="24"/>
          <w:szCs w:val="24"/>
        </w:rPr>
        <w:t>April</w:t>
      </w:r>
      <w:r w:rsidR="00061FA1" w:rsidRPr="001F549E">
        <w:rPr>
          <w:sz w:val="24"/>
          <w:szCs w:val="24"/>
        </w:rPr>
        <w:t xml:space="preserve"> 2013</w:t>
      </w:r>
    </w:p>
    <w:p w14:paraId="5FD08FC7" w14:textId="77777777" w:rsidR="004A1BE6" w:rsidRPr="001F549E" w:rsidRDefault="004A1BE6" w:rsidP="00C00F5A">
      <w:pPr>
        <w:pStyle w:val="Manual-TitlePage3VerRelDate"/>
      </w:pPr>
    </w:p>
    <w:p w14:paraId="5F28C040" w14:textId="77777777" w:rsidR="00566372" w:rsidRPr="001F549E" w:rsidRDefault="00566372" w:rsidP="00374AE9">
      <w:pPr>
        <w:jc w:val="center"/>
        <w:rPr>
          <w:rFonts w:ascii="Arial" w:hAnsi="Arial" w:cs="Arial"/>
        </w:rPr>
      </w:pPr>
    </w:p>
    <w:p w14:paraId="396433DD" w14:textId="77777777" w:rsidR="008C0255" w:rsidRPr="001F549E" w:rsidRDefault="008C0255" w:rsidP="00C00F5A">
      <w:pPr>
        <w:rPr>
          <w:rFonts w:ascii="Arial" w:hAnsi="Arial" w:cs="Arial"/>
        </w:rPr>
      </w:pPr>
    </w:p>
    <w:p w14:paraId="54266C3E" w14:textId="77777777" w:rsidR="008C0255" w:rsidRPr="001F549E" w:rsidRDefault="008C0255" w:rsidP="00C00F5A">
      <w:pPr>
        <w:rPr>
          <w:rFonts w:ascii="Arial" w:hAnsi="Arial" w:cs="Arial"/>
        </w:rPr>
      </w:pPr>
    </w:p>
    <w:p w14:paraId="611360E3" w14:textId="77777777" w:rsidR="00C00F5A" w:rsidRPr="001F549E" w:rsidRDefault="00C00F5A" w:rsidP="00C00F5A">
      <w:pPr>
        <w:rPr>
          <w:rFonts w:ascii="Arial" w:hAnsi="Arial" w:cs="Arial"/>
        </w:rPr>
      </w:pPr>
    </w:p>
    <w:p w14:paraId="3F78C08D" w14:textId="77777777" w:rsidR="00C00F5A" w:rsidRPr="001F549E" w:rsidRDefault="00C00F5A" w:rsidP="00C00F5A">
      <w:pPr>
        <w:rPr>
          <w:rFonts w:ascii="Arial" w:hAnsi="Arial" w:cs="Arial"/>
        </w:rPr>
      </w:pPr>
    </w:p>
    <w:p w14:paraId="167FC422"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E93F6D6"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4D714935" w14:textId="77777777" w:rsidR="004A1BE6" w:rsidRPr="001F549E"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0E124B73"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EE54268"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C31827E"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2681F93"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F90115C"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4F6D0C9"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BB48B1B" w14:textId="77777777" w:rsidR="00C00F5A" w:rsidRPr="001F549E" w:rsidRDefault="00431A6C" w:rsidP="00C00F5A">
      <w:pPr>
        <w:pStyle w:val="Manual-TitlePage5PgBottom"/>
      </w:pPr>
      <w:r>
        <w:rPr>
          <w:noProof/>
        </w:rPr>
        <w:pict w14:anchorId="2D4C16CD">
          <v:line id="_x0000_s1028" style="position:absolute;left:0;text-align:left;z-index:251658240" from="324pt,9.25pt" to="475.2pt,9.25pt" o:allowincell="f" strokeweight=".5pt"/>
        </w:pict>
      </w:r>
      <w:r>
        <w:rPr>
          <w:noProof/>
        </w:rPr>
        <w:pict w14:anchorId="5B138F69">
          <v:line id="_x0000_s1029" style="position:absolute;left:0;text-align:left;flip:x;z-index:251659264" from="0,9.25pt" to="2in,9.25pt" o:allowincell="f" strokeweight=".5pt"/>
        </w:pict>
      </w:r>
      <w:r w:rsidR="00C00F5A" w:rsidRPr="001F549E">
        <w:t>Department of Veterans Affairs</w:t>
      </w:r>
    </w:p>
    <w:p w14:paraId="68496DB6" w14:textId="77777777" w:rsidR="00A602EA" w:rsidRPr="001F549E" w:rsidRDefault="00C77362" w:rsidP="00C00F5A">
      <w:pPr>
        <w:pStyle w:val="Manual-TitlePage5PgBottom"/>
        <w:sectPr w:rsidR="00A602EA" w:rsidRPr="001F549E" w:rsidSect="00C00F5A">
          <w:footerReference w:type="default" r:id="rId9"/>
          <w:type w:val="continuous"/>
          <w:pgSz w:w="12240" w:h="15840" w:code="1"/>
          <w:pgMar w:top="1440" w:right="1440" w:bottom="1440" w:left="1440" w:header="720" w:footer="720" w:gutter="0"/>
          <w:pgNumType w:fmt="lowerRoman" w:start="1"/>
          <w:cols w:space="720"/>
          <w:titlePg/>
        </w:sectPr>
      </w:pPr>
      <w:r w:rsidRPr="001F549E">
        <w:t>Product Development</w:t>
      </w:r>
    </w:p>
    <w:p w14:paraId="6402D654" w14:textId="77777777" w:rsidR="008D7643" w:rsidRPr="001F549E" w:rsidRDefault="008D7643">
      <w:pPr>
        <w:spacing w:line="216" w:lineRule="auto"/>
        <w:rPr>
          <w:rFonts w:ascii="Arial" w:hAnsi="Arial"/>
          <w:b/>
          <w:sz w:val="36"/>
        </w:rPr>
      </w:pPr>
      <w:r w:rsidRPr="001F549E">
        <w:rPr>
          <w:rFonts w:ascii="Arial" w:hAnsi="Arial"/>
          <w:b/>
          <w:sz w:val="36"/>
        </w:rPr>
        <w:lastRenderedPageBreak/>
        <w:t>Table of Contents</w:t>
      </w:r>
    </w:p>
    <w:p w14:paraId="5BE52DFB" w14:textId="77777777" w:rsidR="009464D1" w:rsidRPr="001F549E" w:rsidRDefault="00FF1672">
      <w:pPr>
        <w:pStyle w:val="TOC1"/>
        <w:tabs>
          <w:tab w:val="left" w:pos="432"/>
          <w:tab w:val="right" w:leader="dot" w:pos="9350"/>
        </w:tabs>
        <w:rPr>
          <w:rFonts w:ascii="Calibri" w:hAnsi="Calibri"/>
          <w:b w:val="0"/>
          <w:noProof/>
          <w:sz w:val="22"/>
          <w:szCs w:val="22"/>
        </w:rPr>
      </w:pPr>
      <w:r w:rsidRPr="001F549E">
        <w:fldChar w:fldCharType="begin"/>
      </w:r>
      <w:r w:rsidRPr="001F549E">
        <w:instrText xml:space="preserve"> TOC \o "3-3" \h \z \t "Heading 1,1,Heading 2,2,heading1,1" </w:instrText>
      </w:r>
      <w:r w:rsidRPr="001F549E">
        <w:fldChar w:fldCharType="separate"/>
      </w:r>
      <w:hyperlink w:anchor="_Toc350778023" w:history="1">
        <w:r w:rsidR="009464D1" w:rsidRPr="001F549E">
          <w:rPr>
            <w:rStyle w:val="Hyperlink"/>
            <w:noProof/>
          </w:rPr>
          <w:t>1.</w:t>
        </w:r>
        <w:r w:rsidR="009464D1" w:rsidRPr="001F549E">
          <w:rPr>
            <w:rFonts w:ascii="Calibri" w:hAnsi="Calibri"/>
            <w:b w:val="0"/>
            <w:noProof/>
            <w:sz w:val="22"/>
            <w:szCs w:val="22"/>
          </w:rPr>
          <w:tab/>
        </w:r>
        <w:r w:rsidR="009464D1" w:rsidRPr="001F549E">
          <w:rPr>
            <w:rStyle w:val="Hyperlink"/>
            <w:noProof/>
          </w:rPr>
          <w:t>Introduction</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_Toc350778023 \h </w:instrText>
        </w:r>
        <w:r w:rsidR="009464D1" w:rsidRPr="001F549E">
          <w:rPr>
            <w:noProof/>
            <w:webHidden/>
          </w:rPr>
        </w:r>
        <w:r w:rsidR="009464D1" w:rsidRPr="001F549E">
          <w:rPr>
            <w:noProof/>
            <w:webHidden/>
          </w:rPr>
          <w:fldChar w:fldCharType="separate"/>
        </w:r>
        <w:r w:rsidR="009464D1" w:rsidRPr="001F549E">
          <w:rPr>
            <w:noProof/>
            <w:webHidden/>
          </w:rPr>
          <w:t>1</w:t>
        </w:r>
        <w:r w:rsidR="009464D1" w:rsidRPr="001F549E">
          <w:rPr>
            <w:noProof/>
            <w:webHidden/>
          </w:rPr>
          <w:fldChar w:fldCharType="end"/>
        </w:r>
      </w:hyperlink>
    </w:p>
    <w:p w14:paraId="0221CB62"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4" w:history="1">
        <w:r w:rsidR="009464D1" w:rsidRPr="001F549E">
          <w:rPr>
            <w:rStyle w:val="Hyperlink"/>
            <w:noProof/>
          </w:rPr>
          <w:t>2.</w:t>
        </w:r>
        <w:r w:rsidR="009464D1" w:rsidRPr="001F549E">
          <w:rPr>
            <w:rFonts w:ascii="Calibri" w:hAnsi="Calibri"/>
            <w:b w:val="0"/>
            <w:noProof/>
            <w:sz w:val="22"/>
            <w:szCs w:val="22"/>
          </w:rPr>
          <w:tab/>
        </w:r>
        <w:r w:rsidR="009464D1" w:rsidRPr="001F549E">
          <w:rPr>
            <w:rStyle w:val="Hyperlink"/>
            <w:noProof/>
          </w:rPr>
          <w:t>Enhancements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_Toc350778024 \h </w:instrText>
        </w:r>
        <w:r w:rsidR="009464D1" w:rsidRPr="001F549E">
          <w:rPr>
            <w:noProof/>
            <w:webHidden/>
          </w:rPr>
        </w:r>
        <w:r w:rsidR="009464D1" w:rsidRPr="001F549E">
          <w:rPr>
            <w:noProof/>
            <w:webHidden/>
          </w:rPr>
          <w:fldChar w:fldCharType="separate"/>
        </w:r>
        <w:r w:rsidR="009464D1" w:rsidRPr="001F549E">
          <w:rPr>
            <w:noProof/>
            <w:webHidden/>
          </w:rPr>
          <w:t>1</w:t>
        </w:r>
        <w:r w:rsidR="009464D1" w:rsidRPr="001F549E">
          <w:rPr>
            <w:noProof/>
            <w:webHidden/>
          </w:rPr>
          <w:fldChar w:fldCharType="end"/>
        </w:r>
      </w:hyperlink>
    </w:p>
    <w:p w14:paraId="65840FDE"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5" w:history="1">
        <w:r w:rsidR="009464D1" w:rsidRPr="001F549E">
          <w:rPr>
            <w:rStyle w:val="Hyperlink"/>
            <w:noProof/>
          </w:rPr>
          <w:t>3.</w:t>
        </w:r>
        <w:r w:rsidR="009464D1" w:rsidRPr="001F549E">
          <w:rPr>
            <w:rFonts w:ascii="Calibri" w:hAnsi="Calibri"/>
            <w:b w:val="0"/>
            <w:noProof/>
            <w:sz w:val="22"/>
            <w:szCs w:val="22"/>
          </w:rPr>
          <w:tab/>
        </w:r>
        <w:r w:rsidR="009464D1" w:rsidRPr="001F549E">
          <w:rPr>
            <w:rStyle w:val="Hyperlink"/>
            <w:noProof/>
          </w:rPr>
          <w:t>Associated Patches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_Toc350778025 \h </w:instrText>
        </w:r>
        <w:r w:rsidR="009464D1" w:rsidRPr="001F549E">
          <w:rPr>
            <w:noProof/>
            <w:webHidden/>
          </w:rPr>
        </w:r>
        <w:r w:rsidR="009464D1" w:rsidRPr="001F549E">
          <w:rPr>
            <w:noProof/>
            <w:webHidden/>
          </w:rPr>
          <w:fldChar w:fldCharType="separate"/>
        </w:r>
        <w:r w:rsidR="009464D1" w:rsidRPr="001F549E">
          <w:rPr>
            <w:noProof/>
            <w:webHidden/>
          </w:rPr>
          <w:t>1</w:t>
        </w:r>
        <w:r w:rsidR="009464D1" w:rsidRPr="001F549E">
          <w:rPr>
            <w:noProof/>
            <w:webHidden/>
          </w:rPr>
          <w:fldChar w:fldCharType="end"/>
        </w:r>
      </w:hyperlink>
    </w:p>
    <w:p w14:paraId="1661AA5E"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6" w:history="1">
        <w:r w:rsidR="009464D1" w:rsidRPr="001F549E">
          <w:rPr>
            <w:rStyle w:val="Hyperlink"/>
            <w:noProof/>
          </w:rPr>
          <w:t>4.</w:t>
        </w:r>
        <w:r w:rsidR="009464D1" w:rsidRPr="001F549E">
          <w:rPr>
            <w:rFonts w:ascii="Calibri" w:hAnsi="Calibri"/>
            <w:b w:val="0"/>
            <w:noProof/>
            <w:sz w:val="22"/>
            <w:szCs w:val="22"/>
          </w:rPr>
          <w:tab/>
        </w:r>
        <w:r w:rsidR="009464D1" w:rsidRPr="001F549E">
          <w:rPr>
            <w:rStyle w:val="Hyperlink"/>
            <w:noProof/>
          </w:rPr>
          <w:t>Menu Options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_Toc350778026 \h </w:instrText>
        </w:r>
        <w:r w:rsidR="009464D1" w:rsidRPr="001F549E">
          <w:rPr>
            <w:noProof/>
            <w:webHidden/>
          </w:rPr>
        </w:r>
        <w:r w:rsidR="009464D1" w:rsidRPr="001F549E">
          <w:rPr>
            <w:noProof/>
            <w:webHidden/>
          </w:rPr>
          <w:fldChar w:fldCharType="separate"/>
        </w:r>
        <w:r w:rsidR="009464D1" w:rsidRPr="001F549E">
          <w:rPr>
            <w:noProof/>
            <w:webHidden/>
          </w:rPr>
          <w:t>1</w:t>
        </w:r>
        <w:r w:rsidR="009464D1" w:rsidRPr="001F549E">
          <w:rPr>
            <w:noProof/>
            <w:webHidden/>
          </w:rPr>
          <w:fldChar w:fldCharType="end"/>
        </w:r>
      </w:hyperlink>
    </w:p>
    <w:p w14:paraId="3BD1A626"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7" w:history="1">
        <w:r w:rsidR="009464D1" w:rsidRPr="001F549E">
          <w:rPr>
            <w:rStyle w:val="Hyperlink"/>
            <w:noProof/>
          </w:rPr>
          <w:t>5.</w:t>
        </w:r>
        <w:r w:rsidR="009464D1" w:rsidRPr="001F549E">
          <w:rPr>
            <w:rFonts w:ascii="Calibri" w:hAnsi="Calibri"/>
            <w:b w:val="0"/>
            <w:noProof/>
            <w:sz w:val="22"/>
            <w:szCs w:val="22"/>
          </w:rPr>
          <w:tab/>
        </w:r>
        <w:r w:rsidR="009464D1" w:rsidRPr="001F549E">
          <w:rPr>
            <w:rStyle w:val="Hyperlink"/>
            <w:noProof/>
          </w:rPr>
          <w:t>Associated Options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_Toc350778027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74DFDD03"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8" w:history="1">
        <w:r w:rsidR="009464D1" w:rsidRPr="001F549E">
          <w:rPr>
            <w:rStyle w:val="Hyperlink"/>
            <w:noProof/>
          </w:rPr>
          <w:t>6.</w:t>
        </w:r>
        <w:r w:rsidR="009464D1" w:rsidRPr="001F549E">
          <w:rPr>
            <w:rFonts w:ascii="Calibri" w:hAnsi="Calibri"/>
            <w:b w:val="0"/>
            <w:noProof/>
            <w:sz w:val="22"/>
            <w:szCs w:val="22"/>
          </w:rPr>
          <w:tab/>
        </w:r>
        <w:r w:rsidR="009464D1" w:rsidRPr="001F549E">
          <w:rPr>
            <w:rStyle w:val="Hyperlink"/>
            <w:noProof/>
          </w:rPr>
          <w:t>New Menu Option</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_Toc350778028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4B2EBACB"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29" w:history="1">
        <w:r w:rsidR="009464D1" w:rsidRPr="001F549E">
          <w:rPr>
            <w:rStyle w:val="Hyperlink"/>
            <w:noProof/>
          </w:rPr>
          <w:t>7.</w:t>
        </w:r>
        <w:r w:rsidR="009464D1" w:rsidRPr="001F549E">
          <w:rPr>
            <w:rFonts w:ascii="Calibri" w:hAnsi="Calibri"/>
            <w:b w:val="0"/>
            <w:noProof/>
            <w:sz w:val="22"/>
            <w:szCs w:val="22"/>
          </w:rPr>
          <w:tab/>
        </w:r>
        <w:r w:rsidR="009464D1" w:rsidRPr="001F549E">
          <w:rPr>
            <w:rStyle w:val="Hyperlink"/>
            <w:noProof/>
          </w:rPr>
          <w:t>Associated Protocols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_Toc350778029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5AC0DD94"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30" w:history="1">
        <w:r w:rsidR="009464D1" w:rsidRPr="001F549E">
          <w:rPr>
            <w:rStyle w:val="Hyperlink"/>
            <w:noProof/>
          </w:rPr>
          <w:t>8.</w:t>
        </w:r>
        <w:r w:rsidR="009464D1" w:rsidRPr="001F549E">
          <w:rPr>
            <w:rFonts w:ascii="Calibri" w:hAnsi="Calibri"/>
            <w:b w:val="0"/>
            <w:noProof/>
            <w:sz w:val="22"/>
            <w:szCs w:val="22"/>
          </w:rPr>
          <w:tab/>
        </w:r>
        <w:r w:rsidR="009464D1" w:rsidRPr="001F549E">
          <w:rPr>
            <w:rStyle w:val="Hyperlink"/>
            <w:noProof/>
          </w:rPr>
          <w:t>Templates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_Toc350778030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34015CD2" w14:textId="77777777" w:rsidR="009464D1" w:rsidRPr="001F549E" w:rsidRDefault="00431A6C">
      <w:pPr>
        <w:pStyle w:val="TOC1"/>
        <w:tabs>
          <w:tab w:val="left" w:pos="432"/>
          <w:tab w:val="right" w:leader="dot" w:pos="9350"/>
        </w:tabs>
        <w:rPr>
          <w:rFonts w:ascii="Calibri" w:hAnsi="Calibri"/>
          <w:b w:val="0"/>
          <w:noProof/>
          <w:sz w:val="22"/>
          <w:szCs w:val="22"/>
        </w:rPr>
      </w:pPr>
      <w:hyperlink w:anchor="_Toc350778031" w:history="1">
        <w:r w:rsidR="009464D1" w:rsidRPr="001F549E">
          <w:rPr>
            <w:rStyle w:val="Hyperlink"/>
            <w:noProof/>
          </w:rPr>
          <w:t>9.</w:t>
        </w:r>
        <w:r w:rsidR="009464D1" w:rsidRPr="001F549E">
          <w:rPr>
            <w:rFonts w:ascii="Calibri" w:hAnsi="Calibri"/>
            <w:b w:val="0"/>
            <w:noProof/>
            <w:sz w:val="22"/>
            <w:szCs w:val="22"/>
          </w:rPr>
          <w:tab/>
        </w:r>
        <w:r w:rsidR="009464D1" w:rsidRPr="001F549E">
          <w:rPr>
            <w:rStyle w:val="Hyperlink"/>
            <w:noProof/>
          </w:rPr>
          <w:t>Hardware Interfaces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_Toc350778031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3352A6E7" w14:textId="77777777" w:rsidR="009464D1" w:rsidRPr="001F549E" w:rsidRDefault="00431A6C">
      <w:pPr>
        <w:pStyle w:val="TOC1"/>
        <w:tabs>
          <w:tab w:val="left" w:pos="720"/>
          <w:tab w:val="right" w:leader="dot" w:pos="9350"/>
        </w:tabs>
        <w:rPr>
          <w:rFonts w:ascii="Calibri" w:hAnsi="Calibri"/>
          <w:b w:val="0"/>
          <w:noProof/>
          <w:sz w:val="22"/>
          <w:szCs w:val="22"/>
        </w:rPr>
      </w:pPr>
      <w:hyperlink w:anchor="_Toc350778032" w:history="1">
        <w:r w:rsidR="009464D1" w:rsidRPr="001F549E">
          <w:rPr>
            <w:rStyle w:val="Hyperlink"/>
            <w:noProof/>
          </w:rPr>
          <w:t>10.</w:t>
        </w:r>
        <w:r w:rsidR="009464D1" w:rsidRPr="001F549E">
          <w:rPr>
            <w:rFonts w:ascii="Calibri" w:hAnsi="Calibri"/>
            <w:b w:val="0"/>
            <w:noProof/>
            <w:sz w:val="22"/>
            <w:szCs w:val="22"/>
          </w:rPr>
          <w:tab/>
        </w:r>
        <w:r w:rsidR="009464D1" w:rsidRPr="001F549E">
          <w:rPr>
            <w:rStyle w:val="Hyperlink"/>
            <w:noProof/>
          </w:rPr>
          <w:t>Software Interfaces</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_Toc350778032 \h </w:instrText>
        </w:r>
        <w:r w:rsidR="009464D1" w:rsidRPr="001F549E">
          <w:rPr>
            <w:noProof/>
            <w:webHidden/>
          </w:rPr>
        </w:r>
        <w:r w:rsidR="009464D1" w:rsidRPr="001F549E">
          <w:rPr>
            <w:noProof/>
            <w:webHidden/>
          </w:rPr>
          <w:fldChar w:fldCharType="separate"/>
        </w:r>
        <w:r w:rsidR="009464D1" w:rsidRPr="001F549E">
          <w:rPr>
            <w:noProof/>
            <w:webHidden/>
          </w:rPr>
          <w:t>2</w:t>
        </w:r>
        <w:r w:rsidR="009464D1" w:rsidRPr="001F549E">
          <w:rPr>
            <w:noProof/>
            <w:webHidden/>
          </w:rPr>
          <w:fldChar w:fldCharType="end"/>
        </w:r>
      </w:hyperlink>
    </w:p>
    <w:p w14:paraId="04D9B1C1" w14:textId="77777777" w:rsidR="009464D1" w:rsidRPr="001F549E" w:rsidRDefault="00431A6C">
      <w:pPr>
        <w:pStyle w:val="TOC1"/>
        <w:tabs>
          <w:tab w:val="left" w:pos="720"/>
          <w:tab w:val="right" w:leader="dot" w:pos="9350"/>
        </w:tabs>
        <w:rPr>
          <w:rFonts w:ascii="Calibri" w:hAnsi="Calibri"/>
          <w:b w:val="0"/>
          <w:noProof/>
          <w:sz w:val="22"/>
          <w:szCs w:val="22"/>
        </w:rPr>
      </w:pPr>
      <w:hyperlink w:anchor="_Toc350778033" w:history="1">
        <w:r w:rsidR="009464D1" w:rsidRPr="001F549E">
          <w:rPr>
            <w:rStyle w:val="Hyperlink"/>
            <w:noProof/>
          </w:rPr>
          <w:t>11.</w:t>
        </w:r>
        <w:r w:rsidR="009464D1" w:rsidRPr="001F549E">
          <w:rPr>
            <w:rFonts w:ascii="Calibri" w:hAnsi="Calibri"/>
            <w:b w:val="0"/>
            <w:noProof/>
            <w:sz w:val="22"/>
            <w:szCs w:val="22"/>
          </w:rPr>
          <w:tab/>
        </w:r>
        <w:r w:rsidR="009464D1" w:rsidRPr="001F549E">
          <w:rPr>
            <w:rStyle w:val="Hyperlink"/>
            <w:noProof/>
          </w:rPr>
          <w:t>User Documentation</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_Toc350778033 \h </w:instrText>
        </w:r>
        <w:r w:rsidR="009464D1" w:rsidRPr="001F549E">
          <w:rPr>
            <w:noProof/>
            <w:webHidden/>
          </w:rPr>
        </w:r>
        <w:r w:rsidR="009464D1" w:rsidRPr="001F549E">
          <w:rPr>
            <w:noProof/>
            <w:webHidden/>
          </w:rPr>
          <w:fldChar w:fldCharType="separate"/>
        </w:r>
        <w:r w:rsidR="009464D1" w:rsidRPr="001F549E">
          <w:rPr>
            <w:noProof/>
            <w:webHidden/>
          </w:rPr>
          <w:t>3</w:t>
        </w:r>
        <w:r w:rsidR="009464D1" w:rsidRPr="001F549E">
          <w:rPr>
            <w:noProof/>
            <w:webHidden/>
          </w:rPr>
          <w:fldChar w:fldCharType="end"/>
        </w:r>
      </w:hyperlink>
    </w:p>
    <w:p w14:paraId="2E84F7AE" w14:textId="77777777" w:rsidR="009464D1" w:rsidRPr="001F549E" w:rsidRDefault="00431A6C">
      <w:pPr>
        <w:pStyle w:val="TOC1"/>
        <w:tabs>
          <w:tab w:val="left" w:pos="720"/>
          <w:tab w:val="right" w:leader="dot" w:pos="9350"/>
        </w:tabs>
        <w:rPr>
          <w:rFonts w:ascii="Calibri" w:hAnsi="Calibri"/>
          <w:b w:val="0"/>
          <w:noProof/>
          <w:sz w:val="22"/>
          <w:szCs w:val="22"/>
        </w:rPr>
      </w:pPr>
      <w:hyperlink w:anchor="_Toc350778034" w:history="1">
        <w:r w:rsidR="009464D1" w:rsidRPr="001F549E">
          <w:rPr>
            <w:rStyle w:val="Hyperlink"/>
            <w:noProof/>
          </w:rPr>
          <w:t>12.</w:t>
        </w:r>
        <w:r w:rsidR="009464D1" w:rsidRPr="001F549E">
          <w:rPr>
            <w:rFonts w:ascii="Calibri" w:hAnsi="Calibri"/>
            <w:b w:val="0"/>
            <w:noProof/>
            <w:sz w:val="22"/>
            <w:szCs w:val="22"/>
          </w:rPr>
          <w:tab/>
        </w:r>
        <w:r w:rsidR="009464D1" w:rsidRPr="001F549E">
          <w:rPr>
            <w:rStyle w:val="Hyperlink"/>
            <w:noProof/>
          </w:rPr>
          <w:t>New Service Requests Tickets Resolved</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_Toc350778034 \h </w:instrText>
        </w:r>
        <w:r w:rsidR="009464D1" w:rsidRPr="001F549E">
          <w:rPr>
            <w:noProof/>
            <w:webHidden/>
          </w:rPr>
        </w:r>
        <w:r w:rsidR="009464D1" w:rsidRPr="001F549E">
          <w:rPr>
            <w:noProof/>
            <w:webHidden/>
          </w:rPr>
          <w:fldChar w:fldCharType="separate"/>
        </w:r>
        <w:r w:rsidR="009464D1" w:rsidRPr="001F549E">
          <w:rPr>
            <w:noProof/>
            <w:webHidden/>
          </w:rPr>
          <w:t>3</w:t>
        </w:r>
        <w:r w:rsidR="009464D1" w:rsidRPr="001F549E">
          <w:rPr>
            <w:noProof/>
            <w:webHidden/>
          </w:rPr>
          <w:fldChar w:fldCharType="end"/>
        </w:r>
      </w:hyperlink>
    </w:p>
    <w:p w14:paraId="3E1E9B63" w14:textId="77777777" w:rsidR="009464D1" w:rsidRPr="001F549E" w:rsidRDefault="00431A6C">
      <w:pPr>
        <w:pStyle w:val="TOC1"/>
        <w:tabs>
          <w:tab w:val="left" w:pos="720"/>
          <w:tab w:val="right" w:leader="dot" w:pos="9350"/>
        </w:tabs>
        <w:rPr>
          <w:rFonts w:ascii="Calibri" w:hAnsi="Calibri"/>
          <w:b w:val="0"/>
          <w:noProof/>
          <w:sz w:val="22"/>
          <w:szCs w:val="22"/>
        </w:rPr>
      </w:pPr>
      <w:hyperlink w:anchor="_Toc350778035" w:history="1">
        <w:r w:rsidR="009464D1" w:rsidRPr="001F549E">
          <w:rPr>
            <w:rStyle w:val="Hyperlink"/>
            <w:noProof/>
          </w:rPr>
          <w:t>13.</w:t>
        </w:r>
        <w:r w:rsidR="009464D1" w:rsidRPr="001F549E">
          <w:rPr>
            <w:rFonts w:ascii="Calibri" w:hAnsi="Calibri"/>
            <w:b w:val="0"/>
            <w:noProof/>
            <w:sz w:val="22"/>
            <w:szCs w:val="22"/>
          </w:rPr>
          <w:tab/>
        </w:r>
        <w:r w:rsidR="009464D1" w:rsidRPr="001F549E">
          <w:rPr>
            <w:rStyle w:val="Hyperlink"/>
            <w:noProof/>
          </w:rPr>
          <w:t>Remedy Tickets Resolved</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_Toc350778035 \h </w:instrText>
        </w:r>
        <w:r w:rsidR="009464D1" w:rsidRPr="001F549E">
          <w:rPr>
            <w:noProof/>
            <w:webHidden/>
          </w:rPr>
        </w:r>
        <w:r w:rsidR="009464D1" w:rsidRPr="001F549E">
          <w:rPr>
            <w:noProof/>
            <w:webHidden/>
          </w:rPr>
          <w:fldChar w:fldCharType="separate"/>
        </w:r>
        <w:r w:rsidR="009464D1" w:rsidRPr="001F549E">
          <w:rPr>
            <w:noProof/>
            <w:webHidden/>
          </w:rPr>
          <w:t>4</w:t>
        </w:r>
        <w:r w:rsidR="009464D1" w:rsidRPr="001F549E">
          <w:rPr>
            <w:noProof/>
            <w:webHidden/>
          </w:rPr>
          <w:fldChar w:fldCharType="end"/>
        </w:r>
      </w:hyperlink>
    </w:p>
    <w:p w14:paraId="373C0240" w14:textId="77777777" w:rsidR="009464D1" w:rsidRPr="001F549E" w:rsidRDefault="00431A6C">
      <w:pPr>
        <w:pStyle w:val="TOC1"/>
        <w:tabs>
          <w:tab w:val="left" w:pos="720"/>
          <w:tab w:val="right" w:leader="dot" w:pos="9350"/>
        </w:tabs>
        <w:rPr>
          <w:rFonts w:ascii="Calibri" w:hAnsi="Calibri"/>
          <w:b w:val="0"/>
          <w:noProof/>
          <w:sz w:val="22"/>
          <w:szCs w:val="22"/>
        </w:rPr>
      </w:pPr>
      <w:hyperlink w:anchor="_Toc350778036" w:history="1">
        <w:r w:rsidR="009464D1" w:rsidRPr="001F549E">
          <w:rPr>
            <w:rStyle w:val="Hyperlink"/>
            <w:noProof/>
          </w:rPr>
          <w:t>14.</w:t>
        </w:r>
        <w:r w:rsidR="009464D1" w:rsidRPr="001F549E">
          <w:rPr>
            <w:rFonts w:ascii="Calibri" w:hAnsi="Calibri"/>
            <w:b w:val="0"/>
            <w:noProof/>
            <w:sz w:val="22"/>
            <w:szCs w:val="22"/>
          </w:rPr>
          <w:tab/>
        </w:r>
        <w:r w:rsidR="009464D1" w:rsidRPr="001F549E">
          <w:rPr>
            <w:rStyle w:val="Hyperlink"/>
            <w:noProof/>
          </w:rPr>
          <w:t>Patient Safety Issues Resolved</w:t>
        </w:r>
        <w:r w:rsidR="009464D1" w:rsidRPr="001F549E">
          <w:rPr>
            <w:noProof/>
            <w:webHidden/>
          </w:rPr>
          <w:tab/>
        </w:r>
        <w:r w:rsidR="009464D1" w:rsidRPr="001F549E">
          <w:rPr>
            <w:noProof/>
            <w:webHidden/>
          </w:rPr>
          <w:fldChar w:fldCharType="begin"/>
        </w:r>
        <w:r w:rsidR="009464D1" w:rsidRPr="001F549E">
          <w:rPr>
            <w:noProof/>
            <w:webHidden/>
          </w:rPr>
          <w:instrText xml:space="preserve"> PAGEREF _Toc350778036 \h </w:instrText>
        </w:r>
        <w:r w:rsidR="009464D1" w:rsidRPr="001F549E">
          <w:rPr>
            <w:noProof/>
            <w:webHidden/>
          </w:rPr>
        </w:r>
        <w:r w:rsidR="009464D1" w:rsidRPr="001F549E">
          <w:rPr>
            <w:noProof/>
            <w:webHidden/>
          </w:rPr>
          <w:fldChar w:fldCharType="separate"/>
        </w:r>
        <w:r w:rsidR="009464D1" w:rsidRPr="001F549E">
          <w:rPr>
            <w:noProof/>
            <w:webHidden/>
          </w:rPr>
          <w:t>4</w:t>
        </w:r>
        <w:r w:rsidR="009464D1" w:rsidRPr="001F549E">
          <w:rPr>
            <w:noProof/>
            <w:webHidden/>
          </w:rPr>
          <w:fldChar w:fldCharType="end"/>
        </w:r>
      </w:hyperlink>
    </w:p>
    <w:p w14:paraId="142F3090" w14:textId="77777777" w:rsidR="008D7643" w:rsidRPr="001F549E" w:rsidRDefault="00FF1672" w:rsidP="00FF1672">
      <w:r w:rsidRPr="001F549E">
        <w:rPr>
          <w:sz w:val="28"/>
        </w:rPr>
        <w:fldChar w:fldCharType="end"/>
      </w:r>
    </w:p>
    <w:p w14:paraId="7166B995" w14:textId="77777777" w:rsidR="008D7643" w:rsidRPr="001F549E" w:rsidRDefault="008D7643">
      <w:pPr>
        <w:pStyle w:val="Heading1"/>
        <w:sectPr w:rsidR="008D7643" w:rsidRPr="001F549E" w:rsidSect="00C00F5A">
          <w:footerReference w:type="even" r:id="rId10"/>
          <w:footerReference w:type="first" r:id="rId11"/>
          <w:pgSz w:w="12240" w:h="15840" w:code="1"/>
          <w:pgMar w:top="1440" w:right="1440" w:bottom="1440" w:left="1440" w:header="720" w:footer="720" w:gutter="0"/>
          <w:pgNumType w:fmt="lowerRoman" w:start="1"/>
          <w:cols w:space="720"/>
          <w:titlePg/>
        </w:sectPr>
      </w:pPr>
      <w:bookmarkStart w:id="0" w:name="_Toc508074963"/>
    </w:p>
    <w:p w14:paraId="0CEA8EF4" w14:textId="77777777" w:rsidR="008D7643" w:rsidRPr="001F549E" w:rsidRDefault="008D7643">
      <w:pPr>
        <w:jc w:val="center"/>
        <w:rPr>
          <w:i/>
        </w:rPr>
      </w:pPr>
      <w:r w:rsidRPr="001F549E">
        <w:rPr>
          <w:i/>
        </w:rPr>
        <w:lastRenderedPageBreak/>
        <w:t>(This page included for two-sided copying.)</w:t>
      </w:r>
    </w:p>
    <w:p w14:paraId="1D7AEA01" w14:textId="77777777" w:rsidR="00944B38" w:rsidRPr="001F549E" w:rsidRDefault="00944B38">
      <w:pPr>
        <w:jc w:val="center"/>
        <w:rPr>
          <w:i/>
        </w:rPr>
      </w:pPr>
    </w:p>
    <w:p w14:paraId="0F6FE728" w14:textId="77777777" w:rsidR="00944B38" w:rsidRPr="001F549E" w:rsidRDefault="00944B38">
      <w:pPr>
        <w:jc w:val="center"/>
        <w:rPr>
          <w:i/>
        </w:rPr>
      </w:pPr>
    </w:p>
    <w:p w14:paraId="5303A540" w14:textId="77777777" w:rsidR="000E16FC" w:rsidRPr="001F549E" w:rsidRDefault="000E16FC" w:rsidP="000E16FC">
      <w:pPr>
        <w:tabs>
          <w:tab w:val="left" w:pos="6705"/>
        </w:tabs>
      </w:pPr>
    </w:p>
    <w:p w14:paraId="4DE7592C" w14:textId="77777777" w:rsidR="000E16FC" w:rsidRPr="001F549E" w:rsidRDefault="000E16FC" w:rsidP="000E16FC"/>
    <w:p w14:paraId="3F54CD6B" w14:textId="77777777" w:rsidR="008D7643" w:rsidRPr="001F549E" w:rsidRDefault="008D7643" w:rsidP="000E16FC">
      <w:pPr>
        <w:sectPr w:rsidR="008D7643" w:rsidRPr="001F549E" w:rsidSect="00C00F5A">
          <w:footerReference w:type="even" r:id="rId12"/>
          <w:footerReference w:type="default" r:id="rId13"/>
          <w:pgSz w:w="12240" w:h="15840"/>
          <w:pgMar w:top="1440" w:right="1440" w:bottom="1440" w:left="1440" w:header="720" w:footer="720" w:gutter="0"/>
          <w:pgNumType w:fmt="lowerRoman"/>
          <w:cols w:space="720"/>
        </w:sectPr>
      </w:pPr>
    </w:p>
    <w:p w14:paraId="335952F2" w14:textId="77777777" w:rsidR="008D7643" w:rsidRPr="001F549E" w:rsidRDefault="008D7643" w:rsidP="00A362EE">
      <w:pPr>
        <w:pStyle w:val="Heading1"/>
      </w:pPr>
      <w:bookmarkStart w:id="1" w:name="_Toc307380163"/>
      <w:bookmarkStart w:id="2" w:name="_Toc350778023"/>
      <w:r w:rsidRPr="001F549E">
        <w:lastRenderedPageBreak/>
        <w:t>Introduction</w:t>
      </w:r>
      <w:bookmarkEnd w:id="0"/>
      <w:bookmarkEnd w:id="1"/>
      <w:bookmarkEnd w:id="2"/>
    </w:p>
    <w:p w14:paraId="04CFD5ED" w14:textId="77777777" w:rsidR="00BC76B5" w:rsidRPr="001F549E" w:rsidRDefault="00436CC1" w:rsidP="00436CC1">
      <w:pPr>
        <w:pStyle w:val="BodyText"/>
        <w:ind w:left="180"/>
        <w:rPr>
          <w:b w:val="0"/>
          <w:sz w:val="22"/>
          <w:szCs w:val="22"/>
        </w:rPr>
      </w:pPr>
      <w:r w:rsidRPr="001F549E">
        <w:rPr>
          <w:b w:val="0"/>
          <w:szCs w:val="24"/>
        </w:rPr>
        <w:t xml:space="preserve">This document provides a brief description of new features of the </w:t>
      </w:r>
      <w:r w:rsidR="00061FA1" w:rsidRPr="001F549E">
        <w:rPr>
          <w:b w:val="0"/>
          <w:szCs w:val="24"/>
        </w:rPr>
        <w:t xml:space="preserve">Clinic Orders – Pharmacy </w:t>
      </w:r>
      <w:r w:rsidR="00061FA1" w:rsidRPr="001F549E">
        <w:rPr>
          <w:b w:val="0"/>
        </w:rPr>
        <w:t>for</w:t>
      </w:r>
      <w:r w:rsidRPr="001F549E">
        <w:rPr>
          <w:b w:val="0"/>
        </w:rPr>
        <w:t xml:space="preserve"> Inpatient Medications V.5.0 project for patch PSJ*5*2</w:t>
      </w:r>
      <w:r w:rsidR="00061FA1" w:rsidRPr="001F549E">
        <w:rPr>
          <w:b w:val="0"/>
        </w:rPr>
        <w:t>75</w:t>
      </w:r>
      <w:r w:rsidRPr="001F549E">
        <w:rPr>
          <w:b w:val="0"/>
          <w:sz w:val="22"/>
          <w:szCs w:val="22"/>
        </w:rPr>
        <w:t>.</w:t>
      </w:r>
    </w:p>
    <w:p w14:paraId="344E8791" w14:textId="77777777" w:rsidR="003972B2" w:rsidRPr="001F549E" w:rsidRDefault="0000724B" w:rsidP="00856EA3">
      <w:pPr>
        <w:pStyle w:val="Heading1"/>
      </w:pPr>
      <w:bookmarkStart w:id="3" w:name="_Toc350778024"/>
      <w:r w:rsidRPr="001F549E">
        <w:t>Enhancements</w:t>
      </w:r>
      <w:bookmarkEnd w:id="3"/>
    </w:p>
    <w:p w14:paraId="43B38E6E" w14:textId="77777777" w:rsidR="00061FA1" w:rsidRPr="001F549E" w:rsidRDefault="00061FA1" w:rsidP="0000724B">
      <w:pPr>
        <w:ind w:left="180"/>
        <w:rPr>
          <w:szCs w:val="24"/>
        </w:rPr>
      </w:pPr>
      <w:r w:rsidRPr="001F549E">
        <w:rPr>
          <w:szCs w:val="24"/>
        </w:rPr>
        <w:t>The scope of the Clinic Order project is to provide software modifications to enhance the Pharmacy Inpatient Medications application to support the following functionality:</w:t>
      </w:r>
    </w:p>
    <w:p w14:paraId="5A6BFA1C" w14:textId="77777777" w:rsidR="00046EEB" w:rsidRPr="001F549E" w:rsidRDefault="00061FA1" w:rsidP="00046EEB">
      <w:pPr>
        <w:numPr>
          <w:ilvl w:val="0"/>
          <w:numId w:val="4"/>
        </w:numPr>
        <w:tabs>
          <w:tab w:val="left" w:pos="720"/>
        </w:tabs>
        <w:spacing w:before="120" w:after="120"/>
        <w:ind w:left="720"/>
        <w:rPr>
          <w:szCs w:val="24"/>
        </w:rPr>
      </w:pPr>
      <w:r w:rsidRPr="001F549E">
        <w:rPr>
          <w:szCs w:val="24"/>
        </w:rPr>
        <w:t xml:space="preserve">New menu options that will provide user prompts and filters to allow </w:t>
      </w:r>
      <w:r w:rsidR="00347CA5" w:rsidRPr="001F549E">
        <w:rPr>
          <w:szCs w:val="24"/>
        </w:rPr>
        <w:t>authorized users</w:t>
      </w:r>
      <w:r w:rsidRPr="001F549E">
        <w:rPr>
          <w:szCs w:val="24"/>
        </w:rPr>
        <w:t xml:space="preserve"> to mass edit a patient </w:t>
      </w:r>
      <w:r w:rsidR="00046EEB" w:rsidRPr="001F549E">
        <w:rPr>
          <w:szCs w:val="24"/>
        </w:rPr>
        <w:t xml:space="preserve">clinic orders Start Date/Time medication orders to a new Start Date/Time. </w:t>
      </w:r>
    </w:p>
    <w:p w14:paraId="7B66F071" w14:textId="77777777" w:rsidR="00046EEB" w:rsidRPr="001F549E" w:rsidRDefault="00046EEB" w:rsidP="00046EEB">
      <w:pPr>
        <w:numPr>
          <w:ilvl w:val="0"/>
          <w:numId w:val="4"/>
        </w:numPr>
        <w:tabs>
          <w:tab w:val="left" w:pos="720"/>
        </w:tabs>
        <w:spacing w:before="120" w:after="120"/>
        <w:ind w:left="720"/>
        <w:rPr>
          <w:szCs w:val="24"/>
        </w:rPr>
      </w:pPr>
      <w:r w:rsidRPr="001F549E">
        <w:rPr>
          <w:szCs w:val="24"/>
        </w:rPr>
        <w:t>A view in the patient medication profile that separates the clinic orders from all other orders.</w:t>
      </w:r>
    </w:p>
    <w:p w14:paraId="37230AF3" w14:textId="77777777" w:rsidR="00046EEB" w:rsidRPr="001F549E" w:rsidRDefault="00046EEB" w:rsidP="00046EEB">
      <w:pPr>
        <w:numPr>
          <w:ilvl w:val="0"/>
          <w:numId w:val="4"/>
        </w:numPr>
        <w:tabs>
          <w:tab w:val="left" w:pos="720"/>
        </w:tabs>
        <w:spacing w:before="120" w:after="120"/>
        <w:ind w:left="720"/>
        <w:rPr>
          <w:szCs w:val="24"/>
        </w:rPr>
      </w:pPr>
      <w:r w:rsidRPr="001F549E">
        <w:rPr>
          <w:szCs w:val="24"/>
        </w:rPr>
        <w:t>Improved Patient Safety allowing order checks for clinic orders.</w:t>
      </w:r>
    </w:p>
    <w:p w14:paraId="5667D555" w14:textId="77777777" w:rsidR="00046EEB" w:rsidRPr="001F549E" w:rsidRDefault="00046EEB" w:rsidP="00046EEB">
      <w:pPr>
        <w:numPr>
          <w:ilvl w:val="0"/>
          <w:numId w:val="4"/>
        </w:numPr>
        <w:tabs>
          <w:tab w:val="left" w:pos="720"/>
        </w:tabs>
        <w:spacing w:before="120" w:after="120"/>
        <w:ind w:left="720"/>
        <w:rPr>
          <w:szCs w:val="24"/>
        </w:rPr>
      </w:pPr>
      <w:r w:rsidRPr="001F549E">
        <w:rPr>
          <w:szCs w:val="24"/>
        </w:rPr>
        <w:t>Eliminating the Patient Safety Issues surrounding writing Inpatient Medications for outpatients (IMO)/Clinic Medication orders and finishing these medication orders in Pharmacy.</w:t>
      </w:r>
    </w:p>
    <w:p w14:paraId="686FFB8A" w14:textId="77777777" w:rsidR="00046EEB" w:rsidRPr="001F549E" w:rsidRDefault="00046EEB" w:rsidP="00046EEB">
      <w:pPr>
        <w:numPr>
          <w:ilvl w:val="0"/>
          <w:numId w:val="4"/>
        </w:numPr>
        <w:tabs>
          <w:tab w:val="left" w:pos="720"/>
        </w:tabs>
        <w:spacing w:before="120" w:after="120"/>
        <w:ind w:left="720"/>
        <w:rPr>
          <w:szCs w:val="24"/>
        </w:rPr>
      </w:pPr>
      <w:r w:rsidRPr="001F549E">
        <w:rPr>
          <w:szCs w:val="24"/>
        </w:rPr>
        <w:t>Improved work flows by providing easy access and minimal steps to write a</w:t>
      </w:r>
      <w:r w:rsidR="00347CA5" w:rsidRPr="001F549E">
        <w:rPr>
          <w:szCs w:val="24"/>
        </w:rPr>
        <w:t>nd process</w:t>
      </w:r>
      <w:r w:rsidRPr="001F549E">
        <w:rPr>
          <w:szCs w:val="24"/>
        </w:rPr>
        <w:t xml:space="preserve"> clinic order</w:t>
      </w:r>
      <w:r w:rsidR="00347CA5" w:rsidRPr="001F549E">
        <w:rPr>
          <w:szCs w:val="24"/>
        </w:rPr>
        <w:t>s. A future enhancement will allow documentation of</w:t>
      </w:r>
      <w:r w:rsidRPr="001F549E">
        <w:rPr>
          <w:szCs w:val="24"/>
        </w:rPr>
        <w:t xml:space="preserve"> and administration for clinic medications</w:t>
      </w:r>
      <w:r w:rsidR="00347CA5" w:rsidRPr="001F549E">
        <w:rPr>
          <w:szCs w:val="24"/>
        </w:rPr>
        <w:t xml:space="preserve"> in BCMA</w:t>
      </w:r>
      <w:r w:rsidRPr="001F549E">
        <w:rPr>
          <w:szCs w:val="24"/>
        </w:rPr>
        <w:t>.</w:t>
      </w:r>
    </w:p>
    <w:p w14:paraId="2B11B8EC" w14:textId="77777777" w:rsidR="00016624" w:rsidRPr="001F549E" w:rsidRDefault="00016624" w:rsidP="00C91DA5">
      <w:pPr>
        <w:pStyle w:val="Heading1"/>
        <w:rPr>
          <w:szCs w:val="24"/>
        </w:rPr>
      </w:pPr>
      <w:bookmarkStart w:id="4" w:name="_Toc350778025"/>
      <w:r w:rsidRPr="001F549E">
        <w:rPr>
          <w:szCs w:val="24"/>
        </w:rPr>
        <w:t xml:space="preserve">Associated </w:t>
      </w:r>
      <w:r w:rsidR="00D6119A" w:rsidRPr="001F549E">
        <w:rPr>
          <w:szCs w:val="24"/>
        </w:rPr>
        <w:t>P</w:t>
      </w:r>
      <w:r w:rsidRPr="001F549E">
        <w:rPr>
          <w:szCs w:val="24"/>
        </w:rPr>
        <w:t>atches</w:t>
      </w:r>
      <w:bookmarkEnd w:id="4"/>
    </w:p>
    <w:p w14:paraId="61EFFCC4" w14:textId="77777777" w:rsidR="00016624" w:rsidRPr="001F549E" w:rsidRDefault="00016624" w:rsidP="00016624">
      <w:r w:rsidRPr="001F549E">
        <w:t xml:space="preserve">The following patches are associated with this patch and must be installed </w:t>
      </w:r>
      <w:r w:rsidRPr="001F549E">
        <w:rPr>
          <w:b/>
        </w:rPr>
        <w:t>BEFORE</w:t>
      </w:r>
      <w:r w:rsidRPr="001F549E">
        <w:t xml:space="preserve"> PSJ*5*275:</w:t>
      </w:r>
    </w:p>
    <w:p w14:paraId="4EC0CC89" w14:textId="77777777" w:rsidR="0093574D" w:rsidRDefault="0093574D" w:rsidP="00016624">
      <w:pPr>
        <w:numPr>
          <w:ilvl w:val="0"/>
          <w:numId w:val="4"/>
        </w:numPr>
        <w:tabs>
          <w:tab w:val="left" w:pos="720"/>
        </w:tabs>
        <w:spacing w:before="120" w:after="120"/>
        <w:ind w:left="720"/>
      </w:pPr>
      <w:r>
        <w:t>PSJ*5*260</w:t>
      </w:r>
    </w:p>
    <w:p w14:paraId="55737BBC" w14:textId="77777777" w:rsidR="00016624" w:rsidRPr="001F549E" w:rsidRDefault="00016624" w:rsidP="00016624">
      <w:pPr>
        <w:numPr>
          <w:ilvl w:val="0"/>
          <w:numId w:val="4"/>
        </w:numPr>
        <w:tabs>
          <w:tab w:val="left" w:pos="720"/>
        </w:tabs>
        <w:spacing w:before="120" w:after="120"/>
        <w:ind w:left="720"/>
      </w:pPr>
      <w:r w:rsidRPr="001F549E">
        <w:t>PSJ*5*276</w:t>
      </w:r>
    </w:p>
    <w:p w14:paraId="4A5EBE94" w14:textId="77777777" w:rsidR="00016624" w:rsidRPr="001F549E" w:rsidRDefault="00016624" w:rsidP="00016624">
      <w:pPr>
        <w:numPr>
          <w:ilvl w:val="0"/>
          <w:numId w:val="4"/>
        </w:numPr>
        <w:tabs>
          <w:tab w:val="left" w:pos="720"/>
        </w:tabs>
        <w:spacing w:before="120" w:after="120"/>
        <w:ind w:left="720"/>
      </w:pPr>
      <w:r w:rsidRPr="001F549E">
        <w:t>PSJ*5*278</w:t>
      </w:r>
    </w:p>
    <w:p w14:paraId="2FC20118" w14:textId="77777777" w:rsidR="00C91DA5" w:rsidRPr="001F549E" w:rsidRDefault="00F9560C" w:rsidP="00C91DA5">
      <w:pPr>
        <w:pStyle w:val="Heading1"/>
        <w:rPr>
          <w:szCs w:val="24"/>
        </w:rPr>
      </w:pPr>
      <w:bookmarkStart w:id="5" w:name="_Toc350778026"/>
      <w:r w:rsidRPr="001F549E">
        <w:rPr>
          <w:szCs w:val="24"/>
        </w:rPr>
        <w:t>Menu</w:t>
      </w:r>
      <w:r w:rsidR="00C91DA5" w:rsidRPr="001F549E">
        <w:rPr>
          <w:szCs w:val="24"/>
        </w:rPr>
        <w:t xml:space="preserve"> Options</w:t>
      </w:r>
      <w:bookmarkEnd w:id="5"/>
    </w:p>
    <w:p w14:paraId="40B0BA94" w14:textId="77777777" w:rsidR="00FC7797" w:rsidRPr="001F549E" w:rsidRDefault="00FC7797" w:rsidP="00F9560C">
      <w:pPr>
        <w:ind w:left="180"/>
        <w:rPr>
          <w:sz w:val="22"/>
          <w:szCs w:val="22"/>
        </w:rPr>
      </w:pPr>
      <w:r w:rsidRPr="001F549E">
        <w:rPr>
          <w:sz w:val="22"/>
          <w:szCs w:val="22"/>
        </w:rPr>
        <w:t xml:space="preserve">The following existing menu options to the patient medication profile </w:t>
      </w:r>
      <w:r w:rsidR="00F9560C" w:rsidRPr="001F549E">
        <w:rPr>
          <w:sz w:val="22"/>
          <w:szCs w:val="22"/>
        </w:rPr>
        <w:t>were</w:t>
      </w:r>
      <w:r w:rsidRPr="001F549E">
        <w:rPr>
          <w:sz w:val="22"/>
          <w:szCs w:val="22"/>
        </w:rPr>
        <w:t xml:space="preserve"> enhanced </w:t>
      </w:r>
      <w:r w:rsidR="00F9560C" w:rsidRPr="001F549E">
        <w:rPr>
          <w:sz w:val="22"/>
          <w:szCs w:val="22"/>
        </w:rPr>
        <w:t>to</w:t>
      </w:r>
      <w:r w:rsidRPr="001F549E">
        <w:rPr>
          <w:sz w:val="22"/>
          <w:szCs w:val="22"/>
        </w:rPr>
        <w:t xml:space="preserve"> separate clinic orders from all other orders:</w:t>
      </w:r>
    </w:p>
    <w:p w14:paraId="56F296D5" w14:textId="77777777" w:rsidR="00FC7797" w:rsidRPr="001F549E" w:rsidRDefault="00431A6C" w:rsidP="00F9560C">
      <w:pPr>
        <w:numPr>
          <w:ilvl w:val="0"/>
          <w:numId w:val="4"/>
        </w:numPr>
        <w:tabs>
          <w:tab w:val="left" w:pos="720"/>
        </w:tabs>
        <w:spacing w:before="120" w:after="120"/>
        <w:ind w:left="720"/>
        <w:rPr>
          <w:color w:val="000000"/>
          <w:sz w:val="22"/>
        </w:rPr>
      </w:pPr>
      <w:hyperlink w:anchor="PSJOE" w:history="1">
        <w:r w:rsidR="00FC7797" w:rsidRPr="001F549E">
          <w:rPr>
            <w:rStyle w:val="Hyperlink"/>
            <w:color w:val="000000"/>
            <w:sz w:val="22"/>
            <w:u w:val="none"/>
          </w:rPr>
          <w:t xml:space="preserve">Inpatient Order Entry [PSJ OE] </w:t>
        </w:r>
      </w:hyperlink>
    </w:p>
    <w:p w14:paraId="339145C4" w14:textId="77777777" w:rsidR="00FC7797" w:rsidRPr="001F549E" w:rsidRDefault="00431A6C" w:rsidP="00F9560C">
      <w:pPr>
        <w:numPr>
          <w:ilvl w:val="0"/>
          <w:numId w:val="4"/>
        </w:numPr>
        <w:tabs>
          <w:tab w:val="left" w:pos="720"/>
        </w:tabs>
        <w:spacing w:before="120" w:after="120"/>
        <w:ind w:left="720"/>
        <w:rPr>
          <w:sz w:val="22"/>
        </w:rPr>
      </w:pPr>
      <w:hyperlink w:anchor="PSJNE" w:history="1">
        <w:r w:rsidR="00FC7797" w:rsidRPr="001F549E">
          <w:t>Order Entry [PSJU NE]</w:t>
        </w:r>
      </w:hyperlink>
      <w:r w:rsidR="00FC7797" w:rsidRPr="001F549E">
        <w:rPr>
          <w:sz w:val="22"/>
        </w:rPr>
        <w:t xml:space="preserve"> </w:t>
      </w:r>
    </w:p>
    <w:p w14:paraId="672E489E" w14:textId="77777777" w:rsidR="00FC7797" w:rsidRPr="001F549E" w:rsidRDefault="00FC7797" w:rsidP="00F9560C">
      <w:pPr>
        <w:numPr>
          <w:ilvl w:val="0"/>
          <w:numId w:val="4"/>
        </w:numPr>
        <w:tabs>
          <w:tab w:val="left" w:pos="720"/>
        </w:tabs>
        <w:spacing w:before="120" w:after="120"/>
        <w:ind w:left="720"/>
        <w:rPr>
          <w:sz w:val="22"/>
        </w:rPr>
      </w:pPr>
      <w:r w:rsidRPr="001F549E">
        <w:rPr>
          <w:sz w:val="22"/>
        </w:rPr>
        <w:t>Non-</w:t>
      </w:r>
      <w:hyperlink w:anchor="PSJJU" w:history="1">
        <w:r w:rsidRPr="001F549E">
          <w:t>Verified/Pending Orders [PSJU VBW]</w:t>
        </w:r>
      </w:hyperlink>
      <w:r w:rsidRPr="001F549E">
        <w:rPr>
          <w:sz w:val="22"/>
        </w:rPr>
        <w:t xml:space="preserve"> </w:t>
      </w:r>
    </w:p>
    <w:p w14:paraId="75A4BC1F" w14:textId="77777777" w:rsidR="00FC7797" w:rsidRPr="001F549E" w:rsidRDefault="00431A6C" w:rsidP="00F9560C">
      <w:pPr>
        <w:numPr>
          <w:ilvl w:val="0"/>
          <w:numId w:val="4"/>
        </w:numPr>
        <w:tabs>
          <w:tab w:val="left" w:pos="720"/>
        </w:tabs>
        <w:spacing w:before="120" w:after="120"/>
        <w:ind w:left="720"/>
        <w:rPr>
          <w:sz w:val="22"/>
        </w:rPr>
      </w:pPr>
      <w:hyperlink w:anchor="PSJJI" w:history="1">
        <w:r w:rsidR="00FC7797" w:rsidRPr="001F549E">
          <w:t>Order Entry (IV) [PSJI ORDER]</w:t>
        </w:r>
      </w:hyperlink>
      <w:r w:rsidR="00FC7797" w:rsidRPr="001F549E">
        <w:rPr>
          <w:sz w:val="22"/>
        </w:rPr>
        <w:t xml:space="preserve"> </w:t>
      </w:r>
    </w:p>
    <w:p w14:paraId="4BD1F296" w14:textId="77777777" w:rsidR="00FC7797" w:rsidRPr="001F549E" w:rsidRDefault="00FC7797" w:rsidP="00F9560C">
      <w:pPr>
        <w:numPr>
          <w:ilvl w:val="0"/>
          <w:numId w:val="4"/>
        </w:numPr>
        <w:tabs>
          <w:tab w:val="left" w:pos="720"/>
        </w:tabs>
        <w:spacing w:before="120" w:after="120"/>
        <w:ind w:left="720"/>
        <w:rPr>
          <w:sz w:val="22"/>
        </w:rPr>
      </w:pPr>
      <w:r w:rsidRPr="001F549E">
        <w:rPr>
          <w:sz w:val="22"/>
        </w:rPr>
        <w:t>Profile</w:t>
      </w:r>
      <w:hyperlink w:anchor="PSJJI" w:history="1">
        <w:r w:rsidRPr="001F549E">
          <w:t xml:space="preserve"> (IV) [PSJI PROFILE]</w:t>
        </w:r>
      </w:hyperlink>
    </w:p>
    <w:p w14:paraId="5054521D" w14:textId="77777777" w:rsidR="00792D54" w:rsidRPr="001F549E" w:rsidRDefault="00792D54" w:rsidP="00F9560C">
      <w:pPr>
        <w:numPr>
          <w:ilvl w:val="0"/>
          <w:numId w:val="4"/>
        </w:numPr>
        <w:tabs>
          <w:tab w:val="left" w:pos="720"/>
        </w:tabs>
        <w:spacing w:before="120" w:after="120"/>
        <w:ind w:left="720"/>
        <w:rPr>
          <w:szCs w:val="24"/>
        </w:rPr>
      </w:pPr>
      <w:r w:rsidRPr="001F549E">
        <w:rPr>
          <w:szCs w:val="24"/>
        </w:rPr>
        <w:t>Action Profile #1 [PSJU AP-1]</w:t>
      </w:r>
    </w:p>
    <w:p w14:paraId="4DDEF268" w14:textId="77777777" w:rsidR="00792D54" w:rsidRPr="001F549E" w:rsidRDefault="00792D54" w:rsidP="00F9560C">
      <w:pPr>
        <w:numPr>
          <w:ilvl w:val="0"/>
          <w:numId w:val="4"/>
        </w:numPr>
        <w:tabs>
          <w:tab w:val="left" w:pos="720"/>
        </w:tabs>
        <w:spacing w:before="120" w:after="120"/>
        <w:ind w:left="720"/>
        <w:rPr>
          <w:szCs w:val="24"/>
        </w:rPr>
      </w:pPr>
      <w:r w:rsidRPr="001F549E">
        <w:rPr>
          <w:szCs w:val="24"/>
        </w:rPr>
        <w:lastRenderedPageBreak/>
        <w:t>Action Profile #2 [PSJU AP-2]</w:t>
      </w:r>
    </w:p>
    <w:p w14:paraId="7D0671BE" w14:textId="77777777" w:rsidR="00792D54" w:rsidRPr="001F549E" w:rsidRDefault="00792D54" w:rsidP="00F9560C">
      <w:pPr>
        <w:numPr>
          <w:ilvl w:val="0"/>
          <w:numId w:val="4"/>
        </w:numPr>
        <w:tabs>
          <w:tab w:val="left" w:pos="720"/>
        </w:tabs>
        <w:spacing w:before="120" w:after="120"/>
        <w:ind w:left="720"/>
        <w:rPr>
          <w:szCs w:val="24"/>
        </w:rPr>
      </w:pPr>
      <w:r w:rsidRPr="001F549E">
        <w:rPr>
          <w:szCs w:val="24"/>
        </w:rPr>
        <w:t>Patient Profile (Unit Dose) [PSJU PR]</w:t>
      </w:r>
    </w:p>
    <w:p w14:paraId="7B4690CA" w14:textId="77777777" w:rsidR="00E51EA7" w:rsidRPr="001F549E" w:rsidRDefault="00D6119A" w:rsidP="006D1CF2">
      <w:pPr>
        <w:pStyle w:val="Heading1"/>
        <w:rPr>
          <w:szCs w:val="24"/>
        </w:rPr>
      </w:pPr>
      <w:bookmarkStart w:id="6" w:name="_Toc350778027"/>
      <w:r w:rsidRPr="001F549E">
        <w:rPr>
          <w:szCs w:val="24"/>
        </w:rPr>
        <w:t>Associated Options</w:t>
      </w:r>
      <w:bookmarkEnd w:id="6"/>
    </w:p>
    <w:p w14:paraId="5D2D7E81" w14:textId="77777777" w:rsidR="005D4D56" w:rsidRPr="001F549E" w:rsidRDefault="005D4D56" w:rsidP="0000724B">
      <w:pPr>
        <w:ind w:left="180"/>
        <w:rPr>
          <w:szCs w:val="24"/>
        </w:rPr>
      </w:pPr>
      <w:r w:rsidRPr="001F549E">
        <w:rPr>
          <w:szCs w:val="24"/>
        </w:rPr>
        <w:t xml:space="preserve">The following </w:t>
      </w:r>
      <w:r w:rsidR="008C53B5" w:rsidRPr="001F549E">
        <w:rPr>
          <w:szCs w:val="24"/>
        </w:rPr>
        <w:t>options are associated with this patch</w:t>
      </w:r>
      <w:r w:rsidRPr="001F549E">
        <w:rPr>
          <w:szCs w:val="24"/>
        </w:rPr>
        <w:t>:</w:t>
      </w:r>
    </w:p>
    <w:p w14:paraId="355B1513" w14:textId="77777777" w:rsidR="005D4D56" w:rsidRPr="001F549E" w:rsidRDefault="005D4D56" w:rsidP="005D4D56">
      <w:pPr>
        <w:numPr>
          <w:ilvl w:val="0"/>
          <w:numId w:val="4"/>
        </w:numPr>
        <w:tabs>
          <w:tab w:val="left" w:pos="720"/>
        </w:tabs>
        <w:spacing w:before="120" w:after="120"/>
        <w:ind w:left="720"/>
        <w:rPr>
          <w:szCs w:val="24"/>
        </w:rPr>
      </w:pPr>
      <w:r w:rsidRPr="001F549E">
        <w:rPr>
          <w:szCs w:val="24"/>
        </w:rPr>
        <w:t>Clinic Orders Menu [PSJ CLINIC ORDERS MENU]</w:t>
      </w:r>
    </w:p>
    <w:p w14:paraId="02443733" w14:textId="77777777" w:rsidR="005D4D56" w:rsidRPr="001F549E" w:rsidRDefault="005D4D56" w:rsidP="005D4D56">
      <w:pPr>
        <w:numPr>
          <w:ilvl w:val="0"/>
          <w:numId w:val="4"/>
        </w:numPr>
        <w:tabs>
          <w:tab w:val="left" w:pos="720"/>
        </w:tabs>
        <w:spacing w:before="120" w:after="120"/>
        <w:ind w:left="720"/>
        <w:rPr>
          <w:szCs w:val="24"/>
        </w:rPr>
      </w:pPr>
      <w:r w:rsidRPr="001F549E">
        <w:rPr>
          <w:szCs w:val="24"/>
        </w:rPr>
        <w:t>Edit Clinic Med Orders Start Date/Time [PSJ ECO]</w:t>
      </w:r>
    </w:p>
    <w:p w14:paraId="0E0642F9" w14:textId="77777777" w:rsidR="005D4D56" w:rsidRPr="001F549E" w:rsidRDefault="005D4D56" w:rsidP="005D4D56">
      <w:pPr>
        <w:numPr>
          <w:ilvl w:val="0"/>
          <w:numId w:val="4"/>
        </w:numPr>
        <w:tabs>
          <w:tab w:val="left" w:pos="720"/>
        </w:tabs>
        <w:spacing w:before="120" w:after="120"/>
        <w:ind w:left="720"/>
        <w:rPr>
          <w:szCs w:val="24"/>
        </w:rPr>
      </w:pPr>
      <w:r w:rsidRPr="001F549E">
        <w:rPr>
          <w:szCs w:val="24"/>
        </w:rPr>
        <w:t>Pharmacy Master Menu [PHARMACY MASTER MENU]</w:t>
      </w:r>
    </w:p>
    <w:p w14:paraId="2143FAB7" w14:textId="77777777" w:rsidR="005D4D56" w:rsidRPr="001F549E" w:rsidRDefault="005D4D56" w:rsidP="005D4D56">
      <w:pPr>
        <w:numPr>
          <w:ilvl w:val="0"/>
          <w:numId w:val="4"/>
        </w:numPr>
        <w:tabs>
          <w:tab w:val="left" w:pos="720"/>
        </w:tabs>
        <w:spacing w:before="120" w:after="120"/>
        <w:ind w:left="720"/>
        <w:rPr>
          <w:szCs w:val="24"/>
        </w:rPr>
      </w:pPr>
      <w:r w:rsidRPr="001F549E">
        <w:rPr>
          <w:szCs w:val="24"/>
        </w:rPr>
        <w:t>Unit Dose Medications [PSJU MGR]</w:t>
      </w:r>
    </w:p>
    <w:p w14:paraId="47F6080F" w14:textId="77777777" w:rsidR="005D4D56" w:rsidRPr="001F549E" w:rsidRDefault="005D4D56" w:rsidP="005D4D56">
      <w:pPr>
        <w:numPr>
          <w:ilvl w:val="0"/>
          <w:numId w:val="4"/>
        </w:numPr>
        <w:tabs>
          <w:tab w:val="left" w:pos="720"/>
        </w:tabs>
        <w:spacing w:before="120" w:after="120"/>
        <w:ind w:left="720"/>
        <w:rPr>
          <w:szCs w:val="24"/>
        </w:rPr>
      </w:pPr>
      <w:r w:rsidRPr="001F549E">
        <w:rPr>
          <w:szCs w:val="24"/>
        </w:rPr>
        <w:t>IV Menu [PSJI MGR]</w:t>
      </w:r>
    </w:p>
    <w:p w14:paraId="44A00F86" w14:textId="77777777" w:rsidR="00E51EA7" w:rsidRPr="001F549E" w:rsidRDefault="00E51EA7" w:rsidP="006D1CF2">
      <w:pPr>
        <w:pStyle w:val="Heading1"/>
        <w:rPr>
          <w:szCs w:val="24"/>
        </w:rPr>
      </w:pPr>
      <w:bookmarkStart w:id="7" w:name="_Toc350778028"/>
      <w:r w:rsidRPr="001F549E">
        <w:rPr>
          <w:szCs w:val="24"/>
        </w:rPr>
        <w:t>New Menu Option</w:t>
      </w:r>
      <w:bookmarkEnd w:id="7"/>
    </w:p>
    <w:p w14:paraId="4B806CFB" w14:textId="77777777" w:rsidR="00F9560C" w:rsidRPr="001F549E" w:rsidRDefault="006D1CF2" w:rsidP="0000724B">
      <w:pPr>
        <w:ind w:left="180"/>
        <w:rPr>
          <w:szCs w:val="24"/>
        </w:rPr>
      </w:pPr>
      <w:r w:rsidRPr="001F549E">
        <w:rPr>
          <w:szCs w:val="24"/>
        </w:rPr>
        <w:t>The following n</w:t>
      </w:r>
      <w:r w:rsidR="00C91DA5" w:rsidRPr="001F549E">
        <w:rPr>
          <w:szCs w:val="24"/>
        </w:rPr>
        <w:t>ew menu option</w:t>
      </w:r>
      <w:r w:rsidR="005D4D56" w:rsidRPr="001F549E">
        <w:rPr>
          <w:szCs w:val="24"/>
        </w:rPr>
        <w:t xml:space="preserve"> </w:t>
      </w:r>
      <w:r w:rsidRPr="001F549E">
        <w:rPr>
          <w:szCs w:val="24"/>
        </w:rPr>
        <w:t>was created</w:t>
      </w:r>
      <w:r w:rsidR="00F9560C" w:rsidRPr="001F549E">
        <w:rPr>
          <w:szCs w:val="24"/>
        </w:rPr>
        <w:t>:</w:t>
      </w:r>
    </w:p>
    <w:p w14:paraId="18E1C934" w14:textId="77777777" w:rsidR="00E51EA7" w:rsidRPr="001F549E" w:rsidRDefault="00C91DA5" w:rsidP="00F9560C">
      <w:pPr>
        <w:numPr>
          <w:ilvl w:val="0"/>
          <w:numId w:val="4"/>
        </w:numPr>
        <w:tabs>
          <w:tab w:val="left" w:pos="720"/>
        </w:tabs>
        <w:spacing w:before="120" w:after="120"/>
        <w:ind w:left="720"/>
        <w:rPr>
          <w:szCs w:val="24"/>
        </w:rPr>
      </w:pPr>
      <w:r w:rsidRPr="001F549E">
        <w:rPr>
          <w:szCs w:val="24"/>
        </w:rPr>
        <w:t>Edit Clinic Med Orders Start Date/Time</w:t>
      </w:r>
      <w:r w:rsidR="00E03E14" w:rsidRPr="001F549E">
        <w:rPr>
          <w:szCs w:val="24"/>
        </w:rPr>
        <w:t xml:space="preserve"> [PSJ ECO]</w:t>
      </w:r>
    </w:p>
    <w:p w14:paraId="28F09893" w14:textId="77777777" w:rsidR="00E51EA7" w:rsidRPr="001F549E" w:rsidRDefault="00E51EA7" w:rsidP="006D1CF2">
      <w:pPr>
        <w:pStyle w:val="Heading1"/>
        <w:rPr>
          <w:szCs w:val="24"/>
        </w:rPr>
      </w:pPr>
      <w:bookmarkStart w:id="8" w:name="_Toc350778029"/>
      <w:r w:rsidRPr="001F549E">
        <w:rPr>
          <w:szCs w:val="24"/>
        </w:rPr>
        <w:t>Associated Protocols</w:t>
      </w:r>
      <w:bookmarkEnd w:id="8"/>
    </w:p>
    <w:p w14:paraId="3119FA39" w14:textId="77777777" w:rsidR="00E51EA7" w:rsidRPr="001F549E" w:rsidRDefault="00E51EA7" w:rsidP="006D1CF2">
      <w:pPr>
        <w:tabs>
          <w:tab w:val="left" w:pos="720"/>
        </w:tabs>
        <w:spacing w:before="120" w:after="120"/>
        <w:rPr>
          <w:szCs w:val="24"/>
        </w:rPr>
      </w:pPr>
      <w:r w:rsidRPr="001F549E">
        <w:rPr>
          <w:szCs w:val="24"/>
        </w:rPr>
        <w:t xml:space="preserve">The following </w:t>
      </w:r>
      <w:r w:rsidR="006D1CF2" w:rsidRPr="001F549E">
        <w:rPr>
          <w:szCs w:val="24"/>
        </w:rPr>
        <w:t>protocols are associated with this patch:</w:t>
      </w:r>
    </w:p>
    <w:p w14:paraId="4CA126BC" w14:textId="77777777" w:rsidR="00E51EA7" w:rsidRPr="001F549E" w:rsidRDefault="00E51EA7" w:rsidP="00E51EA7">
      <w:pPr>
        <w:numPr>
          <w:ilvl w:val="0"/>
          <w:numId w:val="4"/>
        </w:numPr>
        <w:tabs>
          <w:tab w:val="left" w:pos="720"/>
        </w:tabs>
        <w:spacing w:before="120" w:after="120"/>
        <w:ind w:left="720"/>
        <w:rPr>
          <w:szCs w:val="24"/>
        </w:rPr>
      </w:pPr>
      <w:r w:rsidRPr="001F549E">
        <w:rPr>
          <w:szCs w:val="24"/>
        </w:rPr>
        <w:t>PSJ LM ECO HIDDEN ACTIONS</w:t>
      </w:r>
    </w:p>
    <w:p w14:paraId="5D57E5D1" w14:textId="77777777" w:rsidR="00E51EA7" w:rsidRPr="001F549E" w:rsidRDefault="00E51EA7" w:rsidP="00E51EA7">
      <w:pPr>
        <w:numPr>
          <w:ilvl w:val="0"/>
          <w:numId w:val="4"/>
        </w:numPr>
        <w:tabs>
          <w:tab w:val="left" w:pos="720"/>
        </w:tabs>
        <w:spacing w:before="120" w:after="120"/>
        <w:ind w:left="720"/>
        <w:rPr>
          <w:szCs w:val="24"/>
        </w:rPr>
      </w:pPr>
      <w:r w:rsidRPr="001F549E">
        <w:rPr>
          <w:szCs w:val="24"/>
        </w:rPr>
        <w:t>PSJ LM ECO IM PR</w:t>
      </w:r>
    </w:p>
    <w:p w14:paraId="101875DE" w14:textId="77777777" w:rsidR="00E51EA7" w:rsidRPr="001F549E" w:rsidRDefault="00E51EA7" w:rsidP="00E51EA7">
      <w:pPr>
        <w:numPr>
          <w:ilvl w:val="0"/>
          <w:numId w:val="4"/>
        </w:numPr>
        <w:tabs>
          <w:tab w:val="left" w:pos="720"/>
        </w:tabs>
        <w:spacing w:before="120" w:after="120"/>
        <w:ind w:left="720"/>
        <w:rPr>
          <w:szCs w:val="24"/>
        </w:rPr>
      </w:pPr>
      <w:r w:rsidRPr="001F549E">
        <w:rPr>
          <w:szCs w:val="24"/>
        </w:rPr>
        <w:t>PSJ LM ECO MENU</w:t>
      </w:r>
    </w:p>
    <w:p w14:paraId="156E918E" w14:textId="77777777" w:rsidR="00E51EA7" w:rsidRPr="001F549E" w:rsidRDefault="00E51EA7" w:rsidP="00E51EA7">
      <w:pPr>
        <w:numPr>
          <w:ilvl w:val="0"/>
          <w:numId w:val="4"/>
        </w:numPr>
        <w:tabs>
          <w:tab w:val="left" w:pos="720"/>
        </w:tabs>
        <w:spacing w:before="120" w:after="120"/>
        <w:ind w:left="720"/>
        <w:rPr>
          <w:szCs w:val="24"/>
        </w:rPr>
      </w:pPr>
      <w:r w:rsidRPr="001F549E">
        <w:rPr>
          <w:szCs w:val="24"/>
        </w:rPr>
        <w:t>PSJ LM ECO RANGE</w:t>
      </w:r>
    </w:p>
    <w:p w14:paraId="4DD2A823" w14:textId="77777777" w:rsidR="00E51EA7" w:rsidRPr="001F549E" w:rsidRDefault="00E51EA7" w:rsidP="00E51EA7">
      <w:pPr>
        <w:numPr>
          <w:ilvl w:val="0"/>
          <w:numId w:val="4"/>
        </w:numPr>
        <w:tabs>
          <w:tab w:val="left" w:pos="720"/>
        </w:tabs>
        <w:spacing w:before="120" w:after="120"/>
        <w:ind w:left="720"/>
        <w:rPr>
          <w:szCs w:val="24"/>
        </w:rPr>
      </w:pPr>
      <w:r w:rsidRPr="001F549E">
        <w:rPr>
          <w:szCs w:val="24"/>
        </w:rPr>
        <w:t>PSJ LM ECO SELECT</w:t>
      </w:r>
    </w:p>
    <w:p w14:paraId="25891F5B" w14:textId="77777777" w:rsidR="00C104BC" w:rsidRPr="001F549E" w:rsidRDefault="00E51EA7" w:rsidP="00E51EA7">
      <w:pPr>
        <w:numPr>
          <w:ilvl w:val="0"/>
          <w:numId w:val="4"/>
        </w:numPr>
        <w:tabs>
          <w:tab w:val="left" w:pos="720"/>
        </w:tabs>
        <w:spacing w:before="120" w:after="120"/>
        <w:ind w:left="720"/>
        <w:rPr>
          <w:szCs w:val="24"/>
        </w:rPr>
      </w:pPr>
      <w:r w:rsidRPr="001F549E">
        <w:rPr>
          <w:szCs w:val="24"/>
        </w:rPr>
        <w:t>PSJ LM ECO START</w:t>
      </w:r>
    </w:p>
    <w:p w14:paraId="1884BB54" w14:textId="77777777" w:rsidR="00A642D3" w:rsidRPr="001F549E" w:rsidRDefault="00A642D3" w:rsidP="00E51EA7">
      <w:pPr>
        <w:numPr>
          <w:ilvl w:val="0"/>
          <w:numId w:val="4"/>
        </w:numPr>
        <w:tabs>
          <w:tab w:val="left" w:pos="720"/>
        </w:tabs>
        <w:spacing w:before="120" w:after="120"/>
        <w:ind w:left="720"/>
        <w:rPr>
          <w:szCs w:val="24"/>
        </w:rPr>
      </w:pPr>
      <w:r w:rsidRPr="001F549E">
        <w:rPr>
          <w:szCs w:val="24"/>
        </w:rPr>
        <w:t>PSJ LM VIEW ORDER DETAIL</w:t>
      </w:r>
    </w:p>
    <w:p w14:paraId="3713541E" w14:textId="77777777" w:rsidR="00A17DD7" w:rsidRPr="001F549E" w:rsidRDefault="00A17DD7" w:rsidP="00A17DD7">
      <w:pPr>
        <w:pStyle w:val="Heading1"/>
        <w:rPr>
          <w:szCs w:val="24"/>
        </w:rPr>
      </w:pPr>
      <w:bookmarkStart w:id="9" w:name="_Toc350778030"/>
      <w:r w:rsidRPr="001F549E">
        <w:rPr>
          <w:szCs w:val="24"/>
        </w:rPr>
        <w:t>Templates</w:t>
      </w:r>
      <w:bookmarkEnd w:id="9"/>
    </w:p>
    <w:p w14:paraId="7B8ECB20" w14:textId="77777777" w:rsidR="00A17DD7" w:rsidRPr="001F549E" w:rsidRDefault="00A17DD7" w:rsidP="00A17DD7">
      <w:r w:rsidRPr="001F549E">
        <w:t>The following template</w:t>
      </w:r>
      <w:r w:rsidR="005006AA" w:rsidRPr="001F549E">
        <w:t>s are</w:t>
      </w:r>
      <w:r w:rsidR="00C104BC" w:rsidRPr="001F549E">
        <w:t xml:space="preserve"> associated </w:t>
      </w:r>
      <w:r w:rsidRPr="001F549E">
        <w:t>with this patch:</w:t>
      </w:r>
    </w:p>
    <w:p w14:paraId="30138EBA" w14:textId="77777777" w:rsidR="00472254" w:rsidRPr="001F549E" w:rsidRDefault="00A17DD7" w:rsidP="00A17DD7">
      <w:pPr>
        <w:numPr>
          <w:ilvl w:val="0"/>
          <w:numId w:val="4"/>
        </w:numPr>
        <w:tabs>
          <w:tab w:val="left" w:pos="720"/>
        </w:tabs>
        <w:spacing w:before="120" w:after="120"/>
        <w:ind w:left="720"/>
        <w:rPr>
          <w:szCs w:val="24"/>
        </w:rPr>
      </w:pPr>
      <w:r w:rsidRPr="001F549E">
        <w:rPr>
          <w:color w:val="000000"/>
        </w:rPr>
        <w:t>PSJ LM CLINIC ORDER</w:t>
      </w:r>
      <w:r w:rsidR="00A642D3" w:rsidRPr="001F549E">
        <w:rPr>
          <w:color w:val="000000"/>
        </w:rPr>
        <w:t>S</w:t>
      </w:r>
    </w:p>
    <w:p w14:paraId="79573209" w14:textId="77777777" w:rsidR="005877A7" w:rsidRPr="001F549E" w:rsidRDefault="006D4069" w:rsidP="001500F4">
      <w:pPr>
        <w:pStyle w:val="Heading1"/>
      </w:pPr>
      <w:bookmarkStart w:id="10" w:name="psj_p124c_drug_drug_interaction"/>
      <w:bookmarkStart w:id="11" w:name="_Toc52079759"/>
      <w:bookmarkStart w:id="12" w:name="_Toc52164436"/>
      <w:bookmarkStart w:id="13" w:name="_Toc52174895"/>
      <w:bookmarkStart w:id="14" w:name="_Toc52174931"/>
      <w:bookmarkStart w:id="15" w:name="_Toc52178330"/>
      <w:bookmarkStart w:id="16" w:name="_Toc56931517"/>
      <w:bookmarkStart w:id="17" w:name="_Purpose"/>
      <w:bookmarkStart w:id="18" w:name="Purpose1"/>
      <w:bookmarkStart w:id="19" w:name="_Toc273340836"/>
      <w:bookmarkStart w:id="20" w:name="_Toc273340850"/>
      <w:bookmarkStart w:id="21" w:name="_Toc307380171"/>
      <w:bookmarkStart w:id="22" w:name="_Toc350778031"/>
      <w:bookmarkStart w:id="23" w:name="_Toc220316979"/>
      <w:bookmarkEnd w:id="10"/>
      <w:bookmarkEnd w:id="11"/>
      <w:bookmarkEnd w:id="12"/>
      <w:bookmarkEnd w:id="13"/>
      <w:bookmarkEnd w:id="14"/>
      <w:bookmarkEnd w:id="15"/>
      <w:bookmarkEnd w:id="16"/>
      <w:bookmarkEnd w:id="17"/>
      <w:bookmarkEnd w:id="18"/>
      <w:bookmarkEnd w:id="19"/>
      <w:bookmarkEnd w:id="20"/>
      <w:r w:rsidRPr="001F549E">
        <w:t>Hardware Interfaces</w:t>
      </w:r>
      <w:bookmarkEnd w:id="21"/>
      <w:bookmarkEnd w:id="22"/>
    </w:p>
    <w:p w14:paraId="21277384" w14:textId="77777777" w:rsidR="00FC7797" w:rsidRPr="001F549E" w:rsidRDefault="00FC7797" w:rsidP="000A2081">
      <w:pPr>
        <w:pStyle w:val="BodyText"/>
        <w:ind w:left="180"/>
        <w:rPr>
          <w:b w:val="0"/>
        </w:rPr>
      </w:pPr>
      <w:r w:rsidRPr="001F549E">
        <w:rPr>
          <w:b w:val="0"/>
        </w:rPr>
        <w:t xml:space="preserve">Clinicians interface with VistA using personal computers, which are compatible with the standard software and hardware platforms outlined in Section </w:t>
      </w:r>
      <w:r w:rsidR="000A2081" w:rsidRPr="001F549E">
        <w:rPr>
          <w:b w:val="0"/>
        </w:rPr>
        <w:t>5,</w:t>
      </w:r>
      <w:r w:rsidRPr="001F549E">
        <w:rPr>
          <w:b w:val="0"/>
        </w:rPr>
        <w:t xml:space="preserve"> Software Interfaces.</w:t>
      </w:r>
    </w:p>
    <w:p w14:paraId="01874654" w14:textId="77777777" w:rsidR="000A2081" w:rsidRPr="001F549E" w:rsidRDefault="000A2081" w:rsidP="000A2081">
      <w:pPr>
        <w:pStyle w:val="Heading1"/>
      </w:pPr>
      <w:bookmarkStart w:id="24" w:name="_Toc350778032"/>
      <w:bookmarkStart w:id="25" w:name="_Toc307380172"/>
      <w:r w:rsidRPr="001F549E">
        <w:lastRenderedPageBreak/>
        <w:t>Software Interfaces</w:t>
      </w:r>
      <w:bookmarkEnd w:id="24"/>
    </w:p>
    <w:p w14:paraId="3DA1C0E9" w14:textId="77777777" w:rsidR="00FC7797" w:rsidRPr="001F549E" w:rsidRDefault="00FC7797" w:rsidP="000A2081">
      <w:pPr>
        <w:pStyle w:val="BodyText"/>
        <w:ind w:left="180"/>
        <w:rPr>
          <w:b w:val="0"/>
        </w:rPr>
      </w:pPr>
      <w:r w:rsidRPr="001F549E">
        <w:rPr>
          <w:b w:val="0"/>
        </w:rPr>
        <w:t>VistA operates on the following standard server platforms used in VAMCs: Open M V. 4.0 route 43 and MS Windows 2000, NT and VMS.</w:t>
      </w:r>
    </w:p>
    <w:p w14:paraId="01726D90" w14:textId="77777777" w:rsidR="000A2081" w:rsidRPr="001F549E" w:rsidRDefault="000A2081" w:rsidP="000A2081">
      <w:pPr>
        <w:pStyle w:val="BodyText"/>
        <w:ind w:left="180"/>
        <w:rPr>
          <w:b w:val="0"/>
        </w:rPr>
      </w:pPr>
    </w:p>
    <w:p w14:paraId="1DE1CDC2" w14:textId="77777777" w:rsidR="00FC7797" w:rsidRPr="001F549E" w:rsidRDefault="00FC7797" w:rsidP="000A2081">
      <w:pPr>
        <w:pStyle w:val="BodyText"/>
        <w:ind w:left="180"/>
        <w:rPr>
          <w:b w:val="0"/>
        </w:rPr>
      </w:pPr>
      <w:r w:rsidRPr="001F549E">
        <w:rPr>
          <w:b w:val="0"/>
        </w:rPr>
        <w:t>Inpatient Medications require the following versions (or higher) of VA software packages for proper implementation. The software listed is not included in this build and must be installed for the build to be completely functional.</w:t>
      </w:r>
    </w:p>
    <w:p w14:paraId="7A9F57E7" w14:textId="77777777" w:rsidR="00F9560C" w:rsidRPr="001F549E" w:rsidRDefault="00F9560C" w:rsidP="00FC7797">
      <w:pPr>
        <w:pStyle w:val="BodyText"/>
        <w:ind w:left="720"/>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097"/>
      </w:tblGrid>
      <w:tr w:rsidR="00FC7797" w:rsidRPr="001F549E" w14:paraId="611537E8" w14:textId="77777777" w:rsidTr="00904422">
        <w:trPr>
          <w:cantSplit/>
          <w:trHeight w:hRule="exact" w:val="370"/>
          <w:tblHeader/>
          <w:jc w:val="center"/>
        </w:trPr>
        <w:tc>
          <w:tcPr>
            <w:tcW w:w="5508" w:type="dxa"/>
            <w:shd w:val="clear" w:color="auto" w:fill="EEECE1"/>
            <w:vAlign w:val="center"/>
          </w:tcPr>
          <w:p w14:paraId="4DFC28BF" w14:textId="77777777" w:rsidR="00FC7797" w:rsidRPr="001F549E" w:rsidRDefault="00FC7797" w:rsidP="009621B4">
            <w:pPr>
              <w:pStyle w:val="ListBullet"/>
              <w:rPr>
                <w:rFonts w:ascii="Arial" w:hAnsi="Arial" w:cs="Arial"/>
                <w:b/>
              </w:rPr>
            </w:pPr>
            <w:r w:rsidRPr="001F549E">
              <w:rPr>
                <w:rFonts w:ascii="Arial" w:hAnsi="Arial" w:cs="Arial"/>
                <w:b/>
              </w:rPr>
              <w:t>Application</w:t>
            </w:r>
          </w:p>
        </w:tc>
        <w:tc>
          <w:tcPr>
            <w:tcW w:w="1097" w:type="dxa"/>
            <w:shd w:val="clear" w:color="auto" w:fill="EEECE1"/>
            <w:vAlign w:val="center"/>
          </w:tcPr>
          <w:p w14:paraId="5DB4184D" w14:textId="77777777" w:rsidR="00FC7797" w:rsidRPr="001F549E" w:rsidRDefault="00FC7797" w:rsidP="009621B4">
            <w:pPr>
              <w:pStyle w:val="ListBullet"/>
              <w:rPr>
                <w:rFonts w:ascii="Arial" w:hAnsi="Arial" w:cs="Arial"/>
                <w:b/>
              </w:rPr>
            </w:pPr>
            <w:r w:rsidRPr="001F549E">
              <w:rPr>
                <w:rFonts w:ascii="Arial" w:hAnsi="Arial" w:cs="Arial"/>
                <w:b/>
              </w:rPr>
              <w:t>Version</w:t>
            </w:r>
          </w:p>
        </w:tc>
      </w:tr>
      <w:tr w:rsidR="00FC7797" w:rsidRPr="001F549E" w14:paraId="3A8AC2B3" w14:textId="77777777" w:rsidTr="00904422">
        <w:trPr>
          <w:cantSplit/>
          <w:trHeight w:hRule="exact" w:val="259"/>
          <w:tblHeader/>
          <w:jc w:val="center"/>
        </w:trPr>
        <w:tc>
          <w:tcPr>
            <w:tcW w:w="5508" w:type="dxa"/>
            <w:vAlign w:val="center"/>
          </w:tcPr>
          <w:p w14:paraId="060EBBBE" w14:textId="77777777" w:rsidR="00FC7797" w:rsidRPr="001F549E" w:rsidRDefault="00FC7797" w:rsidP="009621B4">
            <w:pPr>
              <w:pStyle w:val="ListBullet"/>
              <w:rPr>
                <w:sz w:val="22"/>
                <w:szCs w:val="22"/>
              </w:rPr>
            </w:pPr>
            <w:r w:rsidRPr="001F549E">
              <w:rPr>
                <w:sz w:val="22"/>
                <w:szCs w:val="22"/>
              </w:rPr>
              <w:t>Adverse Reaction Tracking</w:t>
            </w:r>
          </w:p>
        </w:tc>
        <w:tc>
          <w:tcPr>
            <w:tcW w:w="1097" w:type="dxa"/>
            <w:vAlign w:val="center"/>
          </w:tcPr>
          <w:p w14:paraId="7E45102E" w14:textId="77777777" w:rsidR="00FC7797" w:rsidRPr="001F549E" w:rsidRDefault="00FC7797" w:rsidP="009621B4">
            <w:pPr>
              <w:pStyle w:val="ListBullet"/>
              <w:rPr>
                <w:sz w:val="22"/>
                <w:szCs w:val="22"/>
              </w:rPr>
            </w:pPr>
            <w:r w:rsidRPr="001F549E">
              <w:rPr>
                <w:sz w:val="22"/>
                <w:szCs w:val="22"/>
              </w:rPr>
              <w:t>4.0</w:t>
            </w:r>
          </w:p>
        </w:tc>
      </w:tr>
      <w:tr w:rsidR="00FC7797" w:rsidRPr="001F549E" w14:paraId="3A37A385" w14:textId="77777777" w:rsidTr="00904422">
        <w:trPr>
          <w:cantSplit/>
          <w:trHeight w:hRule="exact" w:val="259"/>
          <w:tblHeader/>
          <w:jc w:val="center"/>
        </w:trPr>
        <w:tc>
          <w:tcPr>
            <w:tcW w:w="5508" w:type="dxa"/>
            <w:vAlign w:val="center"/>
          </w:tcPr>
          <w:p w14:paraId="785C2EF5" w14:textId="77777777" w:rsidR="00FC7797" w:rsidRPr="001F549E" w:rsidRDefault="00FC7797" w:rsidP="009621B4">
            <w:pPr>
              <w:pStyle w:val="ListBullet"/>
              <w:rPr>
                <w:sz w:val="22"/>
                <w:szCs w:val="22"/>
              </w:rPr>
            </w:pPr>
            <w:r w:rsidRPr="001F549E">
              <w:rPr>
                <w:sz w:val="22"/>
                <w:szCs w:val="22"/>
              </w:rPr>
              <w:t>Decision Support System</w:t>
            </w:r>
          </w:p>
        </w:tc>
        <w:tc>
          <w:tcPr>
            <w:tcW w:w="1097" w:type="dxa"/>
            <w:vAlign w:val="center"/>
          </w:tcPr>
          <w:p w14:paraId="0382565B" w14:textId="77777777" w:rsidR="00FC7797" w:rsidRPr="001F549E" w:rsidRDefault="00FC7797" w:rsidP="009621B4">
            <w:pPr>
              <w:pStyle w:val="ListBullet"/>
              <w:rPr>
                <w:sz w:val="22"/>
                <w:szCs w:val="22"/>
              </w:rPr>
            </w:pPr>
            <w:r w:rsidRPr="001F549E">
              <w:rPr>
                <w:sz w:val="22"/>
                <w:szCs w:val="22"/>
              </w:rPr>
              <w:t>3.0</w:t>
            </w:r>
          </w:p>
        </w:tc>
      </w:tr>
      <w:tr w:rsidR="00FC7797" w:rsidRPr="001F549E" w14:paraId="51D7D2D4" w14:textId="77777777" w:rsidTr="00904422">
        <w:trPr>
          <w:cantSplit/>
          <w:trHeight w:hRule="exact" w:val="259"/>
          <w:tblHeader/>
          <w:jc w:val="center"/>
        </w:trPr>
        <w:tc>
          <w:tcPr>
            <w:tcW w:w="5508" w:type="dxa"/>
            <w:vAlign w:val="center"/>
          </w:tcPr>
          <w:p w14:paraId="03890395" w14:textId="77777777" w:rsidR="00FC7797" w:rsidRPr="001F549E" w:rsidRDefault="00FC7797" w:rsidP="009621B4">
            <w:pPr>
              <w:pStyle w:val="ListBullet"/>
              <w:rPr>
                <w:sz w:val="22"/>
                <w:szCs w:val="22"/>
              </w:rPr>
            </w:pPr>
            <w:r w:rsidRPr="001F549E">
              <w:rPr>
                <w:sz w:val="22"/>
                <w:szCs w:val="22"/>
              </w:rPr>
              <w:t>Fee Basis</w:t>
            </w:r>
          </w:p>
        </w:tc>
        <w:tc>
          <w:tcPr>
            <w:tcW w:w="1097" w:type="dxa"/>
            <w:vAlign w:val="center"/>
          </w:tcPr>
          <w:p w14:paraId="3A5B0B93" w14:textId="77777777" w:rsidR="00FC7797" w:rsidRPr="001F549E" w:rsidRDefault="00FC7797" w:rsidP="009621B4">
            <w:pPr>
              <w:pStyle w:val="ListBullet"/>
              <w:rPr>
                <w:sz w:val="22"/>
                <w:szCs w:val="22"/>
              </w:rPr>
            </w:pPr>
            <w:r w:rsidRPr="001F549E">
              <w:rPr>
                <w:sz w:val="22"/>
                <w:szCs w:val="22"/>
              </w:rPr>
              <w:t>3.5</w:t>
            </w:r>
          </w:p>
        </w:tc>
      </w:tr>
      <w:tr w:rsidR="00FC7797" w:rsidRPr="001F549E" w14:paraId="0352F885" w14:textId="77777777" w:rsidTr="00904422">
        <w:trPr>
          <w:cantSplit/>
          <w:trHeight w:hRule="exact" w:val="259"/>
          <w:tblHeader/>
          <w:jc w:val="center"/>
        </w:trPr>
        <w:tc>
          <w:tcPr>
            <w:tcW w:w="5508" w:type="dxa"/>
            <w:vAlign w:val="center"/>
          </w:tcPr>
          <w:p w14:paraId="5FBFF358" w14:textId="77777777" w:rsidR="00FC7797" w:rsidRPr="001F549E" w:rsidRDefault="00FC7797" w:rsidP="009621B4">
            <w:pPr>
              <w:pStyle w:val="ListBullet"/>
              <w:rPr>
                <w:sz w:val="22"/>
                <w:szCs w:val="22"/>
              </w:rPr>
            </w:pPr>
            <w:r w:rsidRPr="001F549E">
              <w:rPr>
                <w:sz w:val="22"/>
                <w:szCs w:val="22"/>
              </w:rPr>
              <w:t xml:space="preserve">Integrated Funds Control, Accounting, and Procurement </w:t>
            </w:r>
          </w:p>
        </w:tc>
        <w:tc>
          <w:tcPr>
            <w:tcW w:w="1097" w:type="dxa"/>
            <w:vAlign w:val="center"/>
          </w:tcPr>
          <w:p w14:paraId="61E75920" w14:textId="77777777" w:rsidR="00FC7797" w:rsidRPr="001F549E" w:rsidRDefault="00FC7797" w:rsidP="009621B4">
            <w:pPr>
              <w:pStyle w:val="ListBullet"/>
              <w:rPr>
                <w:sz w:val="22"/>
                <w:szCs w:val="22"/>
              </w:rPr>
            </w:pPr>
            <w:r w:rsidRPr="001F549E">
              <w:rPr>
                <w:sz w:val="22"/>
                <w:szCs w:val="22"/>
              </w:rPr>
              <w:t>5.0</w:t>
            </w:r>
          </w:p>
        </w:tc>
      </w:tr>
      <w:tr w:rsidR="00FC7797" w:rsidRPr="001F549E" w14:paraId="68CE09A7" w14:textId="77777777" w:rsidTr="00904422">
        <w:trPr>
          <w:cantSplit/>
          <w:trHeight w:hRule="exact" w:val="259"/>
          <w:tblHeader/>
          <w:jc w:val="center"/>
        </w:trPr>
        <w:tc>
          <w:tcPr>
            <w:tcW w:w="5508" w:type="dxa"/>
            <w:vAlign w:val="center"/>
          </w:tcPr>
          <w:p w14:paraId="2114BC44" w14:textId="77777777" w:rsidR="00FC7797" w:rsidRPr="001F549E" w:rsidRDefault="00FC7797" w:rsidP="009621B4">
            <w:pPr>
              <w:pStyle w:val="ListBullet"/>
              <w:rPr>
                <w:sz w:val="22"/>
                <w:szCs w:val="22"/>
              </w:rPr>
            </w:pPr>
            <w:r w:rsidRPr="001F549E">
              <w:rPr>
                <w:sz w:val="22"/>
                <w:szCs w:val="22"/>
              </w:rPr>
              <w:t>Inpatient Medications</w:t>
            </w:r>
          </w:p>
        </w:tc>
        <w:tc>
          <w:tcPr>
            <w:tcW w:w="1097" w:type="dxa"/>
            <w:vAlign w:val="center"/>
          </w:tcPr>
          <w:p w14:paraId="33874E27" w14:textId="77777777" w:rsidR="00FC7797" w:rsidRPr="001F549E" w:rsidRDefault="00FC7797" w:rsidP="009621B4">
            <w:pPr>
              <w:pStyle w:val="ListBullet"/>
              <w:rPr>
                <w:sz w:val="22"/>
                <w:szCs w:val="22"/>
              </w:rPr>
            </w:pPr>
            <w:r w:rsidRPr="001F549E">
              <w:rPr>
                <w:sz w:val="22"/>
                <w:szCs w:val="22"/>
              </w:rPr>
              <w:t>5.0</w:t>
            </w:r>
          </w:p>
        </w:tc>
      </w:tr>
      <w:tr w:rsidR="00FC7797" w:rsidRPr="001F549E" w14:paraId="52A9D819" w14:textId="77777777" w:rsidTr="00904422">
        <w:trPr>
          <w:cantSplit/>
          <w:trHeight w:hRule="exact" w:val="259"/>
          <w:tblHeader/>
          <w:jc w:val="center"/>
        </w:trPr>
        <w:tc>
          <w:tcPr>
            <w:tcW w:w="5508" w:type="dxa"/>
            <w:vAlign w:val="center"/>
          </w:tcPr>
          <w:p w14:paraId="4355438E" w14:textId="77777777" w:rsidR="00FC7797" w:rsidRPr="001F549E" w:rsidRDefault="00FC7797" w:rsidP="009621B4">
            <w:pPr>
              <w:pStyle w:val="ListBullet"/>
              <w:rPr>
                <w:sz w:val="22"/>
                <w:szCs w:val="22"/>
              </w:rPr>
            </w:pPr>
            <w:r w:rsidRPr="001F549E">
              <w:rPr>
                <w:sz w:val="22"/>
                <w:szCs w:val="22"/>
              </w:rPr>
              <w:t>Integrated Billing</w:t>
            </w:r>
          </w:p>
        </w:tc>
        <w:tc>
          <w:tcPr>
            <w:tcW w:w="1097" w:type="dxa"/>
            <w:vAlign w:val="center"/>
          </w:tcPr>
          <w:p w14:paraId="390D6A0A" w14:textId="77777777" w:rsidR="00FC7797" w:rsidRPr="001F549E" w:rsidRDefault="00FC7797" w:rsidP="009621B4">
            <w:pPr>
              <w:pStyle w:val="ListBullet"/>
              <w:rPr>
                <w:sz w:val="22"/>
                <w:szCs w:val="22"/>
              </w:rPr>
            </w:pPr>
            <w:r w:rsidRPr="001F549E">
              <w:rPr>
                <w:sz w:val="22"/>
                <w:szCs w:val="22"/>
              </w:rPr>
              <w:t>2.0</w:t>
            </w:r>
          </w:p>
        </w:tc>
      </w:tr>
      <w:tr w:rsidR="00FC7797" w:rsidRPr="001F549E" w14:paraId="2345F3D7" w14:textId="77777777" w:rsidTr="00904422">
        <w:trPr>
          <w:cantSplit/>
          <w:trHeight w:hRule="exact" w:val="259"/>
          <w:tblHeader/>
          <w:jc w:val="center"/>
        </w:trPr>
        <w:tc>
          <w:tcPr>
            <w:tcW w:w="5508" w:type="dxa"/>
            <w:vAlign w:val="center"/>
          </w:tcPr>
          <w:p w14:paraId="58D42873" w14:textId="77777777" w:rsidR="00FC7797" w:rsidRPr="001F549E" w:rsidRDefault="00FC7797" w:rsidP="009621B4">
            <w:pPr>
              <w:pStyle w:val="ListBullet"/>
              <w:rPr>
                <w:sz w:val="22"/>
                <w:szCs w:val="22"/>
              </w:rPr>
            </w:pPr>
            <w:r w:rsidRPr="001F549E">
              <w:rPr>
                <w:sz w:val="22"/>
                <w:szCs w:val="22"/>
              </w:rPr>
              <w:t>Kernel</w:t>
            </w:r>
          </w:p>
        </w:tc>
        <w:tc>
          <w:tcPr>
            <w:tcW w:w="1097" w:type="dxa"/>
            <w:vAlign w:val="center"/>
          </w:tcPr>
          <w:p w14:paraId="5E2096CC" w14:textId="77777777" w:rsidR="00FC7797" w:rsidRPr="001F549E" w:rsidRDefault="00FC7797" w:rsidP="009621B4">
            <w:pPr>
              <w:pStyle w:val="ListBullet"/>
              <w:rPr>
                <w:sz w:val="22"/>
                <w:szCs w:val="22"/>
              </w:rPr>
            </w:pPr>
            <w:r w:rsidRPr="001F549E">
              <w:rPr>
                <w:sz w:val="22"/>
                <w:szCs w:val="22"/>
              </w:rPr>
              <w:t>8.0</w:t>
            </w:r>
          </w:p>
        </w:tc>
      </w:tr>
      <w:tr w:rsidR="00FC7797" w:rsidRPr="001F549E" w14:paraId="0FF3001D" w14:textId="77777777" w:rsidTr="00904422">
        <w:trPr>
          <w:cantSplit/>
          <w:trHeight w:hRule="exact" w:val="259"/>
          <w:tblHeader/>
          <w:jc w:val="center"/>
        </w:trPr>
        <w:tc>
          <w:tcPr>
            <w:tcW w:w="5508" w:type="dxa"/>
            <w:vAlign w:val="center"/>
          </w:tcPr>
          <w:p w14:paraId="4DA84FE1" w14:textId="77777777" w:rsidR="00FC7797" w:rsidRPr="001F549E" w:rsidRDefault="00FC7797" w:rsidP="009621B4">
            <w:pPr>
              <w:pStyle w:val="ListBullet"/>
              <w:rPr>
                <w:sz w:val="22"/>
                <w:szCs w:val="22"/>
              </w:rPr>
            </w:pPr>
            <w:r w:rsidRPr="001F549E">
              <w:rPr>
                <w:sz w:val="22"/>
                <w:szCs w:val="22"/>
              </w:rPr>
              <w:t>Laboratory</w:t>
            </w:r>
          </w:p>
        </w:tc>
        <w:tc>
          <w:tcPr>
            <w:tcW w:w="1097" w:type="dxa"/>
            <w:vAlign w:val="center"/>
          </w:tcPr>
          <w:p w14:paraId="4D0D3D3C" w14:textId="77777777" w:rsidR="00FC7797" w:rsidRPr="001F549E" w:rsidRDefault="00FC7797" w:rsidP="009621B4">
            <w:pPr>
              <w:pStyle w:val="ListBullet"/>
              <w:rPr>
                <w:sz w:val="22"/>
                <w:szCs w:val="22"/>
              </w:rPr>
            </w:pPr>
            <w:r w:rsidRPr="001F549E">
              <w:rPr>
                <w:sz w:val="22"/>
                <w:szCs w:val="22"/>
              </w:rPr>
              <w:t>5.2</w:t>
            </w:r>
          </w:p>
        </w:tc>
      </w:tr>
      <w:tr w:rsidR="00FC7797" w:rsidRPr="001F549E" w14:paraId="11AE6584" w14:textId="77777777" w:rsidTr="00904422">
        <w:trPr>
          <w:cantSplit/>
          <w:trHeight w:hRule="exact" w:val="259"/>
          <w:tblHeader/>
          <w:jc w:val="center"/>
        </w:trPr>
        <w:tc>
          <w:tcPr>
            <w:tcW w:w="5508" w:type="dxa"/>
            <w:vAlign w:val="center"/>
          </w:tcPr>
          <w:p w14:paraId="78581FCA" w14:textId="77777777" w:rsidR="00FC7797" w:rsidRPr="001F549E" w:rsidRDefault="00FC7797" w:rsidP="009621B4">
            <w:pPr>
              <w:pStyle w:val="ListBullet"/>
              <w:rPr>
                <w:sz w:val="22"/>
                <w:szCs w:val="22"/>
              </w:rPr>
            </w:pPr>
            <w:r w:rsidRPr="001F549E">
              <w:rPr>
                <w:sz w:val="22"/>
                <w:szCs w:val="22"/>
              </w:rPr>
              <w:t>Mailman</w:t>
            </w:r>
          </w:p>
        </w:tc>
        <w:tc>
          <w:tcPr>
            <w:tcW w:w="1097" w:type="dxa"/>
            <w:vAlign w:val="center"/>
          </w:tcPr>
          <w:p w14:paraId="67C87E9E" w14:textId="77777777" w:rsidR="00FC7797" w:rsidRPr="001F549E" w:rsidRDefault="00FC7797" w:rsidP="009621B4">
            <w:pPr>
              <w:pStyle w:val="ListBullet"/>
              <w:rPr>
                <w:sz w:val="22"/>
                <w:szCs w:val="22"/>
              </w:rPr>
            </w:pPr>
            <w:r w:rsidRPr="001F549E">
              <w:rPr>
                <w:sz w:val="22"/>
                <w:szCs w:val="22"/>
              </w:rPr>
              <w:t>7.1</w:t>
            </w:r>
          </w:p>
        </w:tc>
      </w:tr>
      <w:tr w:rsidR="00FC7797" w:rsidRPr="001F549E" w14:paraId="0CC8E77E" w14:textId="77777777" w:rsidTr="00904422">
        <w:trPr>
          <w:cantSplit/>
          <w:trHeight w:hRule="exact" w:val="259"/>
          <w:tblHeader/>
          <w:jc w:val="center"/>
        </w:trPr>
        <w:tc>
          <w:tcPr>
            <w:tcW w:w="5508" w:type="dxa"/>
            <w:vAlign w:val="center"/>
          </w:tcPr>
          <w:p w14:paraId="6A7944EE" w14:textId="77777777" w:rsidR="00FC7797" w:rsidRPr="001F549E" w:rsidRDefault="00FC7797" w:rsidP="009621B4">
            <w:pPr>
              <w:pStyle w:val="ListBullet"/>
              <w:rPr>
                <w:sz w:val="22"/>
                <w:szCs w:val="22"/>
              </w:rPr>
            </w:pPr>
            <w:r w:rsidRPr="001F549E">
              <w:rPr>
                <w:sz w:val="22"/>
                <w:szCs w:val="22"/>
              </w:rPr>
              <w:t>National Drug File</w:t>
            </w:r>
          </w:p>
        </w:tc>
        <w:tc>
          <w:tcPr>
            <w:tcW w:w="1097" w:type="dxa"/>
            <w:vAlign w:val="center"/>
          </w:tcPr>
          <w:p w14:paraId="49563F58" w14:textId="77777777" w:rsidR="00FC7797" w:rsidRPr="001F549E" w:rsidRDefault="00FC7797" w:rsidP="009621B4">
            <w:pPr>
              <w:pStyle w:val="ListBullet"/>
              <w:rPr>
                <w:sz w:val="22"/>
                <w:szCs w:val="22"/>
              </w:rPr>
            </w:pPr>
            <w:r w:rsidRPr="001F549E">
              <w:rPr>
                <w:sz w:val="22"/>
                <w:szCs w:val="22"/>
              </w:rPr>
              <w:t>4.0</w:t>
            </w:r>
          </w:p>
        </w:tc>
      </w:tr>
      <w:tr w:rsidR="00FC7797" w:rsidRPr="001F549E" w14:paraId="078E5540" w14:textId="77777777" w:rsidTr="00904422">
        <w:trPr>
          <w:cantSplit/>
          <w:trHeight w:hRule="exact" w:val="259"/>
          <w:tblHeader/>
          <w:jc w:val="center"/>
        </w:trPr>
        <w:tc>
          <w:tcPr>
            <w:tcW w:w="5508" w:type="dxa"/>
            <w:vAlign w:val="center"/>
          </w:tcPr>
          <w:p w14:paraId="12657C0E" w14:textId="77777777" w:rsidR="00FC7797" w:rsidRPr="001F549E" w:rsidRDefault="00FC7797" w:rsidP="009621B4">
            <w:pPr>
              <w:pStyle w:val="ListBullet"/>
              <w:rPr>
                <w:sz w:val="22"/>
                <w:szCs w:val="22"/>
              </w:rPr>
            </w:pPr>
            <w:r w:rsidRPr="001F549E">
              <w:rPr>
                <w:sz w:val="22"/>
                <w:szCs w:val="22"/>
              </w:rPr>
              <w:t>Nursing</w:t>
            </w:r>
          </w:p>
        </w:tc>
        <w:tc>
          <w:tcPr>
            <w:tcW w:w="1097" w:type="dxa"/>
            <w:vAlign w:val="center"/>
          </w:tcPr>
          <w:p w14:paraId="5A54F02A" w14:textId="77777777" w:rsidR="00FC7797" w:rsidRPr="001F549E" w:rsidRDefault="00FC7797" w:rsidP="009621B4">
            <w:pPr>
              <w:pStyle w:val="ListBullet"/>
              <w:rPr>
                <w:sz w:val="22"/>
                <w:szCs w:val="22"/>
              </w:rPr>
            </w:pPr>
            <w:r w:rsidRPr="001F549E">
              <w:rPr>
                <w:sz w:val="22"/>
                <w:szCs w:val="22"/>
              </w:rPr>
              <w:t>4.0</w:t>
            </w:r>
          </w:p>
        </w:tc>
      </w:tr>
      <w:tr w:rsidR="00FC7797" w:rsidRPr="001F549E" w14:paraId="04A40D93" w14:textId="77777777" w:rsidTr="00904422">
        <w:trPr>
          <w:cantSplit/>
          <w:trHeight w:hRule="exact" w:val="259"/>
          <w:tblHeader/>
          <w:jc w:val="center"/>
        </w:trPr>
        <w:tc>
          <w:tcPr>
            <w:tcW w:w="5508" w:type="dxa"/>
            <w:vAlign w:val="center"/>
          </w:tcPr>
          <w:p w14:paraId="7A69317E" w14:textId="77777777" w:rsidR="00FC7797" w:rsidRPr="001F549E" w:rsidRDefault="00FC7797" w:rsidP="009621B4">
            <w:pPr>
              <w:pStyle w:val="ListBullet"/>
              <w:rPr>
                <w:sz w:val="22"/>
                <w:szCs w:val="22"/>
              </w:rPr>
            </w:pPr>
            <w:r w:rsidRPr="001F549E">
              <w:rPr>
                <w:sz w:val="22"/>
                <w:szCs w:val="22"/>
              </w:rPr>
              <w:t>Order Entry/Results Reporting</w:t>
            </w:r>
          </w:p>
        </w:tc>
        <w:tc>
          <w:tcPr>
            <w:tcW w:w="1097" w:type="dxa"/>
            <w:vAlign w:val="center"/>
          </w:tcPr>
          <w:p w14:paraId="309CA649" w14:textId="77777777" w:rsidR="00FC7797" w:rsidRPr="001F549E" w:rsidRDefault="00FC7797" w:rsidP="009621B4">
            <w:pPr>
              <w:pStyle w:val="ListBullet"/>
              <w:rPr>
                <w:sz w:val="22"/>
                <w:szCs w:val="22"/>
              </w:rPr>
            </w:pPr>
            <w:r w:rsidRPr="001F549E">
              <w:rPr>
                <w:sz w:val="22"/>
                <w:szCs w:val="22"/>
              </w:rPr>
              <w:t>3.0</w:t>
            </w:r>
          </w:p>
        </w:tc>
      </w:tr>
      <w:tr w:rsidR="00FC7797" w:rsidRPr="001F549E" w14:paraId="29507833" w14:textId="77777777" w:rsidTr="00904422">
        <w:trPr>
          <w:cantSplit/>
          <w:trHeight w:hRule="exact" w:val="259"/>
          <w:tblHeader/>
          <w:jc w:val="center"/>
        </w:trPr>
        <w:tc>
          <w:tcPr>
            <w:tcW w:w="5508" w:type="dxa"/>
            <w:vAlign w:val="center"/>
          </w:tcPr>
          <w:p w14:paraId="24A965B8" w14:textId="77777777" w:rsidR="00FC7797" w:rsidRPr="001F549E" w:rsidRDefault="00FC7797" w:rsidP="009621B4">
            <w:pPr>
              <w:pStyle w:val="ListBullet"/>
              <w:rPr>
                <w:sz w:val="22"/>
                <w:szCs w:val="22"/>
              </w:rPr>
            </w:pPr>
            <w:r w:rsidRPr="001F549E">
              <w:rPr>
                <w:sz w:val="22"/>
                <w:szCs w:val="22"/>
              </w:rPr>
              <w:t>Outpatient Pharmacy</w:t>
            </w:r>
          </w:p>
        </w:tc>
        <w:tc>
          <w:tcPr>
            <w:tcW w:w="1097" w:type="dxa"/>
            <w:vAlign w:val="center"/>
          </w:tcPr>
          <w:p w14:paraId="11B008DB" w14:textId="77777777" w:rsidR="00FC7797" w:rsidRPr="001F549E" w:rsidRDefault="00FC7797" w:rsidP="009621B4">
            <w:pPr>
              <w:pStyle w:val="ListBullet"/>
              <w:rPr>
                <w:sz w:val="22"/>
                <w:szCs w:val="22"/>
              </w:rPr>
            </w:pPr>
            <w:r w:rsidRPr="001F549E">
              <w:rPr>
                <w:sz w:val="22"/>
                <w:szCs w:val="22"/>
              </w:rPr>
              <w:t>7.0</w:t>
            </w:r>
          </w:p>
        </w:tc>
      </w:tr>
      <w:tr w:rsidR="00FC7797" w:rsidRPr="001F549E" w14:paraId="2FC412FD" w14:textId="77777777" w:rsidTr="00904422">
        <w:trPr>
          <w:cantSplit/>
          <w:trHeight w:hRule="exact" w:val="259"/>
          <w:tblHeader/>
          <w:jc w:val="center"/>
        </w:trPr>
        <w:tc>
          <w:tcPr>
            <w:tcW w:w="5508" w:type="dxa"/>
            <w:vAlign w:val="center"/>
          </w:tcPr>
          <w:p w14:paraId="0F2010AD" w14:textId="77777777" w:rsidR="00FC7797" w:rsidRPr="001F549E" w:rsidRDefault="00FC7797" w:rsidP="009621B4">
            <w:pPr>
              <w:pStyle w:val="ListBullet"/>
              <w:rPr>
                <w:sz w:val="22"/>
                <w:szCs w:val="22"/>
              </w:rPr>
            </w:pPr>
            <w:r w:rsidRPr="001F549E">
              <w:rPr>
                <w:sz w:val="22"/>
                <w:szCs w:val="22"/>
              </w:rPr>
              <w:t>Patient Information Management Systems</w:t>
            </w:r>
          </w:p>
        </w:tc>
        <w:tc>
          <w:tcPr>
            <w:tcW w:w="1097" w:type="dxa"/>
            <w:vAlign w:val="center"/>
          </w:tcPr>
          <w:p w14:paraId="5C2C6FA6" w14:textId="77777777" w:rsidR="00FC7797" w:rsidRPr="001F549E" w:rsidRDefault="00FC7797" w:rsidP="009621B4">
            <w:pPr>
              <w:pStyle w:val="ListBullet"/>
              <w:rPr>
                <w:sz w:val="22"/>
                <w:szCs w:val="22"/>
              </w:rPr>
            </w:pPr>
            <w:r w:rsidRPr="001F549E">
              <w:rPr>
                <w:sz w:val="22"/>
                <w:szCs w:val="22"/>
              </w:rPr>
              <w:t>5.3</w:t>
            </w:r>
          </w:p>
        </w:tc>
      </w:tr>
      <w:tr w:rsidR="00FC7797" w:rsidRPr="001F549E" w14:paraId="0205D525" w14:textId="77777777" w:rsidTr="00904422">
        <w:trPr>
          <w:cantSplit/>
          <w:trHeight w:hRule="exact" w:val="259"/>
          <w:tblHeader/>
          <w:jc w:val="center"/>
        </w:trPr>
        <w:tc>
          <w:tcPr>
            <w:tcW w:w="5508" w:type="dxa"/>
            <w:vAlign w:val="center"/>
          </w:tcPr>
          <w:p w14:paraId="10194C07" w14:textId="77777777" w:rsidR="00FC7797" w:rsidRPr="001F549E" w:rsidRDefault="00FC7797" w:rsidP="009621B4">
            <w:pPr>
              <w:pStyle w:val="ListBullet"/>
              <w:rPr>
                <w:sz w:val="22"/>
                <w:szCs w:val="22"/>
              </w:rPr>
            </w:pPr>
            <w:r w:rsidRPr="001F549E">
              <w:rPr>
                <w:sz w:val="22"/>
                <w:szCs w:val="22"/>
              </w:rPr>
              <w:t>Pharmacy Data Management</w:t>
            </w:r>
          </w:p>
        </w:tc>
        <w:tc>
          <w:tcPr>
            <w:tcW w:w="1097" w:type="dxa"/>
            <w:vAlign w:val="center"/>
          </w:tcPr>
          <w:p w14:paraId="35867366" w14:textId="77777777" w:rsidR="00FC7797" w:rsidRPr="001F549E" w:rsidRDefault="00FC7797" w:rsidP="009621B4">
            <w:pPr>
              <w:pStyle w:val="ListBullet"/>
              <w:rPr>
                <w:sz w:val="22"/>
                <w:szCs w:val="22"/>
              </w:rPr>
            </w:pPr>
            <w:r w:rsidRPr="001F549E">
              <w:rPr>
                <w:sz w:val="22"/>
                <w:szCs w:val="22"/>
              </w:rPr>
              <w:t>1.0</w:t>
            </w:r>
          </w:p>
        </w:tc>
      </w:tr>
      <w:tr w:rsidR="00FC7797" w:rsidRPr="001F549E" w14:paraId="713203E8" w14:textId="77777777" w:rsidTr="00904422">
        <w:trPr>
          <w:cantSplit/>
          <w:trHeight w:hRule="exact" w:val="259"/>
          <w:tblHeader/>
          <w:jc w:val="center"/>
        </w:trPr>
        <w:tc>
          <w:tcPr>
            <w:tcW w:w="5508" w:type="dxa"/>
            <w:vAlign w:val="center"/>
          </w:tcPr>
          <w:p w14:paraId="34CE8BB0" w14:textId="77777777" w:rsidR="00FC7797" w:rsidRPr="001F549E" w:rsidRDefault="00FC7797" w:rsidP="009621B4">
            <w:pPr>
              <w:pStyle w:val="ListBullet"/>
              <w:rPr>
                <w:sz w:val="22"/>
                <w:szCs w:val="22"/>
              </w:rPr>
            </w:pPr>
            <w:r w:rsidRPr="001F549E">
              <w:rPr>
                <w:sz w:val="22"/>
                <w:szCs w:val="22"/>
              </w:rPr>
              <w:t>RPC Broker (32-bit)</w:t>
            </w:r>
          </w:p>
        </w:tc>
        <w:tc>
          <w:tcPr>
            <w:tcW w:w="1097" w:type="dxa"/>
            <w:vAlign w:val="center"/>
          </w:tcPr>
          <w:p w14:paraId="72D1AEF6" w14:textId="77777777" w:rsidR="00FC7797" w:rsidRPr="001F549E" w:rsidRDefault="00FC7797" w:rsidP="009621B4">
            <w:pPr>
              <w:pStyle w:val="ListBullet"/>
              <w:rPr>
                <w:sz w:val="22"/>
                <w:szCs w:val="22"/>
              </w:rPr>
            </w:pPr>
            <w:r w:rsidRPr="001F549E">
              <w:rPr>
                <w:sz w:val="22"/>
                <w:szCs w:val="22"/>
              </w:rPr>
              <w:t>1.1</w:t>
            </w:r>
          </w:p>
        </w:tc>
      </w:tr>
      <w:tr w:rsidR="00FC7797" w:rsidRPr="001F549E" w14:paraId="5009E6BA" w14:textId="77777777" w:rsidTr="00904422">
        <w:trPr>
          <w:cantSplit/>
          <w:trHeight w:hRule="exact" w:val="259"/>
          <w:tblHeader/>
          <w:jc w:val="center"/>
        </w:trPr>
        <w:tc>
          <w:tcPr>
            <w:tcW w:w="5508" w:type="dxa"/>
            <w:vAlign w:val="center"/>
          </w:tcPr>
          <w:p w14:paraId="26CCD4E4" w14:textId="77777777" w:rsidR="00FC7797" w:rsidRPr="001F549E" w:rsidRDefault="00FC7797" w:rsidP="009621B4">
            <w:pPr>
              <w:pStyle w:val="ListBullet"/>
              <w:rPr>
                <w:sz w:val="22"/>
                <w:szCs w:val="22"/>
              </w:rPr>
            </w:pPr>
            <w:r w:rsidRPr="001F549E">
              <w:rPr>
                <w:sz w:val="22"/>
                <w:szCs w:val="22"/>
              </w:rPr>
              <w:t>Toolkit</w:t>
            </w:r>
          </w:p>
        </w:tc>
        <w:tc>
          <w:tcPr>
            <w:tcW w:w="1097" w:type="dxa"/>
            <w:vAlign w:val="center"/>
          </w:tcPr>
          <w:p w14:paraId="1B10012D" w14:textId="77777777" w:rsidR="00FC7797" w:rsidRPr="001F549E" w:rsidRDefault="00FC7797" w:rsidP="009621B4">
            <w:pPr>
              <w:pStyle w:val="ListBullet"/>
              <w:rPr>
                <w:sz w:val="22"/>
                <w:szCs w:val="22"/>
              </w:rPr>
            </w:pPr>
            <w:r w:rsidRPr="001F549E">
              <w:rPr>
                <w:sz w:val="22"/>
                <w:szCs w:val="22"/>
              </w:rPr>
              <w:t>7.3</w:t>
            </w:r>
          </w:p>
        </w:tc>
      </w:tr>
      <w:tr w:rsidR="00FC7797" w:rsidRPr="001F549E" w14:paraId="07F40E68" w14:textId="77777777" w:rsidTr="00904422">
        <w:trPr>
          <w:cantSplit/>
          <w:trHeight w:hRule="exact" w:val="259"/>
          <w:tblHeader/>
          <w:jc w:val="center"/>
        </w:trPr>
        <w:tc>
          <w:tcPr>
            <w:tcW w:w="5508" w:type="dxa"/>
            <w:vAlign w:val="center"/>
          </w:tcPr>
          <w:p w14:paraId="26E53D12" w14:textId="77777777" w:rsidR="00FC7797" w:rsidRPr="001F549E" w:rsidRDefault="00FC7797" w:rsidP="009621B4">
            <w:pPr>
              <w:pStyle w:val="ListBullet"/>
              <w:rPr>
                <w:sz w:val="22"/>
                <w:szCs w:val="22"/>
              </w:rPr>
            </w:pPr>
            <w:r w:rsidRPr="001F549E">
              <w:rPr>
                <w:sz w:val="22"/>
                <w:szCs w:val="22"/>
              </w:rPr>
              <w:t>VA FileMan</w:t>
            </w:r>
          </w:p>
        </w:tc>
        <w:tc>
          <w:tcPr>
            <w:tcW w:w="1097" w:type="dxa"/>
            <w:vAlign w:val="center"/>
          </w:tcPr>
          <w:p w14:paraId="4364AAAA" w14:textId="77777777" w:rsidR="00FC7797" w:rsidRPr="001F549E" w:rsidRDefault="00FC7797" w:rsidP="009621B4">
            <w:pPr>
              <w:pStyle w:val="ListBullet"/>
              <w:rPr>
                <w:sz w:val="22"/>
                <w:szCs w:val="22"/>
              </w:rPr>
            </w:pPr>
            <w:r w:rsidRPr="001F549E">
              <w:rPr>
                <w:sz w:val="22"/>
                <w:szCs w:val="22"/>
              </w:rPr>
              <w:t>22.0</w:t>
            </w:r>
          </w:p>
        </w:tc>
      </w:tr>
    </w:tbl>
    <w:p w14:paraId="38D96CAB" w14:textId="77777777" w:rsidR="00B5066D" w:rsidRPr="001F549E" w:rsidRDefault="00E65F87" w:rsidP="00FA617B">
      <w:pPr>
        <w:pStyle w:val="Heading1"/>
      </w:pPr>
      <w:bookmarkStart w:id="26" w:name="_Toc307380173"/>
      <w:bookmarkStart w:id="27" w:name="_Toc350778033"/>
      <w:bookmarkEnd w:id="25"/>
      <w:r w:rsidRPr="001F549E">
        <w:t xml:space="preserve">User </w:t>
      </w:r>
      <w:r w:rsidR="00334456" w:rsidRPr="001F549E">
        <w:t>Documentation</w:t>
      </w:r>
      <w:bookmarkEnd w:id="26"/>
      <w:bookmarkEnd w:id="27"/>
    </w:p>
    <w:bookmarkEnd w:id="23"/>
    <w:p w14:paraId="082AC181" w14:textId="77777777" w:rsidR="005422DB" w:rsidRPr="001F549E" w:rsidRDefault="00823DD1" w:rsidP="00334456">
      <w:pPr>
        <w:pStyle w:val="BodyText"/>
        <w:spacing w:before="120" w:after="120"/>
        <w:ind w:left="180"/>
        <w:rPr>
          <w:b w:val="0"/>
          <w:sz w:val="22"/>
          <w:szCs w:val="22"/>
        </w:rPr>
      </w:pPr>
      <w:r w:rsidRPr="001F549E">
        <w:rPr>
          <w:b w:val="0"/>
          <w:sz w:val="22"/>
          <w:szCs w:val="22"/>
        </w:rPr>
        <w:t xml:space="preserve">User documentation </w:t>
      </w:r>
      <w:r w:rsidRPr="001F549E">
        <w:rPr>
          <w:b w:val="0"/>
        </w:rPr>
        <w:t>for Inpatient Medications V.5.0</w:t>
      </w:r>
      <w:r w:rsidR="000E69DB" w:rsidRPr="001F549E">
        <w:rPr>
          <w:b w:val="0"/>
          <w:sz w:val="22"/>
          <w:szCs w:val="22"/>
        </w:rPr>
        <w:t xml:space="preserve"> provide</w:t>
      </w:r>
      <w:r w:rsidR="00E65F87" w:rsidRPr="001F549E">
        <w:rPr>
          <w:b w:val="0"/>
          <w:sz w:val="22"/>
          <w:szCs w:val="22"/>
        </w:rPr>
        <w:t>s</w:t>
      </w:r>
      <w:r w:rsidR="000E69DB" w:rsidRPr="001F549E">
        <w:rPr>
          <w:b w:val="0"/>
          <w:sz w:val="22"/>
          <w:szCs w:val="22"/>
        </w:rPr>
        <w:t xml:space="preserve"> d</w:t>
      </w:r>
      <w:r w:rsidR="00334456" w:rsidRPr="001F549E">
        <w:rPr>
          <w:b w:val="0"/>
          <w:sz w:val="22"/>
          <w:szCs w:val="22"/>
        </w:rPr>
        <w:t>etailed information on the functionality</w:t>
      </w:r>
      <w:r w:rsidR="006D4069" w:rsidRPr="001F549E">
        <w:rPr>
          <w:b w:val="0"/>
          <w:sz w:val="22"/>
          <w:szCs w:val="22"/>
        </w:rPr>
        <w:t>,</w:t>
      </w:r>
      <w:r w:rsidR="00E65F87" w:rsidRPr="001F549E">
        <w:rPr>
          <w:b w:val="0"/>
          <w:sz w:val="22"/>
          <w:szCs w:val="22"/>
        </w:rPr>
        <w:t xml:space="preserve"> and</w:t>
      </w:r>
      <w:r w:rsidR="00334456" w:rsidRPr="001F549E">
        <w:rPr>
          <w:b w:val="0"/>
          <w:sz w:val="22"/>
          <w:szCs w:val="22"/>
        </w:rPr>
        <w:t xml:space="preserve"> can be found on the </w:t>
      </w:r>
      <w:hyperlink r:id="rId14" w:history="1">
        <w:r w:rsidR="00334456" w:rsidRPr="001F549E">
          <w:rPr>
            <w:rStyle w:val="Hyperlink"/>
            <w:b w:val="0"/>
            <w:sz w:val="22"/>
            <w:szCs w:val="22"/>
          </w:rPr>
          <w:t>VistA Document Library</w:t>
        </w:r>
      </w:hyperlink>
      <w:r w:rsidR="00334456" w:rsidRPr="001F549E">
        <w:rPr>
          <w:b w:val="0"/>
          <w:sz w:val="22"/>
          <w:szCs w:val="22"/>
        </w:rPr>
        <w:t xml:space="preserve"> (VDL)</w:t>
      </w:r>
      <w:r w:rsidR="000E69DB" w:rsidRPr="001F549E">
        <w:rPr>
          <w:b w:val="0"/>
          <w:sz w:val="22"/>
          <w:szCs w:val="22"/>
        </w:rPr>
        <w:t xml:space="preserve">. </w:t>
      </w:r>
      <w:r w:rsidRPr="001F549E">
        <w:rPr>
          <w:b w:val="0"/>
          <w:sz w:val="22"/>
          <w:szCs w:val="22"/>
        </w:rPr>
        <w:t>Inpatient Medications d</w:t>
      </w:r>
      <w:r w:rsidR="000E69DB" w:rsidRPr="001F549E">
        <w:rPr>
          <w:b w:val="0"/>
          <w:sz w:val="22"/>
          <w:szCs w:val="22"/>
        </w:rPr>
        <w:t>ocuments available are listed below:</w:t>
      </w:r>
    </w:p>
    <w:p w14:paraId="6B4E1C1F" w14:textId="77777777" w:rsidR="000E69DB" w:rsidRPr="001F549E" w:rsidRDefault="00823DD1" w:rsidP="000255A4">
      <w:pPr>
        <w:pStyle w:val="BodyText"/>
        <w:spacing w:before="60" w:after="60"/>
        <w:ind w:left="720"/>
        <w:rPr>
          <w:b w:val="0"/>
        </w:rPr>
      </w:pPr>
      <w:r w:rsidRPr="001F549E">
        <w:rPr>
          <w:b w:val="0"/>
        </w:rPr>
        <w:t>Nurse's User Manual</w:t>
      </w:r>
      <w:r w:rsidR="00A17DD7" w:rsidRPr="001F549E">
        <w:rPr>
          <w:b w:val="0"/>
        </w:rPr>
        <w:t xml:space="preserve">, </w:t>
      </w:r>
      <w:r w:rsidR="00D80842" w:rsidRPr="001F549E">
        <w:rPr>
          <w:b w:val="0"/>
        </w:rPr>
        <w:t>PSJ_5_NURSE_UM_R0</w:t>
      </w:r>
      <w:r w:rsidR="00016624" w:rsidRPr="001F549E">
        <w:rPr>
          <w:b w:val="0"/>
        </w:rPr>
        <w:t>4</w:t>
      </w:r>
      <w:r w:rsidR="00D80842" w:rsidRPr="001F549E">
        <w:rPr>
          <w:b w:val="0"/>
        </w:rPr>
        <w:t>13</w:t>
      </w:r>
      <w:r w:rsidR="00A17DD7" w:rsidRPr="001F549E">
        <w:rPr>
          <w:b w:val="0"/>
        </w:rPr>
        <w:t>.pdf</w:t>
      </w:r>
    </w:p>
    <w:p w14:paraId="2E99BC30" w14:textId="77777777" w:rsidR="00E65F87" w:rsidRPr="001F549E" w:rsidRDefault="00E65F87" w:rsidP="000255A4">
      <w:pPr>
        <w:pStyle w:val="BodyText"/>
        <w:spacing w:before="60" w:after="60"/>
        <w:ind w:left="720"/>
        <w:rPr>
          <w:b w:val="0"/>
        </w:rPr>
      </w:pPr>
      <w:r w:rsidRPr="001F549E">
        <w:rPr>
          <w:b w:val="0"/>
        </w:rPr>
        <w:t>Nurse's User Manual Change Pages</w:t>
      </w:r>
      <w:r w:rsidR="00A17DD7" w:rsidRPr="001F549E">
        <w:rPr>
          <w:b w:val="0"/>
        </w:rPr>
        <w:t xml:space="preserve">, </w:t>
      </w:r>
      <w:r w:rsidR="00D80842" w:rsidRPr="001F549E">
        <w:rPr>
          <w:b w:val="0"/>
        </w:rPr>
        <w:t>PSJ_5_P275_NURSE_UM_CP</w:t>
      </w:r>
      <w:r w:rsidR="00A17DD7" w:rsidRPr="001F549E">
        <w:rPr>
          <w:b w:val="0"/>
        </w:rPr>
        <w:t>.pdf</w:t>
      </w:r>
    </w:p>
    <w:p w14:paraId="5AD538B4" w14:textId="77777777" w:rsidR="00E65F87" w:rsidRPr="001F549E" w:rsidRDefault="00E65F87" w:rsidP="000255A4">
      <w:pPr>
        <w:pStyle w:val="BodyText"/>
        <w:spacing w:before="60" w:after="60"/>
        <w:ind w:left="720"/>
        <w:rPr>
          <w:b w:val="0"/>
        </w:rPr>
      </w:pPr>
      <w:r w:rsidRPr="001F549E">
        <w:rPr>
          <w:b w:val="0"/>
        </w:rPr>
        <w:t>Pharmacist's User Manual</w:t>
      </w:r>
      <w:r w:rsidR="00423540" w:rsidRPr="001F549E">
        <w:rPr>
          <w:b w:val="0"/>
        </w:rPr>
        <w:t xml:space="preserve"> V. 5.0</w:t>
      </w:r>
      <w:r w:rsidR="00A17DD7" w:rsidRPr="001F549E">
        <w:rPr>
          <w:b w:val="0"/>
        </w:rPr>
        <w:t xml:space="preserve">, </w:t>
      </w:r>
      <w:r w:rsidR="00D80842" w:rsidRPr="001F549E">
        <w:rPr>
          <w:b w:val="0"/>
        </w:rPr>
        <w:t>PSJ_5_PHAR_UM_R0</w:t>
      </w:r>
      <w:r w:rsidR="00016624" w:rsidRPr="001F549E">
        <w:rPr>
          <w:b w:val="0"/>
        </w:rPr>
        <w:t>4</w:t>
      </w:r>
      <w:r w:rsidR="00D80842" w:rsidRPr="001F549E">
        <w:rPr>
          <w:b w:val="0"/>
        </w:rPr>
        <w:t>13</w:t>
      </w:r>
      <w:r w:rsidR="005E566C" w:rsidRPr="001F549E">
        <w:rPr>
          <w:b w:val="0"/>
        </w:rPr>
        <w:t>.pdf</w:t>
      </w:r>
    </w:p>
    <w:p w14:paraId="40ED453B" w14:textId="77777777" w:rsidR="00E65F87" w:rsidRPr="001F549E" w:rsidRDefault="00E65F87" w:rsidP="000255A4">
      <w:pPr>
        <w:pStyle w:val="BodyText"/>
        <w:spacing w:before="60" w:after="60"/>
        <w:ind w:left="720"/>
        <w:rPr>
          <w:b w:val="0"/>
        </w:rPr>
      </w:pPr>
      <w:r w:rsidRPr="001F549E">
        <w:rPr>
          <w:b w:val="0"/>
        </w:rPr>
        <w:t>Pharmacist's User Manual Change Pages</w:t>
      </w:r>
      <w:r w:rsidR="005E566C" w:rsidRPr="001F549E">
        <w:rPr>
          <w:b w:val="0"/>
        </w:rPr>
        <w:t xml:space="preserve">, </w:t>
      </w:r>
      <w:r w:rsidR="00D80842" w:rsidRPr="001F549E">
        <w:rPr>
          <w:b w:val="0"/>
        </w:rPr>
        <w:t>PSJ_5_P275_PHAR_UM_CP</w:t>
      </w:r>
      <w:r w:rsidR="005E566C" w:rsidRPr="001F549E">
        <w:rPr>
          <w:b w:val="0"/>
        </w:rPr>
        <w:t>.pdf</w:t>
      </w:r>
    </w:p>
    <w:p w14:paraId="6985BB3A" w14:textId="77777777" w:rsidR="00E65F87" w:rsidRPr="001F549E" w:rsidRDefault="00E65F87" w:rsidP="000255A4">
      <w:pPr>
        <w:pStyle w:val="BodyText"/>
        <w:spacing w:before="60" w:after="60"/>
        <w:ind w:left="720"/>
        <w:rPr>
          <w:b w:val="0"/>
        </w:rPr>
      </w:pPr>
      <w:r w:rsidRPr="001F549E">
        <w:rPr>
          <w:b w:val="0"/>
        </w:rPr>
        <w:t>Technical Manual/Security Guide</w:t>
      </w:r>
      <w:r w:rsidR="00423540" w:rsidRPr="001F549E">
        <w:rPr>
          <w:b w:val="0"/>
        </w:rPr>
        <w:t xml:space="preserve"> V. 5.0</w:t>
      </w:r>
      <w:r w:rsidR="005E566C" w:rsidRPr="001F549E">
        <w:rPr>
          <w:b w:val="0"/>
        </w:rPr>
        <w:t xml:space="preserve">, </w:t>
      </w:r>
      <w:r w:rsidR="00D80842" w:rsidRPr="001F549E">
        <w:rPr>
          <w:b w:val="0"/>
        </w:rPr>
        <w:t>PSJ_5_TM_R0</w:t>
      </w:r>
      <w:r w:rsidR="00016624" w:rsidRPr="001F549E">
        <w:rPr>
          <w:b w:val="0"/>
        </w:rPr>
        <w:t>4</w:t>
      </w:r>
      <w:r w:rsidR="00D80842" w:rsidRPr="001F549E">
        <w:rPr>
          <w:b w:val="0"/>
        </w:rPr>
        <w:t>13</w:t>
      </w:r>
      <w:r w:rsidR="005E566C" w:rsidRPr="001F549E">
        <w:rPr>
          <w:b w:val="0"/>
        </w:rPr>
        <w:t>.pdf</w:t>
      </w:r>
    </w:p>
    <w:p w14:paraId="4A6C9542" w14:textId="77777777" w:rsidR="00823DD1" w:rsidRPr="001F549E" w:rsidRDefault="00823DD1" w:rsidP="000255A4">
      <w:pPr>
        <w:pStyle w:val="BodyText"/>
        <w:spacing w:before="60" w:after="60"/>
        <w:ind w:left="720"/>
        <w:rPr>
          <w:b w:val="0"/>
        </w:rPr>
      </w:pPr>
      <w:r w:rsidRPr="001F549E">
        <w:rPr>
          <w:b w:val="0"/>
        </w:rPr>
        <w:t>Technical Manual/Security Guide</w:t>
      </w:r>
      <w:r w:rsidR="00E65F87" w:rsidRPr="001F549E">
        <w:rPr>
          <w:b w:val="0"/>
        </w:rPr>
        <w:t xml:space="preserve"> Change Pages</w:t>
      </w:r>
      <w:r w:rsidR="005E566C" w:rsidRPr="001F549E">
        <w:rPr>
          <w:b w:val="0"/>
        </w:rPr>
        <w:t xml:space="preserve">, </w:t>
      </w:r>
      <w:r w:rsidR="00D80842" w:rsidRPr="001F549E">
        <w:rPr>
          <w:b w:val="0"/>
        </w:rPr>
        <w:t>PSJ_5_P275_TM_CP</w:t>
      </w:r>
      <w:r w:rsidR="005E566C" w:rsidRPr="001F549E">
        <w:rPr>
          <w:b w:val="0"/>
        </w:rPr>
        <w:t>.pdf</w:t>
      </w:r>
    </w:p>
    <w:p w14:paraId="42A6E21D" w14:textId="77777777" w:rsidR="000B5D7F" w:rsidRPr="001F549E" w:rsidRDefault="00823DD1">
      <w:pPr>
        <w:pStyle w:val="BodyText"/>
        <w:spacing w:before="60" w:after="60"/>
        <w:ind w:left="720"/>
        <w:rPr>
          <w:b w:val="0"/>
        </w:rPr>
      </w:pPr>
      <w:r w:rsidRPr="001F549E">
        <w:rPr>
          <w:b w:val="0"/>
        </w:rPr>
        <w:t>Release Notes</w:t>
      </w:r>
      <w:r w:rsidR="005E566C" w:rsidRPr="001F549E">
        <w:rPr>
          <w:b w:val="0"/>
        </w:rPr>
        <w:t xml:space="preserve">, </w:t>
      </w:r>
      <w:r w:rsidR="00D80842" w:rsidRPr="001F549E">
        <w:rPr>
          <w:b w:val="0"/>
        </w:rPr>
        <w:t>PSJ_5_P275_RN</w:t>
      </w:r>
      <w:r w:rsidR="005E566C" w:rsidRPr="001F549E">
        <w:rPr>
          <w:b w:val="0"/>
        </w:rPr>
        <w:t>.pdf</w:t>
      </w:r>
    </w:p>
    <w:p w14:paraId="173D43E9" w14:textId="77777777" w:rsidR="000B5D7F" w:rsidRPr="001F549E" w:rsidRDefault="00E51EA7" w:rsidP="000B5D7F">
      <w:pPr>
        <w:pStyle w:val="Heading1"/>
      </w:pPr>
      <w:bookmarkStart w:id="28" w:name="_Toc350778034"/>
      <w:r w:rsidRPr="001F549E">
        <w:t>New Service Requests</w:t>
      </w:r>
      <w:r w:rsidR="000B5D7F" w:rsidRPr="001F549E">
        <w:t xml:space="preserve"> Tickets Resolved</w:t>
      </w:r>
      <w:bookmarkEnd w:id="28"/>
    </w:p>
    <w:p w14:paraId="2462FF2A" w14:textId="77777777" w:rsidR="000B5D7F" w:rsidRPr="001F549E" w:rsidRDefault="006D1CF2" w:rsidP="000B5D7F">
      <w:r w:rsidRPr="001F549E">
        <w:t>New Service Request 20070506 is associated with this patch.</w:t>
      </w:r>
    </w:p>
    <w:p w14:paraId="04E3A69C" w14:textId="77777777" w:rsidR="00801DC7" w:rsidRPr="001F549E" w:rsidRDefault="003C155F" w:rsidP="00801DC7">
      <w:pPr>
        <w:pStyle w:val="Heading1"/>
      </w:pPr>
      <w:r w:rsidRPr="001F549E">
        <w:br w:type="page"/>
      </w:r>
      <w:bookmarkStart w:id="29" w:name="_Toc350778035"/>
      <w:r w:rsidR="00801DC7" w:rsidRPr="001F549E">
        <w:lastRenderedPageBreak/>
        <w:t>Remedy Tickets Resolved</w:t>
      </w:r>
      <w:bookmarkEnd w:id="29"/>
    </w:p>
    <w:p w14:paraId="2C7B5290" w14:textId="77777777" w:rsidR="00801DC7" w:rsidRPr="001F549E" w:rsidRDefault="00801DC7" w:rsidP="00801DC7">
      <w:r w:rsidRPr="001F549E">
        <w:t>The following Remedy Tickets are resolved with this patch:</w:t>
      </w:r>
    </w:p>
    <w:p w14:paraId="121B3861" w14:textId="77777777" w:rsidR="00801DC7" w:rsidRPr="001F549E" w:rsidRDefault="00801DC7" w:rsidP="00801DC7">
      <w:pPr>
        <w:numPr>
          <w:ilvl w:val="0"/>
          <w:numId w:val="4"/>
        </w:numPr>
        <w:tabs>
          <w:tab w:val="left" w:pos="720"/>
        </w:tabs>
        <w:spacing w:before="120" w:after="120"/>
        <w:ind w:left="720"/>
      </w:pPr>
      <w:r w:rsidRPr="001F549E">
        <w:t>HD 764596</w:t>
      </w:r>
      <w:r w:rsidR="00016624" w:rsidRPr="001F549E">
        <w:t>/781899</w:t>
      </w:r>
      <w:r w:rsidRPr="001F549E">
        <w:t xml:space="preserve"> – Other Print Info display incorrectly</w:t>
      </w:r>
    </w:p>
    <w:p w14:paraId="394EA174" w14:textId="77777777" w:rsidR="00801DC7" w:rsidRPr="001F549E" w:rsidRDefault="00801DC7" w:rsidP="00801DC7">
      <w:pPr>
        <w:numPr>
          <w:ilvl w:val="0"/>
          <w:numId w:val="4"/>
        </w:numPr>
        <w:tabs>
          <w:tab w:val="left" w:pos="720"/>
        </w:tabs>
        <w:spacing w:before="120" w:after="120"/>
        <w:ind w:left="720"/>
      </w:pPr>
      <w:r w:rsidRPr="001F549E">
        <w:t>HD 760186 – Other Print Info from IV Quick Code not used</w:t>
      </w:r>
    </w:p>
    <w:p w14:paraId="1894AC2B" w14:textId="77777777" w:rsidR="00801DC7" w:rsidRPr="001F549E" w:rsidRDefault="00801DC7" w:rsidP="00801DC7">
      <w:pPr>
        <w:numPr>
          <w:ilvl w:val="0"/>
          <w:numId w:val="4"/>
        </w:numPr>
        <w:tabs>
          <w:tab w:val="left" w:pos="720"/>
        </w:tabs>
        <w:spacing w:before="120" w:after="120"/>
        <w:ind w:left="720"/>
      </w:pPr>
      <w:r w:rsidRPr="001F549E">
        <w:t>HD 763244 – Undefined error in 7 Day Mar</w:t>
      </w:r>
    </w:p>
    <w:p w14:paraId="1A9DBCF9" w14:textId="77777777" w:rsidR="00801DC7" w:rsidRPr="001F549E" w:rsidRDefault="00801DC7" w:rsidP="00801DC7">
      <w:pPr>
        <w:numPr>
          <w:ilvl w:val="0"/>
          <w:numId w:val="4"/>
        </w:numPr>
        <w:tabs>
          <w:tab w:val="left" w:pos="720"/>
        </w:tabs>
        <w:spacing w:before="120" w:after="120"/>
        <w:ind w:left="720"/>
      </w:pPr>
      <w:r w:rsidRPr="001F549E">
        <w:t>HD 756354 – Undefined error in CPRS IV label print</w:t>
      </w:r>
    </w:p>
    <w:p w14:paraId="30675DA5" w14:textId="77777777" w:rsidR="00801DC7" w:rsidRPr="001F549E" w:rsidRDefault="00801DC7" w:rsidP="00801DC7">
      <w:pPr>
        <w:numPr>
          <w:ilvl w:val="0"/>
          <w:numId w:val="4"/>
        </w:numPr>
        <w:tabs>
          <w:tab w:val="left" w:pos="720"/>
        </w:tabs>
        <w:spacing w:before="120" w:after="120"/>
        <w:ind w:left="720"/>
      </w:pPr>
      <w:r w:rsidRPr="001F549E">
        <w:t>HD 763555 – Wrong intervention recommendation is filed</w:t>
      </w:r>
    </w:p>
    <w:p w14:paraId="08805DD5" w14:textId="77777777" w:rsidR="000B5D7F" w:rsidRDefault="00801DC7" w:rsidP="00801DC7">
      <w:pPr>
        <w:numPr>
          <w:ilvl w:val="0"/>
          <w:numId w:val="4"/>
        </w:numPr>
        <w:tabs>
          <w:tab w:val="left" w:pos="720"/>
        </w:tabs>
        <w:spacing w:before="120" w:after="120"/>
        <w:ind w:left="720"/>
      </w:pPr>
      <w:r w:rsidRPr="001F549E">
        <w:t>HD 770025 – Long Special Instructions not retained after CPRS Renew</w:t>
      </w:r>
    </w:p>
    <w:p w14:paraId="3F9C7485" w14:textId="77777777" w:rsidR="00126BC7" w:rsidRPr="00126BC7" w:rsidRDefault="00126BC7" w:rsidP="00126BC7">
      <w:pPr>
        <w:numPr>
          <w:ilvl w:val="0"/>
          <w:numId w:val="4"/>
        </w:numPr>
        <w:tabs>
          <w:tab w:val="left" w:pos="720"/>
        </w:tabs>
        <w:spacing w:before="120" w:after="120"/>
        <w:ind w:left="720"/>
      </w:pPr>
      <w:r w:rsidRPr="00126BC7">
        <w:t>INC 806890</w:t>
      </w:r>
      <w:r w:rsidR="00866E9D">
        <w:t xml:space="preserve"> – Order </w:t>
      </w:r>
      <w:r w:rsidRPr="00126BC7">
        <w:t xml:space="preserve">status not set correctly </w:t>
      </w:r>
    </w:p>
    <w:p w14:paraId="702ED85F" w14:textId="77777777" w:rsidR="00126BC7" w:rsidRPr="001F549E" w:rsidRDefault="00126BC7" w:rsidP="00801DC7">
      <w:pPr>
        <w:numPr>
          <w:ilvl w:val="0"/>
          <w:numId w:val="4"/>
        </w:numPr>
        <w:tabs>
          <w:tab w:val="left" w:pos="720"/>
        </w:tabs>
        <w:spacing w:before="120" w:after="120"/>
        <w:ind w:left="720"/>
      </w:pPr>
      <w:r w:rsidRPr="00126BC7">
        <w:t>INC 815711</w:t>
      </w:r>
      <w:r w:rsidR="00866E9D">
        <w:t xml:space="preserve"> – M</w:t>
      </w:r>
      <w:r w:rsidRPr="00126BC7">
        <w:t>ove enhanced order check so it quits correctly</w:t>
      </w:r>
    </w:p>
    <w:p w14:paraId="502FAE58" w14:textId="77777777" w:rsidR="00016624" w:rsidRPr="001F549E" w:rsidRDefault="00016624" w:rsidP="00016624">
      <w:pPr>
        <w:pStyle w:val="Heading1"/>
      </w:pPr>
      <w:bookmarkStart w:id="30" w:name="_Toc350778036"/>
      <w:r w:rsidRPr="001F549E">
        <w:t>Patient Safety Issues Resolved</w:t>
      </w:r>
      <w:bookmarkEnd w:id="30"/>
    </w:p>
    <w:p w14:paraId="50404D4B" w14:textId="77777777" w:rsidR="00016624" w:rsidRPr="001F549E" w:rsidRDefault="00016624" w:rsidP="00016624">
      <w:pPr>
        <w:tabs>
          <w:tab w:val="left" w:pos="720"/>
        </w:tabs>
        <w:spacing w:before="120" w:after="120"/>
      </w:pPr>
      <w:r w:rsidRPr="001F549E">
        <w:t>The following Patient Safety Issue is resolved with this patch:</w:t>
      </w:r>
    </w:p>
    <w:p w14:paraId="4DE22298" w14:textId="77777777" w:rsidR="00016624" w:rsidRPr="001F549E" w:rsidRDefault="00016624" w:rsidP="00016624">
      <w:pPr>
        <w:numPr>
          <w:ilvl w:val="0"/>
          <w:numId w:val="4"/>
        </w:numPr>
        <w:tabs>
          <w:tab w:val="left" w:pos="720"/>
        </w:tabs>
        <w:spacing w:before="120" w:after="120"/>
        <w:ind w:left="720"/>
      </w:pPr>
      <w:r w:rsidRPr="001F549E">
        <w:t>PSPO 2359 – Provider comments intended for a specific order are copied on another order upon renewal.</w:t>
      </w:r>
    </w:p>
    <w:sectPr w:rsidR="00016624" w:rsidRPr="001F549E" w:rsidSect="003572B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2C45" w14:textId="77777777" w:rsidR="000E7BC0" w:rsidRDefault="000E7BC0">
      <w:r>
        <w:separator/>
      </w:r>
    </w:p>
  </w:endnote>
  <w:endnote w:type="continuationSeparator" w:id="0">
    <w:p w14:paraId="3D9E02C8" w14:textId="77777777" w:rsidR="000E7BC0" w:rsidRDefault="000E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D67"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1B23828F"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3443"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3572B9">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1D3997B4"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0FBB" w14:textId="77777777" w:rsidR="00115E5B" w:rsidRDefault="00A642D3" w:rsidP="00C00F5A">
    <w:pPr>
      <w:pStyle w:val="Footer"/>
      <w:rPr>
        <w:rStyle w:val="PageNumber"/>
      </w:rPr>
    </w:pPr>
    <w:r>
      <w:rPr>
        <w:rStyle w:val="PageNumber"/>
      </w:rPr>
      <w:t xml:space="preserve">April </w:t>
    </w:r>
    <w:r w:rsidR="000A2081">
      <w:rPr>
        <w:rStyle w:val="PageNumber"/>
      </w:rPr>
      <w:t>2013</w:t>
    </w:r>
    <w:r w:rsidR="00115E5B">
      <w:rPr>
        <w:rStyle w:val="PageNumber"/>
      </w:rPr>
      <w:tab/>
    </w:r>
    <w:r w:rsidR="00A602EA">
      <w:rPr>
        <w:rStyle w:val="PageNumber"/>
      </w:rPr>
      <w:t>Inpatient Medications Release Notes</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866E9D">
      <w:rPr>
        <w:rStyle w:val="PageNumber"/>
        <w:noProof/>
      </w:rPr>
      <w:t>i</w:t>
    </w:r>
    <w:r w:rsidR="00A77C79">
      <w:rPr>
        <w:rStyle w:val="PageNumber"/>
      </w:rPr>
      <w:fldChar w:fldCharType="end"/>
    </w:r>
  </w:p>
  <w:p w14:paraId="5CBD614F" w14:textId="77777777" w:rsidR="00A602EA" w:rsidRDefault="00115E5B" w:rsidP="00A602EA">
    <w:pPr>
      <w:pStyle w:val="Footer"/>
    </w:pPr>
    <w:r>
      <w:rPr>
        <w:rStyle w:val="PageNumber"/>
      </w:rPr>
      <w:tab/>
    </w:r>
    <w:r w:rsidR="0005293E">
      <w:rPr>
        <w:rStyle w:val="PageNumber"/>
      </w:rPr>
      <w:t>PSJ*5*</w:t>
    </w:r>
    <w:r w:rsidR="000A2081">
      <w:rPr>
        <w:rStyle w:val="PageNumber"/>
      </w:rPr>
      <w:t>275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D6FF" w14:textId="77777777" w:rsidR="00A602EA" w:rsidRDefault="00A77C79" w:rsidP="00A602EA">
    <w:pPr>
      <w:pStyle w:val="Footer"/>
    </w:pPr>
    <w:r>
      <w:rPr>
        <w:rStyle w:val="PageNumber"/>
      </w:rPr>
      <w:fldChar w:fldCharType="begin"/>
    </w:r>
    <w:r w:rsidR="00115E5B">
      <w:rPr>
        <w:rStyle w:val="PageNumber"/>
      </w:rPr>
      <w:instrText xml:space="preserve"> PAGE </w:instrText>
    </w:r>
    <w:r>
      <w:rPr>
        <w:rStyle w:val="PageNumber"/>
      </w:rPr>
      <w:fldChar w:fldCharType="separate"/>
    </w:r>
    <w:r w:rsidR="00866E9D">
      <w:rPr>
        <w:rStyle w:val="PageNumber"/>
        <w:noProof/>
      </w:rPr>
      <w:t>ii</w:t>
    </w:r>
    <w:r>
      <w:rPr>
        <w:rStyle w:val="PageNumber"/>
      </w:rPr>
      <w:fldChar w:fldCharType="end"/>
    </w:r>
    <w:r w:rsidR="00115E5B">
      <w:tab/>
    </w:r>
    <w:r w:rsidR="00A602EA">
      <w:rPr>
        <w:rStyle w:val="PageNumber"/>
      </w:rPr>
      <w:t>Inpatient Medications Release Notes</w:t>
    </w:r>
    <w:r w:rsidR="00A602EA">
      <w:rPr>
        <w:rStyle w:val="PageNumber"/>
      </w:rPr>
      <w:tab/>
    </w:r>
    <w:r w:rsidR="00A642D3">
      <w:rPr>
        <w:rStyle w:val="PageNumber"/>
      </w:rPr>
      <w:t>April</w:t>
    </w:r>
    <w:r w:rsidR="000A2081">
      <w:rPr>
        <w:rStyle w:val="PageNumber"/>
      </w:rPr>
      <w:t xml:space="preserve"> 2013</w:t>
    </w:r>
    <w:r w:rsidR="0005293E">
      <w:rPr>
        <w:rStyle w:val="PageNumber"/>
      </w:rPr>
      <w:tab/>
      <w:t>PSJ*5*</w:t>
    </w:r>
    <w:r w:rsidR="000A2081">
      <w:rPr>
        <w:rStyle w:val="PageNumber"/>
      </w:rPr>
      <w:t>275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1222"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3572B9">
      <w:rPr>
        <w:rStyle w:val="PageNumber"/>
        <w:noProof/>
      </w:rPr>
      <w:t>iii</w:t>
    </w:r>
    <w:r w:rsidR="00A77C79">
      <w:rPr>
        <w:rStyle w:val="PageNumber"/>
      </w:rPr>
      <w:fldChar w:fldCharType="end"/>
    </w:r>
  </w:p>
  <w:p w14:paraId="2E1E89AE" w14:textId="77777777" w:rsidR="00F04380" w:rsidRDefault="00F04380" w:rsidP="00F04380">
    <w:pPr>
      <w:pStyle w:val="Footer"/>
      <w:rPr>
        <w:rStyle w:val="PageNumber"/>
      </w:rPr>
    </w:pPr>
    <w:r>
      <w:rPr>
        <w:rStyle w:val="PageNumber"/>
      </w:rPr>
      <w:tab/>
      <w:t>Release Notes</w:t>
    </w:r>
  </w:p>
  <w:p w14:paraId="64949E31"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3485B0AB" w14:textId="77777777" w:rsidR="00F04380" w:rsidRDefault="00F04380" w:rsidP="00F04380">
    <w:pPr>
      <w:pStyle w:val="Footer"/>
      <w:tabs>
        <w:tab w:val="clear" w:pos="9270"/>
        <w:tab w:val="left" w:pos="8640"/>
      </w:tabs>
      <w:jc w:val="center"/>
    </w:pPr>
    <w:r>
      <w:rPr>
        <w:rStyle w:val="PageNumber"/>
      </w:rPr>
      <w:t>PSS*1*136, PSS*1*117, PSS*1*151</w:t>
    </w:r>
  </w:p>
  <w:p w14:paraId="07D7550F"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F587" w14:textId="77777777" w:rsidR="006A2223" w:rsidRDefault="00A602EA" w:rsidP="003572B9">
    <w:pPr>
      <w:pStyle w:val="Footer"/>
    </w:pPr>
    <w:r>
      <w:rPr>
        <w:rStyle w:val="PageNumber"/>
      </w:rPr>
      <w:fldChar w:fldCharType="begin"/>
    </w:r>
    <w:r>
      <w:rPr>
        <w:rStyle w:val="PageNumber"/>
      </w:rPr>
      <w:instrText xml:space="preserve"> PAGE </w:instrText>
    </w:r>
    <w:r>
      <w:rPr>
        <w:rStyle w:val="PageNumber"/>
      </w:rPr>
      <w:fldChar w:fldCharType="separate"/>
    </w:r>
    <w:r w:rsidR="00866E9D">
      <w:rPr>
        <w:rStyle w:val="PageNumber"/>
        <w:noProof/>
      </w:rPr>
      <w:t>4</w:t>
    </w:r>
    <w:r>
      <w:rPr>
        <w:rStyle w:val="PageNumber"/>
      </w:rPr>
      <w:fldChar w:fldCharType="end"/>
    </w:r>
    <w:r>
      <w:tab/>
    </w:r>
    <w:r>
      <w:rPr>
        <w:rStyle w:val="PageNumber"/>
      </w:rPr>
      <w:t>Inpatient Medications Release Notes</w:t>
    </w:r>
    <w:r>
      <w:rPr>
        <w:rStyle w:val="PageNumber"/>
      </w:rPr>
      <w:tab/>
    </w:r>
    <w:r w:rsidR="00A642D3">
      <w:rPr>
        <w:rStyle w:val="PageNumber"/>
      </w:rPr>
      <w:t>April</w:t>
    </w:r>
    <w:r w:rsidR="000A2081">
      <w:rPr>
        <w:rStyle w:val="PageNumber"/>
      </w:rPr>
      <w:t xml:space="preserve"> 2013</w:t>
    </w:r>
    <w:r w:rsidR="0065671D">
      <w:rPr>
        <w:rStyle w:val="PageNumber"/>
      </w:rPr>
      <w:tab/>
      <w:t>PSJ*5*</w:t>
    </w:r>
    <w:r w:rsidR="000A2081">
      <w:rPr>
        <w:rStyle w:val="PageNumber"/>
      </w:rPr>
      <w:t>275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D253" w14:textId="77777777" w:rsidR="006A2223" w:rsidRPr="00A602EA" w:rsidRDefault="00A642D3" w:rsidP="00A602EA">
    <w:pPr>
      <w:pStyle w:val="Footer"/>
    </w:pPr>
    <w:r>
      <w:rPr>
        <w:rStyle w:val="PageNumber"/>
      </w:rPr>
      <w:t>April</w:t>
    </w:r>
    <w:r w:rsidR="000A2081">
      <w:rPr>
        <w:rStyle w:val="PageNumber"/>
      </w:rPr>
      <w:t xml:space="preserve"> 2013</w:t>
    </w:r>
    <w:r w:rsidR="00A602EA">
      <w:tab/>
    </w:r>
    <w:r w:rsidR="00A602EA">
      <w:rPr>
        <w:rStyle w:val="PageNumber"/>
      </w:rPr>
      <w:t>Inpatient Medications Release Notes</w:t>
    </w:r>
    <w:r w:rsidR="00A602EA">
      <w:rPr>
        <w:rStyle w:val="PageNumber"/>
      </w:rPr>
      <w:tab/>
    </w:r>
    <w:r w:rsidR="00A602EA" w:rsidRPr="00A602EA">
      <w:rPr>
        <w:rStyle w:val="PageNumber"/>
      </w:rPr>
      <w:fldChar w:fldCharType="begin"/>
    </w:r>
    <w:r w:rsidR="00A602EA" w:rsidRPr="00A602EA">
      <w:rPr>
        <w:rStyle w:val="PageNumber"/>
      </w:rPr>
      <w:instrText xml:space="preserve"> PAGE   \* MERGEFORMAT </w:instrText>
    </w:r>
    <w:r w:rsidR="00A602EA" w:rsidRPr="00A602EA">
      <w:rPr>
        <w:rStyle w:val="PageNumber"/>
      </w:rPr>
      <w:fldChar w:fldCharType="separate"/>
    </w:r>
    <w:r w:rsidR="00866E9D">
      <w:rPr>
        <w:rStyle w:val="PageNumber"/>
        <w:noProof/>
      </w:rPr>
      <w:t>3</w:t>
    </w:r>
    <w:r w:rsidR="00A602EA" w:rsidRPr="00A602EA">
      <w:rPr>
        <w:rStyle w:val="PageNumber"/>
      </w:rPr>
      <w:fldChar w:fldCharType="end"/>
    </w:r>
    <w:r w:rsidR="0005293E">
      <w:rPr>
        <w:rStyle w:val="PageNumber"/>
      </w:rPr>
      <w:tab/>
      <w:t>PSJ*5*2</w:t>
    </w:r>
    <w:r w:rsidR="000A2081">
      <w:rPr>
        <w:rStyle w:val="PageNumber"/>
      </w:rPr>
      <w:t>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A04A" w14:textId="77777777" w:rsidR="000E7BC0" w:rsidRDefault="000E7BC0">
      <w:r>
        <w:separator/>
      </w:r>
    </w:p>
  </w:footnote>
  <w:footnote w:type="continuationSeparator" w:id="0">
    <w:p w14:paraId="70A9CABA" w14:textId="77777777" w:rsidR="000E7BC0" w:rsidRDefault="000E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B0B74C"/>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242"/>
        </w:tabs>
        <w:ind w:left="124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FB3401"/>
    <w:multiLevelType w:val="hybridMultilevel"/>
    <w:tmpl w:val="6EBC95E4"/>
    <w:lvl w:ilvl="0" w:tplc="834EABAC">
      <w:start w:val="1"/>
      <w:numFmt w:val="bullet"/>
      <w:lvlText w:val=""/>
      <w:lvlJc w:val="left"/>
      <w:pPr>
        <w:ind w:left="1440" w:hanging="360"/>
      </w:pPr>
      <w:rPr>
        <w:rFonts w:ascii="Symbol" w:hAnsi="Symbol" w:hint="default"/>
      </w:rPr>
    </w:lvl>
    <w:lvl w:ilvl="1" w:tplc="6B9CCBDE">
      <w:start w:val="1"/>
      <w:numFmt w:val="bullet"/>
      <w:lvlText w:val="o"/>
      <w:lvlJc w:val="left"/>
      <w:pPr>
        <w:ind w:left="1620" w:hanging="360"/>
      </w:pPr>
      <w:rPr>
        <w:rFonts w:ascii="Courier New" w:hAnsi="Courier New" w:hint="default"/>
      </w:rPr>
    </w:lvl>
    <w:lvl w:ilvl="2" w:tplc="BAB64740" w:tentative="1">
      <w:start w:val="1"/>
      <w:numFmt w:val="bullet"/>
      <w:lvlText w:val=""/>
      <w:lvlJc w:val="left"/>
      <w:pPr>
        <w:ind w:left="2340" w:hanging="360"/>
      </w:pPr>
      <w:rPr>
        <w:rFonts w:ascii="Wingdings" w:hAnsi="Wingdings" w:hint="default"/>
      </w:rPr>
    </w:lvl>
    <w:lvl w:ilvl="3" w:tplc="BAE20B7C" w:tentative="1">
      <w:start w:val="1"/>
      <w:numFmt w:val="bullet"/>
      <w:lvlText w:val=""/>
      <w:lvlJc w:val="left"/>
      <w:pPr>
        <w:ind w:left="3060" w:hanging="360"/>
      </w:pPr>
      <w:rPr>
        <w:rFonts w:ascii="Symbol" w:hAnsi="Symbol" w:hint="default"/>
      </w:rPr>
    </w:lvl>
    <w:lvl w:ilvl="4" w:tplc="E1F04C0E" w:tentative="1">
      <w:start w:val="1"/>
      <w:numFmt w:val="bullet"/>
      <w:lvlText w:val="o"/>
      <w:lvlJc w:val="left"/>
      <w:pPr>
        <w:ind w:left="3780" w:hanging="360"/>
      </w:pPr>
      <w:rPr>
        <w:rFonts w:ascii="Courier New" w:hAnsi="Courier New" w:cs="Courier New" w:hint="default"/>
      </w:rPr>
    </w:lvl>
    <w:lvl w:ilvl="5" w:tplc="088E937E" w:tentative="1">
      <w:start w:val="1"/>
      <w:numFmt w:val="bullet"/>
      <w:lvlText w:val=""/>
      <w:lvlJc w:val="left"/>
      <w:pPr>
        <w:ind w:left="4500" w:hanging="360"/>
      </w:pPr>
      <w:rPr>
        <w:rFonts w:ascii="Wingdings" w:hAnsi="Wingdings" w:hint="default"/>
      </w:rPr>
    </w:lvl>
    <w:lvl w:ilvl="6" w:tplc="BD785312" w:tentative="1">
      <w:start w:val="1"/>
      <w:numFmt w:val="bullet"/>
      <w:lvlText w:val=""/>
      <w:lvlJc w:val="left"/>
      <w:pPr>
        <w:ind w:left="5220" w:hanging="360"/>
      </w:pPr>
      <w:rPr>
        <w:rFonts w:ascii="Symbol" w:hAnsi="Symbol" w:hint="default"/>
      </w:rPr>
    </w:lvl>
    <w:lvl w:ilvl="7" w:tplc="6E08AA14" w:tentative="1">
      <w:start w:val="1"/>
      <w:numFmt w:val="bullet"/>
      <w:lvlText w:val="o"/>
      <w:lvlJc w:val="left"/>
      <w:pPr>
        <w:ind w:left="5940" w:hanging="360"/>
      </w:pPr>
      <w:rPr>
        <w:rFonts w:ascii="Courier New" w:hAnsi="Courier New" w:cs="Courier New" w:hint="default"/>
      </w:rPr>
    </w:lvl>
    <w:lvl w:ilvl="8" w:tplc="5352E694" w:tentative="1">
      <w:start w:val="1"/>
      <w:numFmt w:val="bullet"/>
      <w:lvlText w:val=""/>
      <w:lvlJc w:val="left"/>
      <w:pPr>
        <w:ind w:left="6660" w:hanging="360"/>
      </w:pPr>
      <w:rPr>
        <w:rFonts w:ascii="Wingdings" w:hAnsi="Wingdings" w:hint="default"/>
      </w:rPr>
    </w:lvl>
  </w:abstractNum>
  <w:abstractNum w:abstractNumId="2"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540E57"/>
    <w:multiLevelType w:val="hybridMultilevel"/>
    <w:tmpl w:val="BE5698C4"/>
    <w:lvl w:ilvl="0" w:tplc="04090017">
      <w:start w:val="1"/>
      <w:numFmt w:val="lowerLetter"/>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4" w15:restartNumberingAfterBreak="0">
    <w:nsid w:val="1F7462FA"/>
    <w:multiLevelType w:val="hybridMultilevel"/>
    <w:tmpl w:val="380CA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552EB"/>
    <w:multiLevelType w:val="hybridMultilevel"/>
    <w:tmpl w:val="DAD0F29E"/>
    <w:lvl w:ilvl="0" w:tplc="F2C2900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DF08B2"/>
    <w:multiLevelType w:val="hybridMultilevel"/>
    <w:tmpl w:val="9F5E4C06"/>
    <w:lvl w:ilvl="0" w:tplc="F26EF2E6">
      <w:start w:val="1"/>
      <w:numFmt w:val="bullet"/>
      <w:lvlText w:val=""/>
      <w:lvlJc w:val="left"/>
      <w:pPr>
        <w:ind w:left="1260" w:hanging="360"/>
      </w:pPr>
      <w:rPr>
        <w:rFonts w:ascii="Symbol" w:hAnsi="Symbol" w:hint="default"/>
      </w:rPr>
    </w:lvl>
    <w:lvl w:ilvl="1" w:tplc="FA901548" w:tentative="1">
      <w:start w:val="1"/>
      <w:numFmt w:val="bullet"/>
      <w:lvlText w:val="o"/>
      <w:lvlJc w:val="left"/>
      <w:pPr>
        <w:ind w:left="1440" w:hanging="360"/>
      </w:pPr>
      <w:rPr>
        <w:rFonts w:ascii="Courier New" w:hAnsi="Courier New" w:cs="Courier New" w:hint="default"/>
      </w:rPr>
    </w:lvl>
    <w:lvl w:ilvl="2" w:tplc="B7C46EE8" w:tentative="1">
      <w:start w:val="1"/>
      <w:numFmt w:val="bullet"/>
      <w:lvlText w:val=""/>
      <w:lvlJc w:val="left"/>
      <w:pPr>
        <w:ind w:left="2160" w:hanging="360"/>
      </w:pPr>
      <w:rPr>
        <w:rFonts w:ascii="Wingdings" w:hAnsi="Wingdings" w:hint="default"/>
      </w:rPr>
    </w:lvl>
    <w:lvl w:ilvl="3" w:tplc="5B2E8A52" w:tentative="1">
      <w:start w:val="1"/>
      <w:numFmt w:val="bullet"/>
      <w:lvlText w:val=""/>
      <w:lvlJc w:val="left"/>
      <w:pPr>
        <w:ind w:left="2880" w:hanging="360"/>
      </w:pPr>
      <w:rPr>
        <w:rFonts w:ascii="Symbol" w:hAnsi="Symbol" w:hint="default"/>
      </w:rPr>
    </w:lvl>
    <w:lvl w:ilvl="4" w:tplc="085E7E14" w:tentative="1">
      <w:start w:val="1"/>
      <w:numFmt w:val="bullet"/>
      <w:lvlText w:val="o"/>
      <w:lvlJc w:val="left"/>
      <w:pPr>
        <w:ind w:left="3600" w:hanging="360"/>
      </w:pPr>
      <w:rPr>
        <w:rFonts w:ascii="Courier New" w:hAnsi="Courier New" w:cs="Courier New" w:hint="default"/>
      </w:rPr>
    </w:lvl>
    <w:lvl w:ilvl="5" w:tplc="4D90FBA4" w:tentative="1">
      <w:start w:val="1"/>
      <w:numFmt w:val="bullet"/>
      <w:lvlText w:val=""/>
      <w:lvlJc w:val="left"/>
      <w:pPr>
        <w:ind w:left="4320" w:hanging="360"/>
      </w:pPr>
      <w:rPr>
        <w:rFonts w:ascii="Wingdings" w:hAnsi="Wingdings" w:hint="default"/>
      </w:rPr>
    </w:lvl>
    <w:lvl w:ilvl="6" w:tplc="8A88F0A0" w:tentative="1">
      <w:start w:val="1"/>
      <w:numFmt w:val="bullet"/>
      <w:lvlText w:val=""/>
      <w:lvlJc w:val="left"/>
      <w:pPr>
        <w:ind w:left="5040" w:hanging="360"/>
      </w:pPr>
      <w:rPr>
        <w:rFonts w:ascii="Symbol" w:hAnsi="Symbol" w:hint="default"/>
      </w:rPr>
    </w:lvl>
    <w:lvl w:ilvl="7" w:tplc="C164C4CE" w:tentative="1">
      <w:start w:val="1"/>
      <w:numFmt w:val="bullet"/>
      <w:lvlText w:val="o"/>
      <w:lvlJc w:val="left"/>
      <w:pPr>
        <w:ind w:left="5760" w:hanging="360"/>
      </w:pPr>
      <w:rPr>
        <w:rFonts w:ascii="Courier New" w:hAnsi="Courier New" w:cs="Courier New" w:hint="default"/>
      </w:rPr>
    </w:lvl>
    <w:lvl w:ilvl="8" w:tplc="B3E4CFBC" w:tentative="1">
      <w:start w:val="1"/>
      <w:numFmt w:val="bullet"/>
      <w:lvlText w:val=""/>
      <w:lvlJc w:val="left"/>
      <w:pPr>
        <w:ind w:left="6480" w:hanging="360"/>
      </w:pPr>
      <w:rPr>
        <w:rFonts w:ascii="Wingdings" w:hAnsi="Wingdings" w:hint="default"/>
      </w:rPr>
    </w:lvl>
  </w:abstractNum>
  <w:abstractNum w:abstractNumId="7"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10C30CE"/>
    <w:multiLevelType w:val="hybridMultilevel"/>
    <w:tmpl w:val="D30039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D1618"/>
    <w:multiLevelType w:val="hybridMultilevel"/>
    <w:tmpl w:val="A6E0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32917"/>
    <w:multiLevelType w:val="hybridMultilevel"/>
    <w:tmpl w:val="2E2473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0D2C08"/>
    <w:multiLevelType w:val="hybridMultilevel"/>
    <w:tmpl w:val="6212D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58CA0384"/>
    <w:multiLevelType w:val="hybridMultilevel"/>
    <w:tmpl w:val="375082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69C60C3B"/>
    <w:multiLevelType w:val="hybridMultilevel"/>
    <w:tmpl w:val="E014EEAC"/>
    <w:lvl w:ilvl="0" w:tplc="088EA840">
      <w:numFmt w:val="bullet"/>
      <w:lvlText w:val="-"/>
      <w:lvlJc w:val="left"/>
      <w:pPr>
        <w:ind w:left="1080" w:hanging="360"/>
      </w:pPr>
      <w:rPr>
        <w:rFonts w:ascii="Times New Roman" w:eastAsia="Times New Roman" w:hAnsi="Times New Roman" w:cs="Times New Roman" w:hint="default"/>
      </w:rPr>
    </w:lvl>
    <w:lvl w:ilvl="1" w:tplc="22D21322" w:tentative="1">
      <w:start w:val="1"/>
      <w:numFmt w:val="bullet"/>
      <w:lvlText w:val="o"/>
      <w:lvlJc w:val="left"/>
      <w:pPr>
        <w:ind w:left="1800" w:hanging="360"/>
      </w:pPr>
      <w:rPr>
        <w:rFonts w:ascii="Courier New" w:hAnsi="Courier New" w:cs="Courier New" w:hint="default"/>
      </w:rPr>
    </w:lvl>
    <w:lvl w:ilvl="2" w:tplc="71089E96" w:tentative="1">
      <w:start w:val="1"/>
      <w:numFmt w:val="bullet"/>
      <w:lvlText w:val=""/>
      <w:lvlJc w:val="left"/>
      <w:pPr>
        <w:ind w:left="2520" w:hanging="360"/>
      </w:pPr>
      <w:rPr>
        <w:rFonts w:ascii="Wingdings" w:hAnsi="Wingdings" w:hint="default"/>
      </w:rPr>
    </w:lvl>
    <w:lvl w:ilvl="3" w:tplc="80D26086" w:tentative="1">
      <w:start w:val="1"/>
      <w:numFmt w:val="bullet"/>
      <w:lvlText w:val=""/>
      <w:lvlJc w:val="left"/>
      <w:pPr>
        <w:ind w:left="3240" w:hanging="360"/>
      </w:pPr>
      <w:rPr>
        <w:rFonts w:ascii="Symbol" w:hAnsi="Symbol" w:hint="default"/>
      </w:rPr>
    </w:lvl>
    <w:lvl w:ilvl="4" w:tplc="77A0C526" w:tentative="1">
      <w:start w:val="1"/>
      <w:numFmt w:val="bullet"/>
      <w:lvlText w:val="o"/>
      <w:lvlJc w:val="left"/>
      <w:pPr>
        <w:ind w:left="3960" w:hanging="360"/>
      </w:pPr>
      <w:rPr>
        <w:rFonts w:ascii="Courier New" w:hAnsi="Courier New" w:cs="Courier New" w:hint="default"/>
      </w:rPr>
    </w:lvl>
    <w:lvl w:ilvl="5" w:tplc="DE8E6670" w:tentative="1">
      <w:start w:val="1"/>
      <w:numFmt w:val="bullet"/>
      <w:lvlText w:val=""/>
      <w:lvlJc w:val="left"/>
      <w:pPr>
        <w:ind w:left="4680" w:hanging="360"/>
      </w:pPr>
      <w:rPr>
        <w:rFonts w:ascii="Wingdings" w:hAnsi="Wingdings" w:hint="default"/>
      </w:rPr>
    </w:lvl>
    <w:lvl w:ilvl="6" w:tplc="37D8A206" w:tentative="1">
      <w:start w:val="1"/>
      <w:numFmt w:val="bullet"/>
      <w:lvlText w:val=""/>
      <w:lvlJc w:val="left"/>
      <w:pPr>
        <w:ind w:left="5400" w:hanging="360"/>
      </w:pPr>
      <w:rPr>
        <w:rFonts w:ascii="Symbol" w:hAnsi="Symbol" w:hint="default"/>
      </w:rPr>
    </w:lvl>
    <w:lvl w:ilvl="7" w:tplc="5536928C" w:tentative="1">
      <w:start w:val="1"/>
      <w:numFmt w:val="bullet"/>
      <w:lvlText w:val="o"/>
      <w:lvlJc w:val="left"/>
      <w:pPr>
        <w:ind w:left="6120" w:hanging="360"/>
      </w:pPr>
      <w:rPr>
        <w:rFonts w:ascii="Courier New" w:hAnsi="Courier New" w:cs="Courier New" w:hint="default"/>
      </w:rPr>
    </w:lvl>
    <w:lvl w:ilvl="8" w:tplc="B1B64000" w:tentative="1">
      <w:start w:val="1"/>
      <w:numFmt w:val="bullet"/>
      <w:lvlText w:val=""/>
      <w:lvlJc w:val="left"/>
      <w:pPr>
        <w:ind w:left="6840" w:hanging="360"/>
      </w:pPr>
      <w:rPr>
        <w:rFonts w:ascii="Wingdings" w:hAnsi="Wingdings" w:hint="default"/>
      </w:rPr>
    </w:lvl>
  </w:abstractNum>
  <w:abstractNum w:abstractNumId="18" w15:restartNumberingAfterBreak="0">
    <w:nsid w:val="70595709"/>
    <w:multiLevelType w:val="hybridMultilevel"/>
    <w:tmpl w:val="4926C8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0EC6ABB"/>
    <w:multiLevelType w:val="hybridMultilevel"/>
    <w:tmpl w:val="8730D3CA"/>
    <w:lvl w:ilvl="0" w:tplc="BD58681A">
      <w:start w:val="1"/>
      <w:numFmt w:val="bullet"/>
      <w:lvlText w:val=""/>
      <w:lvlJc w:val="left"/>
      <w:pPr>
        <w:ind w:left="900" w:hanging="360"/>
      </w:pPr>
      <w:rPr>
        <w:rFonts w:ascii="Symbol" w:hAnsi="Symbol" w:hint="default"/>
      </w:rPr>
    </w:lvl>
    <w:lvl w:ilvl="1" w:tplc="471EBDC6" w:tentative="1">
      <w:start w:val="1"/>
      <w:numFmt w:val="bullet"/>
      <w:lvlText w:val="o"/>
      <w:lvlJc w:val="left"/>
      <w:pPr>
        <w:ind w:left="1620" w:hanging="360"/>
      </w:pPr>
      <w:rPr>
        <w:rFonts w:ascii="Courier New" w:hAnsi="Courier New" w:cs="Courier New" w:hint="default"/>
      </w:rPr>
    </w:lvl>
    <w:lvl w:ilvl="2" w:tplc="F76A3B8A" w:tentative="1">
      <w:start w:val="1"/>
      <w:numFmt w:val="bullet"/>
      <w:lvlText w:val=""/>
      <w:lvlJc w:val="left"/>
      <w:pPr>
        <w:ind w:left="2340" w:hanging="360"/>
      </w:pPr>
      <w:rPr>
        <w:rFonts w:ascii="Wingdings" w:hAnsi="Wingdings" w:hint="default"/>
      </w:rPr>
    </w:lvl>
    <w:lvl w:ilvl="3" w:tplc="69A080D4" w:tentative="1">
      <w:start w:val="1"/>
      <w:numFmt w:val="bullet"/>
      <w:lvlText w:val=""/>
      <w:lvlJc w:val="left"/>
      <w:pPr>
        <w:ind w:left="3060" w:hanging="360"/>
      </w:pPr>
      <w:rPr>
        <w:rFonts w:ascii="Symbol" w:hAnsi="Symbol" w:hint="default"/>
      </w:rPr>
    </w:lvl>
    <w:lvl w:ilvl="4" w:tplc="E8C44FB6" w:tentative="1">
      <w:start w:val="1"/>
      <w:numFmt w:val="bullet"/>
      <w:lvlText w:val="o"/>
      <w:lvlJc w:val="left"/>
      <w:pPr>
        <w:ind w:left="3780" w:hanging="360"/>
      </w:pPr>
      <w:rPr>
        <w:rFonts w:ascii="Courier New" w:hAnsi="Courier New" w:cs="Courier New" w:hint="default"/>
      </w:rPr>
    </w:lvl>
    <w:lvl w:ilvl="5" w:tplc="77B4D47E" w:tentative="1">
      <w:start w:val="1"/>
      <w:numFmt w:val="bullet"/>
      <w:lvlText w:val=""/>
      <w:lvlJc w:val="left"/>
      <w:pPr>
        <w:ind w:left="4500" w:hanging="360"/>
      </w:pPr>
      <w:rPr>
        <w:rFonts w:ascii="Wingdings" w:hAnsi="Wingdings" w:hint="default"/>
      </w:rPr>
    </w:lvl>
    <w:lvl w:ilvl="6" w:tplc="8AA0C0D8" w:tentative="1">
      <w:start w:val="1"/>
      <w:numFmt w:val="bullet"/>
      <w:lvlText w:val=""/>
      <w:lvlJc w:val="left"/>
      <w:pPr>
        <w:ind w:left="5220" w:hanging="360"/>
      </w:pPr>
      <w:rPr>
        <w:rFonts w:ascii="Symbol" w:hAnsi="Symbol" w:hint="default"/>
      </w:rPr>
    </w:lvl>
    <w:lvl w:ilvl="7" w:tplc="ADECE85A" w:tentative="1">
      <w:start w:val="1"/>
      <w:numFmt w:val="bullet"/>
      <w:lvlText w:val="o"/>
      <w:lvlJc w:val="left"/>
      <w:pPr>
        <w:ind w:left="5940" w:hanging="360"/>
      </w:pPr>
      <w:rPr>
        <w:rFonts w:ascii="Courier New" w:hAnsi="Courier New" w:cs="Courier New" w:hint="default"/>
      </w:rPr>
    </w:lvl>
    <w:lvl w:ilvl="8" w:tplc="512A2C6C" w:tentative="1">
      <w:start w:val="1"/>
      <w:numFmt w:val="bullet"/>
      <w:lvlText w:val=""/>
      <w:lvlJc w:val="left"/>
      <w:pPr>
        <w:ind w:left="6660" w:hanging="360"/>
      </w:pPr>
      <w:rPr>
        <w:rFonts w:ascii="Wingdings" w:hAnsi="Wingdings" w:hint="default"/>
      </w:rPr>
    </w:lvl>
  </w:abstractNum>
  <w:abstractNum w:abstractNumId="20" w15:restartNumberingAfterBreak="0">
    <w:nsid w:val="74ED6CDB"/>
    <w:multiLevelType w:val="hybridMultilevel"/>
    <w:tmpl w:val="C0587F28"/>
    <w:lvl w:ilvl="0" w:tplc="7C00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14632"/>
    <w:multiLevelType w:val="hybridMultilevel"/>
    <w:tmpl w:val="4276F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7"/>
  </w:num>
  <w:num w:numId="6">
    <w:abstractNumId w:val="19"/>
  </w:num>
  <w:num w:numId="7">
    <w:abstractNumId w:val="10"/>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9"/>
  </w:num>
  <w:num w:numId="13">
    <w:abstractNumId w:val="15"/>
  </w:num>
  <w:num w:numId="14">
    <w:abstractNumId w:val="8"/>
  </w:num>
  <w:num w:numId="15">
    <w:abstractNumId w:val="4"/>
  </w:num>
  <w:num w:numId="16">
    <w:abstractNumId w:val="16"/>
  </w:num>
  <w:num w:numId="17">
    <w:abstractNumId w:val="14"/>
  </w:num>
  <w:num w:numId="18">
    <w:abstractNumId w:val="21"/>
  </w:num>
  <w:num w:numId="19">
    <w:abstractNumId w:val="5"/>
  </w:num>
  <w:num w:numId="20">
    <w:abstractNumId w:val="18"/>
  </w:num>
  <w:num w:numId="21">
    <w:abstractNumId w:val="7"/>
  </w:num>
  <w:num w:numId="22">
    <w:abstractNumId w:val="12"/>
  </w:num>
  <w:num w:numId="23">
    <w:abstractNumId w:val="0"/>
  </w:num>
  <w:num w:numId="24">
    <w:abstractNumId w:val="0"/>
  </w:num>
  <w:num w:numId="25">
    <w:abstractNumId w:val="0"/>
  </w:num>
  <w:num w:numId="26">
    <w:abstractNumId w:val="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26B2"/>
    <w:rsid w:val="00004219"/>
    <w:rsid w:val="00005E5E"/>
    <w:rsid w:val="000063EC"/>
    <w:rsid w:val="00006B89"/>
    <w:rsid w:val="0000724B"/>
    <w:rsid w:val="00013987"/>
    <w:rsid w:val="00016624"/>
    <w:rsid w:val="00017514"/>
    <w:rsid w:val="000207EE"/>
    <w:rsid w:val="00020A0A"/>
    <w:rsid w:val="00023681"/>
    <w:rsid w:val="0002512E"/>
    <w:rsid w:val="000255A4"/>
    <w:rsid w:val="000276D3"/>
    <w:rsid w:val="0003078B"/>
    <w:rsid w:val="00030990"/>
    <w:rsid w:val="0003329E"/>
    <w:rsid w:val="000344BD"/>
    <w:rsid w:val="00035097"/>
    <w:rsid w:val="000358DE"/>
    <w:rsid w:val="0003681E"/>
    <w:rsid w:val="000409B0"/>
    <w:rsid w:val="00043D5B"/>
    <w:rsid w:val="00046DDA"/>
    <w:rsid w:val="00046EEB"/>
    <w:rsid w:val="00047601"/>
    <w:rsid w:val="0005293E"/>
    <w:rsid w:val="0005385E"/>
    <w:rsid w:val="0005681A"/>
    <w:rsid w:val="00057BC5"/>
    <w:rsid w:val="00060664"/>
    <w:rsid w:val="000613D3"/>
    <w:rsid w:val="00061FA1"/>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A0BB1"/>
    <w:rsid w:val="000A2081"/>
    <w:rsid w:val="000A3E84"/>
    <w:rsid w:val="000B5D7F"/>
    <w:rsid w:val="000B6B80"/>
    <w:rsid w:val="000C2356"/>
    <w:rsid w:val="000C3733"/>
    <w:rsid w:val="000C4ED3"/>
    <w:rsid w:val="000D33EF"/>
    <w:rsid w:val="000E1674"/>
    <w:rsid w:val="000E16FC"/>
    <w:rsid w:val="000E5F0F"/>
    <w:rsid w:val="000E69DB"/>
    <w:rsid w:val="000E7062"/>
    <w:rsid w:val="000E7BC0"/>
    <w:rsid w:val="000F024E"/>
    <w:rsid w:val="00106616"/>
    <w:rsid w:val="00113026"/>
    <w:rsid w:val="00114654"/>
    <w:rsid w:val="00115819"/>
    <w:rsid w:val="00115E5B"/>
    <w:rsid w:val="00123B3F"/>
    <w:rsid w:val="001255CC"/>
    <w:rsid w:val="00125B3E"/>
    <w:rsid w:val="00126BC7"/>
    <w:rsid w:val="00132107"/>
    <w:rsid w:val="0013248D"/>
    <w:rsid w:val="00136B0C"/>
    <w:rsid w:val="0014006A"/>
    <w:rsid w:val="001435CE"/>
    <w:rsid w:val="001436FE"/>
    <w:rsid w:val="001500F4"/>
    <w:rsid w:val="001502CD"/>
    <w:rsid w:val="00167C8F"/>
    <w:rsid w:val="00176BDC"/>
    <w:rsid w:val="001770F0"/>
    <w:rsid w:val="001825DA"/>
    <w:rsid w:val="001904B2"/>
    <w:rsid w:val="0019580D"/>
    <w:rsid w:val="001B0DA1"/>
    <w:rsid w:val="001B10E1"/>
    <w:rsid w:val="001B43D7"/>
    <w:rsid w:val="001B5687"/>
    <w:rsid w:val="001C1C1A"/>
    <w:rsid w:val="001C298E"/>
    <w:rsid w:val="001C2DDA"/>
    <w:rsid w:val="001C3D81"/>
    <w:rsid w:val="001C43BA"/>
    <w:rsid w:val="001C5E0A"/>
    <w:rsid w:val="001E1B0D"/>
    <w:rsid w:val="001E6BD7"/>
    <w:rsid w:val="001F19A7"/>
    <w:rsid w:val="001F1FE3"/>
    <w:rsid w:val="001F3667"/>
    <w:rsid w:val="001F549E"/>
    <w:rsid w:val="001F6170"/>
    <w:rsid w:val="0020139A"/>
    <w:rsid w:val="00202643"/>
    <w:rsid w:val="00202A98"/>
    <w:rsid w:val="002044AF"/>
    <w:rsid w:val="00211142"/>
    <w:rsid w:val="002146FA"/>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23B9"/>
    <w:rsid w:val="0027557F"/>
    <w:rsid w:val="00277D62"/>
    <w:rsid w:val="002803E9"/>
    <w:rsid w:val="00280BE5"/>
    <w:rsid w:val="002828C3"/>
    <w:rsid w:val="00283B59"/>
    <w:rsid w:val="002844E7"/>
    <w:rsid w:val="00284E53"/>
    <w:rsid w:val="00286481"/>
    <w:rsid w:val="00297CD7"/>
    <w:rsid w:val="002A02E1"/>
    <w:rsid w:val="002A34AD"/>
    <w:rsid w:val="002A59C5"/>
    <w:rsid w:val="002A7D99"/>
    <w:rsid w:val="002B030F"/>
    <w:rsid w:val="002B2295"/>
    <w:rsid w:val="002B41D6"/>
    <w:rsid w:val="002C017D"/>
    <w:rsid w:val="002C2CD4"/>
    <w:rsid w:val="002C7875"/>
    <w:rsid w:val="002D226D"/>
    <w:rsid w:val="002D755C"/>
    <w:rsid w:val="002F3D12"/>
    <w:rsid w:val="002F5317"/>
    <w:rsid w:val="002F6EEC"/>
    <w:rsid w:val="003024E1"/>
    <w:rsid w:val="003059DA"/>
    <w:rsid w:val="00306ACB"/>
    <w:rsid w:val="0032352E"/>
    <w:rsid w:val="00324EF8"/>
    <w:rsid w:val="00327034"/>
    <w:rsid w:val="0032710F"/>
    <w:rsid w:val="00330086"/>
    <w:rsid w:val="003318FA"/>
    <w:rsid w:val="003325AE"/>
    <w:rsid w:val="00334456"/>
    <w:rsid w:val="00335362"/>
    <w:rsid w:val="00335AF4"/>
    <w:rsid w:val="00336380"/>
    <w:rsid w:val="00340FBA"/>
    <w:rsid w:val="00341A15"/>
    <w:rsid w:val="00343C7D"/>
    <w:rsid w:val="003445CB"/>
    <w:rsid w:val="003453D9"/>
    <w:rsid w:val="003477A4"/>
    <w:rsid w:val="00347CA5"/>
    <w:rsid w:val="00350133"/>
    <w:rsid w:val="003559BC"/>
    <w:rsid w:val="003572B9"/>
    <w:rsid w:val="00357EB3"/>
    <w:rsid w:val="0036107B"/>
    <w:rsid w:val="00365107"/>
    <w:rsid w:val="003706E5"/>
    <w:rsid w:val="00370D3F"/>
    <w:rsid w:val="00373C5C"/>
    <w:rsid w:val="00374AE9"/>
    <w:rsid w:val="00374DAD"/>
    <w:rsid w:val="00381180"/>
    <w:rsid w:val="00384173"/>
    <w:rsid w:val="00384EA8"/>
    <w:rsid w:val="003876B1"/>
    <w:rsid w:val="00390CB6"/>
    <w:rsid w:val="00391970"/>
    <w:rsid w:val="00395BBC"/>
    <w:rsid w:val="00396B1C"/>
    <w:rsid w:val="003972B2"/>
    <w:rsid w:val="003B0396"/>
    <w:rsid w:val="003B0AAC"/>
    <w:rsid w:val="003B1C34"/>
    <w:rsid w:val="003B3858"/>
    <w:rsid w:val="003B4CF4"/>
    <w:rsid w:val="003B5D07"/>
    <w:rsid w:val="003C155F"/>
    <w:rsid w:val="003C6558"/>
    <w:rsid w:val="003D13D5"/>
    <w:rsid w:val="003D3638"/>
    <w:rsid w:val="003D5363"/>
    <w:rsid w:val="003D574E"/>
    <w:rsid w:val="00400CAC"/>
    <w:rsid w:val="00413E42"/>
    <w:rsid w:val="00417663"/>
    <w:rsid w:val="00417AD3"/>
    <w:rsid w:val="00417D8E"/>
    <w:rsid w:val="004217CF"/>
    <w:rsid w:val="0042200D"/>
    <w:rsid w:val="00423540"/>
    <w:rsid w:val="0042390C"/>
    <w:rsid w:val="00431106"/>
    <w:rsid w:val="00431A6C"/>
    <w:rsid w:val="00432A89"/>
    <w:rsid w:val="00433C50"/>
    <w:rsid w:val="00435566"/>
    <w:rsid w:val="00435CBD"/>
    <w:rsid w:val="0043612A"/>
    <w:rsid w:val="004368CE"/>
    <w:rsid w:val="00436CC1"/>
    <w:rsid w:val="00440DCA"/>
    <w:rsid w:val="00442B97"/>
    <w:rsid w:val="004439CC"/>
    <w:rsid w:val="00444E05"/>
    <w:rsid w:val="00450931"/>
    <w:rsid w:val="00453123"/>
    <w:rsid w:val="00453BBD"/>
    <w:rsid w:val="00453F41"/>
    <w:rsid w:val="004555B2"/>
    <w:rsid w:val="00457F7B"/>
    <w:rsid w:val="00465888"/>
    <w:rsid w:val="00472254"/>
    <w:rsid w:val="00473117"/>
    <w:rsid w:val="00477CB0"/>
    <w:rsid w:val="00480CE1"/>
    <w:rsid w:val="004920AF"/>
    <w:rsid w:val="00495129"/>
    <w:rsid w:val="004A1BE6"/>
    <w:rsid w:val="004A3599"/>
    <w:rsid w:val="004A5A16"/>
    <w:rsid w:val="004A5EC2"/>
    <w:rsid w:val="004A6510"/>
    <w:rsid w:val="004B3CF2"/>
    <w:rsid w:val="004C2C92"/>
    <w:rsid w:val="004C4019"/>
    <w:rsid w:val="004C4571"/>
    <w:rsid w:val="004C7650"/>
    <w:rsid w:val="004D06C8"/>
    <w:rsid w:val="004D2F8E"/>
    <w:rsid w:val="004D7AE0"/>
    <w:rsid w:val="004D7F70"/>
    <w:rsid w:val="004E59FC"/>
    <w:rsid w:val="004F08DB"/>
    <w:rsid w:val="004F2E69"/>
    <w:rsid w:val="004F6FBC"/>
    <w:rsid w:val="004F6FDF"/>
    <w:rsid w:val="005006AA"/>
    <w:rsid w:val="005023E3"/>
    <w:rsid w:val="005029DE"/>
    <w:rsid w:val="00506275"/>
    <w:rsid w:val="005176CB"/>
    <w:rsid w:val="00517ED2"/>
    <w:rsid w:val="00530118"/>
    <w:rsid w:val="00536083"/>
    <w:rsid w:val="005422DB"/>
    <w:rsid w:val="00542A18"/>
    <w:rsid w:val="00542C73"/>
    <w:rsid w:val="00544FA4"/>
    <w:rsid w:val="00547CEF"/>
    <w:rsid w:val="0055049B"/>
    <w:rsid w:val="00552FC6"/>
    <w:rsid w:val="00553980"/>
    <w:rsid w:val="005543D6"/>
    <w:rsid w:val="00554845"/>
    <w:rsid w:val="00556564"/>
    <w:rsid w:val="00556D1E"/>
    <w:rsid w:val="00566372"/>
    <w:rsid w:val="00566ECD"/>
    <w:rsid w:val="00571C65"/>
    <w:rsid w:val="00571D46"/>
    <w:rsid w:val="00577F0C"/>
    <w:rsid w:val="00582561"/>
    <w:rsid w:val="00583E9F"/>
    <w:rsid w:val="00585882"/>
    <w:rsid w:val="005877A7"/>
    <w:rsid w:val="005935B0"/>
    <w:rsid w:val="00595E12"/>
    <w:rsid w:val="005A6E32"/>
    <w:rsid w:val="005B48A5"/>
    <w:rsid w:val="005C066D"/>
    <w:rsid w:val="005C3A4B"/>
    <w:rsid w:val="005C3EFD"/>
    <w:rsid w:val="005C4130"/>
    <w:rsid w:val="005C649E"/>
    <w:rsid w:val="005C6C44"/>
    <w:rsid w:val="005D2ABB"/>
    <w:rsid w:val="005D2BAD"/>
    <w:rsid w:val="005D4D56"/>
    <w:rsid w:val="005D6022"/>
    <w:rsid w:val="005E1115"/>
    <w:rsid w:val="005E3111"/>
    <w:rsid w:val="005E566C"/>
    <w:rsid w:val="005E612F"/>
    <w:rsid w:val="005F2990"/>
    <w:rsid w:val="005F2FFB"/>
    <w:rsid w:val="005F5B69"/>
    <w:rsid w:val="005F5FC2"/>
    <w:rsid w:val="005F6431"/>
    <w:rsid w:val="00602D2D"/>
    <w:rsid w:val="00603E52"/>
    <w:rsid w:val="00604382"/>
    <w:rsid w:val="0060690C"/>
    <w:rsid w:val="00607FC1"/>
    <w:rsid w:val="006120FC"/>
    <w:rsid w:val="0061726F"/>
    <w:rsid w:val="00622680"/>
    <w:rsid w:val="00622EAA"/>
    <w:rsid w:val="006238F5"/>
    <w:rsid w:val="00624EE1"/>
    <w:rsid w:val="00630FE2"/>
    <w:rsid w:val="00632884"/>
    <w:rsid w:val="00633924"/>
    <w:rsid w:val="006425CA"/>
    <w:rsid w:val="00642DE0"/>
    <w:rsid w:val="0064337C"/>
    <w:rsid w:val="00643B40"/>
    <w:rsid w:val="00646490"/>
    <w:rsid w:val="00646CCC"/>
    <w:rsid w:val="00651763"/>
    <w:rsid w:val="00652436"/>
    <w:rsid w:val="00653516"/>
    <w:rsid w:val="00654A82"/>
    <w:rsid w:val="0065671D"/>
    <w:rsid w:val="006601FA"/>
    <w:rsid w:val="00661D72"/>
    <w:rsid w:val="006632E1"/>
    <w:rsid w:val="00663CCE"/>
    <w:rsid w:val="0066492D"/>
    <w:rsid w:val="00672C51"/>
    <w:rsid w:val="006812F6"/>
    <w:rsid w:val="00684CB2"/>
    <w:rsid w:val="006863EF"/>
    <w:rsid w:val="00695B10"/>
    <w:rsid w:val="006A2223"/>
    <w:rsid w:val="006A6F86"/>
    <w:rsid w:val="006A7357"/>
    <w:rsid w:val="006B3139"/>
    <w:rsid w:val="006B4481"/>
    <w:rsid w:val="006B635F"/>
    <w:rsid w:val="006B6534"/>
    <w:rsid w:val="006C01E8"/>
    <w:rsid w:val="006C2F8F"/>
    <w:rsid w:val="006C48AB"/>
    <w:rsid w:val="006C495F"/>
    <w:rsid w:val="006D1CF2"/>
    <w:rsid w:val="006D4069"/>
    <w:rsid w:val="006D4397"/>
    <w:rsid w:val="006D56B0"/>
    <w:rsid w:val="006D5867"/>
    <w:rsid w:val="006D66CE"/>
    <w:rsid w:val="006D6C9B"/>
    <w:rsid w:val="006D6F49"/>
    <w:rsid w:val="006D7053"/>
    <w:rsid w:val="006E1071"/>
    <w:rsid w:val="006E15F5"/>
    <w:rsid w:val="006E2D89"/>
    <w:rsid w:val="006F234B"/>
    <w:rsid w:val="006F5471"/>
    <w:rsid w:val="007017BA"/>
    <w:rsid w:val="00705EAA"/>
    <w:rsid w:val="00714D71"/>
    <w:rsid w:val="00720EC4"/>
    <w:rsid w:val="00721976"/>
    <w:rsid w:val="00721DEF"/>
    <w:rsid w:val="00721EFA"/>
    <w:rsid w:val="00731135"/>
    <w:rsid w:val="00732CE6"/>
    <w:rsid w:val="007358D0"/>
    <w:rsid w:val="0073730F"/>
    <w:rsid w:val="00743F1A"/>
    <w:rsid w:val="00752CA6"/>
    <w:rsid w:val="00762E45"/>
    <w:rsid w:val="00767DFF"/>
    <w:rsid w:val="0077142B"/>
    <w:rsid w:val="00772205"/>
    <w:rsid w:val="00772FAF"/>
    <w:rsid w:val="007769C0"/>
    <w:rsid w:val="0078685F"/>
    <w:rsid w:val="00786B8A"/>
    <w:rsid w:val="00792D54"/>
    <w:rsid w:val="007950AA"/>
    <w:rsid w:val="00795FD8"/>
    <w:rsid w:val="007960D0"/>
    <w:rsid w:val="0079665D"/>
    <w:rsid w:val="007966D7"/>
    <w:rsid w:val="007A06E7"/>
    <w:rsid w:val="007A27E8"/>
    <w:rsid w:val="007A2CD7"/>
    <w:rsid w:val="007B1C06"/>
    <w:rsid w:val="007C2CE5"/>
    <w:rsid w:val="007C7477"/>
    <w:rsid w:val="007C7986"/>
    <w:rsid w:val="007D0715"/>
    <w:rsid w:val="007D0D9E"/>
    <w:rsid w:val="007D392B"/>
    <w:rsid w:val="007D49EB"/>
    <w:rsid w:val="007E30DB"/>
    <w:rsid w:val="007E7C17"/>
    <w:rsid w:val="007F0275"/>
    <w:rsid w:val="007F5274"/>
    <w:rsid w:val="007F659F"/>
    <w:rsid w:val="00800801"/>
    <w:rsid w:val="00800E8E"/>
    <w:rsid w:val="00801162"/>
    <w:rsid w:val="00801DC7"/>
    <w:rsid w:val="00801E0E"/>
    <w:rsid w:val="0080487B"/>
    <w:rsid w:val="008061FB"/>
    <w:rsid w:val="0081287C"/>
    <w:rsid w:val="00813D78"/>
    <w:rsid w:val="00816928"/>
    <w:rsid w:val="008170BF"/>
    <w:rsid w:val="008222F2"/>
    <w:rsid w:val="00823DD1"/>
    <w:rsid w:val="00824D2E"/>
    <w:rsid w:val="00837A4C"/>
    <w:rsid w:val="00837CC6"/>
    <w:rsid w:val="00843EA9"/>
    <w:rsid w:val="00844374"/>
    <w:rsid w:val="00845EA4"/>
    <w:rsid w:val="008471B7"/>
    <w:rsid w:val="00847817"/>
    <w:rsid w:val="008501C4"/>
    <w:rsid w:val="00852230"/>
    <w:rsid w:val="00853F7A"/>
    <w:rsid w:val="00856EA3"/>
    <w:rsid w:val="00862320"/>
    <w:rsid w:val="00866E9D"/>
    <w:rsid w:val="00871119"/>
    <w:rsid w:val="008752A0"/>
    <w:rsid w:val="00876F00"/>
    <w:rsid w:val="008778F0"/>
    <w:rsid w:val="008979B9"/>
    <w:rsid w:val="008A0358"/>
    <w:rsid w:val="008A0CB7"/>
    <w:rsid w:val="008A66DB"/>
    <w:rsid w:val="008B2108"/>
    <w:rsid w:val="008B56C0"/>
    <w:rsid w:val="008B73D0"/>
    <w:rsid w:val="008C0255"/>
    <w:rsid w:val="008C27F0"/>
    <w:rsid w:val="008C53B5"/>
    <w:rsid w:val="008C6C28"/>
    <w:rsid w:val="008C77BE"/>
    <w:rsid w:val="008D0C38"/>
    <w:rsid w:val="008D3ACC"/>
    <w:rsid w:val="008D7643"/>
    <w:rsid w:val="008E12FA"/>
    <w:rsid w:val="008E2C57"/>
    <w:rsid w:val="008E687B"/>
    <w:rsid w:val="008F16F4"/>
    <w:rsid w:val="008F174B"/>
    <w:rsid w:val="00903D01"/>
    <w:rsid w:val="00904422"/>
    <w:rsid w:val="00905D8F"/>
    <w:rsid w:val="00914D81"/>
    <w:rsid w:val="009173B8"/>
    <w:rsid w:val="009227AE"/>
    <w:rsid w:val="00924779"/>
    <w:rsid w:val="009248AC"/>
    <w:rsid w:val="00925509"/>
    <w:rsid w:val="00931743"/>
    <w:rsid w:val="00933362"/>
    <w:rsid w:val="00933C29"/>
    <w:rsid w:val="0093574D"/>
    <w:rsid w:val="009358EF"/>
    <w:rsid w:val="009362E0"/>
    <w:rsid w:val="00937F27"/>
    <w:rsid w:val="009404AF"/>
    <w:rsid w:val="00944B38"/>
    <w:rsid w:val="009464D1"/>
    <w:rsid w:val="00953BC4"/>
    <w:rsid w:val="00957C5A"/>
    <w:rsid w:val="0096032E"/>
    <w:rsid w:val="009621B4"/>
    <w:rsid w:val="00962234"/>
    <w:rsid w:val="00965549"/>
    <w:rsid w:val="009709C6"/>
    <w:rsid w:val="0097191A"/>
    <w:rsid w:val="00971965"/>
    <w:rsid w:val="00973D1D"/>
    <w:rsid w:val="00974666"/>
    <w:rsid w:val="00980828"/>
    <w:rsid w:val="009849E8"/>
    <w:rsid w:val="009860D0"/>
    <w:rsid w:val="00986E3E"/>
    <w:rsid w:val="009A0F0F"/>
    <w:rsid w:val="009A3305"/>
    <w:rsid w:val="009A3495"/>
    <w:rsid w:val="009A4D5E"/>
    <w:rsid w:val="009B5681"/>
    <w:rsid w:val="009C1BEB"/>
    <w:rsid w:val="009C2FB1"/>
    <w:rsid w:val="009C35F7"/>
    <w:rsid w:val="009C616A"/>
    <w:rsid w:val="009C6575"/>
    <w:rsid w:val="009E1DB5"/>
    <w:rsid w:val="009E278F"/>
    <w:rsid w:val="009E3199"/>
    <w:rsid w:val="009E62FA"/>
    <w:rsid w:val="009E7398"/>
    <w:rsid w:val="009F05F3"/>
    <w:rsid w:val="009F0968"/>
    <w:rsid w:val="009F0ABA"/>
    <w:rsid w:val="009F7569"/>
    <w:rsid w:val="00A00570"/>
    <w:rsid w:val="00A0168D"/>
    <w:rsid w:val="00A02301"/>
    <w:rsid w:val="00A128E0"/>
    <w:rsid w:val="00A17DD7"/>
    <w:rsid w:val="00A231D8"/>
    <w:rsid w:val="00A262F9"/>
    <w:rsid w:val="00A26723"/>
    <w:rsid w:val="00A2716F"/>
    <w:rsid w:val="00A33887"/>
    <w:rsid w:val="00A362EE"/>
    <w:rsid w:val="00A409FA"/>
    <w:rsid w:val="00A4183D"/>
    <w:rsid w:val="00A42977"/>
    <w:rsid w:val="00A50DE4"/>
    <w:rsid w:val="00A523DC"/>
    <w:rsid w:val="00A54614"/>
    <w:rsid w:val="00A602EA"/>
    <w:rsid w:val="00A630A4"/>
    <w:rsid w:val="00A642D3"/>
    <w:rsid w:val="00A64DDE"/>
    <w:rsid w:val="00A663DC"/>
    <w:rsid w:val="00A70C3B"/>
    <w:rsid w:val="00A742CC"/>
    <w:rsid w:val="00A74B46"/>
    <w:rsid w:val="00A767DB"/>
    <w:rsid w:val="00A77C79"/>
    <w:rsid w:val="00A82492"/>
    <w:rsid w:val="00A83364"/>
    <w:rsid w:val="00A8582D"/>
    <w:rsid w:val="00A86401"/>
    <w:rsid w:val="00A87109"/>
    <w:rsid w:val="00A90DF5"/>
    <w:rsid w:val="00A90F62"/>
    <w:rsid w:val="00A9173C"/>
    <w:rsid w:val="00A92014"/>
    <w:rsid w:val="00A93329"/>
    <w:rsid w:val="00A934EF"/>
    <w:rsid w:val="00A95F64"/>
    <w:rsid w:val="00AA0905"/>
    <w:rsid w:val="00AA250A"/>
    <w:rsid w:val="00AA2C00"/>
    <w:rsid w:val="00AA468A"/>
    <w:rsid w:val="00AA5F34"/>
    <w:rsid w:val="00AA658D"/>
    <w:rsid w:val="00AB0274"/>
    <w:rsid w:val="00AB171F"/>
    <w:rsid w:val="00AB41D3"/>
    <w:rsid w:val="00AB4C28"/>
    <w:rsid w:val="00AB5394"/>
    <w:rsid w:val="00AC3603"/>
    <w:rsid w:val="00AC6EE1"/>
    <w:rsid w:val="00AC72E3"/>
    <w:rsid w:val="00AD5A10"/>
    <w:rsid w:val="00AE3FC6"/>
    <w:rsid w:val="00AE5804"/>
    <w:rsid w:val="00AE6D13"/>
    <w:rsid w:val="00AE78EF"/>
    <w:rsid w:val="00AF284C"/>
    <w:rsid w:val="00B01B19"/>
    <w:rsid w:val="00B02C88"/>
    <w:rsid w:val="00B0752B"/>
    <w:rsid w:val="00B10A6C"/>
    <w:rsid w:val="00B1605B"/>
    <w:rsid w:val="00B22E11"/>
    <w:rsid w:val="00B23A25"/>
    <w:rsid w:val="00B248C3"/>
    <w:rsid w:val="00B24E44"/>
    <w:rsid w:val="00B33870"/>
    <w:rsid w:val="00B426C1"/>
    <w:rsid w:val="00B43FE8"/>
    <w:rsid w:val="00B5066D"/>
    <w:rsid w:val="00B538A7"/>
    <w:rsid w:val="00B53B87"/>
    <w:rsid w:val="00B574C7"/>
    <w:rsid w:val="00B60869"/>
    <w:rsid w:val="00B672CF"/>
    <w:rsid w:val="00B67F5A"/>
    <w:rsid w:val="00B853FB"/>
    <w:rsid w:val="00B938EA"/>
    <w:rsid w:val="00B95F87"/>
    <w:rsid w:val="00BA40F8"/>
    <w:rsid w:val="00BA5885"/>
    <w:rsid w:val="00BA6E81"/>
    <w:rsid w:val="00BA7AB2"/>
    <w:rsid w:val="00BB135B"/>
    <w:rsid w:val="00BB2326"/>
    <w:rsid w:val="00BB50D3"/>
    <w:rsid w:val="00BC616E"/>
    <w:rsid w:val="00BC76B5"/>
    <w:rsid w:val="00BD3139"/>
    <w:rsid w:val="00BD36C9"/>
    <w:rsid w:val="00BD49C0"/>
    <w:rsid w:val="00BD61C2"/>
    <w:rsid w:val="00BE21F1"/>
    <w:rsid w:val="00BE2C93"/>
    <w:rsid w:val="00BE3ECC"/>
    <w:rsid w:val="00BE672C"/>
    <w:rsid w:val="00BE7AED"/>
    <w:rsid w:val="00BF05C1"/>
    <w:rsid w:val="00BF0C7B"/>
    <w:rsid w:val="00BF3B1A"/>
    <w:rsid w:val="00BF6107"/>
    <w:rsid w:val="00C00F5A"/>
    <w:rsid w:val="00C02203"/>
    <w:rsid w:val="00C03ECA"/>
    <w:rsid w:val="00C063CC"/>
    <w:rsid w:val="00C06F74"/>
    <w:rsid w:val="00C104BC"/>
    <w:rsid w:val="00C118C4"/>
    <w:rsid w:val="00C124A8"/>
    <w:rsid w:val="00C17475"/>
    <w:rsid w:val="00C33FD2"/>
    <w:rsid w:val="00C34868"/>
    <w:rsid w:val="00C548DD"/>
    <w:rsid w:val="00C60EB8"/>
    <w:rsid w:val="00C61A5C"/>
    <w:rsid w:val="00C6271A"/>
    <w:rsid w:val="00C65C34"/>
    <w:rsid w:val="00C66D9B"/>
    <w:rsid w:val="00C676A5"/>
    <w:rsid w:val="00C728C2"/>
    <w:rsid w:val="00C74E6A"/>
    <w:rsid w:val="00C7623B"/>
    <w:rsid w:val="00C77362"/>
    <w:rsid w:val="00C8073B"/>
    <w:rsid w:val="00C80E1D"/>
    <w:rsid w:val="00C83892"/>
    <w:rsid w:val="00C86D65"/>
    <w:rsid w:val="00C91DA5"/>
    <w:rsid w:val="00C92CA7"/>
    <w:rsid w:val="00C969C4"/>
    <w:rsid w:val="00C97718"/>
    <w:rsid w:val="00C9799F"/>
    <w:rsid w:val="00CA405F"/>
    <w:rsid w:val="00CA67BE"/>
    <w:rsid w:val="00CB3944"/>
    <w:rsid w:val="00CB408C"/>
    <w:rsid w:val="00CC76F0"/>
    <w:rsid w:val="00CD201B"/>
    <w:rsid w:val="00CD3CAD"/>
    <w:rsid w:val="00CE1983"/>
    <w:rsid w:val="00CE1AF3"/>
    <w:rsid w:val="00CE34B8"/>
    <w:rsid w:val="00CF055F"/>
    <w:rsid w:val="00CF1E8F"/>
    <w:rsid w:val="00CF3042"/>
    <w:rsid w:val="00D02EC0"/>
    <w:rsid w:val="00D042D2"/>
    <w:rsid w:val="00D05758"/>
    <w:rsid w:val="00D06554"/>
    <w:rsid w:val="00D07F51"/>
    <w:rsid w:val="00D21BB2"/>
    <w:rsid w:val="00D255D5"/>
    <w:rsid w:val="00D258E5"/>
    <w:rsid w:val="00D3059D"/>
    <w:rsid w:val="00D351C2"/>
    <w:rsid w:val="00D361C4"/>
    <w:rsid w:val="00D36513"/>
    <w:rsid w:val="00D3764D"/>
    <w:rsid w:val="00D41274"/>
    <w:rsid w:val="00D412A3"/>
    <w:rsid w:val="00D42848"/>
    <w:rsid w:val="00D4340E"/>
    <w:rsid w:val="00D44DC4"/>
    <w:rsid w:val="00D45B06"/>
    <w:rsid w:val="00D4662C"/>
    <w:rsid w:val="00D57719"/>
    <w:rsid w:val="00D607AA"/>
    <w:rsid w:val="00D6119A"/>
    <w:rsid w:val="00D7339D"/>
    <w:rsid w:val="00D75ED3"/>
    <w:rsid w:val="00D80842"/>
    <w:rsid w:val="00D82CFB"/>
    <w:rsid w:val="00D85E02"/>
    <w:rsid w:val="00D86CCB"/>
    <w:rsid w:val="00D86E91"/>
    <w:rsid w:val="00D8765D"/>
    <w:rsid w:val="00D913E4"/>
    <w:rsid w:val="00D94688"/>
    <w:rsid w:val="00D955F7"/>
    <w:rsid w:val="00D972FB"/>
    <w:rsid w:val="00DA43B9"/>
    <w:rsid w:val="00DA51C4"/>
    <w:rsid w:val="00DB2A0E"/>
    <w:rsid w:val="00DB71BE"/>
    <w:rsid w:val="00DB77BE"/>
    <w:rsid w:val="00DB7BAE"/>
    <w:rsid w:val="00DC0BE4"/>
    <w:rsid w:val="00DC37D3"/>
    <w:rsid w:val="00DC4D47"/>
    <w:rsid w:val="00DC5F0E"/>
    <w:rsid w:val="00DD1EB0"/>
    <w:rsid w:val="00DD34C6"/>
    <w:rsid w:val="00DD4FCF"/>
    <w:rsid w:val="00DD5F78"/>
    <w:rsid w:val="00DD6BB8"/>
    <w:rsid w:val="00DF210B"/>
    <w:rsid w:val="00DF5559"/>
    <w:rsid w:val="00DF7BBC"/>
    <w:rsid w:val="00E03E14"/>
    <w:rsid w:val="00E04312"/>
    <w:rsid w:val="00E12D5F"/>
    <w:rsid w:val="00E16F19"/>
    <w:rsid w:val="00E17B96"/>
    <w:rsid w:val="00E32541"/>
    <w:rsid w:val="00E44B71"/>
    <w:rsid w:val="00E50B66"/>
    <w:rsid w:val="00E51EA7"/>
    <w:rsid w:val="00E5641E"/>
    <w:rsid w:val="00E5749A"/>
    <w:rsid w:val="00E574E9"/>
    <w:rsid w:val="00E6509E"/>
    <w:rsid w:val="00E65F87"/>
    <w:rsid w:val="00E663E6"/>
    <w:rsid w:val="00E82078"/>
    <w:rsid w:val="00E90294"/>
    <w:rsid w:val="00E97A24"/>
    <w:rsid w:val="00EA1681"/>
    <w:rsid w:val="00EA7D2C"/>
    <w:rsid w:val="00ED0E7A"/>
    <w:rsid w:val="00ED1D21"/>
    <w:rsid w:val="00ED353B"/>
    <w:rsid w:val="00ED5EBF"/>
    <w:rsid w:val="00EE3D23"/>
    <w:rsid w:val="00EE4EC1"/>
    <w:rsid w:val="00EE734B"/>
    <w:rsid w:val="00EE73B8"/>
    <w:rsid w:val="00EF1E9B"/>
    <w:rsid w:val="00EF287E"/>
    <w:rsid w:val="00EF2C66"/>
    <w:rsid w:val="00EF455C"/>
    <w:rsid w:val="00EF5687"/>
    <w:rsid w:val="00F02DC5"/>
    <w:rsid w:val="00F04380"/>
    <w:rsid w:val="00F10C72"/>
    <w:rsid w:val="00F115B7"/>
    <w:rsid w:val="00F13D16"/>
    <w:rsid w:val="00F175CE"/>
    <w:rsid w:val="00F322CC"/>
    <w:rsid w:val="00F322DD"/>
    <w:rsid w:val="00F333E1"/>
    <w:rsid w:val="00F3363F"/>
    <w:rsid w:val="00F338BA"/>
    <w:rsid w:val="00F36293"/>
    <w:rsid w:val="00F4066B"/>
    <w:rsid w:val="00F47378"/>
    <w:rsid w:val="00F53E04"/>
    <w:rsid w:val="00F54484"/>
    <w:rsid w:val="00F551C5"/>
    <w:rsid w:val="00F55B83"/>
    <w:rsid w:val="00F65981"/>
    <w:rsid w:val="00F66BD3"/>
    <w:rsid w:val="00F71136"/>
    <w:rsid w:val="00F71CD4"/>
    <w:rsid w:val="00F71DB6"/>
    <w:rsid w:val="00F77138"/>
    <w:rsid w:val="00F834F2"/>
    <w:rsid w:val="00F84D78"/>
    <w:rsid w:val="00F93FD9"/>
    <w:rsid w:val="00F95495"/>
    <w:rsid w:val="00F9560C"/>
    <w:rsid w:val="00F959AD"/>
    <w:rsid w:val="00FA1242"/>
    <w:rsid w:val="00FA1978"/>
    <w:rsid w:val="00FA5A2E"/>
    <w:rsid w:val="00FA617B"/>
    <w:rsid w:val="00FB2627"/>
    <w:rsid w:val="00FB60F5"/>
    <w:rsid w:val="00FC2C90"/>
    <w:rsid w:val="00FC33E9"/>
    <w:rsid w:val="00FC37B5"/>
    <w:rsid w:val="00FC7132"/>
    <w:rsid w:val="00FC7797"/>
    <w:rsid w:val="00FE0D4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2000C6E"/>
  <w15:chartTrackingRefBased/>
  <w15:docId w15:val="{974D1640-CD59-4F50-9CC5-9BCB49E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13"/>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BodyText"/>
    <w:rsid w:val="005877A7"/>
    <w:pPr>
      <w:numPr>
        <w:numId w:val="14"/>
      </w:numPr>
      <w:tabs>
        <w:tab w:val="clear" w:pos="1800"/>
        <w:tab w:val="num" w:pos="1260"/>
      </w:tabs>
      <w:autoSpaceDE w:val="0"/>
      <w:autoSpaceDN w:val="0"/>
      <w:adjustRightInd w:val="0"/>
      <w:spacing w:before="120" w:after="120"/>
      <w:ind w:left="1260"/>
    </w:pPr>
    <w:rPr>
      <w:b w:val="0"/>
      <w:iCs/>
      <w:sz w:val="22"/>
      <w:szCs w:val="22"/>
    </w:rPr>
  </w:style>
  <w:style w:type="paragraph" w:customStyle="1" w:styleId="CrossReference">
    <w:name w:val="CrossReference"/>
    <w:basedOn w:val="BodyText"/>
    <w:next w:val="BodyText"/>
    <w:rsid w:val="00FC7797"/>
    <w:pPr>
      <w:autoSpaceDE w:val="0"/>
      <w:autoSpaceDN w:val="0"/>
      <w:adjustRightInd w:val="0"/>
      <w:spacing w:before="60" w:after="60"/>
    </w:pPr>
    <w:rPr>
      <w:b w:val="0"/>
      <w:iCs/>
      <w:color w:val="0000FF"/>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application.asp?app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90FC-F30C-47AC-9A3B-EA6DE305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VA</Company>
  <LinksUpToDate>false</LinksUpToDate>
  <CharactersWithSpaces>6455</CharactersWithSpaces>
  <SharedDoc>false</SharedDoc>
  <HLinks>
    <vt:vector size="120" baseType="variant">
      <vt:variant>
        <vt:i4>6422648</vt:i4>
      </vt:variant>
      <vt:variant>
        <vt:i4>102</vt:i4>
      </vt:variant>
      <vt:variant>
        <vt:i4>0</vt:i4>
      </vt:variant>
      <vt:variant>
        <vt:i4>5</vt:i4>
      </vt:variant>
      <vt:variant>
        <vt:lpwstr>http://www.va.gov/vdl/application.asp?appid=88</vt:lpwstr>
      </vt:variant>
      <vt:variant>
        <vt:lpwstr/>
      </vt:variant>
      <vt:variant>
        <vt:i4>1638426</vt:i4>
      </vt:variant>
      <vt:variant>
        <vt:i4>99</vt:i4>
      </vt:variant>
      <vt:variant>
        <vt:i4>0</vt:i4>
      </vt:variant>
      <vt:variant>
        <vt:i4>5</vt:i4>
      </vt:variant>
      <vt:variant>
        <vt:lpwstr/>
      </vt:variant>
      <vt:variant>
        <vt:lpwstr>PSJJI</vt:lpwstr>
      </vt:variant>
      <vt:variant>
        <vt:i4>1638426</vt:i4>
      </vt:variant>
      <vt:variant>
        <vt:i4>96</vt:i4>
      </vt:variant>
      <vt:variant>
        <vt:i4>0</vt:i4>
      </vt:variant>
      <vt:variant>
        <vt:i4>5</vt:i4>
      </vt:variant>
      <vt:variant>
        <vt:lpwstr/>
      </vt:variant>
      <vt:variant>
        <vt:lpwstr>PSJJI</vt:lpwstr>
      </vt:variant>
      <vt:variant>
        <vt:i4>1638426</vt:i4>
      </vt:variant>
      <vt:variant>
        <vt:i4>93</vt:i4>
      </vt:variant>
      <vt:variant>
        <vt:i4>0</vt:i4>
      </vt:variant>
      <vt:variant>
        <vt:i4>5</vt:i4>
      </vt:variant>
      <vt:variant>
        <vt:lpwstr/>
      </vt:variant>
      <vt:variant>
        <vt:lpwstr>PSJJU</vt:lpwstr>
      </vt:variant>
      <vt:variant>
        <vt:i4>1900570</vt:i4>
      </vt:variant>
      <vt:variant>
        <vt:i4>90</vt:i4>
      </vt:variant>
      <vt:variant>
        <vt:i4>0</vt:i4>
      </vt:variant>
      <vt:variant>
        <vt:i4>5</vt:i4>
      </vt:variant>
      <vt:variant>
        <vt:lpwstr/>
      </vt:variant>
      <vt:variant>
        <vt:lpwstr>PSJNE</vt:lpwstr>
      </vt:variant>
      <vt:variant>
        <vt:i4>1835034</vt:i4>
      </vt:variant>
      <vt:variant>
        <vt:i4>87</vt:i4>
      </vt:variant>
      <vt:variant>
        <vt:i4>0</vt:i4>
      </vt:variant>
      <vt:variant>
        <vt:i4>5</vt:i4>
      </vt:variant>
      <vt:variant>
        <vt:lpwstr/>
      </vt:variant>
      <vt:variant>
        <vt:lpwstr>PSJOE</vt:lpwstr>
      </vt:variant>
      <vt:variant>
        <vt:i4>1966132</vt:i4>
      </vt:variant>
      <vt:variant>
        <vt:i4>80</vt:i4>
      </vt:variant>
      <vt:variant>
        <vt:i4>0</vt:i4>
      </vt:variant>
      <vt:variant>
        <vt:i4>5</vt:i4>
      </vt:variant>
      <vt:variant>
        <vt:lpwstr/>
      </vt:variant>
      <vt:variant>
        <vt:lpwstr>_Toc350778036</vt:lpwstr>
      </vt:variant>
      <vt:variant>
        <vt:i4>1966132</vt:i4>
      </vt:variant>
      <vt:variant>
        <vt:i4>74</vt:i4>
      </vt:variant>
      <vt:variant>
        <vt:i4>0</vt:i4>
      </vt:variant>
      <vt:variant>
        <vt:i4>5</vt:i4>
      </vt:variant>
      <vt:variant>
        <vt:lpwstr/>
      </vt:variant>
      <vt:variant>
        <vt:lpwstr>_Toc350778035</vt:lpwstr>
      </vt:variant>
      <vt:variant>
        <vt:i4>1966132</vt:i4>
      </vt:variant>
      <vt:variant>
        <vt:i4>68</vt:i4>
      </vt:variant>
      <vt:variant>
        <vt:i4>0</vt:i4>
      </vt:variant>
      <vt:variant>
        <vt:i4>5</vt:i4>
      </vt:variant>
      <vt:variant>
        <vt:lpwstr/>
      </vt:variant>
      <vt:variant>
        <vt:lpwstr>_Toc350778034</vt:lpwstr>
      </vt:variant>
      <vt:variant>
        <vt:i4>1966132</vt:i4>
      </vt:variant>
      <vt:variant>
        <vt:i4>62</vt:i4>
      </vt:variant>
      <vt:variant>
        <vt:i4>0</vt:i4>
      </vt:variant>
      <vt:variant>
        <vt:i4>5</vt:i4>
      </vt:variant>
      <vt:variant>
        <vt:lpwstr/>
      </vt:variant>
      <vt:variant>
        <vt:lpwstr>_Toc350778033</vt:lpwstr>
      </vt:variant>
      <vt:variant>
        <vt:i4>1966132</vt:i4>
      </vt:variant>
      <vt:variant>
        <vt:i4>56</vt:i4>
      </vt:variant>
      <vt:variant>
        <vt:i4>0</vt:i4>
      </vt:variant>
      <vt:variant>
        <vt:i4>5</vt:i4>
      </vt:variant>
      <vt:variant>
        <vt:lpwstr/>
      </vt:variant>
      <vt:variant>
        <vt:lpwstr>_Toc350778032</vt:lpwstr>
      </vt:variant>
      <vt:variant>
        <vt:i4>1966132</vt:i4>
      </vt:variant>
      <vt:variant>
        <vt:i4>50</vt:i4>
      </vt:variant>
      <vt:variant>
        <vt:i4>0</vt:i4>
      </vt:variant>
      <vt:variant>
        <vt:i4>5</vt:i4>
      </vt:variant>
      <vt:variant>
        <vt:lpwstr/>
      </vt:variant>
      <vt:variant>
        <vt:lpwstr>_Toc350778031</vt:lpwstr>
      </vt:variant>
      <vt:variant>
        <vt:i4>1966132</vt:i4>
      </vt:variant>
      <vt:variant>
        <vt:i4>44</vt:i4>
      </vt:variant>
      <vt:variant>
        <vt:i4>0</vt:i4>
      </vt:variant>
      <vt:variant>
        <vt:i4>5</vt:i4>
      </vt:variant>
      <vt:variant>
        <vt:lpwstr/>
      </vt:variant>
      <vt:variant>
        <vt:lpwstr>_Toc350778030</vt:lpwstr>
      </vt:variant>
      <vt:variant>
        <vt:i4>2031668</vt:i4>
      </vt:variant>
      <vt:variant>
        <vt:i4>38</vt:i4>
      </vt:variant>
      <vt:variant>
        <vt:i4>0</vt:i4>
      </vt:variant>
      <vt:variant>
        <vt:i4>5</vt:i4>
      </vt:variant>
      <vt:variant>
        <vt:lpwstr/>
      </vt:variant>
      <vt:variant>
        <vt:lpwstr>_Toc350778029</vt:lpwstr>
      </vt:variant>
      <vt:variant>
        <vt:i4>2031668</vt:i4>
      </vt:variant>
      <vt:variant>
        <vt:i4>32</vt:i4>
      </vt:variant>
      <vt:variant>
        <vt:i4>0</vt:i4>
      </vt:variant>
      <vt:variant>
        <vt:i4>5</vt:i4>
      </vt:variant>
      <vt:variant>
        <vt:lpwstr/>
      </vt:variant>
      <vt:variant>
        <vt:lpwstr>_Toc350778028</vt:lpwstr>
      </vt:variant>
      <vt:variant>
        <vt:i4>2031668</vt:i4>
      </vt:variant>
      <vt:variant>
        <vt:i4>26</vt:i4>
      </vt:variant>
      <vt:variant>
        <vt:i4>0</vt:i4>
      </vt:variant>
      <vt:variant>
        <vt:i4>5</vt:i4>
      </vt:variant>
      <vt:variant>
        <vt:lpwstr/>
      </vt:variant>
      <vt:variant>
        <vt:lpwstr>_Toc350778027</vt:lpwstr>
      </vt:variant>
      <vt:variant>
        <vt:i4>2031668</vt:i4>
      </vt:variant>
      <vt:variant>
        <vt:i4>20</vt:i4>
      </vt:variant>
      <vt:variant>
        <vt:i4>0</vt:i4>
      </vt:variant>
      <vt:variant>
        <vt:i4>5</vt:i4>
      </vt:variant>
      <vt:variant>
        <vt:lpwstr/>
      </vt:variant>
      <vt:variant>
        <vt:lpwstr>_Toc350778026</vt:lpwstr>
      </vt:variant>
      <vt:variant>
        <vt:i4>2031668</vt:i4>
      </vt:variant>
      <vt:variant>
        <vt:i4>14</vt:i4>
      </vt:variant>
      <vt:variant>
        <vt:i4>0</vt:i4>
      </vt:variant>
      <vt:variant>
        <vt:i4>5</vt:i4>
      </vt:variant>
      <vt:variant>
        <vt:lpwstr/>
      </vt:variant>
      <vt:variant>
        <vt:lpwstr>_Toc350778025</vt:lpwstr>
      </vt:variant>
      <vt:variant>
        <vt:i4>2031668</vt:i4>
      </vt:variant>
      <vt:variant>
        <vt:i4>8</vt:i4>
      </vt:variant>
      <vt:variant>
        <vt:i4>0</vt:i4>
      </vt:variant>
      <vt:variant>
        <vt:i4>5</vt:i4>
      </vt:variant>
      <vt:variant>
        <vt:lpwstr/>
      </vt:variant>
      <vt:variant>
        <vt:lpwstr>_Toc350778024</vt:lpwstr>
      </vt:variant>
      <vt:variant>
        <vt:i4>2031668</vt:i4>
      </vt:variant>
      <vt:variant>
        <vt:i4>2</vt:i4>
      </vt:variant>
      <vt:variant>
        <vt:i4>0</vt:i4>
      </vt:variant>
      <vt:variant>
        <vt:i4>5</vt:i4>
      </vt:variant>
      <vt:variant>
        <vt:lpwstr/>
      </vt:variant>
      <vt:variant>
        <vt:lpwstr>_Toc350778023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PSJ*5*267 Spec Instructions and No Allergy Assessment Release Notes</dc:subject>
  <dc:creator>Department of Veterans Affairs</dc:creator>
  <cp:keywords/>
  <cp:lastModifiedBy>Department of Veterans Affairs</cp:lastModifiedBy>
  <cp:revision>2</cp:revision>
  <cp:lastPrinted>2011-10-21T17:18:00Z</cp:lastPrinted>
  <dcterms:created xsi:type="dcterms:W3CDTF">2021-08-13T18:16:00Z</dcterms:created>
  <dcterms:modified xsi:type="dcterms:W3CDTF">2021-08-13T18:16:00Z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