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5B56" w14:textId="77777777" w:rsidR="00A82975" w:rsidRPr="009236BC" w:rsidRDefault="00A82975" w:rsidP="00A82975">
      <w:pPr>
        <w:pStyle w:val="TITLEMAJOR"/>
        <w:tabs>
          <w:tab w:val="right" w:leader="dot" w:pos="9360"/>
        </w:tabs>
        <w:rPr>
          <w:b/>
          <w:caps w:val="0"/>
          <w:color w:val="000000"/>
          <w:sz w:val="20"/>
          <w:szCs w:val="20"/>
        </w:rPr>
      </w:pPr>
    </w:p>
    <w:p w14:paraId="7406E089" w14:textId="77777777" w:rsidR="00D00695" w:rsidRDefault="008A3BBA" w:rsidP="00D00695">
      <w:pPr>
        <w:pStyle w:val="TITLEMAJOR"/>
        <w:tabs>
          <w:tab w:val="right" w:leader="dot" w:pos="9360"/>
        </w:tabs>
        <w:rPr>
          <w:b/>
          <w:bCs w:val="0"/>
          <w:sz w:val="44"/>
          <w:szCs w:val="44"/>
        </w:rPr>
      </w:pPr>
      <w:r>
        <w:rPr>
          <w:b/>
          <w:caps w:val="0"/>
          <w:color w:val="000000"/>
          <w:sz w:val="44"/>
          <w:szCs w:val="44"/>
        </w:rPr>
        <w:t>Traumatic</w:t>
      </w:r>
      <w:r w:rsidR="00D00695" w:rsidRPr="009236BC">
        <w:rPr>
          <w:b/>
          <w:caps w:val="0"/>
          <w:color w:val="000000"/>
          <w:sz w:val="44"/>
          <w:szCs w:val="44"/>
        </w:rPr>
        <w:t xml:space="preserve"> </w:t>
      </w:r>
      <w:r>
        <w:rPr>
          <w:b/>
          <w:caps w:val="0"/>
          <w:color w:val="000000"/>
          <w:sz w:val="44"/>
          <w:szCs w:val="44"/>
        </w:rPr>
        <w:t>Brain</w:t>
      </w:r>
      <w:r w:rsidR="00D00695" w:rsidRPr="009236BC">
        <w:rPr>
          <w:b/>
          <w:caps w:val="0"/>
          <w:color w:val="000000"/>
          <w:sz w:val="44"/>
          <w:szCs w:val="44"/>
        </w:rPr>
        <w:t xml:space="preserve"> </w:t>
      </w:r>
      <w:r w:rsidR="0000777B">
        <w:rPr>
          <w:b/>
          <w:caps w:val="0"/>
          <w:color w:val="000000"/>
          <w:sz w:val="44"/>
          <w:szCs w:val="44"/>
        </w:rPr>
        <w:t>Injury</w:t>
      </w:r>
      <w:r w:rsidR="00D00695" w:rsidRPr="009236BC">
        <w:rPr>
          <w:b/>
          <w:caps w:val="0"/>
          <w:color w:val="000000"/>
          <w:sz w:val="44"/>
          <w:szCs w:val="44"/>
        </w:rPr>
        <w:t xml:space="preserve"> </w:t>
      </w:r>
      <w:r w:rsidR="0000777B">
        <w:rPr>
          <w:b/>
          <w:caps w:val="0"/>
          <w:color w:val="000000"/>
          <w:sz w:val="44"/>
          <w:szCs w:val="44"/>
        </w:rPr>
        <w:t>Registry</w:t>
      </w:r>
      <w:r w:rsidR="00D00695" w:rsidRPr="009236BC">
        <w:rPr>
          <w:b/>
          <w:bCs w:val="0"/>
          <w:sz w:val="36"/>
          <w:szCs w:val="36"/>
        </w:rPr>
        <w:t xml:space="preserve"> </w:t>
      </w:r>
      <w:r w:rsidR="00D00695" w:rsidRPr="009236BC">
        <w:rPr>
          <w:b/>
          <w:bCs w:val="0"/>
          <w:sz w:val="44"/>
          <w:szCs w:val="44"/>
        </w:rPr>
        <w:t>(</w:t>
      </w:r>
      <w:r>
        <w:rPr>
          <w:b/>
          <w:bCs w:val="0"/>
          <w:sz w:val="44"/>
          <w:szCs w:val="44"/>
        </w:rPr>
        <w:t>TBI</w:t>
      </w:r>
      <w:r w:rsidR="00D00695" w:rsidRPr="009236BC">
        <w:rPr>
          <w:b/>
          <w:bCs w:val="0"/>
          <w:sz w:val="44"/>
          <w:szCs w:val="44"/>
        </w:rPr>
        <w:t>)</w:t>
      </w:r>
    </w:p>
    <w:p w14:paraId="46E0CFFF" w14:textId="77777777" w:rsidR="00D00695" w:rsidRPr="009236BC" w:rsidRDefault="00D00695" w:rsidP="00D00695">
      <w:pPr>
        <w:pStyle w:val="TITLEMAJOR"/>
        <w:tabs>
          <w:tab w:val="right" w:leader="dot" w:pos="9360"/>
        </w:tabs>
        <w:rPr>
          <w:b/>
          <w:bCs w:val="0"/>
          <w:sz w:val="36"/>
          <w:szCs w:val="36"/>
        </w:rPr>
      </w:pPr>
    </w:p>
    <w:p w14:paraId="39983697" w14:textId="77777777" w:rsidR="00D00695" w:rsidRPr="009236BC" w:rsidRDefault="00D00695" w:rsidP="00D00695">
      <w:pPr>
        <w:pStyle w:val="TITLEMAJOR"/>
        <w:tabs>
          <w:tab w:val="right" w:leader="dot" w:pos="9360"/>
        </w:tabs>
        <w:rPr>
          <w:b/>
          <w:caps w:val="0"/>
          <w:color w:val="000000"/>
          <w:sz w:val="44"/>
          <w:szCs w:val="44"/>
        </w:rPr>
      </w:pPr>
      <w:r w:rsidRPr="009236BC">
        <w:rPr>
          <w:b/>
          <w:caps w:val="0"/>
          <w:color w:val="000000"/>
          <w:sz w:val="44"/>
          <w:szCs w:val="44"/>
        </w:rPr>
        <w:t>Release Notes</w:t>
      </w:r>
    </w:p>
    <w:p w14:paraId="1F73073D" w14:textId="77777777" w:rsidR="00DF4400" w:rsidRPr="009236BC" w:rsidRDefault="00DF4400">
      <w:pPr>
        <w:pStyle w:val="TitlePage"/>
      </w:pPr>
    </w:p>
    <w:p w14:paraId="1AE97479" w14:textId="77777777" w:rsidR="00DF4400" w:rsidRPr="00D915DC" w:rsidRDefault="00DF4400">
      <w:pPr>
        <w:pStyle w:val="TitlePage"/>
        <w:rPr>
          <w:sz w:val="32"/>
          <w:szCs w:val="32"/>
        </w:rPr>
      </w:pPr>
    </w:p>
    <w:p w14:paraId="0925FA1C" w14:textId="77777777" w:rsidR="00DF4400" w:rsidRPr="009236BC" w:rsidRDefault="00DF4400">
      <w:pPr>
        <w:pStyle w:val="TitlePage"/>
      </w:pPr>
    </w:p>
    <w:p w14:paraId="10F8C7D6" w14:textId="77777777" w:rsidR="00DF4400" w:rsidRPr="009236BC" w:rsidRDefault="00DF4400">
      <w:pPr>
        <w:pStyle w:val="TitlePage"/>
      </w:pPr>
    </w:p>
    <w:p w14:paraId="3317110B" w14:textId="171AAE7A" w:rsidR="00DF4400" w:rsidRPr="009236BC" w:rsidRDefault="004871B9">
      <w:pPr>
        <w:pStyle w:val="TitlePage"/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186E8C8" wp14:editId="215D65E4">
            <wp:extent cx="2136140" cy="2136140"/>
            <wp:effectExtent l="0" t="0" r="0" b="0"/>
            <wp:docPr id="1" name="Picture 1" descr="VA Se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Seal Graph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A499" w14:textId="77777777" w:rsidR="00DF4400" w:rsidRPr="009236BC" w:rsidRDefault="00DF4400">
      <w:pPr>
        <w:pStyle w:val="TitlePage"/>
      </w:pPr>
    </w:p>
    <w:p w14:paraId="68B82DA3" w14:textId="77777777" w:rsidR="00DF4400" w:rsidRPr="009236BC" w:rsidRDefault="00DF4400">
      <w:pPr>
        <w:pStyle w:val="TitlePage"/>
      </w:pPr>
    </w:p>
    <w:p w14:paraId="7CBBBEEC" w14:textId="77777777" w:rsidR="00DF4400" w:rsidRPr="009236BC" w:rsidRDefault="00DF4400">
      <w:pPr>
        <w:pStyle w:val="TitlePage"/>
      </w:pPr>
    </w:p>
    <w:p w14:paraId="4998557A" w14:textId="77777777" w:rsidR="00DF4400" w:rsidRPr="00596ADD" w:rsidRDefault="00A82975" w:rsidP="00596ADD">
      <w:pPr>
        <w:pStyle w:val="TITLEMAJOR"/>
        <w:tabs>
          <w:tab w:val="right" w:leader="dot" w:pos="9360"/>
        </w:tabs>
        <w:spacing w:after="120"/>
        <w:rPr>
          <w:b/>
          <w:caps w:val="0"/>
          <w:color w:val="000000"/>
          <w:sz w:val="44"/>
          <w:szCs w:val="44"/>
          <w:lang w:val="en-US"/>
        </w:rPr>
      </w:pPr>
      <w:r w:rsidRPr="009236BC">
        <w:rPr>
          <w:b/>
          <w:caps w:val="0"/>
          <w:color w:val="000000"/>
          <w:sz w:val="44"/>
          <w:szCs w:val="44"/>
        </w:rPr>
        <w:t xml:space="preserve">Version </w:t>
      </w:r>
      <w:r w:rsidR="000C1747">
        <w:rPr>
          <w:b/>
          <w:caps w:val="0"/>
          <w:color w:val="000000"/>
          <w:sz w:val="44"/>
          <w:szCs w:val="44"/>
        </w:rPr>
        <w:t>4.2</w:t>
      </w:r>
    </w:p>
    <w:p w14:paraId="7413F8F7" w14:textId="77777777" w:rsidR="00DF4400" w:rsidRPr="009236BC" w:rsidRDefault="00A60CF2" w:rsidP="00A82975">
      <w:pPr>
        <w:pStyle w:val="TITLEMAJOR"/>
        <w:tabs>
          <w:tab w:val="right" w:leader="dot" w:pos="9360"/>
        </w:tabs>
        <w:rPr>
          <w:b/>
          <w:caps w:val="0"/>
          <w:color w:val="000000"/>
          <w:sz w:val="44"/>
          <w:szCs w:val="44"/>
        </w:rPr>
      </w:pPr>
      <w:r>
        <w:rPr>
          <w:b/>
          <w:caps w:val="0"/>
          <w:color w:val="000000"/>
          <w:sz w:val="44"/>
          <w:szCs w:val="44"/>
          <w:lang w:val="en-US"/>
        </w:rPr>
        <w:t>November</w:t>
      </w:r>
      <w:r>
        <w:rPr>
          <w:b/>
          <w:caps w:val="0"/>
          <w:color w:val="000000"/>
          <w:sz w:val="44"/>
          <w:szCs w:val="44"/>
        </w:rPr>
        <w:t xml:space="preserve"> </w:t>
      </w:r>
      <w:r w:rsidR="00087A69">
        <w:rPr>
          <w:b/>
          <w:caps w:val="0"/>
          <w:color w:val="000000"/>
          <w:sz w:val="44"/>
          <w:szCs w:val="44"/>
        </w:rPr>
        <w:t>2015</w:t>
      </w:r>
    </w:p>
    <w:p w14:paraId="3D431F28" w14:textId="77777777" w:rsidR="00DF4400" w:rsidRPr="009236BC" w:rsidRDefault="00DF4400">
      <w:pPr>
        <w:pStyle w:val="TitlePage"/>
      </w:pPr>
    </w:p>
    <w:p w14:paraId="530F0C16" w14:textId="77777777" w:rsidR="00DF4400" w:rsidRPr="009236BC" w:rsidRDefault="00DF4400">
      <w:pPr>
        <w:pStyle w:val="TitlePage"/>
      </w:pPr>
    </w:p>
    <w:p w14:paraId="034F7792" w14:textId="77777777" w:rsidR="00DF4400" w:rsidRPr="009236BC" w:rsidRDefault="00DF4400" w:rsidP="00EF64BD">
      <w:pPr>
        <w:pStyle w:val="TitlePage"/>
        <w:jc w:val="left"/>
      </w:pPr>
    </w:p>
    <w:p w14:paraId="1AAACBC5" w14:textId="77777777" w:rsidR="00DF4400" w:rsidRPr="009236BC" w:rsidRDefault="00DF4400">
      <w:pPr>
        <w:pStyle w:val="TitlePage"/>
      </w:pPr>
    </w:p>
    <w:p w14:paraId="25581318" w14:textId="77777777" w:rsidR="00A82975" w:rsidRPr="009236BC" w:rsidRDefault="00A82975" w:rsidP="00A82975">
      <w:pPr>
        <w:jc w:val="center"/>
        <w:rPr>
          <w:rFonts w:ascii="Arial" w:hAnsi="Arial" w:cs="Arial"/>
          <w:sz w:val="22"/>
          <w:szCs w:val="22"/>
        </w:rPr>
      </w:pPr>
      <w:r w:rsidRPr="009236BC">
        <w:rPr>
          <w:rFonts w:ascii="Arial" w:hAnsi="Arial" w:cs="Arial"/>
          <w:sz w:val="22"/>
          <w:szCs w:val="22"/>
        </w:rPr>
        <w:t>Department of Veterans Affairs</w:t>
      </w:r>
    </w:p>
    <w:p w14:paraId="3EE157FC" w14:textId="77777777" w:rsidR="00EF64BD" w:rsidRPr="009236BC" w:rsidRDefault="00EF64BD" w:rsidP="00EF64BD">
      <w:pPr>
        <w:jc w:val="center"/>
        <w:rPr>
          <w:rFonts w:ascii="Arial" w:hAnsi="Arial"/>
          <w:sz w:val="22"/>
          <w:szCs w:val="22"/>
        </w:rPr>
      </w:pPr>
      <w:r w:rsidRPr="009236BC">
        <w:rPr>
          <w:rFonts w:ascii="Arial" w:hAnsi="Arial"/>
          <w:bCs/>
          <w:sz w:val="22"/>
          <w:szCs w:val="22"/>
        </w:rPr>
        <w:t>Office of Enterprise Development (OED)</w:t>
      </w:r>
    </w:p>
    <w:p w14:paraId="65F93756" w14:textId="77777777" w:rsidR="00A82975" w:rsidRPr="009236BC" w:rsidRDefault="0000777B" w:rsidP="00EF64BD">
      <w:pPr>
        <w:spacing w:line="216" w:lineRule="auto"/>
        <w:jc w:val="center"/>
        <w:rPr>
          <w:rStyle w:val="StyleArie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Health Data </w:t>
      </w:r>
      <w:r w:rsidR="00EF64BD" w:rsidRPr="009236BC">
        <w:rPr>
          <w:rFonts w:ascii="Arial" w:hAnsi="Arial"/>
          <w:bCs/>
          <w:sz w:val="20"/>
          <w:szCs w:val="20"/>
        </w:rPr>
        <w:t>Management</w:t>
      </w:r>
      <w:r w:rsidR="00FE7DC3">
        <w:rPr>
          <w:rFonts w:ascii="Arial" w:hAnsi="Arial"/>
          <w:bCs/>
          <w:sz w:val="20"/>
          <w:szCs w:val="20"/>
        </w:rPr>
        <w:t xml:space="preserve"> Service</w:t>
      </w:r>
      <w:r w:rsidR="00EF64BD" w:rsidRPr="009236BC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HDS</w:t>
      </w:r>
      <w:r w:rsidR="00EF64BD" w:rsidRPr="009236BC">
        <w:rPr>
          <w:rFonts w:ascii="Arial" w:hAnsi="Arial"/>
          <w:sz w:val="20"/>
          <w:szCs w:val="20"/>
        </w:rPr>
        <w:t>)</w:t>
      </w:r>
    </w:p>
    <w:p w14:paraId="24CCC173" w14:textId="77777777" w:rsidR="00DF4400" w:rsidRPr="009236BC" w:rsidRDefault="00DF4400">
      <w:pPr>
        <w:sectPr w:rsidR="00DF4400" w:rsidRPr="009236BC" w:rsidSect="00F6189B"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E261F22" w14:textId="77777777" w:rsidR="00E83629" w:rsidRPr="009236BC" w:rsidRDefault="00352B19" w:rsidP="00201442">
      <w:pPr>
        <w:pStyle w:val="RevisionHistory"/>
      </w:pPr>
      <w:bookmarkStart w:id="0" w:name="_Toc234892402"/>
      <w:bookmarkStart w:id="1" w:name="_Toc272918732"/>
      <w:bookmarkStart w:id="2" w:name="_Toc272408575"/>
      <w:bookmarkStart w:id="3" w:name="_Toc387220229"/>
      <w:bookmarkStart w:id="4" w:name="_Toc423672912"/>
      <w:r w:rsidRPr="00352B19">
        <w:lastRenderedPageBreak/>
        <w:t>Revision History</w:t>
      </w:r>
      <w:bookmarkEnd w:id="0"/>
      <w:bookmarkEnd w:id="1"/>
      <w:bookmarkEnd w:id="2"/>
      <w:bookmarkEnd w:id="3"/>
      <w:bookmarkEnd w:id="4"/>
    </w:p>
    <w:p w14:paraId="77854AB1" w14:textId="77777777" w:rsidR="00E83629" w:rsidRPr="009236BC" w:rsidRDefault="00E83629" w:rsidP="00E83629">
      <w:pPr>
        <w:rPr>
          <w:sz w:val="18"/>
          <w:szCs w:val="1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5"/>
        <w:gridCol w:w="1042"/>
        <w:gridCol w:w="4099"/>
        <w:gridCol w:w="1655"/>
        <w:gridCol w:w="1693"/>
      </w:tblGrid>
      <w:tr w:rsidR="001C2A06" w:rsidRPr="009236BC" w14:paraId="44664DE1" w14:textId="77777777" w:rsidTr="001C2A06">
        <w:trPr>
          <w:tblHeader/>
          <w:jc w:val="center"/>
        </w:trPr>
        <w:tc>
          <w:tcPr>
            <w:tcW w:w="1015" w:type="dxa"/>
            <w:shd w:val="clear" w:color="auto" w:fill="E0E0E0"/>
          </w:tcPr>
          <w:p w14:paraId="4F8F655B" w14:textId="77777777" w:rsidR="001C2A06" w:rsidRPr="00E6659A" w:rsidRDefault="001C2A06" w:rsidP="007A4531">
            <w:pPr>
              <w:rPr>
                <w:rStyle w:val="StyleTABLEHEADING9ptBlack1"/>
              </w:rPr>
            </w:pPr>
            <w:r>
              <w:rPr>
                <w:rStyle w:val="StyleTABLEHEADING9ptBlack1"/>
              </w:rPr>
              <w:t>Version</w:t>
            </w:r>
          </w:p>
        </w:tc>
        <w:tc>
          <w:tcPr>
            <w:tcW w:w="1042" w:type="dxa"/>
            <w:shd w:val="clear" w:color="auto" w:fill="E0E0E0"/>
            <w:vAlign w:val="bottom"/>
          </w:tcPr>
          <w:p w14:paraId="4B30340B" w14:textId="77777777" w:rsidR="001C2A06" w:rsidRPr="00E6659A" w:rsidRDefault="001C2A06" w:rsidP="007A4531">
            <w:pPr>
              <w:rPr>
                <w:rStyle w:val="StyleTABLEHEADING9ptBlack1"/>
              </w:rPr>
            </w:pPr>
            <w:r w:rsidRPr="00E6659A">
              <w:rPr>
                <w:rStyle w:val="StyleTABLEHEADING9ptBlack1"/>
              </w:rPr>
              <w:t>Date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34957A0" w14:textId="77777777" w:rsidR="001C2A06" w:rsidRPr="00E6659A" w:rsidRDefault="001C2A06" w:rsidP="007A4531">
            <w:pPr>
              <w:rPr>
                <w:rStyle w:val="StyleTABLEHEADING9ptBlack1"/>
              </w:rPr>
            </w:pPr>
            <w:r w:rsidRPr="00E6659A">
              <w:rPr>
                <w:rStyle w:val="StyleTABLEHEADING9ptBlack1"/>
              </w:rPr>
              <w:t>Description</w:t>
            </w:r>
          </w:p>
        </w:tc>
        <w:tc>
          <w:tcPr>
            <w:tcW w:w="1655" w:type="dxa"/>
            <w:shd w:val="clear" w:color="auto" w:fill="E0E0E0"/>
            <w:vAlign w:val="bottom"/>
          </w:tcPr>
          <w:p w14:paraId="7FB34F7E" w14:textId="77777777" w:rsidR="001C2A06" w:rsidRPr="00E6659A" w:rsidRDefault="001C2A06" w:rsidP="007A4531">
            <w:pPr>
              <w:rPr>
                <w:rStyle w:val="StyleTABLEHEADING9ptBlack1"/>
              </w:rPr>
            </w:pPr>
            <w:r w:rsidRPr="00E6659A">
              <w:rPr>
                <w:rStyle w:val="StyleTABLEHEADING9ptBlack1"/>
              </w:rPr>
              <w:t xml:space="preserve">Project Manager </w:t>
            </w:r>
          </w:p>
        </w:tc>
        <w:tc>
          <w:tcPr>
            <w:tcW w:w="1693" w:type="dxa"/>
            <w:shd w:val="clear" w:color="auto" w:fill="E0E0E0"/>
            <w:vAlign w:val="bottom"/>
          </w:tcPr>
          <w:p w14:paraId="1CFD81B9" w14:textId="77777777" w:rsidR="001C2A06" w:rsidRPr="00E6659A" w:rsidRDefault="001C2A06" w:rsidP="007A4531">
            <w:pPr>
              <w:rPr>
                <w:rStyle w:val="StyleTABLEHEADING9ptBlack1"/>
              </w:rPr>
            </w:pPr>
            <w:r w:rsidRPr="00E6659A">
              <w:rPr>
                <w:rStyle w:val="StyleTABLEHEADING9ptBlack1"/>
              </w:rPr>
              <w:t>Author</w:t>
            </w:r>
          </w:p>
        </w:tc>
      </w:tr>
      <w:tr w:rsidR="00FA432B" w:rsidRPr="009236BC" w14:paraId="1E2372FD" w14:textId="77777777" w:rsidTr="001C2A06">
        <w:trPr>
          <w:jc w:val="center"/>
        </w:trPr>
        <w:tc>
          <w:tcPr>
            <w:tcW w:w="1015" w:type="dxa"/>
          </w:tcPr>
          <w:p w14:paraId="23C68901" w14:textId="77777777" w:rsidR="00FA432B" w:rsidRDefault="00FA432B" w:rsidP="00FA432B">
            <w:pPr>
              <w:pStyle w:val="StyleStyleTABLEROW11ptBlack9ptBefore3ptAfter"/>
            </w:pPr>
            <w:r>
              <w:t>4.2</w:t>
            </w:r>
          </w:p>
        </w:tc>
        <w:tc>
          <w:tcPr>
            <w:tcW w:w="1042" w:type="dxa"/>
          </w:tcPr>
          <w:p w14:paraId="1282C428" w14:textId="77777777" w:rsidR="00FA432B" w:rsidRDefault="00FA432B" w:rsidP="00FA432B">
            <w:pPr>
              <w:pStyle w:val="StyleStyleTABLEROW11ptBlack9ptBefore3ptAfter"/>
            </w:pPr>
            <w:r>
              <w:t>11/1/2015</w:t>
            </w:r>
          </w:p>
        </w:tc>
        <w:tc>
          <w:tcPr>
            <w:tcW w:w="4099" w:type="dxa"/>
          </w:tcPr>
          <w:p w14:paraId="3DABEF60" w14:textId="77777777" w:rsidR="00FA432B" w:rsidRDefault="00FA432B" w:rsidP="00FA432B">
            <w:pPr>
              <w:pStyle w:val="StyleStyleTABLEROW11ptBlack9ptBefore3ptAfter"/>
            </w:pPr>
            <w:r>
              <w:t xml:space="preserve">Removed reference to  .NET 4.5.2, Updated Section 3.1 to include Data dictionary changes to </w:t>
            </w:r>
            <w:proofErr w:type="spellStart"/>
            <w:r>
              <w:t>Datamart_Registries</w:t>
            </w:r>
            <w:proofErr w:type="spellEnd"/>
            <w:r>
              <w:t xml:space="preserve"> Database</w:t>
            </w:r>
          </w:p>
        </w:tc>
        <w:tc>
          <w:tcPr>
            <w:tcW w:w="1655" w:type="dxa"/>
          </w:tcPr>
          <w:p w14:paraId="080AFC3D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</w:tcPr>
          <w:p w14:paraId="287B52C7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  <w:tr w:rsidR="00FA432B" w:rsidRPr="009236BC" w14:paraId="3387AB14" w14:textId="77777777" w:rsidTr="001C2A06">
        <w:trPr>
          <w:jc w:val="center"/>
        </w:trPr>
        <w:tc>
          <w:tcPr>
            <w:tcW w:w="1015" w:type="dxa"/>
          </w:tcPr>
          <w:p w14:paraId="50FF0D74" w14:textId="77777777" w:rsidR="00FA432B" w:rsidRDefault="00FA432B" w:rsidP="00FA432B">
            <w:pPr>
              <w:pStyle w:val="StyleStyleTABLEROW11ptBlack9ptBefore3ptAfter"/>
            </w:pPr>
            <w:r>
              <w:t>4.1</w:t>
            </w:r>
          </w:p>
        </w:tc>
        <w:tc>
          <w:tcPr>
            <w:tcW w:w="1042" w:type="dxa"/>
          </w:tcPr>
          <w:p w14:paraId="63B40829" w14:textId="77777777" w:rsidR="00FA432B" w:rsidRDefault="00FA432B" w:rsidP="00FA432B">
            <w:pPr>
              <w:pStyle w:val="StyleStyleTABLEROW11ptBlack9ptBefore3ptAfter"/>
            </w:pPr>
            <w:r>
              <w:t>7/7/2015</w:t>
            </w:r>
          </w:p>
        </w:tc>
        <w:tc>
          <w:tcPr>
            <w:tcW w:w="4099" w:type="dxa"/>
          </w:tcPr>
          <w:p w14:paraId="0CA9F1C0" w14:textId="77777777" w:rsidR="00FA432B" w:rsidRDefault="00FA432B" w:rsidP="00FA432B">
            <w:pPr>
              <w:pStyle w:val="StyleStyleTABLEROW11ptBlack9ptBefore3ptAfter"/>
            </w:pPr>
            <w:r>
              <w:t>Updated for TBI Enhancements Increment 1 – sections 1.2 and 2.1</w:t>
            </w:r>
          </w:p>
        </w:tc>
        <w:tc>
          <w:tcPr>
            <w:tcW w:w="1655" w:type="dxa"/>
          </w:tcPr>
          <w:p w14:paraId="6EAC18F5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</w:tcPr>
          <w:p w14:paraId="5B465069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  <w:tr w:rsidR="00FA432B" w:rsidRPr="009236BC" w14:paraId="19F0C274" w14:textId="77777777" w:rsidTr="001C2A06">
        <w:trPr>
          <w:jc w:val="center"/>
        </w:trPr>
        <w:tc>
          <w:tcPr>
            <w:tcW w:w="1015" w:type="dxa"/>
          </w:tcPr>
          <w:p w14:paraId="76BAFD6C" w14:textId="77777777" w:rsidR="00FA432B" w:rsidRDefault="00FA432B" w:rsidP="00FA432B">
            <w:pPr>
              <w:pStyle w:val="StyleStyleTABLEROW11ptBlack9ptBefore3ptAfter"/>
            </w:pPr>
            <w:r>
              <w:t>4.1</w:t>
            </w:r>
          </w:p>
        </w:tc>
        <w:tc>
          <w:tcPr>
            <w:tcW w:w="1042" w:type="dxa"/>
          </w:tcPr>
          <w:p w14:paraId="7E990C4B" w14:textId="77777777" w:rsidR="00FA432B" w:rsidRDefault="00FA432B" w:rsidP="00FA432B">
            <w:pPr>
              <w:pStyle w:val="StyleStyleTABLEROW11ptBlack9ptBefore3ptAfter"/>
            </w:pPr>
            <w:r>
              <w:t>5/7/2014</w:t>
            </w:r>
          </w:p>
        </w:tc>
        <w:tc>
          <w:tcPr>
            <w:tcW w:w="4099" w:type="dxa"/>
          </w:tcPr>
          <w:p w14:paraId="5079A762" w14:textId="77777777" w:rsidR="00FA432B" w:rsidRDefault="00FA432B" w:rsidP="00FA432B">
            <w:pPr>
              <w:pStyle w:val="StyleStyleTABLEROW11ptBlack9ptBefore3ptAfter"/>
            </w:pPr>
            <w:r>
              <w:t>Updated for Increment 5 Release</w:t>
            </w:r>
          </w:p>
        </w:tc>
        <w:tc>
          <w:tcPr>
            <w:tcW w:w="1655" w:type="dxa"/>
          </w:tcPr>
          <w:p w14:paraId="66174A78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</w:tcPr>
          <w:p w14:paraId="2690BEB4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  <w:tr w:rsidR="00FA432B" w:rsidRPr="009236BC" w14:paraId="1BDB000E" w14:textId="77777777" w:rsidTr="001C2A06">
        <w:trPr>
          <w:jc w:val="center"/>
        </w:trPr>
        <w:tc>
          <w:tcPr>
            <w:tcW w:w="1015" w:type="dxa"/>
          </w:tcPr>
          <w:p w14:paraId="4460A56C" w14:textId="77777777" w:rsidR="00FA432B" w:rsidRDefault="00FA432B" w:rsidP="00FA432B">
            <w:pPr>
              <w:pStyle w:val="StyleStyleTABLEROW11ptBlack9ptBefore3ptAfter"/>
            </w:pPr>
            <w:r>
              <w:t>4.0</w:t>
            </w:r>
          </w:p>
        </w:tc>
        <w:tc>
          <w:tcPr>
            <w:tcW w:w="1042" w:type="dxa"/>
          </w:tcPr>
          <w:p w14:paraId="4AB6EC70" w14:textId="77777777" w:rsidR="00FA432B" w:rsidRDefault="00FA432B" w:rsidP="00FA432B">
            <w:pPr>
              <w:pStyle w:val="StyleStyleTABLEROW11ptBlack9ptBefore3ptAfter"/>
            </w:pPr>
            <w:r>
              <w:t>6/23/2012</w:t>
            </w:r>
          </w:p>
        </w:tc>
        <w:tc>
          <w:tcPr>
            <w:tcW w:w="4099" w:type="dxa"/>
          </w:tcPr>
          <w:p w14:paraId="6699541C" w14:textId="77777777" w:rsidR="00FA432B" w:rsidRDefault="00FA432B" w:rsidP="00FA432B">
            <w:pPr>
              <w:pStyle w:val="StyleStyleTABLEROW11ptBlack9ptBefore3ptAfter"/>
            </w:pPr>
            <w:r>
              <w:t>Reviewed and formatted</w:t>
            </w:r>
          </w:p>
        </w:tc>
        <w:tc>
          <w:tcPr>
            <w:tcW w:w="1655" w:type="dxa"/>
          </w:tcPr>
          <w:p w14:paraId="233CA4B1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</w:tcPr>
          <w:p w14:paraId="6886F111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  <w:tr w:rsidR="00FA432B" w:rsidRPr="009236BC" w14:paraId="62D69E83" w14:textId="77777777" w:rsidTr="001C2A06">
        <w:trPr>
          <w:jc w:val="center"/>
        </w:trPr>
        <w:tc>
          <w:tcPr>
            <w:tcW w:w="1015" w:type="dxa"/>
          </w:tcPr>
          <w:p w14:paraId="3B9DDB9F" w14:textId="77777777" w:rsidR="00FA432B" w:rsidRDefault="00FA432B" w:rsidP="00FA432B">
            <w:pPr>
              <w:pStyle w:val="StyleStyleTABLEROW11ptBlack9ptBefore3ptAfter"/>
            </w:pPr>
            <w:r>
              <w:t>3.0</w:t>
            </w:r>
          </w:p>
        </w:tc>
        <w:tc>
          <w:tcPr>
            <w:tcW w:w="1042" w:type="dxa"/>
          </w:tcPr>
          <w:p w14:paraId="31FF47FE" w14:textId="77777777" w:rsidR="00FA432B" w:rsidRDefault="00FA432B" w:rsidP="00FA432B">
            <w:pPr>
              <w:pStyle w:val="StyleStyleTABLEROW11ptBlack9ptBefore3ptAfter"/>
            </w:pPr>
            <w:r>
              <w:t>4/26/2012</w:t>
            </w:r>
          </w:p>
        </w:tc>
        <w:tc>
          <w:tcPr>
            <w:tcW w:w="4099" w:type="dxa"/>
          </w:tcPr>
          <w:p w14:paraId="29799DF6" w14:textId="77777777" w:rsidR="00FA432B" w:rsidRDefault="00FA432B" w:rsidP="00FA432B">
            <w:pPr>
              <w:pStyle w:val="StyleStyleTABLEROW11ptBlack9ptBefore3ptAfter"/>
            </w:pPr>
            <w:r>
              <w:t>Added Tracker 1524 and 1555 to the list of enhancements.</w:t>
            </w:r>
          </w:p>
        </w:tc>
        <w:tc>
          <w:tcPr>
            <w:tcW w:w="1655" w:type="dxa"/>
          </w:tcPr>
          <w:p w14:paraId="39ADB32B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</w:tcPr>
          <w:p w14:paraId="57BF596D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  <w:tr w:rsidR="00FA432B" w:rsidRPr="009236BC" w14:paraId="7CC62CEE" w14:textId="77777777" w:rsidTr="001C2A06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15A" w14:textId="77777777" w:rsidR="00FA432B" w:rsidRDefault="00FA432B" w:rsidP="00FA432B">
            <w:pPr>
              <w:pStyle w:val="StyleStyleTABLEROW11ptBlack9ptBefore3ptAfter"/>
            </w:pPr>
            <w:r>
              <w:t>2.0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AC3" w14:textId="77777777" w:rsidR="00FA432B" w:rsidRDefault="00FA432B" w:rsidP="00FA432B">
            <w:pPr>
              <w:pStyle w:val="StyleStyleTABLEROW11ptBlack9ptBefore3ptAfter"/>
            </w:pPr>
            <w:r>
              <w:t>4/26/2012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85A" w14:textId="77777777" w:rsidR="00FA432B" w:rsidRPr="00352B19" w:rsidRDefault="00FA432B" w:rsidP="00FA432B">
            <w:pPr>
              <w:pStyle w:val="StyleStyleTABLEROW11ptBlack9ptBefore3ptAfter"/>
            </w:pPr>
            <w:r>
              <w:t>Updated the related user manual documents.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428B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422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  <w:tr w:rsidR="00FA432B" w:rsidRPr="009236BC" w14:paraId="02F537EF" w14:textId="77777777" w:rsidTr="001C2A06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BD5" w14:textId="77777777" w:rsidR="00FA432B" w:rsidRDefault="00FA432B" w:rsidP="00FA432B">
            <w:pPr>
              <w:pStyle w:val="StyleStyleTABLEROW11ptBlack9ptBefore3ptAfter"/>
            </w:pPr>
            <w:r>
              <w:t>1.0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081" w14:textId="77777777" w:rsidR="00FA432B" w:rsidRDefault="00FA432B" w:rsidP="00FA432B">
            <w:pPr>
              <w:pStyle w:val="StyleStyleTABLEROW11ptBlack9ptBefore3ptAfter"/>
            </w:pPr>
            <w:r>
              <w:t>4/18/2012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4CF" w14:textId="77777777" w:rsidR="00FA432B" w:rsidRPr="009236BC" w:rsidRDefault="00FA432B" w:rsidP="00FA432B">
            <w:pPr>
              <w:pStyle w:val="StyleStyleTABLEROW11ptBlack9ptBefore3ptAfter"/>
            </w:pPr>
            <w:r w:rsidRPr="00352B19">
              <w:t>Create Initial Draft Release Notes document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AEA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1F3" w14:textId="77777777" w:rsidR="00FA432B" w:rsidRDefault="00FA432B" w:rsidP="00FA432B">
            <w:pPr>
              <w:pStyle w:val="StyleStyleTABLEROW11ptBlack9ptBefore3ptAfter"/>
            </w:pPr>
            <w:r w:rsidRPr="002F54C7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2F54C7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</w:tr>
    </w:tbl>
    <w:p w14:paraId="146F83CC" w14:textId="77777777" w:rsidR="00DF4400" w:rsidRPr="009236BC" w:rsidRDefault="00352B19" w:rsidP="00C014DB">
      <w:pPr>
        <w:pStyle w:val="TableofContents"/>
      </w:pPr>
      <w:r w:rsidRPr="008D6A10">
        <w:br w:type="page"/>
      </w:r>
      <w:r w:rsidRPr="00352B19">
        <w:lastRenderedPageBreak/>
        <w:t>Table of Contents</w:t>
      </w:r>
    </w:p>
    <w:p w14:paraId="151FF6E4" w14:textId="77777777" w:rsidR="00DF4400" w:rsidRPr="009236BC" w:rsidRDefault="00DF4400"/>
    <w:p w14:paraId="064F41C7" w14:textId="77777777" w:rsidR="000C1747" w:rsidRDefault="0059060A">
      <w:pPr>
        <w:pStyle w:val="TOC1"/>
        <w:tabs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r w:rsidRPr="00352B19">
        <w:rPr>
          <w:b w:val="0"/>
          <w:bCs w:val="0"/>
        </w:rPr>
        <w:fldChar w:fldCharType="begin"/>
      </w:r>
      <w:r w:rsidR="00352B19" w:rsidRPr="00352B19">
        <w:rPr>
          <w:b w:val="0"/>
          <w:bCs w:val="0"/>
        </w:rPr>
        <w:instrText xml:space="preserve"> TOC \o "2-3" \h \z \t "Heading 1,1,Revision History,1" </w:instrText>
      </w:r>
      <w:r w:rsidRPr="00352B19">
        <w:rPr>
          <w:b w:val="0"/>
          <w:bCs w:val="0"/>
        </w:rPr>
        <w:fldChar w:fldCharType="separate"/>
      </w:r>
      <w:hyperlink w:anchor="_Toc423672912" w:history="1">
        <w:r w:rsidR="000C1747" w:rsidRPr="00A9456C">
          <w:rPr>
            <w:rStyle w:val="Hyperlink"/>
            <w:noProof/>
          </w:rPr>
          <w:t>Revision History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_Toc423672912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i</w:t>
        </w:r>
        <w:r w:rsidR="000C1747">
          <w:rPr>
            <w:noProof/>
            <w:webHidden/>
          </w:rPr>
          <w:fldChar w:fldCharType="end"/>
        </w:r>
      </w:hyperlink>
    </w:p>
    <w:p w14:paraId="299B2492" w14:textId="77777777" w:rsidR="000C1747" w:rsidRDefault="004871B9">
      <w:pPr>
        <w:pStyle w:val="TOC1"/>
        <w:tabs>
          <w:tab w:val="left" w:pos="720"/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3672913" w:history="1">
        <w:r w:rsidR="000C1747" w:rsidRPr="00A9456C">
          <w:rPr>
            <w:rStyle w:val="Hyperlink"/>
            <w:noProof/>
          </w:rPr>
          <w:t>1.</w:t>
        </w:r>
        <w:r w:rsidR="000C174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0C1747" w:rsidRPr="00A9456C">
          <w:rPr>
            <w:rStyle w:val="Hyperlink"/>
            <w:noProof/>
          </w:rPr>
          <w:t>Introduction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_Toc423672913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3</w:t>
        </w:r>
        <w:r w:rsidR="000C1747">
          <w:rPr>
            <w:noProof/>
            <w:webHidden/>
          </w:rPr>
          <w:fldChar w:fldCharType="end"/>
        </w:r>
      </w:hyperlink>
    </w:p>
    <w:p w14:paraId="3FD6AE22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14" w:history="1">
        <w:r w:rsidR="000C1747" w:rsidRPr="00A9456C">
          <w:rPr>
            <w:rStyle w:val="Hyperlink"/>
            <w:noProof/>
          </w:rPr>
          <w:t>1.1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Purpose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_Toc423672914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3</w:t>
        </w:r>
        <w:r w:rsidR="000C1747">
          <w:rPr>
            <w:noProof/>
            <w:webHidden/>
          </w:rPr>
          <w:fldChar w:fldCharType="end"/>
        </w:r>
      </w:hyperlink>
    </w:p>
    <w:p w14:paraId="29E337ED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15" w:history="1">
        <w:r w:rsidR="000C1747" w:rsidRPr="00A9456C">
          <w:rPr>
            <w:rStyle w:val="Hyperlink"/>
            <w:noProof/>
          </w:rPr>
          <w:t>1.2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Scope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_Toc423672915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3</w:t>
        </w:r>
        <w:r w:rsidR="000C1747">
          <w:rPr>
            <w:noProof/>
            <w:webHidden/>
          </w:rPr>
          <w:fldChar w:fldCharType="end"/>
        </w:r>
      </w:hyperlink>
    </w:p>
    <w:p w14:paraId="0CE55651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16" w:history="1">
        <w:r w:rsidR="000C1747" w:rsidRPr="00A9456C">
          <w:rPr>
            <w:rStyle w:val="Hyperlink"/>
            <w:noProof/>
          </w:rPr>
          <w:t>1.3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Related Documents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_Toc423672916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3</w:t>
        </w:r>
        <w:r w:rsidR="000C1747">
          <w:rPr>
            <w:noProof/>
            <w:webHidden/>
          </w:rPr>
          <w:fldChar w:fldCharType="end"/>
        </w:r>
      </w:hyperlink>
    </w:p>
    <w:p w14:paraId="552D2563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17" w:history="1">
        <w:r w:rsidR="000C1747" w:rsidRPr="00A9456C">
          <w:rPr>
            <w:rStyle w:val="Hyperlink"/>
            <w:noProof/>
          </w:rPr>
          <w:t>1.4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Acronyms and Definitions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_Toc423672917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4</w:t>
        </w:r>
        <w:r w:rsidR="000C1747">
          <w:rPr>
            <w:noProof/>
            <w:webHidden/>
          </w:rPr>
          <w:fldChar w:fldCharType="end"/>
        </w:r>
      </w:hyperlink>
    </w:p>
    <w:p w14:paraId="40001723" w14:textId="77777777" w:rsidR="000C1747" w:rsidRDefault="004871B9">
      <w:pPr>
        <w:pStyle w:val="TOC1"/>
        <w:tabs>
          <w:tab w:val="left" w:pos="403"/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3672918" w:history="1">
        <w:r w:rsidR="000C1747" w:rsidRPr="00A9456C">
          <w:rPr>
            <w:rStyle w:val="Hyperlink"/>
            <w:noProof/>
          </w:rPr>
          <w:t>2</w:t>
        </w:r>
        <w:r w:rsidR="000C174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0C1747" w:rsidRPr="00A9456C">
          <w:rPr>
            <w:rStyle w:val="Hyperlink"/>
            <w:noProof/>
          </w:rPr>
          <w:t>User Release Notes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_Toc423672918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4</w:t>
        </w:r>
        <w:r w:rsidR="000C1747">
          <w:rPr>
            <w:noProof/>
            <w:webHidden/>
          </w:rPr>
          <w:fldChar w:fldCharType="end"/>
        </w:r>
      </w:hyperlink>
    </w:p>
    <w:p w14:paraId="5E848130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19" w:history="1">
        <w:r w:rsidR="000C1747" w:rsidRPr="00A9456C">
          <w:rPr>
            <w:rStyle w:val="Hyperlink"/>
            <w:noProof/>
          </w:rPr>
          <w:t>2.1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TBI Registry Enhancements INCR 1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_Toc423672919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4</w:t>
        </w:r>
        <w:r w:rsidR="000C1747">
          <w:rPr>
            <w:noProof/>
            <w:webHidden/>
          </w:rPr>
          <w:fldChar w:fldCharType="end"/>
        </w:r>
      </w:hyperlink>
    </w:p>
    <w:p w14:paraId="1C5D08B9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20" w:history="1">
        <w:r w:rsidR="000C1747" w:rsidRPr="00A9456C">
          <w:rPr>
            <w:rStyle w:val="Hyperlink"/>
            <w:noProof/>
          </w:rPr>
          <w:t>2.2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Functional Performance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_Toc423672920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5</w:t>
        </w:r>
        <w:r w:rsidR="000C1747">
          <w:rPr>
            <w:noProof/>
            <w:webHidden/>
          </w:rPr>
          <w:fldChar w:fldCharType="end"/>
        </w:r>
      </w:hyperlink>
    </w:p>
    <w:p w14:paraId="38246578" w14:textId="77777777" w:rsidR="000C1747" w:rsidRDefault="004871B9">
      <w:pPr>
        <w:pStyle w:val="TOC1"/>
        <w:tabs>
          <w:tab w:val="left" w:pos="403"/>
          <w:tab w:val="right" w:leader="dot" w:pos="9350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3672921" w:history="1">
        <w:r w:rsidR="000C1747" w:rsidRPr="00A9456C">
          <w:rPr>
            <w:rStyle w:val="Hyperlink"/>
            <w:noProof/>
          </w:rPr>
          <w:t>3</w:t>
        </w:r>
        <w:r w:rsidR="000C174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0C1747" w:rsidRPr="00A9456C">
          <w:rPr>
            <w:rStyle w:val="Hyperlink"/>
            <w:noProof/>
          </w:rPr>
          <w:t>Technical Release Notes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_Toc423672921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6</w:t>
        </w:r>
        <w:r w:rsidR="000C1747">
          <w:rPr>
            <w:noProof/>
            <w:webHidden/>
          </w:rPr>
          <w:fldChar w:fldCharType="end"/>
        </w:r>
      </w:hyperlink>
    </w:p>
    <w:p w14:paraId="67557246" w14:textId="77777777" w:rsidR="000C1747" w:rsidRDefault="004871B9">
      <w:pPr>
        <w:pStyle w:val="TOC2"/>
        <w:tabs>
          <w:tab w:val="left" w:pos="960"/>
          <w:tab w:val="right" w:leader="dot" w:pos="9350"/>
        </w:tabs>
        <w:rPr>
          <w:rFonts w:ascii="Calibri" w:hAnsi="Calibri"/>
          <w:noProof/>
          <w:szCs w:val="22"/>
        </w:rPr>
      </w:pPr>
      <w:hyperlink w:anchor="_Toc423672922" w:history="1">
        <w:r w:rsidR="000C1747" w:rsidRPr="00A9456C">
          <w:rPr>
            <w:rStyle w:val="Hyperlink"/>
            <w:noProof/>
          </w:rPr>
          <w:t>3.1</w:t>
        </w:r>
        <w:r w:rsidR="000C1747">
          <w:rPr>
            <w:rFonts w:ascii="Calibri" w:hAnsi="Calibri"/>
            <w:noProof/>
            <w:szCs w:val="22"/>
          </w:rPr>
          <w:tab/>
        </w:r>
        <w:r w:rsidR="000C1747" w:rsidRPr="00A9456C">
          <w:rPr>
            <w:rStyle w:val="Hyperlink"/>
            <w:noProof/>
          </w:rPr>
          <w:t>Data Dictionary Changes</w:t>
        </w:r>
        <w:r w:rsidR="000C1747">
          <w:rPr>
            <w:noProof/>
            <w:webHidden/>
          </w:rPr>
          <w:tab/>
        </w:r>
        <w:r w:rsidR="000C1747">
          <w:rPr>
            <w:noProof/>
            <w:webHidden/>
          </w:rPr>
          <w:fldChar w:fldCharType="begin"/>
        </w:r>
        <w:r w:rsidR="000C1747">
          <w:rPr>
            <w:noProof/>
            <w:webHidden/>
          </w:rPr>
          <w:instrText xml:space="preserve"> PAGEREF _Toc423672922 \h </w:instrText>
        </w:r>
        <w:r w:rsidR="000C1747">
          <w:rPr>
            <w:noProof/>
            <w:webHidden/>
          </w:rPr>
        </w:r>
        <w:r w:rsidR="000C1747">
          <w:rPr>
            <w:noProof/>
            <w:webHidden/>
          </w:rPr>
          <w:fldChar w:fldCharType="separate"/>
        </w:r>
        <w:r w:rsidR="000C1747">
          <w:rPr>
            <w:noProof/>
            <w:webHidden/>
          </w:rPr>
          <w:t>6</w:t>
        </w:r>
        <w:r w:rsidR="000C1747">
          <w:rPr>
            <w:noProof/>
            <w:webHidden/>
          </w:rPr>
          <w:fldChar w:fldCharType="end"/>
        </w:r>
      </w:hyperlink>
    </w:p>
    <w:p w14:paraId="540DE4C9" w14:textId="77777777" w:rsidR="00DF4400" w:rsidRPr="009236BC" w:rsidRDefault="0059060A" w:rsidP="0048151F">
      <w:pPr>
        <w:pStyle w:val="TOC1"/>
        <w:tabs>
          <w:tab w:val="right" w:leader="dot" w:pos="9350"/>
        </w:tabs>
      </w:pPr>
      <w:r w:rsidRPr="00352B19">
        <w:rPr>
          <w:b w:val="0"/>
        </w:rPr>
        <w:fldChar w:fldCharType="end"/>
      </w:r>
    </w:p>
    <w:p w14:paraId="340EC870" w14:textId="77777777" w:rsidR="00DF4400" w:rsidRPr="009236BC" w:rsidRDefault="00DF4400"/>
    <w:p w14:paraId="362C4D3A" w14:textId="77777777" w:rsidR="00DF4400" w:rsidRPr="009236BC" w:rsidRDefault="00DF4400">
      <w:pPr>
        <w:sectPr w:rsidR="00DF4400" w:rsidRPr="009236BC" w:rsidSect="00397ACC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5C9B6A0F" w14:textId="77777777" w:rsidR="001E1306" w:rsidRDefault="001E1306" w:rsidP="008A1B00">
      <w:pPr>
        <w:pStyle w:val="Heading1"/>
        <w:numPr>
          <w:ilvl w:val="0"/>
          <w:numId w:val="7"/>
        </w:numPr>
      </w:pPr>
      <w:bookmarkStart w:id="5" w:name="_Toc384326719"/>
      <w:bookmarkStart w:id="6" w:name="_Toc423672913"/>
      <w:r>
        <w:lastRenderedPageBreak/>
        <w:t>Introduction</w:t>
      </w:r>
      <w:bookmarkEnd w:id="5"/>
      <w:bookmarkEnd w:id="6"/>
    </w:p>
    <w:p w14:paraId="51409FEF" w14:textId="77777777" w:rsidR="009D6F99" w:rsidRDefault="00B1255B" w:rsidP="00783A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83AFF">
        <w:rPr>
          <w:rFonts w:ascii="Times New Roman" w:hAnsi="Times New Roman"/>
          <w:sz w:val="24"/>
          <w:szCs w:val="24"/>
        </w:rPr>
        <w:t>he Presidential Task Force on Returning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AFF">
        <w:rPr>
          <w:rFonts w:ascii="Times New Roman" w:hAnsi="Times New Roman"/>
          <w:sz w:val="24"/>
          <w:szCs w:val="24"/>
        </w:rPr>
        <w:t xml:space="preserve">Global War on Terror Heroes, as stated in the Global War on Terror report (recommendation P-3) </w:t>
      </w:r>
      <w:r>
        <w:rPr>
          <w:rFonts w:ascii="Times New Roman" w:hAnsi="Times New Roman"/>
          <w:sz w:val="24"/>
          <w:szCs w:val="24"/>
        </w:rPr>
        <w:t>and</w:t>
      </w:r>
      <w:r w:rsidRPr="00783AFF">
        <w:rPr>
          <w:rFonts w:ascii="Times New Roman" w:hAnsi="Times New Roman"/>
          <w:sz w:val="24"/>
          <w:szCs w:val="24"/>
        </w:rPr>
        <w:t xml:space="preserve"> Public Law 110-181 National Defense Authorization Act 2008 TBI Section 1704</w:t>
      </w:r>
      <w:r>
        <w:rPr>
          <w:rFonts w:ascii="Times New Roman" w:hAnsi="Times New Roman"/>
          <w:sz w:val="24"/>
          <w:szCs w:val="24"/>
        </w:rPr>
        <w:t xml:space="preserve"> created t</w:t>
      </w:r>
      <w:r w:rsidR="00783AFF" w:rsidRPr="00783AFF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requirement for the </w:t>
      </w:r>
      <w:r w:rsidR="00783AFF" w:rsidRPr="00783AFF">
        <w:rPr>
          <w:rFonts w:ascii="Times New Roman" w:hAnsi="Times New Roman"/>
          <w:sz w:val="24"/>
          <w:szCs w:val="24"/>
        </w:rPr>
        <w:t>Traumatic Brain Injury (TBI) Registry</w:t>
      </w:r>
      <w:r>
        <w:rPr>
          <w:rFonts w:ascii="Times New Roman" w:hAnsi="Times New Roman"/>
          <w:sz w:val="24"/>
          <w:szCs w:val="24"/>
        </w:rPr>
        <w:t xml:space="preserve">.  </w:t>
      </w:r>
      <w:r w:rsidR="00783AFF" w:rsidRPr="00783AFF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 xml:space="preserve">is </w:t>
      </w:r>
      <w:r w:rsidR="00783AFF" w:rsidRPr="00783AFF">
        <w:rPr>
          <w:rFonts w:ascii="Times New Roman" w:hAnsi="Times New Roman"/>
          <w:sz w:val="24"/>
          <w:szCs w:val="24"/>
        </w:rPr>
        <w:t>registry</w:t>
      </w:r>
      <w:r w:rsidR="005B7BD0">
        <w:rPr>
          <w:rFonts w:ascii="Times New Roman" w:hAnsi="Times New Roman"/>
          <w:sz w:val="24"/>
          <w:szCs w:val="24"/>
        </w:rPr>
        <w:t xml:space="preserve"> </w:t>
      </w:r>
      <w:r w:rsidR="00783AFF" w:rsidRPr="00783AFF">
        <w:rPr>
          <w:rFonts w:ascii="Times New Roman" w:hAnsi="Times New Roman"/>
          <w:sz w:val="24"/>
          <w:szCs w:val="24"/>
        </w:rPr>
        <w:t>promotes the delivery of quality care by ensuring Operation Enduring Freedom/Operation Iraqi</w:t>
      </w:r>
      <w:r w:rsidR="005B7BD0">
        <w:rPr>
          <w:rFonts w:ascii="Times New Roman" w:hAnsi="Times New Roman"/>
          <w:sz w:val="24"/>
          <w:szCs w:val="24"/>
        </w:rPr>
        <w:t xml:space="preserve"> </w:t>
      </w:r>
      <w:r w:rsidR="00783AFF" w:rsidRPr="00783AFF">
        <w:rPr>
          <w:rFonts w:ascii="Times New Roman" w:hAnsi="Times New Roman"/>
          <w:sz w:val="24"/>
          <w:szCs w:val="24"/>
        </w:rPr>
        <w:t xml:space="preserve">Freedom (OEF/OIF) Veterans are screened for </w:t>
      </w:r>
      <w:r>
        <w:rPr>
          <w:rFonts w:ascii="Times New Roman" w:hAnsi="Times New Roman"/>
          <w:sz w:val="24"/>
          <w:szCs w:val="24"/>
        </w:rPr>
        <w:t xml:space="preserve">these injuries and that they </w:t>
      </w:r>
      <w:r w:rsidR="00783AFF" w:rsidRPr="00783AFF">
        <w:rPr>
          <w:rFonts w:ascii="Times New Roman" w:hAnsi="Times New Roman"/>
          <w:sz w:val="24"/>
          <w:szCs w:val="24"/>
        </w:rPr>
        <w:t>receive timely follow up evaluations and ongoing</w:t>
      </w:r>
      <w:r w:rsidR="005B7BD0">
        <w:rPr>
          <w:rFonts w:ascii="Times New Roman" w:hAnsi="Times New Roman"/>
          <w:sz w:val="24"/>
          <w:szCs w:val="24"/>
        </w:rPr>
        <w:t xml:space="preserve"> </w:t>
      </w:r>
      <w:r w:rsidR="00783AFF" w:rsidRPr="00783AFF">
        <w:rPr>
          <w:rFonts w:ascii="Times New Roman" w:hAnsi="Times New Roman"/>
          <w:sz w:val="24"/>
          <w:szCs w:val="24"/>
        </w:rPr>
        <w:t xml:space="preserve">treatment. </w:t>
      </w:r>
    </w:p>
    <w:p w14:paraId="37446F8A" w14:textId="77777777" w:rsidR="00783AFF" w:rsidRDefault="00783AFF" w:rsidP="00783AFF">
      <w:pPr>
        <w:pStyle w:val="NoSpacing"/>
        <w:rPr>
          <w:rFonts w:ascii="Times New Roman" w:hAnsi="Times New Roman"/>
          <w:sz w:val="24"/>
          <w:szCs w:val="24"/>
        </w:rPr>
      </w:pPr>
    </w:p>
    <w:p w14:paraId="5777C132" w14:textId="77777777" w:rsidR="000A5AC0" w:rsidRPr="000A5AC0" w:rsidRDefault="000A5AC0" w:rsidP="00783AFF">
      <w:pPr>
        <w:pStyle w:val="NoSpacing"/>
        <w:rPr>
          <w:rFonts w:ascii="Times New Roman" w:hAnsi="Times New Roman"/>
          <w:sz w:val="24"/>
          <w:szCs w:val="24"/>
        </w:rPr>
      </w:pPr>
      <w:r w:rsidRPr="000A5AC0">
        <w:rPr>
          <w:rFonts w:ascii="Times New Roman" w:hAnsi="Times New Roman"/>
          <w:sz w:val="24"/>
          <w:szCs w:val="24"/>
        </w:rPr>
        <w:t>This r</w:t>
      </w:r>
      <w:r w:rsidR="000C1747">
        <w:rPr>
          <w:rFonts w:ascii="Times New Roman" w:hAnsi="Times New Roman"/>
          <w:sz w:val="24"/>
          <w:szCs w:val="24"/>
        </w:rPr>
        <w:t xml:space="preserve">elease addresses </w:t>
      </w:r>
      <w:r w:rsidRPr="000A5AC0">
        <w:rPr>
          <w:rFonts w:ascii="Times New Roman" w:hAnsi="Times New Roman"/>
          <w:sz w:val="24"/>
          <w:szCs w:val="24"/>
        </w:rPr>
        <w:t xml:space="preserve">the </w:t>
      </w:r>
      <w:r w:rsidR="009F6B3F">
        <w:rPr>
          <w:rFonts w:ascii="Times New Roman" w:hAnsi="Times New Roman"/>
          <w:sz w:val="24"/>
          <w:szCs w:val="24"/>
        </w:rPr>
        <w:t>Traumatic Brain Injury</w:t>
      </w:r>
      <w:r w:rsidRPr="000A5AC0">
        <w:rPr>
          <w:rFonts w:ascii="Times New Roman" w:hAnsi="Times New Roman"/>
          <w:sz w:val="24"/>
          <w:szCs w:val="24"/>
        </w:rPr>
        <w:t xml:space="preserve"> (</w:t>
      </w:r>
      <w:r w:rsidR="0089497F">
        <w:rPr>
          <w:rFonts w:ascii="Times New Roman" w:hAnsi="Times New Roman"/>
          <w:sz w:val="24"/>
          <w:szCs w:val="24"/>
        </w:rPr>
        <w:t>TBI</w:t>
      </w:r>
      <w:r w:rsidRPr="000A5AC0">
        <w:rPr>
          <w:rFonts w:ascii="Times New Roman" w:hAnsi="Times New Roman"/>
          <w:sz w:val="24"/>
          <w:szCs w:val="24"/>
        </w:rPr>
        <w:t xml:space="preserve">) Enhancements </w:t>
      </w:r>
      <w:r w:rsidR="000C1747">
        <w:rPr>
          <w:rFonts w:ascii="Times New Roman" w:hAnsi="Times New Roman"/>
          <w:sz w:val="24"/>
          <w:szCs w:val="24"/>
        </w:rPr>
        <w:t xml:space="preserve">Increment 1 </w:t>
      </w:r>
      <w:r w:rsidRPr="000A5AC0">
        <w:rPr>
          <w:rFonts w:ascii="Times New Roman" w:hAnsi="Times New Roman"/>
          <w:sz w:val="24"/>
          <w:szCs w:val="24"/>
        </w:rPr>
        <w:t>business requirements to expand the current TBI Registry capabilit</w:t>
      </w:r>
      <w:r w:rsidR="0055697C">
        <w:rPr>
          <w:rFonts w:ascii="Times New Roman" w:hAnsi="Times New Roman"/>
          <w:sz w:val="24"/>
          <w:szCs w:val="24"/>
        </w:rPr>
        <w:t>ies</w:t>
      </w:r>
      <w:r w:rsidRPr="000A5AC0">
        <w:rPr>
          <w:rFonts w:ascii="Times New Roman" w:hAnsi="Times New Roman"/>
          <w:sz w:val="24"/>
          <w:szCs w:val="24"/>
        </w:rPr>
        <w:t>.</w:t>
      </w:r>
      <w:r w:rsidR="0055697C">
        <w:rPr>
          <w:rFonts w:ascii="Times New Roman" w:hAnsi="Times New Roman"/>
          <w:sz w:val="24"/>
          <w:szCs w:val="24"/>
        </w:rPr>
        <w:t xml:space="preserve">  Refer to section 2.1 below for these enhancements.</w:t>
      </w:r>
    </w:p>
    <w:p w14:paraId="283B809E" w14:textId="77777777" w:rsidR="001E1306" w:rsidRDefault="001E1306" w:rsidP="008A1B00">
      <w:pPr>
        <w:pStyle w:val="Heading2"/>
        <w:numPr>
          <w:ilvl w:val="1"/>
          <w:numId w:val="7"/>
        </w:numPr>
      </w:pPr>
      <w:bookmarkStart w:id="7" w:name="_Toc384326720"/>
      <w:bookmarkStart w:id="8" w:name="_Toc423672914"/>
      <w:r>
        <w:t>Purpose</w:t>
      </w:r>
      <w:bookmarkEnd w:id="7"/>
      <w:bookmarkEnd w:id="8"/>
    </w:p>
    <w:p w14:paraId="0DC204FE" w14:textId="77777777" w:rsidR="008357E2" w:rsidRDefault="001E1306" w:rsidP="001E1306">
      <w:pPr>
        <w:pStyle w:val="BodyText"/>
      </w:pPr>
      <w:r w:rsidRPr="001E1306">
        <w:rPr>
          <w:color w:val="auto"/>
          <w:sz w:val="24"/>
          <w:szCs w:val="24"/>
        </w:rPr>
        <w:t xml:space="preserve">The purpose of this </w:t>
      </w:r>
      <w:r w:rsidR="009B3E48">
        <w:rPr>
          <w:color w:val="auto"/>
          <w:sz w:val="24"/>
          <w:szCs w:val="24"/>
        </w:rPr>
        <w:t>d</w:t>
      </w:r>
      <w:r w:rsidRPr="001E1306">
        <w:rPr>
          <w:color w:val="auto"/>
          <w:sz w:val="24"/>
          <w:szCs w:val="24"/>
        </w:rPr>
        <w:t xml:space="preserve">ocument is to identify and describe the </w:t>
      </w:r>
      <w:r w:rsidR="009B3E48">
        <w:rPr>
          <w:color w:val="auto"/>
          <w:sz w:val="24"/>
          <w:szCs w:val="24"/>
        </w:rPr>
        <w:t>changes in</w:t>
      </w:r>
      <w:r w:rsidRPr="001E1306">
        <w:rPr>
          <w:color w:val="auto"/>
          <w:sz w:val="24"/>
          <w:szCs w:val="24"/>
        </w:rPr>
        <w:t xml:space="preserve"> </w:t>
      </w:r>
      <w:r w:rsidR="009B3E48">
        <w:rPr>
          <w:color w:val="auto"/>
          <w:sz w:val="24"/>
          <w:szCs w:val="24"/>
        </w:rPr>
        <w:t xml:space="preserve">the TBI Registry </w:t>
      </w:r>
      <w:r w:rsidRPr="001E1306">
        <w:rPr>
          <w:color w:val="auto"/>
          <w:sz w:val="24"/>
          <w:szCs w:val="24"/>
        </w:rPr>
        <w:t xml:space="preserve">software being </w:t>
      </w:r>
      <w:r w:rsidR="009B3E48">
        <w:rPr>
          <w:color w:val="auto"/>
          <w:sz w:val="24"/>
          <w:szCs w:val="24"/>
        </w:rPr>
        <w:t>deployed</w:t>
      </w:r>
      <w:r w:rsidRPr="001E1306">
        <w:rPr>
          <w:color w:val="auto"/>
          <w:sz w:val="24"/>
          <w:szCs w:val="24"/>
        </w:rPr>
        <w:t xml:space="preserve"> to the Converged Registries Solution (CRS) operational environment.  It summarizes the features </w:t>
      </w:r>
      <w:r w:rsidR="000C1747">
        <w:rPr>
          <w:color w:val="auto"/>
          <w:sz w:val="24"/>
          <w:szCs w:val="24"/>
        </w:rPr>
        <w:t>and enhancements for I</w:t>
      </w:r>
      <w:r w:rsidR="009F6B3F">
        <w:rPr>
          <w:color w:val="auto"/>
          <w:sz w:val="24"/>
          <w:szCs w:val="24"/>
        </w:rPr>
        <w:t>ncrement 1 of the TBI Enhancements project</w:t>
      </w:r>
      <w:r w:rsidR="005B4CD7">
        <w:rPr>
          <w:color w:val="auto"/>
          <w:sz w:val="24"/>
          <w:szCs w:val="24"/>
        </w:rPr>
        <w:t>.</w:t>
      </w:r>
      <w:r w:rsidR="008357E2" w:rsidRPr="008357E2">
        <w:t xml:space="preserve"> </w:t>
      </w:r>
    </w:p>
    <w:p w14:paraId="674644B6" w14:textId="77777777" w:rsidR="008357E2" w:rsidRDefault="008357E2" w:rsidP="001E1306">
      <w:pPr>
        <w:pStyle w:val="BodyText"/>
        <w:rPr>
          <w:color w:val="auto"/>
          <w:sz w:val="24"/>
          <w:szCs w:val="24"/>
        </w:rPr>
      </w:pPr>
    </w:p>
    <w:p w14:paraId="0DC6DC0D" w14:textId="77777777" w:rsidR="001E1306" w:rsidRPr="008357E2" w:rsidRDefault="008357E2" w:rsidP="001E1306">
      <w:pPr>
        <w:pStyle w:val="Body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purpose of the </w:t>
      </w:r>
      <w:r w:rsidRPr="008357E2">
        <w:rPr>
          <w:color w:val="auto"/>
          <w:sz w:val="24"/>
          <w:szCs w:val="24"/>
        </w:rPr>
        <w:t xml:space="preserve">TBI Registry </w:t>
      </w:r>
      <w:r>
        <w:rPr>
          <w:color w:val="auto"/>
          <w:sz w:val="24"/>
          <w:szCs w:val="24"/>
        </w:rPr>
        <w:t xml:space="preserve">is to facilitate </w:t>
      </w:r>
      <w:r w:rsidRPr="008357E2">
        <w:rPr>
          <w:color w:val="auto"/>
          <w:sz w:val="24"/>
          <w:szCs w:val="24"/>
        </w:rPr>
        <w:t>screening, provid</w:t>
      </w:r>
      <w:r>
        <w:rPr>
          <w:color w:val="auto"/>
          <w:sz w:val="24"/>
          <w:szCs w:val="24"/>
        </w:rPr>
        <w:t>e</w:t>
      </w:r>
      <w:r w:rsidRPr="008357E2">
        <w:rPr>
          <w:color w:val="auto"/>
          <w:sz w:val="24"/>
          <w:szCs w:val="24"/>
        </w:rPr>
        <w:t xml:space="preserve"> comprehensive follow up evaluations to positive screens, and </w:t>
      </w:r>
      <w:r>
        <w:rPr>
          <w:color w:val="auto"/>
          <w:sz w:val="24"/>
          <w:szCs w:val="24"/>
        </w:rPr>
        <w:t xml:space="preserve">to </w:t>
      </w:r>
      <w:r w:rsidRPr="008357E2">
        <w:rPr>
          <w:color w:val="auto"/>
          <w:sz w:val="24"/>
          <w:szCs w:val="24"/>
        </w:rPr>
        <w:t xml:space="preserve">administer care to the current 615,000 and </w:t>
      </w:r>
      <w:r w:rsidR="00EB53C9">
        <w:rPr>
          <w:color w:val="auto"/>
          <w:sz w:val="24"/>
          <w:szCs w:val="24"/>
        </w:rPr>
        <w:t xml:space="preserve">all </w:t>
      </w:r>
      <w:r w:rsidRPr="008357E2">
        <w:rPr>
          <w:color w:val="auto"/>
          <w:sz w:val="24"/>
          <w:szCs w:val="24"/>
        </w:rPr>
        <w:t>future OEF, OIF and Operation New Dawn (OND) veterans through the use of TBI assessment tools, instruments and tracking modules.</w:t>
      </w:r>
    </w:p>
    <w:p w14:paraId="20F4A1B6" w14:textId="77777777" w:rsidR="001E1306" w:rsidRDefault="001E1306" w:rsidP="008A1B00">
      <w:pPr>
        <w:pStyle w:val="Heading2"/>
        <w:numPr>
          <w:ilvl w:val="1"/>
          <w:numId w:val="7"/>
        </w:numPr>
      </w:pPr>
      <w:bookmarkStart w:id="9" w:name="_Toc384326721"/>
      <w:bookmarkStart w:id="10" w:name="_Toc423672915"/>
      <w:r w:rsidRPr="00806450">
        <w:t>Scope</w:t>
      </w:r>
      <w:bookmarkEnd w:id="9"/>
      <w:bookmarkEnd w:id="10"/>
    </w:p>
    <w:p w14:paraId="63EC856D" w14:textId="77777777" w:rsidR="00C14EAD" w:rsidRDefault="00EB53C9" w:rsidP="007D5017">
      <w:r>
        <w:t xml:space="preserve">The scope of this release </w:t>
      </w:r>
      <w:r>
        <w:rPr>
          <w:rFonts w:eastAsia="Calibri"/>
        </w:rPr>
        <w:t>includes</w:t>
      </w:r>
      <w:r w:rsidR="00117842">
        <w:t xml:space="preserve"> </w:t>
      </w:r>
      <w:r w:rsidR="00117842" w:rsidRPr="001E1306">
        <w:t xml:space="preserve">enhancements </w:t>
      </w:r>
      <w:r w:rsidR="009F6B3F">
        <w:t>for the TBI Enhancements Project</w:t>
      </w:r>
      <w:r w:rsidR="009D6F99">
        <w:t>.</w:t>
      </w:r>
      <w:r>
        <w:t xml:space="preserve">  Specifically, this release i</w:t>
      </w:r>
      <w:r w:rsidR="00C14EAD" w:rsidRPr="00E16E37">
        <w:t>nclude</w:t>
      </w:r>
      <w:r>
        <w:t xml:space="preserve">s the following </w:t>
      </w:r>
      <w:r w:rsidR="00087A69">
        <w:t>enhancements/changes</w:t>
      </w:r>
      <w:r w:rsidR="00C14EAD" w:rsidRPr="00E16E37">
        <w:t>:</w:t>
      </w:r>
    </w:p>
    <w:p w14:paraId="03C79D4A" w14:textId="77777777" w:rsidR="0062687B" w:rsidRDefault="0062687B" w:rsidP="009F6B3F">
      <w:pPr>
        <w:pStyle w:val="ListParagraph"/>
        <w:ind w:left="0"/>
      </w:pPr>
    </w:p>
    <w:p w14:paraId="1BE9C892" w14:textId="77777777" w:rsidR="0062687B" w:rsidRPr="0062687B" w:rsidRDefault="009F6B3F" w:rsidP="000C1747">
      <w:pPr>
        <w:numPr>
          <w:ilvl w:val="0"/>
          <w:numId w:val="15"/>
        </w:numPr>
        <w:ind w:left="360"/>
      </w:pPr>
      <w:r>
        <w:t>Migrat</w:t>
      </w:r>
      <w:r w:rsidR="0062687B">
        <w:t>ed from MDWS to VIA for SOA calls</w:t>
      </w:r>
      <w:r w:rsidR="000C1747">
        <w:t>.</w:t>
      </w:r>
    </w:p>
    <w:p w14:paraId="72C054B7" w14:textId="77777777" w:rsidR="00CC483F" w:rsidRPr="00CC483F" w:rsidRDefault="009F6B3F" w:rsidP="000C1747">
      <w:pPr>
        <w:numPr>
          <w:ilvl w:val="0"/>
          <w:numId w:val="15"/>
        </w:numPr>
        <w:ind w:left="360"/>
      </w:pPr>
      <w:r>
        <w:t>Migrated the reporting environment to Pyramid Analytics</w:t>
      </w:r>
      <w:r w:rsidR="000C1747">
        <w:t>.</w:t>
      </w:r>
    </w:p>
    <w:p w14:paraId="577EDBDA" w14:textId="77777777" w:rsidR="009F6B3F" w:rsidRDefault="009F6B3F" w:rsidP="000C1747">
      <w:pPr>
        <w:numPr>
          <w:ilvl w:val="0"/>
          <w:numId w:val="15"/>
        </w:numPr>
        <w:ind w:left="360"/>
      </w:pPr>
      <w:r>
        <w:t>Enhanced the Registry DataMart to include additional dimensions for use in the TBI Cube.</w:t>
      </w:r>
    </w:p>
    <w:p w14:paraId="38C51F46" w14:textId="77777777" w:rsidR="00CC483F" w:rsidRDefault="009F6B3F" w:rsidP="000C1747">
      <w:pPr>
        <w:numPr>
          <w:ilvl w:val="0"/>
          <w:numId w:val="15"/>
        </w:numPr>
        <w:ind w:left="360"/>
      </w:pPr>
      <w:r>
        <w:t>Enhanced the TBI CUBE</w:t>
      </w:r>
      <w:r w:rsidR="0062687B">
        <w:t xml:space="preserve"> </w:t>
      </w:r>
      <w:r>
        <w:t>to allow more robust reporting and analysis of TBI Survey Data.</w:t>
      </w:r>
      <w:r w:rsidR="00CC483F">
        <w:t xml:space="preserve">   </w:t>
      </w:r>
    </w:p>
    <w:p w14:paraId="7D4D9B8A" w14:textId="77777777" w:rsidR="00CC483F" w:rsidRPr="00CC483F" w:rsidRDefault="000C1747" w:rsidP="000C1747">
      <w:pPr>
        <w:numPr>
          <w:ilvl w:val="0"/>
          <w:numId w:val="4"/>
        </w:numPr>
        <w:ind w:left="360"/>
      </w:pPr>
      <w:r>
        <w:t>Added the ability to view the Last 3 I</w:t>
      </w:r>
      <w:r w:rsidR="00CC483F">
        <w:t>nstruments</w:t>
      </w:r>
      <w:r>
        <w:t>,</w:t>
      </w:r>
      <w:r w:rsidR="00CC483F">
        <w:t xml:space="preserve"> and to view all instruments after correctly selecting the appropriate patient</w:t>
      </w:r>
      <w:r>
        <w:t>.</w:t>
      </w:r>
    </w:p>
    <w:p w14:paraId="2554F88B" w14:textId="77777777" w:rsidR="003025B9" w:rsidRDefault="003025B9" w:rsidP="009F6B3F">
      <w:pPr>
        <w:pStyle w:val="ListParagraph"/>
        <w:ind w:left="0"/>
      </w:pPr>
    </w:p>
    <w:p w14:paraId="47CFA644" w14:textId="77777777" w:rsidR="00DF4400" w:rsidRPr="00EB53C9" w:rsidRDefault="00DF4400" w:rsidP="008A1B00">
      <w:pPr>
        <w:pStyle w:val="Heading2"/>
        <w:numPr>
          <w:ilvl w:val="1"/>
          <w:numId w:val="7"/>
        </w:numPr>
      </w:pPr>
      <w:bookmarkStart w:id="11" w:name="_Toc272918736"/>
      <w:bookmarkStart w:id="12" w:name="_Toc272408579"/>
      <w:bookmarkStart w:id="13" w:name="_Toc387220233"/>
      <w:bookmarkStart w:id="14" w:name="_Toc423672916"/>
      <w:r w:rsidRPr="00EB53C9">
        <w:t>Related Documents</w:t>
      </w:r>
      <w:bookmarkEnd w:id="11"/>
      <w:bookmarkEnd w:id="12"/>
      <w:bookmarkEnd w:id="13"/>
      <w:bookmarkEnd w:id="14"/>
    </w:p>
    <w:p w14:paraId="042A5A45" w14:textId="77777777" w:rsidR="00DF4400" w:rsidRPr="00E16E37" w:rsidRDefault="00DF4400"/>
    <w:p w14:paraId="67D5BB31" w14:textId="77777777" w:rsidR="00C840CF" w:rsidRPr="000B13B9" w:rsidRDefault="00CE37F1" w:rsidP="008A1B00">
      <w:pPr>
        <w:pStyle w:val="ListParagraph"/>
        <w:numPr>
          <w:ilvl w:val="0"/>
          <w:numId w:val="5"/>
        </w:numPr>
      </w:pPr>
      <w:r w:rsidRPr="000B13B9">
        <w:t>TBI</w:t>
      </w:r>
      <w:r w:rsidR="00FE7DC3" w:rsidRPr="000B13B9">
        <w:t xml:space="preserve"> </w:t>
      </w:r>
      <w:r w:rsidRPr="000B13B9">
        <w:t>Installation</w:t>
      </w:r>
      <w:r w:rsidR="00FE7DC3" w:rsidRPr="000B13B9">
        <w:t xml:space="preserve"> </w:t>
      </w:r>
      <w:r w:rsidRPr="000B13B9">
        <w:t>Guide</w:t>
      </w:r>
      <w:r w:rsidR="00E62C8D">
        <w:t xml:space="preserve"> for Increment </w:t>
      </w:r>
      <w:r w:rsidR="002C4EDC">
        <w:t>2</w:t>
      </w:r>
      <w:r w:rsidR="00C7660E">
        <w:t xml:space="preserve">, </w:t>
      </w:r>
      <w:r w:rsidR="00E62C8D">
        <w:t>Version 4.</w:t>
      </w:r>
      <w:r w:rsidR="002C4EDC">
        <w:t>3</w:t>
      </w:r>
      <w:r w:rsidR="00B77065">
        <w:t xml:space="preserve">, </w:t>
      </w:r>
      <w:r w:rsidR="002C4EDC">
        <w:t xml:space="preserve">November </w:t>
      </w:r>
      <w:r w:rsidR="00E62C8D">
        <w:t>2015</w:t>
      </w:r>
    </w:p>
    <w:p w14:paraId="0D7B3480" w14:textId="77777777" w:rsidR="00CE37F1" w:rsidRPr="000B13B9" w:rsidRDefault="00CE37F1" w:rsidP="008A1B00">
      <w:pPr>
        <w:pStyle w:val="ListParagraph"/>
        <w:numPr>
          <w:ilvl w:val="0"/>
          <w:numId w:val="5"/>
        </w:numPr>
      </w:pPr>
      <w:r w:rsidRPr="000B13B9">
        <w:t>TBI Instrument</w:t>
      </w:r>
      <w:r w:rsidR="00B77065">
        <w:t>s</w:t>
      </w:r>
      <w:r w:rsidRPr="000B13B9">
        <w:t xml:space="preserve"> User </w:t>
      </w:r>
      <w:r w:rsidR="00B77065">
        <w:t>Manual</w:t>
      </w:r>
      <w:r w:rsidRPr="000B13B9">
        <w:t xml:space="preserve"> </w:t>
      </w:r>
      <w:r w:rsidR="00E62C8D">
        <w:t>for Increment 1, Version 5.</w:t>
      </w:r>
      <w:r w:rsidR="00EC64A4">
        <w:t>4</w:t>
      </w:r>
      <w:r w:rsidR="00E62C8D">
        <w:t xml:space="preserve">, </w:t>
      </w:r>
      <w:r w:rsidR="00EC64A4">
        <w:t xml:space="preserve">November </w:t>
      </w:r>
      <w:r w:rsidR="00E62C8D">
        <w:t>2015</w:t>
      </w:r>
    </w:p>
    <w:p w14:paraId="4A99C2FA" w14:textId="77777777" w:rsidR="00CE37F1" w:rsidRPr="000B13B9" w:rsidRDefault="00CE37F1" w:rsidP="008A1B00">
      <w:pPr>
        <w:pStyle w:val="ListParagraph"/>
        <w:numPr>
          <w:ilvl w:val="0"/>
          <w:numId w:val="5"/>
        </w:numPr>
      </w:pPr>
      <w:r w:rsidRPr="000B13B9">
        <w:t>TBI</w:t>
      </w:r>
      <w:r w:rsidR="00B77065">
        <w:t xml:space="preserve"> </w:t>
      </w:r>
      <w:r w:rsidRPr="000B13B9">
        <w:t xml:space="preserve">Polytrauma User Manual, </w:t>
      </w:r>
      <w:r w:rsidR="00B77065">
        <w:t>Version</w:t>
      </w:r>
      <w:r w:rsidR="00E62C8D">
        <w:t xml:space="preserve"> 4.</w:t>
      </w:r>
      <w:r w:rsidR="001451F1">
        <w:t>4</w:t>
      </w:r>
      <w:r w:rsidR="00E62C8D">
        <w:t xml:space="preserve">, </w:t>
      </w:r>
      <w:r w:rsidR="00EC64A4">
        <w:t xml:space="preserve">November </w:t>
      </w:r>
      <w:r w:rsidR="00E62C8D">
        <w:t>2015</w:t>
      </w:r>
      <w:r w:rsidRPr="000B13B9">
        <w:t xml:space="preserve"> </w:t>
      </w:r>
    </w:p>
    <w:p w14:paraId="07D9DEAB" w14:textId="77777777" w:rsidR="00CE37F1" w:rsidRPr="000B13B9" w:rsidRDefault="00CE37F1" w:rsidP="008A1B00">
      <w:pPr>
        <w:pStyle w:val="ListParagraph"/>
        <w:numPr>
          <w:ilvl w:val="0"/>
          <w:numId w:val="5"/>
        </w:numPr>
      </w:pPr>
      <w:r w:rsidRPr="000B13B9">
        <w:t>TBI</w:t>
      </w:r>
      <w:r w:rsidR="00B77065">
        <w:t xml:space="preserve"> Application</w:t>
      </w:r>
      <w:r w:rsidRPr="000B13B9">
        <w:t xml:space="preserve"> User Manual, </w:t>
      </w:r>
      <w:r w:rsidR="00E62C8D">
        <w:t>Version 1.</w:t>
      </w:r>
      <w:r w:rsidR="00EC64A4">
        <w:t>5</w:t>
      </w:r>
      <w:r w:rsidR="00E62C8D">
        <w:t xml:space="preserve">, </w:t>
      </w:r>
      <w:r w:rsidR="00EC64A4">
        <w:t>November</w:t>
      </w:r>
      <w:r w:rsidR="00E62C8D">
        <w:t>2015</w:t>
      </w:r>
    </w:p>
    <w:p w14:paraId="4C400489" w14:textId="77777777" w:rsidR="00CE37F1" w:rsidRPr="000B13B9" w:rsidRDefault="00CE37F1" w:rsidP="008A1B00">
      <w:pPr>
        <w:pStyle w:val="ListParagraph"/>
        <w:numPr>
          <w:ilvl w:val="0"/>
          <w:numId w:val="5"/>
        </w:numPr>
      </w:pPr>
      <w:r w:rsidRPr="000B13B9">
        <w:t xml:space="preserve">TBI </w:t>
      </w:r>
      <w:r w:rsidR="00B43DC6" w:rsidRPr="000B13B9">
        <w:t>System Management</w:t>
      </w:r>
      <w:r w:rsidRPr="000B13B9">
        <w:t xml:space="preserve"> Guide, </w:t>
      </w:r>
      <w:r w:rsidR="00E62C8D">
        <w:t>Version 4.2, July 2015</w:t>
      </w:r>
    </w:p>
    <w:p w14:paraId="4EFAE15F" w14:textId="77777777" w:rsidR="008A1B00" w:rsidRPr="008A1B00" w:rsidRDefault="001E1306" w:rsidP="008A1B0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bookmarkStart w:id="15" w:name="_Toc272918737"/>
      <w:bookmarkStart w:id="16" w:name="_Toc272408580"/>
      <w:r w:rsidRPr="000B13B9">
        <w:t>HREG TBI R</w:t>
      </w:r>
      <w:r w:rsidR="00B77065">
        <w:t>equirements Specification Document (R</w:t>
      </w:r>
      <w:r w:rsidRPr="000B13B9">
        <w:t>SD</w:t>
      </w:r>
      <w:r w:rsidR="00B77065">
        <w:t>)</w:t>
      </w:r>
      <w:r w:rsidRPr="000B13B9">
        <w:t xml:space="preserve">: </w:t>
      </w:r>
      <w:r w:rsidR="00FA432B">
        <w:rPr>
          <w:color w:val="000080"/>
          <w:w w:val="105"/>
          <w:sz w:val="19"/>
          <w:highlight w:val="yellow"/>
        </w:rPr>
        <w:t>REDACTED</w:t>
      </w:r>
      <w:r w:rsidR="00FA432B">
        <w:rPr>
          <w:color w:val="000080"/>
          <w:spacing w:val="-19"/>
          <w:w w:val="105"/>
          <w:sz w:val="19"/>
        </w:rPr>
        <w:t xml:space="preserve"> </w:t>
      </w:r>
    </w:p>
    <w:p w14:paraId="09A4DF0B" w14:textId="77777777" w:rsidR="00DF4400" w:rsidRPr="0090623F" w:rsidRDefault="001E1306" w:rsidP="0090623F">
      <w:pPr>
        <w:pStyle w:val="ListParagraph"/>
        <w:numPr>
          <w:ilvl w:val="0"/>
          <w:numId w:val="5"/>
        </w:numP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A1B00">
        <w:t>HREG TBI S</w:t>
      </w:r>
      <w:r w:rsidR="00B77065" w:rsidRPr="008A1B00">
        <w:t>ystem Design Document (S</w:t>
      </w:r>
      <w:r w:rsidRPr="008A1B00">
        <w:t>DD</w:t>
      </w:r>
      <w:r w:rsidR="00B77065" w:rsidRPr="008A1B00">
        <w:t>)</w:t>
      </w:r>
      <w:r w:rsidRPr="008A1B00">
        <w:t xml:space="preserve">: </w:t>
      </w:r>
      <w:r w:rsidR="00FA432B">
        <w:rPr>
          <w:color w:val="000080"/>
          <w:w w:val="105"/>
          <w:sz w:val="19"/>
          <w:highlight w:val="yellow"/>
        </w:rPr>
        <w:t>REDACTED</w:t>
      </w:r>
      <w:r w:rsidR="00FA432B">
        <w:rPr>
          <w:color w:val="000080"/>
          <w:spacing w:val="-19"/>
          <w:w w:val="105"/>
          <w:sz w:val="19"/>
        </w:rPr>
        <w:t xml:space="preserve"> </w:t>
      </w:r>
      <w:bookmarkEnd w:id="15"/>
      <w:bookmarkEnd w:id="16"/>
    </w:p>
    <w:p w14:paraId="150D6132" w14:textId="77777777" w:rsidR="0090623F" w:rsidRPr="0090623F" w:rsidRDefault="0090623F" w:rsidP="0090623F">
      <w:pPr>
        <w:pStyle w:val="Heading2"/>
        <w:numPr>
          <w:ilvl w:val="1"/>
          <w:numId w:val="7"/>
        </w:numPr>
        <w:rPr>
          <w:b w:val="0"/>
          <w:i w:val="0"/>
        </w:rPr>
      </w:pPr>
      <w:bookmarkStart w:id="17" w:name="_Toc423672917"/>
      <w:r w:rsidRPr="0090623F">
        <w:rPr>
          <w:rStyle w:val="Heading2Char"/>
          <w:b/>
          <w:i/>
        </w:rPr>
        <w:lastRenderedPageBreak/>
        <w:t>Acronyms and Definitions</w:t>
      </w:r>
      <w:bookmarkEnd w:id="17"/>
    </w:p>
    <w:p w14:paraId="3D56777B" w14:textId="77777777" w:rsidR="00DF4400" w:rsidRPr="00E16E37" w:rsidRDefault="00DF4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7466"/>
      </w:tblGrid>
      <w:tr w:rsidR="00DF4400" w:rsidRPr="00E16E37" w14:paraId="75A67CBA" w14:textId="77777777" w:rsidTr="00081659">
        <w:tc>
          <w:tcPr>
            <w:tcW w:w="1908" w:type="dxa"/>
            <w:shd w:val="pct5" w:color="auto" w:fill="auto"/>
          </w:tcPr>
          <w:p w14:paraId="39328BFE" w14:textId="77777777" w:rsidR="00DF4400" w:rsidRPr="00E16E37" w:rsidRDefault="00352B19">
            <w:pPr>
              <w:rPr>
                <w:rStyle w:val="TABLEHEADING"/>
                <w:rFonts w:ascii="Times New Roman" w:hAnsi="Times New Roman"/>
                <w:sz w:val="24"/>
              </w:rPr>
            </w:pPr>
            <w:r w:rsidRPr="00E16E37">
              <w:rPr>
                <w:rStyle w:val="TABLEHEADING"/>
                <w:rFonts w:ascii="Times New Roman" w:hAnsi="Times New Roman"/>
                <w:sz w:val="24"/>
              </w:rPr>
              <w:t>Acronym</w:t>
            </w:r>
          </w:p>
        </w:tc>
        <w:tc>
          <w:tcPr>
            <w:tcW w:w="7650" w:type="dxa"/>
            <w:shd w:val="pct5" w:color="auto" w:fill="auto"/>
          </w:tcPr>
          <w:p w14:paraId="63314EBC" w14:textId="77777777" w:rsidR="00DF4400" w:rsidRPr="00E16E37" w:rsidRDefault="00352B19">
            <w:pPr>
              <w:rPr>
                <w:rStyle w:val="TABLEHEADING"/>
                <w:rFonts w:ascii="Times New Roman" w:hAnsi="Times New Roman"/>
                <w:sz w:val="24"/>
              </w:rPr>
            </w:pPr>
            <w:r w:rsidRPr="00E16E37">
              <w:rPr>
                <w:rStyle w:val="TABLEHEADING"/>
                <w:rFonts w:ascii="Times New Roman" w:hAnsi="Times New Roman"/>
                <w:sz w:val="24"/>
              </w:rPr>
              <w:t>Description</w:t>
            </w:r>
          </w:p>
        </w:tc>
      </w:tr>
      <w:tr w:rsidR="0090623F" w:rsidRPr="00E16E37" w14:paraId="49F0885C" w14:textId="77777777" w:rsidTr="00C67E56">
        <w:tc>
          <w:tcPr>
            <w:tcW w:w="1908" w:type="dxa"/>
          </w:tcPr>
          <w:p w14:paraId="0F0BE422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CPRS</w:t>
            </w:r>
          </w:p>
        </w:tc>
        <w:tc>
          <w:tcPr>
            <w:tcW w:w="7650" w:type="dxa"/>
          </w:tcPr>
          <w:p w14:paraId="563BA9DE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Computerized Patient Record System</w:t>
            </w:r>
          </w:p>
        </w:tc>
      </w:tr>
      <w:tr w:rsidR="0090623F" w:rsidRPr="00E16E37" w14:paraId="4100D239" w14:textId="77777777">
        <w:tc>
          <w:tcPr>
            <w:tcW w:w="1908" w:type="dxa"/>
          </w:tcPr>
          <w:p w14:paraId="2BABFBAD" w14:textId="77777777" w:rsidR="0090623F" w:rsidRPr="00AA1216" w:rsidRDefault="0090623F">
            <w:pPr>
              <w:pStyle w:val="TABLEROW"/>
              <w:rPr>
                <w:sz w:val="24"/>
              </w:rPr>
            </w:pPr>
            <w:r>
              <w:rPr>
                <w:sz w:val="24"/>
              </w:rPr>
              <w:t>CRS</w:t>
            </w:r>
          </w:p>
        </w:tc>
        <w:tc>
          <w:tcPr>
            <w:tcW w:w="7650" w:type="dxa"/>
          </w:tcPr>
          <w:p w14:paraId="7FE2F5E8" w14:textId="77777777" w:rsidR="0090623F" w:rsidRPr="00AA1216" w:rsidRDefault="0090623F" w:rsidP="00AA1216">
            <w:pPr>
              <w:pStyle w:val="TABLEROW"/>
              <w:rPr>
                <w:sz w:val="24"/>
              </w:rPr>
            </w:pPr>
            <w:r w:rsidRPr="00AA1216">
              <w:rPr>
                <w:sz w:val="24"/>
              </w:rPr>
              <w:t>Converged Registries Solution</w:t>
            </w:r>
          </w:p>
        </w:tc>
      </w:tr>
      <w:tr w:rsidR="0090623F" w:rsidRPr="00E16E37" w14:paraId="69A1A361" w14:textId="77777777">
        <w:tc>
          <w:tcPr>
            <w:tcW w:w="1908" w:type="dxa"/>
          </w:tcPr>
          <w:p w14:paraId="578DA1CF" w14:textId="77777777" w:rsidR="0090623F" w:rsidRPr="00AA1216" w:rsidRDefault="0090623F">
            <w:pPr>
              <w:pStyle w:val="TABLEROW"/>
              <w:rPr>
                <w:sz w:val="24"/>
              </w:rPr>
            </w:pPr>
            <w:r w:rsidRPr="00AA1216">
              <w:rPr>
                <w:bCs/>
                <w:sz w:val="24"/>
              </w:rPr>
              <w:t>DEF</w:t>
            </w:r>
          </w:p>
        </w:tc>
        <w:tc>
          <w:tcPr>
            <w:tcW w:w="7650" w:type="dxa"/>
          </w:tcPr>
          <w:p w14:paraId="6F855884" w14:textId="77777777" w:rsidR="0090623F" w:rsidRPr="00AA1216" w:rsidRDefault="0090623F">
            <w:pPr>
              <w:pStyle w:val="TABLEROW"/>
              <w:rPr>
                <w:sz w:val="24"/>
              </w:rPr>
            </w:pPr>
            <w:r w:rsidRPr="00AA1216">
              <w:rPr>
                <w:sz w:val="24"/>
              </w:rPr>
              <w:t>Defect</w:t>
            </w:r>
          </w:p>
        </w:tc>
      </w:tr>
      <w:tr w:rsidR="0090623F" w:rsidRPr="00E16E37" w14:paraId="013B5890" w14:textId="77777777">
        <w:tc>
          <w:tcPr>
            <w:tcW w:w="1908" w:type="dxa"/>
          </w:tcPr>
          <w:p w14:paraId="7905C1F0" w14:textId="77777777" w:rsidR="0090623F" w:rsidRPr="00E16E37" w:rsidRDefault="0090623F" w:rsidP="00E16E37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I</w:t>
            </w:r>
            <w:r>
              <w:rPr>
                <w:sz w:val="24"/>
              </w:rPr>
              <w:t>NCR</w:t>
            </w:r>
          </w:p>
        </w:tc>
        <w:tc>
          <w:tcPr>
            <w:tcW w:w="7650" w:type="dxa"/>
          </w:tcPr>
          <w:p w14:paraId="6CEDFE22" w14:textId="77777777" w:rsidR="0090623F" w:rsidRPr="00E16E37" w:rsidRDefault="0090623F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Increment</w:t>
            </w:r>
          </w:p>
        </w:tc>
      </w:tr>
      <w:tr w:rsidR="0090623F" w:rsidRPr="00E16E37" w14:paraId="3BAC6982" w14:textId="77777777" w:rsidTr="00C67E56">
        <w:tc>
          <w:tcPr>
            <w:tcW w:w="1908" w:type="dxa"/>
          </w:tcPr>
          <w:p w14:paraId="5CC149AD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MDWS</w:t>
            </w:r>
          </w:p>
        </w:tc>
        <w:tc>
          <w:tcPr>
            <w:tcW w:w="7650" w:type="dxa"/>
          </w:tcPr>
          <w:p w14:paraId="7E3468FB" w14:textId="77777777" w:rsidR="0090623F" w:rsidRPr="00E16E37" w:rsidRDefault="0090623F" w:rsidP="003D5EA0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Medical Data Web Service</w:t>
            </w:r>
          </w:p>
        </w:tc>
      </w:tr>
      <w:tr w:rsidR="0090623F" w:rsidRPr="00E16E37" w14:paraId="764B9D77" w14:textId="77777777" w:rsidTr="00C67E56">
        <w:tc>
          <w:tcPr>
            <w:tcW w:w="1908" w:type="dxa"/>
          </w:tcPr>
          <w:p w14:paraId="605871AC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OEF/OIF</w:t>
            </w:r>
          </w:p>
        </w:tc>
        <w:tc>
          <w:tcPr>
            <w:tcW w:w="7650" w:type="dxa"/>
          </w:tcPr>
          <w:p w14:paraId="3C0DBE55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Operation Enduring Freedom/Operation Iraqi Freedom</w:t>
            </w:r>
          </w:p>
        </w:tc>
      </w:tr>
      <w:tr w:rsidR="0090623F" w:rsidRPr="00E16E37" w14:paraId="24BA2D39" w14:textId="77777777">
        <w:tc>
          <w:tcPr>
            <w:tcW w:w="1908" w:type="dxa"/>
          </w:tcPr>
          <w:p w14:paraId="4DE4CF39" w14:textId="77777777" w:rsidR="0090623F" w:rsidRPr="00AA1216" w:rsidRDefault="0090623F">
            <w:pPr>
              <w:pStyle w:val="TABLEROW"/>
              <w:rPr>
                <w:bCs/>
                <w:sz w:val="24"/>
              </w:rPr>
            </w:pPr>
            <w:r w:rsidRPr="00AA1216">
              <w:rPr>
                <w:sz w:val="24"/>
              </w:rPr>
              <w:t>OND</w:t>
            </w:r>
          </w:p>
        </w:tc>
        <w:tc>
          <w:tcPr>
            <w:tcW w:w="7650" w:type="dxa"/>
          </w:tcPr>
          <w:p w14:paraId="5DEE943F" w14:textId="77777777" w:rsidR="0090623F" w:rsidRPr="00AA1216" w:rsidRDefault="0090623F" w:rsidP="00AA1216">
            <w:pPr>
              <w:pStyle w:val="TABLEROW"/>
              <w:rPr>
                <w:sz w:val="24"/>
              </w:rPr>
            </w:pPr>
            <w:r w:rsidRPr="00AA1216">
              <w:rPr>
                <w:sz w:val="24"/>
              </w:rPr>
              <w:t>Operation New Dawn</w:t>
            </w:r>
          </w:p>
        </w:tc>
      </w:tr>
      <w:tr w:rsidR="0090623F" w:rsidRPr="00E16E37" w14:paraId="02F257C3" w14:textId="77777777" w:rsidTr="00C67E56">
        <w:tc>
          <w:tcPr>
            <w:tcW w:w="1908" w:type="dxa"/>
          </w:tcPr>
          <w:p w14:paraId="1565B29C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TBI</w:t>
            </w:r>
          </w:p>
        </w:tc>
        <w:tc>
          <w:tcPr>
            <w:tcW w:w="7650" w:type="dxa"/>
          </w:tcPr>
          <w:p w14:paraId="7981C869" w14:textId="77777777" w:rsidR="0090623F" w:rsidRPr="00E16E37" w:rsidRDefault="0090623F" w:rsidP="00C67E56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Traumatic Brain Injury</w:t>
            </w:r>
          </w:p>
        </w:tc>
      </w:tr>
      <w:tr w:rsidR="0090623F" w:rsidRPr="00E16E37" w14:paraId="68DB982A" w14:textId="77777777">
        <w:tc>
          <w:tcPr>
            <w:tcW w:w="1908" w:type="dxa"/>
          </w:tcPr>
          <w:p w14:paraId="261D91CF" w14:textId="77777777" w:rsidR="0090623F" w:rsidRPr="00AA1216" w:rsidRDefault="0090623F">
            <w:pPr>
              <w:pStyle w:val="TABLEROW"/>
              <w:rPr>
                <w:bCs/>
                <w:sz w:val="24"/>
              </w:rPr>
            </w:pPr>
            <w:r w:rsidRPr="00AA1216">
              <w:rPr>
                <w:bCs/>
                <w:sz w:val="24"/>
              </w:rPr>
              <w:t>UAT</w:t>
            </w:r>
          </w:p>
        </w:tc>
        <w:tc>
          <w:tcPr>
            <w:tcW w:w="7650" w:type="dxa"/>
          </w:tcPr>
          <w:p w14:paraId="576F6DFE" w14:textId="77777777" w:rsidR="0090623F" w:rsidRPr="00AA1216" w:rsidRDefault="0090623F">
            <w:pPr>
              <w:pStyle w:val="TABLEROW"/>
              <w:rPr>
                <w:sz w:val="24"/>
              </w:rPr>
            </w:pPr>
            <w:r w:rsidRPr="00AA1216">
              <w:rPr>
                <w:sz w:val="24"/>
              </w:rPr>
              <w:t>User Acceptance Test</w:t>
            </w:r>
          </w:p>
        </w:tc>
      </w:tr>
      <w:tr w:rsidR="0090623F" w:rsidRPr="00E16E37" w14:paraId="6C907C24" w14:textId="77777777">
        <w:tc>
          <w:tcPr>
            <w:tcW w:w="1908" w:type="dxa"/>
          </w:tcPr>
          <w:p w14:paraId="4B697CDE" w14:textId="77777777" w:rsidR="0090623F" w:rsidRPr="00E16E37" w:rsidRDefault="0090623F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VA</w:t>
            </w:r>
          </w:p>
        </w:tc>
        <w:tc>
          <w:tcPr>
            <w:tcW w:w="7650" w:type="dxa"/>
          </w:tcPr>
          <w:p w14:paraId="28E822EC" w14:textId="77777777" w:rsidR="0090623F" w:rsidRPr="00E16E37" w:rsidRDefault="0090623F" w:rsidP="008450D7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Veterans Affairs</w:t>
            </w:r>
          </w:p>
        </w:tc>
      </w:tr>
      <w:tr w:rsidR="0090623F" w:rsidRPr="00E16E37" w14:paraId="17A2518F" w14:textId="77777777">
        <w:tc>
          <w:tcPr>
            <w:tcW w:w="1908" w:type="dxa"/>
          </w:tcPr>
          <w:p w14:paraId="7DF76B0F" w14:textId="77777777" w:rsidR="0090623F" w:rsidRPr="00AA1216" w:rsidRDefault="0090623F">
            <w:pPr>
              <w:pStyle w:val="TABLEROW"/>
              <w:rPr>
                <w:sz w:val="24"/>
              </w:rPr>
            </w:pPr>
            <w:r w:rsidRPr="00AA1216">
              <w:rPr>
                <w:sz w:val="24"/>
              </w:rPr>
              <w:t>VHA</w:t>
            </w:r>
          </w:p>
        </w:tc>
        <w:tc>
          <w:tcPr>
            <w:tcW w:w="7650" w:type="dxa"/>
          </w:tcPr>
          <w:p w14:paraId="17D31391" w14:textId="77777777" w:rsidR="0090623F" w:rsidRPr="00AA1216" w:rsidRDefault="0090623F">
            <w:pPr>
              <w:pStyle w:val="TABLEROW"/>
              <w:rPr>
                <w:sz w:val="24"/>
              </w:rPr>
            </w:pPr>
            <w:r w:rsidRPr="00AA1216">
              <w:rPr>
                <w:sz w:val="24"/>
              </w:rPr>
              <w:t>Veterans Health Administration</w:t>
            </w:r>
          </w:p>
        </w:tc>
      </w:tr>
      <w:tr w:rsidR="009F6B3F" w:rsidRPr="00E16E37" w14:paraId="03B553A2" w14:textId="77777777">
        <w:tc>
          <w:tcPr>
            <w:tcW w:w="1908" w:type="dxa"/>
          </w:tcPr>
          <w:p w14:paraId="491F910C" w14:textId="77777777" w:rsidR="009F6B3F" w:rsidRPr="00E16E37" w:rsidRDefault="009F6B3F">
            <w:pPr>
              <w:pStyle w:val="TABLEROW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7650" w:type="dxa"/>
          </w:tcPr>
          <w:p w14:paraId="5B0C58BE" w14:textId="77777777" w:rsidR="009F6B3F" w:rsidRPr="00E16E37" w:rsidRDefault="009F6B3F">
            <w:pPr>
              <w:pStyle w:val="TABLEROW"/>
              <w:rPr>
                <w:sz w:val="24"/>
              </w:rPr>
            </w:pPr>
            <w:r>
              <w:rPr>
                <w:sz w:val="24"/>
              </w:rPr>
              <w:t xml:space="preserve">Veterans </w:t>
            </w:r>
            <w:r w:rsidR="00CA2D5C">
              <w:rPr>
                <w:sz w:val="24"/>
              </w:rPr>
              <w:t>Integration Adapter</w:t>
            </w:r>
          </w:p>
        </w:tc>
      </w:tr>
      <w:tr w:rsidR="0090623F" w:rsidRPr="00E16E37" w14:paraId="1D3C01A5" w14:textId="77777777">
        <w:tc>
          <w:tcPr>
            <w:tcW w:w="1908" w:type="dxa"/>
          </w:tcPr>
          <w:p w14:paraId="5E5622D3" w14:textId="77777777" w:rsidR="0090623F" w:rsidRPr="00E16E37" w:rsidRDefault="0090623F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VistA</w:t>
            </w:r>
          </w:p>
        </w:tc>
        <w:tc>
          <w:tcPr>
            <w:tcW w:w="7650" w:type="dxa"/>
          </w:tcPr>
          <w:p w14:paraId="2982E29A" w14:textId="77777777" w:rsidR="0090623F" w:rsidRPr="00E16E37" w:rsidRDefault="0090623F">
            <w:pPr>
              <w:pStyle w:val="TABLEROW"/>
              <w:rPr>
                <w:sz w:val="24"/>
              </w:rPr>
            </w:pPr>
            <w:r w:rsidRPr="00E16E37">
              <w:rPr>
                <w:sz w:val="24"/>
              </w:rPr>
              <w:t>Veterans Health Information Systems and Technology Architecture</w:t>
            </w:r>
          </w:p>
        </w:tc>
      </w:tr>
    </w:tbl>
    <w:p w14:paraId="2217C64C" w14:textId="77777777" w:rsidR="00DF4400" w:rsidRPr="00E16E37" w:rsidRDefault="00DF4400"/>
    <w:p w14:paraId="051F23A9" w14:textId="77777777" w:rsidR="00DF4400" w:rsidRPr="009236BC" w:rsidRDefault="00352B19" w:rsidP="00A0283A">
      <w:pPr>
        <w:pStyle w:val="Heading1"/>
        <w:numPr>
          <w:ilvl w:val="0"/>
          <w:numId w:val="10"/>
        </w:numPr>
      </w:pPr>
      <w:bookmarkStart w:id="18" w:name="_Toc272918738"/>
      <w:bookmarkStart w:id="19" w:name="_Toc272408581"/>
      <w:bookmarkStart w:id="20" w:name="_Toc387220235"/>
      <w:bookmarkStart w:id="21" w:name="_Toc423672918"/>
      <w:r w:rsidRPr="00352B19">
        <w:t>User Release Notes</w:t>
      </w:r>
      <w:bookmarkEnd w:id="18"/>
      <w:bookmarkEnd w:id="19"/>
      <w:bookmarkEnd w:id="20"/>
      <w:bookmarkEnd w:id="21"/>
    </w:p>
    <w:p w14:paraId="16A7B9E7" w14:textId="77777777" w:rsidR="00DF4400" w:rsidRPr="009236BC" w:rsidRDefault="00831E47" w:rsidP="00A0283A">
      <w:pPr>
        <w:pStyle w:val="Heading2"/>
        <w:numPr>
          <w:ilvl w:val="1"/>
          <w:numId w:val="13"/>
        </w:numPr>
      </w:pPr>
      <w:bookmarkStart w:id="22" w:name="_Toc272918740"/>
      <w:bookmarkStart w:id="23" w:name="_Toc272408583"/>
      <w:bookmarkStart w:id="24" w:name="_Toc387220237"/>
      <w:bookmarkStart w:id="25" w:name="_Toc423672919"/>
      <w:r>
        <w:t>T</w:t>
      </w:r>
      <w:r w:rsidR="00D644CA">
        <w:t xml:space="preserve">BI </w:t>
      </w:r>
      <w:bookmarkEnd w:id="22"/>
      <w:bookmarkEnd w:id="23"/>
      <w:r w:rsidR="00F57566">
        <w:t>Registry</w:t>
      </w:r>
      <w:r w:rsidR="0095656F">
        <w:t xml:space="preserve"> </w:t>
      </w:r>
      <w:r w:rsidR="009F6B3F">
        <w:t xml:space="preserve">Enhancements </w:t>
      </w:r>
      <w:r w:rsidR="00D644CA">
        <w:t xml:space="preserve">INCR </w:t>
      </w:r>
      <w:bookmarkEnd w:id="24"/>
      <w:r w:rsidR="009F6B3F">
        <w:t>1</w:t>
      </w:r>
      <w:bookmarkEnd w:id="25"/>
    </w:p>
    <w:p w14:paraId="3B938C8A" w14:textId="77777777" w:rsidR="00DF4400" w:rsidRPr="009236BC" w:rsidRDefault="00DF4400"/>
    <w:p w14:paraId="268357C3" w14:textId="77777777" w:rsidR="000A5AC0" w:rsidRDefault="000A5AC0" w:rsidP="000A5AC0">
      <w:r>
        <w:t>This r</w:t>
      </w:r>
      <w:r w:rsidR="000C1747">
        <w:t xml:space="preserve">elease addresses </w:t>
      </w:r>
      <w:r>
        <w:t xml:space="preserve">the </w:t>
      </w:r>
      <w:r w:rsidR="00190469">
        <w:t>TBI</w:t>
      </w:r>
      <w:r>
        <w:t xml:space="preserve"> Enhancements </w:t>
      </w:r>
      <w:r w:rsidR="000C1747">
        <w:t xml:space="preserve">Increment 1 </w:t>
      </w:r>
      <w:r>
        <w:t>b</w:t>
      </w:r>
      <w:r w:rsidRPr="00783AFF">
        <w:t xml:space="preserve">usiness </w:t>
      </w:r>
      <w:r>
        <w:t>r</w:t>
      </w:r>
      <w:r w:rsidRPr="00783AFF">
        <w:t>equirements</w:t>
      </w:r>
      <w:r>
        <w:t xml:space="preserve"> to </w:t>
      </w:r>
      <w:r w:rsidRPr="00783AFF">
        <w:t>expand the current TBI Registry capability</w:t>
      </w:r>
      <w:r w:rsidR="000C1747">
        <w:t xml:space="preserve"> as follows</w:t>
      </w:r>
      <w:r w:rsidRPr="00783AFF">
        <w:t>:</w:t>
      </w:r>
    </w:p>
    <w:p w14:paraId="17CA8E36" w14:textId="77777777" w:rsidR="000C1747" w:rsidRPr="00783AFF" w:rsidRDefault="000C1747" w:rsidP="000A5AC0"/>
    <w:p w14:paraId="50BE7433" w14:textId="77777777" w:rsidR="000C77D6" w:rsidRDefault="000C77D6" w:rsidP="000C77D6">
      <w:pPr>
        <w:numPr>
          <w:ilvl w:val="0"/>
          <w:numId w:val="16"/>
        </w:numPr>
      </w:pPr>
      <w:r>
        <w:t>Exposed the Data Cube to Pyramid Analytics BIOXel to provide a consolidated, consistent source of TBI Instrument information that can be viewed for all reporting activities</w:t>
      </w:r>
      <w:r w:rsidR="00F5643D">
        <w:t>.</w:t>
      </w:r>
    </w:p>
    <w:p w14:paraId="357CA66A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to provide the ability to view consolidated TBI Instrument information without manually merging tables.</w:t>
      </w:r>
    </w:p>
    <w:p w14:paraId="0A08FAD7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so as new instrument packages are developed, the users have the ability to view their information as part of the consolidated source of Instrument information.</w:t>
      </w:r>
    </w:p>
    <w:p w14:paraId="158BC4C7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to provide the ability to view summary data elements and outcomes, for all standardized forms in the TBI Instruments package.</w:t>
      </w:r>
    </w:p>
    <w:p w14:paraId="2E08C263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to provide the ability to view facility level summary data based on user’s preference for keyed variables. (I.E. date, location, gender, age etc.).</w:t>
      </w:r>
    </w:p>
    <w:p w14:paraId="21161D5E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The move to Pyramid Analytics allows users to save reports as templates for reuse.</w:t>
      </w:r>
    </w:p>
    <w:p w14:paraId="68716AF9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to provide the ability to view each question within each instrument as a value for reporting.</w:t>
      </w:r>
    </w:p>
    <w:p w14:paraId="6221CBC4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to provide the ability to view information consolidated from multiple instruments into a single report.</w:t>
      </w:r>
    </w:p>
    <w:p w14:paraId="4592FAF7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t>Enhanced the Data Cube to allow the selection of multiple instruments to report into a single report.</w:t>
      </w:r>
    </w:p>
    <w:p w14:paraId="32B2AAA0" w14:textId="77777777" w:rsidR="000C77D6" w:rsidRDefault="000C77D6" w:rsidP="000C77D6">
      <w:pPr>
        <w:pStyle w:val="ListParagraph"/>
        <w:numPr>
          <w:ilvl w:val="0"/>
          <w:numId w:val="16"/>
        </w:numPr>
        <w:contextualSpacing w:val="0"/>
      </w:pPr>
      <w:r>
        <w:lastRenderedPageBreak/>
        <w:t>Provide the ability as new instrument packages are developed, to view their information as part of the Reporting Cube functionality.</w:t>
      </w:r>
    </w:p>
    <w:p w14:paraId="0B488E40" w14:textId="77777777" w:rsidR="0005365E" w:rsidRDefault="00D7596A" w:rsidP="00A0283A">
      <w:pPr>
        <w:pStyle w:val="Heading2"/>
        <w:numPr>
          <w:ilvl w:val="1"/>
          <w:numId w:val="13"/>
        </w:numPr>
      </w:pPr>
      <w:bookmarkStart w:id="26" w:name="_Toc272918746"/>
      <w:bookmarkStart w:id="27" w:name="_Toc272408588"/>
      <w:bookmarkStart w:id="28" w:name="_Toc387220238"/>
      <w:bookmarkStart w:id="29" w:name="_Toc423672920"/>
      <w:r>
        <w:t>Functional</w:t>
      </w:r>
      <w:r w:rsidR="00352B19" w:rsidRPr="00352B19">
        <w:t xml:space="preserve"> </w:t>
      </w:r>
      <w:bookmarkEnd w:id="26"/>
      <w:bookmarkEnd w:id="27"/>
      <w:r>
        <w:t>Performance</w:t>
      </w:r>
      <w:bookmarkEnd w:id="28"/>
      <w:bookmarkEnd w:id="29"/>
    </w:p>
    <w:p w14:paraId="7985E3B8" w14:textId="77777777" w:rsidR="007431CB" w:rsidRPr="00D644CA" w:rsidRDefault="00882D26" w:rsidP="00D644CA">
      <w:pPr>
        <w:ind w:left="360"/>
        <w:rPr>
          <w:bCs/>
          <w:iCs/>
        </w:rPr>
      </w:pPr>
      <w:r w:rsidRPr="00D644CA">
        <w:rPr>
          <w:bCs/>
          <w:iCs/>
        </w:rPr>
        <w:t>There are no functional performance requirements for this increment.</w:t>
      </w:r>
    </w:p>
    <w:p w14:paraId="207E0C12" w14:textId="77777777" w:rsidR="0089201B" w:rsidRPr="009236BC" w:rsidRDefault="0089201B" w:rsidP="0089201B">
      <w:pPr>
        <w:ind w:left="720"/>
      </w:pPr>
    </w:p>
    <w:p w14:paraId="1EA1DCB1" w14:textId="77777777" w:rsidR="008D7E35" w:rsidRPr="009236BC" w:rsidRDefault="008D7E35" w:rsidP="008D7E35">
      <w:pPr>
        <w:ind w:left="720"/>
        <w:rPr>
          <w:bCs/>
          <w:iCs/>
        </w:rPr>
      </w:pPr>
    </w:p>
    <w:p w14:paraId="429C3716" w14:textId="77777777" w:rsidR="008D7E35" w:rsidRPr="009236BC" w:rsidRDefault="008D7E35" w:rsidP="008D7E35">
      <w:pPr>
        <w:sectPr w:rsidR="008D7E35" w:rsidRPr="009236BC" w:rsidSect="00397ACC">
          <w:headerReference w:type="even" r:id="rId23"/>
          <w:headerReference w:type="default" r:id="rId24"/>
          <w:headerReference w:type="first" r:id="rId2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FA1716" w14:textId="77777777" w:rsidR="00DF4400" w:rsidRPr="0055697C" w:rsidRDefault="00DF4400" w:rsidP="00A0283A">
      <w:pPr>
        <w:pStyle w:val="Heading1"/>
        <w:numPr>
          <w:ilvl w:val="0"/>
          <w:numId w:val="13"/>
        </w:numPr>
      </w:pPr>
      <w:bookmarkStart w:id="30" w:name="_Toc272918747"/>
      <w:bookmarkStart w:id="31" w:name="_Toc272408589"/>
      <w:bookmarkStart w:id="32" w:name="_Toc387220239"/>
      <w:bookmarkStart w:id="33" w:name="_Toc423672921"/>
      <w:r w:rsidRPr="0055697C">
        <w:lastRenderedPageBreak/>
        <w:t>Technical Release Notes</w:t>
      </w:r>
      <w:bookmarkEnd w:id="30"/>
      <w:bookmarkEnd w:id="31"/>
      <w:bookmarkEnd w:id="32"/>
      <w:bookmarkEnd w:id="33"/>
    </w:p>
    <w:p w14:paraId="7E54ADDC" w14:textId="77777777" w:rsidR="00DF4400" w:rsidRDefault="00DF4400" w:rsidP="00A0283A">
      <w:pPr>
        <w:pStyle w:val="Heading2"/>
        <w:numPr>
          <w:ilvl w:val="1"/>
          <w:numId w:val="13"/>
        </w:numPr>
        <w:rPr>
          <w:lang w:val="en-US"/>
        </w:rPr>
      </w:pPr>
      <w:bookmarkStart w:id="34" w:name="_Toc272918748"/>
      <w:bookmarkStart w:id="35" w:name="_Toc272408590"/>
      <w:bookmarkStart w:id="36" w:name="_Toc387220240"/>
      <w:bookmarkStart w:id="37" w:name="_Toc423672922"/>
      <w:r w:rsidRPr="00BA62FF">
        <w:t>Data Dictionary Changes</w:t>
      </w:r>
      <w:bookmarkEnd w:id="34"/>
      <w:bookmarkEnd w:id="35"/>
      <w:bookmarkEnd w:id="36"/>
      <w:bookmarkEnd w:id="37"/>
    </w:p>
    <w:p w14:paraId="119ECF54" w14:textId="77777777" w:rsidR="00BA62FF" w:rsidRDefault="00BA62FF" w:rsidP="00BA62FF">
      <w:pPr>
        <w:ind w:left="720"/>
      </w:pPr>
      <w:r>
        <w:t>The Data Dictionary changes were limited to the DataMart_Registries database</w:t>
      </w:r>
      <w:r w:rsidR="007A6132">
        <w:t>.</w:t>
      </w:r>
    </w:p>
    <w:p w14:paraId="14848D7B" w14:textId="77777777" w:rsidR="00BA62FF" w:rsidRPr="00BA62FF" w:rsidRDefault="00BA62FF" w:rsidP="00BA62FF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213"/>
      </w:tblGrid>
      <w:tr w:rsidR="00BA62FF" w:rsidRPr="007B565E" w14:paraId="0159092D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517F" w14:textId="77777777" w:rsidR="007E2D70" w:rsidRPr="007B565E" w:rsidRDefault="007E2D70" w:rsidP="00BA62FF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3640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DataMart_Registries.dbo.dimtime2</w:t>
            </w:r>
          </w:p>
        </w:tc>
      </w:tr>
      <w:tr w:rsidR="00BA62FF" w:rsidRPr="007B565E" w14:paraId="701CCA7E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A13E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B392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0</w:t>
            </w:r>
          </w:p>
        </w:tc>
      </w:tr>
      <w:tr w:rsidR="00BA62FF" w:rsidRPr="007B565E" w14:paraId="51F2B42F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378A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509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DateKey</w:t>
            </w:r>
          </w:p>
        </w:tc>
      </w:tr>
      <w:tr w:rsidR="00BA62FF" w:rsidRPr="007B565E" w14:paraId="5300F059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47B6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0CC0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DataMart_Registries.dbo.dimtime</w:t>
            </w:r>
          </w:p>
        </w:tc>
      </w:tr>
      <w:tr w:rsidR="00BA62FF" w:rsidRPr="007B565E" w14:paraId="3C7E1F23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74ED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85D5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The dimtime2 table is a subset of the dim time table with the addition of a surrogate key for use in the fact tables.  It focuses on Fiscal dates.</w:t>
            </w:r>
          </w:p>
        </w:tc>
      </w:tr>
    </w:tbl>
    <w:p w14:paraId="4D7D44A0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62FF" w:rsidRPr="007B565E" w14:paraId="75F91753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8FD5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B2D2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DataType</w:t>
            </w:r>
          </w:p>
        </w:tc>
      </w:tr>
      <w:tr w:rsidR="00BA62FF" w:rsidRPr="007B565E" w14:paraId="0DFC5D9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C0D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DateKey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C5E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68499CE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B9C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PK_Date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E36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35193230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D8C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Date_Name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62B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61BC95F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280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ED5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6F48A19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4A1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8D5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0780720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0D4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Quarter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142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21DF1938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C65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Quarter_Name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BF7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7963EE10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480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Month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B70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293A6A5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E54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Month_Name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C72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5E8BD47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EAB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Day_Of_Year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2BE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515B7EC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1AB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Day_Of_Year_Name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F85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2DEC684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136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Day_Of_Quarter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3DB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5554052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3A9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Day_Of_Quarter_Name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9C8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3E57F8B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19F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Day_Of_Month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AAB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59FA4B0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1E5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Day_Of_Month_Name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95F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72EC584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1AE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Month_Of_Year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846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2319520E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69D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Month_Of_Year_Name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4DF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5AE5CA9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9B9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Month_Of_Quarter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7B5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6F059B0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AA0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Month_Of_Quarter_Name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87F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0F601972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06A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Quarter_Of_Year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391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67324E6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DCD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Quarter_Of_Year_Name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075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6289286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4E3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6AA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1F3A1FA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715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483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21CA9EDD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DE5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Fiscal_Quarter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DB4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42D211B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51F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Fiscal_Quarter_Name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183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415541C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516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Fiscal_Month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BD0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1F648B7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A05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Fiscal_Month_Name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587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1E167910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A50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C6C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4B031FFE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0EF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DD6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164EE1A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24D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lastRenderedPageBreak/>
              <w:t>Fiscal_Day_Of_Year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516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47AF4538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4ED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Fiscal_Day_Of_Year_Name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43C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00FD2E1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4EF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Fiscal_Day_Of_Quarter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F02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249E0A4D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8EE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Fiscal_Day_Of_Quarter_Name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56F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11573D8E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EFA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Fiscal_Day_Of_Month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F48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6935242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1CB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Fiscal_Day_Of_Month_Name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982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32007AFD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BC0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Fiscal_Month_Of_Year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BD9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320FFA4D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FEA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Fiscal_Month_Of_Year_Name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E04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2BBF9893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29E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Fiscal_Month_Of_Quarter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32C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4CC8F871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F86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Fiscal_Month_Of_Quarter_Name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29D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  <w:tr w:rsidR="00BA62FF" w:rsidRPr="007B565E" w14:paraId="7A736261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F10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Fiscal_Quarter_Of_Year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60B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3573A8D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1BA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Fiscal_Quarter_Of_Year_Name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853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nvarchar(50)</w:t>
            </w:r>
          </w:p>
        </w:tc>
      </w:tr>
    </w:tbl>
    <w:p w14:paraId="312109C3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p w14:paraId="5B804685" w14:textId="77777777" w:rsidR="007E2D70" w:rsidRPr="00BA62FF" w:rsidRDefault="007E2D70" w:rsidP="007E2D70">
      <w:pPr>
        <w:pStyle w:val="BodyTex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7217"/>
      </w:tblGrid>
      <w:tr w:rsidR="00BA62FF" w:rsidRPr="007B565E" w14:paraId="5D552390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3D7F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2188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DataMart_Registries.dbo.dimAgeGroup</w:t>
            </w:r>
          </w:p>
        </w:tc>
      </w:tr>
      <w:tr w:rsidR="00BA62FF" w:rsidRPr="007B565E" w14:paraId="7E6F14DD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3E41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0F84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0</w:t>
            </w:r>
          </w:p>
        </w:tc>
      </w:tr>
      <w:tr w:rsidR="00BA62FF" w:rsidRPr="007B565E" w14:paraId="41376BA4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614B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293B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AgeGroupKey</w:t>
            </w:r>
          </w:p>
        </w:tc>
      </w:tr>
      <w:tr w:rsidR="00BA62FF" w:rsidRPr="007B565E" w14:paraId="58BD9798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36B1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DC0B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N/A</w:t>
            </w:r>
          </w:p>
        </w:tc>
      </w:tr>
      <w:tr w:rsidR="00BA62FF" w:rsidRPr="007B565E" w14:paraId="6BDEE73C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76F6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A5EB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The dimAgeGroup table was created and populated using values supplied by the RSD.  It is used to group patients based on age at a point in time.</w:t>
            </w:r>
          </w:p>
        </w:tc>
      </w:tr>
    </w:tbl>
    <w:p w14:paraId="6159D1D8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9"/>
      </w:tblGrid>
      <w:tr w:rsidR="00BA62FF" w:rsidRPr="007B565E" w14:paraId="6766CDB9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3EC8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6D66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DataType</w:t>
            </w:r>
          </w:p>
        </w:tc>
      </w:tr>
      <w:tr w:rsidR="00BA62FF" w:rsidRPr="007B565E" w14:paraId="48AB5F68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3315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AgeGroupKey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96A8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[int] IDENTITY(1000,1000)</w:t>
            </w:r>
          </w:p>
        </w:tc>
      </w:tr>
      <w:tr w:rsidR="00BA62FF" w:rsidRPr="007B565E" w14:paraId="481566A6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F158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Age_Group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1A2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[nchar](10)</w:t>
            </w:r>
          </w:p>
        </w:tc>
      </w:tr>
    </w:tbl>
    <w:p w14:paraId="780FBD20" w14:textId="77777777" w:rsidR="007E2D70" w:rsidRPr="00BA62FF" w:rsidRDefault="007E2D70" w:rsidP="007E2D70">
      <w:pPr>
        <w:pStyle w:val="BodyTex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215"/>
      </w:tblGrid>
      <w:tr w:rsidR="00BA62FF" w:rsidRPr="007B565E" w14:paraId="5088DE63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7821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3512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DataMart_Registries.dbo.dimProvider</w:t>
            </w:r>
          </w:p>
        </w:tc>
      </w:tr>
      <w:tr w:rsidR="00BA62FF" w:rsidRPr="007B565E" w14:paraId="6577F84D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56B4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0FF4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0</w:t>
            </w:r>
          </w:p>
        </w:tc>
      </w:tr>
      <w:tr w:rsidR="00BA62FF" w:rsidRPr="007B565E" w14:paraId="51EC397C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9B22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362D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Provider_id</w:t>
            </w:r>
          </w:p>
        </w:tc>
      </w:tr>
      <w:tr w:rsidR="00BA62FF" w:rsidRPr="007B565E" w14:paraId="74CD9388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1B6B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BBC0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Registry.dbo.Provider</w:t>
            </w:r>
          </w:p>
        </w:tc>
      </w:tr>
      <w:tr w:rsidR="00BA62FF" w:rsidRPr="007B565E" w14:paraId="29B8A9EF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BFFF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4938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The dimProvider table is a subset of providers used to identify providers and authors of notes.</w:t>
            </w:r>
          </w:p>
        </w:tc>
      </w:tr>
    </w:tbl>
    <w:p w14:paraId="2C5BFF55" w14:textId="77777777" w:rsidR="007E2D70" w:rsidRPr="00BA62FF" w:rsidRDefault="007E2D70" w:rsidP="007E2D70">
      <w:pPr>
        <w:pStyle w:val="BodyText"/>
        <w:rPr>
          <w:color w:val="auto"/>
          <w:sz w:val="24"/>
        </w:rPr>
      </w:pPr>
      <w:r w:rsidRPr="00BA62FF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62FF" w:rsidRPr="007B565E" w14:paraId="32580DB8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1A9F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b/>
                <w:color w:val="auto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2F30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b/>
                <w:color w:val="auto"/>
                <w:u w:val="single"/>
              </w:rPr>
              <w:t>DataType</w:t>
            </w:r>
          </w:p>
        </w:tc>
      </w:tr>
      <w:tr w:rsidR="00BA62FF" w:rsidRPr="007B565E" w14:paraId="19310E2E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80B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PROVIDER_ID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53C9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 xml:space="preserve"> int</w:t>
            </w:r>
          </w:p>
        </w:tc>
      </w:tr>
      <w:tr w:rsidR="00BA62FF" w:rsidRPr="007B565E" w14:paraId="3D00CB0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AB1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FIRST_NAME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5E6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71ACC04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4A3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MIDDLE_NAME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55C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56D902E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449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LAST_NAME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957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180C1E10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22C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ADDRESS_LINE1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CB0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53093851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1BD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ADDRESS_LINE2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BA4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02F537D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654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ADDRESS_LINE3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07B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5ADD43D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116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CITY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300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varchar(60)</w:t>
            </w:r>
          </w:p>
        </w:tc>
      </w:tr>
      <w:tr w:rsidR="00BA62FF" w:rsidRPr="007B565E" w14:paraId="5E6A4E3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57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895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2CE861B3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0AC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COUNTY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F40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0ABC616A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C97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COUNTRY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F33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6ADE9805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E55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POSTAL_CODE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1F8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varchar(20)</w:t>
            </w:r>
          </w:p>
        </w:tc>
      </w:tr>
      <w:tr w:rsidR="00BA62FF" w:rsidRPr="007B565E" w14:paraId="2FA5706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DC1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ZIP_PLUS_4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79E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varchar(6)</w:t>
            </w:r>
          </w:p>
        </w:tc>
      </w:tr>
      <w:tr w:rsidR="00BA62FF" w:rsidRPr="007B565E" w14:paraId="214BC08D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D3B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lastRenderedPageBreak/>
              <w:t>STA3N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0B7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smallint</w:t>
            </w:r>
          </w:p>
        </w:tc>
      </w:tr>
    </w:tbl>
    <w:p w14:paraId="7226942C" w14:textId="77777777" w:rsidR="007E2D70" w:rsidRPr="00BA62FF" w:rsidRDefault="007E2D70" w:rsidP="007E2D70">
      <w:pPr>
        <w:pStyle w:val="BodyTex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7216"/>
      </w:tblGrid>
      <w:tr w:rsidR="00BA62FF" w:rsidRPr="007B565E" w14:paraId="118FA98D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499B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8F41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DataMart_Registries.TBICUBE.Patient</w:t>
            </w:r>
          </w:p>
        </w:tc>
      </w:tr>
      <w:tr w:rsidR="00BA62FF" w:rsidRPr="007B565E" w14:paraId="38779404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4024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8E93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2</w:t>
            </w:r>
          </w:p>
        </w:tc>
      </w:tr>
      <w:tr w:rsidR="00BA62FF" w:rsidRPr="007B565E" w14:paraId="5683B790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259C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A870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Patient_Key</w:t>
            </w:r>
          </w:p>
        </w:tc>
      </w:tr>
      <w:tr w:rsidR="00BA62FF" w:rsidRPr="007B565E" w14:paraId="7162F568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F84A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F4B7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Registry.dbo.patient</w:t>
            </w:r>
          </w:p>
        </w:tc>
      </w:tr>
      <w:tr w:rsidR="00BA62FF" w:rsidRPr="007B565E" w14:paraId="35E5FD07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8A51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493A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The patient table is a subset of the patient table used to identify demographic data for use in TBI analytics.</w:t>
            </w:r>
          </w:p>
        </w:tc>
      </w:tr>
    </w:tbl>
    <w:p w14:paraId="5328CFE8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62FF" w:rsidRPr="007B565E" w14:paraId="74DA09EE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D35E" w14:textId="77777777" w:rsidR="007E2D70" w:rsidRPr="007B565E" w:rsidRDefault="007E2D70" w:rsidP="007B565E">
            <w:pPr>
              <w:rPr>
                <w:rFonts w:ascii="Calibri" w:hAnsi="Calibri"/>
                <w:sz w:val="22"/>
                <w:szCs w:val="22"/>
              </w:rPr>
            </w:pPr>
            <w:r w:rsidRPr="007B565E">
              <w:rPr>
                <w:b/>
                <w:sz w:val="20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A00D" w14:textId="77777777" w:rsidR="007E2D70" w:rsidRPr="007B565E" w:rsidRDefault="007E2D70" w:rsidP="007B565E">
            <w:pPr>
              <w:rPr>
                <w:rFonts w:ascii="Calibri" w:hAnsi="Calibri"/>
                <w:sz w:val="22"/>
                <w:szCs w:val="22"/>
              </w:rPr>
            </w:pPr>
            <w:r w:rsidRPr="007B565E">
              <w:rPr>
                <w:b/>
                <w:sz w:val="20"/>
                <w:u w:val="single"/>
              </w:rPr>
              <w:t>DataType</w:t>
            </w:r>
          </w:p>
        </w:tc>
      </w:tr>
      <w:tr w:rsidR="00BA62FF" w:rsidRPr="007B565E" w14:paraId="26CFE9B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EF4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Patient_Key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BF3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 IDENTITY(1,1)</w:t>
            </w:r>
          </w:p>
        </w:tc>
      </w:tr>
      <w:tr w:rsidR="00BA62FF" w:rsidRPr="007B565E" w14:paraId="54745DC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DC9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PATIENT_ICN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33F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40F18B5A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2C4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SSN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AEF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varchar(20)</w:t>
            </w:r>
          </w:p>
        </w:tc>
      </w:tr>
      <w:tr w:rsidR="00BA62FF" w:rsidRPr="007B565E" w14:paraId="47961CD2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C4D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FIRST_NAME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B74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24DAF8B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920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MIDDLE_NAME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74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6E12E4B5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D04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LAST_NAME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36A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4D69E27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E29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OEF_OIF_IND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EDC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varchar(7)</w:t>
            </w:r>
          </w:p>
        </w:tc>
      </w:tr>
      <w:tr w:rsidR="00BA62FF" w:rsidRPr="007B565E" w14:paraId="5D8BEFE5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223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BIRTH_DATE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2F5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1DE3555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A3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GENDER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D58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0C079C2A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82C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OEF_OIF_LOCATION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0C5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7A74026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B04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CURRENT_AGEGROUP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766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varchar(5)</w:t>
            </w:r>
          </w:p>
        </w:tc>
      </w:tr>
      <w:tr w:rsidR="00BA62FF" w:rsidRPr="007B565E" w14:paraId="15DF2BD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A04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SERVICE_BRANCH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97A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7FBAE06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D3D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RACE_NAME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CF8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6F32CF9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F37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ETHNICITY_NAME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00D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5E22766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9B4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MaritalStatus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373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45CE0754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081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LastServiceSeparationDate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167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</w:t>
            </w:r>
          </w:p>
        </w:tc>
      </w:tr>
      <w:tr w:rsidR="00BA62FF" w:rsidRPr="007B565E" w14:paraId="28DDAC6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FB4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ScdStatus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C3D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bit</w:t>
            </w:r>
          </w:p>
        </w:tc>
      </w:tr>
      <w:tr w:rsidR="00BA62FF" w:rsidRPr="007B565E" w14:paraId="2CAE395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EC2C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ScdStartDate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499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62DEBAD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C3F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ScdEndDate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33F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</w:tbl>
    <w:p w14:paraId="15B34BA3" w14:textId="77777777" w:rsidR="007E2D70" w:rsidRPr="00BA62FF" w:rsidRDefault="007E2D70" w:rsidP="007E2D70">
      <w:pPr>
        <w:pStyle w:val="BodyTex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14"/>
      </w:tblGrid>
      <w:tr w:rsidR="00BA62FF" w:rsidRPr="007B565E" w14:paraId="205AA51F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6B28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A72F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 TBICUBE.dimSurveyDetails</w:t>
            </w:r>
          </w:p>
        </w:tc>
      </w:tr>
      <w:tr w:rsidR="00BA62FF" w:rsidRPr="007B565E" w14:paraId="739B848D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5114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5CA8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2</w:t>
            </w:r>
          </w:p>
        </w:tc>
      </w:tr>
      <w:tr w:rsidR="00BA62FF" w:rsidRPr="007B565E" w14:paraId="2464EB92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083D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F1C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SurveyDetailsID</w:t>
            </w:r>
          </w:p>
        </w:tc>
      </w:tr>
      <w:tr w:rsidR="00BA62FF" w:rsidRPr="007B565E" w14:paraId="7809702F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14EF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E6F3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 xml:space="preserve">Registry.dbo.STD_Survey_Type, </w:t>
            </w:r>
          </w:p>
          <w:p w14:paraId="6B59AEBF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 xml:space="preserve">Registry.dbo.STD_Question, </w:t>
            </w:r>
          </w:p>
          <w:p w14:paraId="6A91D79C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Registry.dbo.STD_Question_Choice</w:t>
            </w:r>
          </w:p>
        </w:tc>
      </w:tr>
      <w:tr w:rsidR="00BA62FF" w:rsidRPr="007B565E" w14:paraId="2E488716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A639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A8F5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The dimSurveyDetails table is a denormalized view of the Surveys/Instruments, each row contains the Survey, Question and Choice until all combinations are represented in the table.</w:t>
            </w:r>
          </w:p>
        </w:tc>
      </w:tr>
    </w:tbl>
    <w:p w14:paraId="2F7326CB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62FF" w:rsidRPr="007B565E" w14:paraId="43309CAA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FE61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b/>
                <w:color w:val="auto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B7C4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b/>
                <w:color w:val="auto"/>
                <w:u w:val="single"/>
              </w:rPr>
              <w:t>DataType</w:t>
            </w:r>
          </w:p>
        </w:tc>
      </w:tr>
      <w:tr w:rsidR="00BA62FF" w:rsidRPr="007B565E" w14:paraId="189064C5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040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SurveyDetailsID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061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106B14AA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86D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SurveyTypeID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1B6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4B4F3B3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73D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QuestionID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77F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6D681BB1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28B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QuestionChoiceID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CBF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6F2B3D6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3D2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SurveyName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D1B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23F47773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B10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lastRenderedPageBreak/>
              <w:t>QuestionNumber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399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10E9D7A1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2F5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QuestionText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487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varchar(950)</w:t>
            </w:r>
          </w:p>
        </w:tc>
      </w:tr>
      <w:tr w:rsidR="00BA62FF" w:rsidRPr="007B565E" w14:paraId="4B46354C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E46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QuestionSortOrder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FDA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4E7F0A11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91B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ChoiceName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923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53ABA46D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0FF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ChoiceText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056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varchar(4000)</w:t>
            </w:r>
          </w:p>
        </w:tc>
      </w:tr>
      <w:tr w:rsidR="00BA62FF" w:rsidRPr="007B565E" w14:paraId="232004DE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B92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ChoiceSortOrder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A31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2DECA5B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80E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ScdStatus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157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bit DEFAULT ((0))</w:t>
            </w:r>
          </w:p>
        </w:tc>
      </w:tr>
      <w:tr w:rsidR="00BA62FF" w:rsidRPr="007B565E" w14:paraId="6AE8F3B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206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ScdStartDate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7E0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 DEFAULT (getdate())</w:t>
            </w:r>
          </w:p>
        </w:tc>
      </w:tr>
      <w:tr w:rsidR="00BA62FF" w:rsidRPr="007B565E" w14:paraId="23FB2A4B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822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ScdEndDate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07E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</w:t>
            </w:r>
          </w:p>
        </w:tc>
      </w:tr>
    </w:tbl>
    <w:p w14:paraId="759233C5" w14:textId="77777777" w:rsidR="007E2D70" w:rsidRPr="00BA62FF" w:rsidRDefault="007E2D70" w:rsidP="007E2D70">
      <w:pPr>
        <w:pStyle w:val="BodyTex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24"/>
      </w:tblGrid>
      <w:tr w:rsidR="00BA62FF" w:rsidRPr="007B565E" w14:paraId="0250240E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F312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F9A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DataMart_Registries.dbo.InstitutionOrganization</w:t>
            </w:r>
          </w:p>
        </w:tc>
      </w:tr>
      <w:tr w:rsidR="00BA62FF" w:rsidRPr="007B565E" w14:paraId="718FE57A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EDE6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6EF7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2</w:t>
            </w:r>
          </w:p>
        </w:tc>
      </w:tr>
      <w:tr w:rsidR="00BA62FF" w:rsidRPr="007B565E" w14:paraId="156B0191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5AF4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1031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Institution_Key</w:t>
            </w:r>
          </w:p>
        </w:tc>
      </w:tr>
      <w:tr w:rsidR="00BA62FF" w:rsidRPr="007B565E" w14:paraId="616C1399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E261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80C0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Registry.dbo.std_Institution, Registry.dbo.std_facility_type</w:t>
            </w:r>
          </w:p>
        </w:tc>
      </w:tr>
      <w:tr w:rsidR="00BA62FF" w:rsidRPr="007B565E" w14:paraId="43BAB11B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A39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A6ED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The InstitutionOrganization table is a subset of Institutions where the std_facility_type has the IsPatientTreating flag=1.  It also has a self referencing key used in a parent child hierarchy in the cube database, the VISN parents have been validated with the client.</w:t>
            </w:r>
          </w:p>
        </w:tc>
      </w:tr>
    </w:tbl>
    <w:p w14:paraId="6C293EEF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62FF" w:rsidRPr="007B565E" w14:paraId="464809D6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46C5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b/>
                <w:color w:val="auto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56D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b/>
                <w:color w:val="auto"/>
                <w:u w:val="single"/>
              </w:rPr>
              <w:t>DataType</w:t>
            </w:r>
          </w:p>
        </w:tc>
      </w:tr>
      <w:tr w:rsidR="00BA62FF" w:rsidRPr="007B565E" w14:paraId="33CAA28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3E8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Institution_Key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3DB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 IDENTITY(1,1)</w:t>
            </w:r>
          </w:p>
        </w:tc>
      </w:tr>
      <w:tr w:rsidR="00BA62FF" w:rsidRPr="007B565E" w14:paraId="22DEF79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DC3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Institution_id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65F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3C73BA9F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537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121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294A2FF6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3D6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stationNumber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6C5F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varchar(10)</w:t>
            </w:r>
          </w:p>
        </w:tc>
      </w:tr>
      <w:tr w:rsidR="00BA62FF" w:rsidRPr="007B565E" w14:paraId="63515A4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B3B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VISTANAME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CBB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698BAC23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99C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STREETADDRESSLINE1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5445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04945C69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A91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STREETADDRESSLINE2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79D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07C6CABA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EA0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STREETADDRESSLINE3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1B9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19EFA322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E4B6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STREETCITY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FB3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5D85A782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18A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STREETSTATE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CB0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14B25133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14BE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STREETPOSTALCODE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BA2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5B2DAD3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BBB7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parent_id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1912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5C31AA88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037B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VISN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39C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6D519972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194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FacilityTypeCode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3B3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varchar(50)</w:t>
            </w:r>
          </w:p>
        </w:tc>
      </w:tr>
      <w:tr w:rsidR="00BA62FF" w:rsidRPr="007B565E" w14:paraId="18D92B28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91A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proofErr w:type="spellStart"/>
            <w:r w:rsidRPr="007B565E">
              <w:rPr>
                <w:sz w:val="20"/>
                <w:szCs w:val="20"/>
              </w:rPr>
              <w:t>FacilityTypeName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0C4A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varchar(100)</w:t>
            </w:r>
          </w:p>
        </w:tc>
      </w:tr>
      <w:tr w:rsidR="00BA62FF" w:rsidRPr="007B565E" w14:paraId="394AE860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60D1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proofErr w:type="spellStart"/>
            <w:r w:rsidRPr="007B565E">
              <w:rPr>
                <w:sz w:val="20"/>
                <w:szCs w:val="20"/>
              </w:rPr>
              <w:t>Institution_DisplayName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101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varchar(121)</w:t>
            </w:r>
          </w:p>
        </w:tc>
      </w:tr>
      <w:tr w:rsidR="00BA62FF" w:rsidRPr="007B565E" w14:paraId="0B2E911E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7B6D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proofErr w:type="spellStart"/>
            <w:r w:rsidRPr="007B565E">
              <w:rPr>
                <w:sz w:val="20"/>
                <w:szCs w:val="20"/>
              </w:rPr>
              <w:t>visn_id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C230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int</w:t>
            </w:r>
          </w:p>
        </w:tc>
      </w:tr>
      <w:tr w:rsidR="00BA62FF" w:rsidRPr="007B565E" w14:paraId="1CD3CE07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F209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ScdStatus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F75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bit</w:t>
            </w:r>
          </w:p>
        </w:tc>
      </w:tr>
      <w:tr w:rsidR="00BA62FF" w:rsidRPr="007B565E" w14:paraId="58595495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9AF8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ScdStartDate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C6F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62ECC388" w14:textId="77777777" w:rsidTr="007B565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BF14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>ScdEndDate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5223" w14:textId="77777777" w:rsidR="007E2D70" w:rsidRPr="007B565E" w:rsidRDefault="007E2D70" w:rsidP="007B565E">
            <w:pPr>
              <w:rPr>
                <w:sz w:val="20"/>
                <w:szCs w:val="20"/>
              </w:rPr>
            </w:pPr>
            <w:r w:rsidRPr="007B565E">
              <w:rPr>
                <w:sz w:val="20"/>
                <w:szCs w:val="20"/>
              </w:rPr>
              <w:t xml:space="preserve"> datetime</w:t>
            </w:r>
          </w:p>
        </w:tc>
      </w:tr>
      <w:tr w:rsidR="00BA62FF" w:rsidRPr="007B565E" w14:paraId="636CE46D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28CD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05A1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</w:p>
        </w:tc>
      </w:tr>
    </w:tbl>
    <w:p w14:paraId="63841BDD" w14:textId="77777777" w:rsidR="007E2D70" w:rsidRPr="00BA62FF" w:rsidRDefault="007E2D70" w:rsidP="007E2D70">
      <w:pPr>
        <w:pStyle w:val="Captio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215"/>
      </w:tblGrid>
      <w:tr w:rsidR="00BA62FF" w:rsidRPr="007B565E" w14:paraId="32EEEEE4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C733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Name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C82C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proofErr w:type="spellStart"/>
            <w:r w:rsidRPr="007B565E">
              <w:rPr>
                <w:color w:val="auto"/>
              </w:rPr>
              <w:t>DataMart_Registries.dbo.SurveyType</w:t>
            </w:r>
            <w:proofErr w:type="spellEnd"/>
          </w:p>
        </w:tc>
      </w:tr>
      <w:tr w:rsidR="00BA62FF" w:rsidRPr="007B565E" w14:paraId="6C1F1089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6F6E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Dimension Type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9731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Type 2</w:t>
            </w:r>
          </w:p>
        </w:tc>
      </w:tr>
      <w:tr w:rsidR="00BA62FF" w:rsidRPr="007B565E" w14:paraId="7B5AA529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3A86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lastRenderedPageBreak/>
              <w:t>Primary Key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101B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proofErr w:type="spellStart"/>
            <w:r w:rsidRPr="007B565E">
              <w:rPr>
                <w:color w:val="auto"/>
              </w:rPr>
              <w:t>SurveyTypeKey</w:t>
            </w:r>
            <w:proofErr w:type="spellEnd"/>
          </w:p>
        </w:tc>
      </w:tr>
      <w:tr w:rsidR="00BA62FF" w:rsidRPr="007B565E" w14:paraId="471F4AFA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F6D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Source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A6A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Registry.dbo.STD_Survey_Type</w:t>
            </w:r>
          </w:p>
        </w:tc>
      </w:tr>
      <w:tr w:rsidR="00BA62FF" w:rsidRPr="007B565E" w14:paraId="59F03236" w14:textId="77777777" w:rsidTr="007B56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23D4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Description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28AD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</w:p>
        </w:tc>
      </w:tr>
    </w:tbl>
    <w:p w14:paraId="6EC338C0" w14:textId="77777777" w:rsidR="007E2D70" w:rsidRPr="00BA62FF" w:rsidRDefault="007E2D70" w:rsidP="007E2D70">
      <w:pPr>
        <w:pStyle w:val="BodyText"/>
        <w:rPr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BA62FF" w:rsidRPr="007B565E" w14:paraId="14708C0A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169C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Column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3811" w14:textId="77777777" w:rsidR="007E2D70" w:rsidRPr="007B565E" w:rsidRDefault="007E2D70" w:rsidP="007B565E">
            <w:pPr>
              <w:pStyle w:val="BodyText"/>
              <w:rPr>
                <w:b/>
                <w:color w:val="auto"/>
                <w:u w:val="single"/>
              </w:rPr>
            </w:pPr>
            <w:r w:rsidRPr="007B565E">
              <w:rPr>
                <w:b/>
                <w:color w:val="auto"/>
                <w:u w:val="single"/>
              </w:rPr>
              <w:t>DataType</w:t>
            </w:r>
          </w:p>
        </w:tc>
      </w:tr>
      <w:tr w:rsidR="00BA62FF" w:rsidRPr="007B565E" w14:paraId="064B1A70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2763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SurveyTypeID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CCF2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Integer</w:t>
            </w:r>
          </w:p>
        </w:tc>
      </w:tr>
      <w:tr w:rsidR="00BA62FF" w:rsidRPr="007B565E" w14:paraId="7E3C2F9C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E8D9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proofErr w:type="spellStart"/>
            <w:r w:rsidRPr="007B565E">
              <w:rPr>
                <w:color w:val="auto"/>
              </w:rPr>
              <w:t>Survey_Name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7C1D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Varchar(100)</w:t>
            </w:r>
          </w:p>
        </w:tc>
      </w:tr>
      <w:tr w:rsidR="00BA62FF" w:rsidRPr="007B565E" w14:paraId="3D7E9B67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7406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proofErr w:type="spellStart"/>
            <w:r w:rsidRPr="007B565E">
              <w:rPr>
                <w:color w:val="auto"/>
              </w:rPr>
              <w:t>Survey_Type_Abbr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9DC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Varchar(15)</w:t>
            </w:r>
          </w:p>
        </w:tc>
      </w:tr>
      <w:tr w:rsidR="00BA62FF" w:rsidRPr="007B565E" w14:paraId="29EC1890" w14:textId="77777777" w:rsidTr="007B56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8946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proofErr w:type="spellStart"/>
            <w:r w:rsidRPr="007B565E">
              <w:rPr>
                <w:color w:val="auto"/>
              </w:rPr>
              <w:t>Registry_ID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0784" w14:textId="77777777" w:rsidR="007E2D70" w:rsidRPr="007B565E" w:rsidRDefault="007E2D70" w:rsidP="007B565E">
            <w:pPr>
              <w:pStyle w:val="BodyText"/>
              <w:rPr>
                <w:color w:val="auto"/>
              </w:rPr>
            </w:pPr>
            <w:r w:rsidRPr="007B565E">
              <w:rPr>
                <w:color w:val="auto"/>
              </w:rPr>
              <w:t>Integer</w:t>
            </w:r>
          </w:p>
        </w:tc>
      </w:tr>
    </w:tbl>
    <w:p w14:paraId="61771C56" w14:textId="77777777" w:rsidR="00E55158" w:rsidRPr="00BA62FF" w:rsidRDefault="00E55158" w:rsidP="007E2D70"/>
    <w:sectPr w:rsidR="00E55158" w:rsidRPr="00BA62FF" w:rsidSect="00397ACC">
      <w:headerReference w:type="even" r:id="rId26"/>
      <w:headerReference w:type="default" r:id="rId27"/>
      <w:headerReference w:type="first" r:id="rId2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1DD1" w14:textId="77777777" w:rsidR="000F2394" w:rsidRDefault="000F2394">
      <w:r>
        <w:separator/>
      </w:r>
    </w:p>
  </w:endnote>
  <w:endnote w:type="continuationSeparator" w:id="0">
    <w:p w14:paraId="47301370" w14:textId="77777777" w:rsidR="000F2394" w:rsidRDefault="000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6A07" w14:textId="77777777" w:rsidR="00382133" w:rsidRPr="00201442" w:rsidRDefault="00CD0618" w:rsidP="00C014DB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Cs w:val="20"/>
      </w:rPr>
    </w:pPr>
    <w:r>
      <w:rPr>
        <w:szCs w:val="20"/>
      </w:rPr>
      <w:t>June</w:t>
    </w:r>
    <w:r w:rsidR="00382133">
      <w:rPr>
        <w:szCs w:val="20"/>
      </w:rPr>
      <w:t xml:space="preserve"> </w:t>
    </w:r>
    <w:r w:rsidR="00382133" w:rsidRPr="00201442">
      <w:rPr>
        <w:szCs w:val="20"/>
      </w:rPr>
      <w:t>20</w:t>
    </w:r>
    <w:r w:rsidR="00382133">
      <w:rPr>
        <w:szCs w:val="20"/>
      </w:rPr>
      <w:t>1</w:t>
    </w:r>
    <w:r w:rsidR="00553DF1">
      <w:rPr>
        <w:szCs w:val="20"/>
      </w:rPr>
      <w:t>2</w:t>
    </w:r>
    <w:r w:rsidR="00382133" w:rsidRPr="00201442">
      <w:rPr>
        <w:szCs w:val="20"/>
      </w:rPr>
      <w:tab/>
    </w:r>
    <w:r w:rsidR="008A3BBA">
      <w:rPr>
        <w:szCs w:val="20"/>
      </w:rPr>
      <w:t>TBI</w:t>
    </w:r>
    <w:r w:rsidR="00382133" w:rsidRPr="00201442">
      <w:rPr>
        <w:szCs w:val="20"/>
      </w:rPr>
      <w:t xml:space="preserve"> </w:t>
    </w:r>
    <w:r w:rsidR="008A3BBA">
      <w:rPr>
        <w:szCs w:val="20"/>
      </w:rPr>
      <w:t>4</w:t>
    </w:r>
    <w:r w:rsidR="00382133" w:rsidRPr="00201442">
      <w:rPr>
        <w:szCs w:val="20"/>
      </w:rPr>
      <w:t>.</w:t>
    </w:r>
    <w:r w:rsidR="00382133">
      <w:rPr>
        <w:szCs w:val="20"/>
      </w:rPr>
      <w:t xml:space="preserve">0 </w:t>
    </w:r>
    <w:r w:rsidR="00382133" w:rsidRPr="00201442">
      <w:rPr>
        <w:szCs w:val="20"/>
      </w:rPr>
      <w:t>Release Notes</w:t>
    </w:r>
    <w:r w:rsidR="00382133" w:rsidRPr="00201442">
      <w:rPr>
        <w:szCs w:val="20"/>
      </w:rPr>
      <w:tab/>
    </w:r>
    <w:r w:rsidR="00382133" w:rsidRPr="00201442">
      <w:rPr>
        <w:rStyle w:val="PageNumber"/>
        <w:szCs w:val="20"/>
      </w:rPr>
      <w:fldChar w:fldCharType="begin"/>
    </w:r>
    <w:r w:rsidR="00382133" w:rsidRPr="00201442">
      <w:rPr>
        <w:rStyle w:val="PageNumber"/>
        <w:szCs w:val="20"/>
      </w:rPr>
      <w:instrText xml:space="preserve"> PAGE </w:instrText>
    </w:r>
    <w:r w:rsidR="00382133" w:rsidRPr="00201442">
      <w:rPr>
        <w:rStyle w:val="PageNumber"/>
        <w:szCs w:val="20"/>
      </w:rPr>
      <w:fldChar w:fldCharType="separate"/>
    </w:r>
    <w:r w:rsidR="001C2A06">
      <w:rPr>
        <w:rStyle w:val="PageNumber"/>
        <w:noProof/>
        <w:szCs w:val="20"/>
      </w:rPr>
      <w:t>ii</w:t>
    </w:r>
    <w:r w:rsidR="00382133" w:rsidRPr="00201442">
      <w:rPr>
        <w:rStyle w:val="PageNumber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20EF" w14:textId="77777777" w:rsidR="001C2A06" w:rsidRPr="00201442" w:rsidRDefault="000C1747" w:rsidP="00C014DB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Cs w:val="20"/>
      </w:rPr>
    </w:pPr>
    <w:r>
      <w:rPr>
        <w:szCs w:val="20"/>
      </w:rPr>
      <w:t>July 2015</w:t>
    </w:r>
    <w:r w:rsidR="001C2A06" w:rsidRPr="00201442">
      <w:rPr>
        <w:szCs w:val="20"/>
      </w:rPr>
      <w:tab/>
    </w:r>
    <w:r w:rsidR="001C2A06">
      <w:rPr>
        <w:szCs w:val="20"/>
      </w:rPr>
      <w:t>TBI</w:t>
    </w:r>
    <w:r w:rsidR="001C2A06" w:rsidRPr="00201442">
      <w:rPr>
        <w:szCs w:val="20"/>
      </w:rPr>
      <w:t xml:space="preserve"> </w:t>
    </w:r>
    <w:r w:rsidR="001C2A06">
      <w:rPr>
        <w:szCs w:val="20"/>
      </w:rPr>
      <w:t>Increment 5</w:t>
    </w:r>
    <w:r w:rsidR="001C2A06" w:rsidRPr="00201442">
      <w:rPr>
        <w:szCs w:val="20"/>
      </w:rPr>
      <w:t>.</w:t>
    </w:r>
    <w:r w:rsidR="001C2A06">
      <w:rPr>
        <w:szCs w:val="20"/>
      </w:rPr>
      <w:t xml:space="preserve">0 </w:t>
    </w:r>
    <w:r w:rsidR="001C2A06" w:rsidRPr="00201442">
      <w:rPr>
        <w:szCs w:val="20"/>
      </w:rPr>
      <w:t>Release Notes</w:t>
    </w:r>
    <w:r w:rsidR="001C2A06" w:rsidRPr="00201442">
      <w:rPr>
        <w:szCs w:val="20"/>
      </w:rPr>
      <w:tab/>
    </w:r>
    <w:r w:rsidR="001C2A06" w:rsidRPr="00201442">
      <w:rPr>
        <w:rStyle w:val="PageNumber"/>
        <w:szCs w:val="20"/>
      </w:rPr>
      <w:fldChar w:fldCharType="begin"/>
    </w:r>
    <w:r w:rsidR="001C2A06" w:rsidRPr="00201442">
      <w:rPr>
        <w:rStyle w:val="PageNumber"/>
        <w:szCs w:val="20"/>
      </w:rPr>
      <w:instrText xml:space="preserve"> PAGE </w:instrText>
    </w:r>
    <w:r w:rsidR="001C2A06" w:rsidRPr="00201442">
      <w:rPr>
        <w:rStyle w:val="PageNumber"/>
        <w:szCs w:val="20"/>
      </w:rPr>
      <w:fldChar w:fldCharType="separate"/>
    </w:r>
    <w:r w:rsidR="00CA2D5C">
      <w:rPr>
        <w:rStyle w:val="PageNumber"/>
        <w:noProof/>
        <w:szCs w:val="20"/>
      </w:rPr>
      <w:t>ii</w:t>
    </w:r>
    <w:r w:rsidR="001C2A06" w:rsidRPr="00201442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FB1C" w14:textId="77777777" w:rsidR="00382133" w:rsidRPr="00201442" w:rsidRDefault="000C1747" w:rsidP="00C014DB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Cs w:val="20"/>
      </w:rPr>
    </w:pPr>
    <w:r>
      <w:rPr>
        <w:szCs w:val="20"/>
      </w:rPr>
      <w:t>July 2015</w:t>
    </w:r>
    <w:r w:rsidR="00382133" w:rsidRPr="00201442">
      <w:rPr>
        <w:szCs w:val="20"/>
      </w:rPr>
      <w:tab/>
    </w:r>
    <w:r w:rsidR="008A3BBA">
      <w:rPr>
        <w:szCs w:val="20"/>
      </w:rPr>
      <w:t>TBI</w:t>
    </w:r>
    <w:r w:rsidR="00382133" w:rsidRPr="00201442">
      <w:rPr>
        <w:szCs w:val="20"/>
      </w:rPr>
      <w:t xml:space="preserve"> </w:t>
    </w:r>
    <w:r w:rsidR="001C2A06">
      <w:rPr>
        <w:szCs w:val="20"/>
      </w:rPr>
      <w:t>Increment 5</w:t>
    </w:r>
    <w:r w:rsidR="00382133" w:rsidRPr="00201442">
      <w:rPr>
        <w:szCs w:val="20"/>
      </w:rPr>
      <w:t>.</w:t>
    </w:r>
    <w:r w:rsidR="00382133">
      <w:rPr>
        <w:szCs w:val="20"/>
      </w:rPr>
      <w:t>0</w:t>
    </w:r>
    <w:r w:rsidR="00382133" w:rsidRPr="00201442">
      <w:rPr>
        <w:szCs w:val="20"/>
      </w:rPr>
      <w:t xml:space="preserve"> Release Notes</w:t>
    </w:r>
    <w:r w:rsidR="00382133" w:rsidRPr="00201442">
      <w:rPr>
        <w:szCs w:val="20"/>
      </w:rPr>
      <w:tab/>
    </w:r>
    <w:r w:rsidR="00382133" w:rsidRPr="00201442">
      <w:rPr>
        <w:rStyle w:val="PageNumber"/>
        <w:szCs w:val="20"/>
      </w:rPr>
      <w:fldChar w:fldCharType="begin"/>
    </w:r>
    <w:r w:rsidR="00382133" w:rsidRPr="00201442">
      <w:rPr>
        <w:rStyle w:val="PageNumber"/>
        <w:szCs w:val="20"/>
      </w:rPr>
      <w:instrText xml:space="preserve"> PAGE </w:instrText>
    </w:r>
    <w:r w:rsidR="00382133" w:rsidRPr="00201442">
      <w:rPr>
        <w:rStyle w:val="PageNumber"/>
        <w:szCs w:val="20"/>
      </w:rPr>
      <w:fldChar w:fldCharType="separate"/>
    </w:r>
    <w:r w:rsidR="00CA2D5C">
      <w:rPr>
        <w:rStyle w:val="PageNumber"/>
        <w:noProof/>
        <w:szCs w:val="20"/>
      </w:rPr>
      <w:t>i</w:t>
    </w:r>
    <w:r w:rsidR="00382133" w:rsidRPr="00201442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1CD2" w14:textId="77777777" w:rsidR="000F2394" w:rsidRDefault="000F2394">
      <w:r>
        <w:separator/>
      </w:r>
    </w:p>
  </w:footnote>
  <w:footnote w:type="continuationSeparator" w:id="0">
    <w:p w14:paraId="3F05F033" w14:textId="77777777" w:rsidR="000F2394" w:rsidRDefault="000F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7D1E" w14:textId="77777777" w:rsidR="003B63F2" w:rsidRDefault="003B6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4893" w14:textId="77777777" w:rsidR="003B63F2" w:rsidRDefault="003B6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7A4B" w14:textId="77777777" w:rsidR="003B63F2" w:rsidRDefault="003B63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2B4" w14:textId="77777777" w:rsidR="003B63F2" w:rsidRDefault="003B63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010E" w14:textId="77777777" w:rsidR="00382133" w:rsidRDefault="00382133">
    <w:pPr>
      <w:pStyle w:val="Header"/>
    </w:pPr>
    <w:r>
      <w:tab/>
      <w:t>User Release Notes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CB9D" w14:textId="77777777" w:rsidR="003B63F2" w:rsidRDefault="003B63F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0EC6" w14:textId="77777777" w:rsidR="003B63F2" w:rsidRDefault="003B63F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FF37" w14:textId="77777777" w:rsidR="00382133" w:rsidRDefault="0038213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A2F1" w14:textId="77777777" w:rsidR="003B63F2" w:rsidRDefault="003B6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AE0F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04F71"/>
    <w:multiLevelType w:val="multilevel"/>
    <w:tmpl w:val="41AA70F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2" w15:restartNumberingAfterBreak="0">
    <w:nsid w:val="0E101CF9"/>
    <w:multiLevelType w:val="hybridMultilevel"/>
    <w:tmpl w:val="C0E0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25C"/>
    <w:multiLevelType w:val="multilevel"/>
    <w:tmpl w:val="92F4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815C7C"/>
    <w:multiLevelType w:val="multilevel"/>
    <w:tmpl w:val="B518E4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5" w15:restartNumberingAfterBreak="0">
    <w:nsid w:val="1651494F"/>
    <w:multiLevelType w:val="hybridMultilevel"/>
    <w:tmpl w:val="410C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283"/>
    <w:multiLevelType w:val="hybridMultilevel"/>
    <w:tmpl w:val="401A8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F6563"/>
    <w:multiLevelType w:val="multilevel"/>
    <w:tmpl w:val="9312BF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8" w15:restartNumberingAfterBreak="0">
    <w:nsid w:val="44C44DB0"/>
    <w:multiLevelType w:val="multilevel"/>
    <w:tmpl w:val="155A6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EC7E57"/>
    <w:multiLevelType w:val="hybridMultilevel"/>
    <w:tmpl w:val="6852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003EE"/>
    <w:multiLevelType w:val="multilevel"/>
    <w:tmpl w:val="155A6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EEC02A7"/>
    <w:multiLevelType w:val="multilevel"/>
    <w:tmpl w:val="41AA70F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F104D9F"/>
    <w:multiLevelType w:val="hybridMultilevel"/>
    <w:tmpl w:val="E87EBC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10130"/>
    <w:multiLevelType w:val="multilevel"/>
    <w:tmpl w:val="155A6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88022F"/>
    <w:multiLevelType w:val="hybridMultilevel"/>
    <w:tmpl w:val="0DF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31"/>
    <w:rsid w:val="00001609"/>
    <w:rsid w:val="0000777B"/>
    <w:rsid w:val="00010652"/>
    <w:rsid w:val="00017298"/>
    <w:rsid w:val="0002101A"/>
    <w:rsid w:val="00022A74"/>
    <w:rsid w:val="00024179"/>
    <w:rsid w:val="00024539"/>
    <w:rsid w:val="000456C4"/>
    <w:rsid w:val="00052817"/>
    <w:rsid w:val="0005365E"/>
    <w:rsid w:val="000602DB"/>
    <w:rsid w:val="00061E1F"/>
    <w:rsid w:val="00066091"/>
    <w:rsid w:val="000713FB"/>
    <w:rsid w:val="00075F84"/>
    <w:rsid w:val="00081659"/>
    <w:rsid w:val="0008514A"/>
    <w:rsid w:val="000851EB"/>
    <w:rsid w:val="00087A69"/>
    <w:rsid w:val="00087B45"/>
    <w:rsid w:val="00090D14"/>
    <w:rsid w:val="0009694B"/>
    <w:rsid w:val="000A1C7C"/>
    <w:rsid w:val="000A5AC0"/>
    <w:rsid w:val="000B13B9"/>
    <w:rsid w:val="000B2E10"/>
    <w:rsid w:val="000C0E6E"/>
    <w:rsid w:val="000C1747"/>
    <w:rsid w:val="000C33E7"/>
    <w:rsid w:val="000C4F2D"/>
    <w:rsid w:val="000C5AE6"/>
    <w:rsid w:val="000C5DC5"/>
    <w:rsid w:val="000C77D6"/>
    <w:rsid w:val="000D0953"/>
    <w:rsid w:val="000D192F"/>
    <w:rsid w:val="000E73D3"/>
    <w:rsid w:val="000F2394"/>
    <w:rsid w:val="000F2417"/>
    <w:rsid w:val="000F7E12"/>
    <w:rsid w:val="00104D1C"/>
    <w:rsid w:val="00110C83"/>
    <w:rsid w:val="001152E0"/>
    <w:rsid w:val="00116891"/>
    <w:rsid w:val="00117842"/>
    <w:rsid w:val="001237A3"/>
    <w:rsid w:val="00123F5D"/>
    <w:rsid w:val="00126E1B"/>
    <w:rsid w:val="001317CF"/>
    <w:rsid w:val="00133297"/>
    <w:rsid w:val="00137186"/>
    <w:rsid w:val="00140F02"/>
    <w:rsid w:val="0014503F"/>
    <w:rsid w:val="001451F1"/>
    <w:rsid w:val="00155ACC"/>
    <w:rsid w:val="00157139"/>
    <w:rsid w:val="001604E1"/>
    <w:rsid w:val="00164EAF"/>
    <w:rsid w:val="00167502"/>
    <w:rsid w:val="0017043D"/>
    <w:rsid w:val="00172C0D"/>
    <w:rsid w:val="0018068B"/>
    <w:rsid w:val="00180941"/>
    <w:rsid w:val="00183BF3"/>
    <w:rsid w:val="00183F52"/>
    <w:rsid w:val="00185E9A"/>
    <w:rsid w:val="00187E31"/>
    <w:rsid w:val="00190469"/>
    <w:rsid w:val="001A05E8"/>
    <w:rsid w:val="001A1BFF"/>
    <w:rsid w:val="001A3E34"/>
    <w:rsid w:val="001B4CA2"/>
    <w:rsid w:val="001B66D4"/>
    <w:rsid w:val="001B7D56"/>
    <w:rsid w:val="001C2A06"/>
    <w:rsid w:val="001C5C96"/>
    <w:rsid w:val="001C684D"/>
    <w:rsid w:val="001C7BE7"/>
    <w:rsid w:val="001D2AE7"/>
    <w:rsid w:val="001D709F"/>
    <w:rsid w:val="001D7829"/>
    <w:rsid w:val="001E1306"/>
    <w:rsid w:val="001F49CF"/>
    <w:rsid w:val="00201442"/>
    <w:rsid w:val="00202087"/>
    <w:rsid w:val="00204072"/>
    <w:rsid w:val="00205B70"/>
    <w:rsid w:val="00213E72"/>
    <w:rsid w:val="002222F5"/>
    <w:rsid w:val="00230DFA"/>
    <w:rsid w:val="00231078"/>
    <w:rsid w:val="00231AB8"/>
    <w:rsid w:val="00232342"/>
    <w:rsid w:val="00232668"/>
    <w:rsid w:val="00233119"/>
    <w:rsid w:val="00237D1A"/>
    <w:rsid w:val="00244ABF"/>
    <w:rsid w:val="00252E04"/>
    <w:rsid w:val="00261359"/>
    <w:rsid w:val="00263735"/>
    <w:rsid w:val="00267441"/>
    <w:rsid w:val="002723F8"/>
    <w:rsid w:val="00285BD5"/>
    <w:rsid w:val="00291C66"/>
    <w:rsid w:val="00294B9D"/>
    <w:rsid w:val="002A17D8"/>
    <w:rsid w:val="002A33F3"/>
    <w:rsid w:val="002A4438"/>
    <w:rsid w:val="002B5EB5"/>
    <w:rsid w:val="002C0FD6"/>
    <w:rsid w:val="002C3D2B"/>
    <w:rsid w:val="002C4EDC"/>
    <w:rsid w:val="002C7F6D"/>
    <w:rsid w:val="002D192A"/>
    <w:rsid w:val="002D3A7D"/>
    <w:rsid w:val="002D634B"/>
    <w:rsid w:val="002D7791"/>
    <w:rsid w:val="002E0C99"/>
    <w:rsid w:val="002E1241"/>
    <w:rsid w:val="002F0CA0"/>
    <w:rsid w:val="002F2AF2"/>
    <w:rsid w:val="002F4F1D"/>
    <w:rsid w:val="002F57E8"/>
    <w:rsid w:val="002F6314"/>
    <w:rsid w:val="002F6BE2"/>
    <w:rsid w:val="00300189"/>
    <w:rsid w:val="00301C66"/>
    <w:rsid w:val="003025B9"/>
    <w:rsid w:val="00315686"/>
    <w:rsid w:val="00316D1F"/>
    <w:rsid w:val="003236E3"/>
    <w:rsid w:val="00324404"/>
    <w:rsid w:val="0033445B"/>
    <w:rsid w:val="00352B19"/>
    <w:rsid w:val="00355A6B"/>
    <w:rsid w:val="0035798A"/>
    <w:rsid w:val="0036032D"/>
    <w:rsid w:val="00360872"/>
    <w:rsid w:val="00370B3F"/>
    <w:rsid w:val="00374636"/>
    <w:rsid w:val="00382133"/>
    <w:rsid w:val="00382310"/>
    <w:rsid w:val="0038341B"/>
    <w:rsid w:val="003838B5"/>
    <w:rsid w:val="00384B78"/>
    <w:rsid w:val="0039038E"/>
    <w:rsid w:val="0039357D"/>
    <w:rsid w:val="0039380D"/>
    <w:rsid w:val="00393E36"/>
    <w:rsid w:val="00397ACC"/>
    <w:rsid w:val="003A0420"/>
    <w:rsid w:val="003A4A44"/>
    <w:rsid w:val="003A4C9F"/>
    <w:rsid w:val="003A648F"/>
    <w:rsid w:val="003B0ADB"/>
    <w:rsid w:val="003B517F"/>
    <w:rsid w:val="003B63F2"/>
    <w:rsid w:val="003C4894"/>
    <w:rsid w:val="003C4EDC"/>
    <w:rsid w:val="003C6F23"/>
    <w:rsid w:val="003D5EA0"/>
    <w:rsid w:val="003D5F45"/>
    <w:rsid w:val="003E1286"/>
    <w:rsid w:val="003E6DAA"/>
    <w:rsid w:val="003F41BF"/>
    <w:rsid w:val="003F458D"/>
    <w:rsid w:val="003F59CC"/>
    <w:rsid w:val="003F6FCB"/>
    <w:rsid w:val="0040419E"/>
    <w:rsid w:val="004064B5"/>
    <w:rsid w:val="00412386"/>
    <w:rsid w:val="00415D9C"/>
    <w:rsid w:val="0041731A"/>
    <w:rsid w:val="0042110E"/>
    <w:rsid w:val="004252B8"/>
    <w:rsid w:val="0042628E"/>
    <w:rsid w:val="00430A39"/>
    <w:rsid w:val="00442054"/>
    <w:rsid w:val="004457A5"/>
    <w:rsid w:val="00453E2B"/>
    <w:rsid w:val="00460627"/>
    <w:rsid w:val="00461267"/>
    <w:rsid w:val="00474AC1"/>
    <w:rsid w:val="0048151F"/>
    <w:rsid w:val="00483BB5"/>
    <w:rsid w:val="004871B9"/>
    <w:rsid w:val="004900BB"/>
    <w:rsid w:val="00494994"/>
    <w:rsid w:val="004977C3"/>
    <w:rsid w:val="004A086E"/>
    <w:rsid w:val="004A2D8C"/>
    <w:rsid w:val="004B11E0"/>
    <w:rsid w:val="004B454A"/>
    <w:rsid w:val="004B62AE"/>
    <w:rsid w:val="004C5968"/>
    <w:rsid w:val="004C71F4"/>
    <w:rsid w:val="004D5277"/>
    <w:rsid w:val="004D79DF"/>
    <w:rsid w:val="004D7EE4"/>
    <w:rsid w:val="004F3165"/>
    <w:rsid w:val="004F699E"/>
    <w:rsid w:val="00507AE0"/>
    <w:rsid w:val="00507BC8"/>
    <w:rsid w:val="00507D2E"/>
    <w:rsid w:val="00515004"/>
    <w:rsid w:val="00515A5C"/>
    <w:rsid w:val="00523601"/>
    <w:rsid w:val="005311D9"/>
    <w:rsid w:val="00540019"/>
    <w:rsid w:val="005458B4"/>
    <w:rsid w:val="00553469"/>
    <w:rsid w:val="00553DF1"/>
    <w:rsid w:val="00554332"/>
    <w:rsid w:val="00554C38"/>
    <w:rsid w:val="0055551A"/>
    <w:rsid w:val="0055697C"/>
    <w:rsid w:val="00561B38"/>
    <w:rsid w:val="005625F7"/>
    <w:rsid w:val="00563D76"/>
    <w:rsid w:val="00565BDD"/>
    <w:rsid w:val="0056778E"/>
    <w:rsid w:val="00570BE9"/>
    <w:rsid w:val="00574B8B"/>
    <w:rsid w:val="005753DA"/>
    <w:rsid w:val="00576C88"/>
    <w:rsid w:val="00587A24"/>
    <w:rsid w:val="0059060A"/>
    <w:rsid w:val="00591F50"/>
    <w:rsid w:val="00596ADD"/>
    <w:rsid w:val="005A1598"/>
    <w:rsid w:val="005A6772"/>
    <w:rsid w:val="005B10EC"/>
    <w:rsid w:val="005B2EBF"/>
    <w:rsid w:val="005B35AA"/>
    <w:rsid w:val="005B4CD7"/>
    <w:rsid w:val="005B6CEC"/>
    <w:rsid w:val="005B75D7"/>
    <w:rsid w:val="005B7BD0"/>
    <w:rsid w:val="005C352E"/>
    <w:rsid w:val="005C62C4"/>
    <w:rsid w:val="005C656B"/>
    <w:rsid w:val="005D3CB0"/>
    <w:rsid w:val="005D44C6"/>
    <w:rsid w:val="005E17C7"/>
    <w:rsid w:val="005E5112"/>
    <w:rsid w:val="005F1EB7"/>
    <w:rsid w:val="005F70DC"/>
    <w:rsid w:val="006049EA"/>
    <w:rsid w:val="006054A8"/>
    <w:rsid w:val="00605F64"/>
    <w:rsid w:val="006124BF"/>
    <w:rsid w:val="00613223"/>
    <w:rsid w:val="00620058"/>
    <w:rsid w:val="0062687B"/>
    <w:rsid w:val="0063002B"/>
    <w:rsid w:val="00635D96"/>
    <w:rsid w:val="00637EC6"/>
    <w:rsid w:val="006415B3"/>
    <w:rsid w:val="006424F3"/>
    <w:rsid w:val="00646812"/>
    <w:rsid w:val="006478C9"/>
    <w:rsid w:val="00652717"/>
    <w:rsid w:val="00653EF5"/>
    <w:rsid w:val="00653F4B"/>
    <w:rsid w:val="0067010B"/>
    <w:rsid w:val="00670150"/>
    <w:rsid w:val="00671CD4"/>
    <w:rsid w:val="00674C5C"/>
    <w:rsid w:val="006773D5"/>
    <w:rsid w:val="006944B8"/>
    <w:rsid w:val="006C15B6"/>
    <w:rsid w:val="006D2E13"/>
    <w:rsid w:val="006E0374"/>
    <w:rsid w:val="006E2F88"/>
    <w:rsid w:val="006E353E"/>
    <w:rsid w:val="006E442E"/>
    <w:rsid w:val="006E5883"/>
    <w:rsid w:val="006E7318"/>
    <w:rsid w:val="006F1A1E"/>
    <w:rsid w:val="006F2712"/>
    <w:rsid w:val="0070153F"/>
    <w:rsid w:val="007017C4"/>
    <w:rsid w:val="00702E2A"/>
    <w:rsid w:val="00705B66"/>
    <w:rsid w:val="0070732B"/>
    <w:rsid w:val="00707540"/>
    <w:rsid w:val="007119CA"/>
    <w:rsid w:val="00720D56"/>
    <w:rsid w:val="0072292F"/>
    <w:rsid w:val="007376C7"/>
    <w:rsid w:val="00741096"/>
    <w:rsid w:val="00741CF8"/>
    <w:rsid w:val="007431CB"/>
    <w:rsid w:val="00743DB1"/>
    <w:rsid w:val="0074773D"/>
    <w:rsid w:val="00772EB7"/>
    <w:rsid w:val="00773ABF"/>
    <w:rsid w:val="00773C71"/>
    <w:rsid w:val="00774426"/>
    <w:rsid w:val="00774ED4"/>
    <w:rsid w:val="0077791F"/>
    <w:rsid w:val="00783AFF"/>
    <w:rsid w:val="007841B5"/>
    <w:rsid w:val="0078550B"/>
    <w:rsid w:val="007906C3"/>
    <w:rsid w:val="00791ACB"/>
    <w:rsid w:val="00793E1E"/>
    <w:rsid w:val="007A0674"/>
    <w:rsid w:val="007A4531"/>
    <w:rsid w:val="007A6132"/>
    <w:rsid w:val="007B2BEA"/>
    <w:rsid w:val="007B565E"/>
    <w:rsid w:val="007B7DEC"/>
    <w:rsid w:val="007C030A"/>
    <w:rsid w:val="007C0607"/>
    <w:rsid w:val="007C5853"/>
    <w:rsid w:val="007C6D11"/>
    <w:rsid w:val="007D17A8"/>
    <w:rsid w:val="007D5017"/>
    <w:rsid w:val="007D689C"/>
    <w:rsid w:val="007D7408"/>
    <w:rsid w:val="007E2D70"/>
    <w:rsid w:val="007E3B69"/>
    <w:rsid w:val="007E4B55"/>
    <w:rsid w:val="0081300E"/>
    <w:rsid w:val="00826376"/>
    <w:rsid w:val="00827EC1"/>
    <w:rsid w:val="00831E47"/>
    <w:rsid w:val="0083388A"/>
    <w:rsid w:val="008357E2"/>
    <w:rsid w:val="0084448F"/>
    <w:rsid w:val="008450D7"/>
    <w:rsid w:val="0085452E"/>
    <w:rsid w:val="0085684D"/>
    <w:rsid w:val="00862506"/>
    <w:rsid w:val="00864C59"/>
    <w:rsid w:val="00871422"/>
    <w:rsid w:val="00871DA2"/>
    <w:rsid w:val="00872208"/>
    <w:rsid w:val="00875E9B"/>
    <w:rsid w:val="00882D26"/>
    <w:rsid w:val="0089201B"/>
    <w:rsid w:val="0089497F"/>
    <w:rsid w:val="008A1B00"/>
    <w:rsid w:val="008A1C1F"/>
    <w:rsid w:val="008A3BBA"/>
    <w:rsid w:val="008A71F5"/>
    <w:rsid w:val="008A7405"/>
    <w:rsid w:val="008B0323"/>
    <w:rsid w:val="008B6971"/>
    <w:rsid w:val="008C047C"/>
    <w:rsid w:val="008C497B"/>
    <w:rsid w:val="008D6A10"/>
    <w:rsid w:val="008D7589"/>
    <w:rsid w:val="008D7A98"/>
    <w:rsid w:val="008D7E35"/>
    <w:rsid w:val="008F66C8"/>
    <w:rsid w:val="008F7665"/>
    <w:rsid w:val="00902A8F"/>
    <w:rsid w:val="0090346B"/>
    <w:rsid w:val="00903FD5"/>
    <w:rsid w:val="0090623F"/>
    <w:rsid w:val="00906381"/>
    <w:rsid w:val="00907352"/>
    <w:rsid w:val="0090788C"/>
    <w:rsid w:val="00907C5F"/>
    <w:rsid w:val="00920BE5"/>
    <w:rsid w:val="00921410"/>
    <w:rsid w:val="0092244E"/>
    <w:rsid w:val="009236BC"/>
    <w:rsid w:val="00926A26"/>
    <w:rsid w:val="00927270"/>
    <w:rsid w:val="00927746"/>
    <w:rsid w:val="00931826"/>
    <w:rsid w:val="00932F2F"/>
    <w:rsid w:val="00933A07"/>
    <w:rsid w:val="00934E5F"/>
    <w:rsid w:val="009405CD"/>
    <w:rsid w:val="00944767"/>
    <w:rsid w:val="00944C69"/>
    <w:rsid w:val="009467D2"/>
    <w:rsid w:val="009500C5"/>
    <w:rsid w:val="00950B72"/>
    <w:rsid w:val="0095275E"/>
    <w:rsid w:val="009538AC"/>
    <w:rsid w:val="00953BAB"/>
    <w:rsid w:val="00955463"/>
    <w:rsid w:val="00955DB3"/>
    <w:rsid w:val="0095656F"/>
    <w:rsid w:val="00956D0A"/>
    <w:rsid w:val="0096024D"/>
    <w:rsid w:val="00963D35"/>
    <w:rsid w:val="00970AA8"/>
    <w:rsid w:val="00971379"/>
    <w:rsid w:val="009731A8"/>
    <w:rsid w:val="00973E11"/>
    <w:rsid w:val="00975153"/>
    <w:rsid w:val="00980E48"/>
    <w:rsid w:val="00987B5B"/>
    <w:rsid w:val="009A0E09"/>
    <w:rsid w:val="009A5A8A"/>
    <w:rsid w:val="009B1D07"/>
    <w:rsid w:val="009B2780"/>
    <w:rsid w:val="009B35AC"/>
    <w:rsid w:val="009B3E48"/>
    <w:rsid w:val="009B52BE"/>
    <w:rsid w:val="009B593A"/>
    <w:rsid w:val="009C4266"/>
    <w:rsid w:val="009D6F99"/>
    <w:rsid w:val="009E01F3"/>
    <w:rsid w:val="009E19E1"/>
    <w:rsid w:val="009E2D85"/>
    <w:rsid w:val="009E2F18"/>
    <w:rsid w:val="009E2F82"/>
    <w:rsid w:val="009E41FC"/>
    <w:rsid w:val="009F059A"/>
    <w:rsid w:val="009F6B3F"/>
    <w:rsid w:val="00A0206E"/>
    <w:rsid w:val="00A0283A"/>
    <w:rsid w:val="00A02CDA"/>
    <w:rsid w:val="00A0435B"/>
    <w:rsid w:val="00A12123"/>
    <w:rsid w:val="00A2319D"/>
    <w:rsid w:val="00A261FD"/>
    <w:rsid w:val="00A26653"/>
    <w:rsid w:val="00A30951"/>
    <w:rsid w:val="00A379DE"/>
    <w:rsid w:val="00A45838"/>
    <w:rsid w:val="00A47132"/>
    <w:rsid w:val="00A514FB"/>
    <w:rsid w:val="00A51BE1"/>
    <w:rsid w:val="00A54E40"/>
    <w:rsid w:val="00A55866"/>
    <w:rsid w:val="00A60CF2"/>
    <w:rsid w:val="00A614A2"/>
    <w:rsid w:val="00A65641"/>
    <w:rsid w:val="00A7260B"/>
    <w:rsid w:val="00A72F91"/>
    <w:rsid w:val="00A82495"/>
    <w:rsid w:val="00A82975"/>
    <w:rsid w:val="00A8297F"/>
    <w:rsid w:val="00A90B68"/>
    <w:rsid w:val="00A91CBA"/>
    <w:rsid w:val="00A96608"/>
    <w:rsid w:val="00A974CB"/>
    <w:rsid w:val="00AA02AA"/>
    <w:rsid w:val="00AA1216"/>
    <w:rsid w:val="00AA6331"/>
    <w:rsid w:val="00AA785A"/>
    <w:rsid w:val="00AB12DE"/>
    <w:rsid w:val="00AB56F2"/>
    <w:rsid w:val="00AB57F5"/>
    <w:rsid w:val="00AC04B2"/>
    <w:rsid w:val="00AC3DF8"/>
    <w:rsid w:val="00AC52FB"/>
    <w:rsid w:val="00AD69CA"/>
    <w:rsid w:val="00AE149F"/>
    <w:rsid w:val="00AE317F"/>
    <w:rsid w:val="00AE378E"/>
    <w:rsid w:val="00AE7147"/>
    <w:rsid w:val="00AF1F72"/>
    <w:rsid w:val="00AF5B0F"/>
    <w:rsid w:val="00AF76B1"/>
    <w:rsid w:val="00B05793"/>
    <w:rsid w:val="00B1255B"/>
    <w:rsid w:val="00B1535C"/>
    <w:rsid w:val="00B1577F"/>
    <w:rsid w:val="00B21A6F"/>
    <w:rsid w:val="00B25F55"/>
    <w:rsid w:val="00B31605"/>
    <w:rsid w:val="00B41B0B"/>
    <w:rsid w:val="00B41F27"/>
    <w:rsid w:val="00B43DC6"/>
    <w:rsid w:val="00B43FF7"/>
    <w:rsid w:val="00B46E0A"/>
    <w:rsid w:val="00B54E5F"/>
    <w:rsid w:val="00B64D1C"/>
    <w:rsid w:val="00B76B71"/>
    <w:rsid w:val="00B77065"/>
    <w:rsid w:val="00B81EF8"/>
    <w:rsid w:val="00B82150"/>
    <w:rsid w:val="00B8712D"/>
    <w:rsid w:val="00B87A76"/>
    <w:rsid w:val="00B949BC"/>
    <w:rsid w:val="00B95906"/>
    <w:rsid w:val="00B95AB9"/>
    <w:rsid w:val="00BA62FF"/>
    <w:rsid w:val="00BB161E"/>
    <w:rsid w:val="00BC04EF"/>
    <w:rsid w:val="00BC3A3A"/>
    <w:rsid w:val="00BC4CF4"/>
    <w:rsid w:val="00BC5E8E"/>
    <w:rsid w:val="00BC64E6"/>
    <w:rsid w:val="00BD47D9"/>
    <w:rsid w:val="00BE2921"/>
    <w:rsid w:val="00BE4874"/>
    <w:rsid w:val="00BE55B5"/>
    <w:rsid w:val="00BF7D62"/>
    <w:rsid w:val="00C00AAF"/>
    <w:rsid w:val="00C01307"/>
    <w:rsid w:val="00C014DB"/>
    <w:rsid w:val="00C031A4"/>
    <w:rsid w:val="00C064E6"/>
    <w:rsid w:val="00C07127"/>
    <w:rsid w:val="00C14EAD"/>
    <w:rsid w:val="00C257C5"/>
    <w:rsid w:val="00C33136"/>
    <w:rsid w:val="00C440AF"/>
    <w:rsid w:val="00C52213"/>
    <w:rsid w:val="00C61184"/>
    <w:rsid w:val="00C631F4"/>
    <w:rsid w:val="00C64170"/>
    <w:rsid w:val="00C6657D"/>
    <w:rsid w:val="00C67E56"/>
    <w:rsid w:val="00C74D67"/>
    <w:rsid w:val="00C75A58"/>
    <w:rsid w:val="00C7660E"/>
    <w:rsid w:val="00C76C1F"/>
    <w:rsid w:val="00C80017"/>
    <w:rsid w:val="00C80910"/>
    <w:rsid w:val="00C840CF"/>
    <w:rsid w:val="00C86219"/>
    <w:rsid w:val="00C951F4"/>
    <w:rsid w:val="00C96D10"/>
    <w:rsid w:val="00C97FD6"/>
    <w:rsid w:val="00CA2D5C"/>
    <w:rsid w:val="00CA3FC4"/>
    <w:rsid w:val="00CA4764"/>
    <w:rsid w:val="00CA518D"/>
    <w:rsid w:val="00CA5F93"/>
    <w:rsid w:val="00CC0FB6"/>
    <w:rsid w:val="00CC476D"/>
    <w:rsid w:val="00CC483F"/>
    <w:rsid w:val="00CC6A5A"/>
    <w:rsid w:val="00CD0618"/>
    <w:rsid w:val="00CD1292"/>
    <w:rsid w:val="00CD6AB2"/>
    <w:rsid w:val="00CD7E24"/>
    <w:rsid w:val="00CE1994"/>
    <w:rsid w:val="00CE37F1"/>
    <w:rsid w:val="00CE5BD1"/>
    <w:rsid w:val="00CE669E"/>
    <w:rsid w:val="00CF20CB"/>
    <w:rsid w:val="00CF3F1C"/>
    <w:rsid w:val="00CF50E9"/>
    <w:rsid w:val="00CF5358"/>
    <w:rsid w:val="00CF543F"/>
    <w:rsid w:val="00D00695"/>
    <w:rsid w:val="00D0138B"/>
    <w:rsid w:val="00D01E81"/>
    <w:rsid w:val="00D04676"/>
    <w:rsid w:val="00D07AD7"/>
    <w:rsid w:val="00D07D1E"/>
    <w:rsid w:val="00D11E8C"/>
    <w:rsid w:val="00D12E7E"/>
    <w:rsid w:val="00D153B8"/>
    <w:rsid w:val="00D164F1"/>
    <w:rsid w:val="00D2295A"/>
    <w:rsid w:val="00D245BA"/>
    <w:rsid w:val="00D37B11"/>
    <w:rsid w:val="00D456D6"/>
    <w:rsid w:val="00D462EF"/>
    <w:rsid w:val="00D46533"/>
    <w:rsid w:val="00D5080A"/>
    <w:rsid w:val="00D57E5A"/>
    <w:rsid w:val="00D644CA"/>
    <w:rsid w:val="00D645FC"/>
    <w:rsid w:val="00D67719"/>
    <w:rsid w:val="00D70BF8"/>
    <w:rsid w:val="00D733CF"/>
    <w:rsid w:val="00D73933"/>
    <w:rsid w:val="00D7596A"/>
    <w:rsid w:val="00D776F4"/>
    <w:rsid w:val="00D8205D"/>
    <w:rsid w:val="00D90198"/>
    <w:rsid w:val="00D915DC"/>
    <w:rsid w:val="00DA13BB"/>
    <w:rsid w:val="00DA345D"/>
    <w:rsid w:val="00DB3D2E"/>
    <w:rsid w:val="00DB4EF1"/>
    <w:rsid w:val="00DD0222"/>
    <w:rsid w:val="00DD059E"/>
    <w:rsid w:val="00DD2E1B"/>
    <w:rsid w:val="00DD71D4"/>
    <w:rsid w:val="00DE0ED4"/>
    <w:rsid w:val="00DE764E"/>
    <w:rsid w:val="00DF0487"/>
    <w:rsid w:val="00DF4400"/>
    <w:rsid w:val="00DF79E7"/>
    <w:rsid w:val="00E01931"/>
    <w:rsid w:val="00E11783"/>
    <w:rsid w:val="00E13504"/>
    <w:rsid w:val="00E16E37"/>
    <w:rsid w:val="00E17A53"/>
    <w:rsid w:val="00E2154C"/>
    <w:rsid w:val="00E22947"/>
    <w:rsid w:val="00E3001D"/>
    <w:rsid w:val="00E31683"/>
    <w:rsid w:val="00E4232B"/>
    <w:rsid w:val="00E4511C"/>
    <w:rsid w:val="00E47225"/>
    <w:rsid w:val="00E546B6"/>
    <w:rsid w:val="00E55158"/>
    <w:rsid w:val="00E56C2C"/>
    <w:rsid w:val="00E5750C"/>
    <w:rsid w:val="00E57877"/>
    <w:rsid w:val="00E61A2A"/>
    <w:rsid w:val="00E61BE8"/>
    <w:rsid w:val="00E62C8D"/>
    <w:rsid w:val="00E6659A"/>
    <w:rsid w:val="00E7126B"/>
    <w:rsid w:val="00E76D9D"/>
    <w:rsid w:val="00E77C97"/>
    <w:rsid w:val="00E80721"/>
    <w:rsid w:val="00E81B7C"/>
    <w:rsid w:val="00E8285D"/>
    <w:rsid w:val="00E83629"/>
    <w:rsid w:val="00E90185"/>
    <w:rsid w:val="00E947A9"/>
    <w:rsid w:val="00E94DAA"/>
    <w:rsid w:val="00E97AF9"/>
    <w:rsid w:val="00EA2A06"/>
    <w:rsid w:val="00EB09C0"/>
    <w:rsid w:val="00EB152F"/>
    <w:rsid w:val="00EB53C9"/>
    <w:rsid w:val="00EC64A4"/>
    <w:rsid w:val="00EC6C10"/>
    <w:rsid w:val="00ED3D34"/>
    <w:rsid w:val="00ED58D0"/>
    <w:rsid w:val="00EE7207"/>
    <w:rsid w:val="00EF0951"/>
    <w:rsid w:val="00EF1690"/>
    <w:rsid w:val="00EF2ECC"/>
    <w:rsid w:val="00EF5D70"/>
    <w:rsid w:val="00EF64BD"/>
    <w:rsid w:val="00EF7117"/>
    <w:rsid w:val="00F0147C"/>
    <w:rsid w:val="00F13171"/>
    <w:rsid w:val="00F15391"/>
    <w:rsid w:val="00F159A4"/>
    <w:rsid w:val="00F17DF0"/>
    <w:rsid w:val="00F22D0F"/>
    <w:rsid w:val="00F22E66"/>
    <w:rsid w:val="00F25CCF"/>
    <w:rsid w:val="00F2755F"/>
    <w:rsid w:val="00F43EE1"/>
    <w:rsid w:val="00F44E5A"/>
    <w:rsid w:val="00F54198"/>
    <w:rsid w:val="00F551C7"/>
    <w:rsid w:val="00F5643D"/>
    <w:rsid w:val="00F57566"/>
    <w:rsid w:val="00F617F3"/>
    <w:rsid w:val="00F6189B"/>
    <w:rsid w:val="00F64A33"/>
    <w:rsid w:val="00F71E73"/>
    <w:rsid w:val="00F75F24"/>
    <w:rsid w:val="00F77A45"/>
    <w:rsid w:val="00F80481"/>
    <w:rsid w:val="00F84557"/>
    <w:rsid w:val="00F90209"/>
    <w:rsid w:val="00F92342"/>
    <w:rsid w:val="00F93C24"/>
    <w:rsid w:val="00F950D4"/>
    <w:rsid w:val="00FA432B"/>
    <w:rsid w:val="00FB577A"/>
    <w:rsid w:val="00FB65D5"/>
    <w:rsid w:val="00FC7082"/>
    <w:rsid w:val="00FC7F31"/>
    <w:rsid w:val="00FD344E"/>
    <w:rsid w:val="00FE303B"/>
    <w:rsid w:val="00FE7DC3"/>
    <w:rsid w:val="00FF03B9"/>
    <w:rsid w:val="00FF186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4EC6E82"/>
  <w15:chartTrackingRefBased/>
  <w15:docId w15:val="{E76E0C82-916F-48DC-A9AC-8090485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Default Paragraph Font" w:uiPriority="1"/>
    <w:lsdException w:name="Body Text" w:uiPriority="99"/>
    <w:lsdException w:name="Subtitle" w:qFormat="1"/>
    <w:lsdException w:name="Date" w:uiPriority="99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F50"/>
    <w:rPr>
      <w:sz w:val="24"/>
      <w:szCs w:val="24"/>
    </w:rPr>
  </w:style>
  <w:style w:type="paragraph" w:styleId="Heading1">
    <w:name w:val="heading 1"/>
    <w:aliases w:val="Attribute Heading 1,H1,H11"/>
    <w:basedOn w:val="Normal"/>
    <w:next w:val="Normal"/>
    <w:link w:val="Heading1Char"/>
    <w:uiPriority w:val="99"/>
    <w:qFormat/>
    <w:rsid w:val="00591F50"/>
    <w:pPr>
      <w:keepNext/>
      <w:spacing w:before="240" w:after="60"/>
      <w:outlineLvl w:val="0"/>
    </w:pPr>
    <w:rPr>
      <w:rFonts w:ascii="Arial" w:hAnsi="Arial"/>
      <w:bCs/>
      <w:kern w:val="32"/>
      <w:sz w:val="36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F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1F50"/>
    <w:pPr>
      <w:keepNext/>
      <w:outlineLvl w:val="2"/>
    </w:pPr>
    <w:rPr>
      <w:rFonts w:ascii="Arial" w:hAnsi="Arial"/>
      <w:sz w:val="28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F50"/>
    <w:pPr>
      <w:keepNext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1F50"/>
    <w:pPr>
      <w:keepNext/>
      <w:outlineLvl w:val="4"/>
    </w:pPr>
    <w:rPr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3">
    <w:name w:val="Bullet3"/>
    <w:basedOn w:val="Normal"/>
    <w:uiPriority w:val="99"/>
    <w:rsid w:val="00591F50"/>
    <w:pPr>
      <w:ind w:left="1080" w:hanging="360"/>
    </w:pPr>
    <w:rPr>
      <w:sz w:val="20"/>
      <w:szCs w:val="20"/>
    </w:rPr>
  </w:style>
  <w:style w:type="character" w:styleId="Hyperlink">
    <w:name w:val="Hyperlink"/>
    <w:uiPriority w:val="99"/>
    <w:rsid w:val="00591F50"/>
    <w:rPr>
      <w:color w:val="0000FF"/>
      <w:u w:val="single"/>
    </w:rPr>
  </w:style>
  <w:style w:type="paragraph" w:customStyle="1" w:styleId="TITLEMAJOR">
    <w:name w:val="TITLE MAJOR"/>
    <w:basedOn w:val="Title"/>
    <w:uiPriority w:val="99"/>
    <w:rsid w:val="00591F50"/>
    <w:pPr>
      <w:spacing w:before="0" w:after="0"/>
    </w:pPr>
    <w:rPr>
      <w:b w:val="0"/>
      <w:caps/>
      <w:sz w:val="48"/>
    </w:rPr>
  </w:style>
  <w:style w:type="paragraph" w:styleId="Title">
    <w:name w:val="Title"/>
    <w:basedOn w:val="Normal"/>
    <w:link w:val="TitleChar"/>
    <w:uiPriority w:val="99"/>
    <w:qFormat/>
    <w:rsid w:val="00591F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paragraph" w:customStyle="1" w:styleId="TITLEMINOR">
    <w:name w:val="TITLE MINOR"/>
    <w:basedOn w:val="TITLEMAJOR"/>
    <w:uiPriority w:val="99"/>
    <w:rsid w:val="00591F50"/>
    <w:rPr>
      <w:caps w:val="0"/>
    </w:rPr>
  </w:style>
  <w:style w:type="paragraph" w:customStyle="1" w:styleId="Heading21">
    <w:name w:val="Heading 21"/>
    <w:basedOn w:val="Heading2"/>
    <w:uiPriority w:val="99"/>
    <w:rsid w:val="00591F50"/>
    <w:pPr>
      <w:spacing w:before="0" w:after="0"/>
    </w:pPr>
    <w:rPr>
      <w:sz w:val="32"/>
    </w:rPr>
  </w:style>
  <w:style w:type="paragraph" w:styleId="Index1">
    <w:name w:val="index 1"/>
    <w:basedOn w:val="Normal"/>
    <w:next w:val="Normal"/>
    <w:uiPriority w:val="99"/>
    <w:semiHidden/>
    <w:rsid w:val="00591F50"/>
    <w:pPr>
      <w:tabs>
        <w:tab w:val="right" w:leader="dot" w:pos="9360"/>
      </w:tabs>
      <w:ind w:left="240" w:hanging="240"/>
    </w:pPr>
  </w:style>
  <w:style w:type="paragraph" w:customStyle="1" w:styleId="TitlePage">
    <w:name w:val="Title Page"/>
    <w:basedOn w:val="Normal"/>
    <w:uiPriority w:val="99"/>
    <w:rsid w:val="00591F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591F50"/>
    <w:pPr>
      <w:tabs>
        <w:tab w:val="center" w:pos="4320"/>
        <w:tab w:val="right" w:pos="9360"/>
      </w:tabs>
    </w:pPr>
    <w:rPr>
      <w:sz w:val="20"/>
      <w:lang w:val="x-none"/>
    </w:rPr>
  </w:style>
  <w:style w:type="paragraph" w:styleId="TOC1">
    <w:name w:val="toc 1"/>
    <w:basedOn w:val="Normal"/>
    <w:next w:val="Normal"/>
    <w:uiPriority w:val="39"/>
    <w:rsid w:val="00B8712D"/>
    <w:pPr>
      <w:spacing w:before="120" w:after="120"/>
    </w:pPr>
    <w:rPr>
      <w:rFonts w:ascii="Arial" w:hAnsi="Arial"/>
      <w:b/>
      <w:bCs/>
    </w:rPr>
  </w:style>
  <w:style w:type="paragraph" w:styleId="TOC2">
    <w:name w:val="toc 2"/>
    <w:basedOn w:val="Normal"/>
    <w:next w:val="Normal"/>
    <w:uiPriority w:val="39"/>
    <w:rsid w:val="00B8712D"/>
    <w:pPr>
      <w:ind w:left="202"/>
    </w:pPr>
    <w:rPr>
      <w:rFonts w:ascii="Arial" w:hAnsi="Arial"/>
      <w:sz w:val="22"/>
    </w:rPr>
  </w:style>
  <w:style w:type="paragraph" w:styleId="TOC3">
    <w:name w:val="toc 3"/>
    <w:basedOn w:val="Normal"/>
    <w:next w:val="Normal"/>
    <w:uiPriority w:val="39"/>
    <w:rsid w:val="00B8712D"/>
    <w:pPr>
      <w:ind w:left="403"/>
    </w:pPr>
    <w:rPr>
      <w:rFonts w:ascii="Arial" w:hAnsi="Arial"/>
      <w:i/>
      <w:iCs/>
      <w:sz w:val="22"/>
    </w:rPr>
  </w:style>
  <w:style w:type="paragraph" w:customStyle="1" w:styleId="TABLEROW">
    <w:name w:val="TABLE ROW"/>
    <w:basedOn w:val="Normal"/>
    <w:uiPriority w:val="99"/>
    <w:rsid w:val="00591F50"/>
    <w:rPr>
      <w:sz w:val="20"/>
    </w:rPr>
  </w:style>
  <w:style w:type="character" w:customStyle="1" w:styleId="TABLEHEADING">
    <w:name w:val="TABLE HEADING"/>
    <w:uiPriority w:val="99"/>
    <w:rsid w:val="00591F50"/>
    <w:rPr>
      <w:rFonts w:ascii="Times New Roman Bold" w:hAnsi="Times New Roman Bold"/>
      <w:b/>
      <w:dstrike w:val="0"/>
      <w:sz w:val="20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rsid w:val="00591F50"/>
    <w:pPr>
      <w:tabs>
        <w:tab w:val="right" w:pos="9360"/>
      </w:tabs>
    </w:pPr>
    <w:rPr>
      <w:sz w:val="20"/>
      <w:lang w:val="x-none"/>
    </w:rPr>
  </w:style>
  <w:style w:type="paragraph" w:customStyle="1" w:styleId="Table">
    <w:name w:val="Table"/>
    <w:basedOn w:val="Normal"/>
    <w:uiPriority w:val="99"/>
    <w:rsid w:val="00591F50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 w:line="180" w:lineRule="exact"/>
    </w:pPr>
    <w:rPr>
      <w:kern w:val="16"/>
      <w:sz w:val="16"/>
    </w:rPr>
  </w:style>
  <w:style w:type="character" w:customStyle="1" w:styleId="tableheading0">
    <w:name w:val="table heading"/>
    <w:uiPriority w:val="99"/>
    <w:rsid w:val="00591F50"/>
    <w:rPr>
      <w:rFonts w:ascii="Times New Roman" w:hAnsi="Times New Roman"/>
      <w:dstrike w:val="0"/>
      <w:sz w:val="18"/>
      <w:vertAlign w:val="baseline"/>
    </w:rPr>
  </w:style>
  <w:style w:type="paragraph" w:customStyle="1" w:styleId="Heading41">
    <w:name w:val="Heading 41"/>
    <w:basedOn w:val="Normal"/>
    <w:uiPriority w:val="99"/>
    <w:rsid w:val="00591F50"/>
    <w:rPr>
      <w:rFonts w:ascii="Arial" w:hAnsi="Arial"/>
    </w:rPr>
  </w:style>
  <w:style w:type="paragraph" w:customStyle="1" w:styleId="Paragraph4">
    <w:name w:val="Paragraph4"/>
    <w:basedOn w:val="Normal"/>
    <w:uiPriority w:val="99"/>
    <w:rsid w:val="00591F50"/>
    <w:pPr>
      <w:spacing w:before="80"/>
      <w:ind w:left="720"/>
      <w:jc w:val="both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591F50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591F50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591F50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591F50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591F50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591F50"/>
    <w:pPr>
      <w:ind w:left="1920"/>
    </w:pPr>
    <w:rPr>
      <w:szCs w:val="21"/>
    </w:rPr>
  </w:style>
  <w:style w:type="character" w:styleId="FollowedHyperlink">
    <w:name w:val="FollowedHyperlink"/>
    <w:uiPriority w:val="99"/>
    <w:rsid w:val="00591F50"/>
    <w:rPr>
      <w:color w:val="800080"/>
      <w:u w:val="single"/>
    </w:rPr>
  </w:style>
  <w:style w:type="paragraph" w:customStyle="1" w:styleId="Paragraph2">
    <w:name w:val="Paragraph2"/>
    <w:basedOn w:val="Normal"/>
    <w:uiPriority w:val="99"/>
    <w:rsid w:val="00591F50"/>
    <w:pPr>
      <w:spacing w:before="80"/>
      <w:jc w:val="both"/>
    </w:pPr>
    <w:rPr>
      <w:sz w:val="20"/>
      <w:szCs w:val="20"/>
    </w:rPr>
  </w:style>
  <w:style w:type="character" w:styleId="CommentReference">
    <w:name w:val="annotation reference"/>
    <w:uiPriority w:val="99"/>
    <w:rsid w:val="0059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F50"/>
    <w:rPr>
      <w:sz w:val="20"/>
      <w:szCs w:val="20"/>
      <w:lang w:val="x-none"/>
    </w:rPr>
  </w:style>
  <w:style w:type="paragraph" w:styleId="BodyText">
    <w:name w:val="Body Text"/>
    <w:basedOn w:val="Normal"/>
    <w:link w:val="BodyTextChar"/>
    <w:rsid w:val="00591F50"/>
    <w:rPr>
      <w:color w:val="000080"/>
      <w:sz w:val="20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rsid w:val="00591F50"/>
    <w:rPr>
      <w:b/>
      <w:bCs/>
      <w:i/>
      <w:iCs/>
      <w:u w:val="single"/>
      <w:lang w:val="x-none"/>
    </w:rPr>
  </w:style>
  <w:style w:type="character" w:styleId="PageNumber">
    <w:name w:val="page number"/>
    <w:basedOn w:val="DefaultParagraphFont"/>
    <w:uiPriority w:val="99"/>
    <w:rsid w:val="00591F50"/>
  </w:style>
  <w:style w:type="paragraph" w:styleId="BalloonText">
    <w:name w:val="Balloon Text"/>
    <w:basedOn w:val="Normal"/>
    <w:link w:val="BalloonTextChar"/>
    <w:uiPriority w:val="99"/>
    <w:semiHidden/>
    <w:rsid w:val="00591F50"/>
    <w:rPr>
      <w:rFonts w:ascii="Tahoma" w:hAnsi="Tahoma"/>
      <w:sz w:val="16"/>
      <w:szCs w:val="16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F50"/>
    <w:rPr>
      <w:b/>
      <w:bCs/>
    </w:rPr>
  </w:style>
  <w:style w:type="character" w:customStyle="1" w:styleId="StyleAriel">
    <w:name w:val="Style Ariel"/>
    <w:uiPriority w:val="99"/>
    <w:rsid w:val="00A82975"/>
    <w:rPr>
      <w:rFonts w:ascii="Arial" w:hAnsi="Arial"/>
    </w:rPr>
  </w:style>
  <w:style w:type="character" w:customStyle="1" w:styleId="StyleTABLEHEADING9ptBlack">
    <w:name w:val="Style TABLE HEADING + 9 pt Black"/>
    <w:rsid w:val="00E6659A"/>
    <w:rPr>
      <w:rFonts w:ascii="Arial" w:hAnsi="Arial"/>
      <w:b/>
      <w:bCs/>
      <w:dstrike w:val="0"/>
      <w:color w:val="000000"/>
      <w:sz w:val="18"/>
      <w:bdr w:val="none" w:sz="0" w:space="0" w:color="auto"/>
      <w:vertAlign w:val="baseline"/>
    </w:rPr>
  </w:style>
  <w:style w:type="paragraph" w:customStyle="1" w:styleId="StyleTABLEROW11ptBlack">
    <w:name w:val="Style TABLE ROW + 11 pt Black"/>
    <w:basedOn w:val="TABLEROW"/>
    <w:uiPriority w:val="99"/>
    <w:rsid w:val="00E83629"/>
    <w:pPr>
      <w:keepLines/>
      <w:spacing w:after="200"/>
    </w:pPr>
    <w:rPr>
      <w:rFonts w:ascii="Arial" w:hAnsi="Arial"/>
      <w:color w:val="000000"/>
    </w:rPr>
  </w:style>
  <w:style w:type="paragraph" w:customStyle="1" w:styleId="TableofContents">
    <w:name w:val="Table of Contents"/>
    <w:basedOn w:val="Heading1"/>
    <w:uiPriority w:val="99"/>
    <w:rsid w:val="00442054"/>
    <w:pPr>
      <w:keepNext w:val="0"/>
      <w:spacing w:before="0" w:after="0"/>
      <w:jc w:val="center"/>
    </w:pPr>
    <w:rPr>
      <w:b/>
      <w:bCs w:val="0"/>
      <w:color w:val="000000"/>
      <w:kern w:val="0"/>
      <w:szCs w:val="24"/>
    </w:rPr>
  </w:style>
  <w:style w:type="paragraph" w:customStyle="1" w:styleId="RevisionHistory">
    <w:name w:val="Revision History"/>
    <w:basedOn w:val="Heading1"/>
    <w:autoRedefine/>
    <w:uiPriority w:val="99"/>
    <w:rsid w:val="00442054"/>
    <w:pPr>
      <w:keepNext w:val="0"/>
      <w:spacing w:before="0" w:after="0"/>
      <w:jc w:val="center"/>
    </w:pPr>
    <w:rPr>
      <w:b/>
      <w:bCs w:val="0"/>
      <w:color w:val="000000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rsid w:val="00D46533"/>
    <w:rPr>
      <w:lang w:val="x-none"/>
    </w:rPr>
  </w:style>
  <w:style w:type="character" w:customStyle="1" w:styleId="Text-onlypopuphotspot">
    <w:name w:val="Text-only popup hotspot"/>
    <w:basedOn w:val="DefaultParagraphFont"/>
    <w:uiPriority w:val="99"/>
    <w:rsid w:val="000C5DC5"/>
  </w:style>
  <w:style w:type="character" w:customStyle="1" w:styleId="Drop-downhotspot">
    <w:name w:val="Drop-down hotspot"/>
    <w:uiPriority w:val="99"/>
    <w:rsid w:val="00774ED4"/>
    <w:rPr>
      <w:b/>
      <w:i/>
      <w:sz w:val="20"/>
      <w:u w:val="single"/>
    </w:rPr>
  </w:style>
  <w:style w:type="character" w:customStyle="1" w:styleId="StyleDrop-downhotspot11ptUnderline">
    <w:name w:val="Style Drop-down hotspot + 11 pt Underline"/>
    <w:uiPriority w:val="99"/>
    <w:rsid w:val="00774ED4"/>
    <w:rPr>
      <w:b/>
      <w:bCs/>
      <w:i/>
      <w:iCs/>
      <w:sz w:val="20"/>
      <w:u w:val="single"/>
    </w:rPr>
  </w:style>
  <w:style w:type="paragraph" w:styleId="Revision">
    <w:name w:val="Revision"/>
    <w:hidden/>
    <w:uiPriority w:val="99"/>
    <w:semiHidden/>
    <w:rsid w:val="002D3A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267"/>
    <w:pPr>
      <w:ind w:left="720"/>
      <w:contextualSpacing/>
    </w:pPr>
  </w:style>
  <w:style w:type="paragraph" w:customStyle="1" w:styleId="StyleStyleTABLEROW11ptBlack9ptBefore3ptAfter">
    <w:name w:val="Style Style TABLE ROW + 11 pt Black + 9 pt Before:  3 pt After:  ..."/>
    <w:basedOn w:val="StyleTABLEROW11ptBlack"/>
    <w:rsid w:val="00E6659A"/>
    <w:pPr>
      <w:spacing w:before="60" w:after="60"/>
    </w:pPr>
    <w:rPr>
      <w:sz w:val="18"/>
      <w:szCs w:val="20"/>
    </w:rPr>
  </w:style>
  <w:style w:type="character" w:customStyle="1" w:styleId="StyleTABLEHEADING9ptBlack1">
    <w:name w:val="Style TABLE HEADING + 9 pt Black1"/>
    <w:rsid w:val="00E6659A"/>
    <w:rPr>
      <w:rFonts w:ascii="Arial" w:hAnsi="Arial"/>
      <w:b/>
      <w:bCs/>
      <w:dstrike w:val="0"/>
      <w:color w:val="000000"/>
      <w:sz w:val="18"/>
      <w:bdr w:val="none" w:sz="0" w:space="0" w:color="auto"/>
      <w:vertAlign w:val="baseline"/>
    </w:rPr>
  </w:style>
  <w:style w:type="character" w:customStyle="1" w:styleId="Heading3Char">
    <w:name w:val="Heading 3 Char"/>
    <w:link w:val="Heading3"/>
    <w:uiPriority w:val="9"/>
    <w:rsid w:val="00022A74"/>
    <w:rPr>
      <w:rFonts w:ascii="Arial" w:hAnsi="Arial" w:cs="Arial"/>
      <w:sz w:val="28"/>
      <w:szCs w:val="24"/>
      <w:lang w:eastAsia="en-US"/>
    </w:rPr>
  </w:style>
  <w:style w:type="character" w:customStyle="1" w:styleId="Heading1Char">
    <w:name w:val="Heading 1 Char"/>
    <w:aliases w:val="Attribute Heading 1 Char,H1 Char,H11 Char"/>
    <w:link w:val="Heading1"/>
    <w:uiPriority w:val="99"/>
    <w:rsid w:val="00442054"/>
    <w:rPr>
      <w:rFonts w:ascii="Arial" w:hAnsi="Arial" w:cs="Arial"/>
      <w:bCs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44205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9"/>
    <w:rsid w:val="00442054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rsid w:val="00442054"/>
    <w:rPr>
      <w:i/>
      <w:iCs/>
      <w:sz w:val="24"/>
      <w:szCs w:val="24"/>
      <w:lang w:eastAsia="en-US"/>
    </w:rPr>
  </w:style>
  <w:style w:type="character" w:customStyle="1" w:styleId="TitleChar">
    <w:name w:val="Title Char"/>
    <w:link w:val="Title"/>
    <w:uiPriority w:val="99"/>
    <w:rsid w:val="0044205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442054"/>
    <w:rPr>
      <w:szCs w:val="24"/>
      <w:lang w:eastAsia="en-US"/>
    </w:rPr>
  </w:style>
  <w:style w:type="character" w:customStyle="1" w:styleId="HeaderChar">
    <w:name w:val="Header Char"/>
    <w:link w:val="Header"/>
    <w:uiPriority w:val="99"/>
    <w:rsid w:val="00442054"/>
    <w:rPr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442054"/>
    <w:rPr>
      <w:lang w:eastAsia="en-US"/>
    </w:rPr>
  </w:style>
  <w:style w:type="character" w:customStyle="1" w:styleId="BodyTextChar">
    <w:name w:val="Body Text Char"/>
    <w:link w:val="BodyText"/>
    <w:rsid w:val="00442054"/>
    <w:rPr>
      <w:color w:val="000080"/>
      <w:lang w:eastAsia="en-US"/>
    </w:rPr>
  </w:style>
  <w:style w:type="character" w:customStyle="1" w:styleId="BodyText2Char">
    <w:name w:val="Body Text 2 Char"/>
    <w:link w:val="BodyText2"/>
    <w:uiPriority w:val="99"/>
    <w:rsid w:val="00442054"/>
    <w:rPr>
      <w:b/>
      <w:bCs/>
      <w:i/>
      <w:iCs/>
      <w:sz w:val="24"/>
      <w:szCs w:val="24"/>
      <w:u w:val="single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42054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42054"/>
    <w:rPr>
      <w:b/>
      <w:bCs/>
      <w:lang w:eastAsia="en-US"/>
    </w:rPr>
  </w:style>
  <w:style w:type="paragraph" w:customStyle="1" w:styleId="TableofContentsPageTitle">
    <w:name w:val="Table of Contents Page Title"/>
    <w:basedOn w:val="Normal"/>
    <w:next w:val="Normal"/>
    <w:uiPriority w:val="99"/>
    <w:rsid w:val="00442054"/>
    <w:pPr>
      <w:keepLines/>
      <w:spacing w:before="240" w:after="60"/>
      <w:jc w:val="center"/>
    </w:pPr>
    <w:rPr>
      <w:rFonts w:ascii="Helvetica" w:hAnsi="Helvetica"/>
      <w:b/>
      <w:sz w:val="36"/>
    </w:rPr>
  </w:style>
  <w:style w:type="character" w:customStyle="1" w:styleId="DateChar">
    <w:name w:val="Date Char"/>
    <w:link w:val="Date"/>
    <w:uiPriority w:val="99"/>
    <w:rsid w:val="00442054"/>
    <w:rPr>
      <w:sz w:val="24"/>
      <w:szCs w:val="24"/>
      <w:lang w:eastAsia="en-US"/>
    </w:rPr>
  </w:style>
  <w:style w:type="paragraph" w:styleId="ListBullet">
    <w:name w:val="List Bullet"/>
    <w:basedOn w:val="Normal"/>
    <w:rsid w:val="00494994"/>
    <w:pPr>
      <w:keepLines/>
      <w:numPr>
        <w:numId w:val="2"/>
      </w:numPr>
      <w:spacing w:after="20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A96608"/>
  </w:style>
  <w:style w:type="paragraph" w:styleId="FootnoteText">
    <w:name w:val="footnote text"/>
    <w:basedOn w:val="Normal"/>
    <w:link w:val="FootnoteTextChar"/>
    <w:rsid w:val="00A96608"/>
    <w:pPr>
      <w:keepNext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A96608"/>
  </w:style>
  <w:style w:type="character" w:styleId="FootnoteReference">
    <w:name w:val="footnote reference"/>
    <w:rsid w:val="00A96608"/>
    <w:rPr>
      <w:vertAlign w:val="superscript"/>
    </w:rPr>
  </w:style>
  <w:style w:type="paragraph" w:customStyle="1" w:styleId="TableText">
    <w:name w:val="TableText"/>
    <w:basedOn w:val="Normal"/>
    <w:uiPriority w:val="99"/>
    <w:rsid w:val="00F57566"/>
    <w:pPr>
      <w:spacing w:before="40" w:after="40"/>
    </w:pPr>
    <w:rPr>
      <w:rFonts w:ascii="Arial" w:hAnsi="Arial"/>
      <w:sz w:val="18"/>
    </w:rPr>
  </w:style>
  <w:style w:type="character" w:customStyle="1" w:styleId="tabletext0">
    <w:name w:val="tabletext"/>
    <w:uiPriority w:val="99"/>
    <w:rsid w:val="00F57566"/>
    <w:rPr>
      <w:rFonts w:ascii="Arial" w:hAnsi="Arial" w:cs="Arial"/>
    </w:rPr>
  </w:style>
  <w:style w:type="paragraph" w:customStyle="1" w:styleId="InstructionalText1">
    <w:name w:val="Instructional Text 1"/>
    <w:basedOn w:val="BodyText"/>
    <w:next w:val="BodyText"/>
    <w:link w:val="InstructionalText1Char"/>
    <w:rsid w:val="00382133"/>
    <w:pPr>
      <w:keepLines/>
      <w:tabs>
        <w:tab w:val="left" w:pos="1134"/>
      </w:tabs>
      <w:autoSpaceDE w:val="0"/>
      <w:autoSpaceDN w:val="0"/>
      <w:adjustRightInd w:val="0"/>
      <w:spacing w:before="60" w:after="120" w:line="240" w:lineRule="atLeast"/>
    </w:pPr>
    <w:rPr>
      <w:rFonts w:eastAsia="MS Mincho"/>
      <w:i/>
      <w:iCs/>
      <w:color w:val="0000FF"/>
      <w:sz w:val="22"/>
      <w:lang w:eastAsia="en-GB"/>
    </w:rPr>
  </w:style>
  <w:style w:type="character" w:customStyle="1" w:styleId="InstructionalText1Char">
    <w:name w:val="Instructional Text 1 Char"/>
    <w:link w:val="InstructionalText1"/>
    <w:rsid w:val="00382133"/>
    <w:rPr>
      <w:rFonts w:eastAsia="MS Mincho"/>
      <w:i/>
      <w:iCs/>
      <w:color w:val="0000FF"/>
      <w:sz w:val="22"/>
      <w:lang w:eastAsia="en-GB"/>
    </w:rPr>
  </w:style>
  <w:style w:type="paragraph" w:styleId="List">
    <w:name w:val="List"/>
    <w:basedOn w:val="Normal"/>
    <w:rsid w:val="00E5750C"/>
    <w:pPr>
      <w:ind w:left="360" w:hanging="360"/>
    </w:pPr>
    <w:rPr>
      <w:sz w:val="22"/>
    </w:rPr>
  </w:style>
  <w:style w:type="paragraph" w:customStyle="1" w:styleId="Default">
    <w:name w:val="Default"/>
    <w:rsid w:val="00383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E1306"/>
    <w:rPr>
      <w:rFonts w:ascii="Calibri" w:eastAsia="Calibri" w:hAnsi="Calibri"/>
      <w:sz w:val="22"/>
      <w:szCs w:val="22"/>
    </w:rPr>
  </w:style>
  <w:style w:type="paragraph" w:customStyle="1" w:styleId="TableHeading1">
    <w:name w:val="Table Heading"/>
    <w:rsid w:val="00117842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1">
    <w:name w:val="Table Text"/>
    <w:link w:val="TableTextChar"/>
    <w:rsid w:val="00117842"/>
    <w:pPr>
      <w:spacing w:before="60" w:after="60"/>
    </w:pPr>
    <w:rPr>
      <w:rFonts w:ascii="Arial" w:hAnsi="Arial"/>
      <w:sz w:val="22"/>
    </w:rPr>
  </w:style>
  <w:style w:type="character" w:customStyle="1" w:styleId="TableTextChar">
    <w:name w:val="Table Text Char"/>
    <w:link w:val="TableText1"/>
    <w:rsid w:val="00117842"/>
    <w:rPr>
      <w:rFonts w:ascii="Arial" w:hAnsi="Arial"/>
      <w:sz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51F"/>
    <w:pPr>
      <w:outlineLvl w:val="9"/>
    </w:pPr>
    <w:rPr>
      <w:rFonts w:ascii="Cambria" w:hAnsi="Cambria"/>
      <w:b/>
      <w:sz w:val="32"/>
    </w:rPr>
  </w:style>
  <w:style w:type="paragraph" w:styleId="Caption">
    <w:name w:val="caption"/>
    <w:next w:val="BodyText"/>
    <w:uiPriority w:val="99"/>
    <w:semiHidden/>
    <w:unhideWhenUsed/>
    <w:qFormat/>
    <w:rsid w:val="007E2D70"/>
    <w:pPr>
      <w:keepNext/>
      <w:keepLines/>
      <w:spacing w:before="240" w:after="60"/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59"/>
    <w:rsid w:val="007E2D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448446033D48A17789E5633310AE" ma:contentTypeVersion="0" ma:contentTypeDescription="Create a new document." ma:contentTypeScope="" ma:versionID="4d080b9677b3dc1d780c97171ed41e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FFE3-A999-4F34-9FB3-B06CCF5C036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F157EF-1958-4A66-909A-595712DFF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638153-D92F-4020-8754-F262BB8D7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F8553-8651-4169-AC97-02D6DD6909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DA69AA-1185-4E1F-B4A3-BDC5A580F4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747AB8-C89D-437D-8F80-8437190DC9F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664419E-5608-4699-9B73-3F58B888D01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7DA0ED8-E030-4F29-BF87-CAA551E8438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A756AFB-3A6E-47B9-8D1E-7AB22DE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1358</Words>
  <Characters>10385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TBI_Release Notes_ INC 4 Final</vt:lpstr>
    </vt:vector>
  </TitlesOfParts>
  <Company>Department of Veterans Affairs</Company>
  <LinksUpToDate>false</LinksUpToDate>
  <CharactersWithSpaces>11720</CharactersWithSpaces>
  <SharedDoc>false</SharedDoc>
  <HLinks>
    <vt:vector size="78" baseType="variant">
      <vt:variant>
        <vt:i4>1114154</vt:i4>
      </vt:variant>
      <vt:variant>
        <vt:i4>72</vt:i4>
      </vt:variant>
      <vt:variant>
        <vt:i4>0</vt:i4>
      </vt:variant>
      <vt:variant>
        <vt:i4>5</vt:i4>
      </vt:variant>
      <vt:variant>
        <vt:lpwstr>http://tspr.vista.med.va.gov/warboard/ProjectDocs/TBI_Registry/TBI_System_Design_Document_Increment_4_2.doc</vt:lpwstr>
      </vt:variant>
      <vt:variant>
        <vt:lpwstr/>
      </vt:variant>
      <vt:variant>
        <vt:i4>3211333</vt:i4>
      </vt:variant>
      <vt:variant>
        <vt:i4>69</vt:i4>
      </vt:variant>
      <vt:variant>
        <vt:i4>0</vt:i4>
      </vt:variant>
      <vt:variant>
        <vt:i4>5</vt:i4>
      </vt:variant>
      <vt:variant>
        <vt:lpwstr>http://tspr.vista.med.va.gov/warboard/ProjectDocs/TBI_Registry/HREG_TBI_RSD_INC5_201312.pdf</vt:lpwstr>
      </vt:variant>
      <vt:variant>
        <vt:lpwstr/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_Toc423672922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_Toc423672921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_Toc423672920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_Toc423672919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_Toc423672918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_Toc423672917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_Toc423672916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_Toc423672915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_Toc423672914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_Toc423672913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_Toc423672912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TBI_Release Notes_ INC 4 Final</dc:title>
  <dc:subject/>
  <dc:creator/>
  <cp:keywords/>
  <cp:lastModifiedBy>Department of Veterans Affairs</cp:lastModifiedBy>
  <cp:revision>3</cp:revision>
  <cp:lastPrinted>2014-05-07T19:31:00Z</cp:lastPrinted>
  <dcterms:created xsi:type="dcterms:W3CDTF">2021-06-30T15:15:00Z</dcterms:created>
  <dcterms:modified xsi:type="dcterms:W3CDTF">2021-06-30T15:22:00Z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ortorder">
    <vt:lpwstr/>
  </property>
  <property fmtid="{D5CDD505-2E9C-101B-9397-08002B2CF9AE}" pid="4" name="ContentType">
    <vt:lpwstr>Document</vt:lpwstr>
  </property>
  <property fmtid="{D5CDD505-2E9C-101B-9397-08002B2CF9AE}" pid="5" name="_dlc_DocId">
    <vt:lpwstr>657KNE7CTRDA-4726-176</vt:lpwstr>
  </property>
  <property fmtid="{D5CDD505-2E9C-101B-9397-08002B2CF9AE}" pid="6" name="_dlc_DocIdItemGuid">
    <vt:lpwstr>9a4f7072-33af-48df-b39a-6dd784ed0122</vt:lpwstr>
  </property>
  <property fmtid="{D5CDD505-2E9C-101B-9397-08002B2CF9AE}" pid="7" name="_dlc_DocIdUrl">
    <vt:lpwstr>http://vaww.oed.portal.va.gov/projects/registries/internal/_layouts/DocIdRedir.aspx?ID=657KNE7CTRDA-4726-176, 657KNE7CTRDA-4726-176</vt:lpwstr>
  </property>
  <property fmtid="{D5CDD505-2E9C-101B-9397-08002B2CF9AE}" pid="8" name="Document Type">
    <vt:lpwstr>Project Documents/Manuals</vt:lpwstr>
  </property>
</Properties>
</file>