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190C" w14:textId="77777777" w:rsidR="00BB7153" w:rsidRDefault="00BB7153" w:rsidP="00BB7153">
      <w:pPr>
        <w:pStyle w:val="Title"/>
      </w:pPr>
      <w:bookmarkStart w:id="0" w:name="_Hlk2253732"/>
      <w:bookmarkStart w:id="1" w:name="_Hlk12521622"/>
      <w:bookmarkStart w:id="2" w:name="_Toc205632711"/>
      <w:r w:rsidRPr="00C019F9">
        <w:t>Community Care (CC) Integrated Billing (IB) and Accounts Receivable (AR)</w:t>
      </w:r>
    </w:p>
    <w:p w14:paraId="6715B31F" w14:textId="1FC76F20" w:rsidR="00D236E8" w:rsidRPr="00C019F9" w:rsidRDefault="00D236E8" w:rsidP="00BB7153">
      <w:pPr>
        <w:pStyle w:val="Title"/>
      </w:pPr>
      <w:r>
        <w:t>Phase 2</w:t>
      </w:r>
    </w:p>
    <w:p w14:paraId="2D85F2CC" w14:textId="0289FEAF" w:rsidR="00431CDB" w:rsidRDefault="00E065E9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PRCA</w:t>
      </w:r>
      <w:r w:rsidR="00431CDB" w:rsidRPr="00147A36">
        <w:rPr>
          <w:color w:val="000000" w:themeColor="text1"/>
          <w:sz w:val="36"/>
          <w:szCs w:val="36"/>
        </w:rPr>
        <w:t>*</w:t>
      </w:r>
      <w:r>
        <w:rPr>
          <w:color w:val="000000" w:themeColor="text1"/>
          <w:sz w:val="36"/>
          <w:szCs w:val="36"/>
        </w:rPr>
        <w:t>4.5</w:t>
      </w:r>
      <w:r w:rsidR="00431CDB" w:rsidRPr="00147A36">
        <w:rPr>
          <w:color w:val="000000" w:themeColor="text1"/>
          <w:sz w:val="36"/>
          <w:szCs w:val="36"/>
        </w:rPr>
        <w:t>*</w:t>
      </w:r>
      <w:r w:rsidR="00926D2B" w:rsidRPr="00926D2B">
        <w:rPr>
          <w:color w:val="000000" w:themeColor="text1"/>
          <w:sz w:val="36"/>
          <w:szCs w:val="36"/>
        </w:rPr>
        <w:t>393</w:t>
      </w:r>
    </w:p>
    <w:bookmarkEnd w:id="0"/>
    <w:bookmarkEnd w:id="1"/>
    <w:p w14:paraId="632A6927" w14:textId="02FC2771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</w:t>
      </w:r>
      <w:r w:rsidR="0008172F">
        <w:rPr>
          <w:color w:val="000000" w:themeColor="text1"/>
          <w:sz w:val="36"/>
          <w:szCs w:val="36"/>
        </w:rPr>
        <w:t>G</w:t>
      </w:r>
      <w:r w:rsidR="006477A2">
        <w:rPr>
          <w:color w:val="000000" w:themeColor="text1"/>
          <w:sz w:val="36"/>
          <w:szCs w:val="36"/>
        </w:rPr>
        <w:t>)</w:t>
      </w:r>
    </w:p>
    <w:p w14:paraId="672A6659" w14:textId="30AE88F6" w:rsidR="004F3A80" w:rsidRPr="00DA368D" w:rsidRDefault="00147A36" w:rsidP="002B019D">
      <w:pPr>
        <w:pStyle w:val="CoverTitleInstructions"/>
        <w:spacing w:before="960" w:after="960" w:line="240" w:lineRule="auto"/>
        <w:rPr>
          <w:rStyle w:val="BodyTextChar"/>
        </w:rPr>
      </w:pPr>
      <w:r>
        <w:rPr>
          <w:noProof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1E81BF72" w:rsidR="005B5C9D" w:rsidRPr="00147A36" w:rsidRDefault="00926D2B" w:rsidP="00147A36">
      <w:pPr>
        <w:pStyle w:val="Title2"/>
        <w:spacing w:before="0" w:after="360"/>
        <w:rPr>
          <w:color w:val="000000" w:themeColor="text1"/>
        </w:rPr>
      </w:pPr>
      <w:bookmarkStart w:id="3" w:name="_Hlk12521677"/>
      <w:r>
        <w:rPr>
          <w:color w:val="000000" w:themeColor="text1"/>
        </w:rPr>
        <w:t>July 2022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Department of Veterans Affairs</w:t>
      </w:r>
    </w:p>
    <w:p w14:paraId="4303A559" w14:textId="5417EEFE" w:rsidR="00F7216E" w:rsidRPr="00147A36" w:rsidRDefault="0028784E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Office of Information and Technology (OIT)</w:t>
      </w:r>
    </w:p>
    <w:bookmarkEnd w:id="3"/>
    <w:p w14:paraId="5DAB6C7B" w14:textId="77777777" w:rsidR="0028784E" w:rsidRDefault="0028784E" w:rsidP="00DA368D">
      <w:pPr>
        <w:pStyle w:val="BodyText"/>
      </w:pPr>
    </w:p>
    <w:p w14:paraId="02EB378F" w14:textId="77777777" w:rsidR="00AD4E85" w:rsidRDefault="00AD4E85" w:rsidP="00DA368D">
      <w:pPr>
        <w:pStyle w:val="BodyText"/>
        <w:sectPr w:rsidR="00AD4E85" w:rsidSect="00D57BA3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B08E8BD" w14:textId="77777777" w:rsidR="00F64BE3" w:rsidRDefault="00F64BE3" w:rsidP="0008172F">
      <w:pPr>
        <w:pStyle w:val="Title2"/>
      </w:pPr>
      <w:r w:rsidRPr="00236972">
        <w:lastRenderedPageBreak/>
        <w:t>Revision History</w:t>
      </w:r>
    </w:p>
    <w:tbl>
      <w:tblPr>
        <w:tblStyle w:val="TableGrid"/>
        <w:tblW w:w="5079" w:type="pct"/>
        <w:tblLook w:val="0020" w:firstRow="1" w:lastRow="0" w:firstColumn="0" w:lastColumn="0" w:noHBand="0" w:noVBand="0"/>
      </w:tblPr>
      <w:tblGrid>
        <w:gridCol w:w="1441"/>
        <w:gridCol w:w="1149"/>
        <w:gridCol w:w="4608"/>
        <w:gridCol w:w="2300"/>
      </w:tblGrid>
      <w:tr w:rsidR="00DC7F48" w:rsidRPr="00F64BE3" w14:paraId="02032AFC" w14:textId="77777777" w:rsidTr="00DC7F48">
        <w:trPr>
          <w:tblHeader/>
        </w:trPr>
        <w:tc>
          <w:tcPr>
            <w:tcW w:w="758" w:type="pct"/>
            <w:shd w:val="clear" w:color="auto" w:fill="D9D9D9" w:themeFill="background1" w:themeFillShade="D9"/>
          </w:tcPr>
          <w:p w14:paraId="491072FA" w14:textId="77777777" w:rsidR="00532E46" w:rsidRPr="00F64BE3" w:rsidRDefault="00532E46" w:rsidP="00EF6DA8">
            <w:pPr>
              <w:pStyle w:val="TableHeading"/>
            </w:pPr>
            <w:r w:rsidRPr="00F64BE3">
              <w:t>Date</w:t>
            </w:r>
          </w:p>
        </w:tc>
        <w:tc>
          <w:tcPr>
            <w:tcW w:w="605" w:type="pct"/>
            <w:shd w:val="clear" w:color="auto" w:fill="D9D9D9" w:themeFill="background1" w:themeFillShade="D9"/>
          </w:tcPr>
          <w:p w14:paraId="6B814A1E" w14:textId="77777777" w:rsidR="00532E46" w:rsidRPr="00F64BE3" w:rsidRDefault="00532E46" w:rsidP="00EF6DA8">
            <w:pPr>
              <w:pStyle w:val="TableHeading"/>
            </w:pPr>
            <w:r w:rsidRPr="00F64BE3">
              <w:t>Version</w:t>
            </w:r>
          </w:p>
        </w:tc>
        <w:tc>
          <w:tcPr>
            <w:tcW w:w="2426" w:type="pct"/>
            <w:shd w:val="clear" w:color="auto" w:fill="D9D9D9" w:themeFill="background1" w:themeFillShade="D9"/>
          </w:tcPr>
          <w:p w14:paraId="31FF54C8" w14:textId="77777777" w:rsidR="00532E46" w:rsidRPr="00F64BE3" w:rsidRDefault="00532E46" w:rsidP="00EF6DA8">
            <w:pPr>
              <w:pStyle w:val="TableHeading"/>
            </w:pPr>
            <w:r w:rsidRPr="00F64BE3">
              <w:t>Description</w:t>
            </w:r>
          </w:p>
        </w:tc>
        <w:tc>
          <w:tcPr>
            <w:tcW w:w="1211" w:type="pct"/>
            <w:shd w:val="clear" w:color="auto" w:fill="D9D9D9" w:themeFill="background1" w:themeFillShade="D9"/>
          </w:tcPr>
          <w:p w14:paraId="1C7DF0E4" w14:textId="77777777" w:rsidR="00532E46" w:rsidRPr="00F64BE3" w:rsidRDefault="00532E46" w:rsidP="00EF6DA8">
            <w:pPr>
              <w:pStyle w:val="TableHeading"/>
            </w:pPr>
            <w:r w:rsidRPr="00F64BE3">
              <w:t>Author</w:t>
            </w:r>
          </w:p>
        </w:tc>
      </w:tr>
      <w:tr w:rsidR="00532E46" w:rsidRPr="00F64BE3" w14:paraId="2A1EF0DF" w14:textId="77777777" w:rsidTr="00DC7F48">
        <w:tc>
          <w:tcPr>
            <w:tcW w:w="758" w:type="pct"/>
          </w:tcPr>
          <w:p w14:paraId="0443B0C1" w14:textId="729A3506" w:rsidR="00532E46" w:rsidRPr="00EF6DA8" w:rsidRDefault="00926D2B" w:rsidP="00EF6DA8">
            <w:pPr>
              <w:pStyle w:val="TableText"/>
            </w:pPr>
            <w:r w:rsidRPr="00926D2B">
              <w:t>8/8/2022</w:t>
            </w:r>
          </w:p>
        </w:tc>
        <w:tc>
          <w:tcPr>
            <w:tcW w:w="605" w:type="pct"/>
          </w:tcPr>
          <w:p w14:paraId="4B3AA50C" w14:textId="20F11DB8" w:rsidR="00532E46" w:rsidRPr="00EF6DA8" w:rsidRDefault="00926D2B" w:rsidP="00EF6DA8">
            <w:pPr>
              <w:pStyle w:val="TableText"/>
            </w:pPr>
            <w:r w:rsidRPr="00926D2B">
              <w:t>1.0</w:t>
            </w:r>
          </w:p>
        </w:tc>
        <w:tc>
          <w:tcPr>
            <w:tcW w:w="2426" w:type="pct"/>
          </w:tcPr>
          <w:p w14:paraId="39E79327" w14:textId="63D5EE5A" w:rsidR="00532E46" w:rsidRPr="00EF6DA8" w:rsidRDefault="00532E46" w:rsidP="00EF6DA8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</w:p>
        </w:tc>
        <w:tc>
          <w:tcPr>
            <w:tcW w:w="1211" w:type="pct"/>
          </w:tcPr>
          <w:p w14:paraId="16C4B88F" w14:textId="28FCA696" w:rsidR="00532E46" w:rsidRPr="00EF6DA8" w:rsidRDefault="002E215D" w:rsidP="00EF6DA8">
            <w:pPr>
              <w:pStyle w:val="TableText"/>
            </w:pPr>
            <w:r>
              <w:t>CC IBAR Development Team</w:t>
            </w:r>
          </w:p>
        </w:tc>
      </w:tr>
    </w:tbl>
    <w:p w14:paraId="1C3EAF82" w14:textId="23D1336F" w:rsidR="00F64BE3" w:rsidRPr="00F64BE3" w:rsidRDefault="00F64BE3" w:rsidP="0008172F">
      <w:pPr>
        <w:pStyle w:val="Title2"/>
      </w:pPr>
      <w:r w:rsidRPr="00F64BE3">
        <w:t>Artifact Rationale</w:t>
      </w:r>
    </w:p>
    <w:p w14:paraId="2699E7BB" w14:textId="77777777" w:rsidR="00F64BE3" w:rsidRDefault="00F64BE3" w:rsidP="00EF6DA8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appropriately,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1C3BEBE5" w14:textId="106DD25F" w:rsidR="00D43555" w:rsidRDefault="00D43555" w:rsidP="00EF6DA8">
      <w:pPr>
        <w:pStyle w:val="BodyText"/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</w:t>
      </w:r>
    </w:p>
    <w:p w14:paraId="0D0B940D" w14:textId="77777777" w:rsidR="00F64BE3" w:rsidRPr="00F64BE3" w:rsidRDefault="00F64BE3" w:rsidP="00F64BE3">
      <w:pPr>
        <w:pStyle w:val="BodyText"/>
      </w:pPr>
    </w:p>
    <w:p w14:paraId="0E27B00A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57BA3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2E0FC93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6FA935F0" w14:textId="1D3F8E0C" w:rsidR="00DA368D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108504342" w:history="1">
        <w:r w:rsidR="00DA368D" w:rsidRPr="00744E58">
          <w:rPr>
            <w:rStyle w:val="Hyperlink"/>
            <w:noProof/>
          </w:rPr>
          <w:t>1.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Introduction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_Toc108504342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1</w:t>
        </w:r>
        <w:r w:rsidR="00DA368D">
          <w:rPr>
            <w:noProof/>
            <w:webHidden/>
          </w:rPr>
          <w:fldChar w:fldCharType="end"/>
        </w:r>
      </w:hyperlink>
    </w:p>
    <w:p w14:paraId="49872090" w14:textId="4B32C48D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43" w:history="1">
        <w:r w:rsidR="00DA368D" w:rsidRPr="00744E58">
          <w:rPr>
            <w:rStyle w:val="Hyperlink"/>
            <w:noProof/>
          </w:rPr>
          <w:t>1.1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Purpose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_Toc108504343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1</w:t>
        </w:r>
        <w:r w:rsidR="00DA368D">
          <w:rPr>
            <w:noProof/>
            <w:webHidden/>
          </w:rPr>
          <w:fldChar w:fldCharType="end"/>
        </w:r>
      </w:hyperlink>
    </w:p>
    <w:p w14:paraId="5FF90F33" w14:textId="334A56E3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44" w:history="1">
        <w:r w:rsidR="00DA368D" w:rsidRPr="00744E58">
          <w:rPr>
            <w:rStyle w:val="Hyperlink"/>
            <w:noProof/>
          </w:rPr>
          <w:t>1.2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Dependencies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_Toc108504344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1</w:t>
        </w:r>
        <w:r w:rsidR="00DA368D">
          <w:rPr>
            <w:noProof/>
            <w:webHidden/>
          </w:rPr>
          <w:fldChar w:fldCharType="end"/>
        </w:r>
      </w:hyperlink>
    </w:p>
    <w:p w14:paraId="70C8FE07" w14:textId="34FB3214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45" w:history="1">
        <w:r w:rsidR="00DA368D" w:rsidRPr="00744E58">
          <w:rPr>
            <w:rStyle w:val="Hyperlink"/>
            <w:noProof/>
          </w:rPr>
          <w:t>1.3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Constraints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_Toc108504345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1</w:t>
        </w:r>
        <w:r w:rsidR="00DA368D">
          <w:rPr>
            <w:noProof/>
            <w:webHidden/>
          </w:rPr>
          <w:fldChar w:fldCharType="end"/>
        </w:r>
      </w:hyperlink>
    </w:p>
    <w:p w14:paraId="69C63EF6" w14:textId="26DEA08D" w:rsidR="00DA368D" w:rsidRDefault="00C3538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46" w:history="1">
        <w:r w:rsidR="00DA368D" w:rsidRPr="00744E58">
          <w:rPr>
            <w:rStyle w:val="Hyperlink"/>
            <w:noProof/>
          </w:rPr>
          <w:t>2.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Roles and Responsibilities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_Toc108504346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1</w:t>
        </w:r>
        <w:r w:rsidR="00DA368D">
          <w:rPr>
            <w:noProof/>
            <w:webHidden/>
          </w:rPr>
          <w:fldChar w:fldCharType="end"/>
        </w:r>
      </w:hyperlink>
    </w:p>
    <w:p w14:paraId="756A5D46" w14:textId="56C44771" w:rsidR="00DA368D" w:rsidRDefault="00C3538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47" w:history="1">
        <w:r w:rsidR="00DA368D" w:rsidRPr="00744E58">
          <w:rPr>
            <w:rStyle w:val="Hyperlink"/>
            <w:noProof/>
          </w:rPr>
          <w:t>3.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Deployment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_Toc108504347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2</w:t>
        </w:r>
        <w:r w:rsidR="00DA368D">
          <w:rPr>
            <w:noProof/>
            <w:webHidden/>
          </w:rPr>
          <w:fldChar w:fldCharType="end"/>
        </w:r>
      </w:hyperlink>
    </w:p>
    <w:p w14:paraId="0C893494" w14:textId="4B3F6673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48" w:history="1">
        <w:r w:rsidR="00DA368D" w:rsidRPr="00744E58">
          <w:rPr>
            <w:rStyle w:val="Hyperlink"/>
            <w:noProof/>
          </w:rPr>
          <w:t>3.1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Timeline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_Toc108504348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2</w:t>
        </w:r>
        <w:r w:rsidR="00DA368D">
          <w:rPr>
            <w:noProof/>
            <w:webHidden/>
          </w:rPr>
          <w:fldChar w:fldCharType="end"/>
        </w:r>
      </w:hyperlink>
    </w:p>
    <w:p w14:paraId="06B2C5D8" w14:textId="1BEA291E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49" w:history="1">
        <w:r w:rsidR="00DA368D" w:rsidRPr="00744E58">
          <w:rPr>
            <w:rStyle w:val="Hyperlink"/>
            <w:noProof/>
          </w:rPr>
          <w:t>3.2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Site Readiness Assessment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_Toc108504349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2</w:t>
        </w:r>
        <w:r w:rsidR="00DA368D">
          <w:rPr>
            <w:noProof/>
            <w:webHidden/>
          </w:rPr>
          <w:fldChar w:fldCharType="end"/>
        </w:r>
      </w:hyperlink>
    </w:p>
    <w:p w14:paraId="135CAC2A" w14:textId="0CFBF26C" w:rsidR="00DA368D" w:rsidRDefault="00C3538C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50" w:history="1">
        <w:r w:rsidR="00DA368D" w:rsidRPr="00744E58">
          <w:rPr>
            <w:rStyle w:val="Hyperlink"/>
            <w:noProof/>
          </w:rPr>
          <w:t>3.2.1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Deployment Topology (Targeted Architecture)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_Toc108504350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2</w:t>
        </w:r>
        <w:r w:rsidR="00DA368D">
          <w:rPr>
            <w:noProof/>
            <w:webHidden/>
          </w:rPr>
          <w:fldChar w:fldCharType="end"/>
        </w:r>
      </w:hyperlink>
    </w:p>
    <w:p w14:paraId="65457FAD" w14:textId="2E3A1B18" w:rsidR="00DA368D" w:rsidRDefault="00C3538C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51" w:history="1">
        <w:r w:rsidR="00DA368D" w:rsidRPr="00744E58">
          <w:rPr>
            <w:rStyle w:val="Hyperlink"/>
            <w:noProof/>
          </w:rPr>
          <w:t>3.2.2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Site Information (Locations, Deployment Recipients)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_Toc108504351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2</w:t>
        </w:r>
        <w:r w:rsidR="00DA368D">
          <w:rPr>
            <w:noProof/>
            <w:webHidden/>
          </w:rPr>
          <w:fldChar w:fldCharType="end"/>
        </w:r>
      </w:hyperlink>
    </w:p>
    <w:p w14:paraId="3640076F" w14:textId="1432A9BC" w:rsidR="00DA368D" w:rsidRDefault="00C3538C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52" w:history="1">
        <w:r w:rsidR="00DA368D" w:rsidRPr="00744E58">
          <w:rPr>
            <w:rStyle w:val="Hyperlink"/>
            <w:noProof/>
          </w:rPr>
          <w:t>3.2.3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Site Preparation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_Toc108504352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2</w:t>
        </w:r>
        <w:r w:rsidR="00DA368D">
          <w:rPr>
            <w:noProof/>
            <w:webHidden/>
          </w:rPr>
          <w:fldChar w:fldCharType="end"/>
        </w:r>
      </w:hyperlink>
    </w:p>
    <w:p w14:paraId="516A0344" w14:textId="6ECE5F8F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53" w:history="1">
        <w:r w:rsidR="00DA368D" w:rsidRPr="00744E58">
          <w:rPr>
            <w:rStyle w:val="Hyperlink"/>
            <w:noProof/>
          </w:rPr>
          <w:t>3.3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Resources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_Toc108504353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3</w:t>
        </w:r>
        <w:r w:rsidR="00DA368D">
          <w:rPr>
            <w:noProof/>
            <w:webHidden/>
          </w:rPr>
          <w:fldChar w:fldCharType="end"/>
        </w:r>
      </w:hyperlink>
    </w:p>
    <w:p w14:paraId="6B0C2EA7" w14:textId="63B9BB03" w:rsidR="00DA368D" w:rsidRDefault="00C3538C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54" w:history="1">
        <w:r w:rsidR="00DA368D" w:rsidRPr="00744E58">
          <w:rPr>
            <w:rStyle w:val="Hyperlink"/>
            <w:noProof/>
          </w:rPr>
          <w:t>3.3.1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Hardware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_Toc108504354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3</w:t>
        </w:r>
        <w:r w:rsidR="00DA368D">
          <w:rPr>
            <w:noProof/>
            <w:webHidden/>
          </w:rPr>
          <w:fldChar w:fldCharType="end"/>
        </w:r>
      </w:hyperlink>
    </w:p>
    <w:p w14:paraId="4D66AC89" w14:textId="76717863" w:rsidR="00DA368D" w:rsidRDefault="00C3538C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55" w:history="1">
        <w:r w:rsidR="00DA368D" w:rsidRPr="00744E58">
          <w:rPr>
            <w:rStyle w:val="Hyperlink"/>
            <w:noProof/>
          </w:rPr>
          <w:t>3.3.2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Software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_Toc108504355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3</w:t>
        </w:r>
        <w:r w:rsidR="00DA368D">
          <w:rPr>
            <w:noProof/>
            <w:webHidden/>
          </w:rPr>
          <w:fldChar w:fldCharType="end"/>
        </w:r>
      </w:hyperlink>
    </w:p>
    <w:p w14:paraId="76F5E4F3" w14:textId="3D228F32" w:rsidR="00DA368D" w:rsidRDefault="00C3538C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56" w:history="1">
        <w:r w:rsidR="00DA368D" w:rsidRPr="00744E58">
          <w:rPr>
            <w:rStyle w:val="Hyperlink"/>
            <w:noProof/>
          </w:rPr>
          <w:t>3.3.3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Communications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_Toc108504356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3</w:t>
        </w:r>
        <w:r w:rsidR="00DA368D">
          <w:rPr>
            <w:noProof/>
            <w:webHidden/>
          </w:rPr>
          <w:fldChar w:fldCharType="end"/>
        </w:r>
      </w:hyperlink>
    </w:p>
    <w:p w14:paraId="525D2EAB" w14:textId="72A91D98" w:rsidR="00DA368D" w:rsidRDefault="00C3538C">
      <w:pPr>
        <w:pStyle w:val="TOC4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108504357" w:history="1">
        <w:r w:rsidR="00DA368D" w:rsidRPr="00744E58">
          <w:rPr>
            <w:rStyle w:val="Hyperlink"/>
          </w:rPr>
          <w:t>3.3.3.1</w:t>
        </w:r>
        <w:r w:rsidR="00DA368D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DA368D" w:rsidRPr="00744E58">
          <w:rPr>
            <w:rStyle w:val="Hyperlink"/>
          </w:rPr>
          <w:t>Deployment/Installation/Back-Out Checklist</w:t>
        </w:r>
        <w:r w:rsidR="00DA368D">
          <w:rPr>
            <w:webHidden/>
          </w:rPr>
          <w:tab/>
        </w:r>
        <w:r w:rsidR="00DA368D">
          <w:rPr>
            <w:webHidden/>
          </w:rPr>
          <w:fldChar w:fldCharType="begin"/>
        </w:r>
        <w:r w:rsidR="00DA368D">
          <w:rPr>
            <w:webHidden/>
          </w:rPr>
          <w:instrText xml:space="preserve"> PAGEREF _Toc108504357 \h </w:instrText>
        </w:r>
        <w:r w:rsidR="00DA368D">
          <w:rPr>
            <w:webHidden/>
          </w:rPr>
        </w:r>
        <w:r w:rsidR="00DA368D">
          <w:rPr>
            <w:webHidden/>
          </w:rPr>
          <w:fldChar w:fldCharType="separate"/>
        </w:r>
        <w:r w:rsidR="00DA368D">
          <w:rPr>
            <w:webHidden/>
          </w:rPr>
          <w:t>3</w:t>
        </w:r>
        <w:r w:rsidR="00DA368D">
          <w:rPr>
            <w:webHidden/>
          </w:rPr>
          <w:fldChar w:fldCharType="end"/>
        </w:r>
      </w:hyperlink>
    </w:p>
    <w:p w14:paraId="5BD441A4" w14:textId="640A4CF8" w:rsidR="00DA368D" w:rsidRDefault="00C3538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58" w:history="1">
        <w:r w:rsidR="00DA368D" w:rsidRPr="00744E58">
          <w:rPr>
            <w:rStyle w:val="Hyperlink"/>
            <w:noProof/>
          </w:rPr>
          <w:t>4.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Installation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_Toc108504358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3</w:t>
        </w:r>
        <w:r w:rsidR="00DA368D">
          <w:rPr>
            <w:noProof/>
            <w:webHidden/>
          </w:rPr>
          <w:fldChar w:fldCharType="end"/>
        </w:r>
      </w:hyperlink>
    </w:p>
    <w:p w14:paraId="78E72384" w14:textId="068A38D1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59" w:history="1">
        <w:r w:rsidR="00DA368D" w:rsidRPr="00744E58">
          <w:rPr>
            <w:rStyle w:val="Hyperlink"/>
            <w:noProof/>
          </w:rPr>
          <w:t>4.1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Pre-installation and System Requirements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_Toc108504359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3</w:t>
        </w:r>
        <w:r w:rsidR="00DA368D">
          <w:rPr>
            <w:noProof/>
            <w:webHidden/>
          </w:rPr>
          <w:fldChar w:fldCharType="end"/>
        </w:r>
      </w:hyperlink>
    </w:p>
    <w:p w14:paraId="564A7138" w14:textId="6E8D9492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60" w:history="1">
        <w:r w:rsidR="00DA368D" w:rsidRPr="00744E58">
          <w:rPr>
            <w:rStyle w:val="Hyperlink"/>
            <w:noProof/>
          </w:rPr>
          <w:t>4.2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Platform Installation and Preparation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_Toc108504360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4</w:t>
        </w:r>
        <w:r w:rsidR="00DA368D">
          <w:rPr>
            <w:noProof/>
            <w:webHidden/>
          </w:rPr>
          <w:fldChar w:fldCharType="end"/>
        </w:r>
      </w:hyperlink>
    </w:p>
    <w:p w14:paraId="00E64B56" w14:textId="3CF78C38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61" w:history="1">
        <w:r w:rsidR="00DA368D" w:rsidRPr="00744E58">
          <w:rPr>
            <w:rStyle w:val="Hyperlink"/>
            <w:noProof/>
          </w:rPr>
          <w:t>4.3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Download and Extract Files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_Toc108504361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4</w:t>
        </w:r>
        <w:r w:rsidR="00DA368D">
          <w:rPr>
            <w:noProof/>
            <w:webHidden/>
          </w:rPr>
          <w:fldChar w:fldCharType="end"/>
        </w:r>
      </w:hyperlink>
    </w:p>
    <w:p w14:paraId="1DE4DB7D" w14:textId="204F86C9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62" w:history="1">
        <w:r w:rsidR="00DA368D" w:rsidRPr="00744E58">
          <w:rPr>
            <w:rStyle w:val="Hyperlink"/>
            <w:noProof/>
          </w:rPr>
          <w:t>4.4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Database Creation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_Toc108504362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4</w:t>
        </w:r>
        <w:r w:rsidR="00DA368D">
          <w:rPr>
            <w:noProof/>
            <w:webHidden/>
          </w:rPr>
          <w:fldChar w:fldCharType="end"/>
        </w:r>
      </w:hyperlink>
    </w:p>
    <w:p w14:paraId="6FC51B8E" w14:textId="299C53DE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63" w:history="1">
        <w:r w:rsidR="00DA368D" w:rsidRPr="00744E58">
          <w:rPr>
            <w:rStyle w:val="Hyperlink"/>
            <w:noProof/>
          </w:rPr>
          <w:t>4.5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Installation Scripts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_Toc108504363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4</w:t>
        </w:r>
        <w:r w:rsidR="00DA368D">
          <w:rPr>
            <w:noProof/>
            <w:webHidden/>
          </w:rPr>
          <w:fldChar w:fldCharType="end"/>
        </w:r>
      </w:hyperlink>
    </w:p>
    <w:p w14:paraId="77BF176C" w14:textId="5A65F18E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64" w:history="1">
        <w:r w:rsidR="00DA368D" w:rsidRPr="00744E58">
          <w:rPr>
            <w:rStyle w:val="Hyperlink"/>
            <w:noProof/>
          </w:rPr>
          <w:t>4.6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Cron Scripts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_Toc108504364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4</w:t>
        </w:r>
        <w:r w:rsidR="00DA368D">
          <w:rPr>
            <w:noProof/>
            <w:webHidden/>
          </w:rPr>
          <w:fldChar w:fldCharType="end"/>
        </w:r>
      </w:hyperlink>
    </w:p>
    <w:p w14:paraId="78F283FD" w14:textId="6801382F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65" w:history="1">
        <w:r w:rsidR="00DA368D" w:rsidRPr="00744E58">
          <w:rPr>
            <w:rStyle w:val="Hyperlink"/>
            <w:noProof/>
          </w:rPr>
          <w:t>4.7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Access Requirements and Skills Needed for the Installation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_Toc108504365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4</w:t>
        </w:r>
        <w:r w:rsidR="00DA368D">
          <w:rPr>
            <w:noProof/>
            <w:webHidden/>
          </w:rPr>
          <w:fldChar w:fldCharType="end"/>
        </w:r>
      </w:hyperlink>
    </w:p>
    <w:p w14:paraId="0ABE878F" w14:textId="7B4120C4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66" w:history="1">
        <w:r w:rsidR="00DA368D" w:rsidRPr="00744E58">
          <w:rPr>
            <w:rStyle w:val="Hyperlink"/>
            <w:noProof/>
          </w:rPr>
          <w:t>4.8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Installation Procedure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_Toc108504366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4</w:t>
        </w:r>
        <w:r w:rsidR="00DA368D">
          <w:rPr>
            <w:noProof/>
            <w:webHidden/>
          </w:rPr>
          <w:fldChar w:fldCharType="end"/>
        </w:r>
      </w:hyperlink>
    </w:p>
    <w:p w14:paraId="4A633C29" w14:textId="5F325F03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67" w:history="1">
        <w:r w:rsidR="00DA368D" w:rsidRPr="00744E58">
          <w:rPr>
            <w:rStyle w:val="Hyperlink"/>
            <w:noProof/>
          </w:rPr>
          <w:t>4.9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Installation Verification Procedure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_Toc108504367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5</w:t>
        </w:r>
        <w:r w:rsidR="00DA368D">
          <w:rPr>
            <w:noProof/>
            <w:webHidden/>
          </w:rPr>
          <w:fldChar w:fldCharType="end"/>
        </w:r>
      </w:hyperlink>
    </w:p>
    <w:p w14:paraId="5C07C81C" w14:textId="32810893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68" w:history="1">
        <w:r w:rsidR="00DA368D" w:rsidRPr="00744E58">
          <w:rPr>
            <w:rStyle w:val="Hyperlink"/>
            <w:noProof/>
          </w:rPr>
          <w:t>4.10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System Configuration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_Toc108504368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5</w:t>
        </w:r>
        <w:r w:rsidR="00DA368D">
          <w:rPr>
            <w:noProof/>
            <w:webHidden/>
          </w:rPr>
          <w:fldChar w:fldCharType="end"/>
        </w:r>
      </w:hyperlink>
    </w:p>
    <w:p w14:paraId="3194C47F" w14:textId="0B693F4B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69" w:history="1">
        <w:r w:rsidR="00DA368D" w:rsidRPr="00744E58">
          <w:rPr>
            <w:rStyle w:val="Hyperlink"/>
            <w:noProof/>
          </w:rPr>
          <w:t>4.11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Database Tuning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_Toc108504369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5</w:t>
        </w:r>
        <w:r w:rsidR="00DA368D">
          <w:rPr>
            <w:noProof/>
            <w:webHidden/>
          </w:rPr>
          <w:fldChar w:fldCharType="end"/>
        </w:r>
      </w:hyperlink>
    </w:p>
    <w:p w14:paraId="33430C50" w14:textId="711025D1" w:rsidR="00DA368D" w:rsidRDefault="00C3538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70" w:history="1">
        <w:r w:rsidR="00DA368D" w:rsidRPr="00744E58">
          <w:rPr>
            <w:rStyle w:val="Hyperlink"/>
            <w:noProof/>
          </w:rPr>
          <w:t>5.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Back-Out Procedure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_Toc108504370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5</w:t>
        </w:r>
        <w:r w:rsidR="00DA368D">
          <w:rPr>
            <w:noProof/>
            <w:webHidden/>
          </w:rPr>
          <w:fldChar w:fldCharType="end"/>
        </w:r>
      </w:hyperlink>
    </w:p>
    <w:p w14:paraId="2E3C1A2D" w14:textId="4CA6E992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71" w:history="1">
        <w:r w:rsidR="00DA368D" w:rsidRPr="00744E58">
          <w:rPr>
            <w:rStyle w:val="Hyperlink"/>
            <w:noProof/>
          </w:rPr>
          <w:t>5.1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Back-Out Strategy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_Toc108504371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6</w:t>
        </w:r>
        <w:r w:rsidR="00DA368D">
          <w:rPr>
            <w:noProof/>
            <w:webHidden/>
          </w:rPr>
          <w:fldChar w:fldCharType="end"/>
        </w:r>
      </w:hyperlink>
    </w:p>
    <w:p w14:paraId="52C50444" w14:textId="288610AC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72" w:history="1">
        <w:r w:rsidR="00DA368D" w:rsidRPr="00744E58">
          <w:rPr>
            <w:rStyle w:val="Hyperlink"/>
            <w:noProof/>
          </w:rPr>
          <w:t>5.2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Back-Out Considerations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_Toc108504372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6</w:t>
        </w:r>
        <w:r w:rsidR="00DA368D">
          <w:rPr>
            <w:noProof/>
            <w:webHidden/>
          </w:rPr>
          <w:fldChar w:fldCharType="end"/>
        </w:r>
      </w:hyperlink>
    </w:p>
    <w:p w14:paraId="6B418F53" w14:textId="63BD6DF5" w:rsidR="00DA368D" w:rsidRDefault="00C3538C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73" w:history="1">
        <w:r w:rsidR="00DA368D" w:rsidRPr="00744E58">
          <w:rPr>
            <w:rStyle w:val="Hyperlink"/>
            <w:noProof/>
          </w:rPr>
          <w:t>5.2.1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Load Testing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_Toc108504373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6</w:t>
        </w:r>
        <w:r w:rsidR="00DA368D">
          <w:rPr>
            <w:noProof/>
            <w:webHidden/>
          </w:rPr>
          <w:fldChar w:fldCharType="end"/>
        </w:r>
      </w:hyperlink>
    </w:p>
    <w:p w14:paraId="4D244F33" w14:textId="05439954" w:rsidR="00DA368D" w:rsidRDefault="00C3538C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74" w:history="1">
        <w:r w:rsidR="00DA368D" w:rsidRPr="00744E58">
          <w:rPr>
            <w:rStyle w:val="Hyperlink"/>
            <w:noProof/>
          </w:rPr>
          <w:t>5.2.2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User Acceptance Testing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_Toc108504374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6</w:t>
        </w:r>
        <w:r w:rsidR="00DA368D">
          <w:rPr>
            <w:noProof/>
            <w:webHidden/>
          </w:rPr>
          <w:fldChar w:fldCharType="end"/>
        </w:r>
      </w:hyperlink>
    </w:p>
    <w:p w14:paraId="04FF2EAC" w14:textId="074ED69D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75" w:history="1">
        <w:r w:rsidR="00DA368D" w:rsidRPr="00744E58">
          <w:rPr>
            <w:rStyle w:val="Hyperlink"/>
            <w:noProof/>
          </w:rPr>
          <w:t>5.3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Back-Out Criteria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_Toc108504375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6</w:t>
        </w:r>
        <w:r w:rsidR="00DA368D">
          <w:rPr>
            <w:noProof/>
            <w:webHidden/>
          </w:rPr>
          <w:fldChar w:fldCharType="end"/>
        </w:r>
      </w:hyperlink>
    </w:p>
    <w:p w14:paraId="4CAE397A" w14:textId="646AB1D5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76" w:history="1">
        <w:r w:rsidR="00DA368D" w:rsidRPr="00744E58">
          <w:rPr>
            <w:rStyle w:val="Hyperlink"/>
            <w:noProof/>
          </w:rPr>
          <w:t>5.4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Back-Out Risks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_Toc108504376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7</w:t>
        </w:r>
        <w:r w:rsidR="00DA368D">
          <w:rPr>
            <w:noProof/>
            <w:webHidden/>
          </w:rPr>
          <w:fldChar w:fldCharType="end"/>
        </w:r>
      </w:hyperlink>
    </w:p>
    <w:p w14:paraId="52DFD19D" w14:textId="37452042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77" w:history="1">
        <w:r w:rsidR="00DA368D" w:rsidRPr="00744E58">
          <w:rPr>
            <w:rStyle w:val="Hyperlink"/>
            <w:noProof/>
          </w:rPr>
          <w:t>5.5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Authority for Back-Out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_Toc108504377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7</w:t>
        </w:r>
        <w:r w:rsidR="00DA368D">
          <w:rPr>
            <w:noProof/>
            <w:webHidden/>
          </w:rPr>
          <w:fldChar w:fldCharType="end"/>
        </w:r>
      </w:hyperlink>
    </w:p>
    <w:p w14:paraId="6F795B22" w14:textId="56EA667A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78" w:history="1">
        <w:r w:rsidR="00DA368D" w:rsidRPr="00744E58">
          <w:rPr>
            <w:rStyle w:val="Hyperlink"/>
            <w:noProof/>
          </w:rPr>
          <w:t>5.6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Back-Out Procedure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_Toc108504378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7</w:t>
        </w:r>
        <w:r w:rsidR="00DA368D">
          <w:rPr>
            <w:noProof/>
            <w:webHidden/>
          </w:rPr>
          <w:fldChar w:fldCharType="end"/>
        </w:r>
      </w:hyperlink>
    </w:p>
    <w:p w14:paraId="1DAA2529" w14:textId="7F753C8E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79" w:history="1">
        <w:r w:rsidR="00DA368D" w:rsidRPr="00744E58">
          <w:rPr>
            <w:rStyle w:val="Hyperlink"/>
            <w:noProof/>
          </w:rPr>
          <w:t>5.7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Back-out Verification Procedure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_Toc108504379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7</w:t>
        </w:r>
        <w:r w:rsidR="00DA368D">
          <w:rPr>
            <w:noProof/>
            <w:webHidden/>
          </w:rPr>
          <w:fldChar w:fldCharType="end"/>
        </w:r>
      </w:hyperlink>
    </w:p>
    <w:p w14:paraId="23604879" w14:textId="3ECCF92D" w:rsidR="00DA368D" w:rsidRDefault="00C3538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80" w:history="1">
        <w:r w:rsidR="00DA368D" w:rsidRPr="00744E58">
          <w:rPr>
            <w:rStyle w:val="Hyperlink"/>
            <w:noProof/>
          </w:rPr>
          <w:t>6.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Rollback Procedure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_Toc108504380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7</w:t>
        </w:r>
        <w:r w:rsidR="00DA368D">
          <w:rPr>
            <w:noProof/>
            <w:webHidden/>
          </w:rPr>
          <w:fldChar w:fldCharType="end"/>
        </w:r>
      </w:hyperlink>
    </w:p>
    <w:p w14:paraId="3FC914BC" w14:textId="200D5AE9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81" w:history="1">
        <w:r w:rsidR="00DA368D" w:rsidRPr="00744E58">
          <w:rPr>
            <w:rStyle w:val="Hyperlink"/>
            <w:noProof/>
          </w:rPr>
          <w:t>6.1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Rollback Considerations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_Toc108504381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8</w:t>
        </w:r>
        <w:r w:rsidR="00DA368D">
          <w:rPr>
            <w:noProof/>
            <w:webHidden/>
          </w:rPr>
          <w:fldChar w:fldCharType="end"/>
        </w:r>
      </w:hyperlink>
    </w:p>
    <w:p w14:paraId="202D54C7" w14:textId="5A4A56C9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82" w:history="1">
        <w:r w:rsidR="00DA368D" w:rsidRPr="00744E58">
          <w:rPr>
            <w:rStyle w:val="Hyperlink"/>
            <w:noProof/>
          </w:rPr>
          <w:t>6.2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Rollback Criteria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_Toc108504382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8</w:t>
        </w:r>
        <w:r w:rsidR="00DA368D">
          <w:rPr>
            <w:noProof/>
            <w:webHidden/>
          </w:rPr>
          <w:fldChar w:fldCharType="end"/>
        </w:r>
      </w:hyperlink>
    </w:p>
    <w:p w14:paraId="061A2007" w14:textId="16A273E1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83" w:history="1">
        <w:r w:rsidR="00DA368D" w:rsidRPr="00744E58">
          <w:rPr>
            <w:rStyle w:val="Hyperlink"/>
            <w:noProof/>
          </w:rPr>
          <w:t>6.3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Rollback Risks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_Toc108504383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8</w:t>
        </w:r>
        <w:r w:rsidR="00DA368D">
          <w:rPr>
            <w:noProof/>
            <w:webHidden/>
          </w:rPr>
          <w:fldChar w:fldCharType="end"/>
        </w:r>
      </w:hyperlink>
    </w:p>
    <w:p w14:paraId="334B55D4" w14:textId="670BA4A1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84" w:history="1">
        <w:r w:rsidR="00DA368D" w:rsidRPr="00744E58">
          <w:rPr>
            <w:rStyle w:val="Hyperlink"/>
            <w:noProof/>
          </w:rPr>
          <w:t>6.4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Authority for Rollback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_Toc108504384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8</w:t>
        </w:r>
        <w:r w:rsidR="00DA368D">
          <w:rPr>
            <w:noProof/>
            <w:webHidden/>
          </w:rPr>
          <w:fldChar w:fldCharType="end"/>
        </w:r>
      </w:hyperlink>
    </w:p>
    <w:p w14:paraId="6C288313" w14:textId="759B4F3F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85" w:history="1">
        <w:r w:rsidR="00DA368D" w:rsidRPr="00744E58">
          <w:rPr>
            <w:rStyle w:val="Hyperlink"/>
            <w:noProof/>
          </w:rPr>
          <w:t>6.5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Rollback Procedure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_Toc108504385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8</w:t>
        </w:r>
        <w:r w:rsidR="00DA368D">
          <w:rPr>
            <w:noProof/>
            <w:webHidden/>
          </w:rPr>
          <w:fldChar w:fldCharType="end"/>
        </w:r>
      </w:hyperlink>
    </w:p>
    <w:p w14:paraId="693960AB" w14:textId="682FE3B4" w:rsidR="00DA368D" w:rsidRDefault="00C3538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8504386" w:history="1">
        <w:r w:rsidR="00DA368D" w:rsidRPr="00744E58">
          <w:rPr>
            <w:rStyle w:val="Hyperlink"/>
            <w:rFonts w:eastAsia="Calibri"/>
            <w:noProof/>
          </w:rPr>
          <w:t>6.6</w:t>
        </w:r>
        <w:r w:rsidR="00DA368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A368D" w:rsidRPr="00744E58">
          <w:rPr>
            <w:rStyle w:val="Hyperlink"/>
            <w:noProof/>
          </w:rPr>
          <w:t>Rollback Verification Procedure</w:t>
        </w:r>
        <w:r w:rsidR="00DA368D">
          <w:rPr>
            <w:noProof/>
            <w:webHidden/>
          </w:rPr>
          <w:tab/>
        </w:r>
        <w:r w:rsidR="00DA368D">
          <w:rPr>
            <w:noProof/>
            <w:webHidden/>
          </w:rPr>
          <w:fldChar w:fldCharType="begin"/>
        </w:r>
        <w:r w:rsidR="00DA368D">
          <w:rPr>
            <w:noProof/>
            <w:webHidden/>
          </w:rPr>
          <w:instrText xml:space="preserve"> PAGEREF _Toc108504386 \h </w:instrText>
        </w:r>
        <w:r w:rsidR="00DA368D">
          <w:rPr>
            <w:noProof/>
            <w:webHidden/>
          </w:rPr>
        </w:r>
        <w:r w:rsidR="00DA368D">
          <w:rPr>
            <w:noProof/>
            <w:webHidden/>
          </w:rPr>
          <w:fldChar w:fldCharType="separate"/>
        </w:r>
        <w:r w:rsidR="00DA368D">
          <w:rPr>
            <w:noProof/>
            <w:webHidden/>
          </w:rPr>
          <w:t>8</w:t>
        </w:r>
        <w:r w:rsidR="00DA368D">
          <w:rPr>
            <w:noProof/>
            <w:webHidden/>
          </w:rPr>
          <w:fldChar w:fldCharType="end"/>
        </w:r>
      </w:hyperlink>
    </w:p>
    <w:p w14:paraId="4B94D5A5" w14:textId="593E6832" w:rsidR="00D74B9A" w:rsidRDefault="003224BE" w:rsidP="00AA131F">
      <w:pPr>
        <w:pStyle w:val="TOC1"/>
      </w:pPr>
      <w:r>
        <w:fldChar w:fldCharType="end"/>
      </w:r>
    </w:p>
    <w:p w14:paraId="3DEEC669" w14:textId="05E077BA" w:rsidR="00D74B9A" w:rsidRPr="00D74B9A" w:rsidRDefault="00D74B9A" w:rsidP="00D74B9A">
      <w:pPr>
        <w:sectPr w:rsidR="00D74B9A" w:rsidRPr="00D74B9A" w:rsidSect="00D57BA3">
          <w:headerReference w:type="defaul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4" w:name="_Toc421540852"/>
      <w:bookmarkStart w:id="5" w:name="_Toc108504342"/>
      <w:bookmarkEnd w:id="2"/>
      <w:r w:rsidRPr="00270788">
        <w:lastRenderedPageBreak/>
        <w:t>Introduction</w:t>
      </w:r>
      <w:bookmarkEnd w:id="4"/>
      <w:bookmarkEnd w:id="5"/>
    </w:p>
    <w:p w14:paraId="4ED43E62" w14:textId="339A2917" w:rsidR="005B5C9D" w:rsidRPr="00532E46" w:rsidRDefault="005B5C9D" w:rsidP="00532E46">
      <w:pPr>
        <w:pStyle w:val="BodyText"/>
      </w:pPr>
      <w:bookmarkStart w:id="6" w:name="_Hlk12619157"/>
      <w:r w:rsidRPr="00532E46">
        <w:t xml:space="preserve">This document describes how to deploy and install the </w:t>
      </w:r>
      <w:r w:rsidR="000410E9" w:rsidRPr="00532E46">
        <w:t>Community Care</w:t>
      </w:r>
      <w:r w:rsidRPr="00532E46">
        <w:t xml:space="preserve"> </w:t>
      </w:r>
      <w:r w:rsidR="00BD4706">
        <w:t xml:space="preserve">Accounts Receivable (AR) </w:t>
      </w:r>
      <w:r w:rsidR="000410E9" w:rsidRPr="00532E46">
        <w:t xml:space="preserve">Enhancements </w:t>
      </w:r>
      <w:r w:rsidRPr="00532E46">
        <w:t xml:space="preserve">patch </w:t>
      </w:r>
      <w:r w:rsidR="00E065E9">
        <w:t>PRCA*4.5*</w:t>
      </w:r>
      <w:r w:rsidR="00926D2B" w:rsidRPr="00926D2B">
        <w:t>393</w:t>
      </w:r>
      <w:r w:rsidR="00926D2B">
        <w:t xml:space="preserve"> </w:t>
      </w:r>
      <w:r w:rsidRPr="00532E46">
        <w:t>as well as how to back-out the product and rollback to a previous version or data set. This document is a companion to the project charter and management plan for this effort.</w:t>
      </w:r>
    </w:p>
    <w:p w14:paraId="39EC13BE" w14:textId="77777777" w:rsidR="00F07689" w:rsidRPr="00F07689" w:rsidRDefault="00F07689" w:rsidP="00CA3C82">
      <w:pPr>
        <w:pStyle w:val="Heading2"/>
      </w:pPr>
      <w:bookmarkStart w:id="7" w:name="_Toc411336914"/>
      <w:bookmarkStart w:id="8" w:name="_Toc421540853"/>
      <w:bookmarkStart w:id="9" w:name="_Toc108504343"/>
      <w:bookmarkEnd w:id="6"/>
      <w:r w:rsidRPr="00270788">
        <w:t>Purpose</w:t>
      </w:r>
      <w:bookmarkEnd w:id="7"/>
      <w:bookmarkEnd w:id="8"/>
      <w:bookmarkEnd w:id="9"/>
    </w:p>
    <w:p w14:paraId="04AF6570" w14:textId="3C271BC4" w:rsidR="005B5C9D" w:rsidRPr="00F07689" w:rsidRDefault="005B5C9D" w:rsidP="00532E46">
      <w:pPr>
        <w:pStyle w:val="BodyText"/>
      </w:pPr>
      <w:r w:rsidRPr="00F07689">
        <w:t>The purpose of this plan is to provide a single, common document that describes how, when, where, and to whom the</w:t>
      </w:r>
      <w:r>
        <w:t xml:space="preserve"> </w:t>
      </w:r>
      <w:r w:rsidR="008371DD">
        <w:t>Community Care</w:t>
      </w:r>
      <w:r w:rsidR="008371DD" w:rsidRPr="005A51D2">
        <w:t xml:space="preserve"> </w:t>
      </w:r>
      <w:r w:rsidR="005267EA">
        <w:t>Accounts Receivable</w:t>
      </w:r>
      <w:r w:rsidR="008371DD" w:rsidRPr="005A51D2">
        <w:t xml:space="preserve"> </w:t>
      </w:r>
      <w:r w:rsidR="00C13F2B">
        <w:t xml:space="preserve">Enhancements </w:t>
      </w:r>
      <w:r w:rsidRPr="00604574">
        <w:t>patch</w:t>
      </w:r>
      <w:r w:rsidR="00A25E25">
        <w:t xml:space="preserve"> </w:t>
      </w:r>
      <w:r w:rsidR="00E065E9">
        <w:t>PRCA*4.5*</w:t>
      </w:r>
      <w:r w:rsidR="00926D2B" w:rsidRPr="00926D2B">
        <w:t>393</w:t>
      </w:r>
      <w:r w:rsidR="00926D2B"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</w:t>
      </w:r>
      <w:r w:rsidRPr="00926D2B">
        <w:t>Specific instructions for installation, back-out, and rollback are included in this document.</w:t>
      </w:r>
    </w:p>
    <w:p w14:paraId="5A806041" w14:textId="77777777" w:rsidR="00F07689" w:rsidRPr="00F07689" w:rsidRDefault="00F07689" w:rsidP="00CA3C82">
      <w:pPr>
        <w:pStyle w:val="Heading2"/>
      </w:pPr>
      <w:bookmarkStart w:id="10" w:name="_Toc411336918"/>
      <w:bookmarkStart w:id="11" w:name="_Toc421540857"/>
      <w:bookmarkStart w:id="12" w:name="_Toc108504344"/>
      <w:r w:rsidRPr="00F07689">
        <w:t>Dependencies</w:t>
      </w:r>
      <w:bookmarkEnd w:id="10"/>
      <w:bookmarkEnd w:id="11"/>
      <w:bookmarkEnd w:id="12"/>
    </w:p>
    <w:p w14:paraId="1416543A" w14:textId="52835CBE" w:rsidR="008D55F7" w:rsidRDefault="009567B3" w:rsidP="008D55F7">
      <w:pPr>
        <w:pStyle w:val="BodyText"/>
      </w:pPr>
      <w:bookmarkStart w:id="13" w:name="_Toc411336919"/>
      <w:bookmarkStart w:id="14" w:name="_Toc421540858"/>
      <w:r>
        <w:t>Following patches must</w:t>
      </w:r>
      <w:r w:rsidR="008C2827" w:rsidRPr="6B933F70">
        <w:t xml:space="preserve"> be installed prior to installing </w:t>
      </w:r>
      <w:r w:rsidR="00E065E9">
        <w:t>PRCA*4.5*</w:t>
      </w:r>
      <w:r w:rsidR="00926D2B">
        <w:t>393</w:t>
      </w:r>
      <w:r>
        <w:t>:</w:t>
      </w:r>
    </w:p>
    <w:p w14:paraId="6A3919A5" w14:textId="54EA4943" w:rsidR="0069121E" w:rsidRPr="00926D2B" w:rsidRDefault="00926D2B" w:rsidP="002F4269">
      <w:pPr>
        <w:pStyle w:val="BodyText"/>
        <w:numPr>
          <w:ilvl w:val="0"/>
          <w:numId w:val="35"/>
        </w:numPr>
      </w:pPr>
      <w:r w:rsidRPr="00926D2B">
        <w:t>Associated patches: (v)PRCA*4.5*391</w:t>
      </w:r>
      <w:r w:rsidR="002D1DB3">
        <w:t xml:space="preserve"> </w:t>
      </w:r>
      <w:r w:rsidR="002D1DB3" w:rsidRPr="002D1DB3">
        <w:t>&lt;&lt;=</w:t>
      </w:r>
      <w:r w:rsidRPr="00926D2B">
        <w:t xml:space="preserve"> must be installed BEFORE PRCA*4.5*393</w:t>
      </w:r>
    </w:p>
    <w:p w14:paraId="1F99E8F4" w14:textId="0F8B5355" w:rsidR="00F07689" w:rsidRPr="00F07689" w:rsidRDefault="00F07689" w:rsidP="00CA3C82">
      <w:pPr>
        <w:pStyle w:val="Heading2"/>
      </w:pPr>
      <w:bookmarkStart w:id="15" w:name="_Toc60655696"/>
      <w:bookmarkStart w:id="16" w:name="_Toc60655697"/>
      <w:bookmarkStart w:id="17" w:name="_Toc108504345"/>
      <w:bookmarkEnd w:id="15"/>
      <w:bookmarkEnd w:id="16"/>
      <w:r w:rsidRPr="00F07689">
        <w:t>Constraints</w:t>
      </w:r>
      <w:bookmarkEnd w:id="13"/>
      <w:bookmarkEnd w:id="14"/>
      <w:bookmarkEnd w:id="17"/>
    </w:p>
    <w:p w14:paraId="45045CF6" w14:textId="4A3B8640" w:rsidR="00936E68" w:rsidRDefault="00936E68" w:rsidP="00532E46">
      <w:pPr>
        <w:pStyle w:val="BodyText"/>
      </w:pPr>
      <w:bookmarkStart w:id="18" w:name="_Toc411336920"/>
      <w:bookmarkStart w:id="19" w:name="_Toc421540859"/>
      <w:bookmarkStart w:id="20" w:name="_Ref444173896"/>
      <w:bookmarkStart w:id="21" w:name="_Ref444173917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22" w:name="_Toc108504346"/>
      <w:r w:rsidRPr="00F07689">
        <w:t>Roles and Responsibilities</w:t>
      </w:r>
      <w:bookmarkEnd w:id="18"/>
      <w:bookmarkEnd w:id="19"/>
      <w:bookmarkEnd w:id="20"/>
      <w:bookmarkEnd w:id="21"/>
      <w:bookmarkEnd w:id="22"/>
    </w:p>
    <w:p w14:paraId="4CD1D150" w14:textId="46178EE7" w:rsidR="00D70536" w:rsidRPr="00D70536" w:rsidRDefault="00D70536" w:rsidP="00D70536">
      <w:pPr>
        <w:pStyle w:val="BodyText"/>
      </w:pPr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in </w:t>
      </w:r>
      <w:r>
        <w:fldChar w:fldCharType="begin"/>
      </w:r>
      <w:r>
        <w:instrText xml:space="preserve"> REF _Ref12518168 \h </w:instrText>
      </w:r>
      <w:r>
        <w:fldChar w:fldCharType="separate"/>
      </w:r>
      <w:r w:rsidR="009D4F83" w:rsidRPr="00CA3C82">
        <w:t xml:space="preserve">Table </w:t>
      </w:r>
      <w:r w:rsidR="009D4F83">
        <w:rPr>
          <w:noProof/>
        </w:rPr>
        <w:t>1</w:t>
      </w:r>
      <w:r>
        <w:fldChar w:fldCharType="end"/>
      </w:r>
      <w:r>
        <w:t>.</w:t>
      </w:r>
    </w:p>
    <w:p w14:paraId="6059EA23" w14:textId="28A4803E" w:rsidR="00F07689" w:rsidRPr="00CA3C82" w:rsidRDefault="00F07689" w:rsidP="00BD4706">
      <w:pPr>
        <w:pStyle w:val="Caption"/>
      </w:pPr>
      <w:bookmarkStart w:id="23" w:name="_Ref12518168"/>
      <w:bookmarkStart w:id="24" w:name="_Toc2267866"/>
      <w:r w:rsidRPr="00CA3C82">
        <w:t xml:space="preserve">Table </w:t>
      </w:r>
      <w:r w:rsidR="000762C2">
        <w:rPr>
          <w:noProof/>
        </w:rPr>
        <w:fldChar w:fldCharType="begin"/>
      </w:r>
      <w:r w:rsidR="000762C2">
        <w:rPr>
          <w:noProof/>
        </w:rPr>
        <w:instrText xml:space="preserve"> SEQ Table \* ARABIC </w:instrText>
      </w:r>
      <w:r w:rsidR="000762C2">
        <w:rPr>
          <w:noProof/>
        </w:rPr>
        <w:fldChar w:fldCharType="separate"/>
      </w:r>
      <w:r w:rsidR="009D4F83">
        <w:rPr>
          <w:noProof/>
        </w:rPr>
        <w:t>1</w:t>
      </w:r>
      <w:r w:rsidR="000762C2">
        <w:rPr>
          <w:noProof/>
        </w:rPr>
        <w:fldChar w:fldCharType="end"/>
      </w:r>
      <w:bookmarkEnd w:id="23"/>
      <w:r w:rsidRPr="00CA3C82">
        <w:t>: Deployment</w:t>
      </w:r>
      <w:r w:rsidR="0061708A" w:rsidRPr="00CA3C82">
        <w:t>, Installation, Back-out, and Rollback</w:t>
      </w:r>
      <w:r w:rsidRPr="00CA3C82">
        <w:t xml:space="preserve"> Roles and Responsibilities</w:t>
      </w:r>
      <w:bookmarkEnd w:id="24"/>
    </w:p>
    <w:tbl>
      <w:tblPr>
        <w:tblStyle w:val="TableGrid"/>
        <w:tblW w:w="5080" w:type="pct"/>
        <w:tblLook w:val="01E0" w:firstRow="1" w:lastRow="1" w:firstColumn="1" w:lastColumn="1" w:noHBand="0" w:noVBand="0"/>
      </w:tblPr>
      <w:tblGrid>
        <w:gridCol w:w="3452"/>
        <w:gridCol w:w="1440"/>
        <w:gridCol w:w="4608"/>
      </w:tblGrid>
      <w:tr w:rsidR="005B5C9D" w:rsidRPr="00F07689" w14:paraId="384CA21F" w14:textId="77777777" w:rsidTr="00FD0C48">
        <w:trPr>
          <w:tblHeader/>
        </w:trPr>
        <w:tc>
          <w:tcPr>
            <w:tcW w:w="1817" w:type="pct"/>
            <w:shd w:val="clear" w:color="auto" w:fill="D9D9D9" w:themeFill="background1" w:themeFillShade="D9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25" w:name="ColumnTitle_03"/>
            <w:bookmarkEnd w:id="25"/>
            <w:r w:rsidRPr="00F07689">
              <w:t>Team</w:t>
            </w:r>
          </w:p>
        </w:tc>
        <w:tc>
          <w:tcPr>
            <w:tcW w:w="758" w:type="pct"/>
            <w:shd w:val="clear" w:color="auto" w:fill="D9D9D9" w:themeFill="background1" w:themeFillShade="D9"/>
          </w:tcPr>
          <w:p w14:paraId="2D165D1E" w14:textId="57290695" w:rsidR="005B5C9D" w:rsidRPr="00F07689" w:rsidRDefault="005B5C9D" w:rsidP="00422BD4">
            <w:pPr>
              <w:pStyle w:val="TableHeading"/>
            </w:pPr>
            <w:r w:rsidRPr="00F07689">
              <w:t>Phase/Role</w:t>
            </w:r>
          </w:p>
        </w:tc>
        <w:tc>
          <w:tcPr>
            <w:tcW w:w="2425" w:type="pct"/>
            <w:shd w:val="clear" w:color="auto" w:fill="D9D9D9" w:themeFill="background1" w:themeFillShade="D9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B5C9D" w:rsidRPr="00F07689" w14:paraId="27FF2290" w14:textId="77777777" w:rsidTr="00FD0C48">
        <w:tc>
          <w:tcPr>
            <w:tcW w:w="1817" w:type="pct"/>
          </w:tcPr>
          <w:p w14:paraId="0ABA007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758" w:type="pct"/>
          </w:tcPr>
          <w:p w14:paraId="69B49F0C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425" w:type="pct"/>
          </w:tcPr>
          <w:p w14:paraId="47CDEF7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</w:p>
        </w:tc>
      </w:tr>
      <w:tr w:rsidR="005B5C9D" w:rsidRPr="00F07689" w14:paraId="3F3420FB" w14:textId="77777777" w:rsidTr="00FD0C48">
        <w:tc>
          <w:tcPr>
            <w:tcW w:w="1817" w:type="pct"/>
          </w:tcPr>
          <w:p w14:paraId="23220844" w14:textId="68C6CE0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existing local </w:t>
            </w:r>
            <w:r w:rsidR="00ED6FD1">
              <w:rPr>
                <w:lang w:val="en-AU"/>
              </w:rPr>
              <w:t>VA Medical Center (</w:t>
            </w:r>
            <w:r>
              <w:rPr>
                <w:lang w:val="en-AU"/>
              </w:rPr>
              <w:t>VAMC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 w:rsidR="00ED6FD1">
              <w:rPr>
                <w:lang w:val="en-AU"/>
              </w:rPr>
              <w:t>Consolidated Patient Account Center (</w:t>
            </w:r>
            <w:r>
              <w:rPr>
                <w:lang w:val="en-AU"/>
              </w:rPr>
              <w:t>CPAC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processes</w:t>
            </w:r>
          </w:p>
        </w:tc>
        <w:tc>
          <w:tcPr>
            <w:tcW w:w="758" w:type="pct"/>
          </w:tcPr>
          <w:p w14:paraId="6551D85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425" w:type="pct"/>
          </w:tcPr>
          <w:p w14:paraId="0C0AD90C" w14:textId="5BEE6209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</w:t>
            </w:r>
          </w:p>
        </w:tc>
      </w:tr>
      <w:tr w:rsidR="005B5C9D" w:rsidRPr="00F07689" w14:paraId="5C6CE146" w14:textId="77777777" w:rsidTr="00FD0C48">
        <w:tc>
          <w:tcPr>
            <w:tcW w:w="1817" w:type="pct"/>
          </w:tcPr>
          <w:p w14:paraId="2B816B8E" w14:textId="149E4142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</w:t>
            </w:r>
            <w:r w:rsidR="00ED6FD1">
              <w:t>Veteran-f</w:t>
            </w:r>
            <w:r w:rsidR="00ED6FD1" w:rsidRPr="00151BC8">
              <w:t>ocused Integrated Process</w:t>
            </w:r>
            <w:r w:rsidR="00ED6FD1">
              <w:t xml:space="preserve"> (VIP) </w:t>
            </w:r>
            <w:r>
              <w:rPr>
                <w:lang w:val="en-AU"/>
              </w:rPr>
              <w:t>Release Agent</w:t>
            </w:r>
          </w:p>
        </w:tc>
        <w:tc>
          <w:tcPr>
            <w:tcW w:w="758" w:type="pct"/>
          </w:tcPr>
          <w:p w14:paraId="4D78325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425" w:type="pct"/>
          </w:tcPr>
          <w:p w14:paraId="0C28CAA6" w14:textId="7B8FCA66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Test for operational readiness</w:t>
            </w:r>
          </w:p>
        </w:tc>
      </w:tr>
      <w:tr w:rsidR="005B5C9D" w:rsidRPr="00F07689" w14:paraId="1BFBE9C8" w14:textId="77777777" w:rsidTr="00FD0C48">
        <w:tc>
          <w:tcPr>
            <w:tcW w:w="1817" w:type="pct"/>
          </w:tcPr>
          <w:p w14:paraId="7E5046F7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758" w:type="pct"/>
          </w:tcPr>
          <w:p w14:paraId="49FAB3B2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425" w:type="pct"/>
          </w:tcPr>
          <w:p w14:paraId="19736C0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</w:p>
        </w:tc>
      </w:tr>
      <w:tr w:rsidR="005B5C9D" w:rsidRPr="00F07689" w14:paraId="2DCC8D0E" w14:textId="77777777" w:rsidTr="00FD0C48">
        <w:tc>
          <w:tcPr>
            <w:tcW w:w="1817" w:type="pct"/>
          </w:tcPr>
          <w:p w14:paraId="79116D4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</w:t>
            </w:r>
          </w:p>
        </w:tc>
        <w:tc>
          <w:tcPr>
            <w:tcW w:w="758" w:type="pct"/>
          </w:tcPr>
          <w:p w14:paraId="34F1CCC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425" w:type="pct"/>
          </w:tcPr>
          <w:p w14:paraId="5F678973" w14:textId="436101D3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installation</w:t>
            </w:r>
          </w:p>
        </w:tc>
      </w:tr>
      <w:tr w:rsidR="005B5C9D" w:rsidRPr="00F07689" w14:paraId="4E9B27B8" w14:textId="77777777" w:rsidTr="00FD0C48">
        <w:tc>
          <w:tcPr>
            <w:tcW w:w="1817" w:type="pct"/>
          </w:tcPr>
          <w:p w14:paraId="761B51D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lastRenderedPageBreak/>
              <w:t>Designated VistA patch installer for this package and VIP Release Agent</w:t>
            </w:r>
          </w:p>
        </w:tc>
        <w:tc>
          <w:tcPr>
            <w:tcW w:w="758" w:type="pct"/>
          </w:tcPr>
          <w:p w14:paraId="4B8D078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425" w:type="pct"/>
          </w:tcPr>
          <w:p w14:paraId="31720D78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</w:p>
        </w:tc>
      </w:tr>
      <w:tr w:rsidR="005B5C9D" w:rsidRPr="00F07689" w14:paraId="7AFBE6E3" w14:textId="77777777" w:rsidTr="00FD0C48">
        <w:tc>
          <w:tcPr>
            <w:tcW w:w="1817" w:type="pct"/>
          </w:tcPr>
          <w:p w14:paraId="58B1E5AE" w14:textId="77777777" w:rsidR="005B5C9D" w:rsidRPr="00F07689" w:rsidDel="00004DBA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CPAC Revenue Analysts</w:t>
            </w:r>
          </w:p>
        </w:tc>
        <w:tc>
          <w:tcPr>
            <w:tcW w:w="758" w:type="pct"/>
          </w:tcPr>
          <w:p w14:paraId="1849C69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425" w:type="pct"/>
          </w:tcPr>
          <w:p w14:paraId="72232B0F" w14:textId="5654A796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Coordinate training</w:t>
            </w:r>
          </w:p>
        </w:tc>
      </w:tr>
      <w:tr w:rsidR="005B5C9D" w:rsidRPr="00F07689" w14:paraId="3767E58E" w14:textId="77777777" w:rsidTr="00FD0C48">
        <w:tc>
          <w:tcPr>
            <w:tcW w:w="1817" w:type="pct"/>
          </w:tcPr>
          <w:p w14:paraId="4614105C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>Designated VistA patch installer for this package, and CPAC Revenue Analysts, Health Product Support, and Development Team</w:t>
            </w:r>
          </w:p>
        </w:tc>
        <w:tc>
          <w:tcPr>
            <w:tcW w:w="758" w:type="pct"/>
          </w:tcPr>
          <w:p w14:paraId="62BD5A8B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425" w:type="pct"/>
          </w:tcPr>
          <w:p w14:paraId="5C4061F9" w14:textId="08ADFB24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>Confirm availability of back-out instructions and back-out strategy (what are the criteria that trigger a back-out)</w:t>
            </w:r>
          </w:p>
        </w:tc>
      </w:tr>
      <w:tr w:rsidR="005B5C9D" w:rsidRPr="00F07689" w14:paraId="17B1DE59" w14:textId="77777777" w:rsidTr="00FD0C48">
        <w:tc>
          <w:tcPr>
            <w:tcW w:w="1817" w:type="pct"/>
          </w:tcPr>
          <w:p w14:paraId="22AF06AD" w14:textId="5C868CB9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Development Team during warranty period, afterwards (software only) Tier 1, Tier 2, Tier 3/VistA Maintenance</w:t>
            </w:r>
          </w:p>
        </w:tc>
        <w:tc>
          <w:tcPr>
            <w:tcW w:w="758" w:type="pct"/>
          </w:tcPr>
          <w:p w14:paraId="111364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425" w:type="pct"/>
          </w:tcPr>
          <w:p w14:paraId="052F8317" w14:textId="06BC76BB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 xml:space="preserve">Hardware, </w:t>
            </w:r>
            <w:r w:rsidR="004C2C94">
              <w:rPr>
                <w:szCs w:val="22"/>
                <w:lang w:val="en-AU"/>
              </w:rPr>
              <w:t>software, and system support</w:t>
            </w:r>
          </w:p>
        </w:tc>
      </w:tr>
    </w:tbl>
    <w:p w14:paraId="42C5513E" w14:textId="0DFD0BE6" w:rsidR="00F07689" w:rsidRPr="00F07689" w:rsidRDefault="005F10A9" w:rsidP="00CA3C82">
      <w:pPr>
        <w:pStyle w:val="Heading1"/>
      </w:pPr>
      <w:bookmarkStart w:id="26" w:name="_Toc421540860"/>
      <w:bookmarkStart w:id="27" w:name="_Toc108504347"/>
      <w:r>
        <w:t>Deployment</w:t>
      </w:r>
      <w:bookmarkEnd w:id="26"/>
      <w:bookmarkEnd w:id="27"/>
    </w:p>
    <w:p w14:paraId="4ADBF70A" w14:textId="158838CC" w:rsidR="005B5C9D" w:rsidRPr="00CA3C82" w:rsidRDefault="005B5C9D" w:rsidP="00CA3C82">
      <w:pPr>
        <w:pStyle w:val="BodyText"/>
      </w:pPr>
      <w:bookmarkStart w:id="28" w:name="_Toc421540861"/>
      <w:r w:rsidRPr="00CA3C82">
        <w:t>The deployment is planned as a simultaneous national rollout to all 130 VistA production instances. This section provides the schedule and milestones for the deployment.</w:t>
      </w:r>
    </w:p>
    <w:p w14:paraId="566DF3B8" w14:textId="54EC72CD" w:rsidR="00F07689" w:rsidRPr="00F07689" w:rsidRDefault="00F07689" w:rsidP="00CA3C82">
      <w:pPr>
        <w:pStyle w:val="Heading2"/>
      </w:pPr>
      <w:bookmarkStart w:id="29" w:name="_Toc108504348"/>
      <w:r w:rsidRPr="00F07689">
        <w:t>Timeline</w:t>
      </w:r>
      <w:bookmarkEnd w:id="28"/>
      <w:bookmarkEnd w:id="29"/>
    </w:p>
    <w:p w14:paraId="085A3A70" w14:textId="25F79DBD" w:rsidR="005B5C9D" w:rsidRPr="00F07689" w:rsidRDefault="005B5C9D" w:rsidP="00CA3C82">
      <w:pPr>
        <w:pStyle w:val="BodyText"/>
      </w:pPr>
      <w:bookmarkStart w:id="30" w:name="_Toc421540862"/>
      <w:r w:rsidRPr="00F07689">
        <w:t xml:space="preserve">The deployment and installation </w:t>
      </w:r>
      <w:r w:rsidR="001E4944" w:rsidRPr="00F07689">
        <w:t>are</w:t>
      </w:r>
      <w:r w:rsidRPr="00F07689">
        <w:t xml:space="preserve"> scheduled to run for</w:t>
      </w:r>
      <w:r>
        <w:t xml:space="preserve"> </w:t>
      </w:r>
      <w:r w:rsidR="00543995" w:rsidRPr="00543995">
        <w:t>30</w:t>
      </w:r>
      <w:r>
        <w:t xml:space="preserve"> days starting with the National Release date and concluding with the National Compliance date</w:t>
      </w:r>
      <w:r w:rsidR="004C2C94">
        <w:t>,</w:t>
      </w:r>
      <w:r>
        <w:t xml:space="preserve"> by which time all 130 VistA production instances should have the patch installed.</w:t>
      </w:r>
    </w:p>
    <w:p w14:paraId="458FCBB7" w14:textId="520DD96E" w:rsidR="00F07689" w:rsidRPr="00F07689" w:rsidRDefault="00F07689" w:rsidP="00CA3C82">
      <w:pPr>
        <w:pStyle w:val="Heading2"/>
      </w:pPr>
      <w:bookmarkStart w:id="31" w:name="_Toc108504349"/>
      <w:r w:rsidRPr="00F07689">
        <w:t>Site Readiness Assessment</w:t>
      </w:r>
      <w:bookmarkEnd w:id="30"/>
      <w:bookmarkEnd w:id="31"/>
    </w:p>
    <w:p w14:paraId="7204493A" w14:textId="276B14E8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r w:rsidRPr="00ED6FD1">
        <w:rPr>
          <w:color w:val="000000" w:themeColor="text1"/>
        </w:rPr>
        <w:t xml:space="preserve">This section discusses the locations that will receive the </w:t>
      </w:r>
      <w:r w:rsidR="00C13F2B" w:rsidRPr="00ED6FD1">
        <w:rPr>
          <w:color w:val="000000" w:themeColor="text1"/>
        </w:rPr>
        <w:t xml:space="preserve">Community Care </w:t>
      </w:r>
      <w:r w:rsidR="005267EA">
        <w:rPr>
          <w:color w:val="000000" w:themeColor="text1"/>
        </w:rPr>
        <w:t xml:space="preserve">Accounts </w:t>
      </w:r>
      <w:r w:rsidR="006922DD">
        <w:rPr>
          <w:color w:val="000000" w:themeColor="text1"/>
        </w:rPr>
        <w:t xml:space="preserve">Receivable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E065E9">
        <w:t>PRCA*4.5*</w:t>
      </w:r>
      <w:r w:rsidR="00926D2B" w:rsidRPr="00543995">
        <w:t>393</w:t>
      </w:r>
      <w:r w:rsidR="00543995">
        <w:t xml:space="preserve"> </w:t>
      </w:r>
      <w:r w:rsidRPr="00ED6FD1">
        <w:rPr>
          <w:color w:val="000000" w:themeColor="text1"/>
        </w:rPr>
        <w:t>deployment.</w:t>
      </w:r>
    </w:p>
    <w:p w14:paraId="15A7BAE4" w14:textId="77777777" w:rsidR="00F07689" w:rsidRPr="00F07689" w:rsidRDefault="00F07689" w:rsidP="00CA3C82">
      <w:pPr>
        <w:pStyle w:val="Heading3"/>
      </w:pPr>
      <w:bookmarkStart w:id="32" w:name="_Toc421540863"/>
      <w:bookmarkStart w:id="33" w:name="_Toc108504350"/>
      <w:r w:rsidRPr="00F07689">
        <w:t>Deployment Topology (Targeted Architecture)</w:t>
      </w:r>
      <w:bookmarkEnd w:id="32"/>
      <w:bookmarkEnd w:id="33"/>
    </w:p>
    <w:p w14:paraId="6133D957" w14:textId="5AE4FEE5" w:rsidR="005B5C9D" w:rsidRPr="005C6615" w:rsidRDefault="00422BD4" w:rsidP="00270788">
      <w:pPr>
        <w:pStyle w:val="BodyText"/>
      </w:pPr>
      <w:bookmarkStart w:id="34" w:name="_Toc421540864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>or a VistA patch.</w:t>
      </w:r>
    </w:p>
    <w:p w14:paraId="62A19FAD" w14:textId="785B1FEF" w:rsidR="00F07689" w:rsidRPr="00F07689" w:rsidRDefault="00F07689" w:rsidP="00CA3C82">
      <w:pPr>
        <w:pStyle w:val="Heading3"/>
      </w:pPr>
      <w:bookmarkStart w:id="35" w:name="_Toc108504351"/>
      <w:r w:rsidRPr="00F07689">
        <w:t>Site Information (Locations, Deployment Recipients)</w:t>
      </w:r>
      <w:bookmarkEnd w:id="34"/>
      <w:bookmarkEnd w:id="35"/>
    </w:p>
    <w:p w14:paraId="53334290" w14:textId="220E267E" w:rsidR="5CBD130D" w:rsidRPr="00CA3C82" w:rsidRDefault="5CBD130D" w:rsidP="5CBD130D">
      <w:pPr>
        <w:pStyle w:val="BodyText"/>
      </w:pPr>
      <w:r>
        <w:t xml:space="preserve">All 130 VistA production instances.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Edward J Hines VA Hospital (Chicago,</w:t>
      </w:r>
      <w:r w:rsidR="00536B21">
        <w:t xml:space="preserve"> </w:t>
      </w:r>
      <w:r w:rsidR="00132B7E">
        <w:t>IL) (578), VA Central Plains Health Network (Omaha Division) (636), and VA Western New York Health Care System (Buffalo) (528).</w:t>
      </w:r>
    </w:p>
    <w:p w14:paraId="3E959FE2" w14:textId="1E1386C3" w:rsidR="00F07689" w:rsidRPr="00F07689" w:rsidRDefault="00F07689" w:rsidP="00CA3C82">
      <w:pPr>
        <w:pStyle w:val="Heading3"/>
      </w:pPr>
      <w:bookmarkStart w:id="36" w:name="_Toc421540865"/>
      <w:bookmarkStart w:id="37" w:name="_Toc108504352"/>
      <w:r w:rsidRPr="00F07689">
        <w:t>Site Preparation</w:t>
      </w:r>
      <w:bookmarkEnd w:id="36"/>
      <w:bookmarkEnd w:id="37"/>
    </w:p>
    <w:p w14:paraId="3C069950" w14:textId="58A79D48" w:rsidR="00F07689" w:rsidRPr="00CA3C82" w:rsidRDefault="006D3EFF" w:rsidP="00270788">
      <w:pPr>
        <w:pStyle w:val="BodyText"/>
      </w:pPr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 w:rsidR="002F4269">
        <w:t xml:space="preserve"> 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CA3C82">
      <w:pPr>
        <w:pStyle w:val="Heading2"/>
      </w:pPr>
      <w:bookmarkStart w:id="38" w:name="ColumnTitle_04"/>
      <w:bookmarkStart w:id="39" w:name="_Toc421540866"/>
      <w:bookmarkStart w:id="40" w:name="_Toc108504353"/>
      <w:bookmarkEnd w:id="38"/>
      <w:r w:rsidRPr="00F07689">
        <w:lastRenderedPageBreak/>
        <w:t>Resources</w:t>
      </w:r>
      <w:bookmarkEnd w:id="39"/>
      <w:bookmarkEnd w:id="40"/>
    </w:p>
    <w:p w14:paraId="554102A7" w14:textId="13E78306" w:rsidR="009A258A" w:rsidRPr="00F07689" w:rsidRDefault="009A258A" w:rsidP="00270788">
      <w:pPr>
        <w:pStyle w:val="BodyText"/>
      </w:pPr>
      <w:r>
        <w:t xml:space="preserve">The </w:t>
      </w:r>
      <w:r w:rsidR="00C13F2B">
        <w:t>Community Care</w:t>
      </w:r>
      <w:r w:rsidR="00C13F2B" w:rsidRPr="005A51D2">
        <w:t xml:space="preserve"> </w:t>
      </w:r>
      <w:r w:rsidR="005267EA">
        <w:t>Accounts Receivable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E065E9">
        <w:t>PRCA*4.5</w:t>
      </w:r>
      <w:r w:rsidR="00E065E9" w:rsidRPr="00543995">
        <w:t>*</w:t>
      </w:r>
      <w:r w:rsidR="00926D2B" w:rsidRPr="00543995">
        <w:t>393</w:t>
      </w:r>
      <w:r w:rsidR="00543995">
        <w:t xml:space="preserve"> </w:t>
      </w:r>
      <w:r>
        <w:t>is a VistA patch and does not require any special or specific resources other than an existing and functional VistA system.</w:t>
      </w:r>
    </w:p>
    <w:p w14:paraId="50731AB0" w14:textId="6E25AC12" w:rsidR="00F07689" w:rsidRPr="00F07689" w:rsidRDefault="00F07689" w:rsidP="00CA3C82">
      <w:pPr>
        <w:pStyle w:val="Heading3"/>
      </w:pPr>
      <w:bookmarkStart w:id="41" w:name="_Toc421540868"/>
      <w:bookmarkStart w:id="42" w:name="_Toc108504354"/>
      <w:r w:rsidRPr="00F07689">
        <w:t>Hardware</w:t>
      </w:r>
      <w:bookmarkEnd w:id="41"/>
      <w:bookmarkEnd w:id="42"/>
    </w:p>
    <w:p w14:paraId="79502C33" w14:textId="77777777" w:rsidR="00F07689" w:rsidRPr="00CA3C82" w:rsidRDefault="009A258A" w:rsidP="009A258A">
      <w:pPr>
        <w:pStyle w:val="BodyText"/>
      </w:pPr>
      <w:r>
        <w:t>There is no specific hardware required other than that which already hosts the VistA system. This is a software enhancement that will not require additional hardware.</w:t>
      </w:r>
    </w:p>
    <w:p w14:paraId="0C292A56" w14:textId="36472873" w:rsidR="00F07689" w:rsidRPr="00F07689" w:rsidRDefault="00F07689" w:rsidP="00CA3C82">
      <w:pPr>
        <w:pStyle w:val="Heading3"/>
      </w:pPr>
      <w:bookmarkStart w:id="43" w:name="ColumnTitle_06"/>
      <w:bookmarkStart w:id="44" w:name="_Toc421540869"/>
      <w:bookmarkStart w:id="45" w:name="_Toc108504355"/>
      <w:bookmarkEnd w:id="43"/>
      <w:r w:rsidRPr="00F07689">
        <w:t>Software</w:t>
      </w:r>
      <w:bookmarkEnd w:id="44"/>
      <w:bookmarkEnd w:id="45"/>
    </w:p>
    <w:p w14:paraId="665A07CA" w14:textId="77777777" w:rsidR="00F07689" w:rsidRPr="00CA3C82" w:rsidRDefault="009A258A" w:rsidP="009A258A">
      <w:pPr>
        <w:pStyle w:val="BodyText"/>
      </w:pPr>
      <w:r>
        <w:t>There is no specific software required other than that which already hosts the VistA system.</w:t>
      </w:r>
    </w:p>
    <w:p w14:paraId="51142303" w14:textId="77777777" w:rsidR="0005370A" w:rsidRPr="0005370A" w:rsidRDefault="0005370A" w:rsidP="00CA3C82">
      <w:pPr>
        <w:pStyle w:val="Heading3"/>
      </w:pPr>
      <w:bookmarkStart w:id="46" w:name="ColumnTitle_07"/>
      <w:bookmarkStart w:id="47" w:name="_Toc421540871"/>
      <w:bookmarkStart w:id="48" w:name="_Toc108504356"/>
      <w:bookmarkEnd w:id="46"/>
      <w:r w:rsidRPr="0005370A">
        <w:t>Communications</w:t>
      </w:r>
      <w:bookmarkEnd w:id="47"/>
      <w:bookmarkEnd w:id="48"/>
      <w:r w:rsidRPr="0005370A">
        <w:t xml:space="preserve"> </w:t>
      </w:r>
    </w:p>
    <w:p w14:paraId="0E849695" w14:textId="26723BBE" w:rsidR="009A258A" w:rsidRPr="00532E46" w:rsidRDefault="009A258A" w:rsidP="00532E46">
      <w:pPr>
        <w:pStyle w:val="BodyText"/>
      </w:pPr>
      <w:r w:rsidRPr="00532E46">
        <w:t>When VistA patches are nationally released from the Forum NPM</w:t>
      </w:r>
      <w:r w:rsidR="00E97CF2">
        <w:t>,</w:t>
      </w:r>
      <w:r w:rsidRPr="00532E46">
        <w:t xml:space="preserve"> the</w:t>
      </w:r>
      <w:r w:rsidR="00E97CF2">
        <w:t xml:space="preserve">y are </w:t>
      </w:r>
      <w:r w:rsidRPr="00532E46">
        <w:t>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AF2D72">
      <w:pPr>
        <w:pStyle w:val="Heading4"/>
      </w:pPr>
      <w:bookmarkStart w:id="49" w:name="_Toc108504357"/>
      <w:r>
        <w:t>Deployment/Installation/Back-Out Checklist</w:t>
      </w:r>
      <w:bookmarkEnd w:id="49"/>
    </w:p>
    <w:p w14:paraId="1ACF3F30" w14:textId="27203D39" w:rsidR="009A258A" w:rsidRPr="00636012" w:rsidRDefault="009A258A" w:rsidP="009A258A">
      <w:pPr>
        <w:pStyle w:val="BodyText"/>
      </w:pPr>
      <w:r w:rsidRPr="00636012">
        <w:t xml:space="preserve">The Release Management team will deploy the patch </w:t>
      </w:r>
      <w:r w:rsidR="00E065E9">
        <w:t>PRCA*4.5*</w:t>
      </w:r>
      <w:r w:rsidR="00543995" w:rsidRPr="00543995">
        <w:t>393</w:t>
      </w:r>
      <w:r w:rsidRPr="00543995">
        <w:t>,</w:t>
      </w:r>
      <w:r w:rsidRPr="00636012">
        <w:t xml:space="preserve"> which is tracked in the NPM in Forum, nationally to all VAMCs. Forum automatically tracks the patches as they are installed in the different VAMC production systems</w:t>
      </w:r>
      <w:r>
        <w:t xml:space="preserve"> as described in the previous section</w:t>
      </w:r>
      <w:r w:rsidRPr="00636012">
        <w:t>. One can run a report in Forum to identify when the patch was installed in the VistA production at each site, and by whom. A report can also be run to identify which sites have not installed the patch in their VistA production system as of that moment in time.</w:t>
      </w:r>
    </w:p>
    <w:p w14:paraId="77970206" w14:textId="5A66DE5A" w:rsidR="004250FD" w:rsidRPr="00F07689" w:rsidRDefault="009A258A" w:rsidP="00D74B9A">
      <w:pPr>
        <w:pStyle w:val="BodyText"/>
      </w:pPr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25172FAF" w:rsidR="00D74B9A" w:rsidRDefault="00D74B9A" w:rsidP="00BD4706">
      <w:pPr>
        <w:pStyle w:val="Caption"/>
      </w:pPr>
      <w:bookmarkStart w:id="50" w:name="_Toc2267867"/>
      <w:r>
        <w:t xml:space="preserve">Table </w:t>
      </w:r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9D4F83">
        <w:rPr>
          <w:noProof/>
        </w:rPr>
        <w:t>2</w:t>
      </w:r>
      <w:r w:rsidR="00AB03DC">
        <w:rPr>
          <w:noProof/>
        </w:rPr>
        <w:fldChar w:fldCharType="end"/>
      </w:r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50"/>
    </w:p>
    <w:tbl>
      <w:tblPr>
        <w:tblStyle w:val="TableGrid"/>
        <w:tblW w:w="5078" w:type="pct"/>
        <w:tblLook w:val="04A0" w:firstRow="1" w:lastRow="0" w:firstColumn="1" w:lastColumn="0" w:noHBand="0" w:noVBand="1"/>
      </w:tblPr>
      <w:tblGrid>
        <w:gridCol w:w="2302"/>
        <w:gridCol w:w="2302"/>
        <w:gridCol w:w="2300"/>
        <w:gridCol w:w="2592"/>
      </w:tblGrid>
      <w:tr w:rsidR="004250FD" w14:paraId="2712D6D4" w14:textId="77777777" w:rsidTr="00E97CF2">
        <w:trPr>
          <w:trHeight w:val="404"/>
          <w:tblHeader/>
        </w:trPr>
        <w:tc>
          <w:tcPr>
            <w:tcW w:w="1212" w:type="pct"/>
            <w:shd w:val="clear" w:color="auto" w:fill="D9D9D9" w:themeFill="background1" w:themeFillShade="D9"/>
          </w:tcPr>
          <w:p w14:paraId="18283460" w14:textId="77777777" w:rsidR="004250FD" w:rsidRPr="00532E46" w:rsidRDefault="004250FD" w:rsidP="00532E46">
            <w:pPr>
              <w:pStyle w:val="TableHeading"/>
            </w:pPr>
            <w:r w:rsidRPr="00532E46">
              <w:t>Activity</w:t>
            </w:r>
          </w:p>
        </w:tc>
        <w:tc>
          <w:tcPr>
            <w:tcW w:w="1212" w:type="pct"/>
            <w:shd w:val="clear" w:color="auto" w:fill="D9D9D9" w:themeFill="background1" w:themeFillShade="D9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11" w:type="pct"/>
            <w:shd w:val="clear" w:color="auto" w:fill="D9D9D9" w:themeFill="background1" w:themeFillShade="D9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365" w:type="pct"/>
            <w:shd w:val="clear" w:color="auto" w:fill="D9D9D9" w:themeFill="background1" w:themeFillShade="D9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E97CF2">
        <w:trPr>
          <w:trHeight w:val="60"/>
        </w:trPr>
        <w:tc>
          <w:tcPr>
            <w:tcW w:w="1212" w:type="pct"/>
          </w:tcPr>
          <w:p w14:paraId="749D7B77" w14:textId="77777777" w:rsidR="00BD0C46" w:rsidRPr="00607AF8" w:rsidRDefault="00BD0C46" w:rsidP="00607AF8">
            <w:pPr>
              <w:pStyle w:val="TableText"/>
            </w:pPr>
            <w:r w:rsidRPr="00607AF8">
              <w:t>Deploy</w:t>
            </w:r>
          </w:p>
        </w:tc>
        <w:tc>
          <w:tcPr>
            <w:tcW w:w="1212" w:type="pct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11" w:type="pct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365" w:type="pct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E97CF2">
        <w:trPr>
          <w:trHeight w:val="60"/>
        </w:trPr>
        <w:tc>
          <w:tcPr>
            <w:tcW w:w="1212" w:type="pct"/>
          </w:tcPr>
          <w:p w14:paraId="043E1352" w14:textId="77777777" w:rsidR="00BD0C46" w:rsidRPr="00607AF8" w:rsidRDefault="00BD0C46" w:rsidP="00607AF8">
            <w:pPr>
              <w:pStyle w:val="TableText"/>
            </w:pPr>
            <w:r w:rsidRPr="00607AF8">
              <w:t>Install</w:t>
            </w:r>
          </w:p>
        </w:tc>
        <w:tc>
          <w:tcPr>
            <w:tcW w:w="1212" w:type="pct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11" w:type="pct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365" w:type="pct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E97CF2">
        <w:trPr>
          <w:trHeight w:val="60"/>
        </w:trPr>
        <w:tc>
          <w:tcPr>
            <w:tcW w:w="1212" w:type="pct"/>
          </w:tcPr>
          <w:p w14:paraId="561F09F8" w14:textId="77777777" w:rsidR="00BD0C46" w:rsidRPr="00607AF8" w:rsidRDefault="00BD0C46" w:rsidP="00607AF8">
            <w:pPr>
              <w:pStyle w:val="TableText"/>
            </w:pPr>
            <w:r w:rsidRPr="00607AF8">
              <w:t>Back-Out</w:t>
            </w:r>
          </w:p>
        </w:tc>
        <w:tc>
          <w:tcPr>
            <w:tcW w:w="1212" w:type="pct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11" w:type="pct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365" w:type="pct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</w:tbl>
    <w:p w14:paraId="0880CC97" w14:textId="62912E00" w:rsidR="00222831" w:rsidRDefault="00222831" w:rsidP="00CA3C82">
      <w:pPr>
        <w:pStyle w:val="Heading1"/>
      </w:pPr>
      <w:bookmarkStart w:id="51" w:name="_Toc108504358"/>
      <w:r>
        <w:t>Installation</w:t>
      </w:r>
      <w:bookmarkEnd w:id="51"/>
    </w:p>
    <w:p w14:paraId="3059C10E" w14:textId="77777777" w:rsidR="00AE5904" w:rsidRDefault="00361BE2" w:rsidP="00CA3C82">
      <w:pPr>
        <w:pStyle w:val="Heading2"/>
      </w:pPr>
      <w:bookmarkStart w:id="52" w:name="_Toc108504359"/>
      <w:r w:rsidRPr="00A12A14">
        <w:t>Pre-installation</w:t>
      </w:r>
      <w:r>
        <w:t xml:space="preserve"> and </w:t>
      </w:r>
      <w:r w:rsidR="00AE5904">
        <w:t>System Requirements</w:t>
      </w:r>
      <w:bookmarkEnd w:id="52"/>
    </w:p>
    <w:p w14:paraId="7CE71959" w14:textId="55B00221" w:rsidR="009A258A" w:rsidRPr="00CA3C82" w:rsidRDefault="009A258A" w:rsidP="00270788">
      <w:pPr>
        <w:pStyle w:val="BodyText"/>
      </w:pPr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</w:p>
    <w:p w14:paraId="495101A5" w14:textId="77777777" w:rsidR="00AE5904" w:rsidRDefault="00AE5904" w:rsidP="00CA3C82">
      <w:pPr>
        <w:pStyle w:val="Heading2"/>
      </w:pPr>
      <w:bookmarkStart w:id="53" w:name="_Toc108504360"/>
      <w:r>
        <w:lastRenderedPageBreak/>
        <w:t>Platform Installation and Preparation</w:t>
      </w:r>
      <w:bookmarkEnd w:id="53"/>
    </w:p>
    <w:p w14:paraId="003A48BF" w14:textId="5F3E0E2D" w:rsidR="009A258A" w:rsidRPr="00CA3C82" w:rsidRDefault="009A258A" w:rsidP="00270788">
      <w:pPr>
        <w:pStyle w:val="BodyText"/>
      </w:pPr>
      <w:r w:rsidRPr="00270898">
        <w:t xml:space="preserve">This product is a VistA patch. </w:t>
      </w:r>
      <w:r>
        <w:t>Sites should install</w:t>
      </w:r>
      <w:r w:rsidR="001E4944">
        <w:t xml:space="preserve"> </w:t>
      </w:r>
      <w:r>
        <w:t>patches into the test/mirror/pre-prod accounts before the production account as is the normal VistA patch installation standard convention.</w:t>
      </w:r>
    </w:p>
    <w:p w14:paraId="797A0D58" w14:textId="73A270E0" w:rsidR="009A258A" w:rsidRDefault="009A258A" w:rsidP="00270788">
      <w:pPr>
        <w:pStyle w:val="BodyText"/>
      </w:pPr>
      <w:r>
        <w:t xml:space="preserve">When installing any VistA patch, sites should utilize the option </w:t>
      </w:r>
      <w:r w:rsidR="00BB0EE3">
        <w:t>“</w:t>
      </w:r>
      <w:r>
        <w:t>Backup a Transport Global</w:t>
      </w:r>
      <w:r w:rsidR="00BB0EE3">
        <w:t>”</w:t>
      </w:r>
      <w:r>
        <w:t xml:space="preserve"> to create a backup message of any routines exported with this patch.</w:t>
      </w:r>
    </w:p>
    <w:p w14:paraId="276BE810" w14:textId="72C9DBD2" w:rsidR="00806CF9" w:rsidRPr="00975AC4" w:rsidRDefault="009A258A" w:rsidP="00270788">
      <w:pPr>
        <w:pStyle w:val="BodyText"/>
      </w:pPr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CA3C82">
      <w:pPr>
        <w:pStyle w:val="Heading2"/>
      </w:pPr>
      <w:bookmarkStart w:id="54" w:name="_Toc108504361"/>
      <w:r>
        <w:t xml:space="preserve">Download and </w:t>
      </w:r>
      <w:r w:rsidR="00700E4A">
        <w:t>Extract Files</w:t>
      </w:r>
      <w:bookmarkEnd w:id="54"/>
    </w:p>
    <w:p w14:paraId="44D7CE46" w14:textId="0E94F09E" w:rsidR="009A258A" w:rsidRPr="00CA3C82" w:rsidRDefault="008354A3" w:rsidP="00270788">
      <w:pPr>
        <w:pStyle w:val="BodyText"/>
      </w:pPr>
      <w:bookmarkStart w:id="55" w:name="_Ref436642459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CA3C82">
      <w:pPr>
        <w:pStyle w:val="Heading2"/>
      </w:pPr>
      <w:bookmarkStart w:id="56" w:name="_Toc108504362"/>
      <w:r>
        <w:t>Database Creation</w:t>
      </w:r>
      <w:bookmarkEnd w:id="55"/>
      <w:bookmarkEnd w:id="56"/>
    </w:p>
    <w:p w14:paraId="0FBA4439" w14:textId="60D6DBC1" w:rsidR="009A258A" w:rsidRPr="00CA3C82" w:rsidRDefault="008354A3" w:rsidP="00270788">
      <w:pPr>
        <w:pStyle w:val="BodyText"/>
      </w:pPr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CA3C82">
      <w:pPr>
        <w:pStyle w:val="Heading2"/>
      </w:pPr>
      <w:bookmarkStart w:id="57" w:name="_Toc108504363"/>
      <w:r>
        <w:t>Installation Scripts</w:t>
      </w:r>
      <w:bookmarkEnd w:id="57"/>
    </w:p>
    <w:p w14:paraId="0D746B8B" w14:textId="45AD943D" w:rsidR="009A258A" w:rsidRPr="00CA3C82" w:rsidRDefault="008354A3" w:rsidP="00270788">
      <w:pPr>
        <w:pStyle w:val="BodyText"/>
      </w:pPr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CA3C82">
      <w:pPr>
        <w:pStyle w:val="Heading2"/>
      </w:pPr>
      <w:bookmarkStart w:id="58" w:name="_Toc108504364"/>
      <w:r>
        <w:t>Cron Scripts</w:t>
      </w:r>
      <w:bookmarkEnd w:id="58"/>
    </w:p>
    <w:p w14:paraId="1B74DFEB" w14:textId="07E33E26" w:rsidR="009A258A" w:rsidRPr="00CA3C82" w:rsidRDefault="008354A3" w:rsidP="00270788">
      <w:pPr>
        <w:pStyle w:val="BodyText"/>
      </w:pPr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CA3C82">
      <w:pPr>
        <w:pStyle w:val="Heading2"/>
      </w:pPr>
      <w:bookmarkStart w:id="59" w:name="_Toc108504365"/>
      <w:r>
        <w:t xml:space="preserve">Access Requirements and </w:t>
      </w:r>
      <w:r w:rsidR="005C5ED2">
        <w:t>Skills Needed for the Installation</w:t>
      </w:r>
      <w:bookmarkEnd w:id="59"/>
    </w:p>
    <w:p w14:paraId="2E7B4E1D" w14:textId="090475CA" w:rsidR="009A258A" w:rsidRPr="00CA3C82" w:rsidRDefault="009A258A" w:rsidP="00270788">
      <w:pPr>
        <w:pStyle w:val="BodyText"/>
      </w:pPr>
      <w:r w:rsidRPr="00B44EEF">
        <w:t xml:space="preserve">To install this VistA patch, the patch installer must be an active user on the VistA system and have access to the VistA menu option </w:t>
      </w:r>
      <w:r w:rsidR="00BB0EE3">
        <w:t>“</w:t>
      </w:r>
      <w:r w:rsidRPr="00B44EEF">
        <w:t>Kernel Installation &amp; Distribution System</w:t>
      </w:r>
      <w:r w:rsidR="00BB0EE3">
        <w:t>”</w:t>
      </w:r>
      <w:r w:rsidRPr="00B44EEF">
        <w:t xml:space="preserve"> [XPD MAIN] and have </w:t>
      </w:r>
      <w:r>
        <w:t xml:space="preserve">VistA </w:t>
      </w:r>
      <w:r w:rsidRPr="00B44EEF">
        <w:t>security keys XUPROG and XUPROGMODE.</w:t>
      </w:r>
      <w:r w:rsidR="00D4578B"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</w:p>
    <w:p w14:paraId="5EC0059C" w14:textId="59F0172B" w:rsidR="00FD7CA6" w:rsidRPr="00FD6DC0" w:rsidRDefault="00FD7CA6" w:rsidP="00CA3C82">
      <w:pPr>
        <w:pStyle w:val="Heading2"/>
      </w:pPr>
      <w:bookmarkStart w:id="60" w:name="_Toc416250739"/>
      <w:bookmarkStart w:id="61" w:name="_Toc430174019"/>
      <w:bookmarkStart w:id="62" w:name="_Toc108504366"/>
      <w:r w:rsidRPr="00FD6DC0">
        <w:t>Installation Procedure</w:t>
      </w:r>
      <w:bookmarkEnd w:id="60"/>
      <w:bookmarkEnd w:id="61"/>
      <w:bookmarkEnd w:id="62"/>
    </w:p>
    <w:p w14:paraId="35F589A3" w14:textId="73C895E0" w:rsidR="008E10BB" w:rsidRDefault="008E10BB" w:rsidP="008E10BB">
      <w:pPr>
        <w:pStyle w:val="NoSpacing"/>
        <w:rPr>
          <w:sz w:val="24"/>
        </w:rPr>
      </w:pPr>
      <w:r w:rsidRPr="008E10BB">
        <w:rPr>
          <w:sz w:val="24"/>
        </w:rPr>
        <w:t>This patch may be installed with users on the system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  This patch should take</w:t>
      </w:r>
      <w:r>
        <w:rPr>
          <w:sz w:val="24"/>
        </w:rPr>
        <w:t xml:space="preserve"> </w:t>
      </w:r>
      <w:r w:rsidRPr="008E10BB">
        <w:rPr>
          <w:sz w:val="24"/>
        </w:rPr>
        <w:t xml:space="preserve">less than </w:t>
      </w:r>
      <w:r w:rsidR="00516942">
        <w:rPr>
          <w:sz w:val="24"/>
        </w:rPr>
        <w:t>five</w:t>
      </w:r>
      <w:r w:rsidRPr="008E10BB">
        <w:rPr>
          <w:sz w:val="24"/>
        </w:rPr>
        <w:t xml:space="preserve"> minutes to install.</w:t>
      </w:r>
    </w:p>
    <w:p w14:paraId="0ACC9B48" w14:textId="1E29412F" w:rsidR="00F97080" w:rsidRPr="008E10BB" w:rsidRDefault="00F97080" w:rsidP="004F1E73">
      <w:pPr>
        <w:pStyle w:val="BodyTextNumbered1"/>
      </w:pPr>
      <w:r w:rsidRPr="004F1E73">
        <w:t>Choose</w:t>
      </w:r>
      <w:r w:rsidRPr="008E10BB">
        <w:t xml:space="preserve"> the PackMan message containing this build</w:t>
      </w:r>
      <w:r w:rsidR="00BB0EE3">
        <w:t>, t</w:t>
      </w:r>
      <w:r w:rsidRPr="008E10BB">
        <w:t xml:space="preserve">hen select the </w:t>
      </w:r>
      <w:r w:rsidRPr="008E10BB">
        <w:rPr>
          <w:b/>
          <w:bCs/>
        </w:rPr>
        <w:t>INSTALL/CHECK MESSAGE PackMan</w:t>
      </w:r>
      <w:r w:rsidRPr="008E10BB">
        <w:t xml:space="preserve"> option to load the build.</w:t>
      </w:r>
    </w:p>
    <w:p w14:paraId="12067943" w14:textId="5D0CD951" w:rsidR="00F97080" w:rsidRDefault="00F97080" w:rsidP="004F1E73">
      <w:pPr>
        <w:pStyle w:val="BodyTextNumbered1"/>
      </w:pPr>
      <w:r>
        <w:t xml:space="preserve">From the </w:t>
      </w:r>
      <w:r w:rsidRPr="00516942">
        <w:rPr>
          <w:b/>
          <w:bCs/>
        </w:rPr>
        <w:t>Kernel Installation and Distribution System</w:t>
      </w:r>
      <w:r w:rsidRPr="00E201B5">
        <w:t xml:space="preserve"> </w:t>
      </w:r>
      <w:r w:rsidR="00516942">
        <w:t>m</w:t>
      </w:r>
      <w:r w:rsidRPr="00E201B5">
        <w:t>enu</w:t>
      </w:r>
      <w:r>
        <w:t xml:space="preserve">, select the </w:t>
      </w:r>
      <w:r w:rsidRPr="00516942">
        <w:rPr>
          <w:b/>
          <w:bCs/>
        </w:rPr>
        <w:t>Installation</w:t>
      </w:r>
      <w:r w:rsidRPr="00E201B5">
        <w:t xml:space="preserve"> </w:t>
      </w:r>
      <w:r w:rsidR="00516942">
        <w:t>m</w:t>
      </w:r>
      <w:r w:rsidRPr="00E201B5">
        <w:t>enu</w:t>
      </w:r>
      <w:r>
        <w:t>. From this menu</w:t>
      </w:r>
      <w:r w:rsidR="00516942">
        <w:t>:</w:t>
      </w:r>
    </w:p>
    <w:p w14:paraId="1B800576" w14:textId="2945B3B1" w:rsidR="00F97080" w:rsidRDefault="00F97080" w:rsidP="00BB0EE3">
      <w:pPr>
        <w:pStyle w:val="BodyText"/>
        <w:numPr>
          <w:ilvl w:val="1"/>
          <w:numId w:val="32"/>
        </w:numPr>
        <w:ind w:left="1080"/>
      </w:pPr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</w:t>
      </w:r>
      <w:r w:rsidRPr="00BB0EE3">
        <w:rPr>
          <w:b/>
          <w:bCs/>
        </w:rPr>
        <w:t>INSTALL NAME</w:t>
      </w:r>
      <w:r w:rsidR="00BB0EE3">
        <w:t>,</w:t>
      </w:r>
      <w:r>
        <w:t xml:space="preserve"> enter the patch</w:t>
      </w:r>
      <w:r w:rsidR="00E201B5">
        <w:t>:</w:t>
      </w:r>
      <w:r>
        <w:t xml:space="preserve"> </w:t>
      </w:r>
      <w:r w:rsidRPr="00E201B5">
        <w:rPr>
          <w:b/>
          <w:bCs/>
        </w:rPr>
        <w:t>PRCA*4.5*</w:t>
      </w:r>
      <w:r w:rsidR="00543995" w:rsidRPr="00E85485">
        <w:rPr>
          <w:b/>
          <w:bCs/>
        </w:rPr>
        <w:t>393</w:t>
      </w:r>
      <w:r w:rsidRPr="00BB0EE3">
        <w:t>.</w:t>
      </w:r>
    </w:p>
    <w:p w14:paraId="7B30272A" w14:textId="06CE0941" w:rsidR="00E95709" w:rsidRDefault="00F97080" w:rsidP="00BB0EE3">
      <w:pPr>
        <w:pStyle w:val="BodyText"/>
        <w:numPr>
          <w:ilvl w:val="1"/>
          <w:numId w:val="32"/>
        </w:numPr>
        <w:ind w:left="1080"/>
      </w:pPr>
      <w:r>
        <w:t xml:space="preserve">Select the </w:t>
      </w:r>
      <w:r w:rsidRPr="00E95709">
        <w:rPr>
          <w:b/>
          <w:bCs/>
        </w:rPr>
        <w:t>Backup a Transport Global</w:t>
      </w:r>
      <w:r>
        <w:t xml:space="preserve"> option to create a backup message of any routines exported with this patch. For each patch</w:t>
      </w:r>
      <w:r w:rsidR="00BB0EE3">
        <w:t>,</w:t>
      </w:r>
      <w:r>
        <w:t xml:space="preserve"> you can specify what to </w:t>
      </w:r>
      <w:r w:rsidR="00A40721">
        <w:t>backup,</w:t>
      </w:r>
      <w:r>
        <w:t xml:space="preserve"> the </w:t>
      </w:r>
      <w:r>
        <w:lastRenderedPageBreak/>
        <w:t xml:space="preserve">entire Build or just Routines. When asked to specify what to backup, select </w:t>
      </w:r>
      <w:r w:rsidR="005C78C3">
        <w:rPr>
          <w:b/>
          <w:bCs/>
        </w:rPr>
        <w:t>Build</w:t>
      </w:r>
      <w:r>
        <w:t>. It is NOT recommended to use this backup to restore the system as it will NOT restore your system to pre-patch condition.</w:t>
      </w:r>
      <w:bookmarkStart w:id="63" w:name="_Hlk74321729"/>
    </w:p>
    <w:p w14:paraId="2A051F69" w14:textId="00C92C8B" w:rsidR="00E95709" w:rsidRPr="000B506D" w:rsidRDefault="00AC171C" w:rsidP="00BB0EE3">
      <w:pPr>
        <w:pStyle w:val="BodyText"/>
        <w:ind w:left="1440"/>
        <w:rPr>
          <w:b/>
          <w:bCs/>
        </w:rPr>
      </w:pPr>
      <w:r>
        <w:t xml:space="preserve">When prompted for a response, </w:t>
      </w:r>
      <w:r w:rsidRPr="00543995">
        <w:t>select</w:t>
      </w:r>
      <w:r w:rsidR="000B506D" w:rsidRPr="00543995">
        <w:rPr>
          <w:b/>
          <w:bCs/>
        </w:rPr>
        <w:t xml:space="preserve"> Build</w:t>
      </w:r>
      <w:r w:rsidR="00543995" w:rsidRPr="00BB0EE3">
        <w:t>.</w:t>
      </w:r>
    </w:p>
    <w:p w14:paraId="63A555DF" w14:textId="77777777" w:rsidR="00E95709" w:rsidRDefault="00AC171C" w:rsidP="00BB0EE3">
      <w:pPr>
        <w:pStyle w:val="BodyText"/>
        <w:ind w:left="1800"/>
      </w:pPr>
      <w:r>
        <w:t>Select one of the following:</w:t>
      </w:r>
    </w:p>
    <w:p w14:paraId="121C0CF5" w14:textId="77777777" w:rsidR="00E95709" w:rsidRDefault="00AC171C" w:rsidP="00BB0EE3">
      <w:pPr>
        <w:pStyle w:val="BodyText"/>
        <w:ind w:left="2160"/>
      </w:pPr>
      <w:r>
        <w:t>B         Build</w:t>
      </w:r>
    </w:p>
    <w:p w14:paraId="45F3C76E" w14:textId="77777777" w:rsidR="00E95709" w:rsidRDefault="00AC171C" w:rsidP="00BB0EE3">
      <w:pPr>
        <w:pStyle w:val="BodyText"/>
        <w:ind w:left="2160"/>
      </w:pPr>
      <w:r>
        <w:t>R         Routines</w:t>
      </w:r>
    </w:p>
    <w:p w14:paraId="56CBFC91" w14:textId="448E80D5" w:rsidR="00EB72E4" w:rsidRDefault="00AC171C" w:rsidP="00BB0EE3">
      <w:pPr>
        <w:pStyle w:val="BodyText"/>
        <w:ind w:left="1710" w:firstLine="90"/>
        <w:rPr>
          <w:b/>
          <w:bCs/>
        </w:rPr>
      </w:pPr>
      <w:r>
        <w:t xml:space="preserve">Enter response: </w:t>
      </w:r>
      <w:r w:rsidR="000B506D" w:rsidRPr="00543995">
        <w:rPr>
          <w:b/>
          <w:bCs/>
        </w:rPr>
        <w:t>Build</w:t>
      </w:r>
    </w:p>
    <w:p w14:paraId="6ED8BD79" w14:textId="29F13197" w:rsidR="00EB72E4" w:rsidRPr="00EB72E4" w:rsidRDefault="00EB72E4" w:rsidP="00BB0EE3">
      <w:pPr>
        <w:pStyle w:val="BodyText"/>
        <w:ind w:left="1710" w:firstLine="90"/>
      </w:pPr>
      <w:r>
        <w:t>Do you wish to secure this message? NO//NO</w:t>
      </w:r>
    </w:p>
    <w:bookmarkEnd w:id="63"/>
    <w:p w14:paraId="1F6B7CD1" w14:textId="77777777" w:rsidR="00F97080" w:rsidRDefault="00F97080" w:rsidP="00BB0EE3">
      <w:pPr>
        <w:pStyle w:val="BodyText"/>
        <w:numPr>
          <w:ilvl w:val="1"/>
          <w:numId w:val="32"/>
        </w:numPr>
        <w:ind w:left="1080"/>
      </w:pPr>
      <w:r>
        <w:t xml:space="preserve">You may also elect to use the following options: </w:t>
      </w:r>
    </w:p>
    <w:p w14:paraId="33038A87" w14:textId="77777777" w:rsidR="00F97080" w:rsidRDefault="00F97080" w:rsidP="00BB0EE3">
      <w:pPr>
        <w:pStyle w:val="BodyText"/>
        <w:numPr>
          <w:ilvl w:val="2"/>
          <w:numId w:val="32"/>
        </w:numPr>
        <w:ind w:left="1620"/>
      </w:pPr>
      <w:r w:rsidRPr="00E201B5">
        <w:rPr>
          <w:b/>
          <w:bCs/>
        </w:rPr>
        <w:t>Print Transport Global</w:t>
      </w:r>
      <w:r>
        <w:t xml:space="preserve"> - This option will allow you to view the components of the KIDS build.</w:t>
      </w:r>
    </w:p>
    <w:p w14:paraId="42245B25" w14:textId="11CD1F93" w:rsidR="00F97080" w:rsidRDefault="00F97080" w:rsidP="00BB0EE3">
      <w:pPr>
        <w:pStyle w:val="BodyText"/>
        <w:numPr>
          <w:ilvl w:val="2"/>
          <w:numId w:val="32"/>
        </w:numPr>
        <w:ind w:left="1620"/>
      </w:pPr>
      <w:r w:rsidRPr="00E201B5">
        <w:rPr>
          <w:b/>
          <w:bCs/>
        </w:rPr>
        <w:t>Compare Transport Global to Current System</w:t>
      </w:r>
      <w:r>
        <w:t xml:space="preserve"> - This option will allow you to view all changes that will be made when this patch is installed. It compares </w:t>
      </w:r>
      <w:r w:rsidR="00032C6A">
        <w:t>all</w:t>
      </w:r>
      <w:r>
        <w:t xml:space="preserve"> the components of this patch, such as routines, DDs, templates, etc.</w:t>
      </w:r>
    </w:p>
    <w:p w14:paraId="30A9AD0F" w14:textId="77777777" w:rsidR="00F97080" w:rsidRDefault="00F97080" w:rsidP="00BB0EE3">
      <w:pPr>
        <w:pStyle w:val="BodyText"/>
        <w:numPr>
          <w:ilvl w:val="1"/>
          <w:numId w:val="32"/>
        </w:numPr>
        <w:ind w:left="1080"/>
      </w:pPr>
      <w:r>
        <w:t xml:space="preserve">Select the Install Package(s) option and choose the patch to install. </w:t>
      </w:r>
    </w:p>
    <w:p w14:paraId="5D921337" w14:textId="0400786B" w:rsidR="000B506D" w:rsidRDefault="00F97080" w:rsidP="00BB0EE3">
      <w:pPr>
        <w:pStyle w:val="BodyText"/>
        <w:numPr>
          <w:ilvl w:val="2"/>
          <w:numId w:val="32"/>
        </w:numPr>
        <w:ind w:left="1620"/>
      </w:pPr>
      <w:r>
        <w:t xml:space="preserve">If prompted </w:t>
      </w:r>
      <w:r w:rsidR="00BB0EE3">
        <w:t>‘</w:t>
      </w:r>
      <w:r>
        <w:t>Want KIDS to Rebuild Menu Trees Upon Completion of Install? YES//</w:t>
      </w:r>
      <w:r w:rsidR="00BB0EE3">
        <w:t>’</w:t>
      </w:r>
      <w:r>
        <w:t xml:space="preserve">, answer </w:t>
      </w:r>
      <w:r w:rsidR="000B506D" w:rsidRPr="00543995">
        <w:rPr>
          <w:b/>
          <w:bCs/>
        </w:rPr>
        <w:t>NO</w:t>
      </w:r>
      <w:r w:rsidR="00E201B5" w:rsidRPr="00543995">
        <w:t>.</w:t>
      </w:r>
    </w:p>
    <w:p w14:paraId="46540342" w14:textId="10C39846" w:rsidR="000B506D" w:rsidRDefault="00F97080" w:rsidP="00BB0EE3">
      <w:pPr>
        <w:pStyle w:val="BodyText"/>
        <w:numPr>
          <w:ilvl w:val="2"/>
          <w:numId w:val="32"/>
        </w:numPr>
        <w:ind w:left="1620"/>
      </w:pPr>
      <w:r>
        <w:t xml:space="preserve">When prompted </w:t>
      </w:r>
      <w:r w:rsidR="00BB0EE3">
        <w:t>‘</w:t>
      </w:r>
      <w:r>
        <w:t>Want KIDS to INHIBIT LOGONs during the install? NO//</w:t>
      </w:r>
      <w:r w:rsidR="00BB0EE3">
        <w:t>’</w:t>
      </w:r>
      <w:r>
        <w:t>, answer</w:t>
      </w:r>
      <w:r w:rsidR="00543995">
        <w:rPr>
          <w:b/>
          <w:bCs/>
        </w:rPr>
        <w:t xml:space="preserve"> </w:t>
      </w:r>
      <w:r w:rsidR="000B506D" w:rsidRPr="00543995">
        <w:rPr>
          <w:b/>
          <w:bCs/>
        </w:rPr>
        <w:t>NO</w:t>
      </w:r>
      <w:r w:rsidR="00E201B5" w:rsidRPr="00543995">
        <w:t>.</w:t>
      </w:r>
    </w:p>
    <w:p w14:paraId="0FEF55B6" w14:textId="0BA51852" w:rsidR="00F97080" w:rsidRPr="000B506D" w:rsidRDefault="00F97080" w:rsidP="00BB0EE3">
      <w:pPr>
        <w:pStyle w:val="BodyText"/>
        <w:numPr>
          <w:ilvl w:val="2"/>
          <w:numId w:val="32"/>
        </w:numPr>
        <w:ind w:left="1620"/>
      </w:pPr>
      <w:r>
        <w:t xml:space="preserve">When prompted </w:t>
      </w:r>
      <w:r w:rsidR="00BB0EE3">
        <w:t>‘</w:t>
      </w:r>
      <w:r>
        <w:t>Want to DISABLE Scheduled Options, Menu Options, and Protocols? NO//</w:t>
      </w:r>
      <w:r w:rsidR="00BB0EE3">
        <w:t>’</w:t>
      </w:r>
      <w:r>
        <w:t>, answer</w:t>
      </w:r>
      <w:r w:rsidR="00543995">
        <w:rPr>
          <w:b/>
          <w:bCs/>
        </w:rPr>
        <w:t xml:space="preserve"> </w:t>
      </w:r>
      <w:r w:rsidR="000B506D" w:rsidRPr="00543995">
        <w:rPr>
          <w:b/>
          <w:bCs/>
        </w:rPr>
        <w:t>NO</w:t>
      </w:r>
      <w:r w:rsidR="00E201B5">
        <w:t>.</w:t>
      </w:r>
    </w:p>
    <w:p w14:paraId="265AF1B3" w14:textId="5AAF63AE" w:rsidR="009123D8" w:rsidRDefault="009123D8" w:rsidP="00CA3C82">
      <w:pPr>
        <w:pStyle w:val="Heading2"/>
      </w:pPr>
      <w:bookmarkStart w:id="64" w:name="_Toc108504367"/>
      <w:r>
        <w:t>Installation Verification Procedure</w:t>
      </w:r>
      <w:bookmarkEnd w:id="64"/>
    </w:p>
    <w:p w14:paraId="73B98C91" w14:textId="0B278254" w:rsidR="005169C2" w:rsidRPr="00CA3C82" w:rsidRDefault="005169C2" w:rsidP="00CA3C82">
      <w:pPr>
        <w:pStyle w:val="BodyText"/>
      </w:pPr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>escription and in Forum NPM.</w:t>
      </w:r>
    </w:p>
    <w:p w14:paraId="1264E9D8" w14:textId="3143927C" w:rsidR="005169C2" w:rsidRDefault="005169C2" w:rsidP="005169C2">
      <w:pPr>
        <w:pStyle w:val="BodyText"/>
      </w:pPr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59B82736" w:rsidR="00222FCD" w:rsidRDefault="00222FCD" w:rsidP="00CA3C82">
      <w:pPr>
        <w:pStyle w:val="Heading2"/>
      </w:pPr>
      <w:r>
        <w:t xml:space="preserve"> </w:t>
      </w:r>
      <w:bookmarkStart w:id="65" w:name="_Toc108504368"/>
      <w:r>
        <w:t>System Configuration</w:t>
      </w:r>
      <w:bookmarkEnd w:id="65"/>
    </w:p>
    <w:p w14:paraId="1A1D82D5" w14:textId="07F8290D" w:rsidR="005169C2" w:rsidRPr="00CA3C82" w:rsidRDefault="00A6575B" w:rsidP="00270788">
      <w:pPr>
        <w:pStyle w:val="BodyText"/>
      </w:pPr>
      <w:r>
        <w:t>System configuration is not applicable</w:t>
      </w:r>
      <w:r w:rsidR="005169C2" w:rsidRPr="00131AC2">
        <w:t xml:space="preserve"> for this VistA patch.</w:t>
      </w:r>
    </w:p>
    <w:p w14:paraId="1C77790D" w14:textId="2DE08841" w:rsidR="00222FCD" w:rsidRDefault="00222FCD" w:rsidP="00CA3C82">
      <w:pPr>
        <w:pStyle w:val="Heading2"/>
      </w:pPr>
      <w:r>
        <w:t xml:space="preserve"> </w:t>
      </w:r>
      <w:bookmarkStart w:id="66" w:name="_Toc108504369"/>
      <w:r>
        <w:t>Database Tuning</w:t>
      </w:r>
      <w:bookmarkEnd w:id="66"/>
    </w:p>
    <w:p w14:paraId="52929771" w14:textId="0D1FD9D8" w:rsidR="0081475B" w:rsidRPr="00CA3C82" w:rsidRDefault="00A6575B" w:rsidP="00270788">
      <w:pPr>
        <w:pStyle w:val="BodyText"/>
      </w:pPr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67" w:name="_Toc108504370"/>
      <w:r>
        <w:t>Back-Out</w:t>
      </w:r>
      <w:r w:rsidR="00AE5904">
        <w:t xml:space="preserve"> Procedure</w:t>
      </w:r>
      <w:bookmarkEnd w:id="67"/>
    </w:p>
    <w:p w14:paraId="01FD0FD4" w14:textId="77777777" w:rsidR="0081475B" w:rsidRPr="00CA3C82" w:rsidRDefault="0081475B" w:rsidP="00270788">
      <w:pPr>
        <w:pStyle w:val="BodyText"/>
      </w:pPr>
      <w:r w:rsidRPr="00131AC2">
        <w:t xml:space="preserve">Back-Out pertains to a return to the last known good operational state of the software and appropriate platform settings. </w:t>
      </w:r>
    </w:p>
    <w:p w14:paraId="5BA3DAF0" w14:textId="77777777" w:rsidR="00455CB4" w:rsidRDefault="00685E4D" w:rsidP="00CA3C82">
      <w:pPr>
        <w:pStyle w:val="Heading2"/>
      </w:pPr>
      <w:bookmarkStart w:id="68" w:name="_Toc108504371"/>
      <w:r>
        <w:lastRenderedPageBreak/>
        <w:t>Back-Out</w:t>
      </w:r>
      <w:r w:rsidR="00455CB4">
        <w:t xml:space="preserve"> Strategy</w:t>
      </w:r>
      <w:bookmarkEnd w:id="68"/>
    </w:p>
    <w:p w14:paraId="02D19111" w14:textId="636AB06F" w:rsidR="00282275" w:rsidRDefault="00282275" w:rsidP="00CA3C82">
      <w:pPr>
        <w:pStyle w:val="BodyText"/>
      </w:pPr>
      <w:r>
        <w:t xml:space="preserve">Prior to installing the updated KIDS package, the site/region should have saved a backup of the routines in a mail message using the Backup a Transport Global [XPD BACKUP] menu option. The message containing the </w:t>
      </w:r>
      <w:r w:rsidR="00D10A5C">
        <w:t>backed-up</w:t>
      </w:r>
      <w:r>
        <w:t xml:space="preserve"> routines can be loaded with the </w:t>
      </w:r>
      <w:r w:rsidR="00BB0EE3">
        <w:t>“</w:t>
      </w:r>
      <w:r>
        <w:t>Xtract PackMan</w:t>
      </w:r>
      <w:r w:rsidR="00BB0EE3">
        <w:t>”</w:t>
      </w:r>
      <w:r>
        <w:t xml:space="preserve"> function at the Message Action prompt. The PackMan function INSTALL/CHECK MESSAGE is then used to install the </w:t>
      </w:r>
      <w:r w:rsidR="00D10A5C">
        <w:t>backed-up</w:t>
      </w:r>
      <w:r>
        <w:t xml:space="preserve"> routines onto the VistA system.</w:t>
      </w:r>
    </w:p>
    <w:p w14:paraId="069A6E8C" w14:textId="391D4128" w:rsidR="0081475B" w:rsidRPr="001308D5" w:rsidRDefault="0081475B" w:rsidP="00CA3C82">
      <w:pPr>
        <w:pStyle w:val="BodyText"/>
      </w:pPr>
      <w:r w:rsidRPr="001308D5">
        <w:t>The development team recommends that sites log a ticket if it is a nationally released patch; otherwise, the site should contact the Enterprise Program Management Office (EPMO) directly for specific solutions to their unique problems.</w:t>
      </w:r>
    </w:p>
    <w:p w14:paraId="439D206E" w14:textId="1A5F0344" w:rsidR="0081475B" w:rsidRDefault="00DD052C" w:rsidP="0081475B">
      <w:pPr>
        <w:pStyle w:val="BodyText"/>
      </w:pPr>
      <w:r w:rsidRPr="00DD052C">
        <w:t>Although it is unlikely due to care in collecting approved requirements, Software Quality Assurance (SQA) review</w:t>
      </w:r>
      <w:r w:rsidR="00BB0EE3">
        <w:t>,</w:t>
      </w:r>
      <w:r w:rsidRPr="00DD052C">
        <w:t xml:space="preserve"> and multiple testing stages (Unit </w:t>
      </w:r>
      <w:r w:rsidR="00BB0EE3">
        <w:t>T</w:t>
      </w:r>
      <w:r w:rsidRPr="00DD052C">
        <w:t>esting, Component Integration Testing, User Acceptance Testing)</w:t>
      </w:r>
      <w:r w:rsidR="00BB0EE3">
        <w:t>,</w:t>
      </w:r>
      <w:r w:rsidRPr="00DD052C">
        <w:t xml:space="preserve"> a back-out decision </w:t>
      </w:r>
      <w:r>
        <w:t>due</w:t>
      </w:r>
      <w:r w:rsidR="0081475B" w:rsidRPr="000A7AC0">
        <w:t xml:space="preserve"> to major issues with this patch could occur during site Mirror Testing, Site Production Testing</w:t>
      </w:r>
      <w:r w:rsidR="00BB0EE3">
        <w:t>,</w:t>
      </w:r>
      <w:r w:rsidR="0081475B" w:rsidRPr="000A7AC0">
        <w:t xml:space="preserve"> or after </w:t>
      </w:r>
      <w:r w:rsidR="0081475B">
        <w:t xml:space="preserve">National Release to the </w:t>
      </w:r>
      <w:r w:rsidR="00BB0EE3">
        <w:t>f</w:t>
      </w:r>
      <w:r w:rsidR="0081475B">
        <w:t xml:space="preserve">ield. </w:t>
      </w:r>
      <w:r w:rsidR="0081475B" w:rsidRPr="000A7AC0">
        <w:t>The strategy would depend on during which of the</w:t>
      </w:r>
      <w:r w:rsidR="0081475B">
        <w:t>se stages the decision is made.</w:t>
      </w:r>
      <w:r w:rsidR="0081475B" w:rsidRPr="000A7AC0">
        <w:t xml:space="preserve"> If during Site Production Testing, unless the patch produces catastrophic problems, the normal VistA response would be for a new version of the test patch correcting defects to be produced, retested</w:t>
      </w:r>
      <w:r w:rsidR="00BB0EE3">
        <w:t xml:space="preserve">, </w:t>
      </w:r>
      <w:r w:rsidR="0081475B" w:rsidRPr="000A7AC0">
        <w:t>and upon successfully passing development team testing</w:t>
      </w:r>
      <w:r w:rsidR="00BB0EE3">
        <w:t>,</w:t>
      </w:r>
      <w:r w:rsidR="0081475B" w:rsidRPr="000A7AC0">
        <w:t xml:space="preserve"> resubmitt</w:t>
      </w:r>
      <w:r w:rsidR="0081475B">
        <w:t>ed to the site for testing.</w:t>
      </w:r>
      <w:r w:rsidR="00451C9A">
        <w:t xml:space="preserve"> </w:t>
      </w:r>
      <w:r w:rsidR="0081475B" w:rsidRPr="000A7AC0">
        <w:t>If the defects were not discovered until after national release but during the 30</w:t>
      </w:r>
      <w:r w:rsidR="00BB0EE3">
        <w:t>-</w:t>
      </w:r>
      <w:r w:rsidR="0081475B" w:rsidRPr="000A7AC0">
        <w:t>day support period, a new patch will be entered into the National Patch Module on Forum and go through all the necessary milestone revie</w:t>
      </w:r>
      <w:r w:rsidR="0081475B">
        <w:t>ws</w:t>
      </w:r>
      <w:r w:rsidR="00BB0EE3">
        <w:t>,</w:t>
      </w:r>
      <w:r w:rsidR="0081475B">
        <w:t xml:space="preserve"> etc. as an emergency patch.</w:t>
      </w:r>
    </w:p>
    <w:p w14:paraId="52E0794E" w14:textId="77777777" w:rsidR="006C6DBA" w:rsidRDefault="00685E4D" w:rsidP="00CA3C82">
      <w:pPr>
        <w:pStyle w:val="Heading2"/>
      </w:pPr>
      <w:bookmarkStart w:id="69" w:name="_Toc108504372"/>
      <w:r>
        <w:t>Back-Out</w:t>
      </w:r>
      <w:r w:rsidR="006C6DBA">
        <w:t xml:space="preserve"> Considerations</w:t>
      </w:r>
      <w:bookmarkEnd w:id="69"/>
    </w:p>
    <w:p w14:paraId="0655A490" w14:textId="632C4EB9" w:rsidR="0081475B" w:rsidRPr="00636012" w:rsidRDefault="0081475B" w:rsidP="0081475B">
      <w:pPr>
        <w:pStyle w:val="BodyText"/>
      </w:pPr>
      <w:r w:rsidRPr="00636012">
        <w:t xml:space="preserve">It is necessary to determine if a wholesale back-out of the patch </w:t>
      </w:r>
      <w:r w:rsidR="00E065E9">
        <w:t>PRCA*4.5*</w:t>
      </w:r>
      <w:r w:rsidR="00926D2B" w:rsidRPr="00543995">
        <w:t>393</w:t>
      </w:r>
      <w:r w:rsidR="00543995">
        <w:t xml:space="preserve"> </w:t>
      </w:r>
      <w:r w:rsidRPr="00636012">
        <w:t xml:space="preserve">is needed or if a better course of action is to correct through a new version of the patch (if prior to national release) or through a subsequent patch aimed at specific areas modified or affected by the original patch (after national release). A wholesale back-out of the patch will still require a new version (if prior to national release) or a subsequent patch (after national release). If the back-out is post-release of patch </w:t>
      </w:r>
      <w:r w:rsidR="00E065E9">
        <w:t>PRCA*4.5*</w:t>
      </w:r>
      <w:r w:rsidR="00543995">
        <w:t>393</w:t>
      </w:r>
      <w:r w:rsidRPr="00636012">
        <w:t xml:space="preserve">, this patch should be assigned status of </w:t>
      </w:r>
      <w:r w:rsidR="00BB0EE3">
        <w:t>“</w:t>
      </w:r>
      <w:r w:rsidRPr="00636012">
        <w:t>Entered in Error</w:t>
      </w:r>
      <w:r w:rsidR="00BB0EE3">
        <w:t>”</w:t>
      </w:r>
      <w:r w:rsidRPr="00636012">
        <w:t xml:space="preserve"> in Forum</w:t>
      </w:r>
      <w:r w:rsidR="00BB0EE3">
        <w:t>’</w:t>
      </w:r>
      <w:r w:rsidRPr="00636012">
        <w:t>s NPM.</w:t>
      </w:r>
    </w:p>
    <w:p w14:paraId="3D81BA1B" w14:textId="77777777" w:rsidR="00DF6B4A" w:rsidRDefault="00DF6B4A" w:rsidP="00CA3C82">
      <w:pPr>
        <w:pStyle w:val="Heading3"/>
      </w:pPr>
      <w:bookmarkStart w:id="70" w:name="_Toc108504373"/>
      <w:r>
        <w:t>Load Testing</w:t>
      </w:r>
      <w:bookmarkEnd w:id="70"/>
    </w:p>
    <w:p w14:paraId="6CDD6B8A" w14:textId="17C1DA9D" w:rsidR="0081475B" w:rsidRPr="00CA3C82" w:rsidRDefault="00A6575B" w:rsidP="00270788">
      <w:pPr>
        <w:pStyle w:val="BodyText"/>
      </w:pPr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CA3C82">
      <w:pPr>
        <w:pStyle w:val="Heading3"/>
      </w:pPr>
      <w:bookmarkStart w:id="71" w:name="_Toc108504374"/>
      <w:r>
        <w:t>User Acceptance Testing</w:t>
      </w:r>
      <w:bookmarkEnd w:id="71"/>
    </w:p>
    <w:p w14:paraId="676BFF4D" w14:textId="4825354A" w:rsidR="0081475B" w:rsidRPr="002B25E3" w:rsidRDefault="0081475B" w:rsidP="00270788">
      <w:pPr>
        <w:pStyle w:val="BodyText"/>
      </w:pPr>
      <w:r>
        <w:t xml:space="preserve">This is detailed in the User Stories in </w:t>
      </w:r>
      <w:r w:rsidR="00065237">
        <w:t>Rally</w:t>
      </w:r>
      <w:r>
        <w:t>.</w:t>
      </w:r>
    </w:p>
    <w:p w14:paraId="360D4745" w14:textId="77777777" w:rsidR="006C6DBA" w:rsidRDefault="00685E4D" w:rsidP="00CA3C82">
      <w:pPr>
        <w:pStyle w:val="Heading2"/>
      </w:pPr>
      <w:bookmarkStart w:id="72" w:name="_Toc108504375"/>
      <w:r>
        <w:t>Back-Out</w:t>
      </w:r>
      <w:r w:rsidR="00DF6B4A" w:rsidRPr="00DF6B4A">
        <w:t xml:space="preserve"> </w:t>
      </w:r>
      <w:r w:rsidR="006C6DBA">
        <w:t>Criteria</w:t>
      </w:r>
      <w:bookmarkEnd w:id="72"/>
    </w:p>
    <w:p w14:paraId="26ACF7F6" w14:textId="2F7B93C3" w:rsidR="0081475B" w:rsidRPr="00CA3C82" w:rsidRDefault="0081475B" w:rsidP="00270788">
      <w:pPr>
        <w:pStyle w:val="BodyText"/>
      </w:pPr>
      <w:r w:rsidRPr="009D3465">
        <w:t xml:space="preserve">The decision to back-out this VistA patch will be made by </w:t>
      </w:r>
      <w:r>
        <w:t xml:space="preserve">Health </w:t>
      </w:r>
      <w:r w:rsidRPr="009D3465">
        <w:t>Product Support,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CA3C82">
      <w:pPr>
        <w:pStyle w:val="Heading2"/>
      </w:pPr>
      <w:bookmarkStart w:id="73" w:name="_Toc108504376"/>
      <w:r>
        <w:lastRenderedPageBreak/>
        <w:t>Back-Out</w:t>
      </w:r>
      <w:r w:rsidR="00DF6B4A" w:rsidRPr="00DF6B4A">
        <w:t xml:space="preserve"> </w:t>
      </w:r>
      <w:r w:rsidR="006C6DBA">
        <w:t>Risks</w:t>
      </w:r>
      <w:bookmarkEnd w:id="73"/>
    </w:p>
    <w:p w14:paraId="4A86A6D9" w14:textId="43FDF729" w:rsidR="0081475B" w:rsidRPr="00CA3C82" w:rsidRDefault="00301C3A" w:rsidP="00270788">
      <w:pPr>
        <w:pStyle w:val="BodyText"/>
      </w:pPr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CA3C82">
      <w:pPr>
        <w:pStyle w:val="Heading2"/>
      </w:pPr>
      <w:bookmarkStart w:id="74" w:name="_Toc108504377"/>
      <w:r>
        <w:t xml:space="preserve">Authority for </w:t>
      </w:r>
      <w:r w:rsidR="00685E4D">
        <w:t>Back-Out</w:t>
      </w:r>
      <w:bookmarkEnd w:id="74"/>
    </w:p>
    <w:p w14:paraId="6DC242AC" w14:textId="77777777" w:rsidR="0081475B" w:rsidRDefault="0081475B" w:rsidP="0081475B">
      <w:pPr>
        <w:pStyle w:val="BodyText"/>
      </w:pPr>
      <w:r>
        <w:t>Back-out authorization will be determined by a consensus consisting of the following individuals:</w:t>
      </w:r>
    </w:p>
    <w:p w14:paraId="10CC5C2A" w14:textId="1964098B" w:rsidR="00A31737" w:rsidRDefault="00732466" w:rsidP="00A31737">
      <w:pPr>
        <w:pStyle w:val="BodyTextBullet1"/>
      </w:pPr>
      <w:r w:rsidRPr="00732466">
        <w:t>VHA Finance Product Line VistA Support</w:t>
      </w:r>
      <w:r w:rsidR="00BB0EE3">
        <w:t>:</w:t>
      </w:r>
      <w:r w:rsidR="00FA1C4C">
        <w:t xml:space="preserve"> REDACTED</w:t>
      </w:r>
    </w:p>
    <w:p w14:paraId="2F726ABB" w14:textId="2AA07288" w:rsidR="00A31737" w:rsidRDefault="00A31737" w:rsidP="00A31737">
      <w:pPr>
        <w:pStyle w:val="BodyTextBullet1"/>
      </w:pPr>
      <w:r>
        <w:t>CPAC Revenue System Managers</w:t>
      </w:r>
      <w:r w:rsidR="00BB0EE3">
        <w:t>:</w:t>
      </w:r>
      <w:r w:rsidR="00FA1C4C">
        <w:t xml:space="preserve"> REDACTED</w:t>
      </w:r>
    </w:p>
    <w:p w14:paraId="0640785E" w14:textId="6B1AEBBB" w:rsidR="00A31737" w:rsidRDefault="00A31737" w:rsidP="00A31737">
      <w:pPr>
        <w:pStyle w:val="BodyTextBullet1"/>
      </w:pPr>
      <w:r>
        <w:t>Development Team</w:t>
      </w:r>
      <w:r w:rsidR="00BB0EE3">
        <w:t>:</w:t>
      </w:r>
      <w:r w:rsidR="00FA1C4C">
        <w:t xml:space="preserve"> REDACTED</w:t>
      </w:r>
    </w:p>
    <w:p w14:paraId="36A15A36" w14:textId="77777777" w:rsidR="00AE5904" w:rsidRDefault="00685E4D" w:rsidP="00CA3C82">
      <w:pPr>
        <w:pStyle w:val="Heading2"/>
      </w:pPr>
      <w:bookmarkStart w:id="75" w:name="_Toc108504378"/>
      <w:r>
        <w:t>Back-Out</w:t>
      </w:r>
      <w:r w:rsidR="00AE5904">
        <w:t xml:space="preserve"> Procedure</w:t>
      </w:r>
      <w:bookmarkEnd w:id="75"/>
    </w:p>
    <w:p w14:paraId="23B94A03" w14:textId="5D96DCB9" w:rsidR="00E467E5" w:rsidRDefault="00E467E5" w:rsidP="00E467E5">
      <w:pPr>
        <w:pStyle w:val="BodyText"/>
      </w:pPr>
      <w:r>
        <w:t xml:space="preserve">The back-out procedure for VistA applications is complex and not a </w:t>
      </w:r>
      <w:r w:rsidR="00BB0EE3">
        <w:t>“</w:t>
      </w:r>
      <w:r>
        <w:t>one size fits all</w:t>
      </w:r>
      <w:r w:rsidR="00BB0EE3">
        <w:t>”</w:t>
      </w:r>
      <w:r>
        <w:t xml:space="preserve"> solution. The general strategy for a VistA back-out is to repair the code with a follow-up patch. The development team recommends that sites log a ticket if it is a nationally released patch. If not, the site should contact the EPMO team directly for specific solutions to their unique problems.</w:t>
      </w:r>
    </w:p>
    <w:p w14:paraId="75AF5A89" w14:textId="7EDE7CA1" w:rsidR="00E467E5" w:rsidRDefault="00E467E5" w:rsidP="005E5A33">
      <w:pPr>
        <w:pStyle w:val="BodyText"/>
      </w:pPr>
      <w:r>
        <w:t xml:space="preserve">The </w:t>
      </w:r>
      <w:r w:rsidR="00E065E9">
        <w:t>PRCA*4.5*</w:t>
      </w:r>
      <w:r w:rsidR="00926D2B" w:rsidRPr="00E85485">
        <w:t>393</w:t>
      </w:r>
      <w:r w:rsidR="00E85485">
        <w:t xml:space="preserve"> </w:t>
      </w:r>
      <w:r>
        <w:t xml:space="preserve">patch contains the </w:t>
      </w:r>
      <w:r w:rsidR="000B506D">
        <w:t>following</w:t>
      </w:r>
      <w:r w:rsidR="005E5A33">
        <w:t xml:space="preserve"> </w:t>
      </w:r>
      <w:r>
        <w:t>build components</w:t>
      </w:r>
      <w:r w:rsidR="000B506D">
        <w:t>:</w:t>
      </w:r>
    </w:p>
    <w:p w14:paraId="00710623" w14:textId="30E02169" w:rsidR="00E85485" w:rsidRPr="00E85485" w:rsidRDefault="00E85485" w:rsidP="00BB0EE3">
      <w:pPr>
        <w:pStyle w:val="BodyText"/>
        <w:numPr>
          <w:ilvl w:val="0"/>
          <w:numId w:val="35"/>
        </w:numPr>
      </w:pPr>
      <w:r w:rsidRPr="00E85485">
        <w:t>Files and Fields</w:t>
      </w:r>
    </w:p>
    <w:p w14:paraId="1A10F331" w14:textId="3CB2A4D7" w:rsidR="00E467E5" w:rsidRDefault="00E467E5" w:rsidP="00E467E5">
      <w:pPr>
        <w:pStyle w:val="BodyText"/>
      </w:pPr>
      <w:r>
        <w:t xml:space="preserve">While the VistA installation procedure of the </w:t>
      </w:r>
      <w:r w:rsidR="0062250A">
        <w:t>Kernel Installation and Distribution System (</w:t>
      </w:r>
      <w:r>
        <w:t>KIDS</w:t>
      </w:r>
      <w:r w:rsidR="0062250A">
        <w:t>)</w:t>
      </w:r>
      <w:r>
        <w:t xml:space="preserve"> build allows the installer to back up the modified routines using the </w:t>
      </w:r>
      <w:r w:rsidR="00BB0EE3">
        <w:t>‘</w:t>
      </w:r>
      <w:r>
        <w:t>Backup a Transport Global</w:t>
      </w:r>
      <w:r w:rsidR="00BB0EE3">
        <w:t>’</w:t>
      </w:r>
      <w:r>
        <w:t xml:space="preserve"> action, the back-out procedure for global, data dictionary</w:t>
      </w:r>
      <w:r w:rsidR="00BB0EE3">
        <w:t>,</w:t>
      </w:r>
      <w:r>
        <w:t xml:space="preserve"> and other VistA components is more complex and requires issuance of a follow-up patch to ensure all components are properly removed and/or restored. All software components (routines and other items</w:t>
      </w:r>
      <w:r w:rsidR="00BB0EE3">
        <w:t>)</w:t>
      </w:r>
      <w:r>
        <w:t xml:space="preserve"> must be restored to their previous state at the same time and in conjunction with the restoration of the data.</w:t>
      </w:r>
    </w:p>
    <w:p w14:paraId="174E64DD" w14:textId="77777777" w:rsidR="00E467E5" w:rsidRPr="008A6911" w:rsidRDefault="00E467E5" w:rsidP="00E467E5">
      <w:pPr>
        <w:pStyle w:val="BodyText"/>
        <w:rPr>
          <w:rStyle w:val="BodyTextChar"/>
        </w:rPr>
      </w:pPr>
      <w:r w:rsidRPr="008A6911">
        <w:rPr>
          <w:rStyle w:val="BodyTextChar"/>
        </w:rPr>
        <w:t>Please contact the EPMO team for assistance since this installed patch contains components in addition to routines.</w:t>
      </w:r>
    </w:p>
    <w:p w14:paraId="1C7C6DB5" w14:textId="77777777" w:rsidR="00DE0518" w:rsidRDefault="00DE0518" w:rsidP="00CA3C82">
      <w:pPr>
        <w:pStyle w:val="Heading2"/>
      </w:pPr>
      <w:bookmarkStart w:id="76" w:name="_Toc108504379"/>
      <w:r>
        <w:t>Back-out Verification Procedure</w:t>
      </w:r>
      <w:bookmarkEnd w:id="76"/>
    </w:p>
    <w:p w14:paraId="1B2D3E9F" w14:textId="1BBD3048" w:rsidR="00306865" w:rsidRDefault="00306865" w:rsidP="00CA3C82">
      <w:pPr>
        <w:pStyle w:val="BodyText"/>
      </w:pPr>
      <w:r w:rsidRPr="000A7AC0">
        <w:t>The success of the back-out can be verified by verifying checksums for the routines removed to validate that they reflect the</w:t>
      </w:r>
      <w:r>
        <w:t xml:space="preserve"> nationally released checksums. </w:t>
      </w:r>
    </w:p>
    <w:p w14:paraId="5FE6533F" w14:textId="77777777" w:rsidR="00AE5904" w:rsidRDefault="00AE5904" w:rsidP="00CA3C82">
      <w:pPr>
        <w:pStyle w:val="Heading1"/>
      </w:pPr>
      <w:bookmarkStart w:id="77" w:name="_Toc108504380"/>
      <w:r>
        <w:t>Rollback Procedure</w:t>
      </w:r>
      <w:bookmarkEnd w:id="77"/>
    </w:p>
    <w:p w14:paraId="67F859E8" w14:textId="77777777" w:rsidR="00F96A56" w:rsidRPr="00CA3C82" w:rsidRDefault="00F96A56" w:rsidP="00F96A56">
      <w:pPr>
        <w:pStyle w:val="BodyText"/>
      </w:pPr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F96A56">
      <w:pPr>
        <w:pStyle w:val="Heading2"/>
      </w:pPr>
      <w:bookmarkStart w:id="78" w:name="_Toc2267860"/>
      <w:bookmarkStart w:id="79" w:name="_Toc108504381"/>
      <w:r>
        <w:t>Rollback Considerations</w:t>
      </w:r>
      <w:bookmarkEnd w:id="78"/>
      <w:bookmarkEnd w:id="79"/>
    </w:p>
    <w:p w14:paraId="18471A4C" w14:textId="35C76E63" w:rsidR="000517E6" w:rsidRDefault="000517E6" w:rsidP="000517E6">
      <w:pPr>
        <w:pStyle w:val="BodyText"/>
      </w:pPr>
      <w:bookmarkStart w:id="80" w:name="_Toc2267861"/>
      <w:r>
        <w:t>N</w:t>
      </w:r>
      <w:r w:rsidR="00BB0EE3">
        <w:t>/</w:t>
      </w:r>
      <w:r>
        <w:t>A</w:t>
      </w:r>
      <w:r w:rsidR="00451C9A">
        <w:t>.</w:t>
      </w:r>
    </w:p>
    <w:p w14:paraId="61603EC4" w14:textId="77777777" w:rsidR="00F96A56" w:rsidRDefault="00F96A56" w:rsidP="00F96A56">
      <w:pPr>
        <w:pStyle w:val="Heading2"/>
      </w:pPr>
      <w:bookmarkStart w:id="81" w:name="_Toc108504382"/>
      <w:r>
        <w:t>Rollback Criteria</w:t>
      </w:r>
      <w:bookmarkEnd w:id="80"/>
      <w:bookmarkEnd w:id="81"/>
    </w:p>
    <w:p w14:paraId="69AFF36B" w14:textId="5439D87D" w:rsidR="000517E6" w:rsidRDefault="000517E6" w:rsidP="000517E6">
      <w:pPr>
        <w:pStyle w:val="BodyText"/>
      </w:pPr>
      <w:bookmarkStart w:id="82" w:name="_Toc2267862"/>
      <w:r>
        <w:t>N</w:t>
      </w:r>
      <w:r w:rsidR="00BB0EE3">
        <w:t>/</w:t>
      </w:r>
      <w:r>
        <w:t>A</w:t>
      </w:r>
      <w:r w:rsidR="00451C9A">
        <w:t>.</w:t>
      </w:r>
    </w:p>
    <w:p w14:paraId="0442C2E0" w14:textId="77777777" w:rsidR="00F96A56" w:rsidRDefault="00F96A56" w:rsidP="00F96A56">
      <w:pPr>
        <w:pStyle w:val="Heading2"/>
      </w:pPr>
      <w:bookmarkStart w:id="83" w:name="_Toc108504383"/>
      <w:r>
        <w:lastRenderedPageBreak/>
        <w:t>Rollback Risks</w:t>
      </w:r>
      <w:bookmarkEnd w:id="82"/>
      <w:bookmarkEnd w:id="83"/>
    </w:p>
    <w:p w14:paraId="6C81083F" w14:textId="7FC1D5B5" w:rsidR="000517E6" w:rsidRDefault="000517E6" w:rsidP="000517E6">
      <w:pPr>
        <w:pStyle w:val="BodyText"/>
      </w:pPr>
      <w:bookmarkStart w:id="84" w:name="_Toc2267863"/>
      <w:r>
        <w:t>N</w:t>
      </w:r>
      <w:r w:rsidR="00BB0EE3">
        <w:t>/</w:t>
      </w:r>
      <w:r>
        <w:t>A</w:t>
      </w:r>
      <w:r w:rsidR="00451C9A">
        <w:t>.</w:t>
      </w:r>
    </w:p>
    <w:p w14:paraId="3A003420" w14:textId="77777777" w:rsidR="00F96A56" w:rsidRPr="0029309C" w:rsidRDefault="00F96A56" w:rsidP="00F96A56">
      <w:pPr>
        <w:pStyle w:val="Heading2"/>
      </w:pPr>
      <w:bookmarkStart w:id="85" w:name="_Toc108504384"/>
      <w:r>
        <w:t>Authority for Rollback</w:t>
      </w:r>
      <w:bookmarkEnd w:id="84"/>
      <w:bookmarkEnd w:id="85"/>
    </w:p>
    <w:p w14:paraId="7CB2C32A" w14:textId="10D095E1" w:rsidR="000517E6" w:rsidRDefault="000517E6" w:rsidP="000517E6">
      <w:pPr>
        <w:pStyle w:val="BodyText"/>
      </w:pPr>
      <w:bookmarkStart w:id="86" w:name="_Toc2267864"/>
      <w:r>
        <w:t>N</w:t>
      </w:r>
      <w:r w:rsidR="00BB0EE3">
        <w:t>/</w:t>
      </w:r>
      <w:r>
        <w:t>A</w:t>
      </w:r>
      <w:r w:rsidR="00451C9A">
        <w:t>.</w:t>
      </w:r>
    </w:p>
    <w:p w14:paraId="4D644B83" w14:textId="77777777" w:rsidR="00F96A56" w:rsidRDefault="00F96A56" w:rsidP="00F96A56">
      <w:pPr>
        <w:pStyle w:val="Heading2"/>
      </w:pPr>
      <w:bookmarkStart w:id="87" w:name="_Toc108504385"/>
      <w:r>
        <w:t>Rollback Procedure</w:t>
      </w:r>
      <w:bookmarkEnd w:id="86"/>
      <w:bookmarkEnd w:id="87"/>
    </w:p>
    <w:p w14:paraId="64396F61" w14:textId="0525E8DA" w:rsidR="000517E6" w:rsidRDefault="000517E6" w:rsidP="000517E6">
      <w:pPr>
        <w:pStyle w:val="BodyText"/>
      </w:pPr>
      <w:bookmarkStart w:id="88" w:name="_Toc2267865"/>
      <w:r>
        <w:t>N</w:t>
      </w:r>
      <w:r w:rsidR="00BB0EE3">
        <w:t>/</w:t>
      </w:r>
      <w:r>
        <w:t>A</w:t>
      </w:r>
      <w:r w:rsidR="00451C9A">
        <w:t>.</w:t>
      </w:r>
    </w:p>
    <w:p w14:paraId="0773F95C" w14:textId="77777777" w:rsidR="00F96A56" w:rsidRPr="00B0430A" w:rsidRDefault="00F96A56" w:rsidP="00F96A56">
      <w:pPr>
        <w:pStyle w:val="Heading2"/>
        <w:rPr>
          <w:rFonts w:eastAsia="Calibri"/>
        </w:rPr>
      </w:pPr>
      <w:bookmarkStart w:id="89" w:name="_Toc108504386"/>
      <w:r>
        <w:t xml:space="preserve">Rollback Verification </w:t>
      </w:r>
      <w:r w:rsidRPr="00B0430A">
        <w:t>Procedure</w:t>
      </w:r>
      <w:bookmarkEnd w:id="88"/>
      <w:bookmarkEnd w:id="89"/>
    </w:p>
    <w:p w14:paraId="3CF2D8B6" w14:textId="272F195B" w:rsidR="00FA1BF4" w:rsidRPr="00FA1BF4" w:rsidRDefault="000517E6" w:rsidP="00F96A56">
      <w:pPr>
        <w:pStyle w:val="BodyText"/>
      </w:pPr>
      <w:r>
        <w:t>N</w:t>
      </w:r>
      <w:r w:rsidR="00BB0EE3">
        <w:t>/</w:t>
      </w:r>
      <w:r>
        <w:t>A</w:t>
      </w:r>
      <w:r w:rsidR="00451C9A">
        <w:t>.</w:t>
      </w:r>
    </w:p>
    <w:sectPr w:rsidR="00FA1BF4" w:rsidRPr="00FA1BF4" w:rsidSect="005C140F">
      <w:headerReference w:type="default" r:id="rId1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BBD7" w14:textId="77777777" w:rsidR="00C3538C" w:rsidRDefault="00C3538C">
      <w:r>
        <w:separator/>
      </w:r>
    </w:p>
    <w:p w14:paraId="2961212A" w14:textId="77777777" w:rsidR="00C3538C" w:rsidRDefault="00C3538C"/>
  </w:endnote>
  <w:endnote w:type="continuationSeparator" w:id="0">
    <w:p w14:paraId="1987B1BD" w14:textId="77777777" w:rsidR="00C3538C" w:rsidRDefault="00C3538C">
      <w:r>
        <w:continuationSeparator/>
      </w:r>
    </w:p>
    <w:p w14:paraId="05BA7169" w14:textId="77777777" w:rsidR="00C3538C" w:rsidRDefault="00C3538C"/>
  </w:endnote>
  <w:endnote w:type="continuationNotice" w:id="1">
    <w:p w14:paraId="21BCC62F" w14:textId="77777777" w:rsidR="00C3538C" w:rsidRDefault="00C35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453D6DFE" w14:textId="77777777" w:rsidTr="6CF5F9B5">
      <w:tc>
        <w:tcPr>
          <w:tcW w:w="3120" w:type="dxa"/>
        </w:tcPr>
        <w:p w14:paraId="10BEF60D" w14:textId="304E06CC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0153B2B1" w14:textId="6D0FCF0A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16B5FFEE" w14:textId="1641B41B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1C446FA0" w14:textId="39FCBEC1" w:rsidR="0094266D" w:rsidRDefault="00942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808B" w14:textId="78DAF4EB" w:rsidR="009D4F83" w:rsidRPr="00532E46" w:rsidRDefault="009D4F83" w:rsidP="00532E46">
    <w:pPr>
      <w:pStyle w:val="Footer"/>
      <w:rPr>
        <w:rStyle w:val="FooterChar"/>
      </w:rPr>
    </w:pPr>
    <w:r>
      <w:t xml:space="preserve">CC </w:t>
    </w:r>
    <w:r w:rsidR="00BB7153">
      <w:t>IB/</w:t>
    </w:r>
    <w:r>
      <w:t>AR</w:t>
    </w:r>
    <w:r w:rsidRPr="00532E46">
      <w:rPr>
        <w:rStyle w:val="FooterChar"/>
      </w:rPr>
      <w:tab/>
    </w:r>
    <w:r w:rsidRPr="00532E46">
      <w:rPr>
        <w:rStyle w:val="FooterChar"/>
      </w:rPr>
      <w:fldChar w:fldCharType="begin"/>
    </w:r>
    <w:r w:rsidRPr="00532E46">
      <w:rPr>
        <w:rStyle w:val="FooterChar"/>
      </w:rPr>
      <w:instrText xml:space="preserve"> PAGE </w:instrText>
    </w:r>
    <w:r w:rsidRPr="00532E46">
      <w:rPr>
        <w:rStyle w:val="FooterChar"/>
      </w:rPr>
      <w:fldChar w:fldCharType="separate"/>
    </w:r>
    <w:r>
      <w:rPr>
        <w:rStyle w:val="FooterChar"/>
        <w:noProof/>
      </w:rPr>
      <w:t>8</w:t>
    </w:r>
    <w:r w:rsidRPr="00532E46">
      <w:rPr>
        <w:rStyle w:val="FooterChar"/>
      </w:rPr>
      <w:fldChar w:fldCharType="end"/>
    </w:r>
    <w:r w:rsidRPr="00532E46">
      <w:rPr>
        <w:rStyle w:val="FooterChar"/>
      </w:rPr>
      <w:tab/>
    </w:r>
    <w:r w:rsidR="00926D2B">
      <w:rPr>
        <w:rStyle w:val="FooterChar"/>
      </w:rPr>
      <w:t>July 2022</w:t>
    </w:r>
  </w:p>
  <w:p w14:paraId="3C9B1F02" w14:textId="2FA21A62" w:rsidR="009D4F83" w:rsidRDefault="009D4F83" w:rsidP="00532E46">
    <w:pPr>
      <w:pStyle w:val="Footer"/>
      <w:rPr>
        <w:rStyle w:val="FooterChar"/>
      </w:rPr>
    </w:pPr>
    <w:r>
      <w:rPr>
        <w:rStyle w:val="FooterChar"/>
      </w:rPr>
      <w:t xml:space="preserve">Accounts Receivable </w:t>
    </w:r>
    <w:r>
      <w:t>PRCA*4.5*</w:t>
    </w:r>
    <w:r w:rsidR="00926D2B" w:rsidRPr="00926D2B">
      <w:t>393</w:t>
    </w:r>
  </w:p>
  <w:p w14:paraId="1655809A" w14:textId="572D2E48" w:rsidR="009D4F83" w:rsidRPr="00532E46" w:rsidRDefault="009D4F83" w:rsidP="00532E46">
    <w:pPr>
      <w:pStyle w:val="Footer"/>
      <w:rPr>
        <w:rStyle w:val="FooterChar"/>
      </w:rPr>
    </w:pPr>
    <w:r w:rsidRPr="00532E46">
      <w:rPr>
        <w:rStyle w:val="FooterChar"/>
      </w:rPr>
      <w:t>Deployment, Installation, Back-Out</w:t>
    </w:r>
    <w:r w:rsidR="00135BB7">
      <w:rPr>
        <w:rStyle w:val="FooterChar"/>
      </w:rPr>
      <w:t>,</w:t>
    </w:r>
    <w:r w:rsidRPr="00532E46">
      <w:rPr>
        <w:rStyle w:val="FooterChar"/>
      </w:rPr>
      <w:t xml:space="preserve">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0419" w14:textId="77777777" w:rsidR="00C3538C" w:rsidRDefault="00C3538C">
      <w:r>
        <w:separator/>
      </w:r>
    </w:p>
    <w:p w14:paraId="71F10FC4" w14:textId="77777777" w:rsidR="00C3538C" w:rsidRDefault="00C3538C"/>
  </w:footnote>
  <w:footnote w:type="continuationSeparator" w:id="0">
    <w:p w14:paraId="6129A604" w14:textId="77777777" w:rsidR="00C3538C" w:rsidRDefault="00C3538C">
      <w:r>
        <w:continuationSeparator/>
      </w:r>
    </w:p>
    <w:p w14:paraId="15D2C3EB" w14:textId="77777777" w:rsidR="00C3538C" w:rsidRDefault="00C3538C"/>
  </w:footnote>
  <w:footnote w:type="continuationNotice" w:id="1">
    <w:p w14:paraId="529829EF" w14:textId="77777777" w:rsidR="00C3538C" w:rsidRDefault="00C353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9F378D2" w14:textId="77777777" w:rsidTr="6CF5F9B5">
      <w:tc>
        <w:tcPr>
          <w:tcW w:w="3120" w:type="dxa"/>
        </w:tcPr>
        <w:p w14:paraId="47E6141E" w14:textId="5D464906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65398587" w14:textId="63ACFCFB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5DCBF3E6" w14:textId="4D4FF0B8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18376DC2" w14:textId="680EA48C" w:rsidR="0094266D" w:rsidRDefault="00942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521D7D2" w14:textId="77777777" w:rsidTr="6CF5F9B5">
      <w:tc>
        <w:tcPr>
          <w:tcW w:w="3120" w:type="dxa"/>
        </w:tcPr>
        <w:p w14:paraId="1C00689B" w14:textId="7A19A1E6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3A4758AB" w14:textId="4FBB74C0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7B17FC36" w14:textId="3C4896D1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3C6FA396" w14:textId="4F836A72" w:rsidR="0094266D" w:rsidRDefault="00942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6D72238" w14:textId="77777777" w:rsidTr="6CF5F9B5">
      <w:tc>
        <w:tcPr>
          <w:tcW w:w="3120" w:type="dxa"/>
        </w:tcPr>
        <w:p w14:paraId="55C90B03" w14:textId="1F2DEFB9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2DA3FB1C" w14:textId="4A7CA5B1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2A06D947" w14:textId="43297B54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1C64BC3C" w14:textId="0F3FCEA4" w:rsidR="0094266D" w:rsidRDefault="009426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7D9C9AF0" w14:textId="77777777" w:rsidTr="6CF5F9B5">
      <w:tc>
        <w:tcPr>
          <w:tcW w:w="3120" w:type="dxa"/>
        </w:tcPr>
        <w:p w14:paraId="0EDFD9F4" w14:textId="0BA547F2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3D5C46AF" w14:textId="3103E2DC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2366E3C7" w14:textId="56D5C832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677F7BC8" w14:textId="546D7CCD" w:rsidR="0094266D" w:rsidRDefault="00942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1AEF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0259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241A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2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0C7D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37F05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DBAD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7775"/>
    <w:multiLevelType w:val="multilevel"/>
    <w:tmpl w:val="693EE3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1A24305"/>
    <w:multiLevelType w:val="hybridMultilevel"/>
    <w:tmpl w:val="BABE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10A0B"/>
    <w:multiLevelType w:val="hybridMultilevel"/>
    <w:tmpl w:val="5A9A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0"/>
  </w:num>
  <w:num w:numId="4">
    <w:abstractNumId w:val="27"/>
  </w:num>
  <w:num w:numId="5">
    <w:abstractNumId w:val="31"/>
  </w:num>
  <w:num w:numId="6">
    <w:abstractNumId w:val="21"/>
  </w:num>
  <w:num w:numId="7">
    <w:abstractNumId w:val="16"/>
  </w:num>
  <w:num w:numId="8">
    <w:abstractNumId w:val="13"/>
  </w:num>
  <w:num w:numId="9">
    <w:abstractNumId w:val="19"/>
  </w:num>
  <w:num w:numId="10">
    <w:abstractNumId w:val="20"/>
  </w:num>
  <w:num w:numId="11">
    <w:abstractNumId w:val="17"/>
  </w:num>
  <w:num w:numId="12">
    <w:abstractNumId w:val="23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4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0"/>
  </w:num>
  <w:num w:numId="29">
    <w:abstractNumId w:val="28"/>
  </w:num>
  <w:num w:numId="30">
    <w:abstractNumId w:val="1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>
    <w:abstractNumId w:val="22"/>
  </w:num>
  <w:num w:numId="33">
    <w:abstractNumId w:val="24"/>
  </w:num>
  <w:num w:numId="34">
    <w:abstractNumId w:val="29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0C7B"/>
    <w:rsid w:val="00003EE1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5E9D"/>
    <w:rsid w:val="000263BB"/>
    <w:rsid w:val="000264C7"/>
    <w:rsid w:val="00026EF7"/>
    <w:rsid w:val="00030C06"/>
    <w:rsid w:val="00032C6A"/>
    <w:rsid w:val="00032DBC"/>
    <w:rsid w:val="00037CE1"/>
    <w:rsid w:val="00040DCD"/>
    <w:rsid w:val="000410E9"/>
    <w:rsid w:val="000425FE"/>
    <w:rsid w:val="00044EE8"/>
    <w:rsid w:val="0004636C"/>
    <w:rsid w:val="00050D8A"/>
    <w:rsid w:val="000512B6"/>
    <w:rsid w:val="000517E6"/>
    <w:rsid w:val="00051BC7"/>
    <w:rsid w:val="00052CB2"/>
    <w:rsid w:val="0005370A"/>
    <w:rsid w:val="0005617F"/>
    <w:rsid w:val="0005618F"/>
    <w:rsid w:val="00062EE8"/>
    <w:rsid w:val="0006319C"/>
    <w:rsid w:val="000632B1"/>
    <w:rsid w:val="00065237"/>
    <w:rsid w:val="00067B11"/>
    <w:rsid w:val="00071609"/>
    <w:rsid w:val="000729A7"/>
    <w:rsid w:val="000732DE"/>
    <w:rsid w:val="00074784"/>
    <w:rsid w:val="000754A3"/>
    <w:rsid w:val="000762C2"/>
    <w:rsid w:val="0007778C"/>
    <w:rsid w:val="00077970"/>
    <w:rsid w:val="0008172F"/>
    <w:rsid w:val="00086617"/>
    <w:rsid w:val="00086D68"/>
    <w:rsid w:val="0009184E"/>
    <w:rsid w:val="000919CB"/>
    <w:rsid w:val="0009434A"/>
    <w:rsid w:val="000946A6"/>
    <w:rsid w:val="00096010"/>
    <w:rsid w:val="000967A2"/>
    <w:rsid w:val="000A23AE"/>
    <w:rsid w:val="000A4075"/>
    <w:rsid w:val="000A50D8"/>
    <w:rsid w:val="000B23F8"/>
    <w:rsid w:val="000B4B85"/>
    <w:rsid w:val="000B4BF3"/>
    <w:rsid w:val="000B506D"/>
    <w:rsid w:val="000C5656"/>
    <w:rsid w:val="000C63BF"/>
    <w:rsid w:val="000D2A67"/>
    <w:rsid w:val="000D4F4D"/>
    <w:rsid w:val="000E02A1"/>
    <w:rsid w:val="000E2250"/>
    <w:rsid w:val="000E2F16"/>
    <w:rsid w:val="000E42C1"/>
    <w:rsid w:val="000E4851"/>
    <w:rsid w:val="000E6977"/>
    <w:rsid w:val="000F3438"/>
    <w:rsid w:val="00100DEC"/>
    <w:rsid w:val="001010F0"/>
    <w:rsid w:val="001018F2"/>
    <w:rsid w:val="00101B1F"/>
    <w:rsid w:val="0010320F"/>
    <w:rsid w:val="00104399"/>
    <w:rsid w:val="0010664C"/>
    <w:rsid w:val="00107971"/>
    <w:rsid w:val="0012060D"/>
    <w:rsid w:val="00123EF4"/>
    <w:rsid w:val="00131D62"/>
    <w:rsid w:val="00132B7E"/>
    <w:rsid w:val="00135BB7"/>
    <w:rsid w:val="00140CC4"/>
    <w:rsid w:val="00141CDD"/>
    <w:rsid w:val="00142803"/>
    <w:rsid w:val="001449CE"/>
    <w:rsid w:val="00144CF8"/>
    <w:rsid w:val="00145A42"/>
    <w:rsid w:val="00147A36"/>
    <w:rsid w:val="00150BE5"/>
    <w:rsid w:val="00151087"/>
    <w:rsid w:val="00152F83"/>
    <w:rsid w:val="0015528D"/>
    <w:rsid w:val="001569DB"/>
    <w:rsid w:val="001574A4"/>
    <w:rsid w:val="00160824"/>
    <w:rsid w:val="001619EE"/>
    <w:rsid w:val="00161ED8"/>
    <w:rsid w:val="001624C3"/>
    <w:rsid w:val="00163214"/>
    <w:rsid w:val="001645B5"/>
    <w:rsid w:val="00165AB8"/>
    <w:rsid w:val="00170E4B"/>
    <w:rsid w:val="00171D35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6009"/>
    <w:rsid w:val="00196236"/>
    <w:rsid w:val="00196684"/>
    <w:rsid w:val="001A0330"/>
    <w:rsid w:val="001A1826"/>
    <w:rsid w:val="001A3C5C"/>
    <w:rsid w:val="001A5830"/>
    <w:rsid w:val="001A75D9"/>
    <w:rsid w:val="001B0B28"/>
    <w:rsid w:val="001B3B73"/>
    <w:rsid w:val="001B68DE"/>
    <w:rsid w:val="001B7C65"/>
    <w:rsid w:val="001C4583"/>
    <w:rsid w:val="001C6D26"/>
    <w:rsid w:val="001D2505"/>
    <w:rsid w:val="001D3222"/>
    <w:rsid w:val="001D6650"/>
    <w:rsid w:val="001E179E"/>
    <w:rsid w:val="001E4944"/>
    <w:rsid w:val="001E4B39"/>
    <w:rsid w:val="001E7250"/>
    <w:rsid w:val="001F02EB"/>
    <w:rsid w:val="001F2E1D"/>
    <w:rsid w:val="002011E1"/>
    <w:rsid w:val="0020138F"/>
    <w:rsid w:val="002045CA"/>
    <w:rsid w:val="00204B61"/>
    <w:rsid w:val="00204F56"/>
    <w:rsid w:val="002079F9"/>
    <w:rsid w:val="0021144A"/>
    <w:rsid w:val="00211C5E"/>
    <w:rsid w:val="00216D30"/>
    <w:rsid w:val="00217034"/>
    <w:rsid w:val="0021717B"/>
    <w:rsid w:val="0021786A"/>
    <w:rsid w:val="00221E4D"/>
    <w:rsid w:val="0022268F"/>
    <w:rsid w:val="00222831"/>
    <w:rsid w:val="00222FCD"/>
    <w:rsid w:val="00226170"/>
    <w:rsid w:val="002273CA"/>
    <w:rsid w:val="00227714"/>
    <w:rsid w:val="00230D11"/>
    <w:rsid w:val="00232F14"/>
    <w:rsid w:val="00234111"/>
    <w:rsid w:val="00236972"/>
    <w:rsid w:val="00237D42"/>
    <w:rsid w:val="00237FA0"/>
    <w:rsid w:val="00240182"/>
    <w:rsid w:val="00243CE7"/>
    <w:rsid w:val="00244E36"/>
    <w:rsid w:val="00247FEB"/>
    <w:rsid w:val="00252BD5"/>
    <w:rsid w:val="00256419"/>
    <w:rsid w:val="00256F04"/>
    <w:rsid w:val="00256F29"/>
    <w:rsid w:val="00262DDF"/>
    <w:rsid w:val="002631D0"/>
    <w:rsid w:val="0026466F"/>
    <w:rsid w:val="00266366"/>
    <w:rsid w:val="00266428"/>
    <w:rsid w:val="00266D60"/>
    <w:rsid w:val="00266FBC"/>
    <w:rsid w:val="00270788"/>
    <w:rsid w:val="0027150C"/>
    <w:rsid w:val="00271FF6"/>
    <w:rsid w:val="00273E31"/>
    <w:rsid w:val="00274BC6"/>
    <w:rsid w:val="00274F3B"/>
    <w:rsid w:val="00276206"/>
    <w:rsid w:val="00277F8C"/>
    <w:rsid w:val="00280A53"/>
    <w:rsid w:val="00281408"/>
    <w:rsid w:val="00281C97"/>
    <w:rsid w:val="00282275"/>
    <w:rsid w:val="00282CD4"/>
    <w:rsid w:val="00282EDE"/>
    <w:rsid w:val="002865F1"/>
    <w:rsid w:val="0028784E"/>
    <w:rsid w:val="00290048"/>
    <w:rsid w:val="00292B10"/>
    <w:rsid w:val="0029309C"/>
    <w:rsid w:val="00293859"/>
    <w:rsid w:val="0029391B"/>
    <w:rsid w:val="00295C9B"/>
    <w:rsid w:val="002A0C8C"/>
    <w:rsid w:val="002A257E"/>
    <w:rsid w:val="002A2EE5"/>
    <w:rsid w:val="002A3C48"/>
    <w:rsid w:val="002A47C2"/>
    <w:rsid w:val="002A4907"/>
    <w:rsid w:val="002B019D"/>
    <w:rsid w:val="002B5D8F"/>
    <w:rsid w:val="002B6ED5"/>
    <w:rsid w:val="002B735E"/>
    <w:rsid w:val="002B78A0"/>
    <w:rsid w:val="002C1D37"/>
    <w:rsid w:val="002C2AD4"/>
    <w:rsid w:val="002C50BD"/>
    <w:rsid w:val="002C6335"/>
    <w:rsid w:val="002D0B1B"/>
    <w:rsid w:val="002D0C49"/>
    <w:rsid w:val="002D14B4"/>
    <w:rsid w:val="002D1B52"/>
    <w:rsid w:val="002D1DB3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F0076"/>
    <w:rsid w:val="002F1948"/>
    <w:rsid w:val="002F1E2E"/>
    <w:rsid w:val="002F4269"/>
    <w:rsid w:val="002F5410"/>
    <w:rsid w:val="002F7B25"/>
    <w:rsid w:val="00301769"/>
    <w:rsid w:val="00301C3A"/>
    <w:rsid w:val="00303350"/>
    <w:rsid w:val="00303850"/>
    <w:rsid w:val="00305F50"/>
    <w:rsid w:val="00306865"/>
    <w:rsid w:val="00310340"/>
    <w:rsid w:val="00310BF8"/>
    <w:rsid w:val="003110DB"/>
    <w:rsid w:val="00314290"/>
    <w:rsid w:val="00314B90"/>
    <w:rsid w:val="00317271"/>
    <w:rsid w:val="00317EF1"/>
    <w:rsid w:val="0032241E"/>
    <w:rsid w:val="003224BE"/>
    <w:rsid w:val="0032673E"/>
    <w:rsid w:val="00326966"/>
    <w:rsid w:val="00326CE9"/>
    <w:rsid w:val="00330D4E"/>
    <w:rsid w:val="00332F17"/>
    <w:rsid w:val="0033481C"/>
    <w:rsid w:val="003369F3"/>
    <w:rsid w:val="00341534"/>
    <w:rsid w:val="003417C9"/>
    <w:rsid w:val="00341932"/>
    <w:rsid w:val="00342E0C"/>
    <w:rsid w:val="00346959"/>
    <w:rsid w:val="003518FB"/>
    <w:rsid w:val="00353152"/>
    <w:rsid w:val="00355554"/>
    <w:rsid w:val="003565ED"/>
    <w:rsid w:val="00360BAD"/>
    <w:rsid w:val="00361BE2"/>
    <w:rsid w:val="003635CE"/>
    <w:rsid w:val="00372700"/>
    <w:rsid w:val="003743CA"/>
    <w:rsid w:val="00376DD4"/>
    <w:rsid w:val="003820FA"/>
    <w:rsid w:val="0038430D"/>
    <w:rsid w:val="00391BD1"/>
    <w:rsid w:val="00391C07"/>
    <w:rsid w:val="00392B05"/>
    <w:rsid w:val="0039587F"/>
    <w:rsid w:val="00396E2E"/>
    <w:rsid w:val="003A18C2"/>
    <w:rsid w:val="003A4248"/>
    <w:rsid w:val="003A4C04"/>
    <w:rsid w:val="003A5126"/>
    <w:rsid w:val="003A57C0"/>
    <w:rsid w:val="003A7079"/>
    <w:rsid w:val="003B5475"/>
    <w:rsid w:val="003B6DBA"/>
    <w:rsid w:val="003C2662"/>
    <w:rsid w:val="003C618C"/>
    <w:rsid w:val="003C68E4"/>
    <w:rsid w:val="003C7B01"/>
    <w:rsid w:val="003D0B3B"/>
    <w:rsid w:val="003D4327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F0744"/>
    <w:rsid w:val="003F30DB"/>
    <w:rsid w:val="003F4789"/>
    <w:rsid w:val="003F5ACD"/>
    <w:rsid w:val="003F7373"/>
    <w:rsid w:val="00400C0A"/>
    <w:rsid w:val="0040401C"/>
    <w:rsid w:val="00407573"/>
    <w:rsid w:val="004145D9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3004F"/>
    <w:rsid w:val="00430CEF"/>
    <w:rsid w:val="00431CDB"/>
    <w:rsid w:val="00433816"/>
    <w:rsid w:val="00434241"/>
    <w:rsid w:val="00440998"/>
    <w:rsid w:val="00440A78"/>
    <w:rsid w:val="00442524"/>
    <w:rsid w:val="0044453F"/>
    <w:rsid w:val="00445700"/>
    <w:rsid w:val="00445BF7"/>
    <w:rsid w:val="00446514"/>
    <w:rsid w:val="004510E9"/>
    <w:rsid w:val="00451181"/>
    <w:rsid w:val="004515BD"/>
    <w:rsid w:val="00451C9A"/>
    <w:rsid w:val="00452DB6"/>
    <w:rsid w:val="00455CB4"/>
    <w:rsid w:val="00464A38"/>
    <w:rsid w:val="00467F6F"/>
    <w:rsid w:val="00474BBC"/>
    <w:rsid w:val="00475BE9"/>
    <w:rsid w:val="00477181"/>
    <w:rsid w:val="0048016C"/>
    <w:rsid w:val="004801CD"/>
    <w:rsid w:val="004801E6"/>
    <w:rsid w:val="0048455F"/>
    <w:rsid w:val="004849B1"/>
    <w:rsid w:val="00484A68"/>
    <w:rsid w:val="00491BCE"/>
    <w:rsid w:val="0049295B"/>
    <w:rsid w:val="004929C8"/>
    <w:rsid w:val="00492BC7"/>
    <w:rsid w:val="004A28E1"/>
    <w:rsid w:val="004A4124"/>
    <w:rsid w:val="004B37EC"/>
    <w:rsid w:val="004B493A"/>
    <w:rsid w:val="004B64EC"/>
    <w:rsid w:val="004C012C"/>
    <w:rsid w:val="004C1D9C"/>
    <w:rsid w:val="004C2C94"/>
    <w:rsid w:val="004C3D7F"/>
    <w:rsid w:val="004C5B9F"/>
    <w:rsid w:val="004C5DA6"/>
    <w:rsid w:val="004D1F3B"/>
    <w:rsid w:val="004D3CB7"/>
    <w:rsid w:val="004D3FB6"/>
    <w:rsid w:val="004D443E"/>
    <w:rsid w:val="004D5CD2"/>
    <w:rsid w:val="004D68E8"/>
    <w:rsid w:val="004D7106"/>
    <w:rsid w:val="004E1BCC"/>
    <w:rsid w:val="004E38A9"/>
    <w:rsid w:val="004E4B5F"/>
    <w:rsid w:val="004E4E08"/>
    <w:rsid w:val="004E5943"/>
    <w:rsid w:val="004F0FB3"/>
    <w:rsid w:val="004F1E73"/>
    <w:rsid w:val="004F20BB"/>
    <w:rsid w:val="004F2C5A"/>
    <w:rsid w:val="004F30B4"/>
    <w:rsid w:val="004F31F1"/>
    <w:rsid w:val="004F3A80"/>
    <w:rsid w:val="00502BC0"/>
    <w:rsid w:val="00504A64"/>
    <w:rsid w:val="00504BC1"/>
    <w:rsid w:val="00505A96"/>
    <w:rsid w:val="005100F6"/>
    <w:rsid w:val="00510914"/>
    <w:rsid w:val="00515F2A"/>
    <w:rsid w:val="00516942"/>
    <w:rsid w:val="005169C2"/>
    <w:rsid w:val="00520E70"/>
    <w:rsid w:val="00524031"/>
    <w:rsid w:val="005267EA"/>
    <w:rsid w:val="00527B5C"/>
    <w:rsid w:val="00527D1E"/>
    <w:rsid w:val="00530D34"/>
    <w:rsid w:val="00531CD9"/>
    <w:rsid w:val="005327F9"/>
    <w:rsid w:val="00532B92"/>
    <w:rsid w:val="00532E46"/>
    <w:rsid w:val="00536B21"/>
    <w:rsid w:val="00543995"/>
    <w:rsid w:val="00543E06"/>
    <w:rsid w:val="005446CF"/>
    <w:rsid w:val="0054509E"/>
    <w:rsid w:val="00545E48"/>
    <w:rsid w:val="00546FAB"/>
    <w:rsid w:val="00547159"/>
    <w:rsid w:val="005477F6"/>
    <w:rsid w:val="00554B8F"/>
    <w:rsid w:val="00554C3A"/>
    <w:rsid w:val="00554DFE"/>
    <w:rsid w:val="005553CA"/>
    <w:rsid w:val="00560721"/>
    <w:rsid w:val="005647C7"/>
    <w:rsid w:val="00566D6A"/>
    <w:rsid w:val="00567245"/>
    <w:rsid w:val="005714E2"/>
    <w:rsid w:val="005757F0"/>
    <w:rsid w:val="00575C73"/>
    <w:rsid w:val="00575CFA"/>
    <w:rsid w:val="00576377"/>
    <w:rsid w:val="00577B5B"/>
    <w:rsid w:val="005806DA"/>
    <w:rsid w:val="00580F7C"/>
    <w:rsid w:val="005825DF"/>
    <w:rsid w:val="00584F2F"/>
    <w:rsid w:val="00585881"/>
    <w:rsid w:val="0058786B"/>
    <w:rsid w:val="0059381D"/>
    <w:rsid w:val="00594383"/>
    <w:rsid w:val="005974C5"/>
    <w:rsid w:val="005A1C16"/>
    <w:rsid w:val="005A49F8"/>
    <w:rsid w:val="005A6B47"/>
    <w:rsid w:val="005A722B"/>
    <w:rsid w:val="005B166A"/>
    <w:rsid w:val="005B34A7"/>
    <w:rsid w:val="005B3DE2"/>
    <w:rsid w:val="005B5A8F"/>
    <w:rsid w:val="005B5C9D"/>
    <w:rsid w:val="005B7CDD"/>
    <w:rsid w:val="005C09F2"/>
    <w:rsid w:val="005C140F"/>
    <w:rsid w:val="005C2D58"/>
    <w:rsid w:val="005C4069"/>
    <w:rsid w:val="005C5ED2"/>
    <w:rsid w:val="005C78C3"/>
    <w:rsid w:val="005D10B1"/>
    <w:rsid w:val="005D18C5"/>
    <w:rsid w:val="005D3B22"/>
    <w:rsid w:val="005D42DF"/>
    <w:rsid w:val="005E1DA8"/>
    <w:rsid w:val="005E2AF9"/>
    <w:rsid w:val="005E40AB"/>
    <w:rsid w:val="005E4434"/>
    <w:rsid w:val="005E555D"/>
    <w:rsid w:val="005E5A33"/>
    <w:rsid w:val="005F0F90"/>
    <w:rsid w:val="005F10A9"/>
    <w:rsid w:val="005F115C"/>
    <w:rsid w:val="005F11F2"/>
    <w:rsid w:val="005F23CC"/>
    <w:rsid w:val="005F3344"/>
    <w:rsid w:val="005F7076"/>
    <w:rsid w:val="00600235"/>
    <w:rsid w:val="0060549A"/>
    <w:rsid w:val="0060592C"/>
    <w:rsid w:val="00606743"/>
    <w:rsid w:val="00607AF8"/>
    <w:rsid w:val="00612101"/>
    <w:rsid w:val="00614743"/>
    <w:rsid w:val="00614A5E"/>
    <w:rsid w:val="0061708A"/>
    <w:rsid w:val="006203C5"/>
    <w:rsid w:val="00620BFA"/>
    <w:rsid w:val="0062250A"/>
    <w:rsid w:val="00623F1A"/>
    <w:rsid w:val="006244C7"/>
    <w:rsid w:val="00624A23"/>
    <w:rsid w:val="00635DA0"/>
    <w:rsid w:val="00642203"/>
    <w:rsid w:val="00642849"/>
    <w:rsid w:val="006460A0"/>
    <w:rsid w:val="00646EA9"/>
    <w:rsid w:val="0064769E"/>
    <w:rsid w:val="006477A2"/>
    <w:rsid w:val="00647B03"/>
    <w:rsid w:val="0065443F"/>
    <w:rsid w:val="0065756A"/>
    <w:rsid w:val="0066022A"/>
    <w:rsid w:val="00660C75"/>
    <w:rsid w:val="00663B92"/>
    <w:rsid w:val="00665BF6"/>
    <w:rsid w:val="00666A2A"/>
    <w:rsid w:val="006670D2"/>
    <w:rsid w:val="00667E47"/>
    <w:rsid w:val="00676736"/>
    <w:rsid w:val="0067729C"/>
    <w:rsid w:val="00677451"/>
    <w:rsid w:val="0068018E"/>
    <w:rsid w:val="00680463"/>
    <w:rsid w:val="00680563"/>
    <w:rsid w:val="006819D0"/>
    <w:rsid w:val="0068480F"/>
    <w:rsid w:val="00684B28"/>
    <w:rsid w:val="00685640"/>
    <w:rsid w:val="00685E4D"/>
    <w:rsid w:val="0069121E"/>
    <w:rsid w:val="00691431"/>
    <w:rsid w:val="006922DD"/>
    <w:rsid w:val="006944C9"/>
    <w:rsid w:val="006954EE"/>
    <w:rsid w:val="00695E70"/>
    <w:rsid w:val="006962A8"/>
    <w:rsid w:val="006A0FC5"/>
    <w:rsid w:val="006A20A1"/>
    <w:rsid w:val="006A2983"/>
    <w:rsid w:val="006A6AF7"/>
    <w:rsid w:val="006A7603"/>
    <w:rsid w:val="006B2283"/>
    <w:rsid w:val="006B7FEC"/>
    <w:rsid w:val="006C2A7B"/>
    <w:rsid w:val="006C3B8A"/>
    <w:rsid w:val="006C5BE3"/>
    <w:rsid w:val="006C6655"/>
    <w:rsid w:val="006C6DBA"/>
    <w:rsid w:val="006C74F4"/>
    <w:rsid w:val="006C7ACD"/>
    <w:rsid w:val="006D3EFF"/>
    <w:rsid w:val="006D4142"/>
    <w:rsid w:val="006D49F3"/>
    <w:rsid w:val="006D68DA"/>
    <w:rsid w:val="006D7017"/>
    <w:rsid w:val="006E3265"/>
    <w:rsid w:val="006E32E0"/>
    <w:rsid w:val="006E5523"/>
    <w:rsid w:val="006F044F"/>
    <w:rsid w:val="006F2013"/>
    <w:rsid w:val="006F46F7"/>
    <w:rsid w:val="006F5D53"/>
    <w:rsid w:val="006F6D65"/>
    <w:rsid w:val="00700E4A"/>
    <w:rsid w:val="00705AB0"/>
    <w:rsid w:val="0070753F"/>
    <w:rsid w:val="00711AD1"/>
    <w:rsid w:val="00714730"/>
    <w:rsid w:val="00715F75"/>
    <w:rsid w:val="00716E8A"/>
    <w:rsid w:val="00721F7D"/>
    <w:rsid w:val="007238FF"/>
    <w:rsid w:val="007244EA"/>
    <w:rsid w:val="0072569B"/>
    <w:rsid w:val="00725C30"/>
    <w:rsid w:val="00725CCE"/>
    <w:rsid w:val="0073003B"/>
    <w:rsid w:val="0073078F"/>
    <w:rsid w:val="007316E5"/>
    <w:rsid w:val="00732466"/>
    <w:rsid w:val="00732475"/>
    <w:rsid w:val="00736B0D"/>
    <w:rsid w:val="0073743C"/>
    <w:rsid w:val="00740CBB"/>
    <w:rsid w:val="00742D4B"/>
    <w:rsid w:val="007442BA"/>
    <w:rsid w:val="00744F0F"/>
    <w:rsid w:val="00746FF4"/>
    <w:rsid w:val="007477F6"/>
    <w:rsid w:val="00750FDE"/>
    <w:rsid w:val="007537E2"/>
    <w:rsid w:val="00753DFD"/>
    <w:rsid w:val="00762B56"/>
    <w:rsid w:val="00762BF7"/>
    <w:rsid w:val="00763C7C"/>
    <w:rsid w:val="00763CAC"/>
    <w:rsid w:val="00763DBB"/>
    <w:rsid w:val="007654AB"/>
    <w:rsid w:val="00765E89"/>
    <w:rsid w:val="00767528"/>
    <w:rsid w:val="007715B8"/>
    <w:rsid w:val="0077190D"/>
    <w:rsid w:val="0077433A"/>
    <w:rsid w:val="00780378"/>
    <w:rsid w:val="007809A2"/>
    <w:rsid w:val="00780F9B"/>
    <w:rsid w:val="00781144"/>
    <w:rsid w:val="00782046"/>
    <w:rsid w:val="007828EA"/>
    <w:rsid w:val="0078437C"/>
    <w:rsid w:val="00785EB7"/>
    <w:rsid w:val="007864FA"/>
    <w:rsid w:val="0078769E"/>
    <w:rsid w:val="00790159"/>
    <w:rsid w:val="007926DE"/>
    <w:rsid w:val="00793809"/>
    <w:rsid w:val="00797D2E"/>
    <w:rsid w:val="007A39CC"/>
    <w:rsid w:val="007A6696"/>
    <w:rsid w:val="007A6C49"/>
    <w:rsid w:val="007B3D18"/>
    <w:rsid w:val="007B5233"/>
    <w:rsid w:val="007B65D7"/>
    <w:rsid w:val="007C08E5"/>
    <w:rsid w:val="007C2637"/>
    <w:rsid w:val="007D6783"/>
    <w:rsid w:val="007E057E"/>
    <w:rsid w:val="007E05D4"/>
    <w:rsid w:val="007E335C"/>
    <w:rsid w:val="007E3B52"/>
    <w:rsid w:val="007E3F2F"/>
    <w:rsid w:val="007E4370"/>
    <w:rsid w:val="007F3F50"/>
    <w:rsid w:val="007F767C"/>
    <w:rsid w:val="007F7EB6"/>
    <w:rsid w:val="00801B32"/>
    <w:rsid w:val="0080386B"/>
    <w:rsid w:val="008040C3"/>
    <w:rsid w:val="00805962"/>
    <w:rsid w:val="00806CF9"/>
    <w:rsid w:val="00806E2E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21FD9"/>
    <w:rsid w:val="008237CA"/>
    <w:rsid w:val="008241A1"/>
    <w:rsid w:val="008243FE"/>
    <w:rsid w:val="0082491E"/>
    <w:rsid w:val="00825350"/>
    <w:rsid w:val="008308C2"/>
    <w:rsid w:val="00830C8B"/>
    <w:rsid w:val="008354A3"/>
    <w:rsid w:val="008362ED"/>
    <w:rsid w:val="008371DD"/>
    <w:rsid w:val="0084454F"/>
    <w:rsid w:val="0084477C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244A"/>
    <w:rsid w:val="00863B21"/>
    <w:rsid w:val="00865645"/>
    <w:rsid w:val="00871E3C"/>
    <w:rsid w:val="00873DA2"/>
    <w:rsid w:val="00875C14"/>
    <w:rsid w:val="0088044F"/>
    <w:rsid w:val="00880C3D"/>
    <w:rsid w:val="008831EB"/>
    <w:rsid w:val="00884724"/>
    <w:rsid w:val="00886638"/>
    <w:rsid w:val="008873E6"/>
    <w:rsid w:val="00887D77"/>
    <w:rsid w:val="008920AA"/>
    <w:rsid w:val="00892A19"/>
    <w:rsid w:val="0089427A"/>
    <w:rsid w:val="008A1731"/>
    <w:rsid w:val="008A181F"/>
    <w:rsid w:val="008A33C2"/>
    <w:rsid w:val="008A3E08"/>
    <w:rsid w:val="008A4AE4"/>
    <w:rsid w:val="008A6911"/>
    <w:rsid w:val="008A7052"/>
    <w:rsid w:val="008A783A"/>
    <w:rsid w:val="008B6D80"/>
    <w:rsid w:val="008C2304"/>
    <w:rsid w:val="008C2827"/>
    <w:rsid w:val="008C325B"/>
    <w:rsid w:val="008C4576"/>
    <w:rsid w:val="008D011D"/>
    <w:rsid w:val="008D121A"/>
    <w:rsid w:val="008D191D"/>
    <w:rsid w:val="008D211E"/>
    <w:rsid w:val="008D275E"/>
    <w:rsid w:val="008D2CAC"/>
    <w:rsid w:val="008D4F55"/>
    <w:rsid w:val="008D55F7"/>
    <w:rsid w:val="008D7412"/>
    <w:rsid w:val="008E10BB"/>
    <w:rsid w:val="008E1247"/>
    <w:rsid w:val="008E1902"/>
    <w:rsid w:val="008E3BDE"/>
    <w:rsid w:val="008E3EF4"/>
    <w:rsid w:val="008E4455"/>
    <w:rsid w:val="008E661A"/>
    <w:rsid w:val="008F278F"/>
    <w:rsid w:val="008F298E"/>
    <w:rsid w:val="008F43AA"/>
    <w:rsid w:val="008F7F54"/>
    <w:rsid w:val="009011D4"/>
    <w:rsid w:val="009016D5"/>
    <w:rsid w:val="009017F1"/>
    <w:rsid w:val="00901D12"/>
    <w:rsid w:val="00903596"/>
    <w:rsid w:val="00903FAE"/>
    <w:rsid w:val="0090400A"/>
    <w:rsid w:val="00906711"/>
    <w:rsid w:val="009068FD"/>
    <w:rsid w:val="009071B9"/>
    <w:rsid w:val="009106C1"/>
    <w:rsid w:val="009120DF"/>
    <w:rsid w:val="009122B1"/>
    <w:rsid w:val="009123D8"/>
    <w:rsid w:val="00913512"/>
    <w:rsid w:val="009142E5"/>
    <w:rsid w:val="00922D53"/>
    <w:rsid w:val="00922DD8"/>
    <w:rsid w:val="00924461"/>
    <w:rsid w:val="0092534A"/>
    <w:rsid w:val="00926D2B"/>
    <w:rsid w:val="0093332B"/>
    <w:rsid w:val="00936971"/>
    <w:rsid w:val="00936E68"/>
    <w:rsid w:val="00941056"/>
    <w:rsid w:val="009410D5"/>
    <w:rsid w:val="00941C00"/>
    <w:rsid w:val="0094266D"/>
    <w:rsid w:val="009453C1"/>
    <w:rsid w:val="00947AE3"/>
    <w:rsid w:val="0095133D"/>
    <w:rsid w:val="0095200D"/>
    <w:rsid w:val="009520E3"/>
    <w:rsid w:val="0095313B"/>
    <w:rsid w:val="009567B3"/>
    <w:rsid w:val="00961E74"/>
    <w:rsid w:val="00961FED"/>
    <w:rsid w:val="0096728B"/>
    <w:rsid w:val="00967C1C"/>
    <w:rsid w:val="00970CF1"/>
    <w:rsid w:val="00971ECA"/>
    <w:rsid w:val="009755FA"/>
    <w:rsid w:val="00975AC4"/>
    <w:rsid w:val="009763BD"/>
    <w:rsid w:val="009822A3"/>
    <w:rsid w:val="00984DA0"/>
    <w:rsid w:val="00985426"/>
    <w:rsid w:val="009857E9"/>
    <w:rsid w:val="00985EF6"/>
    <w:rsid w:val="0098694A"/>
    <w:rsid w:val="00986A6E"/>
    <w:rsid w:val="00991613"/>
    <w:rsid w:val="009917A8"/>
    <w:rsid w:val="009921F2"/>
    <w:rsid w:val="009932CA"/>
    <w:rsid w:val="00994433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258A"/>
    <w:rsid w:val="009A2D0D"/>
    <w:rsid w:val="009A3206"/>
    <w:rsid w:val="009A51E1"/>
    <w:rsid w:val="009A5FAA"/>
    <w:rsid w:val="009B0FF1"/>
    <w:rsid w:val="009B1957"/>
    <w:rsid w:val="009B3CD1"/>
    <w:rsid w:val="009C0090"/>
    <w:rsid w:val="009C0228"/>
    <w:rsid w:val="009C0B83"/>
    <w:rsid w:val="009C18A4"/>
    <w:rsid w:val="009C1BC9"/>
    <w:rsid w:val="009C4C5F"/>
    <w:rsid w:val="009C53F3"/>
    <w:rsid w:val="009D0267"/>
    <w:rsid w:val="009D2636"/>
    <w:rsid w:val="009D368C"/>
    <w:rsid w:val="009D4125"/>
    <w:rsid w:val="009D4F83"/>
    <w:rsid w:val="009E02EF"/>
    <w:rsid w:val="009E0B82"/>
    <w:rsid w:val="009E67B2"/>
    <w:rsid w:val="009E68BB"/>
    <w:rsid w:val="009F4EF1"/>
    <w:rsid w:val="009F5E75"/>
    <w:rsid w:val="009F77D2"/>
    <w:rsid w:val="00A00B08"/>
    <w:rsid w:val="00A04018"/>
    <w:rsid w:val="00A0550C"/>
    <w:rsid w:val="00A0557D"/>
    <w:rsid w:val="00A05CA6"/>
    <w:rsid w:val="00A066A3"/>
    <w:rsid w:val="00A136DC"/>
    <w:rsid w:val="00A149C0"/>
    <w:rsid w:val="00A17DC4"/>
    <w:rsid w:val="00A22977"/>
    <w:rsid w:val="00A24CF9"/>
    <w:rsid w:val="00A25E25"/>
    <w:rsid w:val="00A26617"/>
    <w:rsid w:val="00A27A60"/>
    <w:rsid w:val="00A3022D"/>
    <w:rsid w:val="00A303CE"/>
    <w:rsid w:val="00A31737"/>
    <w:rsid w:val="00A3457E"/>
    <w:rsid w:val="00A40721"/>
    <w:rsid w:val="00A40D66"/>
    <w:rsid w:val="00A40D74"/>
    <w:rsid w:val="00A43AA1"/>
    <w:rsid w:val="00A50396"/>
    <w:rsid w:val="00A50A96"/>
    <w:rsid w:val="00A5164C"/>
    <w:rsid w:val="00A563E8"/>
    <w:rsid w:val="00A56401"/>
    <w:rsid w:val="00A655D4"/>
    <w:rsid w:val="00A6575B"/>
    <w:rsid w:val="00A72A1B"/>
    <w:rsid w:val="00A736F8"/>
    <w:rsid w:val="00A753C8"/>
    <w:rsid w:val="00A7554B"/>
    <w:rsid w:val="00A806C7"/>
    <w:rsid w:val="00A817CE"/>
    <w:rsid w:val="00A825AD"/>
    <w:rsid w:val="00A83D56"/>
    <w:rsid w:val="00A83EB5"/>
    <w:rsid w:val="00A87240"/>
    <w:rsid w:val="00A87F24"/>
    <w:rsid w:val="00A92A77"/>
    <w:rsid w:val="00A9356D"/>
    <w:rsid w:val="00A944F4"/>
    <w:rsid w:val="00AA0F64"/>
    <w:rsid w:val="00AA131F"/>
    <w:rsid w:val="00AA337E"/>
    <w:rsid w:val="00AA5297"/>
    <w:rsid w:val="00AA6982"/>
    <w:rsid w:val="00AA7363"/>
    <w:rsid w:val="00AB03DC"/>
    <w:rsid w:val="00AB1194"/>
    <w:rsid w:val="00AB173C"/>
    <w:rsid w:val="00AB177C"/>
    <w:rsid w:val="00AB1C1F"/>
    <w:rsid w:val="00AB2C7C"/>
    <w:rsid w:val="00AB355A"/>
    <w:rsid w:val="00AB705B"/>
    <w:rsid w:val="00AC171C"/>
    <w:rsid w:val="00AC734B"/>
    <w:rsid w:val="00AC7E45"/>
    <w:rsid w:val="00AD074D"/>
    <w:rsid w:val="00AD0FEC"/>
    <w:rsid w:val="00AD2556"/>
    <w:rsid w:val="00AD4E85"/>
    <w:rsid w:val="00AD50AE"/>
    <w:rsid w:val="00AD5858"/>
    <w:rsid w:val="00AD5A43"/>
    <w:rsid w:val="00AE0630"/>
    <w:rsid w:val="00AE5904"/>
    <w:rsid w:val="00AE7E35"/>
    <w:rsid w:val="00AF09B0"/>
    <w:rsid w:val="00AF2D72"/>
    <w:rsid w:val="00B0338D"/>
    <w:rsid w:val="00B0430A"/>
    <w:rsid w:val="00B04771"/>
    <w:rsid w:val="00B069DD"/>
    <w:rsid w:val="00B06DC2"/>
    <w:rsid w:val="00B07046"/>
    <w:rsid w:val="00B0788E"/>
    <w:rsid w:val="00B102AE"/>
    <w:rsid w:val="00B115E9"/>
    <w:rsid w:val="00B140A4"/>
    <w:rsid w:val="00B254C3"/>
    <w:rsid w:val="00B2574A"/>
    <w:rsid w:val="00B2683C"/>
    <w:rsid w:val="00B324E7"/>
    <w:rsid w:val="00B3250F"/>
    <w:rsid w:val="00B43397"/>
    <w:rsid w:val="00B43A7F"/>
    <w:rsid w:val="00B4620D"/>
    <w:rsid w:val="00B470C6"/>
    <w:rsid w:val="00B54F00"/>
    <w:rsid w:val="00B63092"/>
    <w:rsid w:val="00B6520E"/>
    <w:rsid w:val="00B657F8"/>
    <w:rsid w:val="00B667B2"/>
    <w:rsid w:val="00B66A1B"/>
    <w:rsid w:val="00B66F83"/>
    <w:rsid w:val="00B6706C"/>
    <w:rsid w:val="00B725E5"/>
    <w:rsid w:val="00B7436C"/>
    <w:rsid w:val="00B7748E"/>
    <w:rsid w:val="00B77A88"/>
    <w:rsid w:val="00B811B1"/>
    <w:rsid w:val="00B8218C"/>
    <w:rsid w:val="00B83F9C"/>
    <w:rsid w:val="00B84AAD"/>
    <w:rsid w:val="00B859DB"/>
    <w:rsid w:val="00B8745A"/>
    <w:rsid w:val="00B92868"/>
    <w:rsid w:val="00B934A1"/>
    <w:rsid w:val="00B959D1"/>
    <w:rsid w:val="00B95E0E"/>
    <w:rsid w:val="00B97829"/>
    <w:rsid w:val="00BA1490"/>
    <w:rsid w:val="00BA3527"/>
    <w:rsid w:val="00BA788C"/>
    <w:rsid w:val="00BB0EE3"/>
    <w:rsid w:val="00BB52EE"/>
    <w:rsid w:val="00BB7153"/>
    <w:rsid w:val="00BC2D41"/>
    <w:rsid w:val="00BD0020"/>
    <w:rsid w:val="00BD0C46"/>
    <w:rsid w:val="00BD3D08"/>
    <w:rsid w:val="00BD4706"/>
    <w:rsid w:val="00BD7451"/>
    <w:rsid w:val="00BE065D"/>
    <w:rsid w:val="00BE426E"/>
    <w:rsid w:val="00BE49B8"/>
    <w:rsid w:val="00BE6838"/>
    <w:rsid w:val="00BE7AD9"/>
    <w:rsid w:val="00BF047F"/>
    <w:rsid w:val="00BF175F"/>
    <w:rsid w:val="00BF1EB7"/>
    <w:rsid w:val="00BF232D"/>
    <w:rsid w:val="00BF2C5A"/>
    <w:rsid w:val="00BF7F0B"/>
    <w:rsid w:val="00C01BD1"/>
    <w:rsid w:val="00C033C1"/>
    <w:rsid w:val="00C0346C"/>
    <w:rsid w:val="00C03950"/>
    <w:rsid w:val="00C06D0B"/>
    <w:rsid w:val="00C13654"/>
    <w:rsid w:val="00C13F2B"/>
    <w:rsid w:val="00C15EF7"/>
    <w:rsid w:val="00C206A5"/>
    <w:rsid w:val="00C24579"/>
    <w:rsid w:val="00C2503A"/>
    <w:rsid w:val="00C27658"/>
    <w:rsid w:val="00C3000C"/>
    <w:rsid w:val="00C34299"/>
    <w:rsid w:val="00C3538C"/>
    <w:rsid w:val="00C358B7"/>
    <w:rsid w:val="00C363B4"/>
    <w:rsid w:val="00C364BF"/>
    <w:rsid w:val="00C36612"/>
    <w:rsid w:val="00C36ED5"/>
    <w:rsid w:val="00C3721E"/>
    <w:rsid w:val="00C37EB4"/>
    <w:rsid w:val="00C40A90"/>
    <w:rsid w:val="00C437E0"/>
    <w:rsid w:val="00C44C32"/>
    <w:rsid w:val="00C44E3B"/>
    <w:rsid w:val="00C463E7"/>
    <w:rsid w:val="00C507AF"/>
    <w:rsid w:val="00C50F26"/>
    <w:rsid w:val="00C54796"/>
    <w:rsid w:val="00C613B6"/>
    <w:rsid w:val="00C66713"/>
    <w:rsid w:val="00C675B6"/>
    <w:rsid w:val="00C70C47"/>
    <w:rsid w:val="00C71D62"/>
    <w:rsid w:val="00C720B2"/>
    <w:rsid w:val="00C730AB"/>
    <w:rsid w:val="00C73281"/>
    <w:rsid w:val="00C7439F"/>
    <w:rsid w:val="00C84F82"/>
    <w:rsid w:val="00C8584A"/>
    <w:rsid w:val="00C87EDC"/>
    <w:rsid w:val="00C92154"/>
    <w:rsid w:val="00C925BD"/>
    <w:rsid w:val="00C93BF9"/>
    <w:rsid w:val="00C9421A"/>
    <w:rsid w:val="00C946FE"/>
    <w:rsid w:val="00C95C25"/>
    <w:rsid w:val="00C95CAB"/>
    <w:rsid w:val="00C96FD1"/>
    <w:rsid w:val="00CA1422"/>
    <w:rsid w:val="00CA1477"/>
    <w:rsid w:val="00CA3C82"/>
    <w:rsid w:val="00CA5DF5"/>
    <w:rsid w:val="00CB1C7F"/>
    <w:rsid w:val="00CB2A72"/>
    <w:rsid w:val="00CB319A"/>
    <w:rsid w:val="00CB6CD0"/>
    <w:rsid w:val="00CC0FFA"/>
    <w:rsid w:val="00CC439B"/>
    <w:rsid w:val="00CD242C"/>
    <w:rsid w:val="00CD247C"/>
    <w:rsid w:val="00CD273B"/>
    <w:rsid w:val="00CD406B"/>
    <w:rsid w:val="00CD4F2E"/>
    <w:rsid w:val="00CD6A1B"/>
    <w:rsid w:val="00CE61F4"/>
    <w:rsid w:val="00CF08BF"/>
    <w:rsid w:val="00CF25E3"/>
    <w:rsid w:val="00CF5A24"/>
    <w:rsid w:val="00CF686C"/>
    <w:rsid w:val="00D008F5"/>
    <w:rsid w:val="00D00A67"/>
    <w:rsid w:val="00D070E7"/>
    <w:rsid w:val="00D10A5C"/>
    <w:rsid w:val="00D10DA5"/>
    <w:rsid w:val="00D139F1"/>
    <w:rsid w:val="00D20A73"/>
    <w:rsid w:val="00D236E8"/>
    <w:rsid w:val="00D3172E"/>
    <w:rsid w:val="00D31A82"/>
    <w:rsid w:val="00D32163"/>
    <w:rsid w:val="00D33EC9"/>
    <w:rsid w:val="00D3642C"/>
    <w:rsid w:val="00D41E05"/>
    <w:rsid w:val="00D43555"/>
    <w:rsid w:val="00D43937"/>
    <w:rsid w:val="00D44F2B"/>
    <w:rsid w:val="00D4529D"/>
    <w:rsid w:val="00D45493"/>
    <w:rsid w:val="00D4578B"/>
    <w:rsid w:val="00D464CA"/>
    <w:rsid w:val="00D47972"/>
    <w:rsid w:val="00D51D76"/>
    <w:rsid w:val="00D56F05"/>
    <w:rsid w:val="00D57BA3"/>
    <w:rsid w:val="00D600C3"/>
    <w:rsid w:val="00D60C86"/>
    <w:rsid w:val="00D61DC5"/>
    <w:rsid w:val="00D61FF5"/>
    <w:rsid w:val="00D6461B"/>
    <w:rsid w:val="00D66113"/>
    <w:rsid w:val="00D672E7"/>
    <w:rsid w:val="00D70536"/>
    <w:rsid w:val="00D713C8"/>
    <w:rsid w:val="00D71B75"/>
    <w:rsid w:val="00D730F1"/>
    <w:rsid w:val="00D74B9A"/>
    <w:rsid w:val="00D764A6"/>
    <w:rsid w:val="00D7736E"/>
    <w:rsid w:val="00D83097"/>
    <w:rsid w:val="00D83562"/>
    <w:rsid w:val="00D87E85"/>
    <w:rsid w:val="00D927A9"/>
    <w:rsid w:val="00D93822"/>
    <w:rsid w:val="00D942CA"/>
    <w:rsid w:val="00D957C8"/>
    <w:rsid w:val="00DA0070"/>
    <w:rsid w:val="00DA11BE"/>
    <w:rsid w:val="00DA2261"/>
    <w:rsid w:val="00DA368D"/>
    <w:rsid w:val="00DA443E"/>
    <w:rsid w:val="00DA7E40"/>
    <w:rsid w:val="00DB10AF"/>
    <w:rsid w:val="00DB44D7"/>
    <w:rsid w:val="00DB4A3F"/>
    <w:rsid w:val="00DC13CA"/>
    <w:rsid w:val="00DC3FD5"/>
    <w:rsid w:val="00DC49E2"/>
    <w:rsid w:val="00DC5861"/>
    <w:rsid w:val="00DC7F48"/>
    <w:rsid w:val="00DD052C"/>
    <w:rsid w:val="00DD2323"/>
    <w:rsid w:val="00DD565E"/>
    <w:rsid w:val="00DD6972"/>
    <w:rsid w:val="00DE0518"/>
    <w:rsid w:val="00DE0863"/>
    <w:rsid w:val="00DE2CD8"/>
    <w:rsid w:val="00DE37FC"/>
    <w:rsid w:val="00DF0C18"/>
    <w:rsid w:val="00DF2CC7"/>
    <w:rsid w:val="00DF64A8"/>
    <w:rsid w:val="00DF6735"/>
    <w:rsid w:val="00DF6B4A"/>
    <w:rsid w:val="00E01D32"/>
    <w:rsid w:val="00E02B61"/>
    <w:rsid w:val="00E03070"/>
    <w:rsid w:val="00E065E9"/>
    <w:rsid w:val="00E068F2"/>
    <w:rsid w:val="00E06D26"/>
    <w:rsid w:val="00E12375"/>
    <w:rsid w:val="00E14BCB"/>
    <w:rsid w:val="00E17900"/>
    <w:rsid w:val="00E17D10"/>
    <w:rsid w:val="00E201B5"/>
    <w:rsid w:val="00E2245D"/>
    <w:rsid w:val="00E2381D"/>
    <w:rsid w:val="00E24621"/>
    <w:rsid w:val="00E2463A"/>
    <w:rsid w:val="00E2545F"/>
    <w:rsid w:val="00E30D5E"/>
    <w:rsid w:val="00E30DBF"/>
    <w:rsid w:val="00E31106"/>
    <w:rsid w:val="00E319D1"/>
    <w:rsid w:val="00E3221B"/>
    <w:rsid w:val="00E3386A"/>
    <w:rsid w:val="00E362F3"/>
    <w:rsid w:val="00E40AD4"/>
    <w:rsid w:val="00E4411C"/>
    <w:rsid w:val="00E45B6B"/>
    <w:rsid w:val="00E467E5"/>
    <w:rsid w:val="00E47040"/>
    <w:rsid w:val="00E47D1B"/>
    <w:rsid w:val="00E53F97"/>
    <w:rsid w:val="00E54302"/>
    <w:rsid w:val="00E54E10"/>
    <w:rsid w:val="00E560C9"/>
    <w:rsid w:val="00E57629"/>
    <w:rsid w:val="00E57819"/>
    <w:rsid w:val="00E57CF1"/>
    <w:rsid w:val="00E625FA"/>
    <w:rsid w:val="00E648C4"/>
    <w:rsid w:val="00E64A0F"/>
    <w:rsid w:val="00E6750E"/>
    <w:rsid w:val="00E70730"/>
    <w:rsid w:val="00E72DCE"/>
    <w:rsid w:val="00E773E8"/>
    <w:rsid w:val="00E778CF"/>
    <w:rsid w:val="00E82BFC"/>
    <w:rsid w:val="00E8378E"/>
    <w:rsid w:val="00E85485"/>
    <w:rsid w:val="00E8761A"/>
    <w:rsid w:val="00E9007C"/>
    <w:rsid w:val="00E94163"/>
    <w:rsid w:val="00E95709"/>
    <w:rsid w:val="00E96B4B"/>
    <w:rsid w:val="00E97CF2"/>
    <w:rsid w:val="00EA1C70"/>
    <w:rsid w:val="00EA333E"/>
    <w:rsid w:val="00EA4231"/>
    <w:rsid w:val="00EA4B53"/>
    <w:rsid w:val="00EA6E32"/>
    <w:rsid w:val="00EA780D"/>
    <w:rsid w:val="00EB1439"/>
    <w:rsid w:val="00EB45EC"/>
    <w:rsid w:val="00EB4A1D"/>
    <w:rsid w:val="00EB72E4"/>
    <w:rsid w:val="00EB771E"/>
    <w:rsid w:val="00EB7F5F"/>
    <w:rsid w:val="00EC0144"/>
    <w:rsid w:val="00EC0593"/>
    <w:rsid w:val="00EC32C2"/>
    <w:rsid w:val="00EC51AF"/>
    <w:rsid w:val="00ED330E"/>
    <w:rsid w:val="00ED4708"/>
    <w:rsid w:val="00ED4712"/>
    <w:rsid w:val="00ED4C8B"/>
    <w:rsid w:val="00ED699D"/>
    <w:rsid w:val="00ED6FD1"/>
    <w:rsid w:val="00EE08BA"/>
    <w:rsid w:val="00EE4B6A"/>
    <w:rsid w:val="00EE4C2A"/>
    <w:rsid w:val="00EF0C86"/>
    <w:rsid w:val="00EF5391"/>
    <w:rsid w:val="00EF5D68"/>
    <w:rsid w:val="00EF6DA8"/>
    <w:rsid w:val="00F0108E"/>
    <w:rsid w:val="00F01925"/>
    <w:rsid w:val="00F07689"/>
    <w:rsid w:val="00F11DC6"/>
    <w:rsid w:val="00F14876"/>
    <w:rsid w:val="00F15D05"/>
    <w:rsid w:val="00F214A8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3DEC"/>
    <w:rsid w:val="00F34C34"/>
    <w:rsid w:val="00F356CF"/>
    <w:rsid w:val="00F361F8"/>
    <w:rsid w:val="00F36C17"/>
    <w:rsid w:val="00F37DFA"/>
    <w:rsid w:val="00F4062E"/>
    <w:rsid w:val="00F4182E"/>
    <w:rsid w:val="00F41862"/>
    <w:rsid w:val="00F421D2"/>
    <w:rsid w:val="00F5014A"/>
    <w:rsid w:val="00F524D9"/>
    <w:rsid w:val="00F527C1"/>
    <w:rsid w:val="00F54831"/>
    <w:rsid w:val="00F57F42"/>
    <w:rsid w:val="00F601FD"/>
    <w:rsid w:val="00F61A80"/>
    <w:rsid w:val="00F62933"/>
    <w:rsid w:val="00F6475D"/>
    <w:rsid w:val="00F64BE3"/>
    <w:rsid w:val="00F65473"/>
    <w:rsid w:val="00F6698D"/>
    <w:rsid w:val="00F7006F"/>
    <w:rsid w:val="00F7216E"/>
    <w:rsid w:val="00F741A0"/>
    <w:rsid w:val="00F7756A"/>
    <w:rsid w:val="00F8617D"/>
    <w:rsid w:val="00F866E3"/>
    <w:rsid w:val="00F86EB7"/>
    <w:rsid w:val="00F879AC"/>
    <w:rsid w:val="00F91A26"/>
    <w:rsid w:val="00F93F9E"/>
    <w:rsid w:val="00F94C8A"/>
    <w:rsid w:val="00F95363"/>
    <w:rsid w:val="00F96A56"/>
    <w:rsid w:val="00F97080"/>
    <w:rsid w:val="00F9794C"/>
    <w:rsid w:val="00FA1BF4"/>
    <w:rsid w:val="00FA1C4C"/>
    <w:rsid w:val="00FA25B6"/>
    <w:rsid w:val="00FA3412"/>
    <w:rsid w:val="00FA5305"/>
    <w:rsid w:val="00FA5B5C"/>
    <w:rsid w:val="00FA5EDC"/>
    <w:rsid w:val="00FB0839"/>
    <w:rsid w:val="00FB15D6"/>
    <w:rsid w:val="00FB2171"/>
    <w:rsid w:val="00FB2AE7"/>
    <w:rsid w:val="00FB60C9"/>
    <w:rsid w:val="00FB6610"/>
    <w:rsid w:val="00FC0367"/>
    <w:rsid w:val="00FC38C3"/>
    <w:rsid w:val="00FC532D"/>
    <w:rsid w:val="00FC5F3C"/>
    <w:rsid w:val="00FD0C48"/>
    <w:rsid w:val="00FD2649"/>
    <w:rsid w:val="00FD4D72"/>
    <w:rsid w:val="00FD5ADD"/>
    <w:rsid w:val="00FD6CCF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  <w:rsid w:val="05DAC2B4"/>
    <w:rsid w:val="417F82F7"/>
    <w:rsid w:val="5CBD130D"/>
    <w:rsid w:val="6B933F70"/>
    <w:rsid w:val="6CF5F9B5"/>
    <w:rsid w:val="7DA2F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BD0C46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8E1902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926D2B"/>
    <w:pPr>
      <w:tabs>
        <w:tab w:val="left" w:pos="1760"/>
        <w:tab w:val="right" w:leader="dot" w:pos="9350"/>
      </w:tabs>
      <w:ind w:left="720"/>
    </w:pPr>
    <w:rPr>
      <w:rFonts w:ascii="Arial" w:hAnsi="Arial"/>
      <w:b/>
      <w:bCs/>
      <w:noProof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BD4706"/>
    <w:pPr>
      <w:keepNext/>
      <w:keepLines/>
      <w:spacing w:before="12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B08"/>
    <w:rPr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6B0CCCFE0468213B37DC4EA1762" ma:contentTypeVersion="6" ma:contentTypeDescription="Create a new document." ma:contentTypeScope="" ma:versionID="8166b00dd9624e9d53b378c4f3886ebf">
  <xsd:schema xmlns:xsd="http://www.w3.org/2001/XMLSchema" xmlns:xs="http://www.w3.org/2001/XMLSchema" xmlns:p="http://schemas.microsoft.com/office/2006/metadata/properties" xmlns:ns1="http://schemas.microsoft.com/sharepoint/v3" xmlns:ns2="80c3bdd1-817c-4458-9d64-0fe279b34537" targetNamespace="http://schemas.microsoft.com/office/2006/metadata/properties" ma:root="true" ma:fieldsID="1fb496f5cc6d47f0c0b0bab8a0e19c94" ns1:_="" ns2:_="">
    <xsd:import namespace="http://schemas.microsoft.com/sharepoint/v3"/>
    <xsd:import namespace="80c3bdd1-817c-4458-9d64-0fe279b34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bdd1-817c-4458-9d64-0fe279b3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97E99-67CE-4082-AB85-4622470F0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DA1C3E-0423-4DE9-BE19-E87FD6557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389625-79D5-4CC8-9A98-18A0275F3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bdd1-817c-4458-9d64-0fe279b3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(CC) Integrated Billing (IB) and Accounts Receivable (AR) Accounts Receivable PRCA*4.5*396 Deployment, Installation, Back-Out, and Rollback Guide (DIBR)</vt:lpstr>
    </vt:vector>
  </TitlesOfParts>
  <Company/>
  <LinksUpToDate>false</LinksUpToDate>
  <CharactersWithSpaces>19659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(CC) Integrated Billing (IB) and Accounts Receivable (AR) Accounts Receivable PRCA*4.5*396 Deployment, Installation, Back-Out, and Rollback Guide (DIBR)</dc:title>
  <dc:subject/>
  <dc:creator/>
  <cp:keywords>AR, DIBRG, IG, Installation Guide</cp:keywords>
  <cp:lastModifiedBy/>
  <cp:revision>1</cp:revision>
  <dcterms:created xsi:type="dcterms:W3CDTF">2022-07-11T16:51:00Z</dcterms:created>
  <dcterms:modified xsi:type="dcterms:W3CDTF">2022-08-04T17:40:00Z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0x010100108026B0CCCFE0468213B37DC4EA1762</vt:lpwstr>
  </property>
  <property fmtid="{D5CDD505-2E9C-101B-9397-08002B2CF9AE}" pid="3" name="_dlc_DocIdItemGuid">
    <vt:lpwstr>517b4cbb-51d1-4b55-85c8-90625c01ffe0</vt:lpwstr>
  </property>
  <property fmtid="{D5CDD505-2E9C-101B-9397-08002B2CF9AE}" pid="4" name="AuthorIds_UIVersion_1024">
    <vt:lpwstr>26</vt:lpwstr>
  </property>
</Properties>
</file>