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E6C9" w14:textId="48E157A6" w:rsidR="00DF41CE" w:rsidRPr="00B607F0" w:rsidRDefault="118A3934" w:rsidP="008D3A3F">
      <w:pPr>
        <w:pStyle w:val="Title"/>
      </w:pPr>
      <w:bookmarkStart w:id="0" w:name="_Toc205632711"/>
      <w:r>
        <w:t xml:space="preserve"> Compensation and Pension Records Interchange (CAPRI)</w:t>
      </w:r>
    </w:p>
    <w:p w14:paraId="5D748C54" w14:textId="1408CFBF" w:rsidR="00DF41CE" w:rsidRDefault="00DF41CE" w:rsidP="00DF41CE">
      <w:pPr>
        <w:pStyle w:val="Title"/>
      </w:pPr>
      <w:r>
        <w:t>Release Notes</w:t>
      </w:r>
    </w:p>
    <w:p w14:paraId="31169D2B" w14:textId="6FC3A9F5" w:rsidR="00F5656C" w:rsidRPr="00F5656C" w:rsidRDefault="7E995BA0" w:rsidP="6B9BB359">
      <w:pPr>
        <w:pStyle w:val="BodyText"/>
        <w:jc w:val="center"/>
        <w:rPr>
          <w:rFonts w:ascii="Arial" w:hAnsi="Arial" w:cs="Arial"/>
          <w:b/>
          <w:bCs/>
          <w:sz w:val="36"/>
          <w:szCs w:val="36"/>
        </w:rPr>
      </w:pPr>
      <w:r w:rsidRPr="6B9BB359">
        <w:rPr>
          <w:rFonts w:ascii="Arial" w:hAnsi="Arial" w:cs="Arial"/>
          <w:b/>
          <w:bCs/>
          <w:sz w:val="36"/>
          <w:szCs w:val="36"/>
        </w:rPr>
        <w:t>DVBA*2.7*</w:t>
      </w:r>
      <w:r w:rsidR="11CFDEF0" w:rsidRPr="6B9BB359">
        <w:rPr>
          <w:rFonts w:ascii="Arial" w:hAnsi="Arial" w:cs="Arial"/>
          <w:b/>
          <w:bCs/>
          <w:sz w:val="36"/>
          <w:szCs w:val="36"/>
        </w:rPr>
        <w:t>240</w:t>
      </w:r>
    </w:p>
    <w:p w14:paraId="5B384E27" w14:textId="77777777" w:rsidR="00DF41CE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AE7E" w14:textId="3B2A3781" w:rsidR="008D3A3F" w:rsidRPr="008D3A3F" w:rsidRDefault="008D2531" w:rsidP="008D3A3F">
      <w:pPr>
        <w:pStyle w:val="Title2"/>
      </w:pPr>
      <w:r>
        <w:t>February</w:t>
      </w:r>
      <w:r w:rsidR="5B45A381">
        <w:t xml:space="preserve"> </w:t>
      </w:r>
      <w:r w:rsidR="233A21F1">
        <w:t>202</w:t>
      </w:r>
      <w:r w:rsidR="35D37E05">
        <w:t>2</w:t>
      </w:r>
    </w:p>
    <w:p w14:paraId="1FF772D9" w14:textId="77777777" w:rsidR="00DF41CE" w:rsidRDefault="00DF41CE" w:rsidP="000315D0">
      <w:pPr>
        <w:pStyle w:val="Title2"/>
        <w:spacing w:before="120" w:after="120"/>
      </w:pPr>
      <w:r>
        <w:t>Department of Veterans Affairs</w:t>
      </w:r>
    </w:p>
    <w:p w14:paraId="72FDBF01" w14:textId="77777777" w:rsidR="00DF41CE" w:rsidRDefault="00DF41CE" w:rsidP="000315D0">
      <w:pPr>
        <w:pStyle w:val="Title2"/>
        <w:spacing w:before="120" w:after="120"/>
      </w:pPr>
      <w:r>
        <w:t>Office of Information and Technology (OI&amp;T)</w:t>
      </w:r>
    </w:p>
    <w:p w14:paraId="582F60BA" w14:textId="77777777" w:rsidR="00B30966" w:rsidRDefault="00B30966">
      <w:pPr>
        <w:spacing w:after="0"/>
        <w:rPr>
          <w:rFonts w:ascii="Arial" w:hAnsi="Arial" w:cs="Arial"/>
          <w:b/>
          <w:bCs/>
          <w:sz w:val="28"/>
          <w:szCs w:val="32"/>
        </w:rPr>
      </w:pPr>
      <w:r>
        <w:br w:type="page"/>
      </w:r>
    </w:p>
    <w:p w14:paraId="5D0C9CDB" w14:textId="158CDE0D" w:rsidR="004F3A80" w:rsidRDefault="004F3A80" w:rsidP="00647B03">
      <w:pPr>
        <w:pStyle w:val="Title2"/>
      </w:pPr>
      <w:r>
        <w:lastRenderedPageBreak/>
        <w:t>Table of Contents</w:t>
      </w:r>
    </w:p>
    <w:p w14:paraId="2B326B42" w14:textId="135BB969" w:rsidR="001A7E7E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82507075" w:history="1">
        <w:r w:rsidR="001A7E7E" w:rsidRPr="0097618F">
          <w:rPr>
            <w:rStyle w:val="Hyperlink"/>
            <w:noProof/>
          </w:rPr>
          <w:t>1.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Introduction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_Toc82507075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1</w:t>
        </w:r>
        <w:r w:rsidR="001A7E7E">
          <w:rPr>
            <w:noProof/>
            <w:webHidden/>
          </w:rPr>
          <w:fldChar w:fldCharType="end"/>
        </w:r>
      </w:hyperlink>
    </w:p>
    <w:p w14:paraId="484999E5" w14:textId="74CDF709" w:rsidR="001A7E7E" w:rsidRDefault="0055760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76" w:history="1">
        <w:r w:rsidR="001A7E7E" w:rsidRPr="0097618F">
          <w:rPr>
            <w:rStyle w:val="Hyperlink"/>
            <w:noProof/>
          </w:rPr>
          <w:t>2.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Purpose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_Toc82507076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1</w:t>
        </w:r>
        <w:r w:rsidR="001A7E7E">
          <w:rPr>
            <w:noProof/>
            <w:webHidden/>
          </w:rPr>
          <w:fldChar w:fldCharType="end"/>
        </w:r>
      </w:hyperlink>
    </w:p>
    <w:p w14:paraId="4AA1C26E" w14:textId="71E28194" w:rsidR="001A7E7E" w:rsidRDefault="0055760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77" w:history="1">
        <w:r w:rsidR="001A7E7E" w:rsidRPr="0097618F">
          <w:rPr>
            <w:rStyle w:val="Hyperlink"/>
            <w:noProof/>
          </w:rPr>
          <w:t>3.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Audience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_Toc82507077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1</w:t>
        </w:r>
        <w:r w:rsidR="001A7E7E">
          <w:rPr>
            <w:noProof/>
            <w:webHidden/>
          </w:rPr>
          <w:fldChar w:fldCharType="end"/>
        </w:r>
      </w:hyperlink>
    </w:p>
    <w:p w14:paraId="3AACC071" w14:textId="26CC363C" w:rsidR="001A7E7E" w:rsidRDefault="0055760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78" w:history="1">
        <w:r w:rsidR="001A7E7E" w:rsidRPr="0097618F">
          <w:rPr>
            <w:rStyle w:val="Hyperlink"/>
            <w:noProof/>
          </w:rPr>
          <w:t>4.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This Release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_Toc82507078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1</w:t>
        </w:r>
        <w:r w:rsidR="001A7E7E">
          <w:rPr>
            <w:noProof/>
            <w:webHidden/>
          </w:rPr>
          <w:fldChar w:fldCharType="end"/>
        </w:r>
      </w:hyperlink>
    </w:p>
    <w:p w14:paraId="105F77A9" w14:textId="3BC5497B" w:rsidR="001A7E7E" w:rsidRDefault="00557603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79" w:history="1">
        <w:r w:rsidR="001A7E7E" w:rsidRPr="0097618F">
          <w:rPr>
            <w:rStyle w:val="Hyperlink"/>
            <w:noProof/>
          </w:rPr>
          <w:t>4.1.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Enhancements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_Toc82507079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1</w:t>
        </w:r>
        <w:r w:rsidR="001A7E7E">
          <w:rPr>
            <w:noProof/>
            <w:webHidden/>
          </w:rPr>
          <w:fldChar w:fldCharType="end"/>
        </w:r>
      </w:hyperlink>
    </w:p>
    <w:p w14:paraId="397E423F" w14:textId="044A84F9" w:rsidR="001A7E7E" w:rsidRDefault="00557603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80" w:history="1">
        <w:r w:rsidR="001A7E7E" w:rsidRPr="0097618F">
          <w:rPr>
            <w:rStyle w:val="Hyperlink"/>
            <w:noProof/>
          </w:rPr>
          <w:t>4.2.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New Features and Functions Added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_Toc82507080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1</w:t>
        </w:r>
        <w:r w:rsidR="001A7E7E">
          <w:rPr>
            <w:noProof/>
            <w:webHidden/>
          </w:rPr>
          <w:fldChar w:fldCharType="end"/>
        </w:r>
      </w:hyperlink>
    </w:p>
    <w:p w14:paraId="3BC0390A" w14:textId="39B87F9D" w:rsidR="001A7E7E" w:rsidRDefault="00557603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81" w:history="1">
        <w:r w:rsidR="001A7E7E" w:rsidRPr="0097618F">
          <w:rPr>
            <w:rStyle w:val="Hyperlink"/>
            <w:noProof/>
          </w:rPr>
          <w:t>4.3.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Modifications to Existing Functionality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_Toc82507081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2</w:t>
        </w:r>
        <w:r w:rsidR="001A7E7E">
          <w:rPr>
            <w:noProof/>
            <w:webHidden/>
          </w:rPr>
          <w:fldChar w:fldCharType="end"/>
        </w:r>
      </w:hyperlink>
    </w:p>
    <w:p w14:paraId="5858F96A" w14:textId="6A22BB8B" w:rsidR="001A7E7E" w:rsidRDefault="00557603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82" w:history="1">
        <w:r w:rsidR="001A7E7E" w:rsidRPr="0097618F">
          <w:rPr>
            <w:rStyle w:val="Hyperlink"/>
            <w:noProof/>
          </w:rPr>
          <w:t>4.4.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Known Issues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_Toc82507082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2</w:t>
        </w:r>
        <w:r w:rsidR="001A7E7E">
          <w:rPr>
            <w:noProof/>
            <w:webHidden/>
          </w:rPr>
          <w:fldChar w:fldCharType="end"/>
        </w:r>
      </w:hyperlink>
    </w:p>
    <w:p w14:paraId="68654DF8" w14:textId="1E054083" w:rsidR="001A7E7E" w:rsidRDefault="00557603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83" w:history="1">
        <w:r w:rsidR="001A7E7E" w:rsidRPr="0097618F">
          <w:rPr>
            <w:rStyle w:val="Hyperlink"/>
            <w:noProof/>
          </w:rPr>
          <w:t>4.5.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Defects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_Toc82507083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2</w:t>
        </w:r>
        <w:r w:rsidR="001A7E7E">
          <w:rPr>
            <w:noProof/>
            <w:webHidden/>
          </w:rPr>
          <w:fldChar w:fldCharType="end"/>
        </w:r>
      </w:hyperlink>
    </w:p>
    <w:p w14:paraId="116D039B" w14:textId="2412A084" w:rsidR="001A7E7E" w:rsidRDefault="0055760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84" w:history="1">
        <w:r w:rsidR="001A7E7E" w:rsidRPr="0097618F">
          <w:rPr>
            <w:rStyle w:val="Hyperlink"/>
            <w:noProof/>
          </w:rPr>
          <w:t>5.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Product Documentation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_Toc82507084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2</w:t>
        </w:r>
        <w:r w:rsidR="001A7E7E">
          <w:rPr>
            <w:noProof/>
            <w:webHidden/>
          </w:rPr>
          <w:fldChar w:fldCharType="end"/>
        </w:r>
      </w:hyperlink>
    </w:p>
    <w:p w14:paraId="0B042FE7" w14:textId="1E3002FD" w:rsidR="000315D0" w:rsidRDefault="00824E4A" w:rsidP="00BB5955">
      <w:pPr>
        <w:pStyle w:val="BodyText"/>
        <w:outlineLvl w:val="2"/>
      </w:pPr>
      <w:r>
        <w:fldChar w:fldCharType="end"/>
      </w:r>
    </w:p>
    <w:p w14:paraId="3AAE558F" w14:textId="77777777" w:rsidR="000315D0" w:rsidRPr="000315D0" w:rsidRDefault="000315D0" w:rsidP="000315D0">
      <w:pPr>
        <w:pStyle w:val="BodyText"/>
        <w:sectPr w:rsidR="000315D0" w:rsidRPr="000315D0" w:rsidSect="00B30966">
          <w:head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1" w:name="_Toc82507075"/>
      <w:bookmarkEnd w:id="0"/>
      <w:r w:rsidRPr="00AC15AD">
        <w:lastRenderedPageBreak/>
        <w:t>Introduction</w:t>
      </w:r>
      <w:bookmarkEnd w:id="1"/>
    </w:p>
    <w:p w14:paraId="37A30E40" w14:textId="47A182D0" w:rsidR="00B417F3" w:rsidRDefault="6B9FDC41" w:rsidP="008D3A3F">
      <w:pPr>
        <w:pStyle w:val="BodyTextIndent"/>
        <w:ind w:left="0"/>
        <w:rPr>
          <w:rStyle w:val="BodyTextChar"/>
        </w:rPr>
      </w:pPr>
      <w:r w:rsidRPr="2EDCD95B">
        <w:rPr>
          <w:rStyle w:val="BodyTextChar"/>
        </w:rPr>
        <w:t>The main purpose of this patch is to release a new version of the Compensation &amp; Pension Record Interchange (CAPRI) Graphical User Interface (GUI) that includes defect fixes to the user interface</w:t>
      </w:r>
      <w:r w:rsidR="570609E0" w:rsidRPr="2EDCD95B">
        <w:rPr>
          <w:rStyle w:val="BodyTextChar"/>
        </w:rPr>
        <w:t xml:space="preserve"> and</w:t>
      </w:r>
      <w:r w:rsidRPr="2EDCD95B">
        <w:rPr>
          <w:rStyle w:val="BodyTextChar"/>
        </w:rPr>
        <w:t xml:space="preserve"> to suppor</w:t>
      </w:r>
      <w:r w:rsidR="03913A3C" w:rsidRPr="2EDCD95B">
        <w:rPr>
          <w:rStyle w:val="BodyTextChar"/>
        </w:rPr>
        <w:t>t user interface modifications.</w:t>
      </w:r>
    </w:p>
    <w:p w14:paraId="1A244FAA" w14:textId="77777777" w:rsidR="00B417F3" w:rsidRPr="00C2250E" w:rsidRDefault="00B417F3" w:rsidP="008D3A3F">
      <w:pPr>
        <w:pStyle w:val="BodyTextIndent"/>
        <w:ind w:left="0"/>
        <w:rPr>
          <w:rStyle w:val="BodyTextChar"/>
        </w:rPr>
      </w:pPr>
    </w:p>
    <w:p w14:paraId="4BDDEF46" w14:textId="6CEAB3B8" w:rsidR="008A29EB" w:rsidRDefault="008A29EB" w:rsidP="006F0E8B">
      <w:pPr>
        <w:pStyle w:val="Heading1"/>
        <w:spacing w:before="120"/>
      </w:pPr>
      <w:bookmarkStart w:id="2" w:name="_Toc82507076"/>
      <w:r>
        <w:t>Purpose</w:t>
      </w:r>
      <w:bookmarkEnd w:id="2"/>
    </w:p>
    <w:p w14:paraId="735DCE5A" w14:textId="7238FF4F" w:rsidR="008852EE" w:rsidRDefault="10F7B99E" w:rsidP="008852EE">
      <w:pPr>
        <w:pStyle w:val="BodyTextIndent"/>
        <w:widowControl w:val="0"/>
        <w:spacing w:after="0"/>
        <w:ind w:left="0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These CAPRI Release Notes cover the application updates for CAPRI Patch</w:t>
      </w:r>
      <w:r w:rsidR="79866F05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DVBA*2.7*2</w:t>
      </w:r>
      <w:r w:rsidR="78B62328">
        <w:rPr>
          <w:rStyle w:val="normaltextrun"/>
          <w:color w:val="000000"/>
          <w:shd w:val="clear" w:color="auto" w:fill="FFFFFF"/>
        </w:rPr>
        <w:t>40</w:t>
      </w:r>
      <w:r>
        <w:rPr>
          <w:rStyle w:val="normaltextrun"/>
          <w:color w:val="000000"/>
          <w:shd w:val="clear" w:color="auto" w:fill="FFFFFF"/>
        </w:rPr>
        <w:t>. </w:t>
      </w:r>
      <w:r>
        <w:rPr>
          <w:rStyle w:val="eop"/>
          <w:color w:val="000000"/>
          <w:shd w:val="clear" w:color="auto" w:fill="FFFFFF"/>
        </w:rPr>
        <w:t> </w:t>
      </w:r>
    </w:p>
    <w:p w14:paraId="15911E5D" w14:textId="77777777" w:rsidR="00DA50A8" w:rsidRDefault="00DA50A8" w:rsidP="008852EE">
      <w:pPr>
        <w:pStyle w:val="BodyTextIndent"/>
        <w:widowControl w:val="0"/>
        <w:spacing w:after="0"/>
        <w:ind w:left="0"/>
      </w:pPr>
    </w:p>
    <w:p w14:paraId="2871053C" w14:textId="3C7C2760" w:rsidR="008A29EB" w:rsidRDefault="008A29EB" w:rsidP="00AC15AD">
      <w:pPr>
        <w:pStyle w:val="Heading1"/>
      </w:pPr>
      <w:bookmarkStart w:id="3" w:name="_Toc82507077"/>
      <w:r>
        <w:t>Audience</w:t>
      </w:r>
      <w:bookmarkEnd w:id="3"/>
    </w:p>
    <w:p w14:paraId="553F4B06" w14:textId="73657BA9" w:rsidR="00316360" w:rsidRPr="00BA1F2A" w:rsidRDefault="513250EF" w:rsidP="00326960">
      <w:pPr>
        <w:pStyle w:val="BodyText"/>
        <w:spacing w:after="240"/>
      </w:pPr>
      <w:r>
        <w:t xml:space="preserve">This document targets users and administrators of </w:t>
      </w:r>
      <w:r w:rsidR="2A7D0293">
        <w:t>CAPRI Patch DVBA*2.7*</w:t>
      </w:r>
      <w:r w:rsidR="233A21F1">
        <w:t>2</w:t>
      </w:r>
      <w:r w:rsidR="352F69BE">
        <w:t>40</w:t>
      </w:r>
      <w:r w:rsidR="2A7D0293">
        <w:t xml:space="preserve"> and the </w:t>
      </w:r>
      <w:r w:rsidR="2A7D0293" w:rsidRPr="00BA1F2A">
        <w:t xml:space="preserve">corresponding client (GUI) application </w:t>
      </w:r>
      <w:r w:rsidRPr="00BA1F2A">
        <w:t xml:space="preserve">and applies to the changes made between this release and </w:t>
      </w:r>
      <w:r w:rsidR="145B3963" w:rsidRPr="00BA1F2A">
        <w:t xml:space="preserve">any </w:t>
      </w:r>
      <w:r w:rsidRPr="00BA1F2A">
        <w:t xml:space="preserve">previous release </w:t>
      </w:r>
      <w:r w:rsidR="145B3963" w:rsidRPr="00BA1F2A">
        <w:t>for this</w:t>
      </w:r>
      <w:r w:rsidRPr="00BA1F2A">
        <w:t xml:space="preserve"> software.</w:t>
      </w:r>
    </w:p>
    <w:p w14:paraId="1B7AD1C1" w14:textId="77777777" w:rsidR="008A29EB" w:rsidRPr="00BA1F2A" w:rsidRDefault="008A29EB" w:rsidP="00AC15AD">
      <w:pPr>
        <w:pStyle w:val="Heading1"/>
      </w:pPr>
      <w:bookmarkStart w:id="4" w:name="_Toc82507078"/>
      <w:r w:rsidRPr="00BA1F2A">
        <w:t>This Release</w:t>
      </w:r>
      <w:bookmarkEnd w:id="4"/>
    </w:p>
    <w:p w14:paraId="3148C631" w14:textId="77777777" w:rsidR="00B417F3" w:rsidRDefault="00B417F3" w:rsidP="00B417F3">
      <w:pPr>
        <w:autoSpaceDE w:val="0"/>
        <w:autoSpaceDN w:val="0"/>
        <w:adjustRightInd w:val="0"/>
        <w:spacing w:after="0"/>
        <w:rPr>
          <w:rFonts w:ascii="r_ansi" w:hAnsi="r_ansi" w:cs="r_ansi"/>
          <w:sz w:val="18"/>
          <w:szCs w:val="18"/>
        </w:rPr>
      </w:pPr>
    </w:p>
    <w:p w14:paraId="157A7A9E" w14:textId="77777777" w:rsidR="00B417F3" w:rsidRDefault="00B417F3" w:rsidP="00B417F3">
      <w:pPr>
        <w:autoSpaceDE w:val="0"/>
        <w:autoSpaceDN w:val="0"/>
        <w:adjustRightInd w:val="0"/>
        <w:spacing w:after="0"/>
        <w:rPr>
          <w:rFonts w:ascii="r_ansi" w:hAnsi="r_ansi" w:cs="r_ansi"/>
          <w:sz w:val="18"/>
          <w:szCs w:val="18"/>
        </w:rPr>
      </w:pPr>
    </w:p>
    <w:p w14:paraId="4A99390D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 xml:space="preserve">Patch DVBA*2.7*240 is addressing error handling for communication between </w:t>
      </w:r>
    </w:p>
    <w:p w14:paraId="732E96C3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>Compensation and Pension Record Interchange (CAPRI) and Veterans Benefits</w:t>
      </w:r>
    </w:p>
    <w:p w14:paraId="5D5ABE62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>Management System (VBMS).</w:t>
      </w:r>
    </w:p>
    <w:p w14:paraId="7D46A611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 xml:space="preserve"> </w:t>
      </w:r>
    </w:p>
    <w:p w14:paraId="1A5DCCAB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 xml:space="preserve">The CAPRI GUI will present a new error message for Clinical Document </w:t>
      </w:r>
    </w:p>
    <w:p w14:paraId="1B818494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>transmission failures and allow users to retry the document</w:t>
      </w:r>
    </w:p>
    <w:p w14:paraId="52C7EE0B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>transmission.</w:t>
      </w:r>
    </w:p>
    <w:p w14:paraId="5B03F263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 xml:space="preserve"> </w:t>
      </w:r>
    </w:p>
    <w:p w14:paraId="4176AA5D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>Three new statuses are being introduced to the CAPRI TEMPLATE (#396.17)</w:t>
      </w:r>
    </w:p>
    <w:p w14:paraId="007288EE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>file in the Review Status (#11) field. These new statuses are:</w:t>
      </w:r>
    </w:p>
    <w:p w14:paraId="44FBCF74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 xml:space="preserve">Permanent Failure, Transmission Error and Signed.  </w:t>
      </w:r>
    </w:p>
    <w:p w14:paraId="0B526971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>These new statuses will provide a clearer, documented status</w:t>
      </w:r>
    </w:p>
    <w:p w14:paraId="73A3B9E3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>for transmission errors of the Disability Benefit Questionnaire (DBQ) to</w:t>
      </w:r>
    </w:p>
    <w:p w14:paraId="6B1F2F40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>the Veterans Benefits Management System (VBMS).</w:t>
      </w:r>
    </w:p>
    <w:p w14:paraId="266498C5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 xml:space="preserve"> </w:t>
      </w:r>
    </w:p>
    <w:p w14:paraId="7C459468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 xml:space="preserve">Patch DVBA*2.7*240 is adding the new status' for use in the Template </w:t>
      </w:r>
    </w:p>
    <w:p w14:paraId="145B47A1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>Report that users can select using the Compensation and Pension Record</w:t>
      </w:r>
    </w:p>
    <w:p w14:paraId="0CD7AA0F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>Interchange (CAPRI) GUI.</w:t>
      </w:r>
    </w:p>
    <w:p w14:paraId="48A3A843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 xml:space="preserve"> </w:t>
      </w:r>
    </w:p>
    <w:p w14:paraId="497AEFA0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 xml:space="preserve">Patch DVBA*2.7*240 is also adding a new PARAMETER DEFINITION, DVBAB CAPRI </w:t>
      </w:r>
    </w:p>
    <w:p w14:paraId="0C47AC70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 xml:space="preserve">NEWS SERVER URL to be used by the CAPRI GUI for connecting to the most </w:t>
      </w:r>
    </w:p>
    <w:p w14:paraId="34AEF9F6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>current News.</w:t>
      </w:r>
    </w:p>
    <w:p w14:paraId="37B831D4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 xml:space="preserve"> </w:t>
      </w:r>
    </w:p>
    <w:p w14:paraId="305C553A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 xml:space="preserve">Patch DVBA*2.7*240 is adjusting the Joint Longitudinal Viewer (JLV) </w:t>
      </w:r>
    </w:p>
    <w:p w14:paraId="613E6949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 xml:space="preserve">functionality to launch with the default browser, instead of forcing </w:t>
      </w:r>
    </w:p>
    <w:p w14:paraId="3259FFD8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 xml:space="preserve">Internet Explorer (IE). This change will prevent JLV from having a </w:t>
      </w:r>
    </w:p>
    <w:p w14:paraId="41B8D1A4" w14:textId="77777777" w:rsidR="007343E2" w:rsidRDefault="357AEB25" w:rsidP="007343E2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>dependency on IE due to the nature of how CAPRI launches a JLV session.</w:t>
      </w:r>
    </w:p>
    <w:p w14:paraId="30F92516" w14:textId="4EAE0153" w:rsidR="2CFE4C48" w:rsidRDefault="2CFE4C48" w:rsidP="2EDCD95B">
      <w:pPr>
        <w:spacing w:after="0"/>
        <w:rPr>
          <w:rFonts w:ascii="r_ansi" w:hAnsi="r_ansi" w:cs="r_ansi"/>
          <w:sz w:val="20"/>
          <w:szCs w:val="20"/>
        </w:rPr>
      </w:pPr>
      <w:r w:rsidRPr="2EDCD95B">
        <w:rPr>
          <w:rFonts w:ascii="r_ansi" w:hAnsi="r_ansi" w:cs="r_ansi"/>
          <w:sz w:val="20"/>
          <w:szCs w:val="20"/>
        </w:rPr>
        <w:t>The CAPRI GUI will present new JLV alert messages that will remind users to close existing JLV instances</w:t>
      </w:r>
      <w:r w:rsidR="136A34C4" w:rsidRPr="2EDCD95B">
        <w:rPr>
          <w:rFonts w:ascii="r_ansi" w:hAnsi="r_ansi" w:cs="r_ansi"/>
          <w:sz w:val="20"/>
          <w:szCs w:val="20"/>
        </w:rPr>
        <w:t xml:space="preserve"> </w:t>
      </w:r>
      <w:r w:rsidRPr="2EDCD95B">
        <w:rPr>
          <w:rFonts w:ascii="r_ansi" w:hAnsi="r_ansi" w:cs="r_ansi"/>
          <w:sz w:val="20"/>
          <w:szCs w:val="20"/>
        </w:rPr>
        <w:t>to protect patient context information.</w:t>
      </w:r>
    </w:p>
    <w:p w14:paraId="11CE5648" w14:textId="77777777" w:rsidR="00B417F3" w:rsidRDefault="00B417F3" w:rsidP="0FB8E33F">
      <w:pPr>
        <w:pStyle w:val="BodyTextIndent"/>
        <w:ind w:left="0"/>
      </w:pPr>
    </w:p>
    <w:p w14:paraId="6B675440" w14:textId="77777777" w:rsidR="00B417F3" w:rsidRDefault="00B417F3" w:rsidP="0FB8E33F">
      <w:pPr>
        <w:pStyle w:val="BodyTextIndent"/>
        <w:ind w:left="0"/>
      </w:pPr>
    </w:p>
    <w:p w14:paraId="3EF1FE43" w14:textId="47C022F4" w:rsidR="009A74DD" w:rsidRDefault="009A74DD" w:rsidP="2EDCD95B">
      <w:pPr>
        <w:pStyle w:val="BodyTextIndent"/>
        <w:ind w:left="0"/>
      </w:pPr>
    </w:p>
    <w:p w14:paraId="0F031975" w14:textId="057072E0" w:rsidR="00280B33" w:rsidRDefault="00280B33" w:rsidP="00EF5852">
      <w:pPr>
        <w:pStyle w:val="Heading2"/>
      </w:pPr>
      <w:bookmarkStart w:id="5" w:name="_Toc82507079"/>
      <w:r>
        <w:t>Enhancements</w:t>
      </w:r>
      <w:bookmarkEnd w:id="5"/>
    </w:p>
    <w:p w14:paraId="7112C187" w14:textId="5696A099" w:rsidR="007D4293" w:rsidRPr="002D4306" w:rsidRDefault="002D4306" w:rsidP="00326960">
      <w:pPr>
        <w:pStyle w:val="BodyText"/>
        <w:spacing w:after="240"/>
        <w:rPr>
          <w:b/>
        </w:rPr>
      </w:pPr>
      <w:r w:rsidRPr="002D4306">
        <w:t>N/A</w:t>
      </w:r>
    </w:p>
    <w:p w14:paraId="686696B5" w14:textId="77777777" w:rsidR="00BB10B3" w:rsidRPr="00D20896" w:rsidRDefault="00BB10B3" w:rsidP="00BB10B3">
      <w:pPr>
        <w:pStyle w:val="Heading2"/>
      </w:pPr>
      <w:bookmarkStart w:id="6" w:name="_Toc82507080"/>
      <w:r w:rsidRPr="00EF5852">
        <w:t xml:space="preserve">New Features and </w:t>
      </w:r>
      <w:r w:rsidRPr="00D20896">
        <w:t>Functions Added</w:t>
      </w:r>
      <w:bookmarkEnd w:id="6"/>
    </w:p>
    <w:p w14:paraId="42B07E43" w14:textId="77777777" w:rsidR="00BB10B3" w:rsidRPr="00D20896" w:rsidRDefault="00BB10B3" w:rsidP="00326960">
      <w:pPr>
        <w:pStyle w:val="BodyText"/>
        <w:spacing w:after="240"/>
        <w:rPr>
          <w:b/>
        </w:rPr>
      </w:pPr>
      <w:r w:rsidRPr="00D20896">
        <w:t>N/A</w:t>
      </w:r>
    </w:p>
    <w:p w14:paraId="03907B7E" w14:textId="45457D5E" w:rsidR="00BB10B3" w:rsidRPr="00D20896" w:rsidRDefault="00BB10B3" w:rsidP="00BB10B3">
      <w:pPr>
        <w:pStyle w:val="Heading2"/>
      </w:pPr>
      <w:bookmarkStart w:id="7" w:name="_Toc12459427"/>
      <w:bookmarkStart w:id="8" w:name="_Toc82507081"/>
      <w:bookmarkEnd w:id="7"/>
      <w:r w:rsidRPr="00D20896">
        <w:t>Modifications to Existing Functionality</w:t>
      </w:r>
      <w:bookmarkEnd w:id="8"/>
    </w:p>
    <w:p w14:paraId="779EC8E3" w14:textId="1C091524" w:rsidR="001B649B" w:rsidRDefault="0453615F" w:rsidP="001B649B">
      <w:pPr>
        <w:pStyle w:val="BodyTextIndent"/>
        <w:ind w:left="0"/>
      </w:pPr>
      <w:r>
        <w:t xml:space="preserve">CAPRI </w:t>
      </w:r>
      <w:r w:rsidR="442CFA64">
        <w:t>will</w:t>
      </w:r>
      <w:r w:rsidR="51C64C4D">
        <w:t xml:space="preserve"> also</w:t>
      </w:r>
      <w:r w:rsidR="442CFA64">
        <w:t xml:space="preserve"> introduce t</w:t>
      </w:r>
      <w:r w:rsidR="76639113">
        <w:t>hree new status</w:t>
      </w:r>
      <w:r w:rsidR="64DC14A4">
        <w:t>es</w:t>
      </w:r>
      <w:r w:rsidR="276CFA39">
        <w:t xml:space="preserve"> to manage transmission error handling</w:t>
      </w:r>
      <w:r w:rsidR="76639113">
        <w:t xml:space="preserve"> in File ^DVB(396.17) CAPRI TEMPLATE. These new statuses are: Permanent Failure, Transmission Error</w:t>
      </w:r>
      <w:r w:rsidR="43811E29">
        <w:t>,</w:t>
      </w:r>
      <w:r w:rsidR="76639113">
        <w:t xml:space="preserve"> and Signed.  These new </w:t>
      </w:r>
      <w:r w:rsidR="721A1A4F">
        <w:t>statuses</w:t>
      </w:r>
      <w:r w:rsidR="76639113">
        <w:t xml:space="preserve"> will provide a clearer, documented status for transmission errors of the Disability Benefit Questionnaire (DBQ) to the Veterans Benefits Management System (VBMS).</w:t>
      </w:r>
      <w:r w:rsidR="276CFA39">
        <w:t xml:space="preserve"> This allows CAPRI users to be notified of the next steps they need to take if their transmission fails.</w:t>
      </w:r>
    </w:p>
    <w:p w14:paraId="53A52F63" w14:textId="5709114F" w:rsidR="00E2401F" w:rsidRDefault="357AEB25" w:rsidP="001A7E7E">
      <w:pPr>
        <w:pStyle w:val="BodyText"/>
        <w:spacing w:before="0" w:after="0"/>
      </w:pPr>
      <w:r>
        <w:t xml:space="preserve">CAPRI is also removing </w:t>
      </w:r>
      <w:r w:rsidR="509392C7">
        <w:t>t</w:t>
      </w:r>
      <w:r>
        <w:t xml:space="preserve">he dependency on Internet </w:t>
      </w:r>
      <w:proofErr w:type="spellStart"/>
      <w:r>
        <w:t>Exploere</w:t>
      </w:r>
      <w:proofErr w:type="spellEnd"/>
      <w:r>
        <w:t xml:space="preserve"> (IE) when the </w:t>
      </w:r>
      <w:r w:rsidR="509392C7">
        <w:t xml:space="preserve">user launches the Joint </w:t>
      </w:r>
      <w:proofErr w:type="spellStart"/>
      <w:r w:rsidR="509392C7">
        <w:t>Longitutdinal</w:t>
      </w:r>
      <w:proofErr w:type="spellEnd"/>
      <w:r w:rsidR="509392C7">
        <w:t xml:space="preserve"> Viewer (JLV) from CAPRI. The change will allow the user to use their default browser.</w:t>
      </w:r>
    </w:p>
    <w:p w14:paraId="7E00BDB7" w14:textId="69F26AD1" w:rsidR="00E0523A" w:rsidRDefault="00E0523A" w:rsidP="001A7E7E">
      <w:pPr>
        <w:pStyle w:val="BodyText"/>
        <w:spacing w:before="0" w:after="0"/>
      </w:pPr>
    </w:p>
    <w:p w14:paraId="13F8B08A" w14:textId="678CDB22" w:rsidR="002D2991" w:rsidRDefault="1E08787B" w:rsidP="001A7E7E">
      <w:pPr>
        <w:pStyle w:val="BodyText"/>
        <w:spacing w:before="0" w:after="0"/>
      </w:pPr>
      <w:r>
        <w:t>CAPRI has also added the ability for the user to use the CAPRI GUI to connect to current news feeds by adding a new PARAMETER DEFINITION: DVBAB CAPRI NEWS SERVER URL</w:t>
      </w:r>
      <w:r w:rsidR="1B2A7589">
        <w:t>.</w:t>
      </w:r>
    </w:p>
    <w:p w14:paraId="27F34FF2" w14:textId="77777777" w:rsidR="002D2991" w:rsidRDefault="002D2991" w:rsidP="001A7E7E">
      <w:pPr>
        <w:pStyle w:val="BodyText"/>
        <w:spacing w:before="0" w:after="0"/>
      </w:pPr>
    </w:p>
    <w:p w14:paraId="6104DE7A" w14:textId="77777777" w:rsidR="00E0523A" w:rsidRDefault="00E0523A" w:rsidP="001A7E7E">
      <w:pPr>
        <w:pStyle w:val="BodyText"/>
        <w:spacing w:before="0" w:after="0"/>
      </w:pPr>
    </w:p>
    <w:p w14:paraId="62DE50A5" w14:textId="45273A05" w:rsidR="005749FB" w:rsidRPr="005749FB" w:rsidRDefault="008A29EB" w:rsidP="005749FB">
      <w:pPr>
        <w:pStyle w:val="Heading2"/>
      </w:pPr>
      <w:bookmarkStart w:id="9" w:name="_Toc82507082"/>
      <w:r>
        <w:t>Known Issues</w:t>
      </w:r>
      <w:bookmarkEnd w:id="9"/>
    </w:p>
    <w:p w14:paraId="32D6EDE2" w14:textId="44DC9AC4" w:rsidR="00E2401F" w:rsidRDefault="00D06154" w:rsidP="001A7E7E">
      <w:pPr>
        <w:autoSpaceDE w:val="0"/>
        <w:autoSpaceDN w:val="0"/>
        <w:adjustRightInd w:val="0"/>
        <w:spacing w:after="0"/>
      </w:pPr>
      <w:r>
        <w:t xml:space="preserve">None </w:t>
      </w:r>
      <w:r w:rsidR="15AE6412">
        <w:t>currently</w:t>
      </w:r>
      <w:r>
        <w:t xml:space="preserve">. </w:t>
      </w:r>
    </w:p>
    <w:p w14:paraId="47DF296D" w14:textId="25972D67" w:rsidR="00355AB5" w:rsidRPr="00355AB5" w:rsidRDefault="005749FB" w:rsidP="00355AB5">
      <w:pPr>
        <w:pStyle w:val="Heading2"/>
      </w:pPr>
      <w:bookmarkStart w:id="10" w:name="_Toc82507083"/>
      <w:r>
        <w:t>Defects</w:t>
      </w:r>
      <w:bookmarkEnd w:id="10"/>
    </w:p>
    <w:p w14:paraId="412EC5ED" w14:textId="1FDC4F88" w:rsidR="00114D23" w:rsidRPr="009A74DD" w:rsidRDefault="009A74DD" w:rsidP="3FED49E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3FED49E8">
        <w:rPr>
          <w:rStyle w:val="normaltextrun"/>
        </w:rPr>
        <w:t xml:space="preserve">None </w:t>
      </w:r>
      <w:r w:rsidR="6BE3D765" w:rsidRPr="3FED49E8">
        <w:rPr>
          <w:rStyle w:val="normaltextrun"/>
        </w:rPr>
        <w:t>currently.</w:t>
      </w:r>
      <w:r w:rsidR="299048DF" w:rsidRPr="3FED49E8">
        <w:rPr>
          <w:rStyle w:val="normaltextrun"/>
        </w:rPr>
        <w:t xml:space="preserve"> </w:t>
      </w:r>
    </w:p>
    <w:p w14:paraId="3911C3F2" w14:textId="54D29FE1" w:rsidR="00B076CF" w:rsidRDefault="00B076CF">
      <w:pPr>
        <w:spacing w:after="0"/>
      </w:pPr>
    </w:p>
    <w:p w14:paraId="1D0D6531" w14:textId="77777777" w:rsidR="008A29EB" w:rsidRDefault="008A29EB" w:rsidP="00AC15AD">
      <w:pPr>
        <w:pStyle w:val="Heading1"/>
      </w:pPr>
      <w:bookmarkStart w:id="11" w:name="_Toc82507084"/>
      <w:r>
        <w:t>Product Documentation</w:t>
      </w:r>
      <w:bookmarkEnd w:id="11"/>
    </w:p>
    <w:p w14:paraId="25EFDA53" w14:textId="77777777" w:rsidR="008A29EB" w:rsidRDefault="008A29EB" w:rsidP="00687E54">
      <w:pPr>
        <w:pStyle w:val="BodyText"/>
        <w:keepNext/>
        <w:keepLines/>
      </w:pPr>
      <w:r>
        <w:t>The following documents apply to this release:</w:t>
      </w:r>
    </w:p>
    <w:p w14:paraId="7B9F3659" w14:textId="6C74A880" w:rsidR="4DB02F0D" w:rsidRDefault="3A731330" w:rsidP="61930343">
      <w:pPr>
        <w:pStyle w:val="ListParagraph"/>
        <w:numPr>
          <w:ilvl w:val="0"/>
          <w:numId w:val="1"/>
        </w:numPr>
      </w:pPr>
      <w:r>
        <w:t>CAPRI Release Notes</w:t>
      </w:r>
      <w:r w:rsidR="47D32841">
        <w:t>,</w:t>
      </w:r>
      <w:r>
        <w:t xml:space="preserve"> DVBA</w:t>
      </w:r>
      <w:r w:rsidR="547231D9">
        <w:t>_</w:t>
      </w:r>
      <w:r>
        <w:t>27</w:t>
      </w:r>
      <w:r w:rsidR="547231D9">
        <w:t>_</w:t>
      </w:r>
      <w:r w:rsidR="233A21F1">
        <w:t>2</w:t>
      </w:r>
      <w:r w:rsidR="31B700E9">
        <w:t>40</w:t>
      </w:r>
      <w:r w:rsidR="5A72EAF9">
        <w:t>_RN</w:t>
      </w:r>
    </w:p>
    <w:p w14:paraId="4117AA4A" w14:textId="4348E770" w:rsidR="4DB02F0D" w:rsidRDefault="00BA050D" w:rsidP="61930343">
      <w:pPr>
        <w:pStyle w:val="ListParagraph"/>
        <w:numPr>
          <w:ilvl w:val="0"/>
          <w:numId w:val="1"/>
        </w:numPr>
      </w:pPr>
      <w:r>
        <w:t xml:space="preserve">CAPRI </w:t>
      </w:r>
      <w:r w:rsidR="008A3642">
        <w:t>User Guide</w:t>
      </w:r>
      <w:r w:rsidR="0020598F">
        <w:t>,</w:t>
      </w:r>
      <w:r w:rsidR="008A3642">
        <w:t xml:space="preserve"> </w:t>
      </w:r>
      <w:r w:rsidR="0062625F">
        <w:t>DVBA_UM</w:t>
      </w:r>
    </w:p>
    <w:p w14:paraId="67357573" w14:textId="72E9EEBE" w:rsidR="4DB02F0D" w:rsidRDefault="08FF6FDE" w:rsidP="61930343">
      <w:pPr>
        <w:pStyle w:val="ListParagraph"/>
        <w:numPr>
          <w:ilvl w:val="0"/>
          <w:numId w:val="1"/>
        </w:numPr>
      </w:pPr>
      <w:r>
        <w:t>CAPRI System Administration and Technical Guide, DVBA_</w:t>
      </w:r>
      <w:r w:rsidR="6046FA50">
        <w:t>TM</w:t>
      </w:r>
    </w:p>
    <w:p w14:paraId="05D7A0EB" w14:textId="4A839F21" w:rsidR="4DB02F0D" w:rsidRDefault="4DB02F0D" w:rsidP="61930343">
      <w:pPr>
        <w:pStyle w:val="ListParagraph"/>
        <w:numPr>
          <w:ilvl w:val="0"/>
          <w:numId w:val="1"/>
        </w:numPr>
      </w:pPr>
      <w:r>
        <w:t>CAPRI Deployment, Installation, Back-out, and Rollback Guide, DVBA_DIBRG</w:t>
      </w:r>
    </w:p>
    <w:p w14:paraId="599A191D" w14:textId="7C40249D" w:rsidR="00D335E9" w:rsidRDefault="00F327CE" w:rsidP="00D335E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All</w:t>
      </w:r>
      <w:r w:rsidR="006971D9">
        <w:rPr>
          <w:sz w:val="22"/>
          <w:szCs w:val="22"/>
        </w:rPr>
        <w:t xml:space="preserve"> CAPRI documents are available</w:t>
      </w:r>
      <w:r w:rsidR="006971D9" w:rsidRPr="00527DE9">
        <w:rPr>
          <w:sz w:val="22"/>
          <w:szCs w:val="22"/>
        </w:rPr>
        <w:t xml:space="preserve"> </w:t>
      </w:r>
      <w:r w:rsidR="009775B3">
        <w:rPr>
          <w:sz w:val="22"/>
          <w:szCs w:val="22"/>
        </w:rPr>
        <w:t xml:space="preserve">at the </w:t>
      </w:r>
      <w:r w:rsidR="006971D9" w:rsidRPr="00527DE9">
        <w:rPr>
          <w:sz w:val="22"/>
          <w:szCs w:val="22"/>
        </w:rPr>
        <w:t xml:space="preserve">VA </w:t>
      </w:r>
      <w:r w:rsidR="006971D9">
        <w:rPr>
          <w:sz w:val="22"/>
          <w:szCs w:val="22"/>
        </w:rPr>
        <w:t>(</w:t>
      </w:r>
      <w:r w:rsidR="006971D9" w:rsidRPr="00527DE9">
        <w:rPr>
          <w:sz w:val="22"/>
          <w:szCs w:val="22"/>
        </w:rPr>
        <w:t>Software</w:t>
      </w:r>
      <w:r w:rsidR="006971D9">
        <w:rPr>
          <w:sz w:val="22"/>
          <w:szCs w:val="22"/>
        </w:rPr>
        <w:t>)</w:t>
      </w:r>
      <w:r w:rsidR="006971D9" w:rsidRPr="00527DE9">
        <w:rPr>
          <w:sz w:val="22"/>
          <w:szCs w:val="22"/>
        </w:rPr>
        <w:t xml:space="preserve"> Documentation Library (VDL) web site</w:t>
      </w:r>
      <w:r w:rsidR="006971D9">
        <w:rPr>
          <w:sz w:val="22"/>
          <w:szCs w:val="22"/>
        </w:rPr>
        <w:t xml:space="preserve"> at the following </w:t>
      </w:r>
      <w:r w:rsidR="0016462C">
        <w:rPr>
          <w:sz w:val="22"/>
          <w:szCs w:val="22"/>
        </w:rPr>
        <w:t>CAPRI link</w:t>
      </w:r>
      <w:r w:rsidR="006971D9">
        <w:rPr>
          <w:sz w:val="22"/>
          <w:szCs w:val="22"/>
        </w:rPr>
        <w:t xml:space="preserve">: </w:t>
      </w:r>
      <w:hyperlink r:id="rId11" w:history="1">
        <w:r w:rsidR="006971D9" w:rsidRPr="009C54EA">
          <w:rPr>
            <w:rStyle w:val="Hyperlink"/>
            <w:sz w:val="22"/>
            <w:szCs w:val="22"/>
          </w:rPr>
          <w:t>https://www.va.gov/vdl/application.asp?appid=133</w:t>
        </w:r>
      </w:hyperlink>
      <w:r w:rsidR="006971D9">
        <w:rPr>
          <w:sz w:val="22"/>
          <w:szCs w:val="22"/>
        </w:rPr>
        <w:t xml:space="preserve"> </w:t>
      </w:r>
    </w:p>
    <w:p w14:paraId="5065E463" w14:textId="274CA168" w:rsidR="006971D9" w:rsidRDefault="006971D9" w:rsidP="00D6206F">
      <w:pPr>
        <w:pStyle w:val="BodyText"/>
        <w:tabs>
          <w:tab w:val="clear" w:pos="720"/>
        </w:tabs>
      </w:pPr>
      <w:r w:rsidRPr="00D63FED">
        <w:t>This website is usually updated within 1-3 days of the patch release date.</w:t>
      </w:r>
    </w:p>
    <w:sectPr w:rsidR="006971D9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13818" w14:textId="77777777" w:rsidR="00557603" w:rsidRDefault="00557603">
      <w:r>
        <w:separator/>
      </w:r>
    </w:p>
    <w:p w14:paraId="3781EB74" w14:textId="77777777" w:rsidR="00557603" w:rsidRDefault="00557603"/>
    <w:p w14:paraId="0E3288DA" w14:textId="77777777" w:rsidR="00557603" w:rsidRDefault="00557603"/>
    <w:p w14:paraId="43B8C027" w14:textId="77777777" w:rsidR="00557603" w:rsidRDefault="00557603" w:rsidP="001D04D9"/>
  </w:endnote>
  <w:endnote w:type="continuationSeparator" w:id="0">
    <w:p w14:paraId="08FB8970" w14:textId="77777777" w:rsidR="00557603" w:rsidRDefault="00557603">
      <w:r>
        <w:continuationSeparator/>
      </w:r>
    </w:p>
    <w:p w14:paraId="34D43B52" w14:textId="77777777" w:rsidR="00557603" w:rsidRDefault="00557603"/>
    <w:p w14:paraId="4CF48404" w14:textId="77777777" w:rsidR="00557603" w:rsidRDefault="00557603"/>
    <w:p w14:paraId="5B797561" w14:textId="77777777" w:rsidR="00557603" w:rsidRDefault="00557603" w:rsidP="001D04D9"/>
  </w:endnote>
  <w:endnote w:type="continuationNotice" w:id="1">
    <w:p w14:paraId="4D13C934" w14:textId="77777777" w:rsidR="00557603" w:rsidRDefault="0055760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9C9E" w14:textId="2B2BB266" w:rsidR="007161F5" w:rsidRPr="00BB5955" w:rsidRDefault="007161F5" w:rsidP="00AC15AD">
    <w:pPr>
      <w:pStyle w:val="InstructionalFooter"/>
      <w:jc w:val="left"/>
      <w:rPr>
        <w:rStyle w:val="PageNumber"/>
        <w:i w:val="0"/>
        <w:color w:val="auto"/>
      </w:rPr>
    </w:pPr>
    <w:r>
      <w:rPr>
        <w:rStyle w:val="FooterChar"/>
        <w:i w:val="0"/>
        <w:color w:val="auto"/>
      </w:rPr>
      <w:t>CAPRI DVBA*2.7*</w:t>
    </w:r>
    <w:r w:rsidR="008D2531">
      <w:rPr>
        <w:rStyle w:val="FooterChar"/>
        <w:i w:val="0"/>
        <w:color w:val="auto"/>
      </w:rPr>
      <w:t>240</w:t>
    </w:r>
  </w:p>
  <w:p w14:paraId="6E183D6D" w14:textId="11A7A88B" w:rsidR="007161F5" w:rsidRPr="000824E3" w:rsidRDefault="007161F5" w:rsidP="00835926">
    <w:pPr>
      <w:pStyle w:val="InstructionalFooter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366C33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8D2531">
      <w:rPr>
        <w:rStyle w:val="PageNumber"/>
        <w:i w:val="0"/>
        <w:color w:val="auto"/>
        <w:szCs w:val="20"/>
      </w:rPr>
      <w:t>February</w:t>
    </w:r>
    <w:r w:rsidR="004325C1">
      <w:rPr>
        <w:rStyle w:val="PageNumber"/>
        <w:i w:val="0"/>
        <w:color w:val="auto"/>
        <w:szCs w:val="20"/>
      </w:rPr>
      <w:t xml:space="preserve"> </w:t>
    </w:r>
    <w:r w:rsidR="00F43681" w:rsidRPr="00F43681">
      <w:rPr>
        <w:rStyle w:val="PageNumber"/>
        <w:i w:val="0"/>
        <w:color w:val="auto"/>
        <w:szCs w:val="20"/>
      </w:rPr>
      <w:t xml:space="preserve"> </w:t>
    </w:r>
    <w:r w:rsidR="008D2531">
      <w:rPr>
        <w:rStyle w:val="PageNumber"/>
        <w:i w:val="0"/>
        <w:color w:val="auto"/>
        <w:szCs w:val="20"/>
      </w:rPr>
      <w:t>2022</w:t>
    </w:r>
    <w:r w:rsidR="00357550">
      <w:rPr>
        <w:rStyle w:val="PageNumber"/>
        <w:i w:val="0"/>
        <w:color w:val="auto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9F579" w14:textId="77777777" w:rsidR="00557603" w:rsidRDefault="00557603">
      <w:r>
        <w:separator/>
      </w:r>
    </w:p>
    <w:p w14:paraId="0FBAE51F" w14:textId="77777777" w:rsidR="00557603" w:rsidRDefault="00557603"/>
    <w:p w14:paraId="0FF498A7" w14:textId="77777777" w:rsidR="00557603" w:rsidRDefault="00557603"/>
    <w:p w14:paraId="3590EF99" w14:textId="77777777" w:rsidR="00557603" w:rsidRDefault="00557603" w:rsidP="001D04D9"/>
  </w:footnote>
  <w:footnote w:type="continuationSeparator" w:id="0">
    <w:p w14:paraId="24A8ECA5" w14:textId="77777777" w:rsidR="00557603" w:rsidRDefault="00557603">
      <w:r>
        <w:continuationSeparator/>
      </w:r>
    </w:p>
    <w:p w14:paraId="7F8B376D" w14:textId="77777777" w:rsidR="00557603" w:rsidRDefault="00557603"/>
    <w:p w14:paraId="1ADA475D" w14:textId="77777777" w:rsidR="00557603" w:rsidRDefault="00557603"/>
    <w:p w14:paraId="42F06A84" w14:textId="77777777" w:rsidR="00557603" w:rsidRDefault="00557603" w:rsidP="001D04D9"/>
  </w:footnote>
  <w:footnote w:type="continuationNotice" w:id="1">
    <w:p w14:paraId="6F3EE7F2" w14:textId="77777777" w:rsidR="00557603" w:rsidRDefault="0055760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457BA" w14:textId="5C464A17" w:rsidR="007161F5" w:rsidRDefault="007161F5">
    <w:pPr>
      <w:pStyle w:val="Header"/>
    </w:pPr>
  </w:p>
  <w:p w14:paraId="53EECA8E" w14:textId="77777777" w:rsidR="007161F5" w:rsidRDefault="007161F5"/>
  <w:p w14:paraId="35F5E061" w14:textId="77777777" w:rsidR="007161F5" w:rsidRDefault="007161F5" w:rsidP="001D04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DCDB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C2D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0888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DF625B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FA08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5C80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D048A5"/>
    <w:multiLevelType w:val="hybridMultilevel"/>
    <w:tmpl w:val="2850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2747A8"/>
    <w:multiLevelType w:val="multilevel"/>
    <w:tmpl w:val="DBEED602"/>
    <w:styleLink w:val="Headings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56F1DEB"/>
    <w:multiLevelType w:val="hybridMultilevel"/>
    <w:tmpl w:val="E04A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24948"/>
    <w:multiLevelType w:val="hybridMultilevel"/>
    <w:tmpl w:val="2AD48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5CB4E8C"/>
    <w:multiLevelType w:val="hybridMultilevel"/>
    <w:tmpl w:val="3076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46E06"/>
    <w:multiLevelType w:val="hybridMultilevel"/>
    <w:tmpl w:val="53C0676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1C88381C"/>
    <w:multiLevelType w:val="hybridMultilevel"/>
    <w:tmpl w:val="BA7EF7CE"/>
    <w:lvl w:ilvl="0" w:tplc="BEB813F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8376ED"/>
    <w:multiLevelType w:val="hybridMultilevel"/>
    <w:tmpl w:val="F4CE33F4"/>
    <w:lvl w:ilvl="0" w:tplc="646872D0">
      <w:start w:val="1"/>
      <w:numFmt w:val="bullet"/>
      <w:pStyle w:val="BodyText5Numbers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68C52B2"/>
    <w:multiLevelType w:val="hybridMultilevel"/>
    <w:tmpl w:val="58008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B73FB"/>
    <w:multiLevelType w:val="hybridMultilevel"/>
    <w:tmpl w:val="32D8FE64"/>
    <w:lvl w:ilvl="0" w:tplc="DF2066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37A60BA"/>
    <w:multiLevelType w:val="hybridMultilevel"/>
    <w:tmpl w:val="F0DCCC06"/>
    <w:lvl w:ilvl="0" w:tplc="AC5E3A60">
      <w:start w:val="1"/>
      <w:numFmt w:val="none"/>
      <w:pStyle w:val="Note"/>
      <w:lvlText w:val="NOTE:"/>
      <w:lvlJc w:val="left"/>
      <w:pPr>
        <w:tabs>
          <w:tab w:val="num" w:pos="1008"/>
        </w:tabs>
        <w:ind w:left="936" w:hanging="936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3" w15:restartNumberingAfterBreak="0">
    <w:nsid w:val="459C2A6E"/>
    <w:multiLevelType w:val="hybridMultilevel"/>
    <w:tmpl w:val="6800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 w15:restartNumberingAfterBreak="0">
    <w:nsid w:val="4DAA2C27"/>
    <w:multiLevelType w:val="hybridMultilevel"/>
    <w:tmpl w:val="00E83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3021B"/>
    <w:multiLevelType w:val="hybridMultilevel"/>
    <w:tmpl w:val="69CC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D1181"/>
    <w:multiLevelType w:val="hybridMultilevel"/>
    <w:tmpl w:val="5392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92B20"/>
    <w:multiLevelType w:val="hybridMultilevel"/>
    <w:tmpl w:val="6190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150A4"/>
    <w:multiLevelType w:val="hybridMultilevel"/>
    <w:tmpl w:val="F6A497E6"/>
    <w:lvl w:ilvl="0" w:tplc="25AE0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24519"/>
    <w:multiLevelType w:val="hybridMultilevel"/>
    <w:tmpl w:val="32487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683895"/>
    <w:multiLevelType w:val="hybridMultilevel"/>
    <w:tmpl w:val="B43A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D238A"/>
    <w:multiLevelType w:val="hybridMultilevel"/>
    <w:tmpl w:val="47D8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3E158E2"/>
    <w:multiLevelType w:val="hybridMultilevel"/>
    <w:tmpl w:val="24088EE0"/>
    <w:lvl w:ilvl="0" w:tplc="A376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05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8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CA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4E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8E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4B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22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2B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24015"/>
    <w:multiLevelType w:val="hybridMultilevel"/>
    <w:tmpl w:val="5764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1686B"/>
    <w:multiLevelType w:val="hybridMultilevel"/>
    <w:tmpl w:val="409CF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D645AC"/>
    <w:multiLevelType w:val="hybridMultilevel"/>
    <w:tmpl w:val="12F8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9"/>
  </w:num>
  <w:num w:numId="4">
    <w:abstractNumId w:val="7"/>
  </w:num>
  <w:num w:numId="5">
    <w:abstractNumId w:val="5"/>
  </w:num>
  <w:num w:numId="6">
    <w:abstractNumId w:val="22"/>
  </w:num>
  <w:num w:numId="7">
    <w:abstractNumId w:val="24"/>
  </w:num>
  <w:num w:numId="8">
    <w:abstractNumId w:val="41"/>
  </w:num>
  <w:num w:numId="9">
    <w:abstractNumId w:val="29"/>
  </w:num>
  <w:num w:numId="10">
    <w:abstractNumId w:val="12"/>
  </w:num>
  <w:num w:numId="11">
    <w:abstractNumId w:val="36"/>
  </w:num>
  <w:num w:numId="12">
    <w:abstractNumId w:val="33"/>
  </w:num>
  <w:num w:numId="13">
    <w:abstractNumId w:val="32"/>
  </w:num>
  <w:num w:numId="14">
    <w:abstractNumId w:val="17"/>
  </w:num>
  <w:num w:numId="15">
    <w:abstractNumId w:val="15"/>
  </w:num>
  <w:num w:numId="16">
    <w:abstractNumId w:val="16"/>
  </w:num>
  <w:num w:numId="17">
    <w:abstractNumId w:val="19"/>
  </w:num>
  <w:num w:numId="18">
    <w:abstractNumId w:val="31"/>
  </w:num>
  <w:num w:numId="19">
    <w:abstractNumId w:val="9"/>
  </w:num>
  <w:num w:numId="20">
    <w:abstractNumId w:val="9"/>
  </w:num>
  <w:num w:numId="21">
    <w:abstractNumId w:val="2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6"/>
  </w:num>
  <w:num w:numId="29">
    <w:abstractNumId w:val="1"/>
  </w:num>
  <w:num w:numId="30">
    <w:abstractNumId w:val="0"/>
  </w:num>
  <w:num w:numId="31">
    <w:abstractNumId w:val="8"/>
  </w:num>
  <w:num w:numId="32">
    <w:abstractNumId w:val="20"/>
  </w:num>
  <w:num w:numId="33">
    <w:abstractNumId w:val="2"/>
  </w:num>
  <w:num w:numId="34">
    <w:abstractNumId w:val="25"/>
  </w:num>
  <w:num w:numId="35">
    <w:abstractNumId w:val="30"/>
  </w:num>
  <w:num w:numId="36">
    <w:abstractNumId w:val="21"/>
  </w:num>
  <w:num w:numId="37">
    <w:abstractNumId w:val="11"/>
  </w:num>
  <w:num w:numId="38">
    <w:abstractNumId w:val="10"/>
  </w:num>
  <w:num w:numId="39">
    <w:abstractNumId w:val="39"/>
  </w:num>
  <w:num w:numId="40">
    <w:abstractNumId w:val="35"/>
  </w:num>
  <w:num w:numId="41">
    <w:abstractNumId w:val="40"/>
  </w:num>
  <w:num w:numId="42">
    <w:abstractNumId w:val="23"/>
  </w:num>
  <w:num w:numId="43">
    <w:abstractNumId w:val="34"/>
  </w:num>
  <w:num w:numId="44">
    <w:abstractNumId w:val="38"/>
  </w:num>
  <w:num w:numId="45">
    <w:abstractNumId w:val="9"/>
  </w:num>
  <w:num w:numId="46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hideSpellingErrors/>
  <w:hideGrammaticalErrors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63"/>
    <w:rsid w:val="000044D2"/>
    <w:rsid w:val="000045ED"/>
    <w:rsid w:val="000063A7"/>
    <w:rsid w:val="0000675B"/>
    <w:rsid w:val="00006DB8"/>
    <w:rsid w:val="00010140"/>
    <w:rsid w:val="000114B6"/>
    <w:rsid w:val="00011EE6"/>
    <w:rsid w:val="00011F6C"/>
    <w:rsid w:val="0001226E"/>
    <w:rsid w:val="00013CE9"/>
    <w:rsid w:val="0001647C"/>
    <w:rsid w:val="000171DA"/>
    <w:rsid w:val="000263BB"/>
    <w:rsid w:val="00030C06"/>
    <w:rsid w:val="000315D0"/>
    <w:rsid w:val="000329AD"/>
    <w:rsid w:val="000342E7"/>
    <w:rsid w:val="00036D7A"/>
    <w:rsid w:val="00040213"/>
    <w:rsid w:val="00040DCD"/>
    <w:rsid w:val="00045582"/>
    <w:rsid w:val="0004636C"/>
    <w:rsid w:val="000512B6"/>
    <w:rsid w:val="000513A7"/>
    <w:rsid w:val="00051603"/>
    <w:rsid w:val="00051B3D"/>
    <w:rsid w:val="00051BC7"/>
    <w:rsid w:val="0005225F"/>
    <w:rsid w:val="00061E34"/>
    <w:rsid w:val="00063356"/>
    <w:rsid w:val="000636E8"/>
    <w:rsid w:val="00063D32"/>
    <w:rsid w:val="00064701"/>
    <w:rsid w:val="00065594"/>
    <w:rsid w:val="00067DF4"/>
    <w:rsid w:val="00071609"/>
    <w:rsid w:val="00072041"/>
    <w:rsid w:val="000729BB"/>
    <w:rsid w:val="0007302E"/>
    <w:rsid w:val="00074489"/>
    <w:rsid w:val="0007778C"/>
    <w:rsid w:val="00077F75"/>
    <w:rsid w:val="00082285"/>
    <w:rsid w:val="000824E3"/>
    <w:rsid w:val="000842F2"/>
    <w:rsid w:val="000863F5"/>
    <w:rsid w:val="00086D68"/>
    <w:rsid w:val="000871B0"/>
    <w:rsid w:val="0008755C"/>
    <w:rsid w:val="0009184E"/>
    <w:rsid w:val="00093D70"/>
    <w:rsid w:val="00093E2C"/>
    <w:rsid w:val="00094ADB"/>
    <w:rsid w:val="0009517A"/>
    <w:rsid w:val="00095AA4"/>
    <w:rsid w:val="000A1677"/>
    <w:rsid w:val="000A32E1"/>
    <w:rsid w:val="000A5047"/>
    <w:rsid w:val="000B0508"/>
    <w:rsid w:val="000B14B5"/>
    <w:rsid w:val="000B23F8"/>
    <w:rsid w:val="000B4570"/>
    <w:rsid w:val="000C0455"/>
    <w:rsid w:val="000C0A4C"/>
    <w:rsid w:val="000C0CE7"/>
    <w:rsid w:val="000C2F51"/>
    <w:rsid w:val="000C55D1"/>
    <w:rsid w:val="000C6C77"/>
    <w:rsid w:val="000D086A"/>
    <w:rsid w:val="000D25C6"/>
    <w:rsid w:val="000D2A67"/>
    <w:rsid w:val="000D4317"/>
    <w:rsid w:val="000D4DE6"/>
    <w:rsid w:val="000D5907"/>
    <w:rsid w:val="000D6431"/>
    <w:rsid w:val="000D790A"/>
    <w:rsid w:val="000E01B4"/>
    <w:rsid w:val="000E2A71"/>
    <w:rsid w:val="000E3D52"/>
    <w:rsid w:val="000E53A2"/>
    <w:rsid w:val="000E599E"/>
    <w:rsid w:val="000E7281"/>
    <w:rsid w:val="000F3438"/>
    <w:rsid w:val="000F4266"/>
    <w:rsid w:val="000F7A8C"/>
    <w:rsid w:val="0010181A"/>
    <w:rsid w:val="00101B1F"/>
    <w:rsid w:val="0010320F"/>
    <w:rsid w:val="00104399"/>
    <w:rsid w:val="0010502E"/>
    <w:rsid w:val="0010664C"/>
    <w:rsid w:val="0010767D"/>
    <w:rsid w:val="00107971"/>
    <w:rsid w:val="0011152B"/>
    <w:rsid w:val="0011196D"/>
    <w:rsid w:val="00111B0F"/>
    <w:rsid w:val="00111CDC"/>
    <w:rsid w:val="00114304"/>
    <w:rsid w:val="00114D23"/>
    <w:rsid w:val="00117055"/>
    <w:rsid w:val="0012060D"/>
    <w:rsid w:val="00120DFE"/>
    <w:rsid w:val="00131368"/>
    <w:rsid w:val="00134C2F"/>
    <w:rsid w:val="001421CC"/>
    <w:rsid w:val="001429CC"/>
    <w:rsid w:val="00143860"/>
    <w:rsid w:val="00151087"/>
    <w:rsid w:val="001528CA"/>
    <w:rsid w:val="0015593D"/>
    <w:rsid w:val="00156044"/>
    <w:rsid w:val="001574A4"/>
    <w:rsid w:val="00160445"/>
    <w:rsid w:val="00160824"/>
    <w:rsid w:val="00161034"/>
    <w:rsid w:val="00161ED8"/>
    <w:rsid w:val="001624C3"/>
    <w:rsid w:val="00162B85"/>
    <w:rsid w:val="001645B5"/>
    <w:rsid w:val="0016462C"/>
    <w:rsid w:val="001654FA"/>
    <w:rsid w:val="00165AB8"/>
    <w:rsid w:val="00170E4B"/>
    <w:rsid w:val="00172D7F"/>
    <w:rsid w:val="00173FE8"/>
    <w:rsid w:val="00175C2D"/>
    <w:rsid w:val="00180235"/>
    <w:rsid w:val="00183258"/>
    <w:rsid w:val="0018451E"/>
    <w:rsid w:val="0018468A"/>
    <w:rsid w:val="00184DE1"/>
    <w:rsid w:val="00186009"/>
    <w:rsid w:val="001953A0"/>
    <w:rsid w:val="001A3C5C"/>
    <w:rsid w:val="001A674E"/>
    <w:rsid w:val="001A75D9"/>
    <w:rsid w:val="001A7E7E"/>
    <w:rsid w:val="001B0915"/>
    <w:rsid w:val="001B649B"/>
    <w:rsid w:val="001B6F55"/>
    <w:rsid w:val="001C00D5"/>
    <w:rsid w:val="001C0F32"/>
    <w:rsid w:val="001C6D26"/>
    <w:rsid w:val="001C7186"/>
    <w:rsid w:val="001D04D9"/>
    <w:rsid w:val="001D2DC4"/>
    <w:rsid w:val="001D3222"/>
    <w:rsid w:val="001D32BA"/>
    <w:rsid w:val="001D6650"/>
    <w:rsid w:val="001E4B39"/>
    <w:rsid w:val="001F00A6"/>
    <w:rsid w:val="001F19C8"/>
    <w:rsid w:val="001F2E7B"/>
    <w:rsid w:val="001F5785"/>
    <w:rsid w:val="001F791C"/>
    <w:rsid w:val="00200307"/>
    <w:rsid w:val="00201EFB"/>
    <w:rsid w:val="0020478D"/>
    <w:rsid w:val="00204AF6"/>
    <w:rsid w:val="0020598F"/>
    <w:rsid w:val="00212093"/>
    <w:rsid w:val="002148BE"/>
    <w:rsid w:val="00215455"/>
    <w:rsid w:val="00217034"/>
    <w:rsid w:val="002176BE"/>
    <w:rsid w:val="00217CC2"/>
    <w:rsid w:val="00223F68"/>
    <w:rsid w:val="0022449F"/>
    <w:rsid w:val="00227224"/>
    <w:rsid w:val="002273CA"/>
    <w:rsid w:val="0022771B"/>
    <w:rsid w:val="00231940"/>
    <w:rsid w:val="00234111"/>
    <w:rsid w:val="00235672"/>
    <w:rsid w:val="00237729"/>
    <w:rsid w:val="0024120C"/>
    <w:rsid w:val="002439EB"/>
    <w:rsid w:val="00246561"/>
    <w:rsid w:val="00252BD5"/>
    <w:rsid w:val="00254E2F"/>
    <w:rsid w:val="00256419"/>
    <w:rsid w:val="00256704"/>
    <w:rsid w:val="00256F04"/>
    <w:rsid w:val="00257762"/>
    <w:rsid w:val="0026026C"/>
    <w:rsid w:val="00262837"/>
    <w:rsid w:val="00266D60"/>
    <w:rsid w:val="00271363"/>
    <w:rsid w:val="0027136D"/>
    <w:rsid w:val="00272A2F"/>
    <w:rsid w:val="00273278"/>
    <w:rsid w:val="00273B4D"/>
    <w:rsid w:val="002774EC"/>
    <w:rsid w:val="00280A53"/>
    <w:rsid w:val="00280B33"/>
    <w:rsid w:val="002819D5"/>
    <w:rsid w:val="00281E69"/>
    <w:rsid w:val="00282EDE"/>
    <w:rsid w:val="00285628"/>
    <w:rsid w:val="00292B10"/>
    <w:rsid w:val="002A0C8C"/>
    <w:rsid w:val="002A2EE5"/>
    <w:rsid w:val="002A387F"/>
    <w:rsid w:val="002A4907"/>
    <w:rsid w:val="002A587F"/>
    <w:rsid w:val="002A5C7F"/>
    <w:rsid w:val="002A6E2F"/>
    <w:rsid w:val="002B1E83"/>
    <w:rsid w:val="002B2B32"/>
    <w:rsid w:val="002B520F"/>
    <w:rsid w:val="002B763E"/>
    <w:rsid w:val="002B7CB3"/>
    <w:rsid w:val="002C0672"/>
    <w:rsid w:val="002C1CB5"/>
    <w:rsid w:val="002C2C70"/>
    <w:rsid w:val="002C406B"/>
    <w:rsid w:val="002C4450"/>
    <w:rsid w:val="002C497B"/>
    <w:rsid w:val="002C4B97"/>
    <w:rsid w:val="002C6335"/>
    <w:rsid w:val="002D0C49"/>
    <w:rsid w:val="002D1B52"/>
    <w:rsid w:val="002D2991"/>
    <w:rsid w:val="002D3A67"/>
    <w:rsid w:val="002D4306"/>
    <w:rsid w:val="002D442A"/>
    <w:rsid w:val="002D4930"/>
    <w:rsid w:val="002D500C"/>
    <w:rsid w:val="002D5204"/>
    <w:rsid w:val="002D60B0"/>
    <w:rsid w:val="002D61A7"/>
    <w:rsid w:val="002E18FC"/>
    <w:rsid w:val="002E1D8C"/>
    <w:rsid w:val="002E751D"/>
    <w:rsid w:val="002F0076"/>
    <w:rsid w:val="002F1A52"/>
    <w:rsid w:val="002F3BF3"/>
    <w:rsid w:val="002F410D"/>
    <w:rsid w:val="002F526C"/>
    <w:rsid w:val="002F5410"/>
    <w:rsid w:val="00302930"/>
    <w:rsid w:val="00303850"/>
    <w:rsid w:val="00303F01"/>
    <w:rsid w:val="00306517"/>
    <w:rsid w:val="00306AC0"/>
    <w:rsid w:val="00306C0F"/>
    <w:rsid w:val="00310872"/>
    <w:rsid w:val="003110DB"/>
    <w:rsid w:val="00314A4E"/>
    <w:rsid w:val="00314B90"/>
    <w:rsid w:val="00316360"/>
    <w:rsid w:val="0032241E"/>
    <w:rsid w:val="003224BE"/>
    <w:rsid w:val="0032392D"/>
    <w:rsid w:val="0032430A"/>
    <w:rsid w:val="00326960"/>
    <w:rsid w:val="00326966"/>
    <w:rsid w:val="00332C03"/>
    <w:rsid w:val="00333CE9"/>
    <w:rsid w:val="003367E5"/>
    <w:rsid w:val="00337BBC"/>
    <w:rsid w:val="003417C9"/>
    <w:rsid w:val="0034204A"/>
    <w:rsid w:val="0034238F"/>
    <w:rsid w:val="00342E0C"/>
    <w:rsid w:val="00343DF1"/>
    <w:rsid w:val="0034491E"/>
    <w:rsid w:val="00346959"/>
    <w:rsid w:val="0034789C"/>
    <w:rsid w:val="0034789D"/>
    <w:rsid w:val="0035001F"/>
    <w:rsid w:val="003511DD"/>
    <w:rsid w:val="00353152"/>
    <w:rsid w:val="003537B1"/>
    <w:rsid w:val="00355AB5"/>
    <w:rsid w:val="00355F3A"/>
    <w:rsid w:val="003565ED"/>
    <w:rsid w:val="00356A23"/>
    <w:rsid w:val="00357550"/>
    <w:rsid w:val="003602B3"/>
    <w:rsid w:val="0036045B"/>
    <w:rsid w:val="003618CC"/>
    <w:rsid w:val="00366C33"/>
    <w:rsid w:val="003673DA"/>
    <w:rsid w:val="00372700"/>
    <w:rsid w:val="00376DD4"/>
    <w:rsid w:val="003801D1"/>
    <w:rsid w:val="0038572F"/>
    <w:rsid w:val="003859D0"/>
    <w:rsid w:val="00386C14"/>
    <w:rsid w:val="00391069"/>
    <w:rsid w:val="00392B05"/>
    <w:rsid w:val="00392F96"/>
    <w:rsid w:val="00393548"/>
    <w:rsid w:val="00393F12"/>
    <w:rsid w:val="00394711"/>
    <w:rsid w:val="003A21F1"/>
    <w:rsid w:val="003A4287"/>
    <w:rsid w:val="003A54BD"/>
    <w:rsid w:val="003A669E"/>
    <w:rsid w:val="003A76F4"/>
    <w:rsid w:val="003A7824"/>
    <w:rsid w:val="003B1B4E"/>
    <w:rsid w:val="003B27A6"/>
    <w:rsid w:val="003B3DDA"/>
    <w:rsid w:val="003B4D3A"/>
    <w:rsid w:val="003B6DC8"/>
    <w:rsid w:val="003C1009"/>
    <w:rsid w:val="003C2662"/>
    <w:rsid w:val="003C40E7"/>
    <w:rsid w:val="003C4372"/>
    <w:rsid w:val="003C61C2"/>
    <w:rsid w:val="003C6D35"/>
    <w:rsid w:val="003C7B01"/>
    <w:rsid w:val="003D0167"/>
    <w:rsid w:val="003D0825"/>
    <w:rsid w:val="003D0869"/>
    <w:rsid w:val="003D18DF"/>
    <w:rsid w:val="003D5068"/>
    <w:rsid w:val="003D59EF"/>
    <w:rsid w:val="003D6B45"/>
    <w:rsid w:val="003D758D"/>
    <w:rsid w:val="003D7D85"/>
    <w:rsid w:val="003D7EA1"/>
    <w:rsid w:val="003E00D5"/>
    <w:rsid w:val="003E1F9E"/>
    <w:rsid w:val="003E31CF"/>
    <w:rsid w:val="003E5AD1"/>
    <w:rsid w:val="003E5FCD"/>
    <w:rsid w:val="003F30DB"/>
    <w:rsid w:val="003F32D3"/>
    <w:rsid w:val="003F4789"/>
    <w:rsid w:val="00402988"/>
    <w:rsid w:val="00403682"/>
    <w:rsid w:val="0040450D"/>
    <w:rsid w:val="00404BF5"/>
    <w:rsid w:val="0040571B"/>
    <w:rsid w:val="00411C48"/>
    <w:rsid w:val="0041309B"/>
    <w:rsid w:val="004133BA"/>
    <w:rsid w:val="00414573"/>
    <w:rsid w:val="004145D9"/>
    <w:rsid w:val="00414D12"/>
    <w:rsid w:val="00415AA1"/>
    <w:rsid w:val="0041621D"/>
    <w:rsid w:val="00417FCB"/>
    <w:rsid w:val="00423003"/>
    <w:rsid w:val="00423A58"/>
    <w:rsid w:val="00424813"/>
    <w:rsid w:val="00424FFA"/>
    <w:rsid w:val="004325C1"/>
    <w:rsid w:val="00433816"/>
    <w:rsid w:val="004371A8"/>
    <w:rsid w:val="00437822"/>
    <w:rsid w:val="00437E95"/>
    <w:rsid w:val="0044041B"/>
    <w:rsid w:val="00440A78"/>
    <w:rsid w:val="00445BF7"/>
    <w:rsid w:val="0045069E"/>
    <w:rsid w:val="00451181"/>
    <w:rsid w:val="00452DB6"/>
    <w:rsid w:val="00453B0D"/>
    <w:rsid w:val="004577A9"/>
    <w:rsid w:val="004604B4"/>
    <w:rsid w:val="004628BA"/>
    <w:rsid w:val="004646FD"/>
    <w:rsid w:val="00466F95"/>
    <w:rsid w:val="00467F6F"/>
    <w:rsid w:val="004708D1"/>
    <w:rsid w:val="00474BBC"/>
    <w:rsid w:val="00477EFB"/>
    <w:rsid w:val="0048016C"/>
    <w:rsid w:val="00482F1E"/>
    <w:rsid w:val="004836EA"/>
    <w:rsid w:val="0048455F"/>
    <w:rsid w:val="004849B1"/>
    <w:rsid w:val="00485749"/>
    <w:rsid w:val="0048607A"/>
    <w:rsid w:val="0048684C"/>
    <w:rsid w:val="004872F0"/>
    <w:rsid w:val="004929C8"/>
    <w:rsid w:val="00493D0D"/>
    <w:rsid w:val="00495895"/>
    <w:rsid w:val="004A277D"/>
    <w:rsid w:val="004A28E1"/>
    <w:rsid w:val="004A2D37"/>
    <w:rsid w:val="004A3B47"/>
    <w:rsid w:val="004A7D2B"/>
    <w:rsid w:val="004A7EAA"/>
    <w:rsid w:val="004B1E0B"/>
    <w:rsid w:val="004B3FD4"/>
    <w:rsid w:val="004B4253"/>
    <w:rsid w:val="004B54CC"/>
    <w:rsid w:val="004B5AEF"/>
    <w:rsid w:val="004B64EC"/>
    <w:rsid w:val="004B706D"/>
    <w:rsid w:val="004B7B3D"/>
    <w:rsid w:val="004B7BF8"/>
    <w:rsid w:val="004C2767"/>
    <w:rsid w:val="004C3CF0"/>
    <w:rsid w:val="004D0189"/>
    <w:rsid w:val="004D01DB"/>
    <w:rsid w:val="004D1E1F"/>
    <w:rsid w:val="004D1F3B"/>
    <w:rsid w:val="004D3CB7"/>
    <w:rsid w:val="004D3FB6"/>
    <w:rsid w:val="004D4C4E"/>
    <w:rsid w:val="004D5424"/>
    <w:rsid w:val="004D5CD2"/>
    <w:rsid w:val="004E2BA4"/>
    <w:rsid w:val="004E691B"/>
    <w:rsid w:val="004F0A0F"/>
    <w:rsid w:val="004F0FB3"/>
    <w:rsid w:val="004F3A80"/>
    <w:rsid w:val="004F59C7"/>
    <w:rsid w:val="004F7C0D"/>
    <w:rsid w:val="00504B2A"/>
    <w:rsid w:val="00504BC1"/>
    <w:rsid w:val="0050573E"/>
    <w:rsid w:val="005071A2"/>
    <w:rsid w:val="005076DA"/>
    <w:rsid w:val="005100F6"/>
    <w:rsid w:val="00510914"/>
    <w:rsid w:val="00514F76"/>
    <w:rsid w:val="00515F2A"/>
    <w:rsid w:val="0052103E"/>
    <w:rsid w:val="00524481"/>
    <w:rsid w:val="005256B6"/>
    <w:rsid w:val="00526F39"/>
    <w:rsid w:val="00527B5C"/>
    <w:rsid w:val="00530D34"/>
    <w:rsid w:val="00531CD9"/>
    <w:rsid w:val="005327F9"/>
    <w:rsid w:val="00532B92"/>
    <w:rsid w:val="00534120"/>
    <w:rsid w:val="00537A0E"/>
    <w:rsid w:val="005411EE"/>
    <w:rsid w:val="00543023"/>
    <w:rsid w:val="00543E06"/>
    <w:rsid w:val="00546265"/>
    <w:rsid w:val="00550E06"/>
    <w:rsid w:val="00551433"/>
    <w:rsid w:val="00552187"/>
    <w:rsid w:val="00554B8F"/>
    <w:rsid w:val="00556821"/>
    <w:rsid w:val="00557603"/>
    <w:rsid w:val="00560721"/>
    <w:rsid w:val="0056200D"/>
    <w:rsid w:val="00563AA9"/>
    <w:rsid w:val="005647C7"/>
    <w:rsid w:val="00566243"/>
    <w:rsid w:val="00566D6A"/>
    <w:rsid w:val="00567043"/>
    <w:rsid w:val="00567B6D"/>
    <w:rsid w:val="00570109"/>
    <w:rsid w:val="005709C2"/>
    <w:rsid w:val="00570B3A"/>
    <w:rsid w:val="00571786"/>
    <w:rsid w:val="005749FB"/>
    <w:rsid w:val="00575CFA"/>
    <w:rsid w:val="00576377"/>
    <w:rsid w:val="0057702F"/>
    <w:rsid w:val="00577059"/>
    <w:rsid w:val="00577846"/>
    <w:rsid w:val="00577B5B"/>
    <w:rsid w:val="00583AD7"/>
    <w:rsid w:val="00584F2F"/>
    <w:rsid w:val="00585527"/>
    <w:rsid w:val="00585881"/>
    <w:rsid w:val="00586B27"/>
    <w:rsid w:val="005873A1"/>
    <w:rsid w:val="00590676"/>
    <w:rsid w:val="00591404"/>
    <w:rsid w:val="0059257E"/>
    <w:rsid w:val="00593CCB"/>
    <w:rsid w:val="00594383"/>
    <w:rsid w:val="00594A62"/>
    <w:rsid w:val="00597C7A"/>
    <w:rsid w:val="005A1C16"/>
    <w:rsid w:val="005A3A7F"/>
    <w:rsid w:val="005A5678"/>
    <w:rsid w:val="005A722B"/>
    <w:rsid w:val="005A784B"/>
    <w:rsid w:val="005B020B"/>
    <w:rsid w:val="005B0678"/>
    <w:rsid w:val="005B1C64"/>
    <w:rsid w:val="005B3AD3"/>
    <w:rsid w:val="005B4D04"/>
    <w:rsid w:val="005B585A"/>
    <w:rsid w:val="005B7CDD"/>
    <w:rsid w:val="005C10EC"/>
    <w:rsid w:val="005C794E"/>
    <w:rsid w:val="005D0079"/>
    <w:rsid w:val="005D18C5"/>
    <w:rsid w:val="005D38ED"/>
    <w:rsid w:val="005D3B22"/>
    <w:rsid w:val="005D3BD8"/>
    <w:rsid w:val="005D5B4A"/>
    <w:rsid w:val="005D7CFB"/>
    <w:rsid w:val="005E1757"/>
    <w:rsid w:val="005E1DF2"/>
    <w:rsid w:val="005E2AF9"/>
    <w:rsid w:val="005E41DC"/>
    <w:rsid w:val="005E4D64"/>
    <w:rsid w:val="005F2C2D"/>
    <w:rsid w:val="00600235"/>
    <w:rsid w:val="00600273"/>
    <w:rsid w:val="00602128"/>
    <w:rsid w:val="006023EB"/>
    <w:rsid w:val="00602FA5"/>
    <w:rsid w:val="00604953"/>
    <w:rsid w:val="00604F3A"/>
    <w:rsid w:val="006050E9"/>
    <w:rsid w:val="00606743"/>
    <w:rsid w:val="00610ADB"/>
    <w:rsid w:val="006129BC"/>
    <w:rsid w:val="00613A09"/>
    <w:rsid w:val="00614A5E"/>
    <w:rsid w:val="00620BFA"/>
    <w:rsid w:val="006212D1"/>
    <w:rsid w:val="00623FB5"/>
    <w:rsid w:val="006244C7"/>
    <w:rsid w:val="0062625F"/>
    <w:rsid w:val="0063002C"/>
    <w:rsid w:val="00630DD8"/>
    <w:rsid w:val="00631A3E"/>
    <w:rsid w:val="0063229B"/>
    <w:rsid w:val="00632F64"/>
    <w:rsid w:val="00633B7D"/>
    <w:rsid w:val="00637F4E"/>
    <w:rsid w:val="006415CA"/>
    <w:rsid w:val="00642849"/>
    <w:rsid w:val="00643560"/>
    <w:rsid w:val="006438CB"/>
    <w:rsid w:val="0064769E"/>
    <w:rsid w:val="00647B03"/>
    <w:rsid w:val="00647C63"/>
    <w:rsid w:val="00650DFB"/>
    <w:rsid w:val="00653DFD"/>
    <w:rsid w:val="0065443F"/>
    <w:rsid w:val="00654DB6"/>
    <w:rsid w:val="00655D39"/>
    <w:rsid w:val="00656176"/>
    <w:rsid w:val="0065719F"/>
    <w:rsid w:val="0066022A"/>
    <w:rsid w:val="00661078"/>
    <w:rsid w:val="006632F2"/>
    <w:rsid w:val="00663B92"/>
    <w:rsid w:val="006649DD"/>
    <w:rsid w:val="00664F01"/>
    <w:rsid w:val="00665BF6"/>
    <w:rsid w:val="006670D2"/>
    <w:rsid w:val="00667493"/>
    <w:rsid w:val="00667E47"/>
    <w:rsid w:val="00673127"/>
    <w:rsid w:val="00677451"/>
    <w:rsid w:val="00677ACB"/>
    <w:rsid w:val="00680463"/>
    <w:rsid w:val="00680563"/>
    <w:rsid w:val="00687E54"/>
    <w:rsid w:val="00691431"/>
    <w:rsid w:val="00692C0A"/>
    <w:rsid w:val="0069428B"/>
    <w:rsid w:val="00694E96"/>
    <w:rsid w:val="006959B0"/>
    <w:rsid w:val="0069661D"/>
    <w:rsid w:val="006971D9"/>
    <w:rsid w:val="006A0D3C"/>
    <w:rsid w:val="006A0FC5"/>
    <w:rsid w:val="006A20A1"/>
    <w:rsid w:val="006A21FD"/>
    <w:rsid w:val="006A33FE"/>
    <w:rsid w:val="006A68F8"/>
    <w:rsid w:val="006A7603"/>
    <w:rsid w:val="006A7AF8"/>
    <w:rsid w:val="006B1F8C"/>
    <w:rsid w:val="006B5312"/>
    <w:rsid w:val="006C5330"/>
    <w:rsid w:val="006C57C7"/>
    <w:rsid w:val="006C6002"/>
    <w:rsid w:val="006C74F4"/>
    <w:rsid w:val="006C7ACD"/>
    <w:rsid w:val="006D371B"/>
    <w:rsid w:val="006D4142"/>
    <w:rsid w:val="006D4914"/>
    <w:rsid w:val="006D68DA"/>
    <w:rsid w:val="006E260D"/>
    <w:rsid w:val="006E32E0"/>
    <w:rsid w:val="006E5523"/>
    <w:rsid w:val="006E7CF6"/>
    <w:rsid w:val="006F0E8B"/>
    <w:rsid w:val="006F1428"/>
    <w:rsid w:val="006F189E"/>
    <w:rsid w:val="006F1D98"/>
    <w:rsid w:val="006F2546"/>
    <w:rsid w:val="006F32B9"/>
    <w:rsid w:val="006F6D65"/>
    <w:rsid w:val="00701AA0"/>
    <w:rsid w:val="00702619"/>
    <w:rsid w:val="00703988"/>
    <w:rsid w:val="007063AE"/>
    <w:rsid w:val="00706936"/>
    <w:rsid w:val="00711291"/>
    <w:rsid w:val="00711853"/>
    <w:rsid w:val="00714730"/>
    <w:rsid w:val="00714A30"/>
    <w:rsid w:val="007153FD"/>
    <w:rsid w:val="00715F75"/>
    <w:rsid w:val="007161F5"/>
    <w:rsid w:val="0071635C"/>
    <w:rsid w:val="007238FF"/>
    <w:rsid w:val="0072569B"/>
    <w:rsid w:val="0072586F"/>
    <w:rsid w:val="00725C30"/>
    <w:rsid w:val="0073078F"/>
    <w:rsid w:val="007316E5"/>
    <w:rsid w:val="0073382D"/>
    <w:rsid w:val="00733AC9"/>
    <w:rsid w:val="007343E2"/>
    <w:rsid w:val="00735AFA"/>
    <w:rsid w:val="00736B0D"/>
    <w:rsid w:val="0073732A"/>
    <w:rsid w:val="00737B51"/>
    <w:rsid w:val="00737E10"/>
    <w:rsid w:val="007400A2"/>
    <w:rsid w:val="00740C7C"/>
    <w:rsid w:val="00742D4B"/>
    <w:rsid w:val="00744427"/>
    <w:rsid w:val="007444E9"/>
    <w:rsid w:val="00744F0F"/>
    <w:rsid w:val="00747657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67C0E"/>
    <w:rsid w:val="00772484"/>
    <w:rsid w:val="0077339F"/>
    <w:rsid w:val="007743E4"/>
    <w:rsid w:val="007809A2"/>
    <w:rsid w:val="00781144"/>
    <w:rsid w:val="00782630"/>
    <w:rsid w:val="00785CEC"/>
    <w:rsid w:val="007864FA"/>
    <w:rsid w:val="0078711F"/>
    <w:rsid w:val="0078769E"/>
    <w:rsid w:val="00790CDD"/>
    <w:rsid w:val="00791150"/>
    <w:rsid w:val="007926DE"/>
    <w:rsid w:val="00793809"/>
    <w:rsid w:val="0079552A"/>
    <w:rsid w:val="00796DCF"/>
    <w:rsid w:val="007A39CC"/>
    <w:rsid w:val="007A3AB9"/>
    <w:rsid w:val="007A4C8A"/>
    <w:rsid w:val="007A6696"/>
    <w:rsid w:val="007A6BEC"/>
    <w:rsid w:val="007A723B"/>
    <w:rsid w:val="007B06D4"/>
    <w:rsid w:val="007B2E77"/>
    <w:rsid w:val="007B3068"/>
    <w:rsid w:val="007B33A8"/>
    <w:rsid w:val="007B3D18"/>
    <w:rsid w:val="007B471C"/>
    <w:rsid w:val="007B5233"/>
    <w:rsid w:val="007B65D7"/>
    <w:rsid w:val="007B7370"/>
    <w:rsid w:val="007C1DCD"/>
    <w:rsid w:val="007C2637"/>
    <w:rsid w:val="007C3A42"/>
    <w:rsid w:val="007C3D0B"/>
    <w:rsid w:val="007C3DCD"/>
    <w:rsid w:val="007C7E63"/>
    <w:rsid w:val="007D22E9"/>
    <w:rsid w:val="007D3CF4"/>
    <w:rsid w:val="007D4293"/>
    <w:rsid w:val="007D4996"/>
    <w:rsid w:val="007D59A3"/>
    <w:rsid w:val="007D745A"/>
    <w:rsid w:val="007E05D4"/>
    <w:rsid w:val="007E15B3"/>
    <w:rsid w:val="007E216A"/>
    <w:rsid w:val="007E4370"/>
    <w:rsid w:val="007E5789"/>
    <w:rsid w:val="007E7D00"/>
    <w:rsid w:val="007E7E65"/>
    <w:rsid w:val="007F048F"/>
    <w:rsid w:val="007F451B"/>
    <w:rsid w:val="007F4B1D"/>
    <w:rsid w:val="007F72CA"/>
    <w:rsid w:val="007F75E5"/>
    <w:rsid w:val="007F767C"/>
    <w:rsid w:val="008002FF"/>
    <w:rsid w:val="00801B32"/>
    <w:rsid w:val="008030F8"/>
    <w:rsid w:val="00805DDB"/>
    <w:rsid w:val="00806E2E"/>
    <w:rsid w:val="00807799"/>
    <w:rsid w:val="008130D0"/>
    <w:rsid w:val="00814887"/>
    <w:rsid w:val="008159EE"/>
    <w:rsid w:val="00821734"/>
    <w:rsid w:val="00821FD9"/>
    <w:rsid w:val="008224E6"/>
    <w:rsid w:val="008241A1"/>
    <w:rsid w:val="00824E4A"/>
    <w:rsid w:val="00825350"/>
    <w:rsid w:val="00830427"/>
    <w:rsid w:val="008308C2"/>
    <w:rsid w:val="00831998"/>
    <w:rsid w:val="0083302F"/>
    <w:rsid w:val="00835926"/>
    <w:rsid w:val="00841EDE"/>
    <w:rsid w:val="00843E59"/>
    <w:rsid w:val="00845A07"/>
    <w:rsid w:val="00845BB9"/>
    <w:rsid w:val="00847214"/>
    <w:rsid w:val="00851812"/>
    <w:rsid w:val="00852899"/>
    <w:rsid w:val="008528DB"/>
    <w:rsid w:val="00856A08"/>
    <w:rsid w:val="0085741D"/>
    <w:rsid w:val="008574CB"/>
    <w:rsid w:val="00860038"/>
    <w:rsid w:val="00863B21"/>
    <w:rsid w:val="00866E36"/>
    <w:rsid w:val="0087162A"/>
    <w:rsid w:val="00871E3C"/>
    <w:rsid w:val="00871F7C"/>
    <w:rsid w:val="00873D6B"/>
    <w:rsid w:val="008769AE"/>
    <w:rsid w:val="00880250"/>
    <w:rsid w:val="0088044F"/>
    <w:rsid w:val="00880C3D"/>
    <w:rsid w:val="00881FD9"/>
    <w:rsid w:val="008831EB"/>
    <w:rsid w:val="008852EE"/>
    <w:rsid w:val="00886638"/>
    <w:rsid w:val="00887D77"/>
    <w:rsid w:val="00892503"/>
    <w:rsid w:val="008947F2"/>
    <w:rsid w:val="008A09E7"/>
    <w:rsid w:val="008A1387"/>
    <w:rsid w:val="008A1731"/>
    <w:rsid w:val="008A29EB"/>
    <w:rsid w:val="008A3642"/>
    <w:rsid w:val="008A4AE4"/>
    <w:rsid w:val="008A5376"/>
    <w:rsid w:val="008A5F23"/>
    <w:rsid w:val="008A6733"/>
    <w:rsid w:val="008A677F"/>
    <w:rsid w:val="008A783A"/>
    <w:rsid w:val="008B2DE1"/>
    <w:rsid w:val="008B6376"/>
    <w:rsid w:val="008C2304"/>
    <w:rsid w:val="008C3AC6"/>
    <w:rsid w:val="008C4576"/>
    <w:rsid w:val="008C615C"/>
    <w:rsid w:val="008D191D"/>
    <w:rsid w:val="008D2531"/>
    <w:rsid w:val="008D3A3F"/>
    <w:rsid w:val="008D5277"/>
    <w:rsid w:val="008E0EB2"/>
    <w:rsid w:val="008E3EF4"/>
    <w:rsid w:val="008E661A"/>
    <w:rsid w:val="008F298E"/>
    <w:rsid w:val="008F43AA"/>
    <w:rsid w:val="008F5D5D"/>
    <w:rsid w:val="009011D4"/>
    <w:rsid w:val="00901D12"/>
    <w:rsid w:val="00904B46"/>
    <w:rsid w:val="00906711"/>
    <w:rsid w:val="009071B9"/>
    <w:rsid w:val="00911899"/>
    <w:rsid w:val="009146EA"/>
    <w:rsid w:val="00914714"/>
    <w:rsid w:val="00916AE0"/>
    <w:rsid w:val="00917B4F"/>
    <w:rsid w:val="00922D53"/>
    <w:rsid w:val="00925F69"/>
    <w:rsid w:val="0092776D"/>
    <w:rsid w:val="0093173C"/>
    <w:rsid w:val="009320CD"/>
    <w:rsid w:val="0093515B"/>
    <w:rsid w:val="009379C4"/>
    <w:rsid w:val="00941C00"/>
    <w:rsid w:val="00941D1A"/>
    <w:rsid w:val="00942CDD"/>
    <w:rsid w:val="0094303D"/>
    <w:rsid w:val="009438FC"/>
    <w:rsid w:val="009439BE"/>
    <w:rsid w:val="009453C1"/>
    <w:rsid w:val="00947AE3"/>
    <w:rsid w:val="0095133D"/>
    <w:rsid w:val="00951F96"/>
    <w:rsid w:val="0095305C"/>
    <w:rsid w:val="00955C44"/>
    <w:rsid w:val="009612AE"/>
    <w:rsid w:val="00961FED"/>
    <w:rsid w:val="00962836"/>
    <w:rsid w:val="009660C8"/>
    <w:rsid w:val="00967C1C"/>
    <w:rsid w:val="00972F75"/>
    <w:rsid w:val="00973EF6"/>
    <w:rsid w:val="0097521F"/>
    <w:rsid w:val="00975558"/>
    <w:rsid w:val="00975EFB"/>
    <w:rsid w:val="009763BD"/>
    <w:rsid w:val="009775B3"/>
    <w:rsid w:val="00980ADB"/>
    <w:rsid w:val="009826D8"/>
    <w:rsid w:val="00983B30"/>
    <w:rsid w:val="00984AE3"/>
    <w:rsid w:val="00984DA0"/>
    <w:rsid w:val="00985856"/>
    <w:rsid w:val="00991613"/>
    <w:rsid w:val="0099208F"/>
    <w:rsid w:val="009921F2"/>
    <w:rsid w:val="00995178"/>
    <w:rsid w:val="00996E0A"/>
    <w:rsid w:val="00997242"/>
    <w:rsid w:val="009976DD"/>
    <w:rsid w:val="009A0140"/>
    <w:rsid w:val="009A09A6"/>
    <w:rsid w:val="009A323B"/>
    <w:rsid w:val="009A386C"/>
    <w:rsid w:val="009A3C96"/>
    <w:rsid w:val="009A4D4F"/>
    <w:rsid w:val="009A74DD"/>
    <w:rsid w:val="009B1957"/>
    <w:rsid w:val="009B3CD1"/>
    <w:rsid w:val="009B6D0A"/>
    <w:rsid w:val="009B7471"/>
    <w:rsid w:val="009C07C0"/>
    <w:rsid w:val="009C118E"/>
    <w:rsid w:val="009C4C5F"/>
    <w:rsid w:val="009C53F3"/>
    <w:rsid w:val="009D04E8"/>
    <w:rsid w:val="009D34D7"/>
    <w:rsid w:val="009D368C"/>
    <w:rsid w:val="009D4125"/>
    <w:rsid w:val="009D4575"/>
    <w:rsid w:val="009D66D9"/>
    <w:rsid w:val="009E22A0"/>
    <w:rsid w:val="009E488C"/>
    <w:rsid w:val="009E52AD"/>
    <w:rsid w:val="009E5D63"/>
    <w:rsid w:val="009E67B2"/>
    <w:rsid w:val="009E6E2C"/>
    <w:rsid w:val="009F3E80"/>
    <w:rsid w:val="009F5E75"/>
    <w:rsid w:val="009F70DB"/>
    <w:rsid w:val="009F77D2"/>
    <w:rsid w:val="00A007E0"/>
    <w:rsid w:val="00A012A5"/>
    <w:rsid w:val="00A04018"/>
    <w:rsid w:val="00A0550C"/>
    <w:rsid w:val="00A05CA6"/>
    <w:rsid w:val="00A06B72"/>
    <w:rsid w:val="00A136DC"/>
    <w:rsid w:val="00A13A17"/>
    <w:rsid w:val="00A149C0"/>
    <w:rsid w:val="00A1502E"/>
    <w:rsid w:val="00A158D9"/>
    <w:rsid w:val="00A166D5"/>
    <w:rsid w:val="00A20ABB"/>
    <w:rsid w:val="00A24CF9"/>
    <w:rsid w:val="00A34BD0"/>
    <w:rsid w:val="00A43AA1"/>
    <w:rsid w:val="00A46094"/>
    <w:rsid w:val="00A469F7"/>
    <w:rsid w:val="00A477BA"/>
    <w:rsid w:val="00A50738"/>
    <w:rsid w:val="00A531FC"/>
    <w:rsid w:val="00A54C81"/>
    <w:rsid w:val="00A57181"/>
    <w:rsid w:val="00A60A22"/>
    <w:rsid w:val="00A61A73"/>
    <w:rsid w:val="00A62135"/>
    <w:rsid w:val="00A6403C"/>
    <w:rsid w:val="00A7073C"/>
    <w:rsid w:val="00A7441C"/>
    <w:rsid w:val="00A750B5"/>
    <w:rsid w:val="00A75185"/>
    <w:rsid w:val="00A753C8"/>
    <w:rsid w:val="00A759DD"/>
    <w:rsid w:val="00A80308"/>
    <w:rsid w:val="00A81BD4"/>
    <w:rsid w:val="00A83094"/>
    <w:rsid w:val="00A839A9"/>
    <w:rsid w:val="00A83D56"/>
    <w:rsid w:val="00A83EB5"/>
    <w:rsid w:val="00A86282"/>
    <w:rsid w:val="00A87F24"/>
    <w:rsid w:val="00A97B91"/>
    <w:rsid w:val="00AA0F64"/>
    <w:rsid w:val="00AA337E"/>
    <w:rsid w:val="00AA6982"/>
    <w:rsid w:val="00AA7363"/>
    <w:rsid w:val="00AB173C"/>
    <w:rsid w:val="00AB177C"/>
    <w:rsid w:val="00AB1A5B"/>
    <w:rsid w:val="00AB255A"/>
    <w:rsid w:val="00AB26D9"/>
    <w:rsid w:val="00AB2C7C"/>
    <w:rsid w:val="00AB6EE4"/>
    <w:rsid w:val="00AC15AD"/>
    <w:rsid w:val="00AC6753"/>
    <w:rsid w:val="00AC79E7"/>
    <w:rsid w:val="00AD074D"/>
    <w:rsid w:val="00AD2556"/>
    <w:rsid w:val="00AD2597"/>
    <w:rsid w:val="00AD4E85"/>
    <w:rsid w:val="00AD50AE"/>
    <w:rsid w:val="00AD6C93"/>
    <w:rsid w:val="00AE01B8"/>
    <w:rsid w:val="00AE04D3"/>
    <w:rsid w:val="00AE0630"/>
    <w:rsid w:val="00AE280A"/>
    <w:rsid w:val="00AE3EEC"/>
    <w:rsid w:val="00AE41DB"/>
    <w:rsid w:val="00AE5720"/>
    <w:rsid w:val="00AE6C3E"/>
    <w:rsid w:val="00AF7E81"/>
    <w:rsid w:val="00B00A5E"/>
    <w:rsid w:val="00B04349"/>
    <w:rsid w:val="00B04771"/>
    <w:rsid w:val="00B076CF"/>
    <w:rsid w:val="00B140A4"/>
    <w:rsid w:val="00B21994"/>
    <w:rsid w:val="00B22579"/>
    <w:rsid w:val="00B239A1"/>
    <w:rsid w:val="00B254C3"/>
    <w:rsid w:val="00B2735B"/>
    <w:rsid w:val="00B30966"/>
    <w:rsid w:val="00B32016"/>
    <w:rsid w:val="00B334DE"/>
    <w:rsid w:val="00B367D2"/>
    <w:rsid w:val="00B4124F"/>
    <w:rsid w:val="00B417F3"/>
    <w:rsid w:val="00B41879"/>
    <w:rsid w:val="00B43397"/>
    <w:rsid w:val="00B455D5"/>
    <w:rsid w:val="00B465D7"/>
    <w:rsid w:val="00B470C6"/>
    <w:rsid w:val="00B47DBC"/>
    <w:rsid w:val="00B5028C"/>
    <w:rsid w:val="00B50765"/>
    <w:rsid w:val="00B607F0"/>
    <w:rsid w:val="00B60C19"/>
    <w:rsid w:val="00B61495"/>
    <w:rsid w:val="00B63CD1"/>
    <w:rsid w:val="00B65885"/>
    <w:rsid w:val="00B65ED3"/>
    <w:rsid w:val="00B661F9"/>
    <w:rsid w:val="00B667B2"/>
    <w:rsid w:val="00B6706C"/>
    <w:rsid w:val="00B71E5F"/>
    <w:rsid w:val="00B725E5"/>
    <w:rsid w:val="00B74655"/>
    <w:rsid w:val="00B749C0"/>
    <w:rsid w:val="00B75733"/>
    <w:rsid w:val="00B76463"/>
    <w:rsid w:val="00B77A7E"/>
    <w:rsid w:val="00B8074B"/>
    <w:rsid w:val="00B811B1"/>
    <w:rsid w:val="00B83055"/>
    <w:rsid w:val="00B83CFA"/>
    <w:rsid w:val="00B83F9C"/>
    <w:rsid w:val="00B84AAD"/>
    <w:rsid w:val="00B859DB"/>
    <w:rsid w:val="00B86209"/>
    <w:rsid w:val="00B86C34"/>
    <w:rsid w:val="00B873F4"/>
    <w:rsid w:val="00B8745A"/>
    <w:rsid w:val="00B87D72"/>
    <w:rsid w:val="00B90B58"/>
    <w:rsid w:val="00B92868"/>
    <w:rsid w:val="00B948FF"/>
    <w:rsid w:val="00B95270"/>
    <w:rsid w:val="00B959D1"/>
    <w:rsid w:val="00B972A9"/>
    <w:rsid w:val="00B97FCB"/>
    <w:rsid w:val="00BA050D"/>
    <w:rsid w:val="00BA0828"/>
    <w:rsid w:val="00BA1A0C"/>
    <w:rsid w:val="00BA1EBD"/>
    <w:rsid w:val="00BA1F2A"/>
    <w:rsid w:val="00BA2E24"/>
    <w:rsid w:val="00BA375E"/>
    <w:rsid w:val="00BA4FCE"/>
    <w:rsid w:val="00BA6789"/>
    <w:rsid w:val="00BA7CEB"/>
    <w:rsid w:val="00BB10B3"/>
    <w:rsid w:val="00BB1AC6"/>
    <w:rsid w:val="00BB3CED"/>
    <w:rsid w:val="00BB4EFF"/>
    <w:rsid w:val="00BB52EE"/>
    <w:rsid w:val="00BB55AA"/>
    <w:rsid w:val="00BB5955"/>
    <w:rsid w:val="00BB6996"/>
    <w:rsid w:val="00BB7BD3"/>
    <w:rsid w:val="00BC2BA9"/>
    <w:rsid w:val="00BC2D41"/>
    <w:rsid w:val="00BD404A"/>
    <w:rsid w:val="00BE02B4"/>
    <w:rsid w:val="00BE0E00"/>
    <w:rsid w:val="00BE7AD9"/>
    <w:rsid w:val="00BF00BC"/>
    <w:rsid w:val="00BF1EB7"/>
    <w:rsid w:val="00BF237B"/>
    <w:rsid w:val="00BF2C5A"/>
    <w:rsid w:val="00BF2E56"/>
    <w:rsid w:val="00BF55EC"/>
    <w:rsid w:val="00C00CFA"/>
    <w:rsid w:val="00C020EE"/>
    <w:rsid w:val="00C025E5"/>
    <w:rsid w:val="00C033C1"/>
    <w:rsid w:val="00C03950"/>
    <w:rsid w:val="00C0630C"/>
    <w:rsid w:val="00C07A71"/>
    <w:rsid w:val="00C111ED"/>
    <w:rsid w:val="00C11BD8"/>
    <w:rsid w:val="00C1202A"/>
    <w:rsid w:val="00C12178"/>
    <w:rsid w:val="00C13654"/>
    <w:rsid w:val="00C13FAD"/>
    <w:rsid w:val="00C1481E"/>
    <w:rsid w:val="00C15529"/>
    <w:rsid w:val="00C206A5"/>
    <w:rsid w:val="00C2247C"/>
    <w:rsid w:val="00C24742"/>
    <w:rsid w:val="00C279BD"/>
    <w:rsid w:val="00C27F74"/>
    <w:rsid w:val="00C338D9"/>
    <w:rsid w:val="00C3536A"/>
    <w:rsid w:val="00C36612"/>
    <w:rsid w:val="00C36ED5"/>
    <w:rsid w:val="00C3721E"/>
    <w:rsid w:val="00C37EB4"/>
    <w:rsid w:val="00C40DE0"/>
    <w:rsid w:val="00C41525"/>
    <w:rsid w:val="00C43EAF"/>
    <w:rsid w:val="00C44C32"/>
    <w:rsid w:val="00C44E3B"/>
    <w:rsid w:val="00C47C18"/>
    <w:rsid w:val="00C47D19"/>
    <w:rsid w:val="00C54796"/>
    <w:rsid w:val="00C61126"/>
    <w:rsid w:val="00C61BBF"/>
    <w:rsid w:val="00C6474E"/>
    <w:rsid w:val="00C64D97"/>
    <w:rsid w:val="00C65758"/>
    <w:rsid w:val="00C65C2F"/>
    <w:rsid w:val="00C73799"/>
    <w:rsid w:val="00C7381A"/>
    <w:rsid w:val="00C82CA1"/>
    <w:rsid w:val="00C84F82"/>
    <w:rsid w:val="00C87EE3"/>
    <w:rsid w:val="00C91A3E"/>
    <w:rsid w:val="00C93BF9"/>
    <w:rsid w:val="00C946FE"/>
    <w:rsid w:val="00C96FD1"/>
    <w:rsid w:val="00C979C8"/>
    <w:rsid w:val="00CA0FE6"/>
    <w:rsid w:val="00CA1477"/>
    <w:rsid w:val="00CA25C5"/>
    <w:rsid w:val="00CA2AB2"/>
    <w:rsid w:val="00CA2FE9"/>
    <w:rsid w:val="00CA3A42"/>
    <w:rsid w:val="00CA3DB0"/>
    <w:rsid w:val="00CA3FB4"/>
    <w:rsid w:val="00CA51A6"/>
    <w:rsid w:val="00CA5DF5"/>
    <w:rsid w:val="00CB1499"/>
    <w:rsid w:val="00CB2A72"/>
    <w:rsid w:val="00CB3106"/>
    <w:rsid w:val="00CB4E63"/>
    <w:rsid w:val="00CB5291"/>
    <w:rsid w:val="00CB656B"/>
    <w:rsid w:val="00CC3FEE"/>
    <w:rsid w:val="00CC439B"/>
    <w:rsid w:val="00CD252A"/>
    <w:rsid w:val="00CD4F2E"/>
    <w:rsid w:val="00CD533E"/>
    <w:rsid w:val="00CE61F4"/>
    <w:rsid w:val="00CF08BF"/>
    <w:rsid w:val="00CF270E"/>
    <w:rsid w:val="00CF2D07"/>
    <w:rsid w:val="00CF560D"/>
    <w:rsid w:val="00CF5A24"/>
    <w:rsid w:val="00CF6FF1"/>
    <w:rsid w:val="00CF7643"/>
    <w:rsid w:val="00D008F5"/>
    <w:rsid w:val="00D04EF7"/>
    <w:rsid w:val="00D06154"/>
    <w:rsid w:val="00D10866"/>
    <w:rsid w:val="00D10DAA"/>
    <w:rsid w:val="00D1182D"/>
    <w:rsid w:val="00D11D5A"/>
    <w:rsid w:val="00D20896"/>
    <w:rsid w:val="00D217F7"/>
    <w:rsid w:val="00D219E4"/>
    <w:rsid w:val="00D23EB0"/>
    <w:rsid w:val="00D25993"/>
    <w:rsid w:val="00D3172E"/>
    <w:rsid w:val="00D32020"/>
    <w:rsid w:val="00D3268E"/>
    <w:rsid w:val="00D335E9"/>
    <w:rsid w:val="00D3642C"/>
    <w:rsid w:val="00D3675B"/>
    <w:rsid w:val="00D367E2"/>
    <w:rsid w:val="00D41E05"/>
    <w:rsid w:val="00D42110"/>
    <w:rsid w:val="00D4529D"/>
    <w:rsid w:val="00D455F7"/>
    <w:rsid w:val="00D54D75"/>
    <w:rsid w:val="00D55A71"/>
    <w:rsid w:val="00D568FA"/>
    <w:rsid w:val="00D60044"/>
    <w:rsid w:val="00D6010C"/>
    <w:rsid w:val="00D60C86"/>
    <w:rsid w:val="00D61489"/>
    <w:rsid w:val="00D61B4B"/>
    <w:rsid w:val="00D6206F"/>
    <w:rsid w:val="00D672E7"/>
    <w:rsid w:val="00D713C8"/>
    <w:rsid w:val="00D71B75"/>
    <w:rsid w:val="00D724E4"/>
    <w:rsid w:val="00D744EF"/>
    <w:rsid w:val="00D74B1C"/>
    <w:rsid w:val="00D76910"/>
    <w:rsid w:val="00D76A66"/>
    <w:rsid w:val="00D80606"/>
    <w:rsid w:val="00D83562"/>
    <w:rsid w:val="00D83D38"/>
    <w:rsid w:val="00D843C9"/>
    <w:rsid w:val="00D84F24"/>
    <w:rsid w:val="00D87E7D"/>
    <w:rsid w:val="00D87E85"/>
    <w:rsid w:val="00D87FE2"/>
    <w:rsid w:val="00D9000C"/>
    <w:rsid w:val="00D912F5"/>
    <w:rsid w:val="00D92550"/>
    <w:rsid w:val="00D93822"/>
    <w:rsid w:val="00D94132"/>
    <w:rsid w:val="00D957C8"/>
    <w:rsid w:val="00D9650E"/>
    <w:rsid w:val="00D971DD"/>
    <w:rsid w:val="00D976CD"/>
    <w:rsid w:val="00DA06EE"/>
    <w:rsid w:val="00DA50A8"/>
    <w:rsid w:val="00DA5E44"/>
    <w:rsid w:val="00DA67FF"/>
    <w:rsid w:val="00DA7E40"/>
    <w:rsid w:val="00DA7FDA"/>
    <w:rsid w:val="00DB1C81"/>
    <w:rsid w:val="00DB4A3F"/>
    <w:rsid w:val="00DB7390"/>
    <w:rsid w:val="00DB7D93"/>
    <w:rsid w:val="00DC13CA"/>
    <w:rsid w:val="00DC17AF"/>
    <w:rsid w:val="00DC1902"/>
    <w:rsid w:val="00DC2CC3"/>
    <w:rsid w:val="00DC3FD5"/>
    <w:rsid w:val="00DC49E2"/>
    <w:rsid w:val="00DC57C2"/>
    <w:rsid w:val="00DC5861"/>
    <w:rsid w:val="00DD0262"/>
    <w:rsid w:val="00DD032A"/>
    <w:rsid w:val="00DD1E96"/>
    <w:rsid w:val="00DD2191"/>
    <w:rsid w:val="00DD43BE"/>
    <w:rsid w:val="00DD565E"/>
    <w:rsid w:val="00DD570F"/>
    <w:rsid w:val="00DD58AE"/>
    <w:rsid w:val="00DD6972"/>
    <w:rsid w:val="00DD7BA2"/>
    <w:rsid w:val="00DE1315"/>
    <w:rsid w:val="00DE37FC"/>
    <w:rsid w:val="00DE47A7"/>
    <w:rsid w:val="00DE715E"/>
    <w:rsid w:val="00DE7FAD"/>
    <w:rsid w:val="00DF41CE"/>
    <w:rsid w:val="00DF4890"/>
    <w:rsid w:val="00DF6735"/>
    <w:rsid w:val="00DF7361"/>
    <w:rsid w:val="00DF736A"/>
    <w:rsid w:val="00E02B61"/>
    <w:rsid w:val="00E03070"/>
    <w:rsid w:val="00E04A9D"/>
    <w:rsid w:val="00E0523A"/>
    <w:rsid w:val="00E05D41"/>
    <w:rsid w:val="00E05DD5"/>
    <w:rsid w:val="00E07D16"/>
    <w:rsid w:val="00E14BCB"/>
    <w:rsid w:val="00E15CE0"/>
    <w:rsid w:val="00E17889"/>
    <w:rsid w:val="00E2245D"/>
    <w:rsid w:val="00E2381D"/>
    <w:rsid w:val="00E2401F"/>
    <w:rsid w:val="00E24621"/>
    <w:rsid w:val="00E2463A"/>
    <w:rsid w:val="00E30C28"/>
    <w:rsid w:val="00E319D1"/>
    <w:rsid w:val="00E3221B"/>
    <w:rsid w:val="00E33110"/>
    <w:rsid w:val="00E3386A"/>
    <w:rsid w:val="00E34AD9"/>
    <w:rsid w:val="00E36448"/>
    <w:rsid w:val="00E36C3B"/>
    <w:rsid w:val="00E37156"/>
    <w:rsid w:val="00E41742"/>
    <w:rsid w:val="00E417B8"/>
    <w:rsid w:val="00E4195D"/>
    <w:rsid w:val="00E47D1B"/>
    <w:rsid w:val="00E50BF6"/>
    <w:rsid w:val="00E51F92"/>
    <w:rsid w:val="00E527A2"/>
    <w:rsid w:val="00E54302"/>
    <w:rsid w:val="00E54916"/>
    <w:rsid w:val="00E54E10"/>
    <w:rsid w:val="00E5551B"/>
    <w:rsid w:val="00E57CF1"/>
    <w:rsid w:val="00E60116"/>
    <w:rsid w:val="00E61777"/>
    <w:rsid w:val="00E62CF1"/>
    <w:rsid w:val="00E6304F"/>
    <w:rsid w:val="00E64876"/>
    <w:rsid w:val="00E648C4"/>
    <w:rsid w:val="00E66712"/>
    <w:rsid w:val="00E7580F"/>
    <w:rsid w:val="00E76B94"/>
    <w:rsid w:val="00E773E8"/>
    <w:rsid w:val="00E77C35"/>
    <w:rsid w:val="00E8003D"/>
    <w:rsid w:val="00E81B0E"/>
    <w:rsid w:val="00E81C3B"/>
    <w:rsid w:val="00E82A61"/>
    <w:rsid w:val="00E86267"/>
    <w:rsid w:val="00E86A6E"/>
    <w:rsid w:val="00E9007C"/>
    <w:rsid w:val="00E915AB"/>
    <w:rsid w:val="00E9364A"/>
    <w:rsid w:val="00E93EDA"/>
    <w:rsid w:val="00E96B4B"/>
    <w:rsid w:val="00EA1C70"/>
    <w:rsid w:val="00EA2872"/>
    <w:rsid w:val="00EA4065"/>
    <w:rsid w:val="00EA4B53"/>
    <w:rsid w:val="00EA5BF9"/>
    <w:rsid w:val="00EA627B"/>
    <w:rsid w:val="00EA6521"/>
    <w:rsid w:val="00EA6E32"/>
    <w:rsid w:val="00EB1B0A"/>
    <w:rsid w:val="00EB2E0A"/>
    <w:rsid w:val="00EB45EC"/>
    <w:rsid w:val="00EB4A1D"/>
    <w:rsid w:val="00EB4EC5"/>
    <w:rsid w:val="00EB5F2E"/>
    <w:rsid w:val="00EB771E"/>
    <w:rsid w:val="00EB78D0"/>
    <w:rsid w:val="00EB7F5F"/>
    <w:rsid w:val="00EC0593"/>
    <w:rsid w:val="00EC51AF"/>
    <w:rsid w:val="00EC54A4"/>
    <w:rsid w:val="00EC7417"/>
    <w:rsid w:val="00ED0B16"/>
    <w:rsid w:val="00ED0E33"/>
    <w:rsid w:val="00ED45A9"/>
    <w:rsid w:val="00ED4712"/>
    <w:rsid w:val="00ED699D"/>
    <w:rsid w:val="00EE4C2A"/>
    <w:rsid w:val="00EF0C86"/>
    <w:rsid w:val="00EF24FD"/>
    <w:rsid w:val="00EF5174"/>
    <w:rsid w:val="00EF5852"/>
    <w:rsid w:val="00EF588A"/>
    <w:rsid w:val="00EF68A9"/>
    <w:rsid w:val="00F042B4"/>
    <w:rsid w:val="00F05D44"/>
    <w:rsid w:val="00F12AB1"/>
    <w:rsid w:val="00F160E2"/>
    <w:rsid w:val="00F204D4"/>
    <w:rsid w:val="00F204DB"/>
    <w:rsid w:val="00F2118E"/>
    <w:rsid w:val="00F214A8"/>
    <w:rsid w:val="00F225AF"/>
    <w:rsid w:val="00F22DEB"/>
    <w:rsid w:val="00F240BE"/>
    <w:rsid w:val="00F243F5"/>
    <w:rsid w:val="00F24573"/>
    <w:rsid w:val="00F25EA2"/>
    <w:rsid w:val="00F260A3"/>
    <w:rsid w:val="00F30E7E"/>
    <w:rsid w:val="00F327CE"/>
    <w:rsid w:val="00F33DEC"/>
    <w:rsid w:val="00F361F8"/>
    <w:rsid w:val="00F4024F"/>
    <w:rsid w:val="00F4062E"/>
    <w:rsid w:val="00F4182E"/>
    <w:rsid w:val="00F41862"/>
    <w:rsid w:val="00F43681"/>
    <w:rsid w:val="00F468BA"/>
    <w:rsid w:val="00F46EC5"/>
    <w:rsid w:val="00F5014A"/>
    <w:rsid w:val="00F524D9"/>
    <w:rsid w:val="00F527C1"/>
    <w:rsid w:val="00F52DF2"/>
    <w:rsid w:val="00F54831"/>
    <w:rsid w:val="00F5562C"/>
    <w:rsid w:val="00F55C9D"/>
    <w:rsid w:val="00F5656C"/>
    <w:rsid w:val="00F56AC1"/>
    <w:rsid w:val="00F57F42"/>
    <w:rsid w:val="00F601FD"/>
    <w:rsid w:val="00F6468D"/>
    <w:rsid w:val="00F65236"/>
    <w:rsid w:val="00F65A84"/>
    <w:rsid w:val="00F6698D"/>
    <w:rsid w:val="00F67846"/>
    <w:rsid w:val="00F7216E"/>
    <w:rsid w:val="00F741A0"/>
    <w:rsid w:val="00F7791E"/>
    <w:rsid w:val="00F842A7"/>
    <w:rsid w:val="00F8548F"/>
    <w:rsid w:val="00F866E3"/>
    <w:rsid w:val="00F879AC"/>
    <w:rsid w:val="00F90CAB"/>
    <w:rsid w:val="00F90F8C"/>
    <w:rsid w:val="00F91A26"/>
    <w:rsid w:val="00F9341A"/>
    <w:rsid w:val="00F949E7"/>
    <w:rsid w:val="00F94C8A"/>
    <w:rsid w:val="00F94CFC"/>
    <w:rsid w:val="00F964F3"/>
    <w:rsid w:val="00F9794C"/>
    <w:rsid w:val="00FA0BAA"/>
    <w:rsid w:val="00FA1552"/>
    <w:rsid w:val="00FA1BF4"/>
    <w:rsid w:val="00FA2510"/>
    <w:rsid w:val="00FA25B6"/>
    <w:rsid w:val="00FA40E9"/>
    <w:rsid w:val="00FA42FF"/>
    <w:rsid w:val="00FA5B5C"/>
    <w:rsid w:val="00FA5EDC"/>
    <w:rsid w:val="00FA60A8"/>
    <w:rsid w:val="00FA77BC"/>
    <w:rsid w:val="00FB2752"/>
    <w:rsid w:val="00FB3A2E"/>
    <w:rsid w:val="00FC0F03"/>
    <w:rsid w:val="00FC313C"/>
    <w:rsid w:val="00FC34CB"/>
    <w:rsid w:val="00FC5B90"/>
    <w:rsid w:val="00FD0172"/>
    <w:rsid w:val="00FD0EFF"/>
    <w:rsid w:val="00FD169A"/>
    <w:rsid w:val="00FD2309"/>
    <w:rsid w:val="00FD2616"/>
    <w:rsid w:val="00FD2649"/>
    <w:rsid w:val="00FD28D0"/>
    <w:rsid w:val="00FD45C9"/>
    <w:rsid w:val="00FD4634"/>
    <w:rsid w:val="00FE0067"/>
    <w:rsid w:val="00FE0A33"/>
    <w:rsid w:val="00FE113E"/>
    <w:rsid w:val="00FE1601"/>
    <w:rsid w:val="00FE1B64"/>
    <w:rsid w:val="00FE37C8"/>
    <w:rsid w:val="00FE3863"/>
    <w:rsid w:val="00FF070A"/>
    <w:rsid w:val="00FF26FB"/>
    <w:rsid w:val="00FF7429"/>
    <w:rsid w:val="00FF7C24"/>
    <w:rsid w:val="021F1421"/>
    <w:rsid w:val="027DBB1C"/>
    <w:rsid w:val="02EF7318"/>
    <w:rsid w:val="03913A3C"/>
    <w:rsid w:val="03BAE482"/>
    <w:rsid w:val="0453615F"/>
    <w:rsid w:val="07601EEF"/>
    <w:rsid w:val="07FD7ACB"/>
    <w:rsid w:val="08C80895"/>
    <w:rsid w:val="08FF6FDE"/>
    <w:rsid w:val="09686D75"/>
    <w:rsid w:val="0AFC4A1B"/>
    <w:rsid w:val="0C188F8F"/>
    <w:rsid w:val="0C31C75B"/>
    <w:rsid w:val="0CCD6999"/>
    <w:rsid w:val="0DD9DBF3"/>
    <w:rsid w:val="0E2BA30A"/>
    <w:rsid w:val="0FB8E33F"/>
    <w:rsid w:val="100D4CE1"/>
    <w:rsid w:val="10D89759"/>
    <w:rsid w:val="10F7B99E"/>
    <w:rsid w:val="118569B1"/>
    <w:rsid w:val="118A3934"/>
    <w:rsid w:val="11CFDEF0"/>
    <w:rsid w:val="1294EE50"/>
    <w:rsid w:val="132B36D6"/>
    <w:rsid w:val="13661DC9"/>
    <w:rsid w:val="136A34C4"/>
    <w:rsid w:val="145B3963"/>
    <w:rsid w:val="14C2D576"/>
    <w:rsid w:val="15AE6412"/>
    <w:rsid w:val="1B2A7589"/>
    <w:rsid w:val="1C205E19"/>
    <w:rsid w:val="1C3147D7"/>
    <w:rsid w:val="1C9B6387"/>
    <w:rsid w:val="1E08787B"/>
    <w:rsid w:val="1E25EFFD"/>
    <w:rsid w:val="221B091A"/>
    <w:rsid w:val="233A21F1"/>
    <w:rsid w:val="23C201A6"/>
    <w:rsid w:val="245B347F"/>
    <w:rsid w:val="24C6CEF4"/>
    <w:rsid w:val="262D59E7"/>
    <w:rsid w:val="267CB727"/>
    <w:rsid w:val="276CFA39"/>
    <w:rsid w:val="28F5CA3F"/>
    <w:rsid w:val="292CAD75"/>
    <w:rsid w:val="29687064"/>
    <w:rsid w:val="297B8BAB"/>
    <w:rsid w:val="299048DF"/>
    <w:rsid w:val="29ACFD45"/>
    <w:rsid w:val="2A5B6B30"/>
    <w:rsid w:val="2A7D0293"/>
    <w:rsid w:val="2B50284A"/>
    <w:rsid w:val="2B7474EA"/>
    <w:rsid w:val="2B9C0437"/>
    <w:rsid w:val="2C477F29"/>
    <w:rsid w:val="2CFE4C48"/>
    <w:rsid w:val="2DE129DF"/>
    <w:rsid w:val="2E709678"/>
    <w:rsid w:val="2EDCD95B"/>
    <w:rsid w:val="2F98EF30"/>
    <w:rsid w:val="3128F1DB"/>
    <w:rsid w:val="3140F0A1"/>
    <w:rsid w:val="31B700E9"/>
    <w:rsid w:val="3206DE35"/>
    <w:rsid w:val="323C4BC9"/>
    <w:rsid w:val="33ECCDFA"/>
    <w:rsid w:val="33EDF3CE"/>
    <w:rsid w:val="352F69BE"/>
    <w:rsid w:val="357AEB25"/>
    <w:rsid w:val="35D37E05"/>
    <w:rsid w:val="371D52FF"/>
    <w:rsid w:val="37D63F32"/>
    <w:rsid w:val="3A731330"/>
    <w:rsid w:val="3ABEEB0B"/>
    <w:rsid w:val="3C48531E"/>
    <w:rsid w:val="3CA7DAD3"/>
    <w:rsid w:val="3D521DA2"/>
    <w:rsid w:val="3FED49E8"/>
    <w:rsid w:val="413E6B47"/>
    <w:rsid w:val="43811E29"/>
    <w:rsid w:val="442CFA64"/>
    <w:rsid w:val="45A2355D"/>
    <w:rsid w:val="47D32841"/>
    <w:rsid w:val="48031543"/>
    <w:rsid w:val="48875061"/>
    <w:rsid w:val="4887A02F"/>
    <w:rsid w:val="4C15F12F"/>
    <w:rsid w:val="4C3117BC"/>
    <w:rsid w:val="4DB02F0D"/>
    <w:rsid w:val="4FE2E4BE"/>
    <w:rsid w:val="509392C7"/>
    <w:rsid w:val="513250EF"/>
    <w:rsid w:val="5194F904"/>
    <w:rsid w:val="51C64C4D"/>
    <w:rsid w:val="52250DEB"/>
    <w:rsid w:val="53D8D9B2"/>
    <w:rsid w:val="53DE5B8B"/>
    <w:rsid w:val="547231D9"/>
    <w:rsid w:val="56E31205"/>
    <w:rsid w:val="570609E0"/>
    <w:rsid w:val="587C97E4"/>
    <w:rsid w:val="587FC53B"/>
    <w:rsid w:val="58DB4BDA"/>
    <w:rsid w:val="590CBB6A"/>
    <w:rsid w:val="59A77002"/>
    <w:rsid w:val="5A4F9DFC"/>
    <w:rsid w:val="5A72EAF9"/>
    <w:rsid w:val="5B45A381"/>
    <w:rsid w:val="5B811011"/>
    <w:rsid w:val="5FCFF481"/>
    <w:rsid w:val="603791A5"/>
    <w:rsid w:val="6046FA50"/>
    <w:rsid w:val="612BE21F"/>
    <w:rsid w:val="6190014E"/>
    <w:rsid w:val="61930343"/>
    <w:rsid w:val="6299B9FD"/>
    <w:rsid w:val="635DDD29"/>
    <w:rsid w:val="64DC14A4"/>
    <w:rsid w:val="66F4A5B5"/>
    <w:rsid w:val="67983AF5"/>
    <w:rsid w:val="67E61A75"/>
    <w:rsid w:val="69B90FEA"/>
    <w:rsid w:val="6A74C954"/>
    <w:rsid w:val="6B9BB359"/>
    <w:rsid w:val="6B9FDC41"/>
    <w:rsid w:val="6BE3D765"/>
    <w:rsid w:val="6C0C301A"/>
    <w:rsid w:val="6C63EBE1"/>
    <w:rsid w:val="6C74C5EB"/>
    <w:rsid w:val="6D3BACA2"/>
    <w:rsid w:val="6D69868C"/>
    <w:rsid w:val="6EAD7BB1"/>
    <w:rsid w:val="70408A8A"/>
    <w:rsid w:val="721A1A4F"/>
    <w:rsid w:val="72643DCA"/>
    <w:rsid w:val="75893C11"/>
    <w:rsid w:val="76639113"/>
    <w:rsid w:val="76ADFBD5"/>
    <w:rsid w:val="7748439D"/>
    <w:rsid w:val="775133A1"/>
    <w:rsid w:val="77B70C47"/>
    <w:rsid w:val="782DBC2E"/>
    <w:rsid w:val="788ECBF6"/>
    <w:rsid w:val="78B62328"/>
    <w:rsid w:val="794D8C24"/>
    <w:rsid w:val="79866F05"/>
    <w:rsid w:val="79D47138"/>
    <w:rsid w:val="7E3FE320"/>
    <w:rsid w:val="7E995BA0"/>
    <w:rsid w:val="7FA8F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4D9"/>
    <w:pPr>
      <w:spacing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ED45A9"/>
    <w:pPr>
      <w:keepNext/>
      <w:numPr>
        <w:numId w:val="3"/>
      </w:numPr>
      <w:tabs>
        <w:tab w:val="left" w:pos="720"/>
      </w:tabs>
      <w:autoSpaceDE w:val="0"/>
      <w:autoSpaceDN w:val="0"/>
      <w:adjustRightInd w:val="0"/>
      <w:spacing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40213"/>
    <w:pPr>
      <w:numPr>
        <w:ilvl w:val="1"/>
      </w:numPr>
      <w:tabs>
        <w:tab w:val="clear" w:pos="720"/>
        <w:tab w:val="left" w:pos="907"/>
      </w:tabs>
      <w:spacing w:before="120"/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C82CA1"/>
    <w:pPr>
      <w:tabs>
        <w:tab w:val="left" w:pos="1440"/>
        <w:tab w:val="right" w:leader="dot" w:pos="9350"/>
      </w:tabs>
      <w:spacing w:before="60"/>
      <w:ind w:left="36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2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3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D45A9"/>
    <w:pPr>
      <w:numPr>
        <w:numId w:val="7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4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3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qFormat/>
    <w:rsid w:val="00AC15AD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ED45A9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40213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2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AC15AD"/>
    <w:pPr>
      <w:ind w:left="720"/>
      <w:contextualSpacing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6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tabs>
        <w:tab w:val="num" w:pos="1098"/>
      </w:tabs>
      <w:autoSpaceDE w:val="0"/>
      <w:autoSpaceDN w:val="0"/>
      <w:adjustRightInd w:val="0"/>
      <w:spacing w:before="240" w:after="240"/>
      <w:ind w:left="1026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tabs>
        <w:tab w:val="num" w:pos="7848"/>
      </w:tabs>
      <w:ind w:left="720" w:hanging="720"/>
    </w:pPr>
  </w:style>
  <w:style w:type="paragraph" w:styleId="ListNumber2">
    <w:name w:val="List Number 2"/>
    <w:basedOn w:val="Normal"/>
    <w:rsid w:val="005411EE"/>
    <w:pPr>
      <w:tabs>
        <w:tab w:val="num" w:pos="720"/>
      </w:tabs>
      <w:ind w:left="720" w:hanging="360"/>
      <w:contextualSpacing/>
    </w:pPr>
  </w:style>
  <w:style w:type="paragraph" w:styleId="NormalIndent">
    <w:name w:val="Normal Indent"/>
    <w:basedOn w:val="Normal"/>
    <w:rsid w:val="002D442A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color w:val="auto"/>
      <w:szCs w:val="20"/>
    </w:rPr>
  </w:style>
  <w:style w:type="paragraph" w:styleId="NoSpacing">
    <w:name w:val="No Spacing"/>
    <w:basedOn w:val="Normal"/>
    <w:uiPriority w:val="1"/>
    <w:qFormat/>
    <w:rsid w:val="002D442A"/>
    <w:pPr>
      <w:spacing w:after="0"/>
    </w:pPr>
    <w:rPr>
      <w:rFonts w:ascii="Calibri" w:eastAsia="Calibri" w:hAnsi="Calibri"/>
      <w:color w:val="auto"/>
      <w:sz w:val="22"/>
      <w:szCs w:val="22"/>
    </w:rPr>
  </w:style>
  <w:style w:type="paragraph" w:customStyle="1" w:styleId="h3indent">
    <w:name w:val="h3_indent"/>
    <w:basedOn w:val="Normal"/>
    <w:link w:val="h3indentChar1"/>
    <w:qFormat/>
    <w:rsid w:val="00E86A6E"/>
    <w:pPr>
      <w:ind w:left="2160"/>
    </w:pPr>
    <w:rPr>
      <w:rFonts w:ascii="Arial" w:hAnsi="Arial"/>
      <w:color w:val="000000"/>
    </w:rPr>
  </w:style>
  <w:style w:type="character" w:customStyle="1" w:styleId="h3indentChar1">
    <w:name w:val="h3_indent Char1"/>
    <w:link w:val="h3indent"/>
    <w:rsid w:val="00E86A6E"/>
    <w:rPr>
      <w:rFonts w:ascii="Arial" w:hAnsi="Arial"/>
      <w:color w:val="000000"/>
      <w:sz w:val="24"/>
      <w:szCs w:val="24"/>
    </w:rPr>
  </w:style>
  <w:style w:type="paragraph" w:styleId="List2">
    <w:name w:val="List 2"/>
    <w:basedOn w:val="Normal"/>
    <w:rsid w:val="007D4293"/>
    <w:pPr>
      <w:ind w:left="720" w:hanging="360"/>
      <w:contextualSpacing/>
    </w:pPr>
  </w:style>
  <w:style w:type="paragraph" w:customStyle="1" w:styleId="Body3PicCaption">
    <w:name w:val="Body 3 Pic Caption"/>
    <w:basedOn w:val="BodyText3"/>
    <w:autoRedefine/>
    <w:qFormat/>
    <w:rsid w:val="00D83D38"/>
    <w:pPr>
      <w:keepNext/>
      <w:tabs>
        <w:tab w:val="left" w:pos="720"/>
      </w:tabs>
      <w:spacing w:after="0"/>
    </w:pPr>
    <w:rPr>
      <w:bCs/>
      <w:noProof/>
      <w:sz w:val="24"/>
      <w:szCs w:val="20"/>
    </w:rPr>
  </w:style>
  <w:style w:type="paragraph" w:styleId="BodyText3">
    <w:name w:val="Body Text 3"/>
    <w:basedOn w:val="Normal"/>
    <w:link w:val="BodyText3Char"/>
    <w:rsid w:val="007D429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D4293"/>
    <w:rPr>
      <w:color w:val="000000" w:themeColor="text1"/>
      <w:sz w:val="16"/>
      <w:szCs w:val="16"/>
    </w:rPr>
  </w:style>
  <w:style w:type="paragraph" w:customStyle="1" w:styleId="BodyText5Numbers">
    <w:name w:val="Body Text 5 Numbers"/>
    <w:basedOn w:val="Normal"/>
    <w:qFormat/>
    <w:rsid w:val="00656176"/>
    <w:pPr>
      <w:numPr>
        <w:numId w:val="17"/>
      </w:numPr>
      <w:tabs>
        <w:tab w:val="left" w:pos="540"/>
      </w:tabs>
      <w:spacing w:after="60"/>
      <w:ind w:left="547"/>
    </w:pPr>
  </w:style>
  <w:style w:type="paragraph" w:styleId="NoteHeading">
    <w:name w:val="Note Heading"/>
    <w:basedOn w:val="Normal"/>
    <w:next w:val="Normal"/>
    <w:link w:val="NoteHeadingChar"/>
    <w:rsid w:val="00FC34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FC34CB"/>
    <w:rPr>
      <w:color w:val="000000" w:themeColor="text1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B457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0B4570"/>
    <w:rPr>
      <w:color w:val="000000" w:themeColor="text1"/>
      <w:sz w:val="24"/>
      <w:szCs w:val="24"/>
    </w:rPr>
  </w:style>
  <w:style w:type="character" w:customStyle="1" w:styleId="CommentTextChar1">
    <w:name w:val="Comment Text Char1"/>
    <w:semiHidden/>
    <w:locked/>
    <w:rsid w:val="00212093"/>
  </w:style>
  <w:style w:type="character" w:customStyle="1" w:styleId="ListParagraphChar">
    <w:name w:val="List Paragraph Char"/>
    <w:link w:val="ListParagraph"/>
    <w:uiPriority w:val="34"/>
    <w:locked/>
    <w:rsid w:val="009438FC"/>
    <w:rPr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6212D1"/>
    <w:rPr>
      <w:color w:val="000000" w:themeColor="text1"/>
      <w:sz w:val="24"/>
      <w:szCs w:val="24"/>
    </w:rPr>
  </w:style>
  <w:style w:type="paragraph" w:customStyle="1" w:styleId="paragraph">
    <w:name w:val="paragraph"/>
    <w:basedOn w:val="Normal"/>
    <w:rsid w:val="00272A2F"/>
    <w:pP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DefaultParagraphFont"/>
    <w:rsid w:val="00272A2F"/>
  </w:style>
  <w:style w:type="character" w:customStyle="1" w:styleId="eop">
    <w:name w:val="eop"/>
    <w:basedOn w:val="DefaultParagraphFont"/>
    <w:rsid w:val="00272A2F"/>
  </w:style>
  <w:style w:type="character" w:customStyle="1" w:styleId="tabchar">
    <w:name w:val="tabchar"/>
    <w:basedOn w:val="DefaultParagraphFont"/>
    <w:rsid w:val="00A0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8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1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7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386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2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13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9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76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3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.gov/vdl/application.asp?appid=133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A74C-B939-4B46-B41A-8EF67682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2022-02-24T14:09:00Z</dcterms:created>
  <dcterms:modified xsi:type="dcterms:W3CDTF">2022-02-24T14:11:00Z</dcterms:modified>
</cp:coreProperties>
</file>