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B2E1" w14:textId="77777777" w:rsidR="00C64F19" w:rsidRDefault="00C13B20">
      <w:pPr>
        <w:spacing w:after="0" w:line="259" w:lineRule="auto"/>
        <w:ind w:left="0" w:right="413" w:firstLine="0"/>
        <w:jc w:val="right"/>
      </w:pPr>
      <w:r>
        <w:rPr>
          <w:rFonts w:ascii="Arial" w:eastAsia="Arial" w:hAnsi="Arial" w:cs="Arial"/>
          <w:b/>
          <w:sz w:val="36"/>
        </w:rPr>
        <w:t xml:space="preserve"> Compensation and Pension Records Interchange </w:t>
      </w:r>
    </w:p>
    <w:p w14:paraId="7779294B" w14:textId="77777777" w:rsidR="00C64F19" w:rsidRDefault="00C13B20">
      <w:pPr>
        <w:spacing w:after="307" w:line="265" w:lineRule="auto"/>
        <w:ind w:left="20" w:hanging="10"/>
        <w:jc w:val="center"/>
      </w:pPr>
      <w:r>
        <w:rPr>
          <w:rFonts w:ascii="Arial" w:eastAsia="Arial" w:hAnsi="Arial" w:cs="Arial"/>
          <w:b/>
          <w:sz w:val="36"/>
        </w:rPr>
        <w:t xml:space="preserve">(CAPRI) </w:t>
      </w:r>
    </w:p>
    <w:p w14:paraId="7E320DFD" w14:textId="77777777" w:rsidR="00C64F19" w:rsidRDefault="00C13B20">
      <w:pPr>
        <w:spacing w:after="307" w:line="265" w:lineRule="auto"/>
        <w:ind w:left="20" w:hanging="10"/>
        <w:jc w:val="center"/>
      </w:pPr>
      <w:r>
        <w:rPr>
          <w:rFonts w:ascii="Arial" w:eastAsia="Arial" w:hAnsi="Arial" w:cs="Arial"/>
          <w:b/>
          <w:sz w:val="36"/>
        </w:rPr>
        <w:t xml:space="preserve">Release Notes </w:t>
      </w:r>
    </w:p>
    <w:p w14:paraId="614FAAE7" w14:textId="77777777" w:rsidR="00C64F19" w:rsidRDefault="00C13B20">
      <w:pPr>
        <w:spacing w:after="1148" w:line="265" w:lineRule="auto"/>
        <w:ind w:left="20" w:hanging="10"/>
        <w:jc w:val="center"/>
      </w:pPr>
      <w:r>
        <w:rPr>
          <w:rFonts w:ascii="Arial" w:eastAsia="Arial" w:hAnsi="Arial" w:cs="Arial"/>
          <w:b/>
          <w:sz w:val="36"/>
        </w:rPr>
        <w:t xml:space="preserve">DVBA*2.7*242 </w:t>
      </w:r>
    </w:p>
    <w:p w14:paraId="485C53D5" w14:textId="77777777" w:rsidR="00C64F19" w:rsidRDefault="00C13B20">
      <w:pPr>
        <w:spacing w:after="1009" w:line="259" w:lineRule="auto"/>
        <w:ind w:left="108" w:firstLine="0"/>
        <w:jc w:val="center"/>
      </w:pPr>
      <w:r>
        <w:rPr>
          <w:noProof/>
        </w:rPr>
        <w:drawing>
          <wp:inline distT="0" distB="0" distL="0" distR="0" wp14:anchorId="0C44F783" wp14:editId="4CD81742">
            <wp:extent cx="2114550" cy="2057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2114550" cy="2057400"/>
                    </a:xfrm>
                    <a:prstGeom prst="rect">
                      <a:avLst/>
                    </a:prstGeom>
                  </pic:spPr>
                </pic:pic>
              </a:graphicData>
            </a:graphic>
          </wp:inline>
        </w:drawing>
      </w:r>
      <w:r>
        <w:rPr>
          <w:rFonts w:ascii="Arial" w:eastAsia="Arial" w:hAnsi="Arial" w:cs="Arial"/>
          <w:b/>
          <w:sz w:val="36"/>
        </w:rPr>
        <w:t xml:space="preserve"> </w:t>
      </w:r>
    </w:p>
    <w:p w14:paraId="1908EC25" w14:textId="77777777" w:rsidR="00C64F19" w:rsidRDefault="00C13B20">
      <w:pPr>
        <w:spacing w:after="320" w:line="262" w:lineRule="auto"/>
        <w:ind w:left="15" w:hanging="10"/>
        <w:jc w:val="center"/>
      </w:pPr>
      <w:r>
        <w:rPr>
          <w:rFonts w:ascii="Arial" w:eastAsia="Arial" w:hAnsi="Arial" w:cs="Arial"/>
          <w:b/>
          <w:sz w:val="28"/>
        </w:rPr>
        <w:t xml:space="preserve">November 2022 </w:t>
      </w:r>
    </w:p>
    <w:p w14:paraId="06581226" w14:textId="77777777" w:rsidR="00C64F19" w:rsidRDefault="00C13B20">
      <w:pPr>
        <w:spacing w:after="44" w:line="262" w:lineRule="auto"/>
        <w:ind w:left="15" w:hanging="10"/>
        <w:jc w:val="center"/>
      </w:pPr>
      <w:r>
        <w:rPr>
          <w:rFonts w:ascii="Arial" w:eastAsia="Arial" w:hAnsi="Arial" w:cs="Arial"/>
          <w:b/>
          <w:sz w:val="28"/>
        </w:rPr>
        <w:t xml:space="preserve">Department of Veterans Affairs  </w:t>
      </w:r>
    </w:p>
    <w:p w14:paraId="7BBCF2F3" w14:textId="77777777" w:rsidR="00C64F19" w:rsidRDefault="00C13B20">
      <w:pPr>
        <w:spacing w:after="125" w:line="259" w:lineRule="auto"/>
        <w:ind w:left="0" w:firstLine="0"/>
      </w:pPr>
      <w:r>
        <w:t xml:space="preserve"> </w:t>
      </w:r>
    </w:p>
    <w:p w14:paraId="1AC1487E" w14:textId="77777777" w:rsidR="00C64F19" w:rsidRDefault="00C13B20">
      <w:pPr>
        <w:spacing w:after="47" w:line="259" w:lineRule="auto"/>
        <w:ind w:left="1836" w:hanging="10"/>
      </w:pPr>
      <w:r>
        <w:rPr>
          <w:rFonts w:ascii="Arial" w:eastAsia="Arial" w:hAnsi="Arial" w:cs="Arial"/>
          <w:b/>
          <w:sz w:val="28"/>
        </w:rPr>
        <w:t xml:space="preserve">Office of Information and Technology (OIT) </w:t>
      </w:r>
    </w:p>
    <w:p w14:paraId="0406D920" w14:textId="77777777" w:rsidR="00C64F19" w:rsidRDefault="00C13B20">
      <w:pPr>
        <w:spacing w:after="0" w:line="259" w:lineRule="auto"/>
        <w:ind w:left="0" w:firstLine="0"/>
      </w:pPr>
      <w:r>
        <w:t xml:space="preserve"> </w:t>
      </w:r>
      <w:r>
        <w:tab/>
        <w:t xml:space="preserve"> </w:t>
      </w:r>
    </w:p>
    <w:p w14:paraId="15C461D1" w14:textId="77777777" w:rsidR="00C64F19" w:rsidRDefault="00C13B20">
      <w:pPr>
        <w:spacing w:after="0" w:line="259" w:lineRule="auto"/>
        <w:ind w:left="0" w:firstLine="0"/>
      </w:pPr>
      <w:r>
        <w:rPr>
          <w:rFonts w:ascii="Arial" w:eastAsia="Arial" w:hAnsi="Arial" w:cs="Arial"/>
          <w:b/>
          <w:sz w:val="28"/>
        </w:rPr>
        <w:t xml:space="preserve"> </w:t>
      </w:r>
    </w:p>
    <w:sdt>
      <w:sdtPr>
        <w:id w:val="-1845002892"/>
        <w:docPartObj>
          <w:docPartGallery w:val="Table of Contents"/>
        </w:docPartObj>
      </w:sdtPr>
      <w:sdtEndPr/>
      <w:sdtContent>
        <w:p w14:paraId="29E94374" w14:textId="77777777" w:rsidR="00C64F19" w:rsidRDefault="00C13B20">
          <w:pPr>
            <w:tabs>
              <w:tab w:val="center" w:pos="4683"/>
              <w:tab w:val="center" w:pos="6413"/>
            </w:tabs>
            <w:spacing w:after="333" w:line="259" w:lineRule="auto"/>
            <w:ind w:left="-15" w:firstLine="0"/>
          </w:pPr>
          <w:r>
            <w:rPr>
              <w:rFonts w:ascii="Arial" w:eastAsia="Arial" w:hAnsi="Arial" w:cs="Arial"/>
              <w:b/>
              <w:sz w:val="28"/>
            </w:rPr>
            <w:t xml:space="preserve"> </w:t>
          </w:r>
          <w:r>
            <w:rPr>
              <w:rFonts w:ascii="Arial" w:eastAsia="Arial" w:hAnsi="Arial" w:cs="Arial"/>
              <w:b/>
              <w:sz w:val="28"/>
            </w:rPr>
            <w:tab/>
            <w:t xml:space="preserve">Table of Contents </w:t>
          </w:r>
          <w:r>
            <w:rPr>
              <w:rFonts w:ascii="Arial" w:eastAsia="Arial" w:hAnsi="Arial" w:cs="Arial"/>
              <w:b/>
              <w:sz w:val="28"/>
            </w:rPr>
            <w:tab/>
            <w:t xml:space="preserve"> </w:t>
          </w:r>
        </w:p>
        <w:p w14:paraId="74CD7947" w14:textId="77777777" w:rsidR="00C64F19" w:rsidRDefault="00C13B20">
          <w:pPr>
            <w:pStyle w:val="TOC1"/>
            <w:tabs>
              <w:tab w:val="right" w:leader="dot" w:pos="9355"/>
            </w:tabs>
          </w:pPr>
          <w:r>
            <w:fldChar w:fldCharType="begin"/>
          </w:r>
          <w:r>
            <w:instrText xml:space="preserve"> TOC \o "1-2" \h \z \u </w:instrText>
          </w:r>
          <w:r>
            <w:fldChar w:fldCharType="separate"/>
          </w:r>
          <w:hyperlink w:anchor="_Toc6387">
            <w:r>
              <w:t>1.</w:t>
            </w:r>
            <w:r>
              <w:rPr>
                <w:rFonts w:ascii="Calibri" w:eastAsia="Calibri" w:hAnsi="Calibri" w:cs="Calibri"/>
                <w:b w:val="0"/>
                <w:vertAlign w:val="subscript"/>
              </w:rPr>
              <w:t xml:space="preserve">  </w:t>
            </w:r>
            <w:r>
              <w:t>Introduction</w:t>
            </w:r>
            <w:r>
              <w:tab/>
            </w:r>
            <w:r>
              <w:fldChar w:fldCharType="begin"/>
            </w:r>
            <w:r>
              <w:instrText>PAGEREF _Toc6387 \h</w:instrText>
            </w:r>
            <w:r>
              <w:fldChar w:fldCharType="separate"/>
            </w:r>
            <w:r>
              <w:t xml:space="preserve">1 </w:t>
            </w:r>
            <w:r>
              <w:fldChar w:fldCharType="end"/>
            </w:r>
          </w:hyperlink>
        </w:p>
        <w:p w14:paraId="09B28538" w14:textId="77777777" w:rsidR="00C64F19" w:rsidRDefault="00C13B20">
          <w:pPr>
            <w:pStyle w:val="TOC1"/>
            <w:tabs>
              <w:tab w:val="right" w:leader="dot" w:pos="9355"/>
            </w:tabs>
          </w:pPr>
          <w:hyperlink w:anchor="_Toc6388">
            <w:r>
              <w:t>2.</w:t>
            </w:r>
            <w:r>
              <w:rPr>
                <w:rFonts w:ascii="Calibri" w:eastAsia="Calibri" w:hAnsi="Calibri" w:cs="Calibri"/>
                <w:b w:val="0"/>
                <w:vertAlign w:val="subscript"/>
              </w:rPr>
              <w:t xml:space="preserve">  </w:t>
            </w:r>
            <w:r>
              <w:t>Purpose</w:t>
            </w:r>
            <w:r>
              <w:tab/>
            </w:r>
            <w:r>
              <w:fldChar w:fldCharType="begin"/>
            </w:r>
            <w:r>
              <w:instrText>PAGEREF _Toc6388 \h</w:instrText>
            </w:r>
            <w:r>
              <w:fldChar w:fldCharType="separate"/>
            </w:r>
            <w:r>
              <w:t xml:space="preserve">1 </w:t>
            </w:r>
            <w:r>
              <w:fldChar w:fldCharType="end"/>
            </w:r>
          </w:hyperlink>
        </w:p>
        <w:p w14:paraId="20AD6287" w14:textId="77777777" w:rsidR="00C64F19" w:rsidRDefault="00C13B20">
          <w:pPr>
            <w:pStyle w:val="TOC1"/>
            <w:tabs>
              <w:tab w:val="right" w:leader="dot" w:pos="9355"/>
            </w:tabs>
          </w:pPr>
          <w:hyperlink w:anchor="_Toc6389">
            <w:r>
              <w:t>3.</w:t>
            </w:r>
            <w:r>
              <w:rPr>
                <w:rFonts w:ascii="Calibri" w:eastAsia="Calibri" w:hAnsi="Calibri" w:cs="Calibri"/>
                <w:b w:val="0"/>
                <w:vertAlign w:val="subscript"/>
              </w:rPr>
              <w:t xml:space="preserve">  </w:t>
            </w:r>
            <w:r>
              <w:t>Audience</w:t>
            </w:r>
            <w:r>
              <w:tab/>
            </w:r>
            <w:r>
              <w:fldChar w:fldCharType="begin"/>
            </w:r>
            <w:r>
              <w:instrText>PAGEREF _Toc6389 \h</w:instrText>
            </w:r>
            <w:r>
              <w:fldChar w:fldCharType="separate"/>
            </w:r>
            <w:r>
              <w:t xml:space="preserve">1 </w:t>
            </w:r>
            <w:r>
              <w:fldChar w:fldCharType="end"/>
            </w:r>
          </w:hyperlink>
        </w:p>
        <w:p w14:paraId="36A99CD3" w14:textId="77777777" w:rsidR="00C64F19" w:rsidRDefault="00C13B20">
          <w:pPr>
            <w:pStyle w:val="TOC1"/>
            <w:tabs>
              <w:tab w:val="right" w:leader="dot" w:pos="9355"/>
            </w:tabs>
          </w:pPr>
          <w:hyperlink w:anchor="_Toc6390">
            <w:r>
              <w:t>4.</w:t>
            </w:r>
            <w:r>
              <w:rPr>
                <w:rFonts w:ascii="Calibri" w:eastAsia="Calibri" w:hAnsi="Calibri" w:cs="Calibri"/>
                <w:b w:val="0"/>
                <w:vertAlign w:val="subscript"/>
              </w:rPr>
              <w:t xml:space="preserve">  </w:t>
            </w:r>
            <w:r>
              <w:t>This Release</w:t>
            </w:r>
            <w:r>
              <w:tab/>
            </w:r>
            <w:r>
              <w:fldChar w:fldCharType="begin"/>
            </w:r>
            <w:r>
              <w:instrText>PAGEREF _Toc6390 \h</w:instrText>
            </w:r>
            <w:r>
              <w:fldChar w:fldCharType="separate"/>
            </w:r>
            <w:r>
              <w:t xml:space="preserve">1 </w:t>
            </w:r>
            <w:r>
              <w:fldChar w:fldCharType="end"/>
            </w:r>
          </w:hyperlink>
        </w:p>
        <w:p w14:paraId="23F224F1" w14:textId="77777777" w:rsidR="00C64F19" w:rsidRDefault="00C13B20">
          <w:pPr>
            <w:pStyle w:val="TOC2"/>
            <w:tabs>
              <w:tab w:val="right" w:leader="dot" w:pos="9355"/>
            </w:tabs>
          </w:pPr>
          <w:hyperlink w:anchor="_Toc6391">
            <w:r>
              <w:t>4.1.</w:t>
            </w:r>
            <w:r>
              <w:rPr>
                <w:rFonts w:ascii="Calibri" w:eastAsia="Calibri" w:hAnsi="Calibri" w:cs="Calibri"/>
                <w:b w:val="0"/>
                <w:sz w:val="22"/>
              </w:rPr>
              <w:t xml:space="preserve">  </w:t>
            </w:r>
            <w:r>
              <w:t>Enhancements</w:t>
            </w:r>
            <w:r>
              <w:tab/>
            </w:r>
            <w:r>
              <w:fldChar w:fldCharType="begin"/>
            </w:r>
            <w:r>
              <w:instrText>PAGEREF _Toc6391 \h</w:instrText>
            </w:r>
            <w:r>
              <w:fldChar w:fldCharType="separate"/>
            </w:r>
            <w:r>
              <w:t xml:space="preserve">1 </w:t>
            </w:r>
            <w:r>
              <w:fldChar w:fldCharType="end"/>
            </w:r>
          </w:hyperlink>
        </w:p>
        <w:p w14:paraId="1B8006AC" w14:textId="77777777" w:rsidR="00C64F19" w:rsidRDefault="00C13B20">
          <w:pPr>
            <w:pStyle w:val="TOC2"/>
            <w:tabs>
              <w:tab w:val="right" w:leader="dot" w:pos="9355"/>
            </w:tabs>
          </w:pPr>
          <w:hyperlink w:anchor="_Toc6392">
            <w:r>
              <w:t>4.2.</w:t>
            </w:r>
            <w:r>
              <w:rPr>
                <w:rFonts w:ascii="Calibri" w:eastAsia="Calibri" w:hAnsi="Calibri" w:cs="Calibri"/>
                <w:b w:val="0"/>
                <w:sz w:val="22"/>
              </w:rPr>
              <w:t xml:space="preserve">  </w:t>
            </w:r>
            <w:r>
              <w:t>New Features and Function</w:t>
            </w:r>
            <w:r>
              <w:t>s Added</w:t>
            </w:r>
            <w:r>
              <w:tab/>
            </w:r>
            <w:r>
              <w:fldChar w:fldCharType="begin"/>
            </w:r>
            <w:r>
              <w:instrText>PAGEREF _Toc6392 \h</w:instrText>
            </w:r>
            <w:r>
              <w:fldChar w:fldCharType="separate"/>
            </w:r>
            <w:r>
              <w:t xml:space="preserve">1 </w:t>
            </w:r>
            <w:r>
              <w:fldChar w:fldCharType="end"/>
            </w:r>
          </w:hyperlink>
        </w:p>
        <w:p w14:paraId="198CB526" w14:textId="77777777" w:rsidR="00C64F19" w:rsidRDefault="00C13B20">
          <w:pPr>
            <w:pStyle w:val="TOC2"/>
            <w:tabs>
              <w:tab w:val="right" w:leader="dot" w:pos="9355"/>
            </w:tabs>
          </w:pPr>
          <w:hyperlink w:anchor="_Toc6393">
            <w:r>
              <w:t>4.3.</w:t>
            </w:r>
            <w:r>
              <w:rPr>
                <w:rFonts w:ascii="Calibri" w:eastAsia="Calibri" w:hAnsi="Calibri" w:cs="Calibri"/>
                <w:b w:val="0"/>
                <w:sz w:val="22"/>
              </w:rPr>
              <w:t xml:space="preserve">  </w:t>
            </w:r>
            <w:r>
              <w:t>Modifications to Existing Functionality</w:t>
            </w:r>
            <w:r>
              <w:tab/>
            </w:r>
            <w:r>
              <w:fldChar w:fldCharType="begin"/>
            </w:r>
            <w:r>
              <w:instrText>PAGEREF _Toc6393 \h</w:instrText>
            </w:r>
            <w:r>
              <w:fldChar w:fldCharType="separate"/>
            </w:r>
            <w:r>
              <w:t xml:space="preserve">1 </w:t>
            </w:r>
            <w:r>
              <w:fldChar w:fldCharType="end"/>
            </w:r>
          </w:hyperlink>
        </w:p>
        <w:p w14:paraId="460E4347" w14:textId="77777777" w:rsidR="00C64F19" w:rsidRDefault="00C13B20">
          <w:pPr>
            <w:pStyle w:val="TOC2"/>
            <w:tabs>
              <w:tab w:val="right" w:leader="dot" w:pos="9355"/>
            </w:tabs>
          </w:pPr>
          <w:hyperlink w:anchor="_Toc6394">
            <w:r>
              <w:t>4.4.</w:t>
            </w:r>
            <w:r>
              <w:rPr>
                <w:rFonts w:ascii="Calibri" w:eastAsia="Calibri" w:hAnsi="Calibri" w:cs="Calibri"/>
                <w:b w:val="0"/>
                <w:sz w:val="22"/>
              </w:rPr>
              <w:t xml:space="preserve"> </w:t>
            </w:r>
            <w:r>
              <w:t>Known Issues</w:t>
            </w:r>
            <w:r>
              <w:tab/>
            </w:r>
            <w:r>
              <w:fldChar w:fldCharType="begin"/>
            </w:r>
            <w:r>
              <w:instrText>PAGEREF _Toc6394 \h</w:instrText>
            </w:r>
            <w:r>
              <w:fldChar w:fldCharType="separate"/>
            </w:r>
            <w:r>
              <w:t xml:space="preserve">3 </w:t>
            </w:r>
            <w:r>
              <w:fldChar w:fldCharType="end"/>
            </w:r>
          </w:hyperlink>
        </w:p>
        <w:p w14:paraId="2C37D7C8" w14:textId="77777777" w:rsidR="00C64F19" w:rsidRDefault="00C13B20">
          <w:pPr>
            <w:pStyle w:val="TOC2"/>
            <w:tabs>
              <w:tab w:val="right" w:leader="dot" w:pos="9355"/>
            </w:tabs>
          </w:pPr>
          <w:hyperlink w:anchor="_Toc6395">
            <w:r>
              <w:t>4.5.</w:t>
            </w:r>
            <w:r>
              <w:rPr>
                <w:rFonts w:ascii="Calibri" w:eastAsia="Calibri" w:hAnsi="Calibri" w:cs="Calibri"/>
                <w:b w:val="0"/>
                <w:sz w:val="22"/>
              </w:rPr>
              <w:t xml:space="preserve"> </w:t>
            </w:r>
            <w:r>
              <w:t>Defects</w:t>
            </w:r>
            <w:r>
              <w:tab/>
            </w:r>
            <w:r>
              <w:fldChar w:fldCharType="begin"/>
            </w:r>
            <w:r>
              <w:instrText>PAGEREF _Toc6395 \h</w:instrText>
            </w:r>
            <w:r>
              <w:fldChar w:fldCharType="separate"/>
            </w:r>
            <w:r>
              <w:t xml:space="preserve">3 </w:t>
            </w:r>
            <w:r>
              <w:fldChar w:fldCharType="end"/>
            </w:r>
          </w:hyperlink>
        </w:p>
        <w:p w14:paraId="755DD717" w14:textId="77777777" w:rsidR="00C64F19" w:rsidRDefault="00C13B20">
          <w:pPr>
            <w:pStyle w:val="TOC1"/>
            <w:tabs>
              <w:tab w:val="right" w:leader="dot" w:pos="9355"/>
            </w:tabs>
          </w:pPr>
          <w:hyperlink w:anchor="_Toc6396">
            <w:r>
              <w:t>5.</w:t>
            </w:r>
            <w:r>
              <w:rPr>
                <w:rFonts w:ascii="Calibri" w:eastAsia="Calibri" w:hAnsi="Calibri" w:cs="Calibri"/>
                <w:b w:val="0"/>
                <w:vertAlign w:val="subscript"/>
              </w:rPr>
              <w:t xml:space="preserve">  </w:t>
            </w:r>
            <w:r>
              <w:t>Product Documentation</w:t>
            </w:r>
            <w:r>
              <w:tab/>
            </w:r>
            <w:r>
              <w:fldChar w:fldCharType="begin"/>
            </w:r>
            <w:r>
              <w:instrText>PAGEREF _Toc6396 \h</w:instrText>
            </w:r>
            <w:r>
              <w:fldChar w:fldCharType="separate"/>
            </w:r>
            <w:r>
              <w:t xml:space="preserve">3 </w:t>
            </w:r>
            <w:r>
              <w:fldChar w:fldCharType="end"/>
            </w:r>
          </w:hyperlink>
        </w:p>
        <w:p w14:paraId="2C11797B" w14:textId="77777777" w:rsidR="00C64F19" w:rsidRDefault="00C13B20">
          <w:r>
            <w:fldChar w:fldCharType="end"/>
          </w:r>
        </w:p>
      </w:sdtContent>
    </w:sdt>
    <w:p w14:paraId="356E1B5B" w14:textId="77777777" w:rsidR="00C64F19" w:rsidRDefault="00C13B20">
      <w:pPr>
        <w:spacing w:after="85" w:line="259" w:lineRule="auto"/>
        <w:ind w:left="0" w:firstLine="0"/>
      </w:pPr>
      <w:r>
        <w:t xml:space="preserve"> </w:t>
      </w:r>
    </w:p>
    <w:p w14:paraId="5C1C4A53" w14:textId="77777777" w:rsidR="00C64F19" w:rsidRDefault="00C13B20">
      <w:pPr>
        <w:spacing w:after="8042" w:line="259" w:lineRule="auto"/>
        <w:ind w:left="0" w:firstLine="0"/>
      </w:pPr>
      <w:r>
        <w:t xml:space="preserve"> </w:t>
      </w:r>
    </w:p>
    <w:p w14:paraId="445C2AF1" w14:textId="77777777" w:rsidR="00C64F19" w:rsidRDefault="00C13B20">
      <w:pPr>
        <w:spacing w:after="0" w:line="259" w:lineRule="auto"/>
        <w:ind w:left="10" w:firstLine="0"/>
        <w:jc w:val="center"/>
      </w:pPr>
      <w:r>
        <w:rPr>
          <w:sz w:val="20"/>
        </w:rPr>
        <w:t>ii</w:t>
      </w:r>
    </w:p>
    <w:p w14:paraId="1EE842C2" w14:textId="77777777" w:rsidR="00C64F19" w:rsidRDefault="00C64F19">
      <w:pPr>
        <w:sectPr w:rsidR="00C64F19">
          <w:footerReference w:type="even" r:id="rId8"/>
          <w:footerReference w:type="default" r:id="rId9"/>
          <w:footerReference w:type="first" r:id="rId10"/>
          <w:pgSz w:w="12240" w:h="15840"/>
          <w:pgMar w:top="1440" w:right="1445" w:bottom="942" w:left="1441" w:header="720" w:footer="720" w:gutter="0"/>
          <w:cols w:space="720"/>
        </w:sectPr>
      </w:pPr>
    </w:p>
    <w:p w14:paraId="4F55D2D5" w14:textId="77777777" w:rsidR="00C64F19" w:rsidRDefault="00C13B20">
      <w:pPr>
        <w:pStyle w:val="Heading1"/>
        <w:ind w:left="706" w:right="0" w:hanging="721"/>
      </w:pPr>
      <w:bookmarkStart w:id="0" w:name="_Toc6387"/>
      <w:r>
        <w:lastRenderedPageBreak/>
        <w:t xml:space="preserve">Introduction </w:t>
      </w:r>
      <w:bookmarkEnd w:id="0"/>
    </w:p>
    <w:p w14:paraId="2A8624B9" w14:textId="77777777" w:rsidR="00C64F19" w:rsidRDefault="00C13B20">
      <w:pPr>
        <w:spacing w:after="273"/>
        <w:ind w:left="0" w:firstLine="0"/>
      </w:pPr>
      <w:r>
        <w:t xml:space="preserve">The main purpose of this patch is to release a new version of the Compensation &amp; Pension Record Interchange (CAPRI) Graphical User Interface (GUI) that includes defect fixes to the user interface to support user interface modifications. </w:t>
      </w:r>
    </w:p>
    <w:p w14:paraId="773BA3E5" w14:textId="77777777" w:rsidR="00C64F19" w:rsidRDefault="00C13B20">
      <w:pPr>
        <w:pStyle w:val="Heading1"/>
        <w:ind w:left="706" w:right="0" w:hanging="721"/>
      </w:pPr>
      <w:bookmarkStart w:id="1" w:name="_Toc6388"/>
      <w:r>
        <w:t xml:space="preserve">Purpose </w:t>
      </w:r>
      <w:bookmarkEnd w:id="1"/>
    </w:p>
    <w:p w14:paraId="460B8E76" w14:textId="77777777" w:rsidR="00C64F19" w:rsidRDefault="00C13B20">
      <w:pPr>
        <w:spacing w:after="155"/>
        <w:ind w:left="0" w:right="135" w:firstLine="0"/>
      </w:pPr>
      <w:r>
        <w:t>These CAP</w:t>
      </w:r>
      <w:r>
        <w:t xml:space="preserve">RI Release Notes cover the application updates for CAPRI Patch DVBA*2.7*242.    </w:t>
      </w:r>
    </w:p>
    <w:p w14:paraId="446531E3" w14:textId="77777777" w:rsidR="00C64F19" w:rsidRDefault="00C13B20">
      <w:pPr>
        <w:pStyle w:val="Heading1"/>
        <w:ind w:left="706" w:right="0" w:hanging="721"/>
      </w:pPr>
      <w:bookmarkStart w:id="2" w:name="_Toc6389"/>
      <w:r>
        <w:t xml:space="preserve">Audience </w:t>
      </w:r>
      <w:bookmarkEnd w:id="2"/>
    </w:p>
    <w:p w14:paraId="7937B651" w14:textId="77777777" w:rsidR="00C64F19" w:rsidRDefault="00C13B20">
      <w:pPr>
        <w:spacing w:after="404"/>
        <w:ind w:left="0" w:firstLine="0"/>
      </w:pPr>
      <w:r>
        <w:t>This document targets users and administrators of CAPRI Patch DVBA*2.7*242 and the corresponding client (GUI) application and applies to the changes made between thi</w:t>
      </w:r>
      <w:r>
        <w:t xml:space="preserve">s release and any previous release for this software. </w:t>
      </w:r>
    </w:p>
    <w:p w14:paraId="695A2DFF" w14:textId="77777777" w:rsidR="00C64F19" w:rsidRDefault="00C13B20">
      <w:pPr>
        <w:pStyle w:val="Heading1"/>
        <w:ind w:left="706" w:right="0" w:hanging="721"/>
      </w:pPr>
      <w:bookmarkStart w:id="3" w:name="_Toc6390"/>
      <w:r>
        <w:t xml:space="preserve">This Release </w:t>
      </w:r>
      <w:bookmarkEnd w:id="3"/>
    </w:p>
    <w:p w14:paraId="43A3711E" w14:textId="77777777" w:rsidR="00C64F19" w:rsidRDefault="00C13B20">
      <w:pPr>
        <w:spacing w:after="3" w:line="259" w:lineRule="auto"/>
        <w:ind w:left="0" w:firstLine="0"/>
      </w:pPr>
      <w:r>
        <w:rPr>
          <w:rFonts w:ascii="Calibri" w:eastAsia="Calibri" w:hAnsi="Calibri" w:cs="Calibri"/>
          <w:sz w:val="18"/>
        </w:rPr>
        <w:t xml:space="preserve"> </w:t>
      </w:r>
    </w:p>
    <w:p w14:paraId="703771CC" w14:textId="77777777" w:rsidR="00C64F19" w:rsidRDefault="00C13B20">
      <w:pPr>
        <w:spacing w:line="241" w:lineRule="auto"/>
        <w:ind w:left="356" w:hanging="10"/>
      </w:pPr>
      <w:r>
        <w:rPr>
          <w:rFonts w:ascii="Calibri" w:eastAsia="Calibri" w:hAnsi="Calibri" w:cs="Calibri"/>
          <w:sz w:val="20"/>
        </w:rPr>
        <w:t xml:space="preserve">Patch DVBA*2.7*242 updates the CAPRI GUI to be 508 compliant by implementing the bug defect remediations for this year’s audit. </w:t>
      </w:r>
    </w:p>
    <w:p w14:paraId="1A15A083" w14:textId="77777777" w:rsidR="00C64F19" w:rsidRDefault="00C13B20">
      <w:pPr>
        <w:spacing w:line="241" w:lineRule="auto"/>
        <w:ind w:left="356" w:hanging="10"/>
      </w:pPr>
      <w:r>
        <w:rPr>
          <w:rFonts w:ascii="Calibri" w:eastAsia="Calibri" w:hAnsi="Calibri" w:cs="Calibri"/>
          <w:sz w:val="20"/>
        </w:rPr>
        <w:t>CAPRI GUI Veterans Benefits Administration (VBA) Users a</w:t>
      </w:r>
      <w:r>
        <w:rPr>
          <w:rFonts w:ascii="Calibri" w:eastAsia="Calibri" w:hAnsi="Calibri" w:cs="Calibri"/>
          <w:sz w:val="20"/>
        </w:rPr>
        <w:t xml:space="preserve">re experiencing mislabeled clinical documents in Veterans Benefits Management System (VBMS). This has been updated to show the correct document type and subject.  </w:t>
      </w:r>
    </w:p>
    <w:p w14:paraId="4ABB8FBD" w14:textId="77777777" w:rsidR="00C64F19" w:rsidRDefault="00C13B20">
      <w:pPr>
        <w:spacing w:line="241" w:lineRule="auto"/>
        <w:ind w:left="356" w:hanging="10"/>
      </w:pPr>
      <w:r>
        <w:rPr>
          <w:rFonts w:ascii="Calibri" w:eastAsia="Calibri" w:hAnsi="Calibri" w:cs="Calibri"/>
          <w:sz w:val="20"/>
        </w:rPr>
        <w:t xml:space="preserve">CAPRI GUI Users are also experiencing wrong patient demographics being displayed in the PDF </w:t>
      </w:r>
      <w:r>
        <w:rPr>
          <w:rFonts w:ascii="Calibri" w:eastAsia="Calibri" w:hAnsi="Calibri" w:cs="Calibri"/>
          <w:sz w:val="20"/>
        </w:rPr>
        <w:t xml:space="preserve">footer after signing a Disability Benefits Questionnaire (DBQ). This patch ensures that CAPRI will display the correct patient demographics information in the PDF footer. </w:t>
      </w:r>
    </w:p>
    <w:p w14:paraId="188630CF" w14:textId="77777777" w:rsidR="00C64F19" w:rsidRDefault="00C13B20">
      <w:pPr>
        <w:spacing w:after="239" w:line="259" w:lineRule="auto"/>
        <w:ind w:left="361" w:firstLine="0"/>
      </w:pPr>
      <w:r>
        <w:rPr>
          <w:rFonts w:ascii="Calibri" w:eastAsia="Calibri" w:hAnsi="Calibri" w:cs="Calibri"/>
          <w:sz w:val="20"/>
        </w:rPr>
        <w:t xml:space="preserve"> </w:t>
      </w:r>
    </w:p>
    <w:p w14:paraId="6F0B454C" w14:textId="77777777" w:rsidR="00C64F19" w:rsidRDefault="00C13B20">
      <w:pPr>
        <w:pStyle w:val="Heading2"/>
        <w:ind w:left="891" w:hanging="906"/>
      </w:pPr>
      <w:bookmarkStart w:id="4" w:name="_Toc6391"/>
      <w:r>
        <w:t xml:space="preserve">Enhancements </w:t>
      </w:r>
      <w:bookmarkEnd w:id="4"/>
    </w:p>
    <w:p w14:paraId="1E6E551F" w14:textId="77777777" w:rsidR="00C64F19" w:rsidRDefault="00C13B20">
      <w:pPr>
        <w:spacing w:after="357"/>
        <w:ind w:left="0" w:firstLine="0"/>
      </w:pPr>
      <w:r>
        <w:t>N/A</w:t>
      </w:r>
      <w:r>
        <w:rPr>
          <w:b/>
        </w:rPr>
        <w:t xml:space="preserve"> </w:t>
      </w:r>
    </w:p>
    <w:p w14:paraId="09C437F1" w14:textId="77777777" w:rsidR="00C64F19" w:rsidRDefault="00C13B20">
      <w:pPr>
        <w:pStyle w:val="Heading2"/>
        <w:ind w:left="891" w:hanging="906"/>
      </w:pPr>
      <w:bookmarkStart w:id="5" w:name="_Toc6392"/>
      <w:r>
        <w:t xml:space="preserve">New Features and Functions Added </w:t>
      </w:r>
      <w:bookmarkEnd w:id="5"/>
    </w:p>
    <w:p w14:paraId="47A2DC70" w14:textId="77777777" w:rsidR="00C64F19" w:rsidRDefault="00C13B20">
      <w:pPr>
        <w:spacing w:after="357"/>
        <w:ind w:left="0" w:firstLine="0"/>
      </w:pPr>
      <w:r>
        <w:t>N/A</w:t>
      </w:r>
      <w:r>
        <w:rPr>
          <w:b/>
        </w:rPr>
        <w:t xml:space="preserve"> </w:t>
      </w:r>
    </w:p>
    <w:p w14:paraId="4DEF7DE4" w14:textId="77777777" w:rsidR="00C64F19" w:rsidRDefault="00C13B20">
      <w:pPr>
        <w:pStyle w:val="Heading2"/>
        <w:ind w:left="891" w:hanging="906"/>
      </w:pPr>
      <w:bookmarkStart w:id="6" w:name="_Toc6393"/>
      <w:r>
        <w:t xml:space="preserve">Modifications to Existing Functionality </w:t>
      </w:r>
      <w:bookmarkEnd w:id="6"/>
    </w:p>
    <w:p w14:paraId="77BD7F6C" w14:textId="77777777" w:rsidR="00C64F19" w:rsidRDefault="00C13B20">
      <w:pPr>
        <w:ind w:left="0" w:firstLine="0"/>
      </w:pPr>
      <w:r>
        <w:t>Patch DVBA*2.7*242 updates the CAPRI GUI to be 508 compliant by implementing the bug defect remediations for this year’s audit. Resolving these 508 bugs improves the accessibility and usability of the CAPRI applicat</w:t>
      </w:r>
      <w:r>
        <w:t xml:space="preserve">ion for users with visual and auditory impairments. The following bugs were remediated as part of the 242 </w:t>
      </w:r>
      <w:proofErr w:type="gramStart"/>
      <w:r>
        <w:t>release</w:t>
      </w:r>
      <w:proofErr w:type="gramEnd"/>
      <w:r>
        <w:t xml:space="preserve">: </w:t>
      </w:r>
    </w:p>
    <w:p w14:paraId="3BCE4C25" w14:textId="77777777" w:rsidR="00C64F19" w:rsidRDefault="00C13B20">
      <w:pPr>
        <w:numPr>
          <w:ilvl w:val="0"/>
          <w:numId w:val="1"/>
        </w:numPr>
        <w:ind w:hanging="360"/>
      </w:pPr>
      <w:r>
        <w:t xml:space="preserve">[CAPRI-1081] - 508_Defect_1.1_Information, Structure, and relationships conveyed through presentation cannot be understood </w:t>
      </w:r>
    </w:p>
    <w:p w14:paraId="744BEF4B" w14:textId="77777777" w:rsidR="00C64F19" w:rsidRDefault="00C13B20">
      <w:pPr>
        <w:numPr>
          <w:ilvl w:val="0"/>
          <w:numId w:val="1"/>
        </w:numPr>
        <w:ind w:hanging="360"/>
      </w:pPr>
      <w:r>
        <w:t>[CAPRI-1082] - 5</w:t>
      </w:r>
      <w:r>
        <w:t xml:space="preserve">08_Defect_1.2_Information, structure, and relationships conveyed through presentation cannot be understood </w:t>
      </w:r>
    </w:p>
    <w:p w14:paraId="202817DE" w14:textId="77777777" w:rsidR="00C64F19" w:rsidRDefault="00C13B20">
      <w:pPr>
        <w:numPr>
          <w:ilvl w:val="0"/>
          <w:numId w:val="1"/>
        </w:numPr>
        <w:ind w:hanging="360"/>
      </w:pPr>
      <w:r>
        <w:lastRenderedPageBreak/>
        <w:t xml:space="preserve">[CAPRI-1083] - 508_Defect_1.3_Information, Structure, and relationships conveyed through presentation cannot be understood </w:t>
      </w:r>
    </w:p>
    <w:p w14:paraId="3D2870CC" w14:textId="77777777" w:rsidR="00C64F19" w:rsidRDefault="00C13B20">
      <w:pPr>
        <w:numPr>
          <w:ilvl w:val="0"/>
          <w:numId w:val="1"/>
        </w:numPr>
        <w:spacing w:after="27"/>
        <w:ind w:hanging="360"/>
      </w:pPr>
      <w:r>
        <w:t>[CAPRI-1084] - 508_Defec</w:t>
      </w:r>
      <w:r>
        <w:t xml:space="preserve">t_2.1_Text or images of text have a contrast ratio less than </w:t>
      </w:r>
    </w:p>
    <w:p w14:paraId="537C1115" w14:textId="77777777" w:rsidR="00C64F19" w:rsidRDefault="00C13B20">
      <w:pPr>
        <w:ind w:left="721" w:firstLine="0"/>
      </w:pPr>
      <w:r>
        <w:t xml:space="preserve">4.5:1 </w:t>
      </w:r>
    </w:p>
    <w:p w14:paraId="59A83DB3" w14:textId="77777777" w:rsidR="00C64F19" w:rsidRDefault="00C13B20">
      <w:pPr>
        <w:numPr>
          <w:ilvl w:val="0"/>
          <w:numId w:val="1"/>
        </w:numPr>
        <w:ind w:hanging="360"/>
      </w:pPr>
      <w:r>
        <w:t xml:space="preserve">[CAPRI-1109] - 508_Defect_3.1_Functionality of content is not operable through a keyboard interface </w:t>
      </w:r>
    </w:p>
    <w:p w14:paraId="2653EB86" w14:textId="77777777" w:rsidR="00C64F19" w:rsidRDefault="00C13B20">
      <w:pPr>
        <w:numPr>
          <w:ilvl w:val="0"/>
          <w:numId w:val="1"/>
        </w:numPr>
        <w:ind w:hanging="360"/>
      </w:pPr>
      <w:r>
        <w:t>[CAPRI-1110] - 508_Defect_3.1_Functionality of content is not operable through a keybo</w:t>
      </w:r>
      <w:r>
        <w:t xml:space="preserve">ard interface </w:t>
      </w:r>
    </w:p>
    <w:p w14:paraId="7C7F31F1" w14:textId="77777777" w:rsidR="00C64F19" w:rsidRDefault="00C13B20">
      <w:pPr>
        <w:numPr>
          <w:ilvl w:val="0"/>
          <w:numId w:val="1"/>
        </w:numPr>
        <w:ind w:hanging="360"/>
      </w:pPr>
      <w:r>
        <w:t xml:space="preserve">[CAPRI-1111] - 508_Defect_5.1_Focusable components in the content do not receive focus in an order that preserves meaning and operability </w:t>
      </w:r>
    </w:p>
    <w:p w14:paraId="36ABE895" w14:textId="77777777" w:rsidR="00C64F19" w:rsidRDefault="00C13B20">
      <w:pPr>
        <w:numPr>
          <w:ilvl w:val="0"/>
          <w:numId w:val="1"/>
        </w:numPr>
        <w:ind w:hanging="360"/>
      </w:pPr>
      <w:r>
        <w:t>[CAPRI-1112] - 508_Defect_5.2_Focusable components in the content do not receive focus in an order tha</w:t>
      </w:r>
      <w:r>
        <w:t xml:space="preserve">t preserves meaning and operability </w:t>
      </w:r>
    </w:p>
    <w:p w14:paraId="7C0663AF" w14:textId="77777777" w:rsidR="00C64F19" w:rsidRDefault="00C13B20">
      <w:pPr>
        <w:numPr>
          <w:ilvl w:val="0"/>
          <w:numId w:val="1"/>
        </w:numPr>
        <w:ind w:hanging="360"/>
      </w:pPr>
      <w:r>
        <w:t xml:space="preserve">[CAPRI-1113] - 508_Defect_5.3_Focusable components in the content do not receive focus in an order that preserves meaning and operability </w:t>
      </w:r>
    </w:p>
    <w:p w14:paraId="1C2B1C53" w14:textId="77777777" w:rsidR="00C64F19" w:rsidRDefault="00C13B20">
      <w:pPr>
        <w:numPr>
          <w:ilvl w:val="0"/>
          <w:numId w:val="1"/>
        </w:numPr>
        <w:ind w:hanging="360"/>
      </w:pPr>
      <w:r>
        <w:t xml:space="preserve">[CAPRI-1114] -508_Defect_5.4_Focusable components in the content do not receive </w:t>
      </w:r>
      <w:r>
        <w:t xml:space="preserve">focus in an order that preserves meaning and operability </w:t>
      </w:r>
    </w:p>
    <w:p w14:paraId="3CEA576C" w14:textId="77777777" w:rsidR="00C64F19" w:rsidRDefault="00C13B20">
      <w:pPr>
        <w:numPr>
          <w:ilvl w:val="0"/>
          <w:numId w:val="1"/>
        </w:numPr>
        <w:ind w:hanging="360"/>
      </w:pPr>
      <w:r>
        <w:t xml:space="preserve">[CAPRI-1115] -508_Defect_5.5_Focusable components in the content do not receive focus in an order that preserves meaning and operability   </w:t>
      </w:r>
    </w:p>
    <w:p w14:paraId="052897B7" w14:textId="77777777" w:rsidR="00C64F19" w:rsidRDefault="00C13B20">
      <w:pPr>
        <w:numPr>
          <w:ilvl w:val="0"/>
          <w:numId w:val="1"/>
        </w:numPr>
        <w:ind w:hanging="360"/>
      </w:pPr>
      <w:r>
        <w:t xml:space="preserve">[CAPRI-1116] - 508_Defect_5.6_Focusable components in the </w:t>
      </w:r>
      <w:r>
        <w:t xml:space="preserve">content do not receive focus in an order that preserves meaning and operability </w:t>
      </w:r>
    </w:p>
    <w:p w14:paraId="0150F3EB" w14:textId="77777777" w:rsidR="00C64F19" w:rsidRDefault="00C13B20">
      <w:pPr>
        <w:numPr>
          <w:ilvl w:val="0"/>
          <w:numId w:val="1"/>
        </w:numPr>
        <w:ind w:hanging="360"/>
      </w:pPr>
      <w:r>
        <w:t xml:space="preserve">[CAPRI-1117] - 508_Defect_6.1_More than one way is not available to locate a page within a set of pages </w:t>
      </w:r>
    </w:p>
    <w:p w14:paraId="19AA26D6" w14:textId="77777777" w:rsidR="00C64F19" w:rsidRDefault="00C13B20">
      <w:pPr>
        <w:numPr>
          <w:ilvl w:val="0"/>
          <w:numId w:val="1"/>
        </w:numPr>
        <w:ind w:hanging="360"/>
      </w:pPr>
      <w:r>
        <w:t>[CAPRI-1118] - 508_Defect_7.1_When components receive focus, it initia</w:t>
      </w:r>
      <w:r>
        <w:t xml:space="preserve">tes a change of context </w:t>
      </w:r>
    </w:p>
    <w:p w14:paraId="2FA09684" w14:textId="77777777" w:rsidR="00C64F19" w:rsidRDefault="00C13B20">
      <w:pPr>
        <w:numPr>
          <w:ilvl w:val="0"/>
          <w:numId w:val="1"/>
        </w:numPr>
        <w:ind w:hanging="360"/>
      </w:pPr>
      <w:r>
        <w:t xml:space="preserve">[CAPRI-1119] - 508_Defect_8.1_Changing the setting of user interface components automatically causes a change of context without advising the user of this behavior </w:t>
      </w:r>
    </w:p>
    <w:p w14:paraId="3EBB22D4" w14:textId="77777777" w:rsidR="00C64F19" w:rsidRDefault="00C13B20">
      <w:pPr>
        <w:numPr>
          <w:ilvl w:val="0"/>
          <w:numId w:val="1"/>
        </w:numPr>
        <w:ind w:hanging="360"/>
      </w:pPr>
      <w:r>
        <w:t>[CAPRI-1120] - 508_Defect_9.1_Components that have the same functi</w:t>
      </w:r>
      <w:r>
        <w:t xml:space="preserve">onality within a set of pages are not identified consistently </w:t>
      </w:r>
    </w:p>
    <w:p w14:paraId="2C33EB2F" w14:textId="77777777" w:rsidR="00C64F19" w:rsidRDefault="00C13B20">
      <w:pPr>
        <w:numPr>
          <w:ilvl w:val="0"/>
          <w:numId w:val="1"/>
        </w:numPr>
        <w:ind w:hanging="360"/>
      </w:pPr>
      <w:r>
        <w:t xml:space="preserve">[CAPRI-1121] - 508_Defect_10.1_When errors are automatically detected, an error message is not described to the user in text </w:t>
      </w:r>
    </w:p>
    <w:p w14:paraId="5ED222DE" w14:textId="77777777" w:rsidR="00C64F19" w:rsidRDefault="00C13B20">
      <w:pPr>
        <w:numPr>
          <w:ilvl w:val="0"/>
          <w:numId w:val="1"/>
        </w:numPr>
        <w:ind w:hanging="360"/>
      </w:pPr>
      <w:r>
        <w:t>[CAPRI-1122] - 508_Defect_10.2_When errors are automatically detect</w:t>
      </w:r>
      <w:r>
        <w:t xml:space="preserve">ed, an error message is not described to the user in text </w:t>
      </w:r>
    </w:p>
    <w:p w14:paraId="3E9092B6" w14:textId="77777777" w:rsidR="00C64F19" w:rsidRDefault="00C13B20">
      <w:pPr>
        <w:numPr>
          <w:ilvl w:val="0"/>
          <w:numId w:val="1"/>
        </w:numPr>
        <w:ind w:hanging="360"/>
      </w:pPr>
      <w:r>
        <w:t xml:space="preserve">[CAPRI-1123] - 508_Defect_11.1_An error message was provided, but it does not describe how to correct the error </w:t>
      </w:r>
    </w:p>
    <w:p w14:paraId="4B5937D1" w14:textId="77777777" w:rsidR="00C64F19" w:rsidRDefault="00C13B20">
      <w:pPr>
        <w:numPr>
          <w:ilvl w:val="0"/>
          <w:numId w:val="1"/>
        </w:numPr>
        <w:ind w:hanging="360"/>
      </w:pPr>
      <w:r>
        <w:t xml:space="preserve">[CAPRI-1124] - 508_Defect_12.1_Content is not properly encoded and causes assistive </w:t>
      </w:r>
      <w:r>
        <w:t xml:space="preserve">technology to convey incorrect information </w:t>
      </w:r>
    </w:p>
    <w:p w14:paraId="38BF35C0" w14:textId="77777777" w:rsidR="00C64F19" w:rsidRDefault="00C13B20">
      <w:pPr>
        <w:numPr>
          <w:ilvl w:val="0"/>
          <w:numId w:val="1"/>
        </w:numPr>
        <w:ind w:hanging="360"/>
      </w:pPr>
      <w:r>
        <w:t xml:space="preserve">[CAPRI-1125] - </w:t>
      </w:r>
      <w:r>
        <w:t xml:space="preserve">508_Defect_12.2_Content is not properly encoded and causes assistive technology to convey incorrect information </w:t>
      </w:r>
    </w:p>
    <w:p w14:paraId="1A7DE503" w14:textId="77777777" w:rsidR="00C64F19" w:rsidRDefault="00C13B20">
      <w:pPr>
        <w:numPr>
          <w:ilvl w:val="0"/>
          <w:numId w:val="1"/>
        </w:numPr>
        <w:ind w:hanging="360"/>
      </w:pPr>
      <w:r>
        <w:lastRenderedPageBreak/>
        <w:t xml:space="preserve">[CAPRI-1126] - 508_Defect_12.3_Content is not properly encoded and causes assistive technology to convey incorrect information </w:t>
      </w:r>
    </w:p>
    <w:p w14:paraId="6AC76AE5" w14:textId="77777777" w:rsidR="00C64F19" w:rsidRDefault="00C13B20">
      <w:pPr>
        <w:numPr>
          <w:ilvl w:val="0"/>
          <w:numId w:val="1"/>
        </w:numPr>
        <w:ind w:hanging="360"/>
      </w:pPr>
      <w:r>
        <w:t xml:space="preserve">[CAPRI-1127] - </w:t>
      </w:r>
      <w:r>
        <w:t xml:space="preserve">508_Defect_13.1_The name, role, </w:t>
      </w:r>
      <w:proofErr w:type="gramStart"/>
      <w:r>
        <w:t>state</w:t>
      </w:r>
      <w:proofErr w:type="gramEnd"/>
      <w:r>
        <w:t xml:space="preserve"> or value of user interface elements in the product cannot be understood </w:t>
      </w:r>
    </w:p>
    <w:p w14:paraId="7F5CC5FA" w14:textId="77777777" w:rsidR="00C64F19" w:rsidRDefault="00C13B20">
      <w:pPr>
        <w:numPr>
          <w:ilvl w:val="0"/>
          <w:numId w:val="1"/>
        </w:numPr>
        <w:ind w:hanging="360"/>
      </w:pPr>
      <w:r>
        <w:t xml:space="preserve">[CAPRI-1128] - 508_Defect_13.2_The name, role, </w:t>
      </w:r>
      <w:proofErr w:type="gramStart"/>
      <w:r>
        <w:t>state</w:t>
      </w:r>
      <w:proofErr w:type="gramEnd"/>
      <w:r>
        <w:t xml:space="preserve"> or value of user interface elements in the product cannot be understood </w:t>
      </w:r>
    </w:p>
    <w:p w14:paraId="25241284" w14:textId="77777777" w:rsidR="00C64F19" w:rsidRDefault="00C13B20">
      <w:pPr>
        <w:numPr>
          <w:ilvl w:val="0"/>
          <w:numId w:val="1"/>
        </w:numPr>
        <w:ind w:hanging="360"/>
      </w:pPr>
      <w:r>
        <w:t>[CAPRI-1129] - 508_</w:t>
      </w:r>
      <w:r>
        <w:t xml:space="preserve">Defect_13.3_The name, role, </w:t>
      </w:r>
      <w:proofErr w:type="gramStart"/>
      <w:r>
        <w:t>state</w:t>
      </w:r>
      <w:proofErr w:type="gramEnd"/>
      <w:r>
        <w:t xml:space="preserve"> or value of user interface elements in the product cannot be understood </w:t>
      </w:r>
    </w:p>
    <w:p w14:paraId="73E70DD1" w14:textId="77777777" w:rsidR="00C64F19" w:rsidRDefault="00C13B20">
      <w:pPr>
        <w:numPr>
          <w:ilvl w:val="0"/>
          <w:numId w:val="1"/>
        </w:numPr>
        <w:ind w:hanging="360"/>
      </w:pPr>
      <w:r>
        <w:t xml:space="preserve">[CAPRI-1130] - 508_Defect_13.4_The name, role, </w:t>
      </w:r>
      <w:proofErr w:type="gramStart"/>
      <w:r>
        <w:t>state</w:t>
      </w:r>
      <w:proofErr w:type="gramEnd"/>
      <w:r>
        <w:t xml:space="preserve"> or value of user interface elements in the product cannot be understood </w:t>
      </w:r>
    </w:p>
    <w:p w14:paraId="020A1027" w14:textId="77777777" w:rsidR="00C64F19" w:rsidRDefault="00C13B20">
      <w:pPr>
        <w:numPr>
          <w:ilvl w:val="0"/>
          <w:numId w:val="1"/>
        </w:numPr>
        <w:ind w:hanging="360"/>
      </w:pPr>
      <w:r>
        <w:t>[CAPRI-1131] - 508_Defe</w:t>
      </w:r>
      <w:r>
        <w:t xml:space="preserve">ct_13.5_The name, role, </w:t>
      </w:r>
      <w:proofErr w:type="gramStart"/>
      <w:r>
        <w:t>state</w:t>
      </w:r>
      <w:proofErr w:type="gramEnd"/>
      <w:r>
        <w:t xml:space="preserve"> or value of user interface elements in the product cannot be understood </w:t>
      </w:r>
    </w:p>
    <w:p w14:paraId="571A5A25" w14:textId="77777777" w:rsidR="00C64F19" w:rsidRDefault="00C13B20">
      <w:pPr>
        <w:numPr>
          <w:ilvl w:val="0"/>
          <w:numId w:val="1"/>
        </w:numPr>
        <w:ind w:hanging="360"/>
      </w:pPr>
      <w:r>
        <w:t xml:space="preserve">[CAPRI-1132] - 508_Defect_13.6_The name, role, </w:t>
      </w:r>
      <w:proofErr w:type="gramStart"/>
      <w:r>
        <w:t>state</w:t>
      </w:r>
      <w:proofErr w:type="gramEnd"/>
      <w:r>
        <w:t xml:space="preserve"> or value of user interface elements in the product cannot be understood </w:t>
      </w:r>
    </w:p>
    <w:p w14:paraId="29011D34" w14:textId="77777777" w:rsidR="00C64F19" w:rsidRDefault="00C13B20">
      <w:pPr>
        <w:numPr>
          <w:ilvl w:val="0"/>
          <w:numId w:val="1"/>
        </w:numPr>
        <w:ind w:hanging="360"/>
      </w:pPr>
      <w:r>
        <w:t>[CAPRI-1133] - 508_Defect_1</w:t>
      </w:r>
      <w:r>
        <w:t xml:space="preserve">4.1_Software disrupts platform features that are defined in the platform documentation as accessibility features </w:t>
      </w:r>
    </w:p>
    <w:p w14:paraId="2ACA239E" w14:textId="77777777" w:rsidR="00C64F19" w:rsidRDefault="00C13B20">
      <w:pPr>
        <w:spacing w:after="0" w:line="259" w:lineRule="auto"/>
        <w:ind w:left="0" w:firstLine="0"/>
      </w:pPr>
      <w:r>
        <w:t xml:space="preserve"> </w:t>
      </w:r>
    </w:p>
    <w:p w14:paraId="27C52211" w14:textId="77777777" w:rsidR="00C64F19" w:rsidRDefault="00C13B20">
      <w:pPr>
        <w:spacing w:after="0"/>
        <w:ind w:left="0" w:firstLine="0"/>
      </w:pPr>
      <w:r>
        <w:t>CAPRI GUI Veterans Benefits Administration (VBA) Users are experiencing mislabeled clinical documents in Veterans Benefits Management System</w:t>
      </w:r>
      <w:r>
        <w:t xml:space="preserve"> (VBMS), this has been updated to show the correct document type and subject. This resolves the defect INC23886696: CAPRI Document type/subject are not correct in VBMS after upload. </w:t>
      </w:r>
    </w:p>
    <w:p w14:paraId="50B8AC75" w14:textId="77777777" w:rsidR="00C64F19" w:rsidRDefault="00C13B20">
      <w:pPr>
        <w:spacing w:after="0" w:line="259" w:lineRule="auto"/>
        <w:ind w:left="0" w:firstLine="0"/>
      </w:pPr>
      <w:r>
        <w:t xml:space="preserve"> </w:t>
      </w:r>
    </w:p>
    <w:p w14:paraId="57BCECE1" w14:textId="77777777" w:rsidR="00C64F19" w:rsidRDefault="00C13B20">
      <w:pPr>
        <w:spacing w:after="27"/>
        <w:ind w:left="0" w:firstLine="0"/>
      </w:pPr>
      <w:r>
        <w:t xml:space="preserve">CAPRI GUI Users are also experiencing wrong patient demographics being </w:t>
      </w:r>
      <w:r>
        <w:t xml:space="preserve">displayed in the </w:t>
      </w:r>
    </w:p>
    <w:p w14:paraId="05D84E8E" w14:textId="77777777" w:rsidR="00C64F19" w:rsidRDefault="00C13B20">
      <w:pPr>
        <w:spacing w:after="234"/>
        <w:ind w:left="0" w:firstLine="0"/>
      </w:pPr>
      <w:r>
        <w:t>PDF footer after signing a Disability Benefits Questionnaire (DBQ). This patch ensures that CAPRI will display the correct patient demographics information in the PDF footer. This resolves the defect INC23767936: Incorrect patient demogra</w:t>
      </w:r>
      <w:r>
        <w:t xml:space="preserve">phics in DBQ Footers. </w:t>
      </w:r>
    </w:p>
    <w:p w14:paraId="564A56C1" w14:textId="77777777" w:rsidR="00C64F19" w:rsidRDefault="00C13B20">
      <w:pPr>
        <w:pStyle w:val="Heading2"/>
        <w:ind w:left="891" w:hanging="906"/>
      </w:pPr>
      <w:bookmarkStart w:id="7" w:name="_Toc6394"/>
      <w:r>
        <w:t xml:space="preserve">Known Issues </w:t>
      </w:r>
      <w:bookmarkEnd w:id="7"/>
    </w:p>
    <w:p w14:paraId="7CEF1AA7" w14:textId="77777777" w:rsidR="00C64F19" w:rsidRDefault="00C13B20">
      <w:pPr>
        <w:spacing w:after="222"/>
        <w:ind w:left="0" w:firstLine="0"/>
      </w:pPr>
      <w:r>
        <w:t xml:space="preserve">None currently.  </w:t>
      </w:r>
    </w:p>
    <w:p w14:paraId="7BDE7220" w14:textId="77777777" w:rsidR="00C64F19" w:rsidRDefault="00C13B20">
      <w:pPr>
        <w:pStyle w:val="Heading2"/>
        <w:ind w:left="891" w:hanging="906"/>
      </w:pPr>
      <w:bookmarkStart w:id="8" w:name="_Toc6395"/>
      <w:r>
        <w:t xml:space="preserve">Defects </w:t>
      </w:r>
      <w:bookmarkEnd w:id="8"/>
    </w:p>
    <w:p w14:paraId="1FCD2066" w14:textId="77777777" w:rsidR="00C64F19" w:rsidRDefault="00C13B20">
      <w:pPr>
        <w:spacing w:after="27"/>
        <w:ind w:left="0" w:firstLine="0"/>
      </w:pPr>
      <w:r>
        <w:t xml:space="preserve">None currently.  </w:t>
      </w:r>
    </w:p>
    <w:p w14:paraId="1B60BCC1" w14:textId="77777777" w:rsidR="00C64F19" w:rsidRDefault="00C13B20">
      <w:pPr>
        <w:spacing w:after="132" w:line="259" w:lineRule="auto"/>
        <w:ind w:left="0" w:firstLine="0"/>
      </w:pPr>
      <w:r>
        <w:t xml:space="preserve"> </w:t>
      </w:r>
    </w:p>
    <w:p w14:paraId="6935E777" w14:textId="77777777" w:rsidR="00C64F19" w:rsidRDefault="00C13B20">
      <w:pPr>
        <w:pStyle w:val="Heading1"/>
        <w:ind w:left="706" w:right="0" w:hanging="721"/>
      </w:pPr>
      <w:bookmarkStart w:id="9" w:name="_Toc6396"/>
      <w:r>
        <w:t xml:space="preserve">Product Documentation </w:t>
      </w:r>
      <w:bookmarkEnd w:id="9"/>
    </w:p>
    <w:p w14:paraId="53FDB8A4" w14:textId="77777777" w:rsidR="00C64F19" w:rsidRDefault="00C13B20">
      <w:pPr>
        <w:spacing w:after="146"/>
        <w:ind w:left="0" w:firstLine="0"/>
      </w:pPr>
      <w:r>
        <w:t xml:space="preserve">The following documents apply to this release: </w:t>
      </w:r>
    </w:p>
    <w:p w14:paraId="47A14172" w14:textId="77777777" w:rsidR="00C64F19" w:rsidRDefault="00C13B20">
      <w:pPr>
        <w:numPr>
          <w:ilvl w:val="0"/>
          <w:numId w:val="2"/>
        </w:numPr>
        <w:spacing w:after="27"/>
        <w:ind w:hanging="360"/>
      </w:pPr>
      <w:r>
        <w:t xml:space="preserve">CAPRI Release Notes, DVBA_2_7_242_RN </w:t>
      </w:r>
    </w:p>
    <w:p w14:paraId="10589267" w14:textId="77777777" w:rsidR="00C64F19" w:rsidRDefault="00C13B20">
      <w:pPr>
        <w:numPr>
          <w:ilvl w:val="0"/>
          <w:numId w:val="2"/>
        </w:numPr>
        <w:spacing w:after="27"/>
        <w:ind w:hanging="360"/>
      </w:pPr>
      <w:r>
        <w:t xml:space="preserve">CAPRI User Guide, DVBA_UM </w:t>
      </w:r>
    </w:p>
    <w:p w14:paraId="30F520AF" w14:textId="77777777" w:rsidR="00C64F19" w:rsidRDefault="00C13B20">
      <w:pPr>
        <w:numPr>
          <w:ilvl w:val="0"/>
          <w:numId w:val="2"/>
        </w:numPr>
        <w:spacing w:after="27"/>
        <w:ind w:hanging="360"/>
      </w:pPr>
      <w:r>
        <w:t xml:space="preserve">CAPRI System Administration and Technical Guide, DVBA_TM </w:t>
      </w:r>
    </w:p>
    <w:p w14:paraId="46F393F1" w14:textId="77777777" w:rsidR="00C64F19" w:rsidRDefault="00C13B20">
      <w:pPr>
        <w:numPr>
          <w:ilvl w:val="0"/>
          <w:numId w:val="2"/>
        </w:numPr>
        <w:spacing w:after="48"/>
        <w:ind w:hanging="360"/>
      </w:pPr>
      <w:r>
        <w:t xml:space="preserve">CAPRI Deployment, Installation, Back-out, and Rollback Guide, DVBA_DIBRG </w:t>
      </w:r>
    </w:p>
    <w:p w14:paraId="097F7180" w14:textId="77777777" w:rsidR="00C64F19" w:rsidRDefault="00C13B20">
      <w:pPr>
        <w:spacing w:after="140" w:line="231" w:lineRule="auto"/>
        <w:ind w:left="0" w:firstLine="0"/>
      </w:pPr>
      <w:r>
        <w:rPr>
          <w:sz w:val="22"/>
        </w:rPr>
        <w:t xml:space="preserve">All CAPRI documents are available at the VA (Software) Documentation Library (VDL) web site at the following CAPRI link: </w:t>
      </w:r>
      <w:hyperlink r:id="rId11">
        <w:r>
          <w:rPr>
            <w:color w:val="0000FF"/>
            <w:sz w:val="22"/>
            <w:u w:val="single" w:color="0000FF"/>
          </w:rPr>
          <w:t>https://www.va.gov/vdl/application.asp?appid=133</w:t>
        </w:r>
      </w:hyperlink>
      <w:hyperlink r:id="rId12">
        <w:r>
          <w:rPr>
            <w:sz w:val="22"/>
          </w:rPr>
          <w:t xml:space="preserve"> </w:t>
        </w:r>
      </w:hyperlink>
      <w:r>
        <w:rPr>
          <w:sz w:val="22"/>
        </w:rPr>
        <w:t xml:space="preserve"> </w:t>
      </w:r>
    </w:p>
    <w:p w14:paraId="7931F305" w14:textId="77777777" w:rsidR="00C64F19" w:rsidRDefault="00C13B20">
      <w:pPr>
        <w:ind w:left="0" w:firstLine="0"/>
      </w:pPr>
      <w:r>
        <w:lastRenderedPageBreak/>
        <w:t>This website is usually updated within 1-3 days of the patch release dat</w:t>
      </w:r>
      <w:r>
        <w:t xml:space="preserve">e. </w:t>
      </w:r>
    </w:p>
    <w:sectPr w:rsidR="00C64F19">
      <w:footerReference w:type="even" r:id="rId13"/>
      <w:footerReference w:type="default" r:id="rId14"/>
      <w:footerReference w:type="first" r:id="rId15"/>
      <w:pgSz w:w="12240" w:h="15840"/>
      <w:pgMar w:top="1443" w:right="1445" w:bottom="1459" w:left="1441" w:header="720" w:footer="7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67C4" w14:textId="77777777" w:rsidR="00000000" w:rsidRDefault="00C13B20">
      <w:pPr>
        <w:spacing w:after="0" w:line="240" w:lineRule="auto"/>
      </w:pPr>
      <w:r>
        <w:separator/>
      </w:r>
    </w:p>
  </w:endnote>
  <w:endnote w:type="continuationSeparator" w:id="0">
    <w:p w14:paraId="3BFF966B" w14:textId="77777777" w:rsidR="00000000" w:rsidRDefault="00C1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F29D" w14:textId="77777777" w:rsidR="00C64F19" w:rsidRDefault="00C13B20">
    <w:pPr>
      <w:spacing w:after="0" w:line="259" w:lineRule="auto"/>
      <w:ind w:left="0" w:firstLine="0"/>
    </w:pPr>
    <w:r>
      <w:rPr>
        <w:sz w:val="20"/>
      </w:rPr>
      <w:t xml:space="preserve">CAPRI Version 2.7 </w:t>
    </w:r>
  </w:p>
  <w:p w14:paraId="5CDB6566" w14:textId="77777777" w:rsidR="00C64F19" w:rsidRDefault="00C13B20">
    <w:pPr>
      <w:tabs>
        <w:tab w:val="center" w:pos="4737"/>
        <w:tab w:val="right" w:pos="9355"/>
      </w:tabs>
      <w:spacing w:after="0" w:line="259" w:lineRule="auto"/>
      <w:ind w:left="0" w:right="-9" w:firstLine="0"/>
    </w:pPr>
    <w:r>
      <w:rPr>
        <w:sz w:val="20"/>
      </w:rPr>
      <w:t>Release Notes</w:t>
    </w:r>
    <w:r>
      <w:rPr>
        <w:i/>
        <w:sz w:val="20"/>
      </w:rPr>
      <w:t xml:space="preserve"> </w:t>
    </w:r>
    <w:r>
      <w:rPr>
        <w:i/>
        <w:sz w:val="20"/>
      </w:rPr>
      <w:tab/>
      <w:t xml:space="preserve"> </w:t>
    </w:r>
    <w:r>
      <w:rPr>
        <w:i/>
        <w:sz w:val="20"/>
      </w:rPr>
      <w:tab/>
    </w:r>
    <w:r>
      <w:rPr>
        <w:sz w:val="20"/>
      </w:rPr>
      <w:t>November 2022</w:t>
    </w:r>
  </w:p>
  <w:p w14:paraId="67CDD757" w14:textId="77777777" w:rsidR="00C64F19" w:rsidRDefault="00C13B20">
    <w:pPr>
      <w:spacing w:after="0" w:line="259" w:lineRule="auto"/>
      <w:ind w:left="59" w:firstLine="0"/>
      <w:jc w:val="center"/>
    </w:pPr>
    <w:r>
      <w:rPr>
        <w:sz w:val="20"/>
      </w:rPr>
      <w:t xml:space="preserve"> </w:t>
    </w:r>
    <w:r>
      <w:rPr>
        <w:sz w:val="20"/>
      </w:rPr>
      <w:tab/>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03A6" w14:textId="77777777" w:rsidR="00C64F19" w:rsidRDefault="00C64F1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22A1" w14:textId="77777777" w:rsidR="00C64F19" w:rsidRDefault="00C64F1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50B7" w14:textId="77777777" w:rsidR="00C64F19" w:rsidRDefault="00C13B20">
    <w:pPr>
      <w:spacing w:after="0" w:line="259" w:lineRule="auto"/>
      <w:ind w:left="0" w:firstLine="0"/>
    </w:pPr>
    <w:r>
      <w:rPr>
        <w:sz w:val="20"/>
      </w:rPr>
      <w:t xml:space="preserve">CAPRI Version 2.7 </w:t>
    </w:r>
  </w:p>
  <w:p w14:paraId="7E874CA6" w14:textId="77777777" w:rsidR="00C64F19" w:rsidRDefault="00C13B20">
    <w:pPr>
      <w:tabs>
        <w:tab w:val="center" w:pos="4682"/>
        <w:tab w:val="right" w:pos="9354"/>
      </w:tabs>
      <w:spacing w:after="0" w:line="259" w:lineRule="auto"/>
      <w:ind w:left="0" w:right="-10" w:firstLine="0"/>
    </w:pPr>
    <w:r>
      <w:rPr>
        <w:sz w:val="20"/>
      </w:rPr>
      <w:t>Release Notes</w:t>
    </w:r>
    <w:r>
      <w:rPr>
        <w:i/>
        <w:sz w:val="20"/>
      </w:rPr>
      <w:t xml:space="preserve"> </w:t>
    </w:r>
    <w:r>
      <w:rPr>
        <w:i/>
        <w:sz w:val="20"/>
      </w:rPr>
      <w:tab/>
    </w:r>
    <w:r>
      <w:fldChar w:fldCharType="begin"/>
    </w:r>
    <w:r>
      <w:instrText xml:space="preserve"> PAGE   \* MERGEFORMAT </w:instrText>
    </w:r>
    <w:r>
      <w:fldChar w:fldCharType="separate"/>
    </w:r>
    <w:r>
      <w:rPr>
        <w:sz w:val="20"/>
      </w:rPr>
      <w:t>1</w:t>
    </w:r>
    <w:r>
      <w:rPr>
        <w:sz w:val="20"/>
      </w:rPr>
      <w:fldChar w:fldCharType="end"/>
    </w:r>
    <w:r>
      <w:rPr>
        <w:i/>
        <w:sz w:val="20"/>
      </w:rPr>
      <w:t xml:space="preserve"> </w:t>
    </w:r>
    <w:r>
      <w:rPr>
        <w:i/>
        <w:sz w:val="20"/>
      </w:rPr>
      <w:tab/>
    </w:r>
    <w:r>
      <w:rPr>
        <w:sz w:val="20"/>
      </w:rPr>
      <w:t>November 2022</w:t>
    </w:r>
  </w:p>
  <w:p w14:paraId="27948A25" w14:textId="77777777" w:rsidR="00C64F19" w:rsidRDefault="00C13B20">
    <w:pPr>
      <w:spacing w:after="0" w:line="259" w:lineRule="auto"/>
      <w:ind w:left="60" w:firstLine="0"/>
      <w:jc w:val="center"/>
    </w:pPr>
    <w:r>
      <w:rPr>
        <w:sz w:val="20"/>
      </w:rPr>
      <w:t xml:space="preserve"> </w:t>
    </w:r>
    <w:r>
      <w:rPr>
        <w:sz w:val="20"/>
      </w:rPr>
      <w:tab/>
    </w:r>
    <w:r>
      <w:rPr>
        <w: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70EA" w14:textId="77777777" w:rsidR="00C64F19" w:rsidRDefault="00C13B20">
    <w:pPr>
      <w:spacing w:after="0" w:line="259" w:lineRule="auto"/>
      <w:ind w:left="0" w:firstLine="0"/>
    </w:pPr>
    <w:r>
      <w:rPr>
        <w:sz w:val="20"/>
      </w:rPr>
      <w:t xml:space="preserve">CAPRI Version 2.7 </w:t>
    </w:r>
  </w:p>
  <w:p w14:paraId="1B06A8F0" w14:textId="77777777" w:rsidR="00C64F19" w:rsidRDefault="00C13B20">
    <w:pPr>
      <w:tabs>
        <w:tab w:val="center" w:pos="4682"/>
        <w:tab w:val="right" w:pos="9354"/>
      </w:tabs>
      <w:spacing w:after="0" w:line="259" w:lineRule="auto"/>
      <w:ind w:left="0" w:right="-10" w:firstLine="0"/>
    </w:pPr>
    <w:r>
      <w:rPr>
        <w:sz w:val="20"/>
      </w:rPr>
      <w:t>Release Notes</w:t>
    </w:r>
    <w:r>
      <w:rPr>
        <w:i/>
        <w:sz w:val="20"/>
      </w:rPr>
      <w:t xml:space="preserve"> </w:t>
    </w:r>
    <w:r>
      <w:rPr>
        <w:i/>
        <w:sz w:val="20"/>
      </w:rPr>
      <w:tab/>
    </w:r>
    <w:r>
      <w:fldChar w:fldCharType="begin"/>
    </w:r>
    <w:r>
      <w:instrText xml:space="preserve"> PAGE   \* MERGEFORMAT </w:instrText>
    </w:r>
    <w:r>
      <w:fldChar w:fldCharType="separate"/>
    </w:r>
    <w:r>
      <w:rPr>
        <w:sz w:val="20"/>
      </w:rPr>
      <w:t>1</w:t>
    </w:r>
    <w:r>
      <w:rPr>
        <w:sz w:val="20"/>
      </w:rPr>
      <w:fldChar w:fldCharType="end"/>
    </w:r>
    <w:r>
      <w:rPr>
        <w:i/>
        <w:sz w:val="20"/>
      </w:rPr>
      <w:t xml:space="preserve"> </w:t>
    </w:r>
    <w:r>
      <w:rPr>
        <w:i/>
        <w:sz w:val="20"/>
      </w:rPr>
      <w:tab/>
    </w:r>
    <w:r>
      <w:rPr>
        <w:sz w:val="20"/>
      </w:rPr>
      <w:t>November 2022</w:t>
    </w:r>
  </w:p>
  <w:p w14:paraId="698BB030" w14:textId="77777777" w:rsidR="00C64F19" w:rsidRDefault="00C13B20">
    <w:pPr>
      <w:spacing w:after="0" w:line="259" w:lineRule="auto"/>
      <w:ind w:left="60" w:firstLine="0"/>
      <w:jc w:val="center"/>
    </w:pPr>
    <w:r>
      <w:rPr>
        <w:sz w:val="20"/>
      </w:rPr>
      <w:t xml:space="preserve"> </w:t>
    </w:r>
    <w:r>
      <w:rPr>
        <w:sz w:val="20"/>
      </w:rPr>
      <w:tab/>
    </w:r>
    <w:r>
      <w:rPr>
        <w: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AFF5" w14:textId="77777777" w:rsidR="00C64F19" w:rsidRDefault="00C13B20">
    <w:pPr>
      <w:spacing w:after="0" w:line="259" w:lineRule="auto"/>
      <w:ind w:left="0" w:firstLine="0"/>
    </w:pPr>
    <w:r>
      <w:rPr>
        <w:sz w:val="20"/>
      </w:rPr>
      <w:t xml:space="preserve">CAPRI Version 2.7 </w:t>
    </w:r>
  </w:p>
  <w:p w14:paraId="56C4323A" w14:textId="77777777" w:rsidR="00C64F19" w:rsidRDefault="00C13B20">
    <w:pPr>
      <w:tabs>
        <w:tab w:val="center" w:pos="4682"/>
        <w:tab w:val="right" w:pos="9354"/>
      </w:tabs>
      <w:spacing w:after="0" w:line="259" w:lineRule="auto"/>
      <w:ind w:left="0" w:right="-10" w:firstLine="0"/>
    </w:pPr>
    <w:r>
      <w:rPr>
        <w:sz w:val="20"/>
      </w:rPr>
      <w:t>Release Notes</w:t>
    </w:r>
    <w:r>
      <w:rPr>
        <w:i/>
        <w:sz w:val="20"/>
      </w:rPr>
      <w:t xml:space="preserve"> </w:t>
    </w:r>
    <w:r>
      <w:rPr>
        <w:i/>
        <w:sz w:val="20"/>
      </w:rPr>
      <w:tab/>
    </w:r>
    <w:r>
      <w:fldChar w:fldCharType="begin"/>
    </w:r>
    <w:r>
      <w:instrText xml:space="preserve"> PAGE   \* MERGEFORMAT </w:instrText>
    </w:r>
    <w:r>
      <w:fldChar w:fldCharType="separate"/>
    </w:r>
    <w:r>
      <w:rPr>
        <w:sz w:val="20"/>
      </w:rPr>
      <w:t>1</w:t>
    </w:r>
    <w:r>
      <w:rPr>
        <w:sz w:val="20"/>
      </w:rPr>
      <w:fldChar w:fldCharType="end"/>
    </w:r>
    <w:r>
      <w:rPr>
        <w:i/>
        <w:sz w:val="20"/>
      </w:rPr>
      <w:t xml:space="preserve"> </w:t>
    </w:r>
    <w:r>
      <w:rPr>
        <w:i/>
        <w:sz w:val="20"/>
      </w:rPr>
      <w:tab/>
    </w:r>
    <w:r>
      <w:rPr>
        <w:sz w:val="20"/>
      </w:rPr>
      <w:t>November 2022</w:t>
    </w:r>
  </w:p>
  <w:p w14:paraId="3FC7CE4F" w14:textId="77777777" w:rsidR="00C64F19" w:rsidRDefault="00C13B20">
    <w:pPr>
      <w:spacing w:after="0" w:line="259" w:lineRule="auto"/>
      <w:ind w:left="60" w:firstLine="0"/>
      <w:jc w:val="center"/>
    </w:pPr>
    <w:r>
      <w:rPr>
        <w:sz w:val="20"/>
      </w:rPr>
      <w:t xml:space="preserve"> </w:t>
    </w:r>
    <w:r>
      <w:rPr>
        <w:sz w:val="20"/>
      </w:rPr>
      <w:tab/>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216F" w14:textId="77777777" w:rsidR="00000000" w:rsidRDefault="00C13B20">
      <w:pPr>
        <w:spacing w:after="0" w:line="240" w:lineRule="auto"/>
      </w:pPr>
      <w:r>
        <w:separator/>
      </w:r>
    </w:p>
  </w:footnote>
  <w:footnote w:type="continuationSeparator" w:id="0">
    <w:p w14:paraId="6993E765" w14:textId="77777777" w:rsidR="00000000" w:rsidRDefault="00C13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5C85"/>
    <w:multiLevelType w:val="hybridMultilevel"/>
    <w:tmpl w:val="3660747C"/>
    <w:lvl w:ilvl="0" w:tplc="16DA027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0AB096">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F4F7D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088E56">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402F30">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748E18">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44462A">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E4ED7E">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28CEC2">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FE5157"/>
    <w:multiLevelType w:val="multilevel"/>
    <w:tmpl w:val="8DD84362"/>
    <w:lvl w:ilvl="0">
      <w:start w:val="1"/>
      <w:numFmt w:val="decimal"/>
      <w:pStyle w:val="Heading1"/>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7CF629E9"/>
    <w:multiLevelType w:val="hybridMultilevel"/>
    <w:tmpl w:val="07CA49B6"/>
    <w:lvl w:ilvl="0" w:tplc="37483B1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1C824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70994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21FE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2AF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96121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707C9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563D4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28A10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60032510">
    <w:abstractNumId w:val="0"/>
  </w:num>
  <w:num w:numId="2" w16cid:durableId="2059890705">
    <w:abstractNumId w:val="2"/>
  </w:num>
  <w:num w:numId="3" w16cid:durableId="1703826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19"/>
    <w:rsid w:val="00C13B20"/>
    <w:rsid w:val="00C6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F203"/>
  <w15:docId w15:val="{F5BA8ED1-E3EC-4D6E-A383-623F9509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32"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3"/>
      </w:numPr>
      <w:spacing w:after="0"/>
      <w:ind w:left="10" w:right="413"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numPr>
        <w:ilvl w:val="1"/>
        <w:numId w:val="3"/>
      </w:numPr>
      <w:spacing w:after="16"/>
      <w:ind w:left="10"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0000"/>
      <w:sz w:val="32"/>
    </w:rPr>
  </w:style>
  <w:style w:type="paragraph" w:styleId="TOC1">
    <w:name w:val="toc 1"/>
    <w:hidden/>
    <w:pPr>
      <w:spacing w:after="5"/>
      <w:ind w:left="25" w:right="23" w:hanging="10"/>
    </w:pPr>
    <w:rPr>
      <w:rFonts w:ascii="Arial" w:eastAsia="Arial" w:hAnsi="Arial" w:cs="Arial"/>
      <w:b/>
      <w:color w:val="000000"/>
      <w:sz w:val="28"/>
    </w:rPr>
  </w:style>
  <w:style w:type="paragraph" w:styleId="TOC2">
    <w:name w:val="toc 2"/>
    <w:hidden/>
    <w:pPr>
      <w:spacing w:after="19"/>
      <w:ind w:left="371" w:right="16" w:hanging="10"/>
      <w:jc w:val="right"/>
    </w:pPr>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a.gov/vdl/application.asp?appid=1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vdl/application.asp?appid=133"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oitpdpmdsc@va.gov</dc:creator>
  <cp:keywords/>
  <cp:lastModifiedBy>Totten, Rex A. (BAH)</cp:lastModifiedBy>
  <cp:revision>2</cp:revision>
  <dcterms:created xsi:type="dcterms:W3CDTF">2023-04-05T18:10:00Z</dcterms:created>
  <dcterms:modified xsi:type="dcterms:W3CDTF">2023-04-05T18:10:00Z</dcterms:modified>
</cp:coreProperties>
</file>