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4F5" w:rsidRDefault="000014F5">
      <w:pPr>
        <w:pStyle w:val="BodyText"/>
        <w:rPr>
          <w:sz w:val="20"/>
        </w:rPr>
      </w:pPr>
    </w:p>
    <w:p w:rsidR="000014F5" w:rsidRDefault="000014F5">
      <w:pPr>
        <w:pStyle w:val="BodyText"/>
        <w:spacing w:before="5"/>
      </w:pPr>
    </w:p>
    <w:p w:rsidR="000014F5" w:rsidRDefault="00794C0B">
      <w:pPr>
        <w:pStyle w:val="Heading1"/>
        <w:spacing w:before="89"/>
        <w:ind w:left="3453" w:right="3371" w:firstLine="0"/>
        <w:jc w:val="center"/>
      </w:pPr>
      <w:r>
        <w:t>Fee Basis Release Notes</w:t>
      </w:r>
    </w:p>
    <w:p w:rsidR="000014F5" w:rsidRDefault="00794C0B">
      <w:pPr>
        <w:pStyle w:val="BodyText"/>
        <w:spacing w:before="2"/>
        <w:rPr>
          <w:rFonts w:ascii="Arial"/>
          <w:b/>
          <w:sz w:val="25"/>
        </w:rPr>
      </w:pPr>
      <w:r>
        <w:rPr>
          <w:noProof/>
        </w:rPr>
        <w:drawing>
          <wp:anchor distT="0" distB="0" distL="0" distR="0" simplePos="0" relativeHeight="251658240" behindDoc="0" locked="0" layoutInCell="1" allowOverlap="1">
            <wp:simplePos x="0" y="0"/>
            <wp:positionH relativeFrom="page">
              <wp:posOffset>2847975</wp:posOffset>
            </wp:positionH>
            <wp:positionV relativeFrom="paragraph">
              <wp:posOffset>208858</wp:posOffset>
            </wp:positionV>
            <wp:extent cx="2095500" cy="2085975"/>
            <wp:effectExtent l="0" t="0" r="0" b="0"/>
            <wp:wrapTopAndBottom/>
            <wp:docPr id="1" name="image1.jpeg"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095500" cy="2085975"/>
                    </a:xfrm>
                    <a:prstGeom prst="rect">
                      <a:avLst/>
                    </a:prstGeom>
                  </pic:spPr>
                </pic:pic>
              </a:graphicData>
            </a:graphic>
          </wp:anchor>
        </w:drawing>
      </w:r>
    </w:p>
    <w:p w:rsidR="000014F5" w:rsidRDefault="00794C0B">
      <w:pPr>
        <w:spacing w:before="289"/>
        <w:ind w:left="3453" w:right="3372"/>
        <w:jc w:val="center"/>
        <w:rPr>
          <w:rFonts w:ascii="Arial"/>
          <w:b/>
          <w:sz w:val="28"/>
        </w:rPr>
      </w:pPr>
      <w:r>
        <w:rPr>
          <w:rFonts w:ascii="Arial"/>
          <w:b/>
          <w:sz w:val="28"/>
        </w:rPr>
        <w:t>FB*3.5*135</w:t>
      </w:r>
    </w:p>
    <w:p w:rsidR="000014F5" w:rsidRDefault="000014F5">
      <w:pPr>
        <w:pStyle w:val="BodyText"/>
        <w:spacing w:before="2"/>
        <w:rPr>
          <w:rFonts w:ascii="Arial"/>
          <w:b/>
          <w:sz w:val="28"/>
        </w:rPr>
      </w:pPr>
    </w:p>
    <w:p w:rsidR="000014F5" w:rsidRDefault="00794C0B">
      <w:pPr>
        <w:ind w:left="3453" w:right="3368"/>
        <w:jc w:val="center"/>
        <w:rPr>
          <w:rFonts w:ascii="Arial"/>
          <w:b/>
          <w:sz w:val="28"/>
        </w:rPr>
      </w:pPr>
      <w:r>
        <w:rPr>
          <w:rFonts w:ascii="Arial"/>
          <w:b/>
          <w:sz w:val="28"/>
        </w:rPr>
        <w:t>December 2012</w:t>
      </w:r>
    </w:p>
    <w:p w:rsidR="000014F5" w:rsidRDefault="00794C0B">
      <w:pPr>
        <w:spacing w:before="69" w:line="644" w:lineRule="exact"/>
        <w:ind w:left="2859" w:right="2757" w:firstLine="1312"/>
        <w:rPr>
          <w:rFonts w:ascii="Arial"/>
          <w:b/>
          <w:sz w:val="28"/>
        </w:rPr>
      </w:pPr>
      <w:r>
        <w:rPr>
          <w:rFonts w:ascii="Arial"/>
          <w:b/>
          <w:sz w:val="28"/>
        </w:rPr>
        <w:t>Version 1.3 Department of Veterans Affairs</w:t>
      </w:r>
    </w:p>
    <w:p w:rsidR="000014F5" w:rsidRDefault="00794C0B">
      <w:pPr>
        <w:spacing w:line="252" w:lineRule="exact"/>
        <w:ind w:left="74"/>
        <w:jc w:val="center"/>
        <w:rPr>
          <w:rFonts w:ascii="Arial"/>
          <w:b/>
          <w:sz w:val="28"/>
        </w:rPr>
      </w:pPr>
      <w:r>
        <w:rPr>
          <w:rFonts w:ascii="Arial"/>
          <w:b/>
          <w:sz w:val="28"/>
        </w:rPr>
        <w:t>Office of Information and Technology (OIT)</w:t>
      </w:r>
    </w:p>
    <w:p w:rsidR="000014F5" w:rsidRDefault="00794C0B">
      <w:pPr>
        <w:spacing w:before="2"/>
        <w:ind w:left="3453" w:right="3372"/>
        <w:jc w:val="center"/>
        <w:rPr>
          <w:rFonts w:ascii="Arial"/>
          <w:b/>
          <w:sz w:val="28"/>
        </w:rPr>
      </w:pPr>
      <w:r>
        <w:rPr>
          <w:rFonts w:ascii="Arial"/>
          <w:b/>
          <w:sz w:val="28"/>
        </w:rPr>
        <w:t>Product Development</w:t>
      </w:r>
    </w:p>
    <w:p w:rsidR="000014F5" w:rsidRDefault="000014F5">
      <w:pPr>
        <w:jc w:val="center"/>
        <w:rPr>
          <w:rFonts w:ascii="Arial"/>
          <w:sz w:val="28"/>
        </w:rPr>
        <w:sectPr w:rsidR="000014F5">
          <w:type w:val="continuous"/>
          <w:pgSz w:w="12240" w:h="15840"/>
          <w:pgMar w:top="1500" w:right="1280" w:bottom="280" w:left="1200" w:header="720" w:footer="720" w:gutter="0"/>
          <w:cols w:space="720"/>
        </w:sectPr>
      </w:pPr>
    </w:p>
    <w:p w:rsidR="000014F5" w:rsidRDefault="00794C0B">
      <w:pPr>
        <w:spacing w:before="76" w:after="4"/>
        <w:ind w:left="3453" w:right="3370"/>
        <w:jc w:val="center"/>
        <w:rPr>
          <w:rFonts w:ascii="Arial"/>
          <w:b/>
          <w:sz w:val="28"/>
        </w:rPr>
      </w:pPr>
      <w:r>
        <w:rPr>
          <w:rFonts w:ascii="Arial"/>
          <w:b/>
          <w:sz w:val="28"/>
        </w:rPr>
        <w:lastRenderedPageBreak/>
        <w:t>Revision History</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0"/>
        <w:gridCol w:w="1081"/>
        <w:gridCol w:w="4201"/>
        <w:gridCol w:w="2328"/>
      </w:tblGrid>
      <w:tr w:rsidR="000014F5">
        <w:trPr>
          <w:trHeight w:val="253"/>
        </w:trPr>
        <w:tc>
          <w:tcPr>
            <w:tcW w:w="1920" w:type="dxa"/>
            <w:shd w:val="clear" w:color="auto" w:fill="D9D9D9"/>
          </w:tcPr>
          <w:p w:rsidR="000014F5" w:rsidRDefault="00794C0B">
            <w:pPr>
              <w:pStyle w:val="TableParagraph"/>
              <w:rPr>
                <w:b/>
              </w:rPr>
            </w:pPr>
            <w:r>
              <w:rPr>
                <w:b/>
              </w:rPr>
              <w:t>Date</w:t>
            </w:r>
          </w:p>
        </w:tc>
        <w:tc>
          <w:tcPr>
            <w:tcW w:w="1081" w:type="dxa"/>
            <w:shd w:val="clear" w:color="auto" w:fill="D9D9D9"/>
          </w:tcPr>
          <w:p w:rsidR="000014F5" w:rsidRDefault="00794C0B">
            <w:pPr>
              <w:pStyle w:val="TableParagraph"/>
              <w:rPr>
                <w:b/>
              </w:rPr>
            </w:pPr>
            <w:r>
              <w:rPr>
                <w:b/>
              </w:rPr>
              <w:t>Version</w:t>
            </w:r>
          </w:p>
        </w:tc>
        <w:tc>
          <w:tcPr>
            <w:tcW w:w="4201" w:type="dxa"/>
            <w:shd w:val="clear" w:color="auto" w:fill="D9D9D9"/>
          </w:tcPr>
          <w:p w:rsidR="000014F5" w:rsidRDefault="00794C0B">
            <w:pPr>
              <w:pStyle w:val="TableParagraph"/>
              <w:rPr>
                <w:b/>
              </w:rPr>
            </w:pPr>
            <w:r>
              <w:rPr>
                <w:b/>
              </w:rPr>
              <w:t>Description</w:t>
            </w:r>
          </w:p>
        </w:tc>
        <w:tc>
          <w:tcPr>
            <w:tcW w:w="2328" w:type="dxa"/>
            <w:shd w:val="clear" w:color="auto" w:fill="D9D9D9"/>
          </w:tcPr>
          <w:p w:rsidR="000014F5" w:rsidRDefault="00794C0B">
            <w:pPr>
              <w:pStyle w:val="TableParagraph"/>
              <w:rPr>
                <w:b/>
              </w:rPr>
            </w:pPr>
            <w:r>
              <w:rPr>
                <w:b/>
              </w:rPr>
              <w:t>Author</w:t>
            </w:r>
          </w:p>
        </w:tc>
      </w:tr>
      <w:tr w:rsidR="000014F5">
        <w:trPr>
          <w:trHeight w:val="251"/>
        </w:trPr>
        <w:tc>
          <w:tcPr>
            <w:tcW w:w="1920" w:type="dxa"/>
          </w:tcPr>
          <w:p w:rsidR="000014F5" w:rsidRDefault="00794C0B">
            <w:pPr>
              <w:pStyle w:val="TableParagraph"/>
              <w:spacing w:line="232" w:lineRule="exact"/>
            </w:pPr>
            <w:r>
              <w:t>July 10, 2012</w:t>
            </w:r>
          </w:p>
        </w:tc>
        <w:tc>
          <w:tcPr>
            <w:tcW w:w="1081" w:type="dxa"/>
          </w:tcPr>
          <w:p w:rsidR="000014F5" w:rsidRDefault="00794C0B">
            <w:pPr>
              <w:pStyle w:val="TableParagraph"/>
              <w:spacing w:line="232" w:lineRule="exact"/>
            </w:pPr>
            <w:r>
              <w:t>1.0</w:t>
            </w:r>
          </w:p>
        </w:tc>
        <w:tc>
          <w:tcPr>
            <w:tcW w:w="4201" w:type="dxa"/>
          </w:tcPr>
          <w:p w:rsidR="000014F5" w:rsidRDefault="00794C0B">
            <w:pPr>
              <w:pStyle w:val="TableParagraph"/>
              <w:spacing w:line="232" w:lineRule="exact"/>
            </w:pPr>
            <w:r>
              <w:t>Initial document creation</w:t>
            </w:r>
          </w:p>
        </w:tc>
        <w:tc>
          <w:tcPr>
            <w:tcW w:w="2328" w:type="dxa"/>
          </w:tcPr>
          <w:p w:rsidR="000014F5" w:rsidRDefault="00794C0B">
            <w:pPr>
              <w:pStyle w:val="TableParagraph"/>
              <w:spacing w:line="232" w:lineRule="exact"/>
            </w:pPr>
            <w:r>
              <w:t>REDACTED</w:t>
            </w:r>
          </w:p>
        </w:tc>
      </w:tr>
      <w:tr w:rsidR="000014F5">
        <w:trPr>
          <w:trHeight w:val="253"/>
        </w:trPr>
        <w:tc>
          <w:tcPr>
            <w:tcW w:w="1920" w:type="dxa"/>
          </w:tcPr>
          <w:p w:rsidR="000014F5" w:rsidRDefault="00794C0B">
            <w:pPr>
              <w:pStyle w:val="TableParagraph"/>
            </w:pPr>
            <w:r>
              <w:t>Sept 18, 2012</w:t>
            </w:r>
          </w:p>
        </w:tc>
        <w:tc>
          <w:tcPr>
            <w:tcW w:w="1081" w:type="dxa"/>
          </w:tcPr>
          <w:p w:rsidR="000014F5" w:rsidRDefault="00794C0B">
            <w:pPr>
              <w:pStyle w:val="TableParagraph"/>
            </w:pPr>
            <w:r>
              <w:t>1.1</w:t>
            </w:r>
          </w:p>
        </w:tc>
        <w:tc>
          <w:tcPr>
            <w:tcW w:w="4201" w:type="dxa"/>
          </w:tcPr>
          <w:p w:rsidR="000014F5" w:rsidRDefault="00794C0B">
            <w:pPr>
              <w:pStyle w:val="TableParagraph"/>
            </w:pPr>
            <w:r>
              <w:t>FB UCID UTILITY MENU update</w:t>
            </w:r>
          </w:p>
        </w:tc>
        <w:tc>
          <w:tcPr>
            <w:tcW w:w="2328" w:type="dxa"/>
          </w:tcPr>
          <w:p w:rsidR="000014F5" w:rsidRDefault="00794C0B">
            <w:pPr>
              <w:pStyle w:val="TableParagraph"/>
            </w:pPr>
            <w:r>
              <w:t>REDACTED</w:t>
            </w:r>
          </w:p>
        </w:tc>
      </w:tr>
      <w:tr w:rsidR="000014F5">
        <w:trPr>
          <w:trHeight w:val="251"/>
        </w:trPr>
        <w:tc>
          <w:tcPr>
            <w:tcW w:w="1920" w:type="dxa"/>
          </w:tcPr>
          <w:p w:rsidR="000014F5" w:rsidRDefault="00794C0B">
            <w:pPr>
              <w:pStyle w:val="TableParagraph"/>
              <w:spacing w:line="232" w:lineRule="exact"/>
            </w:pPr>
            <w:r>
              <w:t>Nov. 29,2012</w:t>
            </w:r>
          </w:p>
        </w:tc>
        <w:tc>
          <w:tcPr>
            <w:tcW w:w="1081" w:type="dxa"/>
          </w:tcPr>
          <w:p w:rsidR="000014F5" w:rsidRDefault="00794C0B">
            <w:pPr>
              <w:pStyle w:val="TableParagraph"/>
              <w:spacing w:line="232" w:lineRule="exact"/>
            </w:pPr>
            <w:r>
              <w:t>1.2</w:t>
            </w:r>
          </w:p>
        </w:tc>
        <w:tc>
          <w:tcPr>
            <w:tcW w:w="4201" w:type="dxa"/>
          </w:tcPr>
          <w:p w:rsidR="000014F5" w:rsidRDefault="00794C0B">
            <w:pPr>
              <w:pStyle w:val="TableParagraph"/>
              <w:spacing w:line="232" w:lineRule="exact"/>
            </w:pPr>
            <w:r>
              <w:t>Updated section 4.4</w:t>
            </w:r>
          </w:p>
        </w:tc>
        <w:tc>
          <w:tcPr>
            <w:tcW w:w="2328" w:type="dxa"/>
          </w:tcPr>
          <w:p w:rsidR="000014F5" w:rsidRDefault="00794C0B">
            <w:pPr>
              <w:pStyle w:val="TableParagraph"/>
              <w:spacing w:line="232" w:lineRule="exact"/>
            </w:pPr>
            <w:r>
              <w:t>REDACTED</w:t>
            </w:r>
          </w:p>
        </w:tc>
      </w:tr>
      <w:tr w:rsidR="000014F5">
        <w:trPr>
          <w:trHeight w:val="254"/>
        </w:trPr>
        <w:tc>
          <w:tcPr>
            <w:tcW w:w="1920" w:type="dxa"/>
          </w:tcPr>
          <w:p w:rsidR="000014F5" w:rsidRDefault="00794C0B">
            <w:pPr>
              <w:pStyle w:val="TableParagraph"/>
            </w:pPr>
            <w:r>
              <w:t>Dec. 11,2012</w:t>
            </w:r>
          </w:p>
        </w:tc>
        <w:tc>
          <w:tcPr>
            <w:tcW w:w="1081" w:type="dxa"/>
          </w:tcPr>
          <w:p w:rsidR="000014F5" w:rsidRDefault="00794C0B">
            <w:pPr>
              <w:pStyle w:val="TableParagraph"/>
            </w:pPr>
            <w:r>
              <w:t>1.3</w:t>
            </w:r>
          </w:p>
        </w:tc>
        <w:tc>
          <w:tcPr>
            <w:tcW w:w="4201" w:type="dxa"/>
          </w:tcPr>
          <w:p w:rsidR="000014F5" w:rsidRDefault="00794C0B">
            <w:pPr>
              <w:pStyle w:val="TableParagraph"/>
            </w:pPr>
            <w:r>
              <w:t>Updated from patch return feedback</w:t>
            </w:r>
          </w:p>
        </w:tc>
        <w:tc>
          <w:tcPr>
            <w:tcW w:w="2328" w:type="dxa"/>
          </w:tcPr>
          <w:p w:rsidR="000014F5" w:rsidRDefault="00794C0B">
            <w:pPr>
              <w:pStyle w:val="TableParagraph"/>
            </w:pPr>
            <w:r>
              <w:t>REDACTED</w:t>
            </w:r>
          </w:p>
        </w:tc>
      </w:tr>
    </w:tbl>
    <w:p w:rsidR="000014F5" w:rsidRDefault="000014F5">
      <w:pPr>
        <w:pStyle w:val="BodyText"/>
        <w:rPr>
          <w:rFonts w:ascii="Arial"/>
          <w:b/>
          <w:sz w:val="30"/>
        </w:rPr>
      </w:pPr>
    </w:p>
    <w:p w:rsidR="000014F5" w:rsidRDefault="000014F5">
      <w:pPr>
        <w:pStyle w:val="BodyText"/>
        <w:rPr>
          <w:rFonts w:ascii="Arial"/>
          <w:b/>
          <w:sz w:val="30"/>
        </w:rPr>
      </w:pPr>
    </w:p>
    <w:p w:rsidR="000014F5" w:rsidRDefault="000014F5">
      <w:pPr>
        <w:pStyle w:val="BodyText"/>
        <w:rPr>
          <w:rFonts w:ascii="Arial"/>
          <w:b/>
          <w:sz w:val="30"/>
        </w:rPr>
      </w:pPr>
    </w:p>
    <w:p w:rsidR="000014F5" w:rsidRDefault="000014F5">
      <w:pPr>
        <w:pStyle w:val="BodyText"/>
        <w:rPr>
          <w:rFonts w:ascii="Arial"/>
          <w:b/>
          <w:sz w:val="30"/>
        </w:rPr>
      </w:pPr>
    </w:p>
    <w:p w:rsidR="000014F5" w:rsidRDefault="000014F5">
      <w:pPr>
        <w:pStyle w:val="BodyText"/>
        <w:rPr>
          <w:rFonts w:ascii="Arial"/>
          <w:b/>
          <w:sz w:val="30"/>
        </w:rPr>
      </w:pPr>
    </w:p>
    <w:p w:rsidR="000014F5" w:rsidRDefault="000014F5">
      <w:pPr>
        <w:pStyle w:val="BodyText"/>
        <w:rPr>
          <w:rFonts w:ascii="Arial"/>
          <w:b/>
          <w:sz w:val="30"/>
        </w:rPr>
      </w:pPr>
    </w:p>
    <w:p w:rsidR="000014F5" w:rsidRDefault="000014F5">
      <w:pPr>
        <w:pStyle w:val="BodyText"/>
        <w:rPr>
          <w:rFonts w:ascii="Arial"/>
          <w:b/>
          <w:sz w:val="30"/>
        </w:rPr>
      </w:pPr>
    </w:p>
    <w:p w:rsidR="000014F5" w:rsidRDefault="000014F5">
      <w:pPr>
        <w:pStyle w:val="BodyText"/>
        <w:rPr>
          <w:rFonts w:ascii="Arial"/>
          <w:b/>
          <w:sz w:val="30"/>
        </w:rPr>
      </w:pPr>
    </w:p>
    <w:p w:rsidR="000014F5" w:rsidRDefault="000014F5">
      <w:pPr>
        <w:pStyle w:val="BodyText"/>
        <w:rPr>
          <w:rFonts w:ascii="Arial"/>
          <w:b/>
          <w:sz w:val="30"/>
        </w:rPr>
      </w:pPr>
    </w:p>
    <w:p w:rsidR="000014F5" w:rsidRDefault="000014F5">
      <w:pPr>
        <w:pStyle w:val="BodyText"/>
        <w:rPr>
          <w:rFonts w:ascii="Arial"/>
          <w:b/>
          <w:sz w:val="30"/>
        </w:rPr>
      </w:pPr>
    </w:p>
    <w:p w:rsidR="000014F5" w:rsidRDefault="000014F5">
      <w:pPr>
        <w:pStyle w:val="BodyText"/>
        <w:rPr>
          <w:rFonts w:ascii="Arial"/>
          <w:b/>
          <w:sz w:val="30"/>
        </w:rPr>
      </w:pPr>
    </w:p>
    <w:p w:rsidR="000014F5" w:rsidRDefault="000014F5">
      <w:pPr>
        <w:pStyle w:val="BodyText"/>
        <w:rPr>
          <w:rFonts w:ascii="Arial"/>
          <w:b/>
          <w:sz w:val="30"/>
        </w:rPr>
      </w:pPr>
    </w:p>
    <w:p w:rsidR="000014F5" w:rsidRDefault="000014F5">
      <w:pPr>
        <w:pStyle w:val="BodyText"/>
        <w:rPr>
          <w:rFonts w:ascii="Arial"/>
          <w:b/>
          <w:sz w:val="30"/>
        </w:rPr>
      </w:pPr>
    </w:p>
    <w:p w:rsidR="000014F5" w:rsidRDefault="000014F5">
      <w:pPr>
        <w:pStyle w:val="BodyText"/>
        <w:rPr>
          <w:rFonts w:ascii="Arial"/>
          <w:b/>
          <w:sz w:val="30"/>
        </w:rPr>
      </w:pPr>
    </w:p>
    <w:p w:rsidR="000014F5" w:rsidRDefault="000014F5">
      <w:pPr>
        <w:pStyle w:val="BodyText"/>
        <w:rPr>
          <w:rFonts w:ascii="Arial"/>
          <w:b/>
          <w:sz w:val="30"/>
        </w:rPr>
      </w:pPr>
    </w:p>
    <w:p w:rsidR="000014F5" w:rsidRDefault="000014F5">
      <w:pPr>
        <w:pStyle w:val="BodyText"/>
        <w:rPr>
          <w:rFonts w:ascii="Arial"/>
          <w:b/>
          <w:sz w:val="30"/>
        </w:rPr>
      </w:pPr>
    </w:p>
    <w:p w:rsidR="000014F5" w:rsidRDefault="000014F5">
      <w:pPr>
        <w:pStyle w:val="BodyText"/>
        <w:rPr>
          <w:rFonts w:ascii="Arial"/>
          <w:b/>
          <w:sz w:val="30"/>
        </w:rPr>
      </w:pPr>
    </w:p>
    <w:p w:rsidR="000014F5" w:rsidRDefault="000014F5">
      <w:pPr>
        <w:pStyle w:val="BodyText"/>
        <w:rPr>
          <w:rFonts w:ascii="Arial"/>
          <w:b/>
          <w:sz w:val="30"/>
        </w:rPr>
      </w:pPr>
    </w:p>
    <w:p w:rsidR="000014F5" w:rsidRDefault="000014F5">
      <w:pPr>
        <w:pStyle w:val="BodyText"/>
        <w:rPr>
          <w:rFonts w:ascii="Arial"/>
          <w:b/>
          <w:sz w:val="30"/>
        </w:rPr>
      </w:pPr>
    </w:p>
    <w:p w:rsidR="000014F5" w:rsidRDefault="000014F5">
      <w:pPr>
        <w:pStyle w:val="BodyText"/>
        <w:rPr>
          <w:rFonts w:ascii="Arial"/>
          <w:b/>
          <w:sz w:val="30"/>
        </w:rPr>
      </w:pPr>
    </w:p>
    <w:p w:rsidR="000014F5" w:rsidRDefault="000014F5">
      <w:pPr>
        <w:pStyle w:val="BodyText"/>
        <w:rPr>
          <w:rFonts w:ascii="Arial"/>
          <w:b/>
          <w:sz w:val="30"/>
        </w:rPr>
      </w:pPr>
    </w:p>
    <w:p w:rsidR="000014F5" w:rsidRDefault="000014F5">
      <w:pPr>
        <w:pStyle w:val="BodyText"/>
        <w:rPr>
          <w:rFonts w:ascii="Arial"/>
          <w:b/>
          <w:sz w:val="30"/>
        </w:rPr>
      </w:pPr>
    </w:p>
    <w:p w:rsidR="000014F5" w:rsidRDefault="000014F5">
      <w:pPr>
        <w:pStyle w:val="BodyText"/>
        <w:rPr>
          <w:rFonts w:ascii="Arial"/>
          <w:b/>
          <w:sz w:val="30"/>
        </w:rPr>
      </w:pPr>
    </w:p>
    <w:p w:rsidR="000014F5" w:rsidRDefault="000014F5">
      <w:pPr>
        <w:pStyle w:val="BodyText"/>
        <w:rPr>
          <w:rFonts w:ascii="Arial"/>
          <w:b/>
          <w:sz w:val="30"/>
        </w:rPr>
      </w:pPr>
    </w:p>
    <w:p w:rsidR="000014F5" w:rsidRDefault="000014F5">
      <w:pPr>
        <w:pStyle w:val="BodyText"/>
        <w:rPr>
          <w:rFonts w:ascii="Arial"/>
          <w:b/>
          <w:sz w:val="30"/>
        </w:rPr>
      </w:pPr>
    </w:p>
    <w:p w:rsidR="000014F5" w:rsidRDefault="000014F5">
      <w:pPr>
        <w:pStyle w:val="BodyText"/>
        <w:rPr>
          <w:rFonts w:ascii="Arial"/>
          <w:b/>
          <w:sz w:val="30"/>
        </w:rPr>
      </w:pPr>
    </w:p>
    <w:p w:rsidR="000014F5" w:rsidRDefault="000014F5">
      <w:pPr>
        <w:pStyle w:val="BodyText"/>
        <w:rPr>
          <w:rFonts w:ascii="Arial"/>
          <w:b/>
          <w:sz w:val="30"/>
        </w:rPr>
      </w:pPr>
    </w:p>
    <w:p w:rsidR="000014F5" w:rsidRDefault="000014F5">
      <w:pPr>
        <w:pStyle w:val="BodyText"/>
        <w:rPr>
          <w:rFonts w:ascii="Arial"/>
          <w:b/>
          <w:sz w:val="30"/>
        </w:rPr>
      </w:pPr>
    </w:p>
    <w:p w:rsidR="000014F5" w:rsidRDefault="000014F5">
      <w:pPr>
        <w:pStyle w:val="BodyText"/>
        <w:rPr>
          <w:rFonts w:ascii="Arial"/>
          <w:b/>
          <w:sz w:val="30"/>
        </w:rPr>
      </w:pPr>
    </w:p>
    <w:p w:rsidR="000014F5" w:rsidRDefault="000014F5">
      <w:pPr>
        <w:pStyle w:val="BodyText"/>
        <w:rPr>
          <w:rFonts w:ascii="Arial"/>
          <w:b/>
          <w:sz w:val="30"/>
        </w:rPr>
      </w:pPr>
    </w:p>
    <w:p w:rsidR="000014F5" w:rsidRDefault="000014F5">
      <w:pPr>
        <w:pStyle w:val="BodyText"/>
        <w:rPr>
          <w:rFonts w:ascii="Arial"/>
          <w:b/>
          <w:sz w:val="30"/>
        </w:rPr>
      </w:pPr>
    </w:p>
    <w:p w:rsidR="000014F5" w:rsidRDefault="000014F5">
      <w:pPr>
        <w:pStyle w:val="BodyText"/>
        <w:rPr>
          <w:rFonts w:ascii="Arial"/>
          <w:b/>
          <w:sz w:val="30"/>
        </w:rPr>
      </w:pPr>
    </w:p>
    <w:p w:rsidR="000014F5" w:rsidRDefault="000014F5">
      <w:pPr>
        <w:pStyle w:val="BodyText"/>
        <w:rPr>
          <w:rFonts w:ascii="Arial"/>
          <w:b/>
          <w:sz w:val="30"/>
        </w:rPr>
      </w:pPr>
    </w:p>
    <w:p w:rsidR="000014F5" w:rsidRDefault="000014F5">
      <w:pPr>
        <w:pStyle w:val="BodyText"/>
        <w:rPr>
          <w:rFonts w:ascii="Arial"/>
          <w:b/>
          <w:sz w:val="36"/>
        </w:rPr>
      </w:pPr>
    </w:p>
    <w:p w:rsidR="000014F5" w:rsidRDefault="00794C0B">
      <w:pPr>
        <w:tabs>
          <w:tab w:val="left" w:pos="3262"/>
          <w:tab w:val="left" w:pos="8174"/>
        </w:tabs>
        <w:ind w:left="84"/>
        <w:jc w:val="center"/>
        <w:rPr>
          <w:sz w:val="20"/>
        </w:rPr>
      </w:pPr>
      <w:r>
        <w:rPr>
          <w:sz w:val="20"/>
        </w:rPr>
        <w:t>ii</w:t>
      </w:r>
      <w:r>
        <w:rPr>
          <w:sz w:val="20"/>
        </w:rPr>
        <w:tab/>
      </w:r>
      <w:r>
        <w:rPr>
          <w:sz w:val="20"/>
        </w:rPr>
        <w:t>Fee Basis FB*3.5*135</w:t>
      </w:r>
      <w:r>
        <w:rPr>
          <w:spacing w:val="-5"/>
          <w:sz w:val="20"/>
        </w:rPr>
        <w:t xml:space="preserve"> </w:t>
      </w:r>
      <w:r>
        <w:rPr>
          <w:sz w:val="20"/>
        </w:rPr>
        <w:t>Release</w:t>
      </w:r>
      <w:r>
        <w:rPr>
          <w:spacing w:val="-1"/>
          <w:sz w:val="20"/>
        </w:rPr>
        <w:t xml:space="preserve"> </w:t>
      </w:r>
      <w:r>
        <w:rPr>
          <w:sz w:val="20"/>
        </w:rPr>
        <w:t>Notes</w:t>
      </w:r>
      <w:r>
        <w:rPr>
          <w:sz w:val="20"/>
        </w:rPr>
        <w:tab/>
        <w:t>December</w:t>
      </w:r>
      <w:r>
        <w:rPr>
          <w:spacing w:val="2"/>
          <w:sz w:val="20"/>
        </w:rPr>
        <w:t xml:space="preserve"> </w:t>
      </w:r>
      <w:r>
        <w:rPr>
          <w:sz w:val="20"/>
        </w:rPr>
        <w:t>2012</w:t>
      </w:r>
    </w:p>
    <w:p w:rsidR="000014F5" w:rsidRDefault="000014F5">
      <w:pPr>
        <w:jc w:val="center"/>
        <w:rPr>
          <w:sz w:val="20"/>
        </w:rPr>
        <w:sectPr w:rsidR="000014F5">
          <w:pgSz w:w="12240" w:h="15840"/>
          <w:pgMar w:top="1360" w:right="1280" w:bottom="280" w:left="1200" w:header="720" w:footer="720" w:gutter="0"/>
          <w:cols w:space="720"/>
        </w:sectPr>
      </w:pPr>
    </w:p>
    <w:p w:rsidR="000014F5" w:rsidRDefault="00794C0B">
      <w:pPr>
        <w:spacing w:before="76"/>
        <w:ind w:left="3453" w:right="3372"/>
        <w:jc w:val="center"/>
        <w:rPr>
          <w:rFonts w:ascii="Arial"/>
          <w:b/>
          <w:sz w:val="28"/>
        </w:rPr>
      </w:pPr>
      <w:r>
        <w:rPr>
          <w:rFonts w:ascii="Arial"/>
          <w:b/>
          <w:sz w:val="28"/>
        </w:rPr>
        <w:lastRenderedPageBreak/>
        <w:t>Table of Contents</w:t>
      </w:r>
    </w:p>
    <w:sdt>
      <w:sdtPr>
        <w:rPr>
          <w:sz w:val="24"/>
          <w:szCs w:val="24"/>
        </w:rPr>
        <w:id w:val="1547098167"/>
        <w:docPartObj>
          <w:docPartGallery w:val="Table of Contents"/>
          <w:docPartUnique/>
        </w:docPartObj>
      </w:sdtPr>
      <w:sdtEndPr/>
      <w:sdtContent>
        <w:p w:rsidR="000014F5" w:rsidRDefault="00794C0B">
          <w:pPr>
            <w:pStyle w:val="TOC1"/>
            <w:numPr>
              <w:ilvl w:val="0"/>
              <w:numId w:val="2"/>
            </w:numPr>
            <w:tabs>
              <w:tab w:val="left" w:pos="612"/>
              <w:tab w:val="left" w:pos="781"/>
              <w:tab w:val="left" w:leader="dot" w:pos="9268"/>
            </w:tabs>
            <w:ind w:hanging="708"/>
          </w:pPr>
          <w:hyperlink w:anchor="_TOC_250006" w:history="1">
            <w:r>
              <w:t>Introduction</w:t>
            </w:r>
            <w:r>
              <w:tab/>
              <w:t>1</w:t>
            </w:r>
          </w:hyperlink>
        </w:p>
        <w:p w:rsidR="000014F5" w:rsidRDefault="00794C0B">
          <w:pPr>
            <w:pStyle w:val="TOC1"/>
            <w:numPr>
              <w:ilvl w:val="0"/>
              <w:numId w:val="2"/>
            </w:numPr>
            <w:tabs>
              <w:tab w:val="left" w:pos="612"/>
              <w:tab w:val="left" w:pos="781"/>
              <w:tab w:val="left" w:leader="dot" w:pos="9268"/>
            </w:tabs>
            <w:ind w:hanging="708"/>
          </w:pPr>
          <w:hyperlink w:anchor="_TOC_250005" w:history="1">
            <w:r>
              <w:t>Overview</w:t>
            </w:r>
            <w:r>
              <w:tab/>
              <w:t>1</w:t>
            </w:r>
          </w:hyperlink>
        </w:p>
        <w:p w:rsidR="000014F5" w:rsidRDefault="00794C0B">
          <w:pPr>
            <w:pStyle w:val="TOC1"/>
            <w:numPr>
              <w:ilvl w:val="0"/>
              <w:numId w:val="2"/>
            </w:numPr>
            <w:tabs>
              <w:tab w:val="left" w:pos="612"/>
              <w:tab w:val="left" w:pos="781"/>
              <w:tab w:val="left" w:leader="dot" w:pos="9268"/>
            </w:tabs>
            <w:ind w:hanging="708"/>
          </w:pPr>
          <w:hyperlink w:anchor="_TOC_250004" w:history="1">
            <w:r>
              <w:t>New Service</w:t>
            </w:r>
            <w:r>
              <w:rPr>
                <w:spacing w:val="-2"/>
              </w:rPr>
              <w:t xml:space="preserve"> </w:t>
            </w:r>
            <w:r>
              <w:t>Request</w:t>
            </w:r>
            <w:r>
              <w:tab/>
              <w:t>1</w:t>
            </w:r>
          </w:hyperlink>
        </w:p>
        <w:p w:rsidR="000014F5" w:rsidRDefault="00794C0B">
          <w:pPr>
            <w:pStyle w:val="TOC1"/>
            <w:numPr>
              <w:ilvl w:val="0"/>
              <w:numId w:val="2"/>
            </w:numPr>
            <w:tabs>
              <w:tab w:val="left" w:pos="612"/>
              <w:tab w:val="left" w:pos="781"/>
              <w:tab w:val="left" w:leader="dot" w:pos="9268"/>
            </w:tabs>
            <w:spacing w:before="62"/>
            <w:ind w:hanging="708"/>
          </w:pPr>
          <w:hyperlink w:anchor="_TOC_250003" w:history="1">
            <w:r>
              <w:t>Modifications for</w:t>
            </w:r>
            <w:r>
              <w:rPr>
                <w:spacing w:val="-7"/>
              </w:rPr>
              <w:t xml:space="preserve"> </w:t>
            </w:r>
            <w:r>
              <w:t>Patch</w:t>
            </w:r>
            <w:r>
              <w:rPr>
                <w:spacing w:val="-3"/>
              </w:rPr>
              <w:t xml:space="preserve"> </w:t>
            </w:r>
            <w:r>
              <w:t>FB*3.5*135</w:t>
            </w:r>
            <w:r>
              <w:tab/>
              <w:t>1</w:t>
            </w:r>
          </w:hyperlink>
        </w:p>
        <w:p w:rsidR="000014F5" w:rsidRDefault="00794C0B">
          <w:pPr>
            <w:pStyle w:val="TOC2"/>
            <w:numPr>
              <w:ilvl w:val="1"/>
              <w:numId w:val="2"/>
            </w:numPr>
            <w:tabs>
              <w:tab w:val="left" w:pos="1141"/>
              <w:tab w:val="left" w:leader="dot" w:pos="9457"/>
            </w:tabs>
            <w:spacing w:before="58"/>
            <w:ind w:firstLine="0"/>
          </w:pPr>
          <w:hyperlink w:anchor="_TOC_250002" w:history="1">
            <w:r>
              <w:t>Civil Hospital and Medical claims Invoice Display option outputs were modified.</w:t>
            </w:r>
            <w:r>
              <w:tab/>
            </w:r>
            <w:r>
              <w:rPr>
                <w:spacing w:val="-17"/>
              </w:rPr>
              <w:t>2</w:t>
            </w:r>
          </w:hyperlink>
        </w:p>
        <w:p w:rsidR="000014F5" w:rsidRDefault="00794C0B">
          <w:pPr>
            <w:pStyle w:val="TOC2"/>
            <w:numPr>
              <w:ilvl w:val="1"/>
              <w:numId w:val="2"/>
            </w:numPr>
            <w:tabs>
              <w:tab w:val="left" w:pos="1141"/>
              <w:tab w:val="left" w:leader="dot" w:pos="9457"/>
            </w:tabs>
            <w:ind w:firstLine="0"/>
          </w:pPr>
          <w:hyperlink w:anchor="_TOC_250001" w:history="1">
            <w:r>
              <w:t>Potential Cost Recovery report has been modifi</w:t>
            </w:r>
            <w:r>
              <w:t xml:space="preserve">ed to allow users to exclude </w:t>
            </w:r>
            <w:proofErr w:type="spellStart"/>
            <w:r>
              <w:t>setected</w:t>
            </w:r>
            <w:proofErr w:type="spellEnd"/>
            <w:r>
              <w:rPr>
                <w:spacing w:val="-7"/>
              </w:rPr>
              <w:t xml:space="preserve"> </w:t>
            </w:r>
            <w:r>
              <w:t>insurance</w:t>
            </w:r>
            <w:r>
              <w:rPr>
                <w:spacing w:val="-2"/>
              </w:rPr>
              <w:t xml:space="preserve"> </w:t>
            </w:r>
            <w:r>
              <w:t>types</w:t>
            </w:r>
            <w:r>
              <w:tab/>
            </w:r>
            <w:r>
              <w:rPr>
                <w:spacing w:val="-17"/>
              </w:rPr>
              <w:t>2</w:t>
            </w:r>
          </w:hyperlink>
        </w:p>
        <w:p w:rsidR="000014F5" w:rsidRDefault="00794C0B">
          <w:pPr>
            <w:pStyle w:val="TOC2"/>
            <w:numPr>
              <w:ilvl w:val="1"/>
              <w:numId w:val="2"/>
            </w:numPr>
            <w:tabs>
              <w:tab w:val="left" w:pos="1141"/>
              <w:tab w:val="left" w:leader="dot" w:pos="9457"/>
            </w:tabs>
            <w:ind w:firstLine="0"/>
          </w:pPr>
          <w:hyperlink w:anchor="_TOC_250000" w:history="1">
            <w:r>
              <w:t>A new Unique Claim Identifier (UCID) will be generated for all Civil Hospital and Medical claims manually entered in VistA</w:t>
            </w:r>
            <w:r>
              <w:rPr>
                <w:spacing w:val="-23"/>
              </w:rPr>
              <w:t xml:space="preserve"> </w:t>
            </w:r>
            <w:r>
              <w:t>Fee Basis</w:t>
            </w:r>
            <w:r>
              <w:tab/>
            </w:r>
            <w:r>
              <w:rPr>
                <w:spacing w:val="-17"/>
              </w:rPr>
              <w:t>2</w:t>
            </w:r>
          </w:hyperlink>
        </w:p>
        <w:p w:rsidR="000014F5" w:rsidRDefault="00794C0B">
          <w:pPr>
            <w:pStyle w:val="TOC2"/>
            <w:spacing w:before="61"/>
            <w:ind w:right="0"/>
          </w:pPr>
          <w:r>
            <w:t xml:space="preserve">4 4. An automated process to copy </w:t>
          </w:r>
          <w:r>
            <w:t>valid Fee Basis Vendor and 5010</w:t>
          </w:r>
        </w:p>
        <w:p w:rsidR="000014F5" w:rsidRDefault="00794C0B">
          <w:pPr>
            <w:pStyle w:val="TOC2"/>
            <w:tabs>
              <w:tab w:val="left" w:leader="dot" w:pos="9457"/>
            </w:tabs>
            <w:spacing w:before="0"/>
          </w:pPr>
          <w:r>
            <w:t>Providers within a paid claim to the IB NON/OTHER VA PROVIDER (#355.93) file was added (For</w:t>
          </w:r>
          <w:r>
            <w:rPr>
              <w:spacing w:val="-5"/>
            </w:rPr>
            <w:t xml:space="preserve"> </w:t>
          </w:r>
          <w:r>
            <w:t>Future Use).</w:t>
          </w:r>
          <w:r>
            <w:tab/>
          </w:r>
          <w:r>
            <w:rPr>
              <w:spacing w:val="-17"/>
            </w:rPr>
            <w:t>4</w:t>
          </w:r>
        </w:p>
      </w:sdtContent>
    </w:sdt>
    <w:p w:rsidR="000014F5" w:rsidRDefault="000014F5">
      <w:pPr>
        <w:pStyle w:val="BodyText"/>
        <w:rPr>
          <w:rFonts w:ascii="Arial"/>
          <w:b/>
        </w:rPr>
      </w:pPr>
    </w:p>
    <w:p w:rsidR="000014F5" w:rsidRDefault="000014F5">
      <w:pPr>
        <w:pStyle w:val="BodyText"/>
        <w:rPr>
          <w:rFonts w:ascii="Arial"/>
          <w:b/>
        </w:rPr>
      </w:pPr>
    </w:p>
    <w:p w:rsidR="000014F5" w:rsidRDefault="000014F5">
      <w:pPr>
        <w:pStyle w:val="BodyText"/>
        <w:rPr>
          <w:rFonts w:ascii="Arial"/>
          <w:b/>
        </w:rPr>
      </w:pPr>
    </w:p>
    <w:p w:rsidR="000014F5" w:rsidRDefault="000014F5">
      <w:pPr>
        <w:pStyle w:val="BodyText"/>
        <w:rPr>
          <w:rFonts w:ascii="Arial"/>
          <w:b/>
        </w:rPr>
      </w:pPr>
    </w:p>
    <w:p w:rsidR="000014F5" w:rsidRDefault="000014F5">
      <w:pPr>
        <w:pStyle w:val="BodyText"/>
        <w:rPr>
          <w:rFonts w:ascii="Arial"/>
          <w:b/>
        </w:rPr>
      </w:pPr>
    </w:p>
    <w:p w:rsidR="000014F5" w:rsidRDefault="000014F5">
      <w:pPr>
        <w:pStyle w:val="BodyText"/>
        <w:rPr>
          <w:rFonts w:ascii="Arial"/>
          <w:b/>
        </w:rPr>
      </w:pPr>
    </w:p>
    <w:p w:rsidR="000014F5" w:rsidRDefault="000014F5">
      <w:pPr>
        <w:pStyle w:val="BodyText"/>
        <w:rPr>
          <w:rFonts w:ascii="Arial"/>
          <w:b/>
        </w:rPr>
      </w:pPr>
    </w:p>
    <w:p w:rsidR="000014F5" w:rsidRDefault="000014F5">
      <w:pPr>
        <w:pStyle w:val="BodyText"/>
        <w:rPr>
          <w:rFonts w:ascii="Arial"/>
          <w:b/>
        </w:rPr>
      </w:pPr>
    </w:p>
    <w:p w:rsidR="000014F5" w:rsidRDefault="000014F5">
      <w:pPr>
        <w:pStyle w:val="BodyText"/>
        <w:rPr>
          <w:rFonts w:ascii="Arial"/>
          <w:b/>
        </w:rPr>
      </w:pPr>
    </w:p>
    <w:p w:rsidR="000014F5" w:rsidRDefault="000014F5">
      <w:pPr>
        <w:pStyle w:val="BodyText"/>
        <w:rPr>
          <w:rFonts w:ascii="Arial"/>
          <w:b/>
        </w:rPr>
      </w:pPr>
    </w:p>
    <w:p w:rsidR="000014F5" w:rsidRDefault="000014F5">
      <w:pPr>
        <w:pStyle w:val="BodyText"/>
        <w:rPr>
          <w:rFonts w:ascii="Arial"/>
          <w:b/>
        </w:rPr>
      </w:pPr>
    </w:p>
    <w:p w:rsidR="000014F5" w:rsidRDefault="000014F5">
      <w:pPr>
        <w:pStyle w:val="BodyText"/>
        <w:rPr>
          <w:rFonts w:ascii="Arial"/>
          <w:b/>
        </w:rPr>
      </w:pPr>
    </w:p>
    <w:p w:rsidR="000014F5" w:rsidRDefault="000014F5">
      <w:pPr>
        <w:pStyle w:val="BodyText"/>
        <w:rPr>
          <w:rFonts w:ascii="Arial"/>
          <w:b/>
        </w:rPr>
      </w:pPr>
    </w:p>
    <w:p w:rsidR="000014F5" w:rsidRDefault="000014F5">
      <w:pPr>
        <w:pStyle w:val="BodyText"/>
        <w:rPr>
          <w:rFonts w:ascii="Arial"/>
          <w:b/>
        </w:rPr>
      </w:pPr>
    </w:p>
    <w:p w:rsidR="000014F5" w:rsidRDefault="000014F5">
      <w:pPr>
        <w:pStyle w:val="BodyText"/>
        <w:rPr>
          <w:rFonts w:ascii="Arial"/>
          <w:b/>
        </w:rPr>
      </w:pPr>
    </w:p>
    <w:p w:rsidR="000014F5" w:rsidRDefault="000014F5">
      <w:pPr>
        <w:pStyle w:val="BodyText"/>
        <w:rPr>
          <w:rFonts w:ascii="Arial"/>
          <w:b/>
        </w:rPr>
      </w:pPr>
    </w:p>
    <w:p w:rsidR="000014F5" w:rsidRDefault="000014F5">
      <w:pPr>
        <w:pStyle w:val="BodyText"/>
        <w:rPr>
          <w:rFonts w:ascii="Arial"/>
          <w:b/>
        </w:rPr>
      </w:pPr>
    </w:p>
    <w:p w:rsidR="000014F5" w:rsidRDefault="000014F5">
      <w:pPr>
        <w:pStyle w:val="BodyText"/>
        <w:rPr>
          <w:rFonts w:ascii="Arial"/>
          <w:b/>
        </w:rPr>
      </w:pPr>
    </w:p>
    <w:p w:rsidR="000014F5" w:rsidRDefault="000014F5">
      <w:pPr>
        <w:pStyle w:val="BodyText"/>
        <w:rPr>
          <w:rFonts w:ascii="Arial"/>
          <w:b/>
        </w:rPr>
      </w:pPr>
    </w:p>
    <w:p w:rsidR="000014F5" w:rsidRDefault="000014F5">
      <w:pPr>
        <w:pStyle w:val="BodyText"/>
        <w:rPr>
          <w:rFonts w:ascii="Arial"/>
          <w:b/>
        </w:rPr>
      </w:pPr>
    </w:p>
    <w:p w:rsidR="000014F5" w:rsidRDefault="000014F5">
      <w:pPr>
        <w:pStyle w:val="BodyText"/>
        <w:rPr>
          <w:rFonts w:ascii="Arial"/>
          <w:b/>
        </w:rPr>
      </w:pPr>
    </w:p>
    <w:p w:rsidR="000014F5" w:rsidRDefault="000014F5">
      <w:pPr>
        <w:pStyle w:val="BodyText"/>
        <w:rPr>
          <w:rFonts w:ascii="Arial"/>
          <w:b/>
        </w:rPr>
      </w:pPr>
    </w:p>
    <w:p w:rsidR="000014F5" w:rsidRDefault="000014F5">
      <w:pPr>
        <w:pStyle w:val="BodyText"/>
        <w:rPr>
          <w:rFonts w:ascii="Arial"/>
          <w:b/>
        </w:rPr>
      </w:pPr>
    </w:p>
    <w:p w:rsidR="000014F5" w:rsidRDefault="000014F5">
      <w:pPr>
        <w:pStyle w:val="BodyText"/>
        <w:rPr>
          <w:rFonts w:ascii="Arial"/>
          <w:b/>
        </w:rPr>
      </w:pPr>
    </w:p>
    <w:p w:rsidR="000014F5" w:rsidRDefault="000014F5">
      <w:pPr>
        <w:pStyle w:val="BodyText"/>
        <w:rPr>
          <w:rFonts w:ascii="Arial"/>
          <w:b/>
        </w:rPr>
      </w:pPr>
    </w:p>
    <w:p w:rsidR="000014F5" w:rsidRDefault="000014F5">
      <w:pPr>
        <w:pStyle w:val="BodyText"/>
        <w:rPr>
          <w:rFonts w:ascii="Arial"/>
          <w:b/>
        </w:rPr>
      </w:pPr>
    </w:p>
    <w:p w:rsidR="000014F5" w:rsidRDefault="000014F5">
      <w:pPr>
        <w:pStyle w:val="BodyText"/>
        <w:rPr>
          <w:rFonts w:ascii="Arial"/>
          <w:b/>
        </w:rPr>
      </w:pPr>
    </w:p>
    <w:p w:rsidR="000014F5" w:rsidRDefault="000014F5">
      <w:pPr>
        <w:pStyle w:val="BodyText"/>
        <w:rPr>
          <w:rFonts w:ascii="Arial"/>
          <w:b/>
        </w:rPr>
      </w:pPr>
    </w:p>
    <w:p w:rsidR="000014F5" w:rsidRDefault="000014F5">
      <w:pPr>
        <w:pStyle w:val="BodyText"/>
        <w:rPr>
          <w:rFonts w:ascii="Arial"/>
          <w:b/>
        </w:rPr>
      </w:pPr>
    </w:p>
    <w:p w:rsidR="000014F5" w:rsidRDefault="000014F5">
      <w:pPr>
        <w:pStyle w:val="BodyText"/>
        <w:rPr>
          <w:rFonts w:ascii="Arial"/>
          <w:b/>
        </w:rPr>
      </w:pPr>
    </w:p>
    <w:p w:rsidR="000014F5" w:rsidRDefault="000014F5">
      <w:pPr>
        <w:pStyle w:val="BodyText"/>
        <w:rPr>
          <w:rFonts w:ascii="Arial"/>
          <w:b/>
        </w:rPr>
      </w:pPr>
    </w:p>
    <w:p w:rsidR="000014F5" w:rsidRDefault="000014F5">
      <w:pPr>
        <w:pStyle w:val="BodyText"/>
        <w:rPr>
          <w:rFonts w:ascii="Arial"/>
          <w:b/>
        </w:rPr>
      </w:pPr>
    </w:p>
    <w:p w:rsidR="000014F5" w:rsidRDefault="000014F5">
      <w:pPr>
        <w:pStyle w:val="BodyText"/>
        <w:rPr>
          <w:rFonts w:ascii="Arial"/>
          <w:b/>
        </w:rPr>
      </w:pPr>
    </w:p>
    <w:p w:rsidR="000014F5" w:rsidRDefault="000014F5">
      <w:pPr>
        <w:pStyle w:val="BodyText"/>
        <w:spacing w:before="7"/>
        <w:rPr>
          <w:rFonts w:ascii="Arial"/>
          <w:b/>
          <w:sz w:val="25"/>
        </w:rPr>
      </w:pPr>
    </w:p>
    <w:p w:rsidR="000014F5" w:rsidRDefault="00794C0B">
      <w:pPr>
        <w:tabs>
          <w:tab w:val="left" w:pos="3418"/>
          <w:tab w:val="left" w:pos="8881"/>
        </w:tabs>
        <w:spacing w:before="1"/>
        <w:ind w:left="240"/>
        <w:rPr>
          <w:sz w:val="20"/>
        </w:rPr>
      </w:pPr>
      <w:r>
        <w:rPr>
          <w:sz w:val="20"/>
        </w:rPr>
        <w:t>December 2012</w:t>
      </w:r>
      <w:r>
        <w:rPr>
          <w:sz w:val="20"/>
        </w:rPr>
        <w:tab/>
        <w:t>Fee Basis FB*3.5*135</w:t>
      </w:r>
      <w:r>
        <w:rPr>
          <w:spacing w:val="-4"/>
          <w:sz w:val="20"/>
        </w:rPr>
        <w:t xml:space="preserve"> </w:t>
      </w:r>
      <w:r>
        <w:rPr>
          <w:sz w:val="20"/>
        </w:rPr>
        <w:t>Release</w:t>
      </w:r>
      <w:r>
        <w:rPr>
          <w:spacing w:val="-2"/>
          <w:sz w:val="20"/>
        </w:rPr>
        <w:t xml:space="preserve"> </w:t>
      </w:r>
      <w:r>
        <w:rPr>
          <w:sz w:val="20"/>
        </w:rPr>
        <w:t>Notes</w:t>
      </w:r>
      <w:r>
        <w:rPr>
          <w:sz w:val="20"/>
        </w:rPr>
        <w:tab/>
        <w:t>iii</w:t>
      </w:r>
    </w:p>
    <w:p w:rsidR="000014F5" w:rsidRDefault="000014F5">
      <w:pPr>
        <w:rPr>
          <w:sz w:val="20"/>
        </w:rPr>
        <w:sectPr w:rsidR="000014F5">
          <w:pgSz w:w="12240" w:h="15840"/>
          <w:pgMar w:top="1360" w:right="1280" w:bottom="280" w:left="1200" w:header="720" w:footer="720" w:gutter="0"/>
          <w:cols w:space="720"/>
        </w:sectPr>
      </w:pPr>
    </w:p>
    <w:p w:rsidR="000014F5" w:rsidRDefault="000014F5">
      <w:pPr>
        <w:pStyle w:val="BodyText"/>
        <w:spacing w:before="4"/>
        <w:rPr>
          <w:sz w:val="17"/>
        </w:rPr>
      </w:pPr>
    </w:p>
    <w:p w:rsidR="000014F5" w:rsidRDefault="000014F5">
      <w:pPr>
        <w:rPr>
          <w:sz w:val="17"/>
        </w:rPr>
        <w:sectPr w:rsidR="000014F5">
          <w:pgSz w:w="12240" w:h="15840"/>
          <w:pgMar w:top="1500" w:right="1280" w:bottom="280" w:left="1200" w:header="720" w:footer="720" w:gutter="0"/>
          <w:cols w:space="720"/>
        </w:sectPr>
      </w:pPr>
    </w:p>
    <w:p w:rsidR="000014F5" w:rsidRDefault="000014F5">
      <w:pPr>
        <w:pStyle w:val="BodyText"/>
        <w:spacing w:before="6"/>
        <w:rPr>
          <w:sz w:val="14"/>
        </w:rPr>
      </w:pPr>
    </w:p>
    <w:p w:rsidR="000014F5" w:rsidRDefault="00794C0B">
      <w:pPr>
        <w:pStyle w:val="Heading1"/>
        <w:numPr>
          <w:ilvl w:val="0"/>
          <w:numId w:val="1"/>
        </w:numPr>
        <w:tabs>
          <w:tab w:val="left" w:pos="960"/>
          <w:tab w:val="left" w:pos="961"/>
        </w:tabs>
        <w:spacing w:before="88"/>
        <w:ind w:hanging="721"/>
      </w:pPr>
      <w:bookmarkStart w:id="0" w:name="_TOC_250006"/>
      <w:bookmarkEnd w:id="0"/>
      <w:r>
        <w:t>Introduction</w:t>
      </w:r>
    </w:p>
    <w:p w:rsidR="000014F5" w:rsidRDefault="00794C0B">
      <w:pPr>
        <w:pStyle w:val="BodyText"/>
        <w:spacing w:before="254"/>
        <w:ind w:left="240" w:right="238"/>
      </w:pPr>
      <w:r>
        <w:t>The Chief Business Office (CBO) is requesting an enhancement to the Veterans Health Information Systems and Technology Architecture (VistA) Fee Basis software application that will meet the Health Insurance Portability and Accountability Act (</w:t>
      </w:r>
      <w:r>
        <w:t>HIPAA) Electronic Data Interchange (EDI) 5010 mandate.</w:t>
      </w:r>
    </w:p>
    <w:p w:rsidR="000014F5" w:rsidRDefault="000014F5">
      <w:pPr>
        <w:pStyle w:val="BodyText"/>
      </w:pPr>
    </w:p>
    <w:p w:rsidR="000014F5" w:rsidRDefault="00794C0B">
      <w:pPr>
        <w:pStyle w:val="BodyText"/>
        <w:spacing w:before="1"/>
        <w:ind w:left="240" w:right="147"/>
      </w:pPr>
      <w:r>
        <w:t>On January 16, 2009, the Department of Health and Human Services (HHS) published the final rule that will facilitate the United States’ ongoing transition to an electronic health care environment thro</w:t>
      </w:r>
      <w:r>
        <w:t>ugh the adoption of updated standards for electronic health care and pharmacy transactions. This portion of the transition involves converting all EDI transactions from HIPAA Accredited Standards Committee (ASC) X12 Version 4010 and 4010A1 to ASC X12 Versi</w:t>
      </w:r>
      <w:r>
        <w:t xml:space="preserve">on 5010. Effective January 1, 2012, VHA must reach Level II compliance, which means “that a covered entity has completed end-to-end testing with each of its trading </w:t>
      </w:r>
      <w:proofErr w:type="gramStart"/>
      <w:r>
        <w:t>partners, and</w:t>
      </w:r>
      <w:proofErr w:type="gramEnd"/>
      <w:r>
        <w:t xml:space="preserve"> is able to operate in production mode with the new versions of the standards.</w:t>
      </w:r>
      <w:r>
        <w:t>” All covered entities must be fully compliant on January 1, 2012. On this date, VHA will cease accepting 4010 and 4010A1 transactions.</w:t>
      </w:r>
    </w:p>
    <w:p w:rsidR="000014F5" w:rsidRDefault="000014F5">
      <w:pPr>
        <w:pStyle w:val="BodyText"/>
      </w:pPr>
    </w:p>
    <w:p w:rsidR="000014F5" w:rsidRDefault="00794C0B">
      <w:pPr>
        <w:pStyle w:val="Heading1"/>
        <w:numPr>
          <w:ilvl w:val="0"/>
          <w:numId w:val="1"/>
        </w:numPr>
        <w:tabs>
          <w:tab w:val="left" w:pos="960"/>
          <w:tab w:val="left" w:pos="961"/>
        </w:tabs>
        <w:ind w:hanging="721"/>
      </w:pPr>
      <w:bookmarkStart w:id="1" w:name="_TOC_250005"/>
      <w:bookmarkEnd w:id="1"/>
      <w:r>
        <w:t>Overview</w:t>
      </w:r>
    </w:p>
    <w:p w:rsidR="000014F5" w:rsidRDefault="00794C0B">
      <w:pPr>
        <w:pStyle w:val="BodyText"/>
        <w:spacing w:before="253"/>
        <w:ind w:left="240" w:right="403"/>
      </w:pPr>
      <w:r>
        <w:t>This patch continues to enhance the VistA Fee Basis software for Health Insurance Portability and Accountabili</w:t>
      </w:r>
      <w:r>
        <w:t>ty Act (HIPAA) 5010 compliance. It includes new fields and logic for storing and creating a VistA Unique Claim ID for entries in the Fee Basis Payment (#162) and Fee Basis Invoice (#162.5) files and addresses 5010 deficiencies in the Civil Hospital Invoice</w:t>
      </w:r>
      <w:r>
        <w:t xml:space="preserve"> Display option.</w:t>
      </w:r>
    </w:p>
    <w:p w:rsidR="000014F5" w:rsidRDefault="000014F5">
      <w:pPr>
        <w:pStyle w:val="BodyText"/>
      </w:pPr>
    </w:p>
    <w:p w:rsidR="000014F5" w:rsidRDefault="00794C0B">
      <w:pPr>
        <w:pStyle w:val="BodyText"/>
        <w:spacing w:line="252" w:lineRule="exact"/>
        <w:ind w:left="240"/>
      </w:pPr>
      <w:r>
        <w:t>***IMPORTANT NOTE***</w:t>
      </w:r>
    </w:p>
    <w:p w:rsidR="000014F5" w:rsidRDefault="00794C0B">
      <w:pPr>
        <w:pStyle w:val="BodyText"/>
        <w:ind w:left="240" w:right="3237"/>
      </w:pPr>
      <w:r>
        <w:t>Associated patch FB*3.5*135 requires IB*2.0*476 to be installed first. Once installed, FB*3.5*135 must be installed immediately after.</w:t>
      </w:r>
    </w:p>
    <w:p w:rsidR="000014F5" w:rsidRDefault="000014F5">
      <w:pPr>
        <w:pStyle w:val="BodyText"/>
        <w:spacing w:before="11"/>
        <w:rPr>
          <w:sz w:val="21"/>
        </w:rPr>
      </w:pPr>
    </w:p>
    <w:p w:rsidR="000014F5" w:rsidRDefault="00794C0B">
      <w:pPr>
        <w:pStyle w:val="BodyText"/>
        <w:ind w:left="240"/>
      </w:pPr>
      <w:r>
        <w:t>FB*3.5*135 and IB*2.0*476 have enhancements to FB and IB that represent partial a</w:t>
      </w:r>
      <w:r>
        <w:t xml:space="preserve">utomation of Fee vendors and 5010 providers. These enhancements were tested at the test sites and will be rolled out nationally, but not "turned on" (no post install). Future patches will build upon the baseline functionality established in these patches. </w:t>
      </w:r>
      <w:r>
        <w:t>See item #4.4 listed in the section 4. Modifications for Patch…below.</w:t>
      </w:r>
    </w:p>
    <w:p w:rsidR="000014F5" w:rsidRDefault="000014F5">
      <w:pPr>
        <w:pStyle w:val="BodyText"/>
        <w:spacing w:before="11"/>
        <w:rPr>
          <w:sz w:val="21"/>
        </w:rPr>
      </w:pPr>
    </w:p>
    <w:p w:rsidR="000014F5" w:rsidRDefault="00794C0B">
      <w:pPr>
        <w:pStyle w:val="Heading1"/>
        <w:numPr>
          <w:ilvl w:val="0"/>
          <w:numId w:val="1"/>
        </w:numPr>
        <w:tabs>
          <w:tab w:val="left" w:pos="960"/>
          <w:tab w:val="left" w:pos="961"/>
        </w:tabs>
        <w:ind w:hanging="721"/>
      </w:pPr>
      <w:bookmarkStart w:id="2" w:name="_TOC_250004"/>
      <w:r>
        <w:rPr>
          <w:spacing w:val="-3"/>
        </w:rPr>
        <w:t xml:space="preserve">New </w:t>
      </w:r>
      <w:r>
        <w:t>Service</w:t>
      </w:r>
      <w:r>
        <w:rPr>
          <w:spacing w:val="10"/>
        </w:rPr>
        <w:t xml:space="preserve"> </w:t>
      </w:r>
      <w:bookmarkEnd w:id="2"/>
      <w:r>
        <w:t>Request</w:t>
      </w:r>
    </w:p>
    <w:p w:rsidR="000014F5" w:rsidRDefault="00794C0B">
      <w:pPr>
        <w:pStyle w:val="BodyText"/>
        <w:spacing w:before="254"/>
        <w:ind w:left="240"/>
      </w:pPr>
      <w:r>
        <w:t>20090705 – VistA Fee HIPAA 5010 Implementation</w:t>
      </w:r>
    </w:p>
    <w:p w:rsidR="000014F5" w:rsidRDefault="00794C0B">
      <w:pPr>
        <w:pStyle w:val="BodyText"/>
        <w:spacing w:before="1"/>
        <w:ind w:left="240" w:right="238"/>
      </w:pPr>
      <w:r>
        <w:t>VistA Fee HIPAA 5010 Implementation, Discovery and Requirements to meet the expanding needs of Electronic Data Interchange (EDI) processes and address the system and data changes required with the 5010 version, the Fee Basis package will need to collect, s</w:t>
      </w:r>
      <w:r>
        <w:t>tore and report additional elements from the claim data. National Provider Identifiers (NPI) and physical service locations are needed to better inform downstream or dependent processes. Much of the additional data collection is needed to support (1) reven</w:t>
      </w:r>
      <w:r>
        <w:t>ue functions, where a third party insurance has a financial obligation surrounding payments made for non-service connected episodes of care and (2) pricing functions, where the service location impacts the allowed amount for a healthcare service.</w:t>
      </w:r>
    </w:p>
    <w:p w:rsidR="000014F5" w:rsidRDefault="000014F5">
      <w:pPr>
        <w:pStyle w:val="BodyText"/>
        <w:spacing w:before="10"/>
        <w:rPr>
          <w:sz w:val="21"/>
        </w:rPr>
      </w:pPr>
    </w:p>
    <w:p w:rsidR="000014F5" w:rsidRDefault="00794C0B">
      <w:pPr>
        <w:pStyle w:val="Heading1"/>
        <w:numPr>
          <w:ilvl w:val="0"/>
          <w:numId w:val="1"/>
        </w:numPr>
        <w:tabs>
          <w:tab w:val="left" w:pos="960"/>
          <w:tab w:val="left" w:pos="961"/>
        </w:tabs>
        <w:ind w:hanging="721"/>
      </w:pPr>
      <w:bookmarkStart w:id="3" w:name="_TOC_250003"/>
      <w:r>
        <w:t>Modifica</w:t>
      </w:r>
      <w:r>
        <w:t>tions for Patch</w:t>
      </w:r>
      <w:r>
        <w:rPr>
          <w:spacing w:val="-2"/>
        </w:rPr>
        <w:t xml:space="preserve"> </w:t>
      </w:r>
      <w:bookmarkEnd w:id="3"/>
      <w:r>
        <w:t>FB*3.5*135</w:t>
      </w:r>
    </w:p>
    <w:p w:rsidR="000014F5" w:rsidRDefault="000014F5">
      <w:pPr>
        <w:pStyle w:val="BodyText"/>
        <w:rPr>
          <w:rFonts w:ascii="Arial"/>
          <w:b/>
          <w:sz w:val="20"/>
        </w:rPr>
      </w:pPr>
    </w:p>
    <w:p w:rsidR="000014F5" w:rsidRDefault="000014F5">
      <w:pPr>
        <w:pStyle w:val="BodyText"/>
        <w:rPr>
          <w:rFonts w:ascii="Arial"/>
          <w:b/>
          <w:sz w:val="20"/>
        </w:rPr>
      </w:pPr>
    </w:p>
    <w:p w:rsidR="000014F5" w:rsidRDefault="000014F5">
      <w:pPr>
        <w:pStyle w:val="BodyText"/>
        <w:rPr>
          <w:rFonts w:ascii="Arial"/>
          <w:b/>
          <w:sz w:val="20"/>
        </w:rPr>
      </w:pPr>
    </w:p>
    <w:p w:rsidR="000014F5" w:rsidRDefault="000014F5">
      <w:pPr>
        <w:pStyle w:val="BodyText"/>
        <w:spacing w:before="9"/>
        <w:rPr>
          <w:rFonts w:ascii="Arial"/>
          <w:b/>
          <w:sz w:val="27"/>
        </w:rPr>
      </w:pPr>
    </w:p>
    <w:p w:rsidR="000014F5" w:rsidRDefault="00794C0B">
      <w:pPr>
        <w:tabs>
          <w:tab w:val="left" w:pos="3418"/>
          <w:tab w:val="right" w:pos="9600"/>
        </w:tabs>
        <w:spacing w:before="91"/>
        <w:ind w:left="240"/>
        <w:rPr>
          <w:sz w:val="20"/>
        </w:rPr>
      </w:pPr>
      <w:r>
        <w:rPr>
          <w:sz w:val="20"/>
        </w:rPr>
        <w:t>December</w:t>
      </w:r>
      <w:r>
        <w:rPr>
          <w:spacing w:val="1"/>
          <w:sz w:val="20"/>
        </w:rPr>
        <w:t xml:space="preserve"> </w:t>
      </w:r>
      <w:r>
        <w:rPr>
          <w:sz w:val="20"/>
        </w:rPr>
        <w:t>2012</w:t>
      </w:r>
      <w:r>
        <w:rPr>
          <w:sz w:val="20"/>
        </w:rPr>
        <w:tab/>
        <w:t>Fee Basis FB*3.5*135</w:t>
      </w:r>
      <w:r>
        <w:rPr>
          <w:spacing w:val="-1"/>
          <w:sz w:val="20"/>
        </w:rPr>
        <w:t xml:space="preserve"> </w:t>
      </w:r>
      <w:r>
        <w:rPr>
          <w:sz w:val="20"/>
        </w:rPr>
        <w:t>Release Notes</w:t>
      </w:r>
      <w:r>
        <w:rPr>
          <w:sz w:val="20"/>
        </w:rPr>
        <w:tab/>
        <w:t>1</w:t>
      </w:r>
    </w:p>
    <w:p w:rsidR="000014F5" w:rsidRDefault="000014F5">
      <w:pPr>
        <w:rPr>
          <w:sz w:val="20"/>
        </w:rPr>
        <w:sectPr w:rsidR="000014F5">
          <w:pgSz w:w="12240" w:h="15840"/>
          <w:pgMar w:top="1500" w:right="1280" w:bottom="280" w:left="1200" w:header="720" w:footer="720" w:gutter="0"/>
          <w:cols w:space="720"/>
        </w:sectPr>
      </w:pPr>
    </w:p>
    <w:p w:rsidR="000014F5" w:rsidRDefault="00794C0B">
      <w:pPr>
        <w:pStyle w:val="Heading2"/>
        <w:numPr>
          <w:ilvl w:val="1"/>
          <w:numId w:val="1"/>
        </w:numPr>
        <w:tabs>
          <w:tab w:val="left" w:pos="1673"/>
          <w:tab w:val="left" w:pos="1674"/>
        </w:tabs>
        <w:spacing w:before="75"/>
        <w:ind w:right="544" w:hanging="432"/>
        <w:jc w:val="left"/>
      </w:pPr>
      <w:bookmarkStart w:id="4" w:name="_TOC_250002"/>
      <w:r>
        <w:lastRenderedPageBreak/>
        <w:t>Civil Hospital and Medical claims Invoice Display option outputs were</w:t>
      </w:r>
      <w:r>
        <w:rPr>
          <w:spacing w:val="2"/>
        </w:rPr>
        <w:t xml:space="preserve"> </w:t>
      </w:r>
      <w:bookmarkEnd w:id="4"/>
      <w:r>
        <w:t>modified.</w:t>
      </w:r>
    </w:p>
    <w:p w:rsidR="000014F5" w:rsidRDefault="00794C0B">
      <w:pPr>
        <w:pStyle w:val="BodyText"/>
        <w:ind w:left="528"/>
      </w:pPr>
      <w:r>
        <w:t>Routines FBAAPIN and FBCHVH have been modified to display the Line Item Rendering Pr</w:t>
      </w:r>
      <w:r>
        <w:t>ovider, Line Item NPI and Line Item Taxonomy codes when available.</w:t>
      </w:r>
    </w:p>
    <w:p w:rsidR="000014F5" w:rsidRDefault="000014F5">
      <w:pPr>
        <w:pStyle w:val="BodyText"/>
      </w:pPr>
    </w:p>
    <w:p w:rsidR="000014F5" w:rsidRDefault="00794C0B">
      <w:pPr>
        <w:pStyle w:val="Heading2"/>
        <w:numPr>
          <w:ilvl w:val="1"/>
          <w:numId w:val="1"/>
        </w:numPr>
        <w:tabs>
          <w:tab w:val="left" w:pos="1673"/>
          <w:tab w:val="left" w:pos="1674"/>
        </w:tabs>
        <w:ind w:right="493" w:hanging="432"/>
        <w:jc w:val="left"/>
      </w:pPr>
      <w:bookmarkStart w:id="5" w:name="_TOC_250001"/>
      <w:r>
        <w:t>Potential Cost Recovery report has been</w:t>
      </w:r>
      <w:r>
        <w:rPr>
          <w:spacing w:val="-14"/>
        </w:rPr>
        <w:t xml:space="preserve"> </w:t>
      </w:r>
      <w:r>
        <w:t xml:space="preserve">modified to allow users to exclude </w:t>
      </w:r>
      <w:proofErr w:type="spellStart"/>
      <w:r>
        <w:t>setected</w:t>
      </w:r>
      <w:proofErr w:type="spellEnd"/>
      <w:r>
        <w:t xml:space="preserve"> insurance</w:t>
      </w:r>
      <w:r>
        <w:rPr>
          <w:spacing w:val="-6"/>
        </w:rPr>
        <w:t xml:space="preserve"> </w:t>
      </w:r>
      <w:bookmarkEnd w:id="5"/>
      <w:r>
        <w:t>types</w:t>
      </w:r>
    </w:p>
    <w:p w:rsidR="000014F5" w:rsidRDefault="00794C0B">
      <w:pPr>
        <w:pStyle w:val="BodyText"/>
        <w:ind w:left="528" w:right="212"/>
      </w:pPr>
      <w:r>
        <w:t>FBPCR has been modified to include an optional prompt so that users may exclude selected Insurance types (Type of Plan) from the Potential Cost Recovery report [FB PCR] option. FBPCR4 was modified to exclude patients that have only the selected insurance t</w:t>
      </w:r>
      <w:r>
        <w:t xml:space="preserve">ype(s) and no other </w:t>
      </w:r>
      <w:proofErr w:type="gramStart"/>
      <w:r>
        <w:t>third party</w:t>
      </w:r>
      <w:proofErr w:type="gramEnd"/>
      <w:r>
        <w:t xml:space="preserve"> insurance. The paid claims for these patients will not display or print on the report.</w:t>
      </w:r>
    </w:p>
    <w:p w:rsidR="000014F5" w:rsidRDefault="000014F5">
      <w:pPr>
        <w:pStyle w:val="BodyText"/>
        <w:spacing w:before="7"/>
        <w:rPr>
          <w:sz w:val="32"/>
        </w:rPr>
      </w:pPr>
    </w:p>
    <w:p w:rsidR="000014F5" w:rsidRDefault="00794C0B">
      <w:pPr>
        <w:pStyle w:val="Heading2"/>
        <w:numPr>
          <w:ilvl w:val="1"/>
          <w:numId w:val="1"/>
        </w:numPr>
        <w:tabs>
          <w:tab w:val="left" w:pos="1754"/>
          <w:tab w:val="left" w:pos="1755"/>
        </w:tabs>
        <w:ind w:left="1032" w:right="1119" w:hanging="432"/>
        <w:jc w:val="left"/>
      </w:pPr>
      <w:bookmarkStart w:id="6" w:name="_TOC_250000"/>
      <w:r>
        <w:t>A new Unique Claim Identifier (UCID) will be generated for all Civil Hospital and Medical</w:t>
      </w:r>
      <w:r>
        <w:rPr>
          <w:spacing w:val="-18"/>
        </w:rPr>
        <w:t xml:space="preserve"> </w:t>
      </w:r>
      <w:r>
        <w:t>claims manually entered in VistA Fee</w:t>
      </w:r>
      <w:r>
        <w:rPr>
          <w:spacing w:val="-23"/>
        </w:rPr>
        <w:t xml:space="preserve"> </w:t>
      </w:r>
      <w:bookmarkEnd w:id="6"/>
      <w:r>
        <w:t>Basis.</w:t>
      </w:r>
    </w:p>
    <w:p w:rsidR="000014F5" w:rsidRDefault="00794C0B">
      <w:pPr>
        <w:pStyle w:val="BodyText"/>
        <w:spacing w:before="59"/>
        <w:ind w:left="600" w:right="518"/>
      </w:pPr>
      <w:r>
        <w:t>The UCID will be used by the Purchased Care business office in systems downstream from VistA (Central Fee, VHA Support Ser</w:t>
      </w:r>
      <w:r>
        <w:t xml:space="preserve">vice Center, </w:t>
      </w:r>
      <w:proofErr w:type="spellStart"/>
      <w:r>
        <w:t>etc</w:t>
      </w:r>
      <w:proofErr w:type="spellEnd"/>
      <w:r>
        <w:t>) to enable the VA to recreate claims as they were submitted by a vendor. The UCID will be comprised of the following:</w:t>
      </w:r>
    </w:p>
    <w:p w:rsidR="000014F5" w:rsidRDefault="000014F5">
      <w:pPr>
        <w:pStyle w:val="BodyText"/>
        <w:spacing w:before="10"/>
        <w:rPr>
          <w:sz w:val="21"/>
        </w:rPr>
      </w:pPr>
    </w:p>
    <w:p w:rsidR="000014F5" w:rsidRDefault="00794C0B">
      <w:pPr>
        <w:pStyle w:val="BodyText"/>
        <w:ind w:left="931"/>
      </w:pPr>
      <w:proofErr w:type="gramStart"/>
      <w:r>
        <w:t>5 digit</w:t>
      </w:r>
      <w:proofErr w:type="gramEnd"/>
      <w:r>
        <w:t xml:space="preserve"> Station#, left justified, zero filled</w:t>
      </w:r>
    </w:p>
    <w:p w:rsidR="000014F5" w:rsidRDefault="00794C0B">
      <w:pPr>
        <w:pStyle w:val="BodyText"/>
        <w:spacing w:before="1" w:line="252" w:lineRule="exact"/>
        <w:ind w:left="931"/>
      </w:pPr>
      <w:proofErr w:type="gramStart"/>
      <w:r>
        <w:t>1 digit</w:t>
      </w:r>
      <w:proofErr w:type="gramEnd"/>
      <w:r>
        <w:t xml:space="preserve"> Source (1=FB, 2=FBCS, 3=VAPM)</w:t>
      </w:r>
    </w:p>
    <w:p w:rsidR="000014F5" w:rsidRDefault="00794C0B">
      <w:pPr>
        <w:pStyle w:val="BodyText"/>
        <w:spacing w:line="252" w:lineRule="exact"/>
        <w:ind w:left="931"/>
      </w:pPr>
      <w:proofErr w:type="gramStart"/>
      <w:r>
        <w:t>1 digit</w:t>
      </w:r>
      <w:proofErr w:type="gramEnd"/>
      <w:r>
        <w:t xml:space="preserve"> Initiation Type (S=scanned, </w:t>
      </w:r>
      <w:r>
        <w:t>E=EDI, M=Manual)</w:t>
      </w:r>
    </w:p>
    <w:p w:rsidR="000014F5" w:rsidRDefault="00794C0B">
      <w:pPr>
        <w:pStyle w:val="BodyText"/>
        <w:ind w:left="931" w:right="1646"/>
      </w:pPr>
      <w:proofErr w:type="gramStart"/>
      <w:r>
        <w:t>1 digit</w:t>
      </w:r>
      <w:proofErr w:type="gramEnd"/>
      <w:r>
        <w:t xml:space="preserve"> Claim Type (I=Institutional, P=Professional, D=Dental, N=Non Standard) 4 digit Calendar year</w:t>
      </w:r>
    </w:p>
    <w:p w:rsidR="000014F5" w:rsidRDefault="00794C0B">
      <w:pPr>
        <w:pStyle w:val="BodyText"/>
        <w:ind w:left="931" w:right="5553"/>
      </w:pPr>
      <w:r>
        <w:t xml:space="preserve">'-' to separate the year and sequence# </w:t>
      </w:r>
      <w:proofErr w:type="gramStart"/>
      <w:r>
        <w:t>15 digit</w:t>
      </w:r>
      <w:proofErr w:type="gramEnd"/>
      <w:r>
        <w:t xml:space="preserve"> Sequence number</w:t>
      </w:r>
    </w:p>
    <w:p w:rsidR="000014F5" w:rsidRDefault="000014F5">
      <w:pPr>
        <w:pStyle w:val="BodyText"/>
      </w:pPr>
    </w:p>
    <w:p w:rsidR="000014F5" w:rsidRDefault="00794C0B">
      <w:pPr>
        <w:pStyle w:val="BodyText"/>
        <w:ind w:left="600" w:right="293"/>
      </w:pPr>
      <w:r>
        <w:t>Note: the "</w:t>
      </w:r>
      <w:proofErr w:type="gramStart"/>
      <w:r>
        <w:t>4 digit</w:t>
      </w:r>
      <w:proofErr w:type="gramEnd"/>
      <w:r>
        <w:t xml:space="preserve"> year-Seq#" will be known as the Claim Number. For "E" </w:t>
      </w:r>
      <w:r>
        <w:t>(EDI) Claims, VistA Fee Basis forces the Sequence number portion of the Claim Number to be the FPPS Claim ID.</w:t>
      </w:r>
    </w:p>
    <w:p w:rsidR="000014F5" w:rsidRDefault="00794C0B">
      <w:pPr>
        <w:pStyle w:val="BodyText"/>
        <w:ind w:left="600" w:right="360"/>
      </w:pPr>
      <w:r>
        <w:t>Two APIs have been created for Fee and COTS applications to set the UCID value when filing data to Fee Basis Payment (#162) or Fee Basis Invoice (</w:t>
      </w:r>
      <w:r>
        <w:t>#162.5) files. These APIs are:</w:t>
      </w:r>
    </w:p>
    <w:p w:rsidR="000014F5" w:rsidRDefault="000014F5">
      <w:pPr>
        <w:pStyle w:val="BodyText"/>
      </w:pPr>
    </w:p>
    <w:p w:rsidR="000014F5" w:rsidRDefault="00794C0B">
      <w:pPr>
        <w:pStyle w:val="BodyText"/>
        <w:ind w:left="655"/>
      </w:pPr>
      <w:r>
        <w:t>$$PAYUCID^FBUTL135(</w:t>
      </w:r>
      <w:proofErr w:type="gramStart"/>
      <w:r>
        <w:t>VET,VEN</w:t>
      </w:r>
      <w:proofErr w:type="gramEnd"/>
      <w:r>
        <w:t>,TDIEN,SVCIEN,STN,SRCE,INITTYP,CLTYP,CLNUM)</w:t>
      </w:r>
    </w:p>
    <w:p w:rsidR="000014F5" w:rsidRDefault="00794C0B">
      <w:pPr>
        <w:pStyle w:val="BodyText"/>
        <w:tabs>
          <w:tab w:val="left" w:pos="1965"/>
        </w:tabs>
        <w:spacing w:before="1"/>
        <w:ind w:left="1260" w:right="6200" w:hanging="440"/>
      </w:pPr>
      <w:r>
        <w:t>Inputs: (all inputs are required) VET</w:t>
      </w:r>
      <w:r>
        <w:tab/>
        <w:t>= veteran DFN VEN</w:t>
      </w:r>
      <w:r>
        <w:tab/>
        <w:t>= Vendor</w:t>
      </w:r>
      <w:r>
        <w:rPr>
          <w:spacing w:val="-4"/>
        </w:rPr>
        <w:t xml:space="preserve"> </w:t>
      </w:r>
      <w:r>
        <w:t>IEN</w:t>
      </w:r>
    </w:p>
    <w:p w:rsidR="000014F5" w:rsidRDefault="00794C0B">
      <w:pPr>
        <w:pStyle w:val="BodyText"/>
        <w:tabs>
          <w:tab w:val="left" w:pos="1953"/>
        </w:tabs>
        <w:ind w:left="1262" w:right="5485" w:hanging="3"/>
      </w:pPr>
      <w:r>
        <w:t xml:space="preserve">TDIEN = Treatment Date IEN SVCIEN = Service Provided </w:t>
      </w:r>
      <w:r>
        <w:rPr>
          <w:spacing w:val="-6"/>
        </w:rPr>
        <w:t xml:space="preserve">IEN </w:t>
      </w:r>
      <w:r>
        <w:t>STN</w:t>
      </w:r>
      <w:r>
        <w:tab/>
        <w:t>=</w:t>
      </w:r>
      <w:r>
        <w:rPr>
          <w:spacing w:val="-3"/>
        </w:rPr>
        <w:t xml:space="preserve"> </w:t>
      </w:r>
      <w:r>
        <w:t>Station</w:t>
      </w:r>
    </w:p>
    <w:p w:rsidR="000014F5" w:rsidRDefault="00794C0B">
      <w:pPr>
        <w:pStyle w:val="BodyText"/>
        <w:tabs>
          <w:tab w:val="left" w:pos="2033"/>
          <w:tab w:val="left" w:pos="3426"/>
        </w:tabs>
        <w:ind w:left="1262"/>
      </w:pPr>
      <w:r>
        <w:t>SRCE</w:t>
      </w:r>
      <w:r>
        <w:tab/>
        <w:t>=</w:t>
      </w:r>
      <w:r>
        <w:rPr>
          <w:spacing w:val="-2"/>
        </w:rPr>
        <w:t xml:space="preserve"> </w:t>
      </w:r>
      <w:r>
        <w:t>Source</w:t>
      </w:r>
      <w:r>
        <w:tab/>
        <w:t>(1=FB, 2=FBCS, 3=VAPM)</w:t>
      </w:r>
    </w:p>
    <w:p w:rsidR="000014F5" w:rsidRDefault="00794C0B">
      <w:pPr>
        <w:pStyle w:val="BodyText"/>
        <w:spacing w:before="1" w:line="252" w:lineRule="exact"/>
        <w:ind w:left="1262"/>
      </w:pPr>
      <w:r>
        <w:t>INITTYP = Initiation Type (S=scanned, E=EDI, M=Manual)</w:t>
      </w:r>
    </w:p>
    <w:p w:rsidR="000014F5" w:rsidRDefault="00794C0B">
      <w:pPr>
        <w:pStyle w:val="BodyText"/>
        <w:tabs>
          <w:tab w:val="left" w:pos="3731"/>
        </w:tabs>
        <w:ind w:left="1262" w:right="1957"/>
      </w:pPr>
      <w:r>
        <w:t>CLTYP   =</w:t>
      </w:r>
      <w:r>
        <w:rPr>
          <w:spacing w:val="-3"/>
        </w:rPr>
        <w:t xml:space="preserve"> </w:t>
      </w:r>
      <w:r>
        <w:t>Claim</w:t>
      </w:r>
      <w:r>
        <w:rPr>
          <w:spacing w:val="-5"/>
        </w:rPr>
        <w:t xml:space="preserve"> </w:t>
      </w:r>
      <w:r>
        <w:t>Type</w:t>
      </w:r>
      <w:r>
        <w:tab/>
        <w:t>(P=Professional, D=Dental, N=</w:t>
      </w:r>
      <w:proofErr w:type="gramStart"/>
      <w:r>
        <w:t>Non Standard</w:t>
      </w:r>
      <w:proofErr w:type="gramEnd"/>
      <w:r>
        <w:t>) CLNUM = Claim Number - in for</w:t>
      </w:r>
      <w:r>
        <w:t>mat</w:t>
      </w:r>
      <w:r>
        <w:rPr>
          <w:spacing w:val="-9"/>
        </w:rPr>
        <w:t xml:space="preserve"> </w:t>
      </w:r>
      <w:r>
        <w:t>YYYY-</w:t>
      </w:r>
      <w:proofErr w:type="spellStart"/>
      <w:r>
        <w:t>nnnn</w:t>
      </w:r>
      <w:proofErr w:type="spellEnd"/>
    </w:p>
    <w:p w:rsidR="000014F5" w:rsidRDefault="00794C0B">
      <w:pPr>
        <w:pStyle w:val="BodyText"/>
        <w:ind w:left="1262" w:right="5735" w:hanging="442"/>
      </w:pPr>
      <w:r>
        <w:t>Output: "-1^" with an error message or</w:t>
      </w:r>
    </w:p>
    <w:p w:rsidR="000014F5" w:rsidRDefault="00794C0B">
      <w:pPr>
        <w:pStyle w:val="BodyText"/>
        <w:spacing w:before="1"/>
        <w:ind w:left="600" w:right="371"/>
      </w:pPr>
      <w:r>
        <w:t>Populates the Unique Claim ID field (#81) in file FEE BASIS PAYMENT (#162) (Outpatient) and, Returns the Unique Claim ID</w:t>
      </w:r>
    </w:p>
    <w:p w:rsidR="000014F5" w:rsidRDefault="000014F5">
      <w:pPr>
        <w:pStyle w:val="BodyText"/>
        <w:rPr>
          <w:sz w:val="20"/>
        </w:rPr>
      </w:pPr>
    </w:p>
    <w:p w:rsidR="000014F5" w:rsidRDefault="000014F5">
      <w:pPr>
        <w:pStyle w:val="BodyText"/>
        <w:spacing w:before="11"/>
        <w:rPr>
          <w:sz w:val="21"/>
        </w:rPr>
      </w:pPr>
    </w:p>
    <w:p w:rsidR="000014F5" w:rsidRDefault="00794C0B">
      <w:pPr>
        <w:tabs>
          <w:tab w:val="left" w:pos="3418"/>
          <w:tab w:val="left" w:pos="8329"/>
        </w:tabs>
        <w:spacing w:before="91"/>
        <w:ind w:left="240"/>
        <w:rPr>
          <w:sz w:val="20"/>
        </w:rPr>
      </w:pPr>
      <w:r>
        <w:rPr>
          <w:sz w:val="20"/>
        </w:rPr>
        <w:t>2</w:t>
      </w:r>
      <w:r>
        <w:rPr>
          <w:sz w:val="20"/>
        </w:rPr>
        <w:tab/>
        <w:t>Fee Basis FB*3.5*135</w:t>
      </w:r>
      <w:r>
        <w:rPr>
          <w:spacing w:val="-5"/>
          <w:sz w:val="20"/>
        </w:rPr>
        <w:t xml:space="preserve"> </w:t>
      </w:r>
      <w:r>
        <w:rPr>
          <w:sz w:val="20"/>
        </w:rPr>
        <w:t>Release</w:t>
      </w:r>
      <w:r>
        <w:rPr>
          <w:spacing w:val="-1"/>
          <w:sz w:val="20"/>
        </w:rPr>
        <w:t xml:space="preserve"> </w:t>
      </w:r>
      <w:r>
        <w:rPr>
          <w:sz w:val="20"/>
        </w:rPr>
        <w:t>Notes</w:t>
      </w:r>
      <w:r>
        <w:rPr>
          <w:sz w:val="20"/>
        </w:rPr>
        <w:tab/>
        <w:t>December</w:t>
      </w:r>
      <w:r>
        <w:rPr>
          <w:spacing w:val="2"/>
          <w:sz w:val="20"/>
        </w:rPr>
        <w:t xml:space="preserve"> </w:t>
      </w:r>
      <w:r>
        <w:rPr>
          <w:sz w:val="20"/>
        </w:rPr>
        <w:t>2012</w:t>
      </w:r>
    </w:p>
    <w:p w:rsidR="000014F5" w:rsidRDefault="000014F5">
      <w:pPr>
        <w:rPr>
          <w:sz w:val="20"/>
        </w:rPr>
        <w:sectPr w:rsidR="000014F5">
          <w:pgSz w:w="12240" w:h="15840"/>
          <w:pgMar w:top="1360" w:right="1280" w:bottom="280" w:left="1200" w:header="720" w:footer="720" w:gutter="0"/>
          <w:cols w:space="720"/>
        </w:sectPr>
      </w:pPr>
    </w:p>
    <w:p w:rsidR="000014F5" w:rsidRDefault="000014F5">
      <w:pPr>
        <w:pStyle w:val="BodyText"/>
        <w:rPr>
          <w:sz w:val="20"/>
        </w:rPr>
      </w:pPr>
    </w:p>
    <w:p w:rsidR="000014F5" w:rsidRDefault="00794C0B">
      <w:pPr>
        <w:pStyle w:val="BodyText"/>
        <w:spacing w:before="210" w:line="252" w:lineRule="exact"/>
        <w:ind w:left="600"/>
      </w:pPr>
      <w:r>
        <w:t>$$INVUCID^FBUTL135</w:t>
      </w:r>
      <w:r>
        <w:t>(</w:t>
      </w:r>
      <w:proofErr w:type="gramStart"/>
      <w:r>
        <w:t>INVIEN,STN</w:t>
      </w:r>
      <w:proofErr w:type="gramEnd"/>
      <w:r>
        <w:t>,SRCE,INITTYP,CLNUM)</w:t>
      </w:r>
    </w:p>
    <w:p w:rsidR="000014F5" w:rsidRDefault="00794C0B">
      <w:pPr>
        <w:pStyle w:val="BodyText"/>
        <w:tabs>
          <w:tab w:val="left" w:pos="1953"/>
        </w:tabs>
        <w:ind w:left="1262" w:right="6200" w:hanging="442"/>
      </w:pPr>
      <w:r>
        <w:t>Inputs: (all inputs are required) INVIEN = Invoice IEN STN</w:t>
      </w:r>
      <w:r>
        <w:tab/>
        <w:t>=</w:t>
      </w:r>
      <w:r>
        <w:rPr>
          <w:spacing w:val="-3"/>
        </w:rPr>
        <w:t xml:space="preserve"> </w:t>
      </w:r>
      <w:r>
        <w:t>Station</w:t>
      </w:r>
    </w:p>
    <w:p w:rsidR="000014F5" w:rsidRDefault="00794C0B">
      <w:pPr>
        <w:pStyle w:val="BodyText"/>
        <w:tabs>
          <w:tab w:val="left" w:pos="2033"/>
          <w:tab w:val="left" w:pos="3537"/>
        </w:tabs>
        <w:spacing w:line="252" w:lineRule="exact"/>
        <w:ind w:left="1262"/>
      </w:pPr>
      <w:r>
        <w:t>SRCE</w:t>
      </w:r>
      <w:r>
        <w:tab/>
        <w:t>=</w:t>
      </w:r>
      <w:r>
        <w:rPr>
          <w:spacing w:val="-2"/>
        </w:rPr>
        <w:t xml:space="preserve"> </w:t>
      </w:r>
      <w:r>
        <w:t>Source</w:t>
      </w:r>
      <w:r>
        <w:tab/>
        <w:t>(1=FB, 2=FBCS, 3=VAPM)</w:t>
      </w:r>
    </w:p>
    <w:p w:rsidR="000014F5" w:rsidRDefault="00794C0B">
      <w:pPr>
        <w:pStyle w:val="BodyText"/>
        <w:tabs>
          <w:tab w:val="left" w:pos="3882"/>
        </w:tabs>
        <w:spacing w:before="1"/>
        <w:ind w:left="1262" w:right="2938"/>
      </w:pPr>
      <w:r>
        <w:t>INITTYP =</w:t>
      </w:r>
      <w:r>
        <w:rPr>
          <w:spacing w:val="-5"/>
        </w:rPr>
        <w:t xml:space="preserve"> </w:t>
      </w:r>
      <w:r>
        <w:t>Initiation</w:t>
      </w:r>
      <w:r>
        <w:rPr>
          <w:spacing w:val="-2"/>
        </w:rPr>
        <w:t xml:space="preserve"> </w:t>
      </w:r>
      <w:r>
        <w:t>Type</w:t>
      </w:r>
      <w:r>
        <w:tab/>
        <w:t xml:space="preserve">(S=scanned, E=EDI, </w:t>
      </w:r>
      <w:r>
        <w:rPr>
          <w:spacing w:val="-3"/>
        </w:rPr>
        <w:t xml:space="preserve">M=Manual) </w:t>
      </w:r>
      <w:r>
        <w:t>CLNUM = Claim Number - in YYYY-</w:t>
      </w:r>
      <w:proofErr w:type="spellStart"/>
      <w:r>
        <w:t>nnnn</w:t>
      </w:r>
      <w:proofErr w:type="spellEnd"/>
      <w:r>
        <w:rPr>
          <w:spacing w:val="-9"/>
        </w:rPr>
        <w:t xml:space="preserve"> </w:t>
      </w:r>
      <w:r>
        <w:t>format</w:t>
      </w:r>
    </w:p>
    <w:p w:rsidR="000014F5" w:rsidRDefault="000014F5">
      <w:pPr>
        <w:pStyle w:val="BodyText"/>
      </w:pPr>
    </w:p>
    <w:p w:rsidR="000014F5" w:rsidRDefault="00794C0B">
      <w:pPr>
        <w:pStyle w:val="BodyText"/>
        <w:ind w:left="1262" w:right="5735" w:hanging="442"/>
      </w:pPr>
      <w:r>
        <w:t>Output: "-1^" with an error message or</w:t>
      </w:r>
    </w:p>
    <w:p w:rsidR="000014F5" w:rsidRDefault="00794C0B">
      <w:pPr>
        <w:pStyle w:val="BodyText"/>
        <w:ind w:left="1181" w:right="2757" w:firstLine="81"/>
      </w:pPr>
      <w:r>
        <w:t>Populates the Unique Claim ID field (#85) in file FEE BASIS INVOICE (#162.5) (Inpatient)</w:t>
      </w:r>
    </w:p>
    <w:p w:rsidR="000014F5" w:rsidRDefault="00794C0B">
      <w:pPr>
        <w:pStyle w:val="BodyText"/>
        <w:spacing w:before="1"/>
        <w:ind w:right="5615"/>
        <w:jc w:val="right"/>
      </w:pPr>
      <w:r>
        <w:t>and Returns the Unique Claim ID</w:t>
      </w:r>
    </w:p>
    <w:p w:rsidR="000014F5" w:rsidRDefault="000014F5">
      <w:pPr>
        <w:pStyle w:val="BodyText"/>
      </w:pPr>
    </w:p>
    <w:p w:rsidR="000014F5" w:rsidRDefault="00794C0B">
      <w:pPr>
        <w:pStyle w:val="BodyText"/>
        <w:spacing w:before="1"/>
        <w:ind w:left="960" w:right="915"/>
      </w:pPr>
      <w:r>
        <w:t>In order to create the UCID, the following Fee comp</w:t>
      </w:r>
      <w:r>
        <w:t>onents were created or modified: Five new APIs were created:</w:t>
      </w:r>
    </w:p>
    <w:p w:rsidR="000014F5" w:rsidRDefault="000014F5">
      <w:pPr>
        <w:pStyle w:val="BodyText"/>
        <w:spacing w:before="10"/>
        <w:rPr>
          <w:sz w:val="21"/>
        </w:rPr>
      </w:pPr>
    </w:p>
    <w:p w:rsidR="000014F5" w:rsidRDefault="00794C0B">
      <w:pPr>
        <w:pStyle w:val="BodyText"/>
        <w:spacing w:before="1" w:line="252" w:lineRule="exact"/>
        <w:ind w:left="600"/>
      </w:pPr>
      <w:r>
        <w:t>$$ENTINPAT^FBUTL136(</w:t>
      </w:r>
      <w:proofErr w:type="gramStart"/>
      <w:r>
        <w:t>FBSTA,FBSRC</w:t>
      </w:r>
      <w:proofErr w:type="gramEnd"/>
      <w:r>
        <w:t>,FBINT,FBCLT,FBCLAIMS,FBVEND)</w:t>
      </w:r>
    </w:p>
    <w:p w:rsidR="000014F5" w:rsidRDefault="00794C0B">
      <w:pPr>
        <w:pStyle w:val="BodyText"/>
        <w:tabs>
          <w:tab w:val="left" w:pos="2448"/>
        </w:tabs>
        <w:ind w:left="876" w:right="3050"/>
      </w:pPr>
      <w:r>
        <w:t>This API is used by Input Template "FBCH ENTER</w:t>
      </w:r>
      <w:r>
        <w:rPr>
          <w:spacing w:val="-16"/>
        </w:rPr>
        <w:t xml:space="preserve"> </w:t>
      </w:r>
      <w:r>
        <w:t>PAYMENT" Inputs:</w:t>
      </w:r>
      <w:r>
        <w:rPr>
          <w:spacing w:val="-1"/>
        </w:rPr>
        <w:t xml:space="preserve"> </w:t>
      </w:r>
      <w:r>
        <w:t>FBSTA</w:t>
      </w:r>
      <w:r>
        <w:tab/>
        <w:t>= Station</w:t>
      </w:r>
    </w:p>
    <w:p w:rsidR="000014F5" w:rsidRDefault="00794C0B">
      <w:pPr>
        <w:pStyle w:val="BodyText"/>
        <w:tabs>
          <w:tab w:val="left" w:pos="2171"/>
          <w:tab w:val="left" w:pos="2222"/>
        </w:tabs>
        <w:ind w:left="1318" w:right="6094"/>
      </w:pPr>
      <w:r>
        <w:t>FBSRC</w:t>
      </w:r>
      <w:r>
        <w:tab/>
      </w:r>
      <w:r>
        <w:tab/>
        <w:t>= Source FBINT</w:t>
      </w:r>
      <w:r>
        <w:tab/>
      </w:r>
      <w:r>
        <w:t>= Initiation Type FBCLT</w:t>
      </w:r>
      <w:r>
        <w:tab/>
      </w:r>
      <w:r>
        <w:tab/>
        <w:t>= Claim</w:t>
      </w:r>
      <w:r>
        <w:rPr>
          <w:spacing w:val="-4"/>
        </w:rPr>
        <w:t xml:space="preserve"> </w:t>
      </w:r>
      <w:r>
        <w:t>Type</w:t>
      </w:r>
    </w:p>
    <w:p w:rsidR="000014F5" w:rsidRDefault="00794C0B">
      <w:pPr>
        <w:pStyle w:val="BodyText"/>
        <w:ind w:left="1318" w:right="5553"/>
      </w:pPr>
      <w:r>
        <w:t>FBCLAIMS = Claim Number FBVEND = Vendor IEN</w:t>
      </w:r>
    </w:p>
    <w:p w:rsidR="000014F5" w:rsidRDefault="00794C0B">
      <w:pPr>
        <w:pStyle w:val="BodyText"/>
        <w:ind w:left="1318" w:right="3395" w:hanging="442"/>
      </w:pPr>
      <w:r>
        <w:t>Output: Returns a Unique Claim ID that is used by Fileman to populate the Unique Claim ID field (#85) in file</w:t>
      </w:r>
    </w:p>
    <w:p w:rsidR="000014F5" w:rsidRDefault="00794C0B">
      <w:pPr>
        <w:pStyle w:val="BodyText"/>
        <w:ind w:left="1318"/>
      </w:pPr>
      <w:r>
        <w:t>FEE BASIS INVOICE (#162.5) (Inpatient)</w:t>
      </w:r>
    </w:p>
    <w:p w:rsidR="000014F5" w:rsidRDefault="000014F5">
      <w:pPr>
        <w:pStyle w:val="BodyText"/>
        <w:spacing w:before="1"/>
      </w:pPr>
    </w:p>
    <w:p w:rsidR="000014F5" w:rsidRDefault="00794C0B">
      <w:pPr>
        <w:pStyle w:val="BodyText"/>
        <w:spacing w:line="252" w:lineRule="exact"/>
        <w:ind w:left="600"/>
      </w:pPr>
      <w:r>
        <w:t>EDINPAT^FBUTL136(</w:t>
      </w:r>
      <w:proofErr w:type="gramStart"/>
      <w:r>
        <w:t>FBXSTR,</w:t>
      </w:r>
      <w:r>
        <w:t>FBI</w:t>
      </w:r>
      <w:proofErr w:type="gramEnd"/>
      <w:r>
        <w:t>)</w:t>
      </w:r>
    </w:p>
    <w:p w:rsidR="000014F5" w:rsidRDefault="00794C0B">
      <w:pPr>
        <w:pStyle w:val="BodyText"/>
        <w:ind w:left="876" w:right="3239"/>
      </w:pPr>
      <w:r>
        <w:t>This API is used by Input Template "FBCH EDIT PAYMENT" Inputs: FBXSTR = FPPS value entered by user for FPPS</w:t>
      </w:r>
    </w:p>
    <w:p w:rsidR="000014F5" w:rsidRDefault="00794C0B">
      <w:pPr>
        <w:pStyle w:val="BodyText"/>
        <w:tabs>
          <w:tab w:val="left" w:pos="1876"/>
        </w:tabs>
        <w:spacing w:line="252" w:lineRule="exact"/>
        <w:ind w:left="1318"/>
      </w:pPr>
      <w:r>
        <w:t>FBI</w:t>
      </w:r>
      <w:r>
        <w:tab/>
        <w:t>= IEN of Invoice</w:t>
      </w:r>
      <w:r>
        <w:rPr>
          <w:spacing w:val="-3"/>
        </w:rPr>
        <w:t xml:space="preserve"> </w:t>
      </w:r>
      <w:r>
        <w:t>record</w:t>
      </w:r>
    </w:p>
    <w:p w:rsidR="000014F5" w:rsidRDefault="00794C0B">
      <w:pPr>
        <w:pStyle w:val="BodyText"/>
        <w:spacing w:line="252" w:lineRule="exact"/>
        <w:ind w:left="876"/>
      </w:pPr>
      <w:r>
        <w:t>Output: UCID is saved in file 162.5 via Fileman</w:t>
      </w:r>
    </w:p>
    <w:p w:rsidR="000014F5" w:rsidRDefault="000014F5">
      <w:pPr>
        <w:pStyle w:val="BodyText"/>
      </w:pPr>
    </w:p>
    <w:p w:rsidR="000014F5" w:rsidRDefault="00794C0B">
      <w:pPr>
        <w:pStyle w:val="BodyText"/>
        <w:spacing w:line="252" w:lineRule="exact"/>
        <w:ind w:left="600"/>
      </w:pPr>
      <w:r>
        <w:t>$$ENTROUTP^FBUTL136(</w:t>
      </w:r>
      <w:proofErr w:type="gramStart"/>
      <w:r>
        <w:t>DFN,FBV</w:t>
      </w:r>
      <w:proofErr w:type="gramEnd"/>
      <w:r>
        <w:t>,FBAAVID,FBCLAIMS)</w:t>
      </w:r>
    </w:p>
    <w:p w:rsidR="000014F5" w:rsidRDefault="00794C0B">
      <w:pPr>
        <w:pStyle w:val="BodyText"/>
        <w:tabs>
          <w:tab w:val="left" w:pos="2203"/>
        </w:tabs>
        <w:ind w:left="821" w:right="5576"/>
      </w:pPr>
      <w:r>
        <w:t xml:space="preserve">This API is used by </w:t>
      </w:r>
      <w:r>
        <w:t>routine</w:t>
      </w:r>
      <w:r>
        <w:rPr>
          <w:spacing w:val="-12"/>
        </w:rPr>
        <w:t xml:space="preserve"> </w:t>
      </w:r>
      <w:r>
        <w:t>FBAACO Inputs: DFN</w:t>
      </w:r>
      <w:r>
        <w:tab/>
        <w:t>= Patient</w:t>
      </w:r>
      <w:r>
        <w:rPr>
          <w:spacing w:val="-3"/>
        </w:rPr>
        <w:t xml:space="preserve"> </w:t>
      </w:r>
      <w:r>
        <w:t>ID</w:t>
      </w:r>
    </w:p>
    <w:p w:rsidR="000014F5" w:rsidRDefault="00794C0B">
      <w:pPr>
        <w:pStyle w:val="BodyText"/>
        <w:ind w:left="1262"/>
      </w:pPr>
      <w:r>
        <w:t>FBV = Vendor IEN</w:t>
      </w:r>
    </w:p>
    <w:p w:rsidR="000014F5" w:rsidRDefault="00794C0B">
      <w:pPr>
        <w:pStyle w:val="BodyText"/>
        <w:spacing w:before="2"/>
        <w:ind w:left="1262" w:right="5421"/>
      </w:pPr>
      <w:r>
        <w:t>FBAAVID = Vendor Invoice Date FBCLAIMS = FPPS claim id</w:t>
      </w:r>
    </w:p>
    <w:p w:rsidR="000014F5" w:rsidRDefault="00794C0B">
      <w:pPr>
        <w:pStyle w:val="BodyText"/>
        <w:spacing w:before="1"/>
        <w:ind w:right="5682"/>
        <w:jc w:val="right"/>
      </w:pPr>
      <w:r>
        <w:t>Output: UCID that is save in file 162</w:t>
      </w:r>
    </w:p>
    <w:p w:rsidR="000014F5" w:rsidRDefault="000014F5">
      <w:pPr>
        <w:pStyle w:val="BodyText"/>
        <w:spacing w:before="9"/>
        <w:rPr>
          <w:sz w:val="21"/>
        </w:rPr>
      </w:pPr>
    </w:p>
    <w:p w:rsidR="000014F5" w:rsidRDefault="00794C0B">
      <w:pPr>
        <w:pStyle w:val="BodyText"/>
        <w:ind w:left="655"/>
      </w:pPr>
      <w:r>
        <w:t>EDITOUTP^FBUTL136(</w:t>
      </w:r>
      <w:proofErr w:type="gramStart"/>
      <w:r>
        <w:t>FBXSTR,FBDA</w:t>
      </w:r>
      <w:proofErr w:type="gramEnd"/>
      <w:r>
        <w:t>)</w:t>
      </w:r>
    </w:p>
    <w:p w:rsidR="000014F5" w:rsidRDefault="00794C0B">
      <w:pPr>
        <w:pStyle w:val="BodyText"/>
        <w:spacing w:before="2" w:line="252" w:lineRule="exact"/>
        <w:ind w:left="821"/>
      </w:pPr>
      <w:r>
        <w:t>This API is used by routine FBUTL5.</w:t>
      </w:r>
    </w:p>
    <w:p w:rsidR="000014F5" w:rsidRDefault="00794C0B">
      <w:pPr>
        <w:pStyle w:val="BodyText"/>
        <w:spacing w:line="252" w:lineRule="exact"/>
        <w:ind w:left="821"/>
      </w:pPr>
      <w:r>
        <w:t>Inputs: FBXSTR = FPPS CLAIM ID entered by user</w:t>
      </w:r>
    </w:p>
    <w:p w:rsidR="000014F5" w:rsidRDefault="00794C0B">
      <w:pPr>
        <w:pStyle w:val="BodyText"/>
        <w:spacing w:before="1"/>
        <w:ind w:left="1593" w:right="2757" w:hanging="332"/>
      </w:pPr>
      <w:r>
        <w:t>FBDA = DA variable containing SERVICE PROVIDED, INITIAL TREATMENT DATE, VENDOR, PATIENT</w:t>
      </w:r>
    </w:p>
    <w:p w:rsidR="000014F5" w:rsidRDefault="00794C0B">
      <w:pPr>
        <w:pStyle w:val="BodyText"/>
        <w:spacing w:line="251" w:lineRule="exact"/>
        <w:ind w:left="821"/>
      </w:pPr>
      <w:r>
        <w:t>Output: UCID that is saved in file 162</w:t>
      </w:r>
    </w:p>
    <w:p w:rsidR="000014F5" w:rsidRDefault="000014F5">
      <w:pPr>
        <w:pStyle w:val="BodyText"/>
        <w:rPr>
          <w:sz w:val="20"/>
        </w:rPr>
      </w:pPr>
    </w:p>
    <w:p w:rsidR="000014F5" w:rsidRDefault="000014F5">
      <w:pPr>
        <w:pStyle w:val="BodyText"/>
        <w:spacing w:before="9"/>
        <w:rPr>
          <w:sz w:val="19"/>
        </w:rPr>
      </w:pPr>
    </w:p>
    <w:p w:rsidR="000014F5" w:rsidRDefault="00794C0B">
      <w:pPr>
        <w:tabs>
          <w:tab w:val="left" w:pos="3418"/>
          <w:tab w:val="right" w:pos="9600"/>
        </w:tabs>
        <w:spacing w:before="91"/>
        <w:ind w:left="240"/>
        <w:rPr>
          <w:sz w:val="20"/>
        </w:rPr>
      </w:pPr>
      <w:r>
        <w:rPr>
          <w:sz w:val="20"/>
        </w:rPr>
        <w:t>December</w:t>
      </w:r>
      <w:r>
        <w:rPr>
          <w:spacing w:val="1"/>
          <w:sz w:val="20"/>
        </w:rPr>
        <w:t xml:space="preserve"> </w:t>
      </w:r>
      <w:r>
        <w:rPr>
          <w:sz w:val="20"/>
        </w:rPr>
        <w:t>2012</w:t>
      </w:r>
      <w:r>
        <w:rPr>
          <w:sz w:val="20"/>
        </w:rPr>
        <w:tab/>
        <w:t>Fee Basis FB*3.5*135</w:t>
      </w:r>
      <w:r>
        <w:rPr>
          <w:spacing w:val="-1"/>
          <w:sz w:val="20"/>
        </w:rPr>
        <w:t xml:space="preserve"> </w:t>
      </w:r>
      <w:r>
        <w:rPr>
          <w:sz w:val="20"/>
        </w:rPr>
        <w:t>Release Notes</w:t>
      </w:r>
      <w:r>
        <w:rPr>
          <w:sz w:val="20"/>
        </w:rPr>
        <w:tab/>
        <w:t>3</w:t>
      </w:r>
    </w:p>
    <w:p w:rsidR="000014F5" w:rsidRDefault="000014F5">
      <w:pPr>
        <w:rPr>
          <w:sz w:val="20"/>
        </w:rPr>
        <w:sectPr w:rsidR="000014F5">
          <w:pgSz w:w="12240" w:h="15840"/>
          <w:pgMar w:top="1500" w:right="1280" w:bottom="280" w:left="1200" w:header="720" w:footer="720" w:gutter="0"/>
          <w:cols w:space="720"/>
        </w:sectPr>
      </w:pPr>
    </w:p>
    <w:p w:rsidR="000014F5" w:rsidRDefault="00794C0B">
      <w:pPr>
        <w:pStyle w:val="BodyText"/>
        <w:spacing w:before="186"/>
        <w:ind w:left="600"/>
      </w:pPr>
      <w:r>
        <w:lastRenderedPageBreak/>
        <w:t>$$UCLAIMNO^FBUTIL135(</w:t>
      </w:r>
      <w:proofErr w:type="gramStart"/>
      <w:r>
        <w:t>FBSTA,FBSRC</w:t>
      </w:r>
      <w:proofErr w:type="gramEnd"/>
      <w:r>
        <w:t>,FBINT,FBCLT,FBCLAIMS)</w:t>
      </w:r>
    </w:p>
    <w:p w:rsidR="000014F5" w:rsidRDefault="00794C0B">
      <w:pPr>
        <w:pStyle w:val="BodyText"/>
        <w:spacing w:before="1"/>
        <w:ind w:left="876" w:right="5421"/>
      </w:pPr>
      <w:r>
        <w:t>This API is used by all the other API's Inputs: All inputs are optional.</w:t>
      </w:r>
    </w:p>
    <w:p w:rsidR="000014F5" w:rsidRDefault="00794C0B">
      <w:pPr>
        <w:pStyle w:val="BodyText"/>
        <w:tabs>
          <w:tab w:val="left" w:pos="2222"/>
        </w:tabs>
        <w:spacing w:before="1"/>
        <w:ind w:left="1318" w:right="581"/>
      </w:pPr>
      <w:r>
        <w:t>FBSTA</w:t>
      </w:r>
      <w:r>
        <w:tab/>
        <w:t>= Station - Default is the station ID returned by routine STATION^FBAAUTL FBSRC</w:t>
      </w:r>
      <w:r>
        <w:tab/>
        <w:t>= Source - Default is "1" -</w:t>
      </w:r>
      <w:r>
        <w:rPr>
          <w:spacing w:val="-6"/>
        </w:rPr>
        <w:t xml:space="preserve"> </w:t>
      </w:r>
      <w:r>
        <w:t>FB</w:t>
      </w:r>
    </w:p>
    <w:p w:rsidR="000014F5" w:rsidRDefault="00794C0B">
      <w:pPr>
        <w:pStyle w:val="BodyText"/>
        <w:tabs>
          <w:tab w:val="left" w:pos="2171"/>
          <w:tab w:val="left" w:pos="2222"/>
        </w:tabs>
        <w:ind w:left="1318" w:right="3471"/>
      </w:pPr>
      <w:r>
        <w:t>FBINT</w:t>
      </w:r>
      <w:r>
        <w:tab/>
      </w:r>
      <w:r>
        <w:t>= Initiation Type - Default is "M" - Manual FBCLT</w:t>
      </w:r>
      <w:r>
        <w:tab/>
      </w:r>
      <w:r>
        <w:tab/>
        <w:t xml:space="preserve">= Claim Type - Default is "N" - </w:t>
      </w:r>
      <w:proofErr w:type="gramStart"/>
      <w:r>
        <w:t>Non Standard</w:t>
      </w:r>
      <w:proofErr w:type="gramEnd"/>
      <w:r>
        <w:t xml:space="preserve"> FBCLAIMS = Claim Number - in YYYY-</w:t>
      </w:r>
      <w:proofErr w:type="spellStart"/>
      <w:r>
        <w:t>nnnn</w:t>
      </w:r>
      <w:proofErr w:type="spellEnd"/>
      <w:r>
        <w:rPr>
          <w:spacing w:val="-10"/>
        </w:rPr>
        <w:t xml:space="preserve"> </w:t>
      </w:r>
      <w:r>
        <w:t>format</w:t>
      </w:r>
    </w:p>
    <w:p w:rsidR="000014F5" w:rsidRDefault="00794C0B">
      <w:pPr>
        <w:pStyle w:val="BodyText"/>
        <w:ind w:left="1867" w:right="3081"/>
      </w:pPr>
      <w:r>
        <w:t>Default is &lt;Current Year&gt;-&lt;Next Sequential Number from file FEE BASIS SITE PARAMETERS (#161.4), field UNIQUE CLAIM</w:t>
      </w:r>
      <w:r>
        <w:t xml:space="preserve"> IDENTIFIER SEQ</w:t>
      </w:r>
      <w:r>
        <w:rPr>
          <w:spacing w:val="-8"/>
        </w:rPr>
        <w:t xml:space="preserve"> </w:t>
      </w:r>
      <w:r>
        <w:t>(#39)</w:t>
      </w:r>
    </w:p>
    <w:p w:rsidR="000014F5" w:rsidRDefault="00794C0B">
      <w:pPr>
        <w:pStyle w:val="BodyText"/>
        <w:spacing w:line="252" w:lineRule="exact"/>
        <w:ind w:left="876"/>
      </w:pPr>
      <w:r>
        <w:t>Output: Returns a Unique Claim ID</w:t>
      </w:r>
    </w:p>
    <w:p w:rsidR="000014F5" w:rsidRDefault="000014F5">
      <w:pPr>
        <w:pStyle w:val="BodyText"/>
        <w:spacing w:before="1"/>
      </w:pPr>
    </w:p>
    <w:p w:rsidR="000014F5" w:rsidRDefault="00794C0B">
      <w:pPr>
        <w:pStyle w:val="BodyText"/>
        <w:ind w:left="600" w:right="915"/>
      </w:pPr>
      <w:r>
        <w:t>Created field for Unique Claim Identifier Sequence in the FEE BASIS SITE PARAMETERS (#161.4) file.</w:t>
      </w:r>
    </w:p>
    <w:p w:rsidR="000014F5" w:rsidRDefault="000014F5">
      <w:pPr>
        <w:pStyle w:val="BodyText"/>
        <w:spacing w:before="10"/>
        <w:rPr>
          <w:sz w:val="21"/>
        </w:rPr>
      </w:pPr>
    </w:p>
    <w:p w:rsidR="000014F5" w:rsidRDefault="00794C0B">
      <w:pPr>
        <w:pStyle w:val="BodyText"/>
        <w:spacing w:before="1"/>
        <w:ind w:left="600" w:right="317"/>
      </w:pPr>
      <w:r>
        <w:t>For Civil Hospital claims: added field for Unique Claim Identifier to the FEE BASIS INVOICE (#162.5</w:t>
      </w:r>
      <w:r>
        <w:t>), modified routine FBCHEP and input template [FBCH ENTER PAYMENT] (file 162.5)</w:t>
      </w:r>
      <w:r>
        <w:rPr>
          <w:spacing w:val="-28"/>
        </w:rPr>
        <w:t xml:space="preserve"> </w:t>
      </w:r>
      <w:r>
        <w:t>to call new API: ENTINPAT^FBUTL136, and [FBCH EDIT PAYMENT] (file 162.5) to call new API: EDINPAT^FBUTL136 prompt for the Claim</w:t>
      </w:r>
      <w:r>
        <w:rPr>
          <w:spacing w:val="-4"/>
        </w:rPr>
        <w:t xml:space="preserve"> </w:t>
      </w:r>
      <w:r>
        <w:t>Number.</w:t>
      </w:r>
    </w:p>
    <w:p w:rsidR="000014F5" w:rsidRDefault="000014F5">
      <w:pPr>
        <w:pStyle w:val="BodyText"/>
        <w:spacing w:before="11"/>
        <w:rPr>
          <w:sz w:val="21"/>
        </w:rPr>
      </w:pPr>
    </w:p>
    <w:p w:rsidR="000014F5" w:rsidRDefault="00794C0B">
      <w:pPr>
        <w:pStyle w:val="BodyText"/>
        <w:ind w:left="600" w:right="414"/>
      </w:pPr>
      <w:r>
        <w:t>For Medical claims: added field for Uni</w:t>
      </w:r>
      <w:r>
        <w:t>que Claim Identifier to the FEE BASIS PAYMENT (#162) file, modified routine FBAACO to prompt for CLAIM NUMBER and a claim type by calling new API: ENTROUTP^FBUTL136, modified routine FBAACO2 and FBUTL5 to prompt for Claim Number and a claim type by calling</w:t>
      </w:r>
      <w:r>
        <w:t xml:space="preserve"> new API: EDITOUTP^FBUTL136.</w:t>
      </w:r>
    </w:p>
    <w:p w:rsidR="000014F5" w:rsidRDefault="000014F5">
      <w:pPr>
        <w:pStyle w:val="BodyText"/>
      </w:pPr>
    </w:p>
    <w:p w:rsidR="000014F5" w:rsidRDefault="00794C0B">
      <w:pPr>
        <w:pStyle w:val="BodyText"/>
        <w:ind w:left="600" w:right="201"/>
      </w:pPr>
      <w:r>
        <w:t>Three options were added to verify Unique Claim Identifier (UCID) entries for testing. Unique Claim Identifier Utility Menu [FB UCID UTILITY MENU] has been created to display information about the Unique Claim Identifier field</w:t>
      </w:r>
      <w:r>
        <w:t xml:space="preserve"> for entries in files FEE BASIS INVOICE (#162.5</w:t>
      </w:r>
      <w:proofErr w:type="gramStart"/>
      <w:r>
        <w:t>),FEE</w:t>
      </w:r>
      <w:proofErr w:type="gramEnd"/>
      <w:r>
        <w:t xml:space="preserve"> BASIS PAYMENT (#162). This menu option is not available on any existing FB </w:t>
      </w:r>
      <w:proofErr w:type="gramStart"/>
      <w:r>
        <w:t>menus, but</w:t>
      </w:r>
      <w:proofErr w:type="gramEnd"/>
      <w:r>
        <w:t xml:space="preserve"> could be added to a secondary menu. The new menu contains the Fee Basis Unique Claim Identifier Display [FB UCID DISP</w:t>
      </w:r>
      <w:r>
        <w:t>LAY] option and the FB OUTPATIENT UCID REPORT [FB UCID PAYMENT RPT]</w:t>
      </w:r>
    </w:p>
    <w:p w:rsidR="000014F5" w:rsidRDefault="00794C0B">
      <w:pPr>
        <w:pStyle w:val="BodyText"/>
        <w:spacing w:line="252" w:lineRule="exact"/>
        <w:ind w:left="600"/>
      </w:pPr>
      <w:r>
        <w:t>option.</w:t>
      </w:r>
    </w:p>
    <w:p w:rsidR="000014F5" w:rsidRDefault="000014F5">
      <w:pPr>
        <w:pStyle w:val="BodyText"/>
        <w:spacing w:before="1"/>
      </w:pPr>
    </w:p>
    <w:p w:rsidR="000014F5" w:rsidRDefault="00794C0B">
      <w:pPr>
        <w:pStyle w:val="Heading2"/>
        <w:numPr>
          <w:ilvl w:val="1"/>
          <w:numId w:val="1"/>
        </w:numPr>
        <w:tabs>
          <w:tab w:val="left" w:pos="1665"/>
          <w:tab w:val="left" w:pos="1666"/>
        </w:tabs>
        <w:spacing w:before="1"/>
        <w:ind w:hanging="432"/>
        <w:jc w:val="left"/>
      </w:pPr>
      <w:r>
        <w:rPr>
          <w:spacing w:val="-4"/>
        </w:rPr>
        <w:t xml:space="preserve">An </w:t>
      </w:r>
      <w:r>
        <w:t xml:space="preserve">automated process to copy valid Fee Basis </w:t>
      </w:r>
      <w:r>
        <w:rPr>
          <w:spacing w:val="-3"/>
        </w:rPr>
        <w:t xml:space="preserve">Vendor </w:t>
      </w:r>
      <w:r>
        <w:t xml:space="preserve">and 5010 Providers within a paid claim to the IB NON/OTHER </w:t>
      </w:r>
      <w:r>
        <w:rPr>
          <w:spacing w:val="-8"/>
        </w:rPr>
        <w:t xml:space="preserve">VA </w:t>
      </w:r>
      <w:r>
        <w:t xml:space="preserve">PROVIDER (#355.93) file </w:t>
      </w:r>
      <w:r>
        <w:rPr>
          <w:spacing w:val="2"/>
        </w:rPr>
        <w:t xml:space="preserve">was </w:t>
      </w:r>
      <w:r>
        <w:t>added</w:t>
      </w:r>
      <w:r>
        <w:rPr>
          <w:spacing w:val="-30"/>
        </w:rPr>
        <w:t xml:space="preserve"> </w:t>
      </w:r>
      <w:r>
        <w:t>(For Future</w:t>
      </w:r>
      <w:r>
        <w:rPr>
          <w:spacing w:val="-2"/>
        </w:rPr>
        <w:t xml:space="preserve"> </w:t>
      </w:r>
      <w:r>
        <w:t>Use).</w:t>
      </w:r>
    </w:p>
    <w:p w:rsidR="000014F5" w:rsidRDefault="00794C0B">
      <w:pPr>
        <w:pStyle w:val="BodyText"/>
        <w:spacing w:before="253"/>
        <w:ind w:left="528" w:right="147"/>
      </w:pPr>
      <w:r>
        <w:t>The following changes represent partial automation of Fee vendors and 5010 providers from FB to IB. These enhancements were tested at the test sites and will be rolled out nationally, but not "turned on" (no post install). Future patches will build upon th</w:t>
      </w:r>
      <w:r>
        <w:t>e baseline functionality established for this item in the patch.</w:t>
      </w:r>
    </w:p>
    <w:p w:rsidR="000014F5" w:rsidRDefault="000014F5">
      <w:pPr>
        <w:pStyle w:val="BodyText"/>
        <w:spacing w:before="11"/>
        <w:rPr>
          <w:sz w:val="21"/>
        </w:rPr>
      </w:pPr>
    </w:p>
    <w:p w:rsidR="000014F5" w:rsidRDefault="00794C0B">
      <w:pPr>
        <w:pStyle w:val="BodyText"/>
        <w:ind w:left="528" w:right="340"/>
      </w:pPr>
      <w:r>
        <w:t xml:space="preserve">Paid inpatient and outpatient claims that are potentially cost recoverable from Integrated Billing (IB) will now have an automated process (For Future Use) available to copy valid Fee Basis </w:t>
      </w:r>
      <w:r>
        <w:t>Vendor and 5010 Providers within a paid claim to the IB NON/OTHER VA PROVIDER (#355.93) file. Routine FBPAID was modified and new routines FBPAID3 and FBPAID3A were created to capture the paid</w:t>
      </w:r>
    </w:p>
    <w:p w:rsidR="000014F5" w:rsidRDefault="000014F5">
      <w:pPr>
        <w:pStyle w:val="BodyText"/>
        <w:rPr>
          <w:sz w:val="20"/>
        </w:rPr>
      </w:pPr>
    </w:p>
    <w:p w:rsidR="000014F5" w:rsidRDefault="000014F5">
      <w:pPr>
        <w:pStyle w:val="BodyText"/>
        <w:spacing w:before="8"/>
        <w:rPr>
          <w:sz w:val="23"/>
        </w:rPr>
      </w:pPr>
    </w:p>
    <w:p w:rsidR="000014F5" w:rsidRDefault="00794C0B">
      <w:pPr>
        <w:tabs>
          <w:tab w:val="left" w:pos="3418"/>
          <w:tab w:val="left" w:pos="8329"/>
        </w:tabs>
        <w:spacing w:before="91"/>
        <w:ind w:left="240"/>
        <w:rPr>
          <w:sz w:val="20"/>
        </w:rPr>
      </w:pPr>
      <w:r>
        <w:rPr>
          <w:sz w:val="20"/>
        </w:rPr>
        <w:t>4</w:t>
      </w:r>
      <w:r>
        <w:rPr>
          <w:sz w:val="20"/>
        </w:rPr>
        <w:tab/>
        <w:t>Fee Basis FB*3.5*135</w:t>
      </w:r>
      <w:r>
        <w:rPr>
          <w:spacing w:val="-5"/>
          <w:sz w:val="20"/>
        </w:rPr>
        <w:t xml:space="preserve"> </w:t>
      </w:r>
      <w:r>
        <w:rPr>
          <w:sz w:val="20"/>
        </w:rPr>
        <w:t>Release</w:t>
      </w:r>
      <w:r>
        <w:rPr>
          <w:spacing w:val="-1"/>
          <w:sz w:val="20"/>
        </w:rPr>
        <w:t xml:space="preserve"> </w:t>
      </w:r>
      <w:r>
        <w:rPr>
          <w:sz w:val="20"/>
        </w:rPr>
        <w:t>Notes</w:t>
      </w:r>
      <w:r>
        <w:rPr>
          <w:sz w:val="20"/>
        </w:rPr>
        <w:tab/>
        <w:t>December</w:t>
      </w:r>
      <w:r>
        <w:rPr>
          <w:spacing w:val="2"/>
          <w:sz w:val="20"/>
        </w:rPr>
        <w:t xml:space="preserve"> </w:t>
      </w:r>
      <w:r>
        <w:rPr>
          <w:sz w:val="20"/>
        </w:rPr>
        <w:t>2012</w:t>
      </w:r>
    </w:p>
    <w:p w:rsidR="000014F5" w:rsidRDefault="000014F5">
      <w:pPr>
        <w:rPr>
          <w:sz w:val="20"/>
        </w:rPr>
        <w:sectPr w:rsidR="000014F5">
          <w:pgSz w:w="12240" w:h="15840"/>
          <w:pgMar w:top="1500" w:right="1280" w:bottom="280" w:left="1200" w:header="720" w:footer="720" w:gutter="0"/>
          <w:cols w:space="720"/>
        </w:sectPr>
      </w:pPr>
    </w:p>
    <w:p w:rsidR="000014F5" w:rsidRDefault="00794C0B">
      <w:pPr>
        <w:pStyle w:val="BodyText"/>
        <w:spacing w:before="74"/>
        <w:ind w:left="528" w:right="238"/>
      </w:pPr>
      <w:r>
        <w:lastRenderedPageBreak/>
        <w:t>claims into the new file FEE BASIS PAID TO IB (#161.9) during the nightly mailman processing of the PAID message from Central Fee.</w:t>
      </w:r>
    </w:p>
    <w:p w:rsidR="000014F5" w:rsidRDefault="000014F5">
      <w:pPr>
        <w:pStyle w:val="BodyText"/>
        <w:spacing w:before="11"/>
        <w:rPr>
          <w:sz w:val="21"/>
        </w:rPr>
      </w:pPr>
    </w:p>
    <w:p w:rsidR="000014F5" w:rsidRDefault="00794C0B">
      <w:pPr>
        <w:pStyle w:val="BodyText"/>
        <w:ind w:left="528"/>
      </w:pPr>
      <w:r>
        <w:t>A new field ALLOW FB PAID TO IB (#40) was created in the FEE BASIS SITE PARAMETERS (#161.4) file (For Future Use</w:t>
      </w:r>
      <w:proofErr w:type="gramStart"/>
      <w:r>
        <w:t>), and</w:t>
      </w:r>
      <w:proofErr w:type="gramEnd"/>
      <w:r>
        <w:t xml:space="preserve"> inclu</w:t>
      </w:r>
      <w:r>
        <w:t>ded in the Input Template [FBAA SITE PARAMETERS] Fee Basis Supervisor to allow/disallow the automated process. The interface will not run unless this field is set to YES (allow).</w:t>
      </w:r>
    </w:p>
    <w:p w:rsidR="000014F5" w:rsidRDefault="000014F5">
      <w:pPr>
        <w:pStyle w:val="BodyText"/>
      </w:pPr>
    </w:p>
    <w:p w:rsidR="000014F5" w:rsidRDefault="00794C0B">
      <w:pPr>
        <w:pStyle w:val="BodyText"/>
        <w:ind w:left="528" w:right="153"/>
      </w:pPr>
      <w:r>
        <w:t>A new queued option (For Future Use) Fee Basis Payment to IB [FB PAID TO IB]</w:t>
      </w:r>
      <w:r>
        <w:t xml:space="preserve"> calling new routine FBPAID3 will read through the paid entries saved to the FEE BASIS PAID TO IB (#161.9) file and determine claims that are potential cost recovery claims using the same business rules as the existing Potential Cost Recovery Report. Vendo</w:t>
      </w:r>
      <w:r>
        <w:t>r and 5010 providers for entries that pass the potential cost recovery rules will be sent to the new IB API $$EPFBAPI^IBCEP8C1, introduced in IB*2.0*476, for additional IB checks and to save to file 355.93. Data will be captured for reporting on entries fi</w:t>
      </w:r>
      <w:r>
        <w:t xml:space="preserve">led to IB and those that failed to file for a variety of reasons (invalid provider name format, </w:t>
      </w:r>
      <w:proofErr w:type="spellStart"/>
      <w:r>
        <w:t>etc</w:t>
      </w:r>
      <w:proofErr w:type="spellEnd"/>
      <w:r>
        <w:t>). ICR 5806: FB PROVIDER TO IB AUTOMATION was approved for this call.</w:t>
      </w:r>
    </w:p>
    <w:p w:rsidR="000014F5" w:rsidRDefault="000014F5">
      <w:pPr>
        <w:pStyle w:val="BodyText"/>
        <w:spacing w:before="1"/>
      </w:pPr>
    </w:p>
    <w:p w:rsidR="000014F5" w:rsidRDefault="00794C0B">
      <w:pPr>
        <w:pStyle w:val="BodyText"/>
        <w:ind w:left="240" w:right="238"/>
      </w:pPr>
      <w:r>
        <w:t>A new option Provider to IB Report [FB PROVIDER TO IB] was created (For Future Use) wh</w:t>
      </w:r>
      <w:r>
        <w:t>ich calls the new routine FBPAID3B to display data from file 161.9 for entries that were filed to IB and those that failed to file. The data in file 161.9 will be retained for six months after which it will be purged by the nightly process Fee Basis Paymen</w:t>
      </w:r>
      <w:r>
        <w:t xml:space="preserve">t to IB </w:t>
      </w:r>
      <w:r>
        <w:rPr>
          <w:rFonts w:ascii="Tahoma"/>
          <w:sz w:val="20"/>
        </w:rPr>
        <w:t>[FB PAID TO IB]</w:t>
      </w:r>
      <w:r>
        <w:t>.</w:t>
      </w:r>
    </w:p>
    <w:p w:rsidR="000014F5" w:rsidRDefault="000014F5">
      <w:pPr>
        <w:pStyle w:val="BodyText"/>
        <w:rPr>
          <w:sz w:val="20"/>
        </w:rPr>
      </w:pPr>
    </w:p>
    <w:p w:rsidR="000014F5" w:rsidRDefault="000014F5">
      <w:pPr>
        <w:pStyle w:val="BodyText"/>
        <w:rPr>
          <w:sz w:val="20"/>
        </w:rPr>
      </w:pPr>
    </w:p>
    <w:p w:rsidR="000014F5" w:rsidRDefault="000014F5">
      <w:pPr>
        <w:pStyle w:val="BodyText"/>
        <w:rPr>
          <w:sz w:val="20"/>
        </w:rPr>
      </w:pPr>
    </w:p>
    <w:p w:rsidR="000014F5" w:rsidRDefault="000014F5">
      <w:pPr>
        <w:pStyle w:val="BodyText"/>
        <w:rPr>
          <w:sz w:val="20"/>
        </w:rPr>
      </w:pPr>
    </w:p>
    <w:p w:rsidR="000014F5" w:rsidRDefault="000014F5">
      <w:pPr>
        <w:pStyle w:val="BodyText"/>
        <w:rPr>
          <w:sz w:val="20"/>
        </w:rPr>
      </w:pPr>
    </w:p>
    <w:p w:rsidR="000014F5" w:rsidRDefault="000014F5">
      <w:pPr>
        <w:pStyle w:val="BodyText"/>
        <w:rPr>
          <w:sz w:val="20"/>
        </w:rPr>
      </w:pPr>
    </w:p>
    <w:p w:rsidR="000014F5" w:rsidRDefault="000014F5">
      <w:pPr>
        <w:pStyle w:val="BodyText"/>
        <w:rPr>
          <w:sz w:val="20"/>
        </w:rPr>
      </w:pPr>
    </w:p>
    <w:p w:rsidR="000014F5" w:rsidRDefault="000014F5">
      <w:pPr>
        <w:pStyle w:val="BodyText"/>
        <w:rPr>
          <w:sz w:val="20"/>
        </w:rPr>
      </w:pPr>
    </w:p>
    <w:p w:rsidR="000014F5" w:rsidRDefault="000014F5">
      <w:pPr>
        <w:pStyle w:val="BodyText"/>
        <w:rPr>
          <w:sz w:val="20"/>
        </w:rPr>
      </w:pPr>
    </w:p>
    <w:p w:rsidR="000014F5" w:rsidRDefault="000014F5">
      <w:pPr>
        <w:pStyle w:val="BodyText"/>
        <w:rPr>
          <w:sz w:val="20"/>
        </w:rPr>
      </w:pPr>
    </w:p>
    <w:p w:rsidR="000014F5" w:rsidRDefault="000014F5">
      <w:pPr>
        <w:pStyle w:val="BodyText"/>
        <w:rPr>
          <w:sz w:val="20"/>
        </w:rPr>
      </w:pPr>
    </w:p>
    <w:p w:rsidR="000014F5" w:rsidRDefault="000014F5">
      <w:pPr>
        <w:pStyle w:val="BodyText"/>
        <w:rPr>
          <w:sz w:val="20"/>
        </w:rPr>
      </w:pPr>
    </w:p>
    <w:p w:rsidR="000014F5" w:rsidRDefault="000014F5">
      <w:pPr>
        <w:pStyle w:val="BodyText"/>
        <w:rPr>
          <w:sz w:val="20"/>
        </w:rPr>
      </w:pPr>
    </w:p>
    <w:p w:rsidR="000014F5" w:rsidRDefault="000014F5">
      <w:pPr>
        <w:pStyle w:val="BodyText"/>
        <w:rPr>
          <w:sz w:val="20"/>
        </w:rPr>
      </w:pPr>
    </w:p>
    <w:p w:rsidR="000014F5" w:rsidRDefault="000014F5">
      <w:pPr>
        <w:pStyle w:val="BodyText"/>
        <w:rPr>
          <w:sz w:val="20"/>
        </w:rPr>
      </w:pPr>
    </w:p>
    <w:p w:rsidR="000014F5" w:rsidRDefault="000014F5">
      <w:pPr>
        <w:pStyle w:val="BodyText"/>
        <w:rPr>
          <w:sz w:val="20"/>
        </w:rPr>
      </w:pPr>
    </w:p>
    <w:p w:rsidR="000014F5" w:rsidRDefault="000014F5">
      <w:pPr>
        <w:pStyle w:val="BodyText"/>
        <w:rPr>
          <w:sz w:val="20"/>
        </w:rPr>
      </w:pPr>
    </w:p>
    <w:p w:rsidR="000014F5" w:rsidRDefault="000014F5">
      <w:pPr>
        <w:pStyle w:val="BodyText"/>
        <w:rPr>
          <w:sz w:val="20"/>
        </w:rPr>
      </w:pPr>
    </w:p>
    <w:p w:rsidR="000014F5" w:rsidRDefault="000014F5">
      <w:pPr>
        <w:pStyle w:val="BodyText"/>
        <w:rPr>
          <w:sz w:val="20"/>
        </w:rPr>
      </w:pPr>
    </w:p>
    <w:p w:rsidR="000014F5" w:rsidRDefault="000014F5">
      <w:pPr>
        <w:pStyle w:val="BodyText"/>
        <w:rPr>
          <w:sz w:val="20"/>
        </w:rPr>
      </w:pPr>
    </w:p>
    <w:p w:rsidR="000014F5" w:rsidRDefault="000014F5">
      <w:pPr>
        <w:pStyle w:val="BodyText"/>
        <w:rPr>
          <w:sz w:val="20"/>
        </w:rPr>
      </w:pPr>
    </w:p>
    <w:p w:rsidR="000014F5" w:rsidRDefault="000014F5">
      <w:pPr>
        <w:pStyle w:val="BodyText"/>
        <w:rPr>
          <w:sz w:val="20"/>
        </w:rPr>
      </w:pPr>
    </w:p>
    <w:p w:rsidR="000014F5" w:rsidRDefault="000014F5">
      <w:pPr>
        <w:pStyle w:val="BodyText"/>
        <w:rPr>
          <w:sz w:val="20"/>
        </w:rPr>
      </w:pPr>
    </w:p>
    <w:p w:rsidR="000014F5" w:rsidRDefault="000014F5">
      <w:pPr>
        <w:pStyle w:val="BodyText"/>
        <w:rPr>
          <w:sz w:val="20"/>
        </w:rPr>
      </w:pPr>
    </w:p>
    <w:p w:rsidR="000014F5" w:rsidRDefault="000014F5">
      <w:pPr>
        <w:pStyle w:val="BodyText"/>
        <w:rPr>
          <w:sz w:val="20"/>
        </w:rPr>
      </w:pPr>
    </w:p>
    <w:p w:rsidR="000014F5" w:rsidRDefault="000014F5">
      <w:pPr>
        <w:pStyle w:val="BodyText"/>
        <w:rPr>
          <w:sz w:val="20"/>
        </w:rPr>
      </w:pPr>
    </w:p>
    <w:p w:rsidR="000014F5" w:rsidRDefault="000014F5">
      <w:pPr>
        <w:pStyle w:val="BodyText"/>
        <w:rPr>
          <w:sz w:val="20"/>
        </w:rPr>
      </w:pPr>
    </w:p>
    <w:p w:rsidR="000014F5" w:rsidRDefault="000014F5">
      <w:pPr>
        <w:pStyle w:val="BodyText"/>
        <w:rPr>
          <w:sz w:val="20"/>
        </w:rPr>
      </w:pPr>
    </w:p>
    <w:p w:rsidR="000014F5" w:rsidRDefault="000014F5">
      <w:pPr>
        <w:pStyle w:val="BodyText"/>
        <w:rPr>
          <w:sz w:val="20"/>
        </w:rPr>
      </w:pPr>
    </w:p>
    <w:p w:rsidR="000014F5" w:rsidRDefault="000014F5">
      <w:pPr>
        <w:pStyle w:val="BodyText"/>
        <w:rPr>
          <w:sz w:val="20"/>
        </w:rPr>
      </w:pPr>
    </w:p>
    <w:p w:rsidR="000014F5" w:rsidRDefault="000014F5">
      <w:pPr>
        <w:pStyle w:val="BodyText"/>
        <w:rPr>
          <w:sz w:val="20"/>
        </w:rPr>
      </w:pPr>
    </w:p>
    <w:p w:rsidR="000014F5" w:rsidRDefault="000014F5">
      <w:pPr>
        <w:pStyle w:val="BodyText"/>
        <w:rPr>
          <w:sz w:val="20"/>
        </w:rPr>
      </w:pPr>
    </w:p>
    <w:p w:rsidR="000014F5" w:rsidRDefault="000014F5">
      <w:pPr>
        <w:pStyle w:val="BodyText"/>
        <w:rPr>
          <w:sz w:val="20"/>
        </w:rPr>
      </w:pPr>
    </w:p>
    <w:p w:rsidR="000014F5" w:rsidRDefault="000014F5">
      <w:pPr>
        <w:pStyle w:val="BodyText"/>
        <w:rPr>
          <w:sz w:val="20"/>
        </w:rPr>
      </w:pPr>
    </w:p>
    <w:p w:rsidR="000014F5" w:rsidRDefault="000014F5">
      <w:pPr>
        <w:pStyle w:val="BodyText"/>
        <w:spacing w:before="9"/>
        <w:rPr>
          <w:sz w:val="19"/>
        </w:rPr>
      </w:pPr>
    </w:p>
    <w:p w:rsidR="000014F5" w:rsidRDefault="00794C0B">
      <w:pPr>
        <w:tabs>
          <w:tab w:val="left" w:pos="3418"/>
          <w:tab w:val="right" w:pos="9600"/>
        </w:tabs>
        <w:spacing w:before="91"/>
        <w:ind w:left="240"/>
        <w:rPr>
          <w:sz w:val="20"/>
        </w:rPr>
      </w:pPr>
      <w:r>
        <w:rPr>
          <w:sz w:val="20"/>
        </w:rPr>
        <w:t>December</w:t>
      </w:r>
      <w:r>
        <w:rPr>
          <w:spacing w:val="1"/>
          <w:sz w:val="20"/>
        </w:rPr>
        <w:t xml:space="preserve"> </w:t>
      </w:r>
      <w:r>
        <w:rPr>
          <w:sz w:val="20"/>
        </w:rPr>
        <w:t>2012</w:t>
      </w:r>
      <w:r>
        <w:rPr>
          <w:sz w:val="20"/>
        </w:rPr>
        <w:tab/>
        <w:t>Fee Basis FB*3.5*135</w:t>
      </w:r>
      <w:r>
        <w:rPr>
          <w:spacing w:val="-1"/>
          <w:sz w:val="20"/>
        </w:rPr>
        <w:t xml:space="preserve"> </w:t>
      </w:r>
      <w:r>
        <w:rPr>
          <w:sz w:val="20"/>
        </w:rPr>
        <w:t>Release Notes</w:t>
      </w:r>
      <w:r>
        <w:rPr>
          <w:sz w:val="20"/>
        </w:rPr>
        <w:tab/>
        <w:t>5</w:t>
      </w:r>
      <w:bookmarkStart w:id="7" w:name="_GoBack"/>
      <w:bookmarkEnd w:id="7"/>
    </w:p>
    <w:sectPr w:rsidR="000014F5">
      <w:pgSz w:w="12240" w:h="15840"/>
      <w:pgMar w:top="1360" w:right="128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D2C74"/>
    <w:multiLevelType w:val="multilevel"/>
    <w:tmpl w:val="2BFE28B0"/>
    <w:lvl w:ilvl="0">
      <w:start w:val="1"/>
      <w:numFmt w:val="decimal"/>
      <w:lvlText w:val="%1."/>
      <w:lvlJc w:val="left"/>
      <w:pPr>
        <w:ind w:left="960" w:hanging="720"/>
        <w:jc w:val="left"/>
      </w:pPr>
      <w:rPr>
        <w:rFonts w:ascii="Arial" w:eastAsia="Arial" w:hAnsi="Arial" w:cs="Arial" w:hint="default"/>
        <w:b/>
        <w:bCs/>
        <w:spacing w:val="-1"/>
        <w:w w:val="99"/>
        <w:sz w:val="36"/>
        <w:szCs w:val="36"/>
        <w:lang w:val="en-US" w:eastAsia="en-US" w:bidi="ar-SA"/>
      </w:rPr>
    </w:lvl>
    <w:lvl w:ilvl="1">
      <w:start w:val="1"/>
      <w:numFmt w:val="decimal"/>
      <w:lvlText w:val="%1.%2."/>
      <w:lvlJc w:val="left"/>
      <w:pPr>
        <w:ind w:left="960" w:hanging="1145"/>
        <w:jc w:val="right"/>
      </w:pPr>
      <w:rPr>
        <w:rFonts w:ascii="Arial" w:eastAsia="Arial" w:hAnsi="Arial" w:cs="Arial" w:hint="default"/>
        <w:b/>
        <w:bCs/>
        <w:w w:val="99"/>
        <w:sz w:val="32"/>
        <w:szCs w:val="32"/>
        <w:lang w:val="en-US" w:eastAsia="en-US" w:bidi="ar-SA"/>
      </w:rPr>
    </w:lvl>
    <w:lvl w:ilvl="2">
      <w:numFmt w:val="bullet"/>
      <w:lvlText w:val="•"/>
      <w:lvlJc w:val="left"/>
      <w:pPr>
        <w:ind w:left="2720" w:hanging="1145"/>
      </w:pPr>
      <w:rPr>
        <w:rFonts w:hint="default"/>
        <w:lang w:val="en-US" w:eastAsia="en-US" w:bidi="ar-SA"/>
      </w:rPr>
    </w:lvl>
    <w:lvl w:ilvl="3">
      <w:numFmt w:val="bullet"/>
      <w:lvlText w:val="•"/>
      <w:lvlJc w:val="left"/>
      <w:pPr>
        <w:ind w:left="3600" w:hanging="1145"/>
      </w:pPr>
      <w:rPr>
        <w:rFonts w:hint="default"/>
        <w:lang w:val="en-US" w:eastAsia="en-US" w:bidi="ar-SA"/>
      </w:rPr>
    </w:lvl>
    <w:lvl w:ilvl="4">
      <w:numFmt w:val="bullet"/>
      <w:lvlText w:val="•"/>
      <w:lvlJc w:val="left"/>
      <w:pPr>
        <w:ind w:left="4480" w:hanging="1145"/>
      </w:pPr>
      <w:rPr>
        <w:rFonts w:hint="default"/>
        <w:lang w:val="en-US" w:eastAsia="en-US" w:bidi="ar-SA"/>
      </w:rPr>
    </w:lvl>
    <w:lvl w:ilvl="5">
      <w:numFmt w:val="bullet"/>
      <w:lvlText w:val="•"/>
      <w:lvlJc w:val="left"/>
      <w:pPr>
        <w:ind w:left="5360" w:hanging="1145"/>
      </w:pPr>
      <w:rPr>
        <w:rFonts w:hint="default"/>
        <w:lang w:val="en-US" w:eastAsia="en-US" w:bidi="ar-SA"/>
      </w:rPr>
    </w:lvl>
    <w:lvl w:ilvl="6">
      <w:numFmt w:val="bullet"/>
      <w:lvlText w:val="•"/>
      <w:lvlJc w:val="left"/>
      <w:pPr>
        <w:ind w:left="6240" w:hanging="1145"/>
      </w:pPr>
      <w:rPr>
        <w:rFonts w:hint="default"/>
        <w:lang w:val="en-US" w:eastAsia="en-US" w:bidi="ar-SA"/>
      </w:rPr>
    </w:lvl>
    <w:lvl w:ilvl="7">
      <w:numFmt w:val="bullet"/>
      <w:lvlText w:val="•"/>
      <w:lvlJc w:val="left"/>
      <w:pPr>
        <w:ind w:left="7120" w:hanging="1145"/>
      </w:pPr>
      <w:rPr>
        <w:rFonts w:hint="default"/>
        <w:lang w:val="en-US" w:eastAsia="en-US" w:bidi="ar-SA"/>
      </w:rPr>
    </w:lvl>
    <w:lvl w:ilvl="8">
      <w:numFmt w:val="bullet"/>
      <w:lvlText w:val="•"/>
      <w:lvlJc w:val="left"/>
      <w:pPr>
        <w:ind w:left="8000" w:hanging="1145"/>
      </w:pPr>
      <w:rPr>
        <w:rFonts w:hint="default"/>
        <w:lang w:val="en-US" w:eastAsia="en-US" w:bidi="ar-SA"/>
      </w:rPr>
    </w:lvl>
  </w:abstractNum>
  <w:abstractNum w:abstractNumId="1" w15:restartNumberingAfterBreak="0">
    <w:nsid w:val="5BA520DC"/>
    <w:multiLevelType w:val="multilevel"/>
    <w:tmpl w:val="3872D104"/>
    <w:lvl w:ilvl="0">
      <w:start w:val="1"/>
      <w:numFmt w:val="decimal"/>
      <w:lvlText w:val="%1."/>
      <w:lvlJc w:val="left"/>
      <w:pPr>
        <w:ind w:left="780" w:hanging="540"/>
        <w:jc w:val="left"/>
      </w:pPr>
      <w:rPr>
        <w:rFonts w:ascii="Arial" w:eastAsia="Arial" w:hAnsi="Arial" w:cs="Arial" w:hint="default"/>
        <w:b/>
        <w:bCs/>
        <w:spacing w:val="-1"/>
        <w:w w:val="100"/>
        <w:sz w:val="28"/>
        <w:szCs w:val="28"/>
        <w:lang w:val="en-US" w:eastAsia="en-US" w:bidi="ar-SA"/>
      </w:rPr>
    </w:lvl>
    <w:lvl w:ilvl="1">
      <w:start w:val="1"/>
      <w:numFmt w:val="decimal"/>
      <w:lvlText w:val="%1.%2."/>
      <w:lvlJc w:val="left"/>
      <w:pPr>
        <w:ind w:left="600" w:hanging="540"/>
        <w:jc w:val="left"/>
      </w:pPr>
      <w:rPr>
        <w:rFonts w:ascii="Arial" w:eastAsia="Arial" w:hAnsi="Arial" w:cs="Arial" w:hint="default"/>
        <w:b/>
        <w:bCs/>
        <w:w w:val="99"/>
        <w:sz w:val="24"/>
        <w:szCs w:val="24"/>
        <w:lang w:val="en-US" w:eastAsia="en-US" w:bidi="ar-SA"/>
      </w:rPr>
    </w:lvl>
    <w:lvl w:ilvl="2">
      <w:numFmt w:val="bullet"/>
      <w:lvlText w:val="•"/>
      <w:lvlJc w:val="left"/>
      <w:pPr>
        <w:ind w:left="1777" w:hanging="540"/>
      </w:pPr>
      <w:rPr>
        <w:rFonts w:hint="default"/>
        <w:lang w:val="en-US" w:eastAsia="en-US" w:bidi="ar-SA"/>
      </w:rPr>
    </w:lvl>
    <w:lvl w:ilvl="3">
      <w:numFmt w:val="bullet"/>
      <w:lvlText w:val="•"/>
      <w:lvlJc w:val="left"/>
      <w:pPr>
        <w:ind w:left="2775" w:hanging="540"/>
      </w:pPr>
      <w:rPr>
        <w:rFonts w:hint="default"/>
        <w:lang w:val="en-US" w:eastAsia="en-US" w:bidi="ar-SA"/>
      </w:rPr>
    </w:lvl>
    <w:lvl w:ilvl="4">
      <w:numFmt w:val="bullet"/>
      <w:lvlText w:val="•"/>
      <w:lvlJc w:val="left"/>
      <w:pPr>
        <w:ind w:left="3773" w:hanging="540"/>
      </w:pPr>
      <w:rPr>
        <w:rFonts w:hint="default"/>
        <w:lang w:val="en-US" w:eastAsia="en-US" w:bidi="ar-SA"/>
      </w:rPr>
    </w:lvl>
    <w:lvl w:ilvl="5">
      <w:numFmt w:val="bullet"/>
      <w:lvlText w:val="•"/>
      <w:lvlJc w:val="left"/>
      <w:pPr>
        <w:ind w:left="4771" w:hanging="540"/>
      </w:pPr>
      <w:rPr>
        <w:rFonts w:hint="default"/>
        <w:lang w:val="en-US" w:eastAsia="en-US" w:bidi="ar-SA"/>
      </w:rPr>
    </w:lvl>
    <w:lvl w:ilvl="6">
      <w:numFmt w:val="bullet"/>
      <w:lvlText w:val="•"/>
      <w:lvlJc w:val="left"/>
      <w:pPr>
        <w:ind w:left="5768" w:hanging="540"/>
      </w:pPr>
      <w:rPr>
        <w:rFonts w:hint="default"/>
        <w:lang w:val="en-US" w:eastAsia="en-US" w:bidi="ar-SA"/>
      </w:rPr>
    </w:lvl>
    <w:lvl w:ilvl="7">
      <w:numFmt w:val="bullet"/>
      <w:lvlText w:val="•"/>
      <w:lvlJc w:val="left"/>
      <w:pPr>
        <w:ind w:left="6766" w:hanging="540"/>
      </w:pPr>
      <w:rPr>
        <w:rFonts w:hint="default"/>
        <w:lang w:val="en-US" w:eastAsia="en-US" w:bidi="ar-SA"/>
      </w:rPr>
    </w:lvl>
    <w:lvl w:ilvl="8">
      <w:numFmt w:val="bullet"/>
      <w:lvlText w:val="•"/>
      <w:lvlJc w:val="left"/>
      <w:pPr>
        <w:ind w:left="7764" w:hanging="54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014F5"/>
    <w:rsid w:val="000014F5"/>
    <w:rsid w:val="00794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4B51"/>
  <w15:docId w15:val="{127B628A-5E8D-4CA4-B63B-24B058B7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60" w:hanging="721"/>
      <w:outlineLvl w:val="0"/>
    </w:pPr>
    <w:rPr>
      <w:rFonts w:ascii="Arial" w:eastAsia="Arial" w:hAnsi="Arial" w:cs="Arial"/>
      <w:b/>
      <w:bCs/>
      <w:sz w:val="36"/>
      <w:szCs w:val="36"/>
    </w:rPr>
  </w:style>
  <w:style w:type="paragraph" w:styleId="Heading2">
    <w:name w:val="heading 2"/>
    <w:basedOn w:val="Normal"/>
    <w:uiPriority w:val="9"/>
    <w:unhideWhenUsed/>
    <w:qFormat/>
    <w:pPr>
      <w:ind w:left="960" w:right="173" w:hanging="432"/>
      <w:outlineLvl w:val="1"/>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0"/>
      <w:ind w:left="780" w:hanging="708"/>
    </w:pPr>
    <w:rPr>
      <w:rFonts w:ascii="Arial" w:eastAsia="Arial" w:hAnsi="Arial" w:cs="Arial"/>
      <w:b/>
      <w:bCs/>
      <w:sz w:val="28"/>
      <w:szCs w:val="28"/>
    </w:rPr>
  </w:style>
  <w:style w:type="paragraph" w:styleId="TOC2">
    <w:name w:val="toc 2"/>
    <w:basedOn w:val="Normal"/>
    <w:uiPriority w:val="1"/>
    <w:qFormat/>
    <w:pPr>
      <w:spacing w:before="60"/>
      <w:ind w:left="600" w:right="166"/>
    </w:pPr>
    <w:rPr>
      <w:rFonts w:ascii="Arial" w:eastAsia="Arial" w:hAnsi="Arial" w:cs="Arial"/>
      <w:b/>
      <w:bCs/>
      <w:sz w:val="24"/>
      <w:szCs w:val="24"/>
    </w:rPr>
  </w:style>
  <w:style w:type="paragraph" w:styleId="BodyText">
    <w:name w:val="Body Text"/>
    <w:basedOn w:val="Normal"/>
    <w:uiPriority w:val="1"/>
    <w:qFormat/>
  </w:style>
  <w:style w:type="paragraph" w:styleId="ListParagraph">
    <w:name w:val="List Paragraph"/>
    <w:basedOn w:val="Normal"/>
    <w:uiPriority w:val="1"/>
    <w:qFormat/>
    <w:pPr>
      <w:ind w:left="960" w:hanging="721"/>
    </w:pPr>
    <w:rPr>
      <w:rFonts w:ascii="Arial" w:eastAsia="Arial" w:hAnsi="Arial" w:cs="Arial"/>
    </w:rPr>
  </w:style>
  <w:style w:type="paragraph" w:customStyle="1" w:styleId="TableParagraph">
    <w:name w:val="Table Paragraph"/>
    <w:basedOn w:val="Normal"/>
    <w:uiPriority w:val="1"/>
    <w:qFormat/>
    <w:pPr>
      <w:spacing w:line="234" w:lineRule="exact"/>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1930</Words>
  <Characters>11003</Characters>
  <Application>Microsoft Office Word</Application>
  <DocSecurity>0</DocSecurity>
  <Lines>91</Lines>
  <Paragraphs>25</Paragraphs>
  <ScaleCrop>false</ScaleCrop>
  <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FB*3.5*135 Release Notes</dc:title>
  <dc:subject>User Documentation Template</dc:subject>
  <dc:creator>L Faraci;M Rayford</dc:creator>
  <cp:lastModifiedBy>Lowery, Cindy</cp:lastModifiedBy>
  <cp:revision>2</cp:revision>
  <dcterms:created xsi:type="dcterms:W3CDTF">2020-12-04T14:49:00Z</dcterms:created>
  <dcterms:modified xsi:type="dcterms:W3CDTF">2020-12-04T14:49:00Z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2012-12-13T00:00:00Z</vt:filetime>
  </property>
  <property fmtid="{D5CDD505-2E9C-101B-9397-08002B2CF9AE}" pid="3" name="Creator">
    <vt:lpwstr>Microsoft® Word 2010</vt:lpwstr>
  </property>
  <property fmtid="{D5CDD505-2E9C-101B-9397-08002B2CF9AE}" pid="4" name="LastSaved">
    <vt:filetime>2020-12-03T00:00:00Z</vt:filetime>
  </property>
</Properties>
</file>