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3BFD" w14:textId="77777777" w:rsidR="002B4CCD" w:rsidRDefault="002B4CCD">
      <w:pPr>
        <w:ind w:right="-540"/>
        <w:jc w:val="center"/>
        <w:rPr>
          <w:rFonts w:ascii="Arial" w:hAnsi="Arial"/>
        </w:rPr>
      </w:pPr>
      <w:r>
        <w:rPr>
          <w:rFonts w:ascii="Arial" w:hAnsi="Arial"/>
        </w:rPr>
        <w:t>Department of Veterans Affair</w:t>
      </w:r>
    </w:p>
    <w:p w14:paraId="50F31CCB" w14:textId="77777777" w:rsidR="002B4CCD" w:rsidRDefault="002B4CCD">
      <w:pPr>
        <w:ind w:right="-540"/>
        <w:jc w:val="center"/>
        <w:rPr>
          <w:rFonts w:ascii="Arial" w:hAnsi="Arial"/>
        </w:rPr>
      </w:pPr>
      <w:r>
        <w:rPr>
          <w:rFonts w:ascii="Arial" w:hAnsi="Arial"/>
        </w:rPr>
        <w:t>Decentralized Hospital Computer System</w:t>
      </w:r>
    </w:p>
    <w:p w14:paraId="19A48751" w14:textId="77777777" w:rsidR="002B4CCD" w:rsidRDefault="002B4CCD">
      <w:pPr>
        <w:ind w:right="-540"/>
        <w:jc w:val="center"/>
        <w:rPr>
          <w:rFonts w:ascii="Arial" w:hAnsi="Arial"/>
          <w:b/>
        </w:rPr>
      </w:pPr>
    </w:p>
    <w:p w14:paraId="57E7F3A9" w14:textId="77777777" w:rsidR="002B4CCD" w:rsidRDefault="002B4CCD">
      <w:pPr>
        <w:ind w:right="-540"/>
        <w:jc w:val="center"/>
        <w:rPr>
          <w:rFonts w:ascii="Arial" w:hAnsi="Arial"/>
          <w:b/>
        </w:rPr>
      </w:pPr>
    </w:p>
    <w:p w14:paraId="787B6DF0" w14:textId="77777777" w:rsidR="002B4CCD" w:rsidRDefault="002B4CCD">
      <w:pPr>
        <w:ind w:right="-540"/>
        <w:jc w:val="center"/>
        <w:rPr>
          <w:rFonts w:ascii="Arial" w:hAnsi="Arial"/>
          <w:b/>
        </w:rPr>
      </w:pPr>
    </w:p>
    <w:p w14:paraId="32357E55" w14:textId="77777777" w:rsidR="002B4CCD" w:rsidRDefault="002B4CCD">
      <w:pPr>
        <w:ind w:right="-540"/>
        <w:jc w:val="center"/>
        <w:rPr>
          <w:rFonts w:ascii="Arial" w:hAnsi="Arial"/>
          <w:b/>
        </w:rPr>
      </w:pPr>
    </w:p>
    <w:p w14:paraId="493C5D51" w14:textId="77777777" w:rsidR="002B4CCD" w:rsidRDefault="002B4CCD">
      <w:pPr>
        <w:ind w:right="-540"/>
        <w:jc w:val="center"/>
        <w:rPr>
          <w:rFonts w:ascii="Arial" w:hAnsi="Arial"/>
          <w:b/>
        </w:rPr>
      </w:pPr>
    </w:p>
    <w:p w14:paraId="2BD4CF7C" w14:textId="77777777" w:rsidR="002B4CCD" w:rsidRDefault="002B4CCD">
      <w:pPr>
        <w:ind w:right="-540"/>
        <w:jc w:val="center"/>
        <w:rPr>
          <w:rFonts w:ascii="Arial" w:hAnsi="Arial"/>
          <w:b/>
        </w:rPr>
      </w:pPr>
    </w:p>
    <w:p w14:paraId="1E288078" w14:textId="77777777" w:rsidR="002B4CCD" w:rsidRDefault="002B4CCD">
      <w:pPr>
        <w:ind w:right="-540"/>
        <w:jc w:val="center"/>
        <w:rPr>
          <w:rFonts w:ascii="Arial" w:hAnsi="Arial"/>
          <w:b/>
        </w:rPr>
      </w:pPr>
    </w:p>
    <w:p w14:paraId="12D54CD2" w14:textId="77777777" w:rsidR="002B4CCD" w:rsidRDefault="002B4CCD">
      <w:pPr>
        <w:ind w:right="-540"/>
        <w:jc w:val="center"/>
        <w:rPr>
          <w:rFonts w:ascii="Arial" w:hAnsi="Arial"/>
          <w:b/>
        </w:rPr>
      </w:pPr>
    </w:p>
    <w:p w14:paraId="1BF0C3DF" w14:textId="77777777" w:rsidR="002B4CCD" w:rsidRDefault="002B4CCD">
      <w:pPr>
        <w:ind w:right="-540"/>
        <w:jc w:val="center"/>
        <w:rPr>
          <w:rFonts w:ascii="Arial" w:hAnsi="Arial"/>
          <w:b/>
        </w:rPr>
      </w:pPr>
    </w:p>
    <w:p w14:paraId="7E970299" w14:textId="77777777" w:rsidR="002B4CCD" w:rsidRDefault="002B4CCD">
      <w:pPr>
        <w:ind w:right="-540"/>
        <w:jc w:val="center"/>
        <w:rPr>
          <w:rFonts w:ascii="Arial" w:hAnsi="Arial"/>
          <w:b/>
        </w:rPr>
      </w:pPr>
    </w:p>
    <w:p w14:paraId="024B9774" w14:textId="77777777" w:rsidR="002B4CCD" w:rsidRDefault="002B4CCD">
      <w:pPr>
        <w:ind w:right="-540"/>
        <w:jc w:val="center"/>
        <w:rPr>
          <w:rFonts w:ascii="Arial" w:hAnsi="Arial"/>
          <w:b/>
        </w:rPr>
      </w:pPr>
    </w:p>
    <w:p w14:paraId="28FDF7F6" w14:textId="77777777" w:rsidR="002B4CCD" w:rsidRDefault="002B4CCD">
      <w:pPr>
        <w:ind w:right="-540"/>
        <w:jc w:val="center"/>
        <w:rPr>
          <w:rFonts w:ascii="Arial" w:hAnsi="Arial"/>
          <w:b/>
        </w:rPr>
      </w:pPr>
    </w:p>
    <w:p w14:paraId="321E6266" w14:textId="77777777" w:rsidR="002B4CCD" w:rsidRDefault="002B4CCD">
      <w:pPr>
        <w:ind w:right="-540"/>
        <w:jc w:val="center"/>
        <w:rPr>
          <w:rFonts w:ascii="Arial" w:hAnsi="Arial"/>
          <w:b/>
          <w:sz w:val="48"/>
        </w:rPr>
      </w:pPr>
      <w:r>
        <w:rPr>
          <w:rFonts w:ascii="Arial" w:hAnsi="Arial"/>
          <w:b/>
          <w:sz w:val="48"/>
        </w:rPr>
        <w:t>GENERIC CODE SHEET</w:t>
      </w:r>
    </w:p>
    <w:p w14:paraId="52B1BF37" w14:textId="77777777" w:rsidR="002B4CCD" w:rsidRDefault="002B4CCD">
      <w:pPr>
        <w:ind w:right="-540"/>
        <w:jc w:val="center"/>
        <w:rPr>
          <w:rFonts w:ascii="Arial" w:hAnsi="Arial"/>
          <w:b/>
        </w:rPr>
      </w:pPr>
    </w:p>
    <w:p w14:paraId="08018ADC" w14:textId="77777777" w:rsidR="002B4CCD" w:rsidRDefault="002B4CCD">
      <w:pPr>
        <w:ind w:right="-540"/>
        <w:jc w:val="center"/>
        <w:rPr>
          <w:rFonts w:ascii="Arial" w:hAnsi="Arial"/>
          <w:b/>
          <w:sz w:val="48"/>
        </w:rPr>
      </w:pPr>
      <w:r>
        <w:rPr>
          <w:rFonts w:ascii="Arial" w:hAnsi="Arial"/>
          <w:b/>
          <w:sz w:val="48"/>
        </w:rPr>
        <w:t>RELEASE NOTES</w:t>
      </w:r>
    </w:p>
    <w:p w14:paraId="3E38C049" w14:textId="77777777" w:rsidR="002B4CCD" w:rsidRDefault="002B4CCD">
      <w:pPr>
        <w:ind w:right="-540"/>
        <w:jc w:val="center"/>
        <w:rPr>
          <w:rFonts w:ascii="Arial" w:hAnsi="Arial"/>
        </w:rPr>
      </w:pPr>
    </w:p>
    <w:p w14:paraId="22358A5C" w14:textId="77777777" w:rsidR="002B4CCD" w:rsidRDefault="002B4CCD">
      <w:pPr>
        <w:ind w:right="-540"/>
        <w:jc w:val="center"/>
        <w:rPr>
          <w:rFonts w:ascii="Arial" w:hAnsi="Arial"/>
        </w:rPr>
      </w:pPr>
    </w:p>
    <w:p w14:paraId="7B09BD17" w14:textId="77777777" w:rsidR="002B4CCD" w:rsidRDefault="002B4CCD">
      <w:pPr>
        <w:ind w:right="-540"/>
        <w:jc w:val="center"/>
        <w:rPr>
          <w:rFonts w:ascii="Arial" w:hAnsi="Arial"/>
        </w:rPr>
      </w:pPr>
    </w:p>
    <w:p w14:paraId="3FA81B1C" w14:textId="77777777" w:rsidR="002B4CCD" w:rsidRDefault="002B4CCD">
      <w:pPr>
        <w:ind w:right="-540"/>
        <w:jc w:val="center"/>
        <w:rPr>
          <w:rFonts w:ascii="Arial" w:hAnsi="Arial"/>
        </w:rPr>
      </w:pPr>
    </w:p>
    <w:p w14:paraId="2F24CF79" w14:textId="77777777" w:rsidR="002B4CCD" w:rsidRDefault="002B4CCD">
      <w:pPr>
        <w:ind w:right="-540"/>
        <w:jc w:val="center"/>
        <w:rPr>
          <w:rFonts w:ascii="Arial" w:hAnsi="Arial"/>
        </w:rPr>
      </w:pPr>
    </w:p>
    <w:p w14:paraId="323827AE" w14:textId="77777777" w:rsidR="002B4CCD" w:rsidRDefault="002B4CCD">
      <w:pPr>
        <w:ind w:right="-540"/>
        <w:jc w:val="center"/>
        <w:rPr>
          <w:rFonts w:ascii="Arial" w:hAnsi="Arial"/>
        </w:rPr>
      </w:pPr>
      <w:r>
        <w:rPr>
          <w:rFonts w:ascii="Arial" w:hAnsi="Arial"/>
          <w:sz w:val="48"/>
        </w:rPr>
        <w:t>Version 2.0</w:t>
      </w:r>
    </w:p>
    <w:p w14:paraId="2F570612" w14:textId="77777777" w:rsidR="002B4CCD" w:rsidRDefault="002B4CCD">
      <w:pPr>
        <w:ind w:right="-540"/>
        <w:jc w:val="center"/>
        <w:rPr>
          <w:rFonts w:ascii="Arial" w:hAnsi="Arial"/>
        </w:rPr>
      </w:pPr>
    </w:p>
    <w:p w14:paraId="38909B6F" w14:textId="77777777" w:rsidR="002B4CCD" w:rsidRDefault="002B4CCD">
      <w:pPr>
        <w:ind w:right="-540"/>
        <w:jc w:val="center"/>
        <w:rPr>
          <w:rFonts w:ascii="Arial" w:hAnsi="Arial"/>
        </w:rPr>
      </w:pPr>
      <w:r>
        <w:rPr>
          <w:rFonts w:ascii="Arial" w:hAnsi="Arial"/>
          <w:sz w:val="48"/>
        </w:rPr>
        <w:t>March 1995</w:t>
      </w:r>
    </w:p>
    <w:p w14:paraId="1EA7C253" w14:textId="77777777" w:rsidR="002B4CCD" w:rsidRDefault="002B4CCD">
      <w:pPr>
        <w:ind w:right="-540"/>
        <w:jc w:val="center"/>
      </w:pPr>
    </w:p>
    <w:p w14:paraId="24D6AB31" w14:textId="77777777" w:rsidR="002B4CCD" w:rsidRDefault="002B4CCD">
      <w:pPr>
        <w:ind w:right="-540"/>
        <w:jc w:val="center"/>
      </w:pPr>
    </w:p>
    <w:p w14:paraId="5A7243C0" w14:textId="77777777" w:rsidR="002B4CCD" w:rsidRDefault="002B4CCD">
      <w:pPr>
        <w:ind w:right="-540"/>
        <w:jc w:val="center"/>
      </w:pPr>
    </w:p>
    <w:p w14:paraId="6C9E0B7E" w14:textId="77777777" w:rsidR="002B4CCD" w:rsidRDefault="002B4CCD">
      <w:pPr>
        <w:ind w:right="-540"/>
        <w:jc w:val="center"/>
      </w:pPr>
    </w:p>
    <w:p w14:paraId="062BCC73" w14:textId="77777777" w:rsidR="002B4CCD" w:rsidRDefault="002B4CCD">
      <w:pPr>
        <w:ind w:right="-540"/>
        <w:jc w:val="center"/>
      </w:pPr>
    </w:p>
    <w:p w14:paraId="594F0C00" w14:textId="77777777" w:rsidR="002B4CCD" w:rsidRDefault="002B4CCD">
      <w:pPr>
        <w:ind w:right="-540"/>
        <w:jc w:val="center"/>
      </w:pPr>
    </w:p>
    <w:p w14:paraId="488C4CFE" w14:textId="77777777" w:rsidR="002B4CCD" w:rsidRDefault="002B4CCD">
      <w:pPr>
        <w:ind w:right="-540"/>
        <w:jc w:val="center"/>
      </w:pPr>
    </w:p>
    <w:p w14:paraId="497282D1" w14:textId="77777777" w:rsidR="002B4CCD" w:rsidRDefault="002B4CCD">
      <w:pPr>
        <w:ind w:right="-540"/>
        <w:jc w:val="center"/>
      </w:pPr>
    </w:p>
    <w:p w14:paraId="49115DE6" w14:textId="77777777" w:rsidR="002B4CCD" w:rsidRDefault="002B4CCD">
      <w:pPr>
        <w:ind w:right="-540"/>
        <w:jc w:val="center"/>
      </w:pPr>
    </w:p>
    <w:p w14:paraId="3A4C0F74" w14:textId="77777777" w:rsidR="002B4CCD" w:rsidRDefault="002B4CCD">
      <w:pPr>
        <w:ind w:right="-540"/>
        <w:jc w:val="center"/>
      </w:pPr>
    </w:p>
    <w:p w14:paraId="12F9B93F" w14:textId="77777777" w:rsidR="002B4CCD" w:rsidRDefault="002B4CCD">
      <w:pPr>
        <w:ind w:right="-540"/>
        <w:jc w:val="center"/>
      </w:pPr>
    </w:p>
    <w:p w14:paraId="11447324" w14:textId="77777777" w:rsidR="002B4CCD" w:rsidRDefault="002B4CCD">
      <w:pPr>
        <w:ind w:right="-540"/>
        <w:jc w:val="center"/>
      </w:pPr>
    </w:p>
    <w:p w14:paraId="0A01E9F9" w14:textId="77777777" w:rsidR="002B4CCD" w:rsidRDefault="002B4CCD">
      <w:pPr>
        <w:ind w:right="-540"/>
        <w:jc w:val="center"/>
      </w:pPr>
    </w:p>
    <w:p w14:paraId="0679AA49" w14:textId="77777777" w:rsidR="002B4CCD" w:rsidRDefault="002B4CCD">
      <w:pPr>
        <w:ind w:right="-540"/>
        <w:jc w:val="center"/>
      </w:pPr>
    </w:p>
    <w:p w14:paraId="0486682C" w14:textId="77777777" w:rsidR="002B4CCD" w:rsidRDefault="002B4CCD">
      <w:pPr>
        <w:ind w:right="-540"/>
        <w:jc w:val="center"/>
        <w:rPr>
          <w:rFonts w:ascii="Arial" w:hAnsi="Arial"/>
        </w:rPr>
      </w:pPr>
      <w:smartTag w:uri="urn:schemas-microsoft-com:office:smarttags" w:element="place">
        <w:smartTag w:uri="urn:schemas-microsoft-com:office:smarttags" w:element="PlaceName">
          <w:r>
            <w:rPr>
              <w:rFonts w:ascii="Arial" w:hAnsi="Arial"/>
            </w:rPr>
            <w:t>Information</w:t>
          </w:r>
        </w:smartTag>
        <w:r>
          <w:rPr>
            <w:rFonts w:ascii="Arial" w:hAnsi="Arial"/>
          </w:rPr>
          <w:t xml:space="preserve"> </w:t>
        </w:r>
        <w:smartTag w:uri="urn:schemas-microsoft-com:office:smarttags" w:element="PlaceName">
          <w:r>
            <w:rPr>
              <w:rFonts w:ascii="Arial" w:hAnsi="Arial"/>
            </w:rPr>
            <w:t>Systems</w:t>
          </w:r>
        </w:smartTag>
        <w:r>
          <w:rPr>
            <w:rFonts w:ascii="Arial" w:hAnsi="Arial"/>
          </w:rPr>
          <w:t xml:space="preserve"> </w:t>
        </w:r>
        <w:smartTag w:uri="urn:schemas-microsoft-com:office:smarttags" w:element="PlaceType">
          <w:r>
            <w:rPr>
              <w:rFonts w:ascii="Arial" w:hAnsi="Arial"/>
            </w:rPr>
            <w:t>Center</w:t>
          </w:r>
        </w:smartTag>
      </w:smartTag>
    </w:p>
    <w:p w14:paraId="3357158F" w14:textId="77777777" w:rsidR="002B4CCD" w:rsidRDefault="002B4CCD">
      <w:pPr>
        <w:ind w:right="-540"/>
        <w:jc w:val="center"/>
        <w:rPr>
          <w:rFonts w:ascii="Arial" w:hAnsi="Arial"/>
        </w:rPr>
      </w:pP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br w:type="page"/>
      </w:r>
      <w:bookmarkStart w:id="0" w:name="_GoBack"/>
      <w:bookmarkEnd w:id="0"/>
    </w:p>
    <w:p w14:paraId="2EE2E3EB" w14:textId="77777777" w:rsidR="002B4CCD" w:rsidRDefault="002B4CCD">
      <w:pPr>
        <w:rPr>
          <w:rFonts w:ascii="Arial" w:hAnsi="Arial"/>
          <w:sz w:val="36"/>
        </w:rPr>
        <w:sectPr w:rsidR="002B4CCD">
          <w:headerReference w:type="even" r:id="rId6"/>
          <w:headerReference w:type="default" r:id="rId7"/>
          <w:footerReference w:type="even" r:id="rId8"/>
          <w:footerReference w:type="default" r:id="rId9"/>
          <w:headerReference w:type="first" r:id="rId10"/>
          <w:footerReference w:type="first" r:id="rId11"/>
          <w:type w:val="oddPage"/>
          <w:pgSz w:w="12240" w:h="15840" w:code="1"/>
          <w:pgMar w:top="1440" w:right="1440" w:bottom="1440" w:left="1440" w:header="720" w:footer="720" w:gutter="0"/>
          <w:pgNumType w:start="1"/>
          <w:cols w:space="720"/>
          <w:titlePg/>
        </w:sectPr>
      </w:pPr>
      <w:bookmarkStart w:id="1" w:name="_Toc295633865"/>
    </w:p>
    <w:p w14:paraId="514E8776" w14:textId="77777777" w:rsidR="002B4CCD" w:rsidRDefault="002B4CCD">
      <w:pPr>
        <w:rPr>
          <w:rFonts w:ascii="Arial" w:hAnsi="Arial"/>
          <w:sz w:val="36"/>
        </w:rPr>
      </w:pPr>
      <w:r>
        <w:rPr>
          <w:rFonts w:ascii="Arial" w:hAnsi="Arial"/>
          <w:sz w:val="36"/>
        </w:rPr>
        <w:lastRenderedPageBreak/>
        <w:t>Table of Contents</w:t>
      </w:r>
      <w:bookmarkEnd w:id="1"/>
    </w:p>
    <w:p w14:paraId="4CAF9295" w14:textId="77777777" w:rsidR="002B4CCD" w:rsidRDefault="002B4CCD">
      <w:pPr>
        <w:rPr>
          <w:rFonts w:ascii="Arial" w:hAnsi="Arial"/>
          <w:sz w:val="36"/>
        </w:rPr>
      </w:pPr>
    </w:p>
    <w:bookmarkStart w:id="2" w:name="_Toc295633407"/>
    <w:bookmarkStart w:id="3" w:name="_Toc295633866"/>
    <w:bookmarkStart w:id="4" w:name="_Toc295633961"/>
    <w:bookmarkStart w:id="5" w:name="_Toc295635837"/>
    <w:bookmarkStart w:id="6" w:name="_Toc311278545"/>
    <w:bookmarkStart w:id="7" w:name="_Toc311278768"/>
    <w:bookmarkStart w:id="8" w:name="_Toc311344988"/>
    <w:bookmarkStart w:id="9" w:name="_Toc311345077"/>
    <w:bookmarkStart w:id="10" w:name="_Toc316712968"/>
    <w:p w14:paraId="06973A5F" w14:textId="18A12147" w:rsidR="002B4CCD" w:rsidRDefault="002B4CCD">
      <w:pPr>
        <w:pStyle w:val="TOC1"/>
      </w:pPr>
      <w:r>
        <w:fldChar w:fldCharType="begin"/>
      </w:r>
      <w:r>
        <w:instrText xml:space="preserve"> TOC \o "1-3" </w:instrText>
      </w:r>
      <w:r>
        <w:fldChar w:fldCharType="separate"/>
      </w:r>
      <w:r>
        <w:t>Release Notes</w:t>
      </w:r>
      <w:r>
        <w:tab/>
      </w:r>
      <w:r>
        <w:fldChar w:fldCharType="begin"/>
      </w:r>
      <w:r>
        <w:instrText xml:space="preserve"> GOTOBUTTON _Toc319978610  </w:instrText>
      </w:r>
      <w:fldSimple w:instr=" PAGEREF _Toc319978610 ">
        <w:r w:rsidR="009C0E09">
          <w:rPr>
            <w:noProof/>
          </w:rPr>
          <w:instrText>1</w:instrText>
        </w:r>
      </w:fldSimple>
      <w:r>
        <w:fldChar w:fldCharType="end"/>
      </w:r>
    </w:p>
    <w:p w14:paraId="72A6F2A0" w14:textId="77777777" w:rsidR="00AD5321" w:rsidRDefault="002B4CCD" w:rsidP="00AD5321">
      <w:pPr>
        <w:rPr>
          <w:b/>
        </w:rPr>
        <w:sectPr w:rsidR="00AD5321" w:rsidSect="002B4CCD">
          <w:headerReference w:type="even" r:id="rId12"/>
          <w:footerReference w:type="even" r:id="rId13"/>
          <w:footerReference w:type="default" r:id="rId14"/>
          <w:type w:val="oddPage"/>
          <w:pgSz w:w="12240" w:h="15840"/>
          <w:pgMar w:top="1440" w:right="1440" w:bottom="1440" w:left="1440" w:header="720" w:footer="720" w:gutter="0"/>
          <w:pgNumType w:fmt="lowerRoman" w:start="1"/>
          <w:cols w:space="720"/>
        </w:sectPr>
      </w:pPr>
      <w:r>
        <w:fldChar w:fldCharType="end"/>
      </w:r>
      <w:r w:rsidR="00AD5321" w:rsidRPr="00AD5321">
        <w:rPr>
          <w:b/>
        </w:rPr>
        <w:t xml:space="preserve"> </w:t>
      </w:r>
    </w:p>
    <w:p w14:paraId="09B6D319" w14:textId="77777777" w:rsidR="00AD5321" w:rsidRDefault="00AD5321" w:rsidP="00AD5321">
      <w:pPr>
        <w:pStyle w:val="majorheading"/>
      </w:pPr>
      <w:r>
        <w:lastRenderedPageBreak/>
        <w:t>Revision History</w:t>
      </w:r>
    </w:p>
    <w:p w14:paraId="45CD1A02" w14:textId="77777777" w:rsidR="00AD5321" w:rsidRDefault="00AD5321" w:rsidP="00AD5321">
      <w:pPr>
        <w:rPr>
          <w:b/>
        </w:rPr>
      </w:pPr>
    </w:p>
    <w:p w14:paraId="686B93D8" w14:textId="77777777" w:rsidR="00AD5321" w:rsidRDefault="00AD5321" w:rsidP="00AD5321">
      <w:pPr>
        <w:rPr>
          <w:b/>
        </w:rPr>
      </w:pPr>
    </w:p>
    <w:p w14:paraId="0213AC80" w14:textId="77777777" w:rsidR="00AD5321" w:rsidRDefault="00AD5321" w:rsidP="00AD5321">
      <w:r>
        <w:t xml:space="preserve">Initiated on </w:t>
      </w:r>
      <w:smartTag w:uri="urn:schemas-microsoft-com:office:smarttags" w:element="date">
        <w:smartTagPr>
          <w:attr w:name="Year" w:val="2004"/>
          <w:attr w:name="Day" w:val="22"/>
          <w:attr w:name="Month" w:val="12"/>
        </w:smartTagPr>
        <w:r>
          <w:t>12/22/04</w:t>
        </w:r>
      </w:smartTag>
    </w:p>
    <w:p w14:paraId="47CD549C" w14:textId="77777777" w:rsidR="00AD5321" w:rsidRDefault="00AD5321" w:rsidP="00AD532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AD5321" w:rsidRPr="00816E23" w14:paraId="1C06D023" w14:textId="77777777">
        <w:tblPrEx>
          <w:tblCellMar>
            <w:top w:w="0" w:type="dxa"/>
            <w:bottom w:w="0" w:type="dxa"/>
          </w:tblCellMar>
        </w:tblPrEx>
        <w:tc>
          <w:tcPr>
            <w:tcW w:w="1260" w:type="dxa"/>
            <w:shd w:val="clear" w:color="auto" w:fill="CCCCCC"/>
          </w:tcPr>
          <w:p w14:paraId="2B33C1A9" w14:textId="77777777" w:rsidR="00AD5321" w:rsidRPr="00816E23" w:rsidRDefault="00AD5321" w:rsidP="002B4CCD">
            <w:pPr>
              <w:rPr>
                <w:sz w:val="20"/>
              </w:rPr>
            </w:pPr>
            <w:r w:rsidRPr="00816E23">
              <w:rPr>
                <w:sz w:val="20"/>
              </w:rPr>
              <w:t>Date</w:t>
            </w:r>
          </w:p>
        </w:tc>
        <w:tc>
          <w:tcPr>
            <w:tcW w:w="3240" w:type="dxa"/>
            <w:shd w:val="clear" w:color="auto" w:fill="CCCCCC"/>
          </w:tcPr>
          <w:p w14:paraId="7B994AD4" w14:textId="77777777" w:rsidR="00AD5321" w:rsidRPr="00816E23" w:rsidRDefault="00AD5321" w:rsidP="002B4CCD">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42D8B06F" w14:textId="77777777" w:rsidR="00AD5321" w:rsidRPr="00816E23" w:rsidRDefault="00AD5321" w:rsidP="002B4CCD">
            <w:pPr>
              <w:rPr>
                <w:sz w:val="20"/>
              </w:rPr>
            </w:pPr>
            <w:r>
              <w:rPr>
                <w:sz w:val="20"/>
              </w:rPr>
              <w:t>Project Manager</w:t>
            </w:r>
          </w:p>
        </w:tc>
        <w:tc>
          <w:tcPr>
            <w:tcW w:w="2340" w:type="dxa"/>
            <w:shd w:val="clear" w:color="auto" w:fill="CCCCCC"/>
          </w:tcPr>
          <w:p w14:paraId="0DF57143" w14:textId="77777777" w:rsidR="00AD5321" w:rsidRPr="00816E23" w:rsidRDefault="00AD5321" w:rsidP="002B4CCD">
            <w:pPr>
              <w:rPr>
                <w:sz w:val="20"/>
              </w:rPr>
            </w:pPr>
            <w:r>
              <w:rPr>
                <w:sz w:val="20"/>
              </w:rPr>
              <w:t>Technical Writer</w:t>
            </w:r>
          </w:p>
        </w:tc>
      </w:tr>
      <w:tr w:rsidR="00AD5321" w:rsidRPr="00816E23" w14:paraId="4C01C2DA" w14:textId="77777777">
        <w:tblPrEx>
          <w:tblCellMar>
            <w:top w:w="0" w:type="dxa"/>
            <w:bottom w:w="0" w:type="dxa"/>
          </w:tblCellMar>
        </w:tblPrEx>
        <w:tc>
          <w:tcPr>
            <w:tcW w:w="1260" w:type="dxa"/>
          </w:tcPr>
          <w:p w14:paraId="4C6B9C6A" w14:textId="77777777" w:rsidR="00AD5321" w:rsidRPr="00816E23" w:rsidRDefault="00AD5321" w:rsidP="002B4CCD">
            <w:pPr>
              <w:rPr>
                <w:sz w:val="20"/>
              </w:rPr>
            </w:pPr>
            <w:smartTag w:uri="urn:schemas-microsoft-com:office:smarttags" w:element="date">
              <w:smartTagPr>
                <w:attr w:name="Year" w:val="2004"/>
                <w:attr w:name="Day" w:val="22"/>
                <w:attr w:name="Month" w:val="12"/>
              </w:smartTagPr>
              <w:r>
                <w:rPr>
                  <w:sz w:val="20"/>
                </w:rPr>
                <w:t>12/22/04</w:t>
              </w:r>
            </w:smartTag>
          </w:p>
        </w:tc>
        <w:tc>
          <w:tcPr>
            <w:tcW w:w="3240" w:type="dxa"/>
          </w:tcPr>
          <w:p w14:paraId="575C7635" w14:textId="77777777" w:rsidR="00AD5321" w:rsidRPr="00816E23" w:rsidRDefault="00AD5321" w:rsidP="002B4CCD">
            <w:pPr>
              <w:rPr>
                <w:sz w:val="20"/>
              </w:rPr>
            </w:pPr>
            <w:r>
              <w:rPr>
                <w:sz w:val="20"/>
              </w:rPr>
              <w:t>Updated to comply with SOP 192-352 Displaying Sensitive Data.</w:t>
            </w:r>
          </w:p>
        </w:tc>
        <w:tc>
          <w:tcPr>
            <w:tcW w:w="2520" w:type="dxa"/>
          </w:tcPr>
          <w:p w14:paraId="112FB815" w14:textId="77777777" w:rsidR="00AD5321" w:rsidRPr="00816E23" w:rsidRDefault="00AD5321" w:rsidP="002B4CCD">
            <w:pPr>
              <w:rPr>
                <w:sz w:val="20"/>
              </w:rPr>
            </w:pPr>
          </w:p>
        </w:tc>
        <w:tc>
          <w:tcPr>
            <w:tcW w:w="2340" w:type="dxa"/>
          </w:tcPr>
          <w:p w14:paraId="6EB5B586" w14:textId="77777777" w:rsidR="00AD5321" w:rsidRPr="00816E23" w:rsidRDefault="0035198B" w:rsidP="002B4CCD">
            <w:pPr>
              <w:rPr>
                <w:sz w:val="20"/>
              </w:rPr>
            </w:pPr>
            <w:r>
              <w:rPr>
                <w:sz w:val="20"/>
              </w:rPr>
              <w:t>REDACTED</w:t>
            </w:r>
          </w:p>
        </w:tc>
      </w:tr>
      <w:tr w:rsidR="00AD5321" w:rsidRPr="00816E23" w14:paraId="06EA443D" w14:textId="77777777">
        <w:tblPrEx>
          <w:tblCellMar>
            <w:top w:w="0" w:type="dxa"/>
            <w:bottom w:w="0" w:type="dxa"/>
          </w:tblCellMar>
        </w:tblPrEx>
        <w:tc>
          <w:tcPr>
            <w:tcW w:w="1260" w:type="dxa"/>
          </w:tcPr>
          <w:p w14:paraId="7A9CF1B2" w14:textId="77777777" w:rsidR="00AD5321" w:rsidRPr="00816E23" w:rsidRDefault="00AD5321" w:rsidP="002B4CCD">
            <w:pPr>
              <w:rPr>
                <w:sz w:val="20"/>
              </w:rPr>
            </w:pPr>
            <w:smartTag w:uri="urn:schemas-microsoft-com:office:smarttags" w:element="date">
              <w:smartTagPr>
                <w:attr w:name="Year" w:val="2004"/>
                <w:attr w:name="Day" w:val="22"/>
                <w:attr w:name="Month" w:val="12"/>
              </w:smartTagPr>
              <w:r>
                <w:rPr>
                  <w:sz w:val="20"/>
                </w:rPr>
                <w:t>12/22/04</w:t>
              </w:r>
            </w:smartTag>
          </w:p>
        </w:tc>
        <w:tc>
          <w:tcPr>
            <w:tcW w:w="3240" w:type="dxa"/>
          </w:tcPr>
          <w:p w14:paraId="71F124F5" w14:textId="77777777" w:rsidR="00AD5321" w:rsidRPr="00816E23" w:rsidRDefault="00AD5321" w:rsidP="002B4CCD">
            <w:pPr>
              <w:rPr>
                <w:sz w:val="20"/>
              </w:rPr>
            </w:pPr>
            <w:r>
              <w:rPr>
                <w:sz w:val="20"/>
              </w:rPr>
              <w:t>Pdf file checked for accessibility to readers with disabilities.</w:t>
            </w:r>
          </w:p>
        </w:tc>
        <w:tc>
          <w:tcPr>
            <w:tcW w:w="2520" w:type="dxa"/>
          </w:tcPr>
          <w:p w14:paraId="4B23CF67" w14:textId="77777777" w:rsidR="00AD5321" w:rsidRPr="00816E23" w:rsidRDefault="00AD5321" w:rsidP="002B4CCD">
            <w:pPr>
              <w:rPr>
                <w:sz w:val="20"/>
              </w:rPr>
            </w:pPr>
          </w:p>
        </w:tc>
        <w:tc>
          <w:tcPr>
            <w:tcW w:w="2340" w:type="dxa"/>
          </w:tcPr>
          <w:p w14:paraId="37D87AC2" w14:textId="77777777" w:rsidR="00AD5321" w:rsidRPr="00816E23" w:rsidRDefault="0035198B" w:rsidP="002B4CCD">
            <w:pPr>
              <w:rPr>
                <w:sz w:val="20"/>
              </w:rPr>
            </w:pPr>
            <w:r>
              <w:rPr>
                <w:sz w:val="20"/>
              </w:rPr>
              <w:t>REDACTED</w:t>
            </w:r>
          </w:p>
        </w:tc>
      </w:tr>
      <w:tr w:rsidR="00AD5321" w:rsidRPr="00816E23" w14:paraId="0D97C79B" w14:textId="77777777">
        <w:tblPrEx>
          <w:tblCellMar>
            <w:top w:w="0" w:type="dxa"/>
            <w:bottom w:w="0" w:type="dxa"/>
          </w:tblCellMar>
        </w:tblPrEx>
        <w:tc>
          <w:tcPr>
            <w:tcW w:w="1260" w:type="dxa"/>
          </w:tcPr>
          <w:p w14:paraId="644890E1" w14:textId="77777777" w:rsidR="00AD5321" w:rsidRPr="00816E23" w:rsidRDefault="00AD5321" w:rsidP="002B4CCD">
            <w:pPr>
              <w:rPr>
                <w:sz w:val="20"/>
              </w:rPr>
            </w:pPr>
          </w:p>
        </w:tc>
        <w:tc>
          <w:tcPr>
            <w:tcW w:w="3240" w:type="dxa"/>
          </w:tcPr>
          <w:p w14:paraId="4EEAF4D5" w14:textId="77777777" w:rsidR="00AD5321" w:rsidRPr="00816E23" w:rsidRDefault="00AD5321" w:rsidP="002B4CCD">
            <w:pPr>
              <w:rPr>
                <w:sz w:val="20"/>
              </w:rPr>
            </w:pPr>
          </w:p>
        </w:tc>
        <w:tc>
          <w:tcPr>
            <w:tcW w:w="2520" w:type="dxa"/>
          </w:tcPr>
          <w:p w14:paraId="26BF7B34" w14:textId="77777777" w:rsidR="00AD5321" w:rsidRPr="00816E23" w:rsidRDefault="00AD5321" w:rsidP="002B4CCD">
            <w:pPr>
              <w:rPr>
                <w:sz w:val="20"/>
              </w:rPr>
            </w:pPr>
          </w:p>
        </w:tc>
        <w:tc>
          <w:tcPr>
            <w:tcW w:w="2340" w:type="dxa"/>
          </w:tcPr>
          <w:p w14:paraId="1AE63BFB" w14:textId="77777777" w:rsidR="00AD5321" w:rsidRPr="00816E23" w:rsidRDefault="00AD5321" w:rsidP="002B4CCD">
            <w:pPr>
              <w:rPr>
                <w:sz w:val="20"/>
              </w:rPr>
            </w:pPr>
          </w:p>
        </w:tc>
      </w:tr>
      <w:tr w:rsidR="00AD5321" w:rsidRPr="00816E23" w14:paraId="0BD3F44A" w14:textId="77777777">
        <w:tblPrEx>
          <w:tblCellMar>
            <w:top w:w="0" w:type="dxa"/>
            <w:bottom w:w="0" w:type="dxa"/>
          </w:tblCellMar>
        </w:tblPrEx>
        <w:tc>
          <w:tcPr>
            <w:tcW w:w="1260" w:type="dxa"/>
          </w:tcPr>
          <w:p w14:paraId="12D13A5C" w14:textId="77777777" w:rsidR="00AD5321" w:rsidRPr="00816E23" w:rsidRDefault="00AD5321" w:rsidP="002B4CCD">
            <w:pPr>
              <w:rPr>
                <w:sz w:val="20"/>
              </w:rPr>
            </w:pPr>
          </w:p>
        </w:tc>
        <w:tc>
          <w:tcPr>
            <w:tcW w:w="3240" w:type="dxa"/>
          </w:tcPr>
          <w:p w14:paraId="7FB8A5F9" w14:textId="77777777" w:rsidR="00AD5321" w:rsidRPr="00816E23" w:rsidRDefault="00AD5321" w:rsidP="002B4CCD">
            <w:pPr>
              <w:rPr>
                <w:sz w:val="20"/>
              </w:rPr>
            </w:pPr>
          </w:p>
        </w:tc>
        <w:tc>
          <w:tcPr>
            <w:tcW w:w="2520" w:type="dxa"/>
          </w:tcPr>
          <w:p w14:paraId="69C43764" w14:textId="77777777" w:rsidR="00AD5321" w:rsidRPr="00816E23" w:rsidRDefault="00AD5321" w:rsidP="002B4CCD">
            <w:pPr>
              <w:rPr>
                <w:sz w:val="20"/>
              </w:rPr>
            </w:pPr>
          </w:p>
        </w:tc>
        <w:tc>
          <w:tcPr>
            <w:tcW w:w="2340" w:type="dxa"/>
          </w:tcPr>
          <w:p w14:paraId="278DF3F0" w14:textId="77777777" w:rsidR="00AD5321" w:rsidRPr="00816E23" w:rsidRDefault="00AD5321" w:rsidP="002B4CCD">
            <w:pPr>
              <w:rPr>
                <w:sz w:val="20"/>
              </w:rPr>
            </w:pPr>
          </w:p>
        </w:tc>
      </w:tr>
      <w:tr w:rsidR="00AD5321" w:rsidRPr="00816E23" w14:paraId="4792AD1D" w14:textId="77777777">
        <w:tblPrEx>
          <w:tblCellMar>
            <w:top w:w="0" w:type="dxa"/>
            <w:bottom w:w="0" w:type="dxa"/>
          </w:tblCellMar>
        </w:tblPrEx>
        <w:tc>
          <w:tcPr>
            <w:tcW w:w="1260" w:type="dxa"/>
          </w:tcPr>
          <w:p w14:paraId="5D4F73E7" w14:textId="77777777" w:rsidR="00AD5321" w:rsidRPr="00816E23" w:rsidRDefault="00AD5321" w:rsidP="002B4CCD">
            <w:pPr>
              <w:rPr>
                <w:sz w:val="20"/>
              </w:rPr>
            </w:pPr>
          </w:p>
        </w:tc>
        <w:tc>
          <w:tcPr>
            <w:tcW w:w="3240" w:type="dxa"/>
          </w:tcPr>
          <w:p w14:paraId="4C1E4786" w14:textId="77777777" w:rsidR="00AD5321" w:rsidRPr="00816E23" w:rsidRDefault="00AD5321" w:rsidP="002B4CCD">
            <w:pPr>
              <w:rPr>
                <w:sz w:val="20"/>
              </w:rPr>
            </w:pPr>
          </w:p>
        </w:tc>
        <w:tc>
          <w:tcPr>
            <w:tcW w:w="2520" w:type="dxa"/>
          </w:tcPr>
          <w:p w14:paraId="40AABB04" w14:textId="77777777" w:rsidR="00AD5321" w:rsidRPr="00816E23" w:rsidRDefault="00AD5321" w:rsidP="002B4CCD">
            <w:pPr>
              <w:rPr>
                <w:sz w:val="20"/>
              </w:rPr>
            </w:pPr>
          </w:p>
        </w:tc>
        <w:tc>
          <w:tcPr>
            <w:tcW w:w="2340" w:type="dxa"/>
          </w:tcPr>
          <w:p w14:paraId="70D57266" w14:textId="77777777" w:rsidR="00AD5321" w:rsidRPr="00816E23" w:rsidRDefault="00AD5321" w:rsidP="002B4CCD">
            <w:pPr>
              <w:rPr>
                <w:sz w:val="20"/>
              </w:rPr>
            </w:pPr>
          </w:p>
        </w:tc>
      </w:tr>
      <w:tr w:rsidR="00AD5321" w:rsidRPr="00816E23" w14:paraId="4A8BCA26" w14:textId="77777777">
        <w:tblPrEx>
          <w:tblCellMar>
            <w:top w:w="0" w:type="dxa"/>
            <w:bottom w:w="0" w:type="dxa"/>
          </w:tblCellMar>
        </w:tblPrEx>
        <w:tc>
          <w:tcPr>
            <w:tcW w:w="1260" w:type="dxa"/>
          </w:tcPr>
          <w:p w14:paraId="61080754" w14:textId="77777777" w:rsidR="00AD5321" w:rsidRPr="00816E23" w:rsidRDefault="00AD5321" w:rsidP="002B4CCD">
            <w:pPr>
              <w:rPr>
                <w:sz w:val="20"/>
              </w:rPr>
            </w:pPr>
          </w:p>
        </w:tc>
        <w:tc>
          <w:tcPr>
            <w:tcW w:w="3240" w:type="dxa"/>
          </w:tcPr>
          <w:p w14:paraId="0C0DFA89" w14:textId="77777777" w:rsidR="00AD5321" w:rsidRPr="00816E23" w:rsidRDefault="00AD5321" w:rsidP="002B4CCD">
            <w:pPr>
              <w:rPr>
                <w:sz w:val="20"/>
              </w:rPr>
            </w:pPr>
          </w:p>
        </w:tc>
        <w:tc>
          <w:tcPr>
            <w:tcW w:w="2520" w:type="dxa"/>
          </w:tcPr>
          <w:p w14:paraId="0F510528" w14:textId="77777777" w:rsidR="00AD5321" w:rsidRPr="00816E23" w:rsidRDefault="00AD5321" w:rsidP="002B4CCD">
            <w:pPr>
              <w:rPr>
                <w:sz w:val="20"/>
              </w:rPr>
            </w:pPr>
          </w:p>
        </w:tc>
        <w:tc>
          <w:tcPr>
            <w:tcW w:w="2340" w:type="dxa"/>
          </w:tcPr>
          <w:p w14:paraId="323F8987" w14:textId="77777777" w:rsidR="00AD5321" w:rsidRPr="00816E23" w:rsidRDefault="00AD5321" w:rsidP="002B4CCD">
            <w:pPr>
              <w:rPr>
                <w:sz w:val="20"/>
              </w:rPr>
            </w:pPr>
          </w:p>
        </w:tc>
      </w:tr>
      <w:tr w:rsidR="00AD5321" w:rsidRPr="00816E23" w14:paraId="18D62AC6" w14:textId="77777777">
        <w:tblPrEx>
          <w:tblCellMar>
            <w:top w:w="0" w:type="dxa"/>
            <w:bottom w:w="0" w:type="dxa"/>
          </w:tblCellMar>
        </w:tblPrEx>
        <w:tc>
          <w:tcPr>
            <w:tcW w:w="1260" w:type="dxa"/>
          </w:tcPr>
          <w:p w14:paraId="6FD6DFEE" w14:textId="77777777" w:rsidR="00AD5321" w:rsidRPr="00816E23" w:rsidRDefault="00AD5321" w:rsidP="002B4CCD">
            <w:pPr>
              <w:rPr>
                <w:sz w:val="20"/>
              </w:rPr>
            </w:pPr>
          </w:p>
        </w:tc>
        <w:tc>
          <w:tcPr>
            <w:tcW w:w="3240" w:type="dxa"/>
          </w:tcPr>
          <w:p w14:paraId="21599C48" w14:textId="77777777" w:rsidR="00AD5321" w:rsidRPr="00816E23" w:rsidRDefault="00AD5321" w:rsidP="002B4CCD">
            <w:pPr>
              <w:rPr>
                <w:sz w:val="20"/>
              </w:rPr>
            </w:pPr>
          </w:p>
        </w:tc>
        <w:tc>
          <w:tcPr>
            <w:tcW w:w="2520" w:type="dxa"/>
          </w:tcPr>
          <w:p w14:paraId="05CD4283" w14:textId="77777777" w:rsidR="00AD5321" w:rsidRPr="00816E23" w:rsidRDefault="00AD5321" w:rsidP="002B4CCD">
            <w:pPr>
              <w:rPr>
                <w:sz w:val="20"/>
              </w:rPr>
            </w:pPr>
          </w:p>
        </w:tc>
        <w:tc>
          <w:tcPr>
            <w:tcW w:w="2340" w:type="dxa"/>
          </w:tcPr>
          <w:p w14:paraId="2E7D5297" w14:textId="77777777" w:rsidR="00AD5321" w:rsidRPr="00816E23" w:rsidRDefault="00AD5321" w:rsidP="002B4CCD">
            <w:pPr>
              <w:rPr>
                <w:sz w:val="20"/>
              </w:rPr>
            </w:pPr>
          </w:p>
        </w:tc>
      </w:tr>
      <w:tr w:rsidR="00AD5321" w:rsidRPr="00816E23" w14:paraId="2D38420F" w14:textId="77777777">
        <w:tblPrEx>
          <w:tblCellMar>
            <w:top w:w="0" w:type="dxa"/>
            <w:bottom w:w="0" w:type="dxa"/>
          </w:tblCellMar>
        </w:tblPrEx>
        <w:tc>
          <w:tcPr>
            <w:tcW w:w="1260" w:type="dxa"/>
          </w:tcPr>
          <w:p w14:paraId="6B339F15" w14:textId="77777777" w:rsidR="00AD5321" w:rsidRPr="00816E23" w:rsidRDefault="00AD5321" w:rsidP="002B4CCD">
            <w:pPr>
              <w:rPr>
                <w:sz w:val="20"/>
              </w:rPr>
            </w:pPr>
          </w:p>
        </w:tc>
        <w:tc>
          <w:tcPr>
            <w:tcW w:w="3240" w:type="dxa"/>
          </w:tcPr>
          <w:p w14:paraId="366AC877" w14:textId="77777777" w:rsidR="00AD5321" w:rsidRPr="00816E23" w:rsidRDefault="00AD5321" w:rsidP="002B4CCD">
            <w:pPr>
              <w:rPr>
                <w:sz w:val="20"/>
              </w:rPr>
            </w:pPr>
          </w:p>
        </w:tc>
        <w:tc>
          <w:tcPr>
            <w:tcW w:w="2520" w:type="dxa"/>
          </w:tcPr>
          <w:p w14:paraId="39993CFF" w14:textId="77777777" w:rsidR="00AD5321" w:rsidRPr="00816E23" w:rsidRDefault="00AD5321" w:rsidP="002B4CCD">
            <w:pPr>
              <w:rPr>
                <w:sz w:val="20"/>
              </w:rPr>
            </w:pPr>
          </w:p>
        </w:tc>
        <w:tc>
          <w:tcPr>
            <w:tcW w:w="2340" w:type="dxa"/>
          </w:tcPr>
          <w:p w14:paraId="46C5CC37" w14:textId="77777777" w:rsidR="00AD5321" w:rsidRPr="00816E23" w:rsidRDefault="00AD5321" w:rsidP="002B4CCD">
            <w:pPr>
              <w:rPr>
                <w:sz w:val="20"/>
              </w:rPr>
            </w:pPr>
          </w:p>
        </w:tc>
      </w:tr>
      <w:tr w:rsidR="00AD5321" w:rsidRPr="00816E23" w14:paraId="47198E62" w14:textId="77777777">
        <w:tblPrEx>
          <w:tblCellMar>
            <w:top w:w="0" w:type="dxa"/>
            <w:bottom w:w="0" w:type="dxa"/>
          </w:tblCellMar>
        </w:tblPrEx>
        <w:tc>
          <w:tcPr>
            <w:tcW w:w="1260" w:type="dxa"/>
          </w:tcPr>
          <w:p w14:paraId="624AF863" w14:textId="77777777" w:rsidR="00AD5321" w:rsidRPr="00816E23" w:rsidRDefault="00AD5321" w:rsidP="002B4CCD">
            <w:pPr>
              <w:rPr>
                <w:sz w:val="20"/>
              </w:rPr>
            </w:pPr>
          </w:p>
        </w:tc>
        <w:tc>
          <w:tcPr>
            <w:tcW w:w="3240" w:type="dxa"/>
          </w:tcPr>
          <w:p w14:paraId="7127DDFB" w14:textId="77777777" w:rsidR="00AD5321" w:rsidRPr="00816E23" w:rsidRDefault="00AD5321" w:rsidP="002B4CCD">
            <w:pPr>
              <w:rPr>
                <w:sz w:val="20"/>
              </w:rPr>
            </w:pPr>
          </w:p>
        </w:tc>
        <w:tc>
          <w:tcPr>
            <w:tcW w:w="2520" w:type="dxa"/>
          </w:tcPr>
          <w:p w14:paraId="217BD53B" w14:textId="77777777" w:rsidR="00AD5321" w:rsidRPr="00816E23" w:rsidRDefault="00AD5321" w:rsidP="002B4CCD">
            <w:pPr>
              <w:rPr>
                <w:sz w:val="20"/>
              </w:rPr>
            </w:pPr>
          </w:p>
        </w:tc>
        <w:tc>
          <w:tcPr>
            <w:tcW w:w="2340" w:type="dxa"/>
          </w:tcPr>
          <w:p w14:paraId="26AFF367" w14:textId="77777777" w:rsidR="00AD5321" w:rsidRPr="00816E23" w:rsidRDefault="00AD5321" w:rsidP="002B4CCD">
            <w:pPr>
              <w:rPr>
                <w:sz w:val="20"/>
              </w:rPr>
            </w:pPr>
          </w:p>
        </w:tc>
      </w:tr>
      <w:tr w:rsidR="00AD5321" w:rsidRPr="00816E23" w14:paraId="32D67172" w14:textId="77777777">
        <w:tblPrEx>
          <w:tblCellMar>
            <w:top w:w="0" w:type="dxa"/>
            <w:bottom w:w="0" w:type="dxa"/>
          </w:tblCellMar>
        </w:tblPrEx>
        <w:tc>
          <w:tcPr>
            <w:tcW w:w="1260" w:type="dxa"/>
          </w:tcPr>
          <w:p w14:paraId="3A7828E2" w14:textId="77777777" w:rsidR="00AD5321" w:rsidRPr="00816E23" w:rsidRDefault="00AD5321" w:rsidP="002B4CCD">
            <w:pPr>
              <w:rPr>
                <w:sz w:val="20"/>
              </w:rPr>
            </w:pPr>
          </w:p>
        </w:tc>
        <w:tc>
          <w:tcPr>
            <w:tcW w:w="3240" w:type="dxa"/>
          </w:tcPr>
          <w:p w14:paraId="2EC5336E" w14:textId="77777777" w:rsidR="00AD5321" w:rsidRPr="00816E23" w:rsidRDefault="00AD5321" w:rsidP="002B4CCD">
            <w:pPr>
              <w:rPr>
                <w:sz w:val="20"/>
              </w:rPr>
            </w:pPr>
          </w:p>
        </w:tc>
        <w:tc>
          <w:tcPr>
            <w:tcW w:w="2520" w:type="dxa"/>
          </w:tcPr>
          <w:p w14:paraId="5E52C7D2" w14:textId="77777777" w:rsidR="00AD5321" w:rsidRPr="00816E23" w:rsidRDefault="00AD5321" w:rsidP="002B4CCD">
            <w:pPr>
              <w:rPr>
                <w:sz w:val="20"/>
              </w:rPr>
            </w:pPr>
          </w:p>
        </w:tc>
        <w:tc>
          <w:tcPr>
            <w:tcW w:w="2340" w:type="dxa"/>
          </w:tcPr>
          <w:p w14:paraId="28C89A5C" w14:textId="77777777" w:rsidR="00AD5321" w:rsidRPr="00816E23" w:rsidRDefault="00AD5321" w:rsidP="002B4CCD">
            <w:pPr>
              <w:rPr>
                <w:sz w:val="20"/>
              </w:rPr>
            </w:pPr>
          </w:p>
        </w:tc>
      </w:tr>
    </w:tbl>
    <w:p w14:paraId="67CAFAD4" w14:textId="77777777" w:rsidR="00AD5321" w:rsidRPr="00816E23" w:rsidRDefault="00AD5321" w:rsidP="00AD5321">
      <w:pPr>
        <w:rPr>
          <w:sz w:val="20"/>
        </w:rPr>
      </w:pPr>
    </w:p>
    <w:p w14:paraId="71057DBD" w14:textId="77777777" w:rsidR="002B4CCD" w:rsidRDefault="00AD5321" w:rsidP="00AD5321">
      <w:pPr>
        <w:pStyle w:val="Heading1"/>
        <w:sectPr w:rsidR="002B4CCD">
          <w:headerReference w:type="even" r:id="rId15"/>
          <w:footerReference w:type="even" r:id="rId16"/>
          <w:headerReference w:type="first" r:id="rId17"/>
          <w:footerReference w:type="first" r:id="rId18"/>
          <w:type w:val="oddPage"/>
          <w:pgSz w:w="12240" w:h="15840" w:code="1"/>
          <w:pgMar w:top="1440" w:right="1440" w:bottom="1440" w:left="1440" w:header="720" w:footer="720" w:gutter="0"/>
          <w:pgNumType w:fmt="lowerRoman" w:start="1"/>
          <w:cols w:space="720"/>
          <w:titlePg/>
        </w:sectPr>
      </w:pPr>
      <w:r>
        <w:br w:type="page"/>
      </w:r>
      <w:r w:rsidR="002B4CCD">
        <w:lastRenderedPageBreak/>
        <w:br w:type="page"/>
      </w:r>
    </w:p>
    <w:p w14:paraId="7AB5BCFC" w14:textId="77777777" w:rsidR="002B4CCD" w:rsidRDefault="002B4CCD">
      <w:pPr>
        <w:pStyle w:val="Heading1"/>
      </w:pPr>
      <w:bookmarkStart w:id="11" w:name="_Toc316806579"/>
      <w:bookmarkStart w:id="12" w:name="_Toc316806655"/>
      <w:bookmarkStart w:id="13" w:name="_Toc319978610"/>
      <w:r>
        <w:lastRenderedPageBreak/>
        <w:t>Release Notes</w:t>
      </w:r>
      <w:bookmarkEnd w:id="5"/>
      <w:bookmarkEnd w:id="6"/>
      <w:bookmarkEnd w:id="7"/>
      <w:bookmarkEnd w:id="8"/>
      <w:bookmarkEnd w:id="9"/>
      <w:bookmarkEnd w:id="10"/>
      <w:bookmarkEnd w:id="11"/>
      <w:bookmarkEnd w:id="12"/>
      <w:bookmarkEnd w:id="13"/>
    </w:p>
    <w:p w14:paraId="291FFD2B" w14:textId="77777777" w:rsidR="002B4CCD" w:rsidRDefault="002B4CCD"/>
    <w:p w14:paraId="4B402A92" w14:textId="77777777" w:rsidR="002B4CCD" w:rsidRDefault="002B4CCD">
      <w:pPr>
        <w:jc w:val="left"/>
      </w:pPr>
      <w:r>
        <w:t>The Generic Code Sheet package is a Decentralized Hospital Computer Program (DHCP) software module which manages the input, editing, deletion, and transmission of code sheets from a local hospital computer system to a centralized computer system as defined by the code sheet.</w:t>
      </w:r>
    </w:p>
    <w:p w14:paraId="77ADF59B" w14:textId="77777777" w:rsidR="002B4CCD" w:rsidRDefault="002B4CCD">
      <w:pPr>
        <w:jc w:val="left"/>
      </w:pPr>
    </w:p>
    <w:p w14:paraId="67B441F4" w14:textId="77777777" w:rsidR="002B4CCD" w:rsidRDefault="002B4CCD">
      <w:pPr>
        <w:jc w:val="left"/>
      </w:pPr>
      <w:r>
        <w:t xml:space="preserve">Generic Code Sheet V 2.0 was developed to meet the new DHCP programming standards.  The software in V. 2.0 is now using incremental and decremental locks, the TMP global versus the UTILITY global, and has pointers to the NEW PERSON file 200 instead of the USER file 3.  The use of incremental and decremental locks eliminates the use of the GENERIC CODE SHEET LOCK file 2101.6 to control the locking process.  In V. 1.5 this file was used to manage the locks for building, batching, and transmitting code sheets.  If a process failed, the GENERIC CODE SHEET LOCK file would have to be cleared by the IRM Service.  With the use of incremental and decremental locks, this file is no longer used to manage the locks, but is used to give users information on why a process is locked.  The file no longer </w:t>
      </w:r>
      <w:proofErr w:type="gramStart"/>
      <w:r>
        <w:t>has to</w:t>
      </w:r>
      <w:proofErr w:type="gramEnd"/>
      <w:r>
        <w:t xml:space="preserve"> be cleared by the IRM Service.</w:t>
      </w:r>
    </w:p>
    <w:p w14:paraId="09531738" w14:textId="77777777" w:rsidR="002B4CCD" w:rsidRDefault="002B4CCD">
      <w:pPr>
        <w:jc w:val="left"/>
      </w:pPr>
    </w:p>
    <w:p w14:paraId="53AE7032" w14:textId="77777777" w:rsidR="002B4CCD" w:rsidRDefault="002B4CCD">
      <w:pPr>
        <w:jc w:val="left"/>
      </w:pPr>
      <w:r>
        <w:t xml:space="preserve">Generic Code Sheet V 2.0 also includes new functionality to build, transmit, and manage the Financial Management System (FMS) code sheets.  The transmission and management of the FMS code sheets is accomplished by the new GENERIC CODE SHEET STACK file 2100.1.  This new file stores the FMS code sheets waiting to be transmitted.  At a recurring time as set by the IRM Service, a </w:t>
      </w:r>
      <w:proofErr w:type="spellStart"/>
      <w:r>
        <w:t>TaskManager</w:t>
      </w:r>
      <w:proofErr w:type="spellEnd"/>
      <w:r>
        <w:t xml:space="preserve"> job will start up and transmit the FMS code sheets to </w:t>
      </w:r>
      <w:smartTag w:uri="urn:schemas-microsoft-com:office:smarttags" w:element="place">
        <w:smartTag w:uri="urn:schemas-microsoft-com:office:smarttags" w:element="City">
          <w:r>
            <w:t>Austin</w:t>
          </w:r>
        </w:smartTag>
      </w:smartTag>
      <w:r>
        <w:t>.  The code sheets are grouped in MailMan messages using a “best-fit” strategy.  One MailMan message may include 20 or 30 code sheets.  This strategy eliminates the overhead associated with having one code sheet per MailMan message saving in disk space and network overhead.</w:t>
      </w:r>
    </w:p>
    <w:bookmarkEnd w:id="2"/>
    <w:bookmarkEnd w:id="3"/>
    <w:bookmarkEnd w:id="4"/>
    <w:p w14:paraId="6613187C" w14:textId="77777777" w:rsidR="002B4CCD" w:rsidRDefault="002B4CCD">
      <w:pPr>
        <w:jc w:val="left"/>
      </w:pPr>
    </w:p>
    <w:sectPr w:rsidR="002B4CCD">
      <w:headerReference w:type="even" r:id="rId19"/>
      <w:headerReference w:type="default" r:id="rId20"/>
      <w:headerReference w:type="first" r:id="rId21"/>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5DB0" w14:textId="77777777" w:rsidR="008C26E6" w:rsidRDefault="008C26E6">
      <w:r>
        <w:separator/>
      </w:r>
    </w:p>
  </w:endnote>
  <w:endnote w:type="continuationSeparator" w:id="0">
    <w:p w14:paraId="40BE9C0B" w14:textId="77777777" w:rsidR="008C26E6" w:rsidRDefault="008C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C8C8" w14:textId="77777777" w:rsidR="00EB622C" w:rsidRDefault="00EB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B7A7" w14:textId="77777777" w:rsidR="002B4CCD" w:rsidRDefault="002B4C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2C6844A8" w14:textId="77777777" w:rsidR="002B4CCD" w:rsidRDefault="002B4CC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BA49" w14:textId="77777777" w:rsidR="00EB622C" w:rsidRDefault="00EB62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9628" w14:textId="77777777" w:rsidR="00AD5321" w:rsidRDefault="00AD532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Patient Record Flags User Guide</w:t>
    </w:r>
    <w:r>
      <w:tab/>
      <w:t>September 2003</w:t>
    </w:r>
  </w:p>
  <w:p w14:paraId="31502E5C" w14:textId="77777777" w:rsidR="00AD5321" w:rsidRDefault="00AD5321">
    <w:pPr>
      <w:pStyle w:val="Footer"/>
    </w:pPr>
    <w:r>
      <w:rPr>
        <w:rStyle w:val="PageNumber"/>
      </w:rPr>
      <w:tab/>
      <w:t>DG*5.3*425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9EDA" w14:textId="77777777" w:rsidR="00AD5321" w:rsidRPr="00EB622C" w:rsidRDefault="00EB622C" w:rsidP="00EB622C">
    <w:pPr>
      <w:pStyle w:val="Footer"/>
    </w:pPr>
    <w:r>
      <w:rPr>
        <w:rStyle w:val="PageNumber"/>
      </w:rPr>
      <w:t>March 1995</w:t>
    </w:r>
    <w:r>
      <w:rPr>
        <w:rStyle w:val="PageNumber"/>
      </w:rPr>
      <w:tab/>
      <w:t>Generic Code Sheet V. 2.0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2540" w14:textId="77777777" w:rsidR="002B4CCD" w:rsidRDefault="002B4C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622C">
      <w:rPr>
        <w:rStyle w:val="PageNumber"/>
        <w:noProof/>
      </w:rPr>
      <w:t>ii</w:t>
    </w:r>
    <w:r>
      <w:rPr>
        <w:rStyle w:val="PageNumber"/>
      </w:rPr>
      <w:fldChar w:fldCharType="end"/>
    </w:r>
  </w:p>
  <w:p w14:paraId="0A9CB6A2" w14:textId="77777777" w:rsidR="002B4CCD" w:rsidRDefault="002B4CCD">
    <w:pPr>
      <w:pStyle w:val="Footer"/>
      <w:ind w:right="360" w:firstLine="360"/>
    </w:pPr>
    <w:r>
      <w:rPr>
        <w:rStyle w:val="PageNumber"/>
      </w:rPr>
      <w:tab/>
      <w:t>Generic Code Sheet V. 2.0 Release Notes</w:t>
    </w:r>
    <w:r>
      <w:rPr>
        <w:rStyle w:val="PageNumber"/>
      </w:rPr>
      <w:tab/>
      <w:t>March 1995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3275" w14:textId="77777777" w:rsidR="002B4CCD" w:rsidRDefault="002B4CCD">
    <w:pPr>
      <w:pStyle w:val="Footer"/>
    </w:pPr>
    <w:r>
      <w:rPr>
        <w:rStyle w:val="PageNumber"/>
      </w:rPr>
      <w:t>March 1995</w:t>
    </w:r>
    <w:r>
      <w:rPr>
        <w:rStyle w:val="PageNumber"/>
      </w:rPr>
      <w:tab/>
      <w:t>Generic Code Sheet V. 2.0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B622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007D" w14:textId="77777777" w:rsidR="008C26E6" w:rsidRDefault="008C26E6">
      <w:r>
        <w:separator/>
      </w:r>
    </w:p>
  </w:footnote>
  <w:footnote w:type="continuationSeparator" w:id="0">
    <w:p w14:paraId="6BDF4DBE" w14:textId="77777777" w:rsidR="008C26E6" w:rsidRDefault="008C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0398" w14:textId="77777777" w:rsidR="00EB622C" w:rsidRDefault="00EB6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83AD" w14:textId="77777777" w:rsidR="002B4CCD" w:rsidRDefault="002B4CCD">
    <w:pPr>
      <w:pStyle w:val="Header"/>
      <w:jc w:val="right"/>
    </w:pPr>
    <w:r>
      <w:t>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374B" w14:textId="77777777" w:rsidR="00EB622C" w:rsidRDefault="00EB6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A8D5" w14:textId="77777777" w:rsidR="00AD5321" w:rsidRDefault="00AD5321">
    <w:pPr>
      <w:pStyle w:val="Header"/>
      <w:framePr w:wrap="auto" w:vAnchor="text" w:hAnchor="page" w:x="1153" w:y="1"/>
      <w:rPr>
        <w:rStyle w:val="PageNumber"/>
      </w:rPr>
    </w:pPr>
  </w:p>
  <w:p w14:paraId="580FC786" w14:textId="77777777" w:rsidR="00AD5321" w:rsidRDefault="00AD5321" w:rsidP="002B4CCD">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AC15" w14:textId="77777777" w:rsidR="002B4CCD" w:rsidRPr="00AD5321" w:rsidRDefault="002B4CCD" w:rsidP="00AD53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2359" w14:textId="77777777" w:rsidR="002B4CCD" w:rsidRDefault="002B4CCD">
    <w:pPr>
      <w:pStyle w:val="Header"/>
    </w:pPr>
    <w:r>
      <w:tab/>
    </w:r>
    <w:r>
      <w:tab/>
    </w:r>
    <w:r>
      <w:tab/>
    </w:r>
    <w:r>
      <w:tab/>
    </w:r>
    <w:r>
      <w:tab/>
    </w:r>
    <w:r>
      <w:tab/>
    </w:r>
    <w:r>
      <w:tab/>
    </w:r>
    <w:r>
      <w:tab/>
    </w:r>
    <w:r>
      <w:tab/>
    </w:r>
    <w:r>
      <w:tab/>
      <w:t xml:space="preserve">      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72E9" w14:textId="77777777" w:rsidR="002B4CCD" w:rsidRDefault="002B4CCD">
    <w:pPr>
      <w:pStyle w:val="Header"/>
    </w:pPr>
    <w:r>
      <w:t>Installation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BA26" w14:textId="77777777" w:rsidR="002B4CCD" w:rsidRDefault="002B4CCD">
    <w:pPr>
      <w:pStyle w:val="Header"/>
      <w:jc w:val="right"/>
    </w:pPr>
    <w:r>
      <w:t>Installation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33B4" w14:textId="77777777" w:rsidR="002B4CCD" w:rsidRDefault="002B4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321"/>
    <w:rsid w:val="002A762D"/>
    <w:rsid w:val="002B4CCD"/>
    <w:rsid w:val="0035198B"/>
    <w:rsid w:val="008C26E6"/>
    <w:rsid w:val="009C0E09"/>
    <w:rsid w:val="00AD5321"/>
    <w:rsid w:val="00EB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0906671B"/>
  <w15:chartTrackingRefBased/>
  <w15:docId w15:val="{B8C01223-8AC3-4FFD-8150-FC4308B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Century Schoolbook" w:hAnsi="Century Schoolbook"/>
      <w:color w:val="000000"/>
      <w:sz w:val="24"/>
    </w:rPr>
  </w:style>
  <w:style w:type="paragraph" w:styleId="Heading1">
    <w:name w:val="heading 1"/>
    <w:basedOn w:val="Normal"/>
    <w:next w:val="Normal"/>
    <w:qFormat/>
    <w:pPr>
      <w:keepNext/>
      <w:jc w:val="left"/>
      <w:outlineLvl w:val="0"/>
    </w:pPr>
    <w:rPr>
      <w:rFonts w:ascii="Arial" w:hAnsi="Arial"/>
      <w:kern w:val="28"/>
      <w:sz w:val="36"/>
    </w:rPr>
  </w:style>
  <w:style w:type="paragraph" w:styleId="Heading2">
    <w:name w:val="heading 2"/>
    <w:basedOn w:val="Normal"/>
    <w:next w:val="Normal"/>
    <w:qFormat/>
    <w:pPr>
      <w:keepNext/>
      <w:jc w:val="left"/>
      <w:outlineLvl w:val="1"/>
    </w:pPr>
    <w:rPr>
      <w:b/>
      <w:sz w:val="32"/>
    </w:rPr>
  </w:style>
  <w:style w:type="paragraph" w:styleId="Heading3">
    <w:name w:val="heading 3"/>
    <w:basedOn w:val="Normal"/>
    <w:next w:val="Normal"/>
    <w:qFormat/>
    <w:pPr>
      <w:keepNext/>
      <w:jc w:val="left"/>
      <w:outlineLvl w:val="2"/>
    </w:pPr>
    <w:rPr>
      <w:b/>
      <w:sz w:val="28"/>
    </w:rPr>
  </w:style>
  <w:style w:type="paragraph" w:styleId="Heading4">
    <w:name w:val="heading 4"/>
    <w:basedOn w:val="Normal"/>
    <w:next w:val="Normal"/>
    <w:qFormat/>
    <w:pPr>
      <w:keepNext/>
      <w:jc w:val="left"/>
      <w:outlineLvl w:val="3"/>
    </w:pPr>
    <w:rPr>
      <w:b/>
    </w:rPr>
  </w:style>
  <w:style w:type="paragraph" w:styleId="Heading5">
    <w:name w:val="heading 5"/>
    <w:basedOn w:val="Normal"/>
    <w:next w:val="Normal"/>
    <w:qFormat/>
    <w:pPr>
      <w:jc w:val="left"/>
      <w:outlineLvl w:val="4"/>
    </w:pPr>
    <w:rPr>
      <w:b/>
      <w:i/>
    </w:rPr>
  </w:style>
  <w:style w:type="paragraph" w:styleId="Heading6">
    <w:name w:val="heading 6"/>
    <w:basedOn w:val="Normal"/>
    <w:next w:val="Normal"/>
    <w:qFormat/>
    <w:pPr>
      <w:jc w:val="left"/>
      <w:outlineLvl w:val="5"/>
    </w:pPr>
    <w:rPr>
      <w:u w:val="single"/>
    </w:rPr>
  </w:style>
  <w:style w:type="paragraph" w:styleId="Heading7">
    <w:name w:val="heading 7"/>
    <w:basedOn w:val="Normal"/>
    <w:next w:val="Normal"/>
    <w:qFormat/>
    <w:pPr>
      <w:jc w:val="left"/>
      <w:outlineLvl w:val="6"/>
    </w:pPr>
    <w:rPr>
      <w:i/>
    </w:rPr>
  </w:style>
  <w:style w:type="paragraph" w:styleId="Heading8">
    <w:name w:val="heading 8"/>
    <w:basedOn w:val="Normal"/>
    <w:next w:val="Normal"/>
    <w:qFormat/>
    <w:pPr>
      <w:jc w:val="left"/>
      <w:outlineLvl w:val="7"/>
    </w:pPr>
    <w:rPr>
      <w:i/>
      <w:u w:val="single"/>
    </w:rPr>
  </w:style>
  <w:style w:type="paragraph" w:styleId="Heading9">
    <w:name w:val="heading 9"/>
    <w:basedOn w:val="Normal"/>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s>
      <w:ind w:left="240"/>
    </w:pPr>
  </w:style>
  <w:style w:type="paragraph" w:customStyle="1" w:styleId="code">
    <w:name w:val="code"/>
    <w:basedOn w:val="Normal"/>
    <w:pPr>
      <w:pBdr>
        <w:top w:val="single" w:sz="6" w:space="5" w:color="auto"/>
        <w:left w:val="single" w:sz="6" w:space="5" w:color="auto"/>
        <w:bottom w:val="single" w:sz="6" w:space="5" w:color="auto"/>
        <w:right w:val="single" w:sz="6" w:space="5" w:color="auto"/>
      </w:pBdr>
      <w:ind w:left="360" w:right="1260"/>
      <w:jc w:val="left"/>
    </w:pPr>
    <w:rPr>
      <w:rFonts w:ascii="Courier New" w:hAnsi="Courier New"/>
      <w:sz w:val="16"/>
    </w:rPr>
  </w:style>
  <w:style w:type="paragraph" w:styleId="Header">
    <w:name w:val="header"/>
    <w:basedOn w:val="Normal"/>
    <w:pPr>
      <w:jc w:val="left"/>
    </w:pPr>
    <w:rPr>
      <w:sz w:val="20"/>
    </w:rPr>
  </w:style>
  <w:style w:type="paragraph" w:styleId="Footer">
    <w:name w:val="footer"/>
    <w:basedOn w:val="Normal"/>
    <w:pPr>
      <w:tabs>
        <w:tab w:val="center" w:pos="4680"/>
        <w:tab w:val="right" w:pos="9360"/>
      </w:tabs>
      <w:jc w:val="left"/>
    </w:pPr>
    <w:rPr>
      <w:sz w:val="20"/>
    </w:rPr>
  </w:style>
  <w:style w:type="paragraph" w:styleId="Date">
    <w:name w:val="Date"/>
    <w:basedOn w:val="Normal"/>
  </w:style>
  <w:style w:type="paragraph" w:customStyle="1" w:styleId="normal1">
    <w:name w:val="normal1"/>
    <w:basedOn w:val="Normal"/>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majorheading">
    <w:name w:val="major heading"/>
    <w:basedOn w:val="Normal"/>
    <w:rsid w:val="00AD5321"/>
    <w:pPr>
      <w:overflowPunct/>
      <w:autoSpaceDE/>
      <w:autoSpaceDN/>
      <w:adjustRightInd/>
      <w:jc w:val="left"/>
      <w:textAlignment w:val="auto"/>
    </w:pPr>
    <w:rPr>
      <w:rFonts w:ascii="Arial" w:hAnsi="Arial"/>
      <w:color w:val="auto"/>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of Veterans Affair</vt:lpstr>
    </vt:vector>
  </TitlesOfParts>
  <Company>VHA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dc:title>
  <dc:subject/>
  <dc:creator>LAN Administrator</dc:creator>
  <cp:keywords/>
  <cp:lastModifiedBy>Lowery, Cindy</cp:lastModifiedBy>
  <cp:revision>3</cp:revision>
  <cp:lastPrinted>2020-12-05T19:01:00Z</cp:lastPrinted>
  <dcterms:created xsi:type="dcterms:W3CDTF">2020-12-05T19:01:00Z</dcterms:created>
  <dcterms:modified xsi:type="dcterms:W3CDTF">2020-12-05T19:02:00Z</dcterms:modified>
</cp:coreProperties>
</file>