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D2C8A" w14:textId="7DDC8EDE" w:rsidR="0040641C" w:rsidRPr="00371760" w:rsidRDefault="004A3DCF" w:rsidP="00E1677A">
      <w:pPr>
        <w:pStyle w:val="Figure"/>
      </w:pPr>
      <w:r>
        <w:rPr>
          <w:noProof/>
        </w:rPr>
        <w:drawing>
          <wp:inline distT="0" distB="0" distL="0" distR="0" wp14:anchorId="002A58BC" wp14:editId="2D67B020">
            <wp:extent cx="2571750" cy="140970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409700"/>
                    </a:xfrm>
                    <a:prstGeom prst="rect">
                      <a:avLst/>
                    </a:prstGeom>
                    <a:noFill/>
                    <a:ln>
                      <a:noFill/>
                    </a:ln>
                  </pic:spPr>
                </pic:pic>
              </a:graphicData>
            </a:graphic>
          </wp:inline>
        </w:drawing>
      </w:r>
    </w:p>
    <w:p w14:paraId="20226567" w14:textId="77777777" w:rsidR="0040641C" w:rsidRPr="001F2B21" w:rsidRDefault="0040641C" w:rsidP="00E8174B"/>
    <w:p w14:paraId="6298EDE4" w14:textId="77777777" w:rsidR="0040641C" w:rsidRPr="00371760" w:rsidRDefault="0040641C" w:rsidP="00131E29">
      <w:pPr>
        <w:pStyle w:val="Title"/>
      </w:pPr>
      <w:r w:rsidRPr="00371760">
        <w:t>Integrated Funds, Distribution,</w:t>
      </w:r>
    </w:p>
    <w:p w14:paraId="1FEB3CFD" w14:textId="77777777" w:rsidR="0040641C" w:rsidRPr="00371760" w:rsidRDefault="0040641C" w:rsidP="00131E29">
      <w:pPr>
        <w:pStyle w:val="Title"/>
      </w:pPr>
      <w:r w:rsidRPr="00371760">
        <w:t>Control Point Activity, Accounting</w:t>
      </w:r>
    </w:p>
    <w:p w14:paraId="1E8F84BD" w14:textId="77777777" w:rsidR="004E6C17" w:rsidRPr="00371760" w:rsidRDefault="0040641C" w:rsidP="00131E29">
      <w:pPr>
        <w:pStyle w:val="Title"/>
      </w:pPr>
      <w:r w:rsidRPr="00371760">
        <w:t>And Procurement</w:t>
      </w:r>
    </w:p>
    <w:p w14:paraId="02E3FD70" w14:textId="77777777" w:rsidR="0040641C" w:rsidRPr="00371760" w:rsidRDefault="0040641C" w:rsidP="00131E29">
      <w:pPr>
        <w:pStyle w:val="Title"/>
      </w:pPr>
      <w:r w:rsidRPr="00371760">
        <w:t>(IFCAP)</w:t>
      </w:r>
    </w:p>
    <w:p w14:paraId="7F7E5CB1" w14:textId="77777777" w:rsidR="0040641C" w:rsidRDefault="0040641C" w:rsidP="00E8174B"/>
    <w:p w14:paraId="2DB6FC8C" w14:textId="77777777" w:rsidR="0040641C" w:rsidRPr="002D333C" w:rsidRDefault="002D333C" w:rsidP="00131E29">
      <w:pPr>
        <w:pStyle w:val="Title"/>
      </w:pPr>
      <w:r w:rsidRPr="002D333C">
        <w:t>Security Guide</w:t>
      </w:r>
    </w:p>
    <w:p w14:paraId="60035635" w14:textId="77777777" w:rsidR="0040641C" w:rsidRPr="001F2B21" w:rsidRDefault="0040641C" w:rsidP="00E8174B"/>
    <w:p w14:paraId="7B0F16CD" w14:textId="77777777" w:rsidR="0040641C" w:rsidRPr="001F2B21" w:rsidRDefault="0040641C" w:rsidP="00E8174B"/>
    <w:p w14:paraId="0CEAB7BA" w14:textId="77777777" w:rsidR="0040641C" w:rsidRDefault="0040641C" w:rsidP="00131E29">
      <w:pPr>
        <w:pStyle w:val="Title2"/>
      </w:pPr>
      <w:r w:rsidRPr="002D333C">
        <w:t>Version 5.1</w:t>
      </w:r>
    </w:p>
    <w:p w14:paraId="23971AC9" w14:textId="77777777" w:rsidR="0040641C" w:rsidRPr="002D333C" w:rsidRDefault="0040641C" w:rsidP="00131E29">
      <w:pPr>
        <w:pStyle w:val="Title2"/>
      </w:pPr>
      <w:r w:rsidRPr="002D333C">
        <w:t>October 2000</w:t>
      </w:r>
    </w:p>
    <w:p w14:paraId="76EB5E0B" w14:textId="77777777" w:rsidR="0040641C" w:rsidRPr="002D333C" w:rsidRDefault="002F4432" w:rsidP="00131E29">
      <w:pPr>
        <w:pStyle w:val="Title2"/>
      </w:pPr>
      <w:r w:rsidRPr="002D333C">
        <w:t xml:space="preserve">Revised </w:t>
      </w:r>
      <w:r w:rsidR="00433095">
        <w:fldChar w:fldCharType="begin"/>
      </w:r>
      <w:r w:rsidR="00433095">
        <w:instrText xml:space="preserve"> DOCPROPERTY  "Release date"  \* MERGEFORMAT </w:instrText>
      </w:r>
      <w:r w:rsidR="00433095">
        <w:fldChar w:fldCharType="separate"/>
      </w:r>
      <w:r w:rsidR="00EA6A43">
        <w:t>April 2014</w:t>
      </w:r>
      <w:r w:rsidR="00433095">
        <w:fldChar w:fldCharType="end"/>
      </w:r>
    </w:p>
    <w:p w14:paraId="3E83C1B5" w14:textId="77777777" w:rsidR="0040641C" w:rsidRPr="00371760" w:rsidRDefault="0040641C" w:rsidP="00E8174B"/>
    <w:p w14:paraId="5FAB2461" w14:textId="77777777" w:rsidR="002F4432" w:rsidRDefault="002F4432" w:rsidP="00E8174B"/>
    <w:p w14:paraId="439F7F18" w14:textId="77777777" w:rsidR="0097232B" w:rsidRPr="005C309C" w:rsidRDefault="0097232B" w:rsidP="00131E29">
      <w:pPr>
        <w:pStyle w:val="Subtitle"/>
      </w:pPr>
      <w:bookmarkStart w:id="0" w:name="_Toc160889747"/>
      <w:r w:rsidRPr="005C309C">
        <w:t>Department of Veterans Affairs</w:t>
      </w:r>
      <w:bookmarkEnd w:id="0"/>
    </w:p>
    <w:p w14:paraId="58DB9E19" w14:textId="77777777" w:rsidR="0097232B" w:rsidRPr="005C309C" w:rsidRDefault="0097232B" w:rsidP="00131E29">
      <w:pPr>
        <w:pStyle w:val="Subtitle"/>
      </w:pPr>
      <w:r w:rsidRPr="005C309C">
        <w:t>Office of Information and Technology</w:t>
      </w:r>
    </w:p>
    <w:p w14:paraId="7C4D11E0" w14:textId="77777777" w:rsidR="00FF481C" w:rsidRPr="001159B9" w:rsidRDefault="0097232B" w:rsidP="00131E29">
      <w:pPr>
        <w:pStyle w:val="Subtitle"/>
      </w:pPr>
      <w:r w:rsidRPr="005C309C">
        <w:t>Product Development</w:t>
      </w:r>
      <w:bookmarkStart w:id="1" w:name="_Toc300375189"/>
      <w:bookmarkStart w:id="2" w:name="_Toc307041586"/>
      <w:bookmarkStart w:id="3" w:name="_Toc307041744"/>
      <w:bookmarkStart w:id="4" w:name="_Toc307042631"/>
      <w:bookmarkStart w:id="5" w:name="_Toc307044057"/>
      <w:bookmarkStart w:id="6" w:name="_Toc307044203"/>
      <w:bookmarkStart w:id="7" w:name="_Toc307044353"/>
      <w:bookmarkStart w:id="8" w:name="_Toc307044616"/>
      <w:bookmarkStart w:id="9" w:name="_Toc307044835"/>
      <w:bookmarkStart w:id="10" w:name="_Toc307045056"/>
      <w:bookmarkStart w:id="11" w:name="_Toc307045220"/>
      <w:bookmarkStart w:id="12" w:name="_Toc318010805"/>
      <w:bookmarkStart w:id="13" w:name="_Toc318011559"/>
      <w:bookmarkStart w:id="14" w:name="_Toc320336463"/>
      <w:bookmarkStart w:id="15" w:name="_Ref483717346"/>
    </w:p>
    <w:p w14:paraId="33B3B4B0" w14:textId="77777777" w:rsidR="00FF481C" w:rsidRPr="00192E7C" w:rsidRDefault="001159B9" w:rsidP="00E8174B">
      <w:pPr>
        <w:rPr>
          <w:rFonts w:ascii="Arial" w:hAnsi="Arial"/>
        </w:rPr>
      </w:pPr>
      <w:r w:rsidRPr="00192E7C">
        <w:br w:type="page"/>
      </w:r>
      <w:r w:rsidR="002D333C" w:rsidRPr="00192E7C">
        <w:lastRenderedPageBreak/>
        <w:t>THIS PAGE INTENTIONALLY LEFT BLANK.</w:t>
      </w:r>
    </w:p>
    <w:p w14:paraId="10279696" w14:textId="77777777" w:rsidR="00FF481C" w:rsidRPr="00371760" w:rsidRDefault="00FF481C" w:rsidP="00E8174B"/>
    <w:p w14:paraId="59C8B961" w14:textId="77777777" w:rsidR="00FF481C" w:rsidRPr="00371760" w:rsidRDefault="00FF481C" w:rsidP="00E8174B"/>
    <w:p w14:paraId="047CA39F" w14:textId="77777777" w:rsidR="001159B9" w:rsidRDefault="001159B9" w:rsidP="00E8174B">
      <w:pPr>
        <w:sectPr w:rsidR="001159B9" w:rsidSect="003D372D">
          <w:headerReference w:type="default" r:id="rId14"/>
          <w:footerReference w:type="even" r:id="rId15"/>
          <w:footerReference w:type="default" r:id="rId16"/>
          <w:type w:val="oddPage"/>
          <w:pgSz w:w="12240" w:h="15840" w:code="1"/>
          <w:pgMar w:top="1440" w:right="1440" w:bottom="1440" w:left="1440" w:header="720" w:footer="720" w:gutter="0"/>
          <w:pgNumType w:fmt="lowerRoman"/>
          <w:cols w:space="720"/>
          <w:titlePg/>
        </w:sectPr>
      </w:pPr>
      <w:bookmarkStart w:id="16" w:name="_Toc336254592"/>
    </w:p>
    <w:p w14:paraId="3C9DB506" w14:textId="77777777" w:rsidR="004E6C17" w:rsidRPr="00371760" w:rsidRDefault="004E6C17" w:rsidP="00E8174B">
      <w:pPr>
        <w:pStyle w:val="majorheading"/>
      </w:pPr>
      <w:r w:rsidRPr="00371760">
        <w:lastRenderedPageBreak/>
        <w:t>Revision History</w:t>
      </w:r>
      <w:bookmarkEnd w:id="16"/>
    </w:p>
    <w:p w14:paraId="09366BBE" w14:textId="77777777" w:rsidR="004E6C17" w:rsidRPr="00371760" w:rsidRDefault="004E6C17" w:rsidP="00E8174B"/>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66"/>
        <w:gridCol w:w="4680"/>
        <w:gridCol w:w="1530"/>
        <w:gridCol w:w="2084"/>
      </w:tblGrid>
      <w:tr w:rsidR="004E6C17" w:rsidRPr="001159B9" w14:paraId="1084D935" w14:textId="77777777" w:rsidTr="00E8174B">
        <w:trPr>
          <w:tblHeader/>
        </w:trPr>
        <w:tc>
          <w:tcPr>
            <w:tcW w:w="1066" w:type="dxa"/>
            <w:shd w:val="clear" w:color="auto" w:fill="CCCCCC"/>
          </w:tcPr>
          <w:p w14:paraId="07D01338" w14:textId="77777777" w:rsidR="004E6C17" w:rsidRPr="001159B9" w:rsidRDefault="004E6C17" w:rsidP="00E8174B">
            <w:pPr>
              <w:pStyle w:val="TableHeading"/>
            </w:pPr>
            <w:r w:rsidRPr="001159B9">
              <w:t>Date</w:t>
            </w:r>
          </w:p>
        </w:tc>
        <w:tc>
          <w:tcPr>
            <w:tcW w:w="4680" w:type="dxa"/>
            <w:shd w:val="clear" w:color="auto" w:fill="CCCCCC"/>
          </w:tcPr>
          <w:p w14:paraId="547E11DA" w14:textId="77777777" w:rsidR="004E6C17" w:rsidRPr="001159B9" w:rsidRDefault="004E6C17" w:rsidP="00E8174B">
            <w:pPr>
              <w:pStyle w:val="TableHeading"/>
            </w:pPr>
            <w:r w:rsidRPr="001159B9">
              <w:t xml:space="preserve">Description </w:t>
            </w:r>
          </w:p>
        </w:tc>
        <w:tc>
          <w:tcPr>
            <w:tcW w:w="1530" w:type="dxa"/>
            <w:shd w:val="clear" w:color="auto" w:fill="CCCCCC"/>
          </w:tcPr>
          <w:p w14:paraId="037FAF1E" w14:textId="77777777" w:rsidR="004E6C17" w:rsidRPr="001159B9" w:rsidRDefault="004E6C17" w:rsidP="00E8174B">
            <w:pPr>
              <w:pStyle w:val="TableHeading"/>
            </w:pPr>
            <w:r w:rsidRPr="001159B9">
              <w:t>Project Manager</w:t>
            </w:r>
          </w:p>
        </w:tc>
        <w:tc>
          <w:tcPr>
            <w:tcW w:w="2084" w:type="dxa"/>
            <w:shd w:val="clear" w:color="auto" w:fill="CCCCCC"/>
          </w:tcPr>
          <w:p w14:paraId="546DB9FC" w14:textId="77777777" w:rsidR="004E6C17" w:rsidRPr="001159B9" w:rsidRDefault="004E6C17" w:rsidP="00E8174B">
            <w:pPr>
              <w:pStyle w:val="TableHeading"/>
            </w:pPr>
            <w:r w:rsidRPr="001159B9">
              <w:t>Technical Writer</w:t>
            </w:r>
          </w:p>
        </w:tc>
      </w:tr>
      <w:tr w:rsidR="00037025" w:rsidRPr="00037025" w14:paraId="117A1704" w14:textId="77777777" w:rsidTr="00E8174B">
        <w:tc>
          <w:tcPr>
            <w:tcW w:w="1066" w:type="dxa"/>
          </w:tcPr>
          <w:p w14:paraId="538D85DE" w14:textId="77777777" w:rsidR="00037025" w:rsidRPr="00037025" w:rsidRDefault="00EA6A43" w:rsidP="00E8174B">
            <w:pPr>
              <w:pStyle w:val="TableText0"/>
            </w:pPr>
            <w:r w:rsidRPr="00EA6A43">
              <w:t>April 2014</w:t>
            </w:r>
          </w:p>
        </w:tc>
        <w:tc>
          <w:tcPr>
            <w:tcW w:w="4680" w:type="dxa"/>
          </w:tcPr>
          <w:p w14:paraId="775577A7" w14:textId="2E0BBAFD" w:rsidR="00037025" w:rsidRPr="00037025" w:rsidRDefault="009708BA" w:rsidP="009747DE">
            <w:pPr>
              <w:pStyle w:val="TableText0"/>
              <w:tabs>
                <w:tab w:val="left" w:pos="2080"/>
              </w:tabs>
            </w:pPr>
            <w:r>
              <w:t xml:space="preserve">Patch </w:t>
            </w:r>
            <w:r w:rsidRPr="009708BA">
              <w:t>PRC*5.1*187</w:t>
            </w:r>
            <w:r>
              <w:t xml:space="preserve">. </w:t>
            </w:r>
            <w:r w:rsidR="00037025" w:rsidRPr="00037025">
              <w:t>Change references to the IFCAP V.5.1 Technical Manual, to remove references to specific chapters.</w:t>
            </w:r>
            <w:r w:rsidR="009747DE">
              <w:t xml:space="preserve"> See sections </w:t>
            </w:r>
            <w:r w:rsidR="009747DE">
              <w:fldChar w:fldCharType="begin"/>
            </w:r>
            <w:r w:rsidR="009747DE">
              <w:instrText xml:space="preserve"> REF _Ref378769206 \r \h </w:instrText>
            </w:r>
            <w:r w:rsidR="009747DE">
              <w:fldChar w:fldCharType="separate"/>
            </w:r>
            <w:r w:rsidR="00C55D39">
              <w:t>3.2</w:t>
            </w:r>
            <w:r w:rsidR="009747DE">
              <w:fldChar w:fldCharType="end"/>
            </w:r>
            <w:r w:rsidR="009747DE">
              <w:t xml:space="preserve">, </w:t>
            </w:r>
            <w:r w:rsidR="009747DE">
              <w:fldChar w:fldCharType="begin"/>
            </w:r>
            <w:r w:rsidR="009747DE">
              <w:instrText xml:space="preserve"> REF _Ref378769215 \r \h </w:instrText>
            </w:r>
            <w:r w:rsidR="009747DE">
              <w:fldChar w:fldCharType="separate"/>
            </w:r>
            <w:r w:rsidR="00C55D39">
              <w:t>3.3</w:t>
            </w:r>
            <w:r w:rsidR="009747DE">
              <w:fldChar w:fldCharType="end"/>
            </w:r>
            <w:r w:rsidR="009747DE">
              <w:t xml:space="preserve">, and </w:t>
            </w:r>
            <w:r w:rsidR="009747DE">
              <w:fldChar w:fldCharType="begin"/>
            </w:r>
            <w:r w:rsidR="009747DE">
              <w:instrText xml:space="preserve"> REF _Ref378769229 \r \h </w:instrText>
            </w:r>
            <w:r w:rsidR="009747DE">
              <w:fldChar w:fldCharType="separate"/>
            </w:r>
            <w:r w:rsidR="00C55D39">
              <w:t>3.4</w:t>
            </w:r>
            <w:r w:rsidR="009747DE">
              <w:fldChar w:fldCharType="end"/>
            </w:r>
            <w:r w:rsidR="009747DE">
              <w:t>.</w:t>
            </w:r>
          </w:p>
        </w:tc>
        <w:tc>
          <w:tcPr>
            <w:tcW w:w="1530" w:type="dxa"/>
          </w:tcPr>
          <w:p w14:paraId="24DC31FD" w14:textId="77777777" w:rsidR="00037025" w:rsidRPr="00037025" w:rsidRDefault="007C2073" w:rsidP="00E8174B">
            <w:pPr>
              <w:pStyle w:val="TableText0"/>
            </w:pPr>
            <w:r>
              <w:t>REDACTED</w:t>
            </w:r>
          </w:p>
        </w:tc>
        <w:tc>
          <w:tcPr>
            <w:tcW w:w="2084" w:type="dxa"/>
          </w:tcPr>
          <w:p w14:paraId="2E76752D" w14:textId="77777777" w:rsidR="00037025" w:rsidRPr="00037025" w:rsidRDefault="007C2073" w:rsidP="00E8174B">
            <w:pPr>
              <w:pStyle w:val="TableText0"/>
            </w:pPr>
            <w:r>
              <w:t>REDACTED</w:t>
            </w:r>
            <w:r w:rsidR="00037025" w:rsidRPr="00037025">
              <w:t xml:space="preserve">, Developer; </w:t>
            </w:r>
            <w:r>
              <w:t>REDACTED</w:t>
            </w:r>
            <w:r w:rsidR="00037025" w:rsidRPr="00037025">
              <w:t>, Technical Writer</w:t>
            </w:r>
          </w:p>
        </w:tc>
      </w:tr>
      <w:tr w:rsidR="00037025" w:rsidRPr="00371760" w14:paraId="413FDEC8" w14:textId="77777777" w:rsidTr="00E8174B">
        <w:tc>
          <w:tcPr>
            <w:tcW w:w="1066" w:type="dxa"/>
          </w:tcPr>
          <w:p w14:paraId="13D1BBDD" w14:textId="77777777" w:rsidR="00037025" w:rsidRPr="008B4639" w:rsidRDefault="00037025" w:rsidP="00E8174B">
            <w:pPr>
              <w:pStyle w:val="TableText0"/>
            </w:pPr>
            <w:r w:rsidRPr="008B4639">
              <w:t>January</w:t>
            </w:r>
            <w:r>
              <w:t xml:space="preserve"> </w:t>
            </w:r>
            <w:r w:rsidRPr="008B4639">
              <w:t>2014</w:t>
            </w:r>
          </w:p>
        </w:tc>
        <w:tc>
          <w:tcPr>
            <w:tcW w:w="4680" w:type="dxa"/>
          </w:tcPr>
          <w:p w14:paraId="7020C4BB" w14:textId="77777777" w:rsidR="00037025" w:rsidRPr="00870B11" w:rsidRDefault="00037025" w:rsidP="00E8174B">
            <w:pPr>
              <w:pStyle w:val="TableText0"/>
            </w:pPr>
            <w:r w:rsidRPr="00870B11">
              <w:t>Patch PRC*5.1*174 (IFCAP/eCMS Interface)</w:t>
            </w:r>
          </w:p>
          <w:p w14:paraId="342823A9" w14:textId="77777777" w:rsidR="00037025" w:rsidRPr="00870B11" w:rsidRDefault="00037025" w:rsidP="00E8174B">
            <w:pPr>
              <w:pStyle w:val="TableText0"/>
            </w:pPr>
            <w:r w:rsidRPr="00870B11">
              <w:t xml:space="preserve">Patch PRC*5.1*174 - added new PRCHJFIS Key. See </w:t>
            </w:r>
            <w:r w:rsidR="00870B11">
              <w:t>Section 3.1</w:t>
            </w:r>
          </w:p>
          <w:p w14:paraId="02ECC943" w14:textId="77777777" w:rsidR="00037025" w:rsidRPr="008B4639" w:rsidRDefault="00037025" w:rsidP="00E8174B">
            <w:pPr>
              <w:pStyle w:val="TableText0"/>
            </w:pPr>
            <w:r w:rsidRPr="00870B11">
              <w:t>Added IFCAP/ECMS EVENT TYPE 414.07 to Chapter 7 File and Security Access. See Section 7.1.</w:t>
            </w:r>
          </w:p>
        </w:tc>
        <w:tc>
          <w:tcPr>
            <w:tcW w:w="1530" w:type="dxa"/>
          </w:tcPr>
          <w:p w14:paraId="50F1D206" w14:textId="77777777" w:rsidR="00037025" w:rsidRPr="008B4639" w:rsidRDefault="007C2073" w:rsidP="00E8174B">
            <w:pPr>
              <w:pStyle w:val="TableText0"/>
            </w:pPr>
            <w:r>
              <w:t>REDACTED</w:t>
            </w:r>
          </w:p>
        </w:tc>
        <w:tc>
          <w:tcPr>
            <w:tcW w:w="2084" w:type="dxa"/>
          </w:tcPr>
          <w:p w14:paraId="68132358" w14:textId="77777777" w:rsidR="00037025" w:rsidRPr="00371760" w:rsidRDefault="007C2073" w:rsidP="00E8174B">
            <w:pPr>
              <w:pStyle w:val="TableText0"/>
            </w:pPr>
            <w:r>
              <w:t>REDACTED</w:t>
            </w:r>
            <w:r w:rsidR="00037025" w:rsidRPr="008B4639">
              <w:t>, Analyst;</w:t>
            </w:r>
            <w:r w:rsidR="00870B11">
              <w:t xml:space="preserve"> </w:t>
            </w:r>
            <w:r>
              <w:t>REDACTED</w:t>
            </w:r>
            <w:r w:rsidR="00037025" w:rsidRPr="008B4639">
              <w:t>, Technical Writer</w:t>
            </w:r>
          </w:p>
        </w:tc>
      </w:tr>
      <w:tr w:rsidR="00037025" w:rsidRPr="00371760" w14:paraId="52740338" w14:textId="77777777" w:rsidTr="00E8174B">
        <w:tc>
          <w:tcPr>
            <w:tcW w:w="1066" w:type="dxa"/>
          </w:tcPr>
          <w:p w14:paraId="4A526324" w14:textId="77777777" w:rsidR="00037025" w:rsidRDefault="00037025" w:rsidP="00E8174B">
            <w:pPr>
              <w:pStyle w:val="TableText0"/>
            </w:pPr>
            <w:r>
              <w:t>September 2013</w:t>
            </w:r>
          </w:p>
        </w:tc>
        <w:tc>
          <w:tcPr>
            <w:tcW w:w="4680" w:type="dxa"/>
          </w:tcPr>
          <w:p w14:paraId="55B236AA" w14:textId="77777777" w:rsidR="00037025" w:rsidRPr="00870B11" w:rsidRDefault="00037025" w:rsidP="00E8174B">
            <w:pPr>
              <w:pStyle w:val="TableText0"/>
            </w:pPr>
            <w:r w:rsidRPr="00870B11">
              <w:t>Patch PRC*5.1*171. Removed option Enter/Edit Control Point Users from menus. See page 11.</w:t>
            </w:r>
          </w:p>
        </w:tc>
        <w:tc>
          <w:tcPr>
            <w:tcW w:w="1530" w:type="dxa"/>
          </w:tcPr>
          <w:p w14:paraId="30E808C0" w14:textId="77777777" w:rsidR="00037025" w:rsidRPr="00037025" w:rsidRDefault="007C2073" w:rsidP="00E8174B">
            <w:pPr>
              <w:pStyle w:val="TableText0"/>
            </w:pPr>
            <w:r>
              <w:t>REDACTED</w:t>
            </w:r>
          </w:p>
        </w:tc>
        <w:tc>
          <w:tcPr>
            <w:tcW w:w="2084" w:type="dxa"/>
          </w:tcPr>
          <w:p w14:paraId="50A4844B" w14:textId="77777777" w:rsidR="00037025" w:rsidRDefault="007C2073" w:rsidP="00E8174B">
            <w:pPr>
              <w:pStyle w:val="TableText0"/>
            </w:pPr>
            <w:r>
              <w:t>REDACTED</w:t>
            </w:r>
            <w:r w:rsidR="00037025">
              <w:t xml:space="preserve">, Developer; </w:t>
            </w:r>
            <w:r>
              <w:t>REDACTED</w:t>
            </w:r>
            <w:r w:rsidR="00037025">
              <w:t>, Technical Writer</w:t>
            </w:r>
          </w:p>
        </w:tc>
      </w:tr>
      <w:tr w:rsidR="00037025" w:rsidRPr="00371760" w14:paraId="57F0EF58" w14:textId="77777777" w:rsidTr="00E8174B">
        <w:tc>
          <w:tcPr>
            <w:tcW w:w="1066" w:type="dxa"/>
          </w:tcPr>
          <w:p w14:paraId="47AC4A3E" w14:textId="77777777" w:rsidR="00037025" w:rsidRPr="00371760" w:rsidRDefault="00037025" w:rsidP="00E8174B">
            <w:pPr>
              <w:pStyle w:val="TableText0"/>
            </w:pPr>
            <w:r>
              <w:t>September 2013</w:t>
            </w:r>
          </w:p>
        </w:tc>
        <w:tc>
          <w:tcPr>
            <w:tcW w:w="4680" w:type="dxa"/>
          </w:tcPr>
          <w:p w14:paraId="37A910A1" w14:textId="77777777" w:rsidR="00037025" w:rsidRPr="00870B11" w:rsidRDefault="00037025" w:rsidP="00E8174B">
            <w:pPr>
              <w:pStyle w:val="TableText0"/>
            </w:pPr>
            <w:r w:rsidRPr="00870B11">
              <w:t>Patch PRC*5.1*168 changed PRCFA SUPERVISOR code sheet, KEEP AT TERMINATE, from “YES” to “NO”.</w:t>
            </w:r>
          </w:p>
        </w:tc>
        <w:tc>
          <w:tcPr>
            <w:tcW w:w="1530" w:type="dxa"/>
          </w:tcPr>
          <w:p w14:paraId="6BEFBDBD" w14:textId="77777777" w:rsidR="00037025" w:rsidRPr="00371760" w:rsidRDefault="007C2073" w:rsidP="00E8174B">
            <w:pPr>
              <w:pStyle w:val="TableText0"/>
            </w:pPr>
            <w:r>
              <w:t>REDACTED</w:t>
            </w:r>
          </w:p>
        </w:tc>
        <w:tc>
          <w:tcPr>
            <w:tcW w:w="2084" w:type="dxa"/>
          </w:tcPr>
          <w:p w14:paraId="674EDFEA" w14:textId="77777777" w:rsidR="00037025" w:rsidRPr="00371760" w:rsidRDefault="007C2073" w:rsidP="00E8174B">
            <w:pPr>
              <w:pStyle w:val="TableText0"/>
            </w:pPr>
            <w:r>
              <w:t>REDACTED</w:t>
            </w:r>
            <w:r w:rsidR="00037025">
              <w:t xml:space="preserve">, Developer; </w:t>
            </w:r>
            <w:r>
              <w:t>REDACTED</w:t>
            </w:r>
            <w:r w:rsidR="00037025">
              <w:t>, Technical Writer</w:t>
            </w:r>
          </w:p>
        </w:tc>
      </w:tr>
      <w:tr w:rsidR="00037025" w:rsidRPr="00371760" w14:paraId="208EBD08" w14:textId="77777777" w:rsidTr="00E8174B">
        <w:tc>
          <w:tcPr>
            <w:tcW w:w="1066" w:type="dxa"/>
          </w:tcPr>
          <w:p w14:paraId="511AECEB" w14:textId="77777777" w:rsidR="00037025" w:rsidRPr="00371760" w:rsidRDefault="00037025" w:rsidP="00E8174B">
            <w:pPr>
              <w:pStyle w:val="TableText0"/>
            </w:pPr>
            <w:r w:rsidRPr="00371760">
              <w:t>September 2012</w:t>
            </w:r>
          </w:p>
        </w:tc>
        <w:tc>
          <w:tcPr>
            <w:tcW w:w="4680" w:type="dxa"/>
          </w:tcPr>
          <w:p w14:paraId="10FFC712" w14:textId="77777777" w:rsidR="00037025" w:rsidRPr="00371760" w:rsidRDefault="00037025" w:rsidP="00E8174B">
            <w:pPr>
              <w:pStyle w:val="TableText0"/>
            </w:pPr>
            <w:r w:rsidRPr="00371760">
              <w:t>Editorial review and technical updates</w:t>
            </w:r>
          </w:p>
        </w:tc>
        <w:tc>
          <w:tcPr>
            <w:tcW w:w="1530" w:type="dxa"/>
          </w:tcPr>
          <w:p w14:paraId="3F84ACE5" w14:textId="77777777" w:rsidR="00037025" w:rsidRPr="00371760" w:rsidRDefault="007C2073" w:rsidP="00E8174B">
            <w:pPr>
              <w:pStyle w:val="TableText0"/>
            </w:pPr>
            <w:r>
              <w:t>REDACTED</w:t>
            </w:r>
          </w:p>
        </w:tc>
        <w:tc>
          <w:tcPr>
            <w:tcW w:w="2084" w:type="dxa"/>
          </w:tcPr>
          <w:p w14:paraId="5FE99F3C" w14:textId="77777777" w:rsidR="00037025" w:rsidRPr="00371760" w:rsidRDefault="007C2073" w:rsidP="009747DE">
            <w:pPr>
              <w:pStyle w:val="TableText0"/>
            </w:pPr>
            <w:r>
              <w:t>REDACTED</w:t>
            </w:r>
            <w:r w:rsidR="00037025" w:rsidRPr="00371760">
              <w:t xml:space="preserve">, Analyst; </w:t>
            </w:r>
            <w:r>
              <w:t>REDACTED</w:t>
            </w:r>
            <w:r w:rsidR="00037025" w:rsidRPr="00371760">
              <w:t>, Editor</w:t>
            </w:r>
          </w:p>
        </w:tc>
      </w:tr>
      <w:tr w:rsidR="00037025" w:rsidRPr="00371760" w14:paraId="0817A7D6" w14:textId="77777777" w:rsidTr="00E8174B">
        <w:tc>
          <w:tcPr>
            <w:tcW w:w="1066" w:type="dxa"/>
          </w:tcPr>
          <w:p w14:paraId="1EF69587" w14:textId="77777777" w:rsidR="00037025" w:rsidRPr="00371760" w:rsidRDefault="00037025" w:rsidP="00E8174B">
            <w:pPr>
              <w:pStyle w:val="TableText0"/>
            </w:pPr>
            <w:r w:rsidRPr="00371760">
              <w:t>April 2012</w:t>
            </w:r>
          </w:p>
        </w:tc>
        <w:tc>
          <w:tcPr>
            <w:tcW w:w="4680" w:type="dxa"/>
          </w:tcPr>
          <w:p w14:paraId="74D329AA" w14:textId="77777777" w:rsidR="00037025" w:rsidRPr="00371760" w:rsidRDefault="00037025" w:rsidP="00E8174B">
            <w:pPr>
              <w:pStyle w:val="TableText0"/>
            </w:pPr>
            <w:r w:rsidRPr="00371760">
              <w:t xml:space="preserve">Patch PRC*5.1*159 changed security key PRCSCPO from KEEP AT TERMINATE: YES, to NO. See page </w:t>
            </w:r>
            <w:hyperlink w:anchor="Ticket01" w:history="1">
              <w:r w:rsidRPr="00371760">
                <w:rPr>
                  <w:rStyle w:val="Hyperlink"/>
                </w:rPr>
                <w:t>11</w:t>
              </w:r>
            </w:hyperlink>
            <w:r w:rsidRPr="00371760">
              <w:t xml:space="preserve">. </w:t>
            </w:r>
          </w:p>
        </w:tc>
        <w:tc>
          <w:tcPr>
            <w:tcW w:w="1530" w:type="dxa"/>
          </w:tcPr>
          <w:p w14:paraId="63F265DA" w14:textId="77777777" w:rsidR="00037025" w:rsidRPr="00371760" w:rsidRDefault="007C2073" w:rsidP="00E8174B">
            <w:pPr>
              <w:pStyle w:val="TableText0"/>
            </w:pPr>
            <w:r>
              <w:t>REDACTED</w:t>
            </w:r>
          </w:p>
        </w:tc>
        <w:tc>
          <w:tcPr>
            <w:tcW w:w="2084" w:type="dxa"/>
          </w:tcPr>
          <w:p w14:paraId="653A4937" w14:textId="77777777" w:rsidR="00037025" w:rsidRPr="00371760" w:rsidRDefault="007C2073" w:rsidP="00E8174B">
            <w:pPr>
              <w:pStyle w:val="TableText0"/>
            </w:pPr>
            <w:r>
              <w:t>REDACTED</w:t>
            </w:r>
          </w:p>
        </w:tc>
      </w:tr>
      <w:tr w:rsidR="00037025" w:rsidRPr="00371760" w14:paraId="2DD6C6D1" w14:textId="77777777" w:rsidTr="00E8174B">
        <w:tc>
          <w:tcPr>
            <w:tcW w:w="1066" w:type="dxa"/>
          </w:tcPr>
          <w:p w14:paraId="0E8E82F4" w14:textId="77777777" w:rsidR="00037025" w:rsidRPr="00371760" w:rsidRDefault="00037025" w:rsidP="00E8174B">
            <w:pPr>
              <w:pStyle w:val="TableText0"/>
            </w:pPr>
            <w:r w:rsidRPr="00371760">
              <w:t>October 2011</w:t>
            </w:r>
          </w:p>
        </w:tc>
        <w:tc>
          <w:tcPr>
            <w:tcW w:w="4680" w:type="dxa"/>
          </w:tcPr>
          <w:p w14:paraId="0C4285B0" w14:textId="77777777" w:rsidR="00037025" w:rsidRPr="00371760" w:rsidRDefault="00037025" w:rsidP="00E8174B">
            <w:pPr>
              <w:pStyle w:val="TableText0"/>
            </w:pPr>
            <w:r w:rsidRPr="00371760">
              <w:t xml:space="preserve">Patch PRC*5.1*158 Modification of title for IFCAP VA Form 1358. See page </w:t>
            </w:r>
            <w:hyperlink w:anchor="PRC_158A" w:history="1">
              <w:r w:rsidRPr="00371760">
                <w:rPr>
                  <w:rStyle w:val="Hyperlink"/>
                </w:rPr>
                <w:t>3-1</w:t>
              </w:r>
            </w:hyperlink>
            <w:r w:rsidRPr="00371760">
              <w:t>.</w:t>
            </w:r>
          </w:p>
        </w:tc>
        <w:tc>
          <w:tcPr>
            <w:tcW w:w="1530" w:type="dxa"/>
          </w:tcPr>
          <w:p w14:paraId="6F0F6981" w14:textId="77777777" w:rsidR="00037025" w:rsidRPr="00371760" w:rsidRDefault="007C2073" w:rsidP="00E8174B">
            <w:pPr>
              <w:pStyle w:val="TableText0"/>
            </w:pPr>
            <w:r>
              <w:t>REDACTED</w:t>
            </w:r>
          </w:p>
        </w:tc>
        <w:tc>
          <w:tcPr>
            <w:tcW w:w="2084" w:type="dxa"/>
          </w:tcPr>
          <w:p w14:paraId="3D4F7F63" w14:textId="77777777" w:rsidR="00037025" w:rsidRPr="00371760" w:rsidRDefault="007C2073" w:rsidP="00E8174B">
            <w:pPr>
              <w:pStyle w:val="TableText0"/>
            </w:pPr>
            <w:r>
              <w:t>REDACTED</w:t>
            </w:r>
          </w:p>
        </w:tc>
      </w:tr>
      <w:tr w:rsidR="00037025" w:rsidRPr="00371760" w14:paraId="662694AF" w14:textId="77777777" w:rsidTr="00E8174B">
        <w:tc>
          <w:tcPr>
            <w:tcW w:w="1066" w:type="dxa"/>
          </w:tcPr>
          <w:p w14:paraId="23960F34" w14:textId="77777777" w:rsidR="00037025" w:rsidRPr="00371760" w:rsidRDefault="00037025" w:rsidP="00E8174B">
            <w:pPr>
              <w:pStyle w:val="TableText0"/>
            </w:pPr>
            <w:r w:rsidRPr="00371760">
              <w:t>August 2011</w:t>
            </w:r>
          </w:p>
        </w:tc>
        <w:tc>
          <w:tcPr>
            <w:tcW w:w="4680" w:type="dxa"/>
          </w:tcPr>
          <w:p w14:paraId="4ED1F81C" w14:textId="77777777" w:rsidR="00037025" w:rsidRPr="00371760" w:rsidRDefault="00037025" w:rsidP="00E8174B">
            <w:pPr>
              <w:pStyle w:val="TableText0"/>
            </w:pPr>
            <w:r w:rsidRPr="00371760">
              <w:t xml:space="preserve">Remedy Ticket HD512314 make option lists complete. </w:t>
            </w:r>
          </w:p>
        </w:tc>
        <w:tc>
          <w:tcPr>
            <w:tcW w:w="1530" w:type="dxa"/>
          </w:tcPr>
          <w:p w14:paraId="6828292E" w14:textId="77777777" w:rsidR="00037025" w:rsidRPr="00371760" w:rsidRDefault="007C2073" w:rsidP="00E8174B">
            <w:pPr>
              <w:pStyle w:val="TableText0"/>
            </w:pPr>
            <w:r>
              <w:t>REDACTED</w:t>
            </w:r>
          </w:p>
        </w:tc>
        <w:tc>
          <w:tcPr>
            <w:tcW w:w="2084" w:type="dxa"/>
          </w:tcPr>
          <w:p w14:paraId="67C0AFD6" w14:textId="77777777" w:rsidR="00037025" w:rsidRPr="00371760" w:rsidRDefault="007C2073" w:rsidP="00E8174B">
            <w:pPr>
              <w:pStyle w:val="TableText0"/>
            </w:pPr>
            <w:r>
              <w:t>REDACTED</w:t>
            </w:r>
          </w:p>
        </w:tc>
      </w:tr>
      <w:tr w:rsidR="00037025" w:rsidRPr="00371760" w14:paraId="0011AA5A" w14:textId="77777777" w:rsidTr="00E8174B">
        <w:tc>
          <w:tcPr>
            <w:tcW w:w="1066" w:type="dxa"/>
          </w:tcPr>
          <w:p w14:paraId="7122E5A6" w14:textId="77777777" w:rsidR="00037025" w:rsidRPr="00371760" w:rsidRDefault="00037025" w:rsidP="00E8174B">
            <w:pPr>
              <w:pStyle w:val="TableText0"/>
            </w:pPr>
            <w:r w:rsidRPr="00371760">
              <w:t>July 2011</w:t>
            </w:r>
          </w:p>
        </w:tc>
        <w:tc>
          <w:tcPr>
            <w:tcW w:w="4680" w:type="dxa"/>
          </w:tcPr>
          <w:p w14:paraId="62D0F69B" w14:textId="77777777" w:rsidR="00037025" w:rsidRPr="00371760" w:rsidRDefault="00037025" w:rsidP="00E8174B">
            <w:pPr>
              <w:pStyle w:val="TableText0"/>
            </w:pPr>
            <w:r w:rsidRPr="00371760">
              <w:t xml:space="preserve">Patch PRC*5.1*153 – New message interface with Austin for 1358 Obligations see pp. </w:t>
            </w:r>
            <w:hyperlink w:anchor="PRC_153a" w:history="1">
              <w:r w:rsidRPr="00371760">
                <w:rPr>
                  <w:rStyle w:val="Hyperlink"/>
                </w:rPr>
                <w:t>13</w:t>
              </w:r>
            </w:hyperlink>
            <w:r w:rsidRPr="00371760">
              <w:t xml:space="preserve"> and </w:t>
            </w:r>
            <w:hyperlink w:anchor="PRC_153b" w:history="1">
              <w:r w:rsidRPr="00371760">
                <w:rPr>
                  <w:rStyle w:val="Hyperlink"/>
                </w:rPr>
                <w:t>17</w:t>
              </w:r>
            </w:hyperlink>
            <w:r w:rsidRPr="00371760">
              <w:t>.</w:t>
            </w:r>
          </w:p>
        </w:tc>
        <w:tc>
          <w:tcPr>
            <w:tcW w:w="1530" w:type="dxa"/>
          </w:tcPr>
          <w:p w14:paraId="05918855" w14:textId="77777777" w:rsidR="00037025" w:rsidRPr="00371760" w:rsidRDefault="007C2073" w:rsidP="00E8174B">
            <w:pPr>
              <w:pStyle w:val="TableText0"/>
            </w:pPr>
            <w:r>
              <w:t>REDACTED</w:t>
            </w:r>
          </w:p>
        </w:tc>
        <w:tc>
          <w:tcPr>
            <w:tcW w:w="2084" w:type="dxa"/>
          </w:tcPr>
          <w:p w14:paraId="3B27C732" w14:textId="77777777" w:rsidR="00037025" w:rsidRPr="00371760" w:rsidRDefault="007C2073" w:rsidP="00E8174B">
            <w:pPr>
              <w:pStyle w:val="TableText0"/>
            </w:pPr>
            <w:r>
              <w:t>REDACTED</w:t>
            </w:r>
          </w:p>
        </w:tc>
      </w:tr>
      <w:tr w:rsidR="00037025" w:rsidRPr="00371760" w14:paraId="0A477DDE" w14:textId="77777777" w:rsidTr="00E8174B">
        <w:tc>
          <w:tcPr>
            <w:tcW w:w="1066" w:type="dxa"/>
          </w:tcPr>
          <w:p w14:paraId="40C0E25D" w14:textId="77777777" w:rsidR="00037025" w:rsidRPr="00371760" w:rsidRDefault="00037025" w:rsidP="00E8174B">
            <w:pPr>
              <w:pStyle w:val="TableText0"/>
            </w:pPr>
            <w:r w:rsidRPr="00371760">
              <w:t>April 2011</w:t>
            </w:r>
          </w:p>
        </w:tc>
        <w:tc>
          <w:tcPr>
            <w:tcW w:w="4680" w:type="dxa"/>
          </w:tcPr>
          <w:p w14:paraId="42B8CEF2" w14:textId="77777777" w:rsidR="00037025" w:rsidRPr="00371760" w:rsidRDefault="00037025" w:rsidP="00E8174B">
            <w:pPr>
              <w:pStyle w:val="TableText0"/>
            </w:pPr>
            <w:r w:rsidRPr="00371760">
              <w:t>Per patch PRC*5.1*151 – removed reference to Security Key</w:t>
            </w:r>
            <w:r>
              <w:t xml:space="preserve"> </w:t>
            </w:r>
            <w:r w:rsidRPr="00371760">
              <w:t xml:space="preserve">- PRCSOBL, see page </w:t>
            </w:r>
            <w:hyperlink w:anchor="PRC_151" w:history="1">
              <w:r w:rsidRPr="00371760">
                <w:rPr>
                  <w:rStyle w:val="Hyperlink"/>
                </w:rPr>
                <w:t>12</w:t>
              </w:r>
            </w:hyperlink>
            <w:r w:rsidRPr="00371760">
              <w:t>.</w:t>
            </w:r>
          </w:p>
        </w:tc>
        <w:tc>
          <w:tcPr>
            <w:tcW w:w="1530" w:type="dxa"/>
          </w:tcPr>
          <w:p w14:paraId="46E7F421" w14:textId="77777777" w:rsidR="00037025" w:rsidRPr="00371760" w:rsidRDefault="007C2073" w:rsidP="00E8174B">
            <w:pPr>
              <w:pStyle w:val="TableText0"/>
            </w:pPr>
            <w:r>
              <w:t>REDACTED</w:t>
            </w:r>
          </w:p>
        </w:tc>
        <w:tc>
          <w:tcPr>
            <w:tcW w:w="2084" w:type="dxa"/>
          </w:tcPr>
          <w:p w14:paraId="4B8D6423" w14:textId="77777777" w:rsidR="00037025" w:rsidRPr="00371760" w:rsidRDefault="007C2073" w:rsidP="00E8174B">
            <w:pPr>
              <w:pStyle w:val="TableText0"/>
            </w:pPr>
            <w:r>
              <w:t>REDACTED</w:t>
            </w:r>
          </w:p>
        </w:tc>
      </w:tr>
      <w:tr w:rsidR="00037025" w:rsidRPr="00371760" w14:paraId="7FFE1C00" w14:textId="77777777" w:rsidTr="00E8174B">
        <w:tc>
          <w:tcPr>
            <w:tcW w:w="1066" w:type="dxa"/>
          </w:tcPr>
          <w:p w14:paraId="73B45761" w14:textId="77777777" w:rsidR="00037025" w:rsidRPr="00371760" w:rsidRDefault="00037025" w:rsidP="00E8174B">
            <w:pPr>
              <w:pStyle w:val="TableText0"/>
            </w:pPr>
            <w:r w:rsidRPr="00371760">
              <w:t>1/05/2011</w:t>
            </w:r>
          </w:p>
        </w:tc>
        <w:tc>
          <w:tcPr>
            <w:tcW w:w="4680" w:type="dxa"/>
          </w:tcPr>
          <w:p w14:paraId="68892B1B" w14:textId="77777777" w:rsidR="00037025" w:rsidRPr="00371760" w:rsidRDefault="00037025" w:rsidP="00E8174B">
            <w:pPr>
              <w:pStyle w:val="TableText0"/>
            </w:pPr>
            <w:r w:rsidRPr="00371760">
              <w:t xml:space="preserve">Per Patch PRC*5.1*148 – removed references to Obligation Data option. </w:t>
            </w:r>
          </w:p>
        </w:tc>
        <w:tc>
          <w:tcPr>
            <w:tcW w:w="1530" w:type="dxa"/>
          </w:tcPr>
          <w:p w14:paraId="7147A936" w14:textId="77777777" w:rsidR="00037025" w:rsidRPr="00371760" w:rsidRDefault="007C2073" w:rsidP="00E8174B">
            <w:pPr>
              <w:pStyle w:val="TableText0"/>
            </w:pPr>
            <w:r>
              <w:t>REDACTED</w:t>
            </w:r>
            <w:r w:rsidR="00037025" w:rsidRPr="00371760">
              <w:t xml:space="preserve"> </w:t>
            </w:r>
          </w:p>
        </w:tc>
        <w:tc>
          <w:tcPr>
            <w:tcW w:w="2084" w:type="dxa"/>
          </w:tcPr>
          <w:p w14:paraId="653366DD" w14:textId="77777777" w:rsidR="00037025" w:rsidRPr="00371760" w:rsidRDefault="007C2073" w:rsidP="00E8174B">
            <w:pPr>
              <w:pStyle w:val="TableText0"/>
            </w:pPr>
            <w:r>
              <w:t>REDACTED</w:t>
            </w:r>
          </w:p>
        </w:tc>
      </w:tr>
      <w:tr w:rsidR="00037025" w:rsidRPr="00371760" w14:paraId="4D0411B7" w14:textId="77777777" w:rsidTr="00E8174B">
        <w:tc>
          <w:tcPr>
            <w:tcW w:w="1066" w:type="dxa"/>
          </w:tcPr>
          <w:p w14:paraId="52852588" w14:textId="77777777" w:rsidR="00037025" w:rsidRPr="00371760" w:rsidRDefault="00037025" w:rsidP="00E8174B">
            <w:pPr>
              <w:pStyle w:val="TableText0"/>
            </w:pPr>
            <w:r w:rsidRPr="00371760">
              <w:t>8/21/09</w:t>
            </w:r>
          </w:p>
        </w:tc>
        <w:tc>
          <w:tcPr>
            <w:tcW w:w="4680" w:type="dxa"/>
          </w:tcPr>
          <w:p w14:paraId="58FDC439" w14:textId="77777777" w:rsidR="00037025" w:rsidRPr="00371760" w:rsidRDefault="00037025" w:rsidP="00E8174B">
            <w:pPr>
              <w:pStyle w:val="TableText0"/>
            </w:pPr>
            <w:r w:rsidRPr="00371760">
              <w:t>Added documentation</w:t>
            </w:r>
            <w:r>
              <w:t xml:space="preserve"> </w:t>
            </w:r>
            <w:r w:rsidRPr="00371760">
              <w:t>related to PRC*5.1*130</w:t>
            </w:r>
          </w:p>
        </w:tc>
        <w:tc>
          <w:tcPr>
            <w:tcW w:w="1530" w:type="dxa"/>
          </w:tcPr>
          <w:p w14:paraId="1A5D952D" w14:textId="77777777" w:rsidR="00037025" w:rsidRPr="00371760" w:rsidRDefault="007C2073" w:rsidP="00E8174B">
            <w:pPr>
              <w:pStyle w:val="TableText0"/>
            </w:pPr>
            <w:r>
              <w:t>REDACTED</w:t>
            </w:r>
            <w:r w:rsidR="00037025" w:rsidRPr="00371760">
              <w:t xml:space="preserve"> </w:t>
            </w:r>
          </w:p>
        </w:tc>
        <w:tc>
          <w:tcPr>
            <w:tcW w:w="2084" w:type="dxa"/>
          </w:tcPr>
          <w:p w14:paraId="1330AA5B" w14:textId="77777777" w:rsidR="00037025" w:rsidRPr="00371760" w:rsidRDefault="007C2073" w:rsidP="00E8174B">
            <w:pPr>
              <w:pStyle w:val="TableText0"/>
            </w:pPr>
            <w:r>
              <w:t>REDACTED</w:t>
            </w:r>
          </w:p>
        </w:tc>
      </w:tr>
      <w:tr w:rsidR="00037025" w:rsidRPr="00371760" w14:paraId="65EF7F5A" w14:textId="77777777" w:rsidTr="00E8174B">
        <w:tc>
          <w:tcPr>
            <w:tcW w:w="1066" w:type="dxa"/>
          </w:tcPr>
          <w:p w14:paraId="30287D36" w14:textId="77777777" w:rsidR="00037025" w:rsidRPr="00371760" w:rsidRDefault="00037025" w:rsidP="00E8174B">
            <w:pPr>
              <w:pStyle w:val="TableText0"/>
            </w:pPr>
            <w:r w:rsidRPr="00371760">
              <w:t>3/05/2008</w:t>
            </w:r>
          </w:p>
        </w:tc>
        <w:tc>
          <w:tcPr>
            <w:tcW w:w="4680" w:type="dxa"/>
          </w:tcPr>
          <w:p w14:paraId="1C585164" w14:textId="77777777" w:rsidR="00037025" w:rsidRPr="00371760" w:rsidRDefault="00037025" w:rsidP="00E8174B">
            <w:pPr>
              <w:pStyle w:val="TableText0"/>
            </w:pPr>
            <w:r w:rsidRPr="00371760">
              <w:t>Added documentation for new menu option PRCHPM CS PURGE ALL</w:t>
            </w:r>
          </w:p>
        </w:tc>
        <w:tc>
          <w:tcPr>
            <w:tcW w:w="1530" w:type="dxa"/>
          </w:tcPr>
          <w:p w14:paraId="03373BD4" w14:textId="77777777" w:rsidR="00037025" w:rsidRPr="00371760" w:rsidRDefault="007C2073" w:rsidP="00E8174B">
            <w:pPr>
              <w:pStyle w:val="TableText0"/>
            </w:pPr>
            <w:r>
              <w:t>REDACTED</w:t>
            </w:r>
          </w:p>
        </w:tc>
        <w:tc>
          <w:tcPr>
            <w:tcW w:w="2084" w:type="dxa"/>
          </w:tcPr>
          <w:p w14:paraId="78FEE6F7" w14:textId="77777777" w:rsidR="00037025" w:rsidRPr="00371760" w:rsidRDefault="007C2073" w:rsidP="00E8174B">
            <w:pPr>
              <w:pStyle w:val="TableText0"/>
            </w:pPr>
            <w:r>
              <w:t>REDACTED</w:t>
            </w:r>
          </w:p>
        </w:tc>
      </w:tr>
      <w:tr w:rsidR="00037025" w:rsidRPr="00371760" w14:paraId="5A97E89F" w14:textId="77777777" w:rsidTr="00E8174B">
        <w:tc>
          <w:tcPr>
            <w:tcW w:w="1066" w:type="dxa"/>
          </w:tcPr>
          <w:p w14:paraId="2FF58693" w14:textId="77777777" w:rsidR="00037025" w:rsidRPr="00371760" w:rsidRDefault="00037025" w:rsidP="00E8174B">
            <w:pPr>
              <w:pStyle w:val="TableText0"/>
            </w:pPr>
            <w:r w:rsidRPr="00371760">
              <w:t>3/2007</w:t>
            </w:r>
          </w:p>
        </w:tc>
        <w:tc>
          <w:tcPr>
            <w:tcW w:w="4680" w:type="dxa"/>
          </w:tcPr>
          <w:p w14:paraId="793877EF" w14:textId="77777777" w:rsidR="00037025" w:rsidRPr="00371760" w:rsidRDefault="00037025" w:rsidP="00E8174B">
            <w:pPr>
              <w:pStyle w:val="TableText0"/>
            </w:pPr>
            <w:r w:rsidRPr="00371760">
              <w:t>Edits for the GIP ODI patch PRC*5.1*98 and for POU (patches PRC*5.1*1 and PRC*5.1*24)</w:t>
            </w:r>
          </w:p>
        </w:tc>
        <w:tc>
          <w:tcPr>
            <w:tcW w:w="1530" w:type="dxa"/>
          </w:tcPr>
          <w:p w14:paraId="065E176B" w14:textId="77777777" w:rsidR="00037025" w:rsidRPr="00371760" w:rsidRDefault="007C2073" w:rsidP="00E8174B">
            <w:pPr>
              <w:pStyle w:val="TableText0"/>
            </w:pPr>
            <w:r>
              <w:t>REDACTED</w:t>
            </w:r>
          </w:p>
        </w:tc>
        <w:tc>
          <w:tcPr>
            <w:tcW w:w="2084" w:type="dxa"/>
          </w:tcPr>
          <w:p w14:paraId="62B526A1" w14:textId="77777777" w:rsidR="00037025" w:rsidRPr="00371760" w:rsidRDefault="007C2073" w:rsidP="00E8174B">
            <w:pPr>
              <w:pStyle w:val="TableText0"/>
            </w:pPr>
            <w:r>
              <w:t>REDACTED</w:t>
            </w:r>
          </w:p>
        </w:tc>
      </w:tr>
      <w:tr w:rsidR="00037025" w:rsidRPr="00371760" w14:paraId="1440BF73" w14:textId="77777777" w:rsidTr="00E8174B">
        <w:tc>
          <w:tcPr>
            <w:tcW w:w="1066" w:type="dxa"/>
          </w:tcPr>
          <w:p w14:paraId="10C3F874" w14:textId="77777777" w:rsidR="00037025" w:rsidRPr="00371760" w:rsidRDefault="00037025" w:rsidP="00E8174B">
            <w:pPr>
              <w:pStyle w:val="TableText0"/>
            </w:pPr>
            <w:r w:rsidRPr="00371760">
              <w:t>1/13/05</w:t>
            </w:r>
          </w:p>
        </w:tc>
        <w:tc>
          <w:tcPr>
            <w:tcW w:w="4680" w:type="dxa"/>
          </w:tcPr>
          <w:p w14:paraId="491F21B4" w14:textId="77777777" w:rsidR="00037025" w:rsidRPr="00371760" w:rsidRDefault="00037025" w:rsidP="00E8174B">
            <w:pPr>
              <w:pStyle w:val="TableText0"/>
            </w:pPr>
            <w:r w:rsidRPr="00371760">
              <w:t>Updated to address Deloitte's findings/recommendations.</w:t>
            </w:r>
          </w:p>
        </w:tc>
        <w:tc>
          <w:tcPr>
            <w:tcW w:w="1530" w:type="dxa"/>
          </w:tcPr>
          <w:p w14:paraId="4A5CCCA2" w14:textId="77777777" w:rsidR="00037025" w:rsidRPr="00371760" w:rsidRDefault="00037025" w:rsidP="00E8174B">
            <w:pPr>
              <w:pStyle w:val="TableText0"/>
            </w:pPr>
          </w:p>
        </w:tc>
        <w:tc>
          <w:tcPr>
            <w:tcW w:w="2084" w:type="dxa"/>
          </w:tcPr>
          <w:p w14:paraId="65233F50" w14:textId="77777777" w:rsidR="00037025" w:rsidRPr="00371760" w:rsidRDefault="007C2073" w:rsidP="00E8174B">
            <w:pPr>
              <w:pStyle w:val="TableText0"/>
            </w:pPr>
            <w:r>
              <w:t>REDACTED</w:t>
            </w:r>
          </w:p>
        </w:tc>
      </w:tr>
      <w:tr w:rsidR="00037025" w:rsidRPr="00371760" w14:paraId="155F0AF1" w14:textId="77777777" w:rsidTr="00E8174B">
        <w:tc>
          <w:tcPr>
            <w:tcW w:w="1066" w:type="dxa"/>
          </w:tcPr>
          <w:p w14:paraId="12FD5B06" w14:textId="77777777" w:rsidR="00037025" w:rsidRPr="00371760" w:rsidRDefault="00037025" w:rsidP="00E8174B">
            <w:pPr>
              <w:pStyle w:val="TableText0"/>
            </w:pPr>
            <w:r w:rsidRPr="00371760">
              <w:t>12/29/04</w:t>
            </w:r>
          </w:p>
        </w:tc>
        <w:tc>
          <w:tcPr>
            <w:tcW w:w="4680" w:type="dxa"/>
          </w:tcPr>
          <w:p w14:paraId="1C99AA28" w14:textId="77777777" w:rsidR="00037025" w:rsidRPr="00371760" w:rsidRDefault="00037025" w:rsidP="00E8174B">
            <w:pPr>
              <w:pStyle w:val="TableText0"/>
            </w:pPr>
            <w:r w:rsidRPr="00371760">
              <w:t>PDF file checked for accessibility to readers with disabilities.</w:t>
            </w:r>
          </w:p>
        </w:tc>
        <w:tc>
          <w:tcPr>
            <w:tcW w:w="1530" w:type="dxa"/>
          </w:tcPr>
          <w:p w14:paraId="4E21841E" w14:textId="77777777" w:rsidR="00037025" w:rsidRPr="00371760" w:rsidRDefault="00037025" w:rsidP="00E8174B">
            <w:pPr>
              <w:pStyle w:val="TableText0"/>
            </w:pPr>
          </w:p>
        </w:tc>
        <w:tc>
          <w:tcPr>
            <w:tcW w:w="2084" w:type="dxa"/>
          </w:tcPr>
          <w:p w14:paraId="76D64697" w14:textId="77777777" w:rsidR="00037025" w:rsidRPr="00371760" w:rsidRDefault="007C2073" w:rsidP="00E8174B">
            <w:pPr>
              <w:pStyle w:val="TableText0"/>
            </w:pPr>
            <w:r>
              <w:t>REDACTED</w:t>
            </w:r>
          </w:p>
        </w:tc>
      </w:tr>
    </w:tbl>
    <w:p w14:paraId="7A336B3B" w14:textId="77777777" w:rsidR="00131E29" w:rsidRPr="00192E7C" w:rsidRDefault="00131E29" w:rsidP="00131E29">
      <w:pPr>
        <w:rPr>
          <w:rFonts w:ascii="Arial" w:hAnsi="Arial"/>
        </w:rPr>
      </w:pPr>
      <w:bookmarkStart w:id="17" w:name="_Toc296848531"/>
      <w:r w:rsidRPr="00192E7C">
        <w:br w:type="page"/>
      </w:r>
      <w:r w:rsidRPr="00192E7C">
        <w:lastRenderedPageBreak/>
        <w:t>THIS PAGE INTENTIONALLY LEFT BLANK.</w:t>
      </w:r>
    </w:p>
    <w:p w14:paraId="21A5B2AB" w14:textId="77777777" w:rsidR="00170104" w:rsidRPr="00371760" w:rsidRDefault="00170104" w:rsidP="00E8174B"/>
    <w:p w14:paraId="6CC403E3" w14:textId="77777777" w:rsidR="001159B9" w:rsidRDefault="001159B9" w:rsidP="00E8174B">
      <w:pPr>
        <w:sectPr w:rsidR="001159B9" w:rsidSect="003D372D">
          <w:headerReference w:type="even" r:id="rId17"/>
          <w:footerReference w:type="first" r:id="rId18"/>
          <w:pgSz w:w="12240" w:h="15840" w:code="1"/>
          <w:pgMar w:top="1440" w:right="1440" w:bottom="1440" w:left="1440" w:header="720" w:footer="720" w:gutter="0"/>
          <w:pgNumType w:fmt="lowerRoman"/>
          <w:cols w:space="720"/>
          <w:titlePg/>
        </w:sectPr>
      </w:pPr>
      <w:bookmarkStart w:id="24" w:name="_Toc290890540"/>
      <w:bookmarkStart w:id="25" w:name="_Toc290891737"/>
      <w:bookmarkStart w:id="26" w:name="_Toc290958711"/>
      <w:bookmarkStart w:id="27" w:name="_Toc290958917"/>
      <w:bookmarkStart w:id="28" w:name="_Toc292619778"/>
      <w:bookmarkStart w:id="29" w:name="_Toc292619939"/>
      <w:bookmarkStart w:id="30" w:name="_Toc300375192"/>
      <w:bookmarkStart w:id="31" w:name="_Toc307041587"/>
      <w:bookmarkStart w:id="32" w:name="_Toc307041745"/>
      <w:bookmarkStart w:id="33" w:name="_Toc307042632"/>
      <w:bookmarkStart w:id="34" w:name="_Toc307044058"/>
      <w:bookmarkStart w:id="35" w:name="_Toc307044204"/>
      <w:bookmarkStart w:id="36" w:name="_Toc307044354"/>
      <w:bookmarkStart w:id="37" w:name="_Toc307044617"/>
      <w:bookmarkStart w:id="38" w:name="_Toc307044836"/>
      <w:bookmarkStart w:id="39" w:name="_Toc307045057"/>
      <w:bookmarkStart w:id="40" w:name="_Toc307045221"/>
      <w:bookmarkStart w:id="41" w:name="_Toc318010806"/>
      <w:bookmarkStart w:id="42" w:name="_Toc318011560"/>
      <w:bookmarkStart w:id="43" w:name="_Toc320336464"/>
      <w:bookmarkStart w:id="44" w:name="_Toc3362545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7"/>
    </w:p>
    <w:p w14:paraId="36D61D64" w14:textId="77777777" w:rsidR="0040641C" w:rsidRPr="00371760" w:rsidRDefault="0040641C" w:rsidP="00E8174B">
      <w:pPr>
        <w:pStyle w:val="majorheading"/>
      </w:pPr>
      <w:r w:rsidRPr="00371760">
        <w:lastRenderedPageBreak/>
        <w:t>Purpose of the</w:t>
      </w:r>
      <w:bookmarkEnd w:id="24"/>
      <w:bookmarkEnd w:id="25"/>
      <w:bookmarkEnd w:id="26"/>
      <w:bookmarkEnd w:id="27"/>
      <w:r w:rsidRPr="00371760">
        <w:t xml:space="preserve">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71760">
        <w:t>Security Guide</w:t>
      </w:r>
      <w:bookmarkEnd w:id="44"/>
    </w:p>
    <w:p w14:paraId="4F325DF8" w14:textId="77777777" w:rsidR="0040641C" w:rsidRPr="00E8174B" w:rsidRDefault="0040641C" w:rsidP="00E8174B">
      <w:r w:rsidRPr="00E8174B">
        <w:t xml:space="preserve">The Security Guide specifies parameters controlling the release of sensitive information related to the Integrated Funds Distribution, Control Point Activity, </w:t>
      </w:r>
      <w:r w:rsidR="00380142" w:rsidRPr="00E8174B">
        <w:t>Accounting,</w:t>
      </w:r>
      <w:r w:rsidRPr="00E8174B">
        <w:t xml:space="preserve"> and Procurement (IFCAP) V. 5.1 software.</w:t>
      </w:r>
    </w:p>
    <w:p w14:paraId="5A4BC85C" w14:textId="77777777" w:rsidR="0040641C" w:rsidRDefault="0040641C" w:rsidP="00E8174B">
      <w:r w:rsidRPr="00371760">
        <w:t>This document will be excluded from any Freedom of Information Act (FOIA) request releases</w:t>
      </w:r>
      <w:r w:rsidR="00D1267B">
        <w:t xml:space="preserve">. </w:t>
      </w:r>
      <w:r w:rsidRPr="00371760">
        <w:t xml:space="preserve">Distribution of </w:t>
      </w:r>
      <w:r w:rsidRPr="00E8174B">
        <w:t>this</w:t>
      </w:r>
      <w:r w:rsidRPr="00371760">
        <w:t xml:space="preserve"> document is restricted to the Information Resource Management (IRM) Service and ADP Security Officer (ADPSO)</w:t>
      </w:r>
      <w:r w:rsidR="00D1267B">
        <w:t xml:space="preserve">. </w:t>
      </w:r>
      <w:r w:rsidRPr="00371760">
        <w:t>Since certain keys and authorizations must be delegated for proper management of the system, information about these items may be found elsewhere in the technical and user manuals.</w:t>
      </w:r>
    </w:p>
    <w:p w14:paraId="28526663" w14:textId="77777777" w:rsidR="0040641C" w:rsidRPr="00371760" w:rsidRDefault="00FD2CD5" w:rsidP="00E8174B">
      <w:pPr>
        <w:pStyle w:val="majorheading"/>
      </w:pPr>
      <w:bookmarkStart w:id="45" w:name="_Toc290890541"/>
      <w:bookmarkStart w:id="46" w:name="_Toc290891738"/>
      <w:bookmarkStart w:id="47" w:name="_Toc290958712"/>
      <w:bookmarkStart w:id="48" w:name="_Toc290958918"/>
      <w:bookmarkStart w:id="49" w:name="_Toc292619779"/>
      <w:bookmarkStart w:id="50" w:name="_Toc292619940"/>
      <w:bookmarkStart w:id="51" w:name="_Toc300375193"/>
      <w:bookmarkStart w:id="52" w:name="_Toc307041588"/>
      <w:bookmarkStart w:id="53" w:name="_Toc307041746"/>
      <w:bookmarkStart w:id="54" w:name="_Toc307042633"/>
      <w:bookmarkStart w:id="55" w:name="_Toc307044059"/>
      <w:bookmarkStart w:id="56" w:name="_Toc307044205"/>
      <w:bookmarkStart w:id="57" w:name="_Toc307044355"/>
      <w:bookmarkStart w:id="58" w:name="_Toc307044618"/>
      <w:bookmarkStart w:id="59" w:name="_Toc307044837"/>
      <w:bookmarkStart w:id="60" w:name="_Toc307045058"/>
      <w:bookmarkStart w:id="61" w:name="_Toc307045222"/>
      <w:bookmarkStart w:id="62" w:name="_Toc318010807"/>
      <w:bookmarkStart w:id="63" w:name="_Toc318011561"/>
      <w:bookmarkStart w:id="64" w:name="_Toc320336465"/>
      <w:bookmarkStart w:id="65" w:name="_Toc336254595"/>
      <w:r w:rsidRPr="00371760">
        <w:t xml:space="preserve">Reference Numbering </w:t>
      </w:r>
      <w:r w:rsidR="0040641C" w:rsidRPr="00371760">
        <w:t>System</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C2EAC31" w14:textId="77777777" w:rsidR="0040641C" w:rsidRPr="00371760" w:rsidRDefault="0040641C" w:rsidP="00E8174B">
      <w:bookmarkStart w:id="66" w:name="_Toc292619941"/>
      <w:bookmarkStart w:id="67" w:name="_Toc290890542"/>
      <w:bookmarkStart w:id="68" w:name="_Toc290891739"/>
      <w:bookmarkStart w:id="69" w:name="_Toc290958713"/>
      <w:bookmarkStart w:id="70" w:name="_Toc290958919"/>
      <w:r w:rsidRPr="00371760">
        <w:t>This document uses a numbering system to organize its topics into sections and show the reader how these topics relate to each other</w:t>
      </w:r>
      <w:r w:rsidR="00D1267B">
        <w:t xml:space="preserve">. </w:t>
      </w:r>
      <w:r w:rsidRPr="00371760">
        <w:t>For example, section 1.3 means this is the main topic for the third section of Chapter 1</w:t>
      </w:r>
      <w:r w:rsidR="00D1267B">
        <w:t xml:space="preserve">. </w:t>
      </w:r>
      <w:r w:rsidRPr="00371760">
        <w:t>If there were two subsections to this topic, they would be numbered 1.3.1 and 1.3.2</w:t>
      </w:r>
      <w:r w:rsidR="00D1267B">
        <w:t xml:space="preserve">. </w:t>
      </w:r>
      <w:r w:rsidRPr="00371760">
        <w:t>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2590D7E7" w14:textId="77777777" w:rsidR="001159B9" w:rsidRPr="001159B9" w:rsidRDefault="001159B9" w:rsidP="00E8174B">
      <w:pPr>
        <w:rPr>
          <w:rFonts w:ascii="Arial" w:hAnsi="Arial"/>
        </w:rPr>
      </w:pPr>
      <w:r>
        <w:br w:type="page"/>
      </w:r>
      <w:r w:rsidRPr="001159B9">
        <w:lastRenderedPageBreak/>
        <w:t>THIS PAGE INTENTIONALLY LEFT BLANK.</w:t>
      </w:r>
    </w:p>
    <w:p w14:paraId="40B77563" w14:textId="77777777" w:rsidR="001159B9" w:rsidRDefault="001159B9" w:rsidP="00E771E9"/>
    <w:p w14:paraId="591F20D8" w14:textId="77777777" w:rsidR="001159B9" w:rsidRDefault="001159B9" w:rsidP="00E8174B">
      <w:pPr>
        <w:sectPr w:rsidR="001159B9" w:rsidSect="003D372D">
          <w:headerReference w:type="even" r:id="rId19"/>
          <w:headerReference w:type="first" r:id="rId20"/>
          <w:pgSz w:w="12240" w:h="15840" w:code="1"/>
          <w:pgMar w:top="1440" w:right="1440" w:bottom="1440" w:left="1440" w:header="720" w:footer="720" w:gutter="0"/>
          <w:pgNumType w:fmt="lowerRoman"/>
          <w:cols w:space="720"/>
          <w:titlePg/>
        </w:sectPr>
      </w:pPr>
      <w:bookmarkStart w:id="71" w:name="_Toc336254596"/>
    </w:p>
    <w:p w14:paraId="1A3BDC0F" w14:textId="77777777" w:rsidR="0040641C" w:rsidRDefault="0040641C" w:rsidP="00E8174B">
      <w:pPr>
        <w:pStyle w:val="majorheading"/>
      </w:pPr>
      <w:r w:rsidRPr="00371760">
        <w:lastRenderedPageBreak/>
        <w:t>Table</w:t>
      </w:r>
      <w:r w:rsidR="00CB2832" w:rsidRPr="00371760">
        <w:t xml:space="preserve"> o</w:t>
      </w:r>
      <w:r w:rsidRPr="00371760">
        <w:t>f Contents</w:t>
      </w:r>
      <w:bookmarkEnd w:id="66"/>
      <w:bookmarkEnd w:id="71"/>
    </w:p>
    <w:p w14:paraId="0575D9E9" w14:textId="77777777" w:rsidR="00771D6A" w:rsidRPr="00371760" w:rsidRDefault="00771D6A" w:rsidP="00E8174B"/>
    <w:bookmarkStart w:id="72" w:name="_Toc292619780"/>
    <w:bookmarkStart w:id="73" w:name="_Toc292619942"/>
    <w:bookmarkStart w:id="74" w:name="_Toc300375194"/>
    <w:bookmarkStart w:id="75" w:name="_Toc307041589"/>
    <w:bookmarkStart w:id="76" w:name="_Toc307041747"/>
    <w:bookmarkStart w:id="77" w:name="_Toc307042634"/>
    <w:bookmarkStart w:id="78" w:name="_Toc307044060"/>
    <w:bookmarkStart w:id="79" w:name="_Toc307044206"/>
    <w:bookmarkStart w:id="80" w:name="_Toc307044356"/>
    <w:bookmarkStart w:id="81" w:name="_Toc307044619"/>
    <w:bookmarkStart w:id="82" w:name="_Toc307044838"/>
    <w:bookmarkStart w:id="83" w:name="_Toc307045059"/>
    <w:bookmarkStart w:id="84" w:name="_Toc307045223"/>
    <w:bookmarkStart w:id="85" w:name="_Toc318010808"/>
    <w:bookmarkStart w:id="86" w:name="_Toc318011562"/>
    <w:bookmarkStart w:id="87" w:name="_Toc320336466"/>
    <w:bookmarkStart w:id="88" w:name="_Toc483207768"/>
    <w:bookmarkStart w:id="89" w:name="_Ref483717808"/>
    <w:p w14:paraId="15356470" w14:textId="4E8E4589" w:rsidR="00116F48" w:rsidRPr="00B537E8" w:rsidRDefault="00116F48">
      <w:pPr>
        <w:pStyle w:val="TOC1"/>
        <w:rPr>
          <w:rFonts w:ascii="Calibri" w:hAnsi="Calibri"/>
          <w:b w:val="0"/>
          <w:szCs w:val="22"/>
        </w:rPr>
      </w:pPr>
      <w:r>
        <w:rPr>
          <w:b w:val="0"/>
        </w:rPr>
        <w:fldChar w:fldCharType="begin"/>
      </w:r>
      <w:r>
        <w:rPr>
          <w:b w:val="0"/>
        </w:rPr>
        <w:instrText xml:space="preserve"> TOC \h \z \t "Heading 1,1,Heading 2,2,Heading 3,3,Appendix 1.1,2" </w:instrText>
      </w:r>
      <w:r>
        <w:rPr>
          <w:b w:val="0"/>
        </w:rPr>
        <w:fldChar w:fldCharType="separate"/>
      </w:r>
      <w:hyperlink w:anchor="_Toc384039869" w:history="1">
        <w:r w:rsidRPr="00F01A3E">
          <w:rPr>
            <w:rStyle w:val="Hyperlink"/>
          </w:rPr>
          <w:t>1. Introduction</w:t>
        </w:r>
        <w:r>
          <w:rPr>
            <w:webHidden/>
          </w:rPr>
          <w:tab/>
        </w:r>
        <w:r>
          <w:rPr>
            <w:webHidden/>
          </w:rPr>
          <w:fldChar w:fldCharType="begin"/>
        </w:r>
        <w:r>
          <w:rPr>
            <w:webHidden/>
          </w:rPr>
          <w:instrText xml:space="preserve"> PAGEREF _Toc384039869 \h </w:instrText>
        </w:r>
        <w:r>
          <w:rPr>
            <w:webHidden/>
          </w:rPr>
        </w:r>
        <w:r>
          <w:rPr>
            <w:webHidden/>
          </w:rPr>
          <w:fldChar w:fldCharType="separate"/>
        </w:r>
        <w:r w:rsidR="00C55D39">
          <w:rPr>
            <w:webHidden/>
          </w:rPr>
          <w:t>1</w:t>
        </w:r>
        <w:r>
          <w:rPr>
            <w:webHidden/>
          </w:rPr>
          <w:fldChar w:fldCharType="end"/>
        </w:r>
      </w:hyperlink>
    </w:p>
    <w:p w14:paraId="3C5AD748" w14:textId="1ED65F3F" w:rsidR="00116F48" w:rsidRPr="00B537E8" w:rsidRDefault="00433095">
      <w:pPr>
        <w:pStyle w:val="TOC2"/>
        <w:rPr>
          <w:rFonts w:ascii="Calibri" w:hAnsi="Calibri"/>
          <w:sz w:val="22"/>
          <w:szCs w:val="22"/>
        </w:rPr>
      </w:pPr>
      <w:hyperlink w:anchor="_Toc384039870" w:history="1">
        <w:r w:rsidR="00116F48" w:rsidRPr="00F01A3E">
          <w:rPr>
            <w:rStyle w:val="Hyperlink"/>
          </w:rPr>
          <w:t>1.1. Security Management - Restrictions for Using Fiscal and Procurement Data</w:t>
        </w:r>
        <w:r w:rsidR="00116F48">
          <w:rPr>
            <w:webHidden/>
          </w:rPr>
          <w:tab/>
        </w:r>
        <w:r w:rsidR="00116F48">
          <w:rPr>
            <w:webHidden/>
          </w:rPr>
          <w:fldChar w:fldCharType="begin"/>
        </w:r>
        <w:r w:rsidR="00116F48">
          <w:rPr>
            <w:webHidden/>
          </w:rPr>
          <w:instrText xml:space="preserve"> PAGEREF _Toc384039870 \h </w:instrText>
        </w:r>
        <w:r w:rsidR="00116F48">
          <w:rPr>
            <w:webHidden/>
          </w:rPr>
        </w:r>
        <w:r w:rsidR="00116F48">
          <w:rPr>
            <w:webHidden/>
          </w:rPr>
          <w:fldChar w:fldCharType="separate"/>
        </w:r>
        <w:r w:rsidR="00C55D39">
          <w:rPr>
            <w:webHidden/>
          </w:rPr>
          <w:t>1</w:t>
        </w:r>
        <w:r w:rsidR="00116F48">
          <w:rPr>
            <w:webHidden/>
          </w:rPr>
          <w:fldChar w:fldCharType="end"/>
        </w:r>
      </w:hyperlink>
    </w:p>
    <w:p w14:paraId="0401C0A6" w14:textId="1BA5D646" w:rsidR="00116F48" w:rsidRPr="00B537E8" w:rsidRDefault="00433095">
      <w:pPr>
        <w:pStyle w:val="TOC2"/>
        <w:rPr>
          <w:rFonts w:ascii="Calibri" w:hAnsi="Calibri"/>
          <w:sz w:val="22"/>
          <w:szCs w:val="22"/>
        </w:rPr>
      </w:pPr>
      <w:hyperlink w:anchor="_Toc384039871" w:history="1">
        <w:r w:rsidR="00116F48" w:rsidRPr="00F01A3E">
          <w:rPr>
            <w:rStyle w:val="Hyperlink"/>
          </w:rPr>
          <w:t>1.2. Modifying Routines</w:t>
        </w:r>
        <w:r w:rsidR="00116F48">
          <w:rPr>
            <w:webHidden/>
          </w:rPr>
          <w:tab/>
        </w:r>
        <w:r w:rsidR="00116F48">
          <w:rPr>
            <w:webHidden/>
          </w:rPr>
          <w:fldChar w:fldCharType="begin"/>
        </w:r>
        <w:r w:rsidR="00116F48">
          <w:rPr>
            <w:webHidden/>
          </w:rPr>
          <w:instrText xml:space="preserve"> PAGEREF _Toc384039871 \h </w:instrText>
        </w:r>
        <w:r w:rsidR="00116F48">
          <w:rPr>
            <w:webHidden/>
          </w:rPr>
        </w:r>
        <w:r w:rsidR="00116F48">
          <w:rPr>
            <w:webHidden/>
          </w:rPr>
          <w:fldChar w:fldCharType="separate"/>
        </w:r>
        <w:r w:rsidR="00C55D39">
          <w:rPr>
            <w:webHidden/>
          </w:rPr>
          <w:t>1</w:t>
        </w:r>
        <w:r w:rsidR="00116F48">
          <w:rPr>
            <w:webHidden/>
          </w:rPr>
          <w:fldChar w:fldCharType="end"/>
        </w:r>
      </w:hyperlink>
    </w:p>
    <w:p w14:paraId="52484B76" w14:textId="31CF6D60" w:rsidR="00116F48" w:rsidRPr="00B537E8" w:rsidRDefault="00433095">
      <w:pPr>
        <w:pStyle w:val="TOC3"/>
        <w:rPr>
          <w:rFonts w:ascii="Calibri" w:hAnsi="Calibri"/>
          <w:sz w:val="22"/>
          <w:szCs w:val="22"/>
        </w:rPr>
      </w:pPr>
      <w:hyperlink w:anchor="_Toc384039872" w:history="1">
        <w:r w:rsidR="00116F48" w:rsidRPr="00F01A3E">
          <w:rPr>
            <w:rStyle w:val="Hyperlink"/>
          </w:rPr>
          <w:t>1.2.1. Procedures for Site Implementation</w:t>
        </w:r>
        <w:r w:rsidR="00116F48">
          <w:rPr>
            <w:webHidden/>
          </w:rPr>
          <w:tab/>
        </w:r>
        <w:r w:rsidR="00116F48">
          <w:rPr>
            <w:webHidden/>
          </w:rPr>
          <w:fldChar w:fldCharType="begin"/>
        </w:r>
        <w:r w:rsidR="00116F48">
          <w:rPr>
            <w:webHidden/>
          </w:rPr>
          <w:instrText xml:space="preserve"> PAGEREF _Toc384039872 \h </w:instrText>
        </w:r>
        <w:r w:rsidR="00116F48">
          <w:rPr>
            <w:webHidden/>
          </w:rPr>
        </w:r>
        <w:r w:rsidR="00116F48">
          <w:rPr>
            <w:webHidden/>
          </w:rPr>
          <w:fldChar w:fldCharType="separate"/>
        </w:r>
        <w:r w:rsidR="00C55D39">
          <w:rPr>
            <w:webHidden/>
          </w:rPr>
          <w:t>1</w:t>
        </w:r>
        <w:r w:rsidR="00116F48">
          <w:rPr>
            <w:webHidden/>
          </w:rPr>
          <w:fldChar w:fldCharType="end"/>
        </w:r>
      </w:hyperlink>
    </w:p>
    <w:p w14:paraId="3A83DFAF" w14:textId="1244B3E7" w:rsidR="00116F48" w:rsidRPr="00B537E8" w:rsidRDefault="00433095">
      <w:pPr>
        <w:pStyle w:val="TOC2"/>
        <w:rPr>
          <w:rFonts w:ascii="Calibri" w:hAnsi="Calibri"/>
          <w:sz w:val="22"/>
          <w:szCs w:val="22"/>
        </w:rPr>
      </w:pPr>
      <w:hyperlink w:anchor="_Toc384039873" w:history="1">
        <w:r w:rsidR="00116F48" w:rsidRPr="00F01A3E">
          <w:rPr>
            <w:rStyle w:val="Hyperlink"/>
          </w:rPr>
          <w:t>1.3. Modifying Data Dictionaries</w:t>
        </w:r>
        <w:r w:rsidR="00116F48">
          <w:rPr>
            <w:webHidden/>
          </w:rPr>
          <w:tab/>
        </w:r>
        <w:r w:rsidR="00116F48">
          <w:rPr>
            <w:webHidden/>
          </w:rPr>
          <w:fldChar w:fldCharType="begin"/>
        </w:r>
        <w:r w:rsidR="00116F48">
          <w:rPr>
            <w:webHidden/>
          </w:rPr>
          <w:instrText xml:space="preserve"> PAGEREF _Toc384039873 \h </w:instrText>
        </w:r>
        <w:r w:rsidR="00116F48">
          <w:rPr>
            <w:webHidden/>
          </w:rPr>
        </w:r>
        <w:r w:rsidR="00116F48">
          <w:rPr>
            <w:webHidden/>
          </w:rPr>
          <w:fldChar w:fldCharType="separate"/>
        </w:r>
        <w:r w:rsidR="00C55D39">
          <w:rPr>
            <w:webHidden/>
          </w:rPr>
          <w:t>2</w:t>
        </w:r>
        <w:r w:rsidR="00116F48">
          <w:rPr>
            <w:webHidden/>
          </w:rPr>
          <w:fldChar w:fldCharType="end"/>
        </w:r>
      </w:hyperlink>
    </w:p>
    <w:p w14:paraId="7029130A" w14:textId="221E81B0" w:rsidR="00116F48" w:rsidRPr="00B537E8" w:rsidRDefault="00433095">
      <w:pPr>
        <w:pStyle w:val="TOC3"/>
        <w:rPr>
          <w:rFonts w:ascii="Calibri" w:hAnsi="Calibri"/>
          <w:sz w:val="22"/>
          <w:szCs w:val="22"/>
        </w:rPr>
      </w:pPr>
      <w:hyperlink w:anchor="_Toc384039874" w:history="1">
        <w:r w:rsidR="00116F48" w:rsidRPr="00F01A3E">
          <w:rPr>
            <w:rStyle w:val="Hyperlink"/>
          </w:rPr>
          <w:t>1.3.1. Procedures for Modifications to Data Dictionaries</w:t>
        </w:r>
        <w:r w:rsidR="00116F48">
          <w:rPr>
            <w:webHidden/>
          </w:rPr>
          <w:tab/>
        </w:r>
        <w:r w:rsidR="00116F48">
          <w:rPr>
            <w:webHidden/>
          </w:rPr>
          <w:fldChar w:fldCharType="begin"/>
        </w:r>
        <w:r w:rsidR="00116F48">
          <w:rPr>
            <w:webHidden/>
          </w:rPr>
          <w:instrText xml:space="preserve"> PAGEREF _Toc384039874 \h </w:instrText>
        </w:r>
        <w:r w:rsidR="00116F48">
          <w:rPr>
            <w:webHidden/>
          </w:rPr>
        </w:r>
        <w:r w:rsidR="00116F48">
          <w:rPr>
            <w:webHidden/>
          </w:rPr>
          <w:fldChar w:fldCharType="separate"/>
        </w:r>
        <w:r w:rsidR="00C55D39">
          <w:rPr>
            <w:webHidden/>
          </w:rPr>
          <w:t>2</w:t>
        </w:r>
        <w:r w:rsidR="00116F48">
          <w:rPr>
            <w:webHidden/>
          </w:rPr>
          <w:fldChar w:fldCharType="end"/>
        </w:r>
      </w:hyperlink>
    </w:p>
    <w:p w14:paraId="72CC57FF" w14:textId="566A407C" w:rsidR="00116F48" w:rsidRPr="00B537E8" w:rsidRDefault="00433095">
      <w:pPr>
        <w:pStyle w:val="TOC2"/>
        <w:rPr>
          <w:rFonts w:ascii="Calibri" w:hAnsi="Calibri"/>
          <w:sz w:val="22"/>
          <w:szCs w:val="22"/>
        </w:rPr>
      </w:pPr>
      <w:hyperlink w:anchor="_Toc384039875" w:history="1">
        <w:r w:rsidR="00116F48" w:rsidRPr="00F01A3E">
          <w:rPr>
            <w:rStyle w:val="Hyperlink"/>
          </w:rPr>
          <w:t>1.4. Menu Assignments</w:t>
        </w:r>
        <w:r w:rsidR="00116F48">
          <w:rPr>
            <w:webHidden/>
          </w:rPr>
          <w:tab/>
        </w:r>
        <w:r w:rsidR="00116F48">
          <w:rPr>
            <w:webHidden/>
          </w:rPr>
          <w:fldChar w:fldCharType="begin"/>
        </w:r>
        <w:r w:rsidR="00116F48">
          <w:rPr>
            <w:webHidden/>
          </w:rPr>
          <w:instrText xml:space="preserve"> PAGEREF _Toc384039875 \h </w:instrText>
        </w:r>
        <w:r w:rsidR="00116F48">
          <w:rPr>
            <w:webHidden/>
          </w:rPr>
        </w:r>
        <w:r w:rsidR="00116F48">
          <w:rPr>
            <w:webHidden/>
          </w:rPr>
          <w:fldChar w:fldCharType="separate"/>
        </w:r>
        <w:r w:rsidR="00C55D39">
          <w:rPr>
            <w:webHidden/>
          </w:rPr>
          <w:t>3</w:t>
        </w:r>
        <w:r w:rsidR="00116F48">
          <w:rPr>
            <w:webHidden/>
          </w:rPr>
          <w:fldChar w:fldCharType="end"/>
        </w:r>
      </w:hyperlink>
    </w:p>
    <w:p w14:paraId="2458CB19" w14:textId="2C8E35A3" w:rsidR="00116F48" w:rsidRPr="00B537E8" w:rsidRDefault="00433095">
      <w:pPr>
        <w:pStyle w:val="TOC2"/>
        <w:rPr>
          <w:rFonts w:ascii="Calibri" w:hAnsi="Calibri"/>
          <w:sz w:val="22"/>
          <w:szCs w:val="22"/>
        </w:rPr>
      </w:pPr>
      <w:hyperlink w:anchor="_Toc384039876" w:history="1">
        <w:r w:rsidR="00116F48" w:rsidRPr="00F01A3E">
          <w:rPr>
            <w:rStyle w:val="Hyperlink"/>
          </w:rPr>
          <w:t>1.5. System Security Controls</w:t>
        </w:r>
        <w:r w:rsidR="00116F48">
          <w:rPr>
            <w:webHidden/>
          </w:rPr>
          <w:tab/>
        </w:r>
        <w:r w:rsidR="00116F48">
          <w:rPr>
            <w:webHidden/>
          </w:rPr>
          <w:fldChar w:fldCharType="begin"/>
        </w:r>
        <w:r w:rsidR="00116F48">
          <w:rPr>
            <w:webHidden/>
          </w:rPr>
          <w:instrText xml:space="preserve"> PAGEREF _Toc384039876 \h </w:instrText>
        </w:r>
        <w:r w:rsidR="00116F48">
          <w:rPr>
            <w:webHidden/>
          </w:rPr>
        </w:r>
        <w:r w:rsidR="00116F48">
          <w:rPr>
            <w:webHidden/>
          </w:rPr>
          <w:fldChar w:fldCharType="separate"/>
        </w:r>
        <w:r w:rsidR="00C55D39">
          <w:rPr>
            <w:webHidden/>
          </w:rPr>
          <w:t>3</w:t>
        </w:r>
        <w:r w:rsidR="00116F48">
          <w:rPr>
            <w:webHidden/>
          </w:rPr>
          <w:fldChar w:fldCharType="end"/>
        </w:r>
      </w:hyperlink>
    </w:p>
    <w:p w14:paraId="7D74427D" w14:textId="7FE18150" w:rsidR="00116F48" w:rsidRPr="00B537E8" w:rsidRDefault="00433095">
      <w:pPr>
        <w:pStyle w:val="TOC2"/>
        <w:rPr>
          <w:rFonts w:ascii="Calibri" w:hAnsi="Calibri"/>
          <w:sz w:val="22"/>
          <w:szCs w:val="22"/>
        </w:rPr>
      </w:pPr>
      <w:hyperlink w:anchor="_Toc384039877" w:history="1">
        <w:r w:rsidR="00116F48" w:rsidRPr="00F01A3E">
          <w:rPr>
            <w:rStyle w:val="Hyperlink"/>
          </w:rPr>
          <w:t>1.6. Security Awareness and Training</w:t>
        </w:r>
        <w:r w:rsidR="00116F48">
          <w:rPr>
            <w:webHidden/>
          </w:rPr>
          <w:tab/>
        </w:r>
        <w:r w:rsidR="00116F48">
          <w:rPr>
            <w:webHidden/>
          </w:rPr>
          <w:fldChar w:fldCharType="begin"/>
        </w:r>
        <w:r w:rsidR="00116F48">
          <w:rPr>
            <w:webHidden/>
          </w:rPr>
          <w:instrText xml:space="preserve"> PAGEREF _Toc384039877 \h </w:instrText>
        </w:r>
        <w:r w:rsidR="00116F48">
          <w:rPr>
            <w:webHidden/>
          </w:rPr>
        </w:r>
        <w:r w:rsidR="00116F48">
          <w:rPr>
            <w:webHidden/>
          </w:rPr>
          <w:fldChar w:fldCharType="separate"/>
        </w:r>
        <w:r w:rsidR="00C55D39">
          <w:rPr>
            <w:webHidden/>
          </w:rPr>
          <w:t>4</w:t>
        </w:r>
        <w:r w:rsidR="00116F48">
          <w:rPr>
            <w:webHidden/>
          </w:rPr>
          <w:fldChar w:fldCharType="end"/>
        </w:r>
      </w:hyperlink>
    </w:p>
    <w:p w14:paraId="7027AF64" w14:textId="4A100AF4" w:rsidR="00116F48" w:rsidRPr="00B537E8" w:rsidRDefault="00433095">
      <w:pPr>
        <w:pStyle w:val="TOC2"/>
        <w:rPr>
          <w:rFonts w:ascii="Calibri" w:hAnsi="Calibri"/>
          <w:sz w:val="22"/>
          <w:szCs w:val="22"/>
        </w:rPr>
      </w:pPr>
      <w:hyperlink w:anchor="_Toc384039878" w:history="1">
        <w:r w:rsidR="00116F48" w:rsidRPr="00F01A3E">
          <w:rPr>
            <w:rStyle w:val="Hyperlink"/>
          </w:rPr>
          <w:t>1.7. User Security/Kernel Security Tools</w:t>
        </w:r>
        <w:r w:rsidR="00116F48">
          <w:rPr>
            <w:webHidden/>
          </w:rPr>
          <w:tab/>
        </w:r>
        <w:r w:rsidR="00116F48">
          <w:rPr>
            <w:webHidden/>
          </w:rPr>
          <w:fldChar w:fldCharType="begin"/>
        </w:r>
        <w:r w:rsidR="00116F48">
          <w:rPr>
            <w:webHidden/>
          </w:rPr>
          <w:instrText xml:space="preserve"> PAGEREF _Toc384039878 \h </w:instrText>
        </w:r>
        <w:r w:rsidR="00116F48">
          <w:rPr>
            <w:webHidden/>
          </w:rPr>
        </w:r>
        <w:r w:rsidR="00116F48">
          <w:rPr>
            <w:webHidden/>
          </w:rPr>
          <w:fldChar w:fldCharType="separate"/>
        </w:r>
        <w:r w:rsidR="00C55D39">
          <w:rPr>
            <w:webHidden/>
          </w:rPr>
          <w:t>4</w:t>
        </w:r>
        <w:r w:rsidR="00116F48">
          <w:rPr>
            <w:webHidden/>
          </w:rPr>
          <w:fldChar w:fldCharType="end"/>
        </w:r>
      </w:hyperlink>
    </w:p>
    <w:p w14:paraId="3D808471" w14:textId="44FC858A" w:rsidR="00116F48" w:rsidRPr="00B537E8" w:rsidRDefault="00433095">
      <w:pPr>
        <w:pStyle w:val="TOC1"/>
        <w:rPr>
          <w:rFonts w:ascii="Calibri" w:hAnsi="Calibri"/>
          <w:b w:val="0"/>
          <w:szCs w:val="22"/>
        </w:rPr>
      </w:pPr>
      <w:hyperlink w:anchor="_Toc384039879" w:history="1">
        <w:r w:rsidR="00116F48" w:rsidRPr="00F01A3E">
          <w:rPr>
            <w:rStyle w:val="Hyperlink"/>
          </w:rPr>
          <w:t>2. Electronic Signatures</w:t>
        </w:r>
        <w:r w:rsidR="00116F48">
          <w:rPr>
            <w:webHidden/>
          </w:rPr>
          <w:tab/>
        </w:r>
        <w:r w:rsidR="00116F48">
          <w:rPr>
            <w:webHidden/>
          </w:rPr>
          <w:fldChar w:fldCharType="begin"/>
        </w:r>
        <w:r w:rsidR="00116F48">
          <w:rPr>
            <w:webHidden/>
          </w:rPr>
          <w:instrText xml:space="preserve"> PAGEREF _Toc384039879 \h </w:instrText>
        </w:r>
        <w:r w:rsidR="00116F48">
          <w:rPr>
            <w:webHidden/>
          </w:rPr>
        </w:r>
        <w:r w:rsidR="00116F48">
          <w:rPr>
            <w:webHidden/>
          </w:rPr>
          <w:fldChar w:fldCharType="separate"/>
        </w:r>
        <w:r w:rsidR="00C55D39">
          <w:rPr>
            <w:webHidden/>
          </w:rPr>
          <w:t>7</w:t>
        </w:r>
        <w:r w:rsidR="00116F48">
          <w:rPr>
            <w:webHidden/>
          </w:rPr>
          <w:fldChar w:fldCharType="end"/>
        </w:r>
      </w:hyperlink>
    </w:p>
    <w:p w14:paraId="0665B94C" w14:textId="41A9539B" w:rsidR="00116F48" w:rsidRPr="00B537E8" w:rsidRDefault="00433095">
      <w:pPr>
        <w:pStyle w:val="TOC2"/>
        <w:rPr>
          <w:rFonts w:ascii="Calibri" w:hAnsi="Calibri"/>
          <w:sz w:val="22"/>
          <w:szCs w:val="22"/>
        </w:rPr>
      </w:pPr>
      <w:hyperlink w:anchor="_Toc384039880" w:history="1">
        <w:r w:rsidR="00116F48" w:rsidRPr="00F01A3E">
          <w:rPr>
            <w:rStyle w:val="Hyperlink"/>
          </w:rPr>
          <w:t>2.1. Overview</w:t>
        </w:r>
        <w:r w:rsidR="00116F48">
          <w:rPr>
            <w:webHidden/>
          </w:rPr>
          <w:tab/>
        </w:r>
        <w:r w:rsidR="00116F48">
          <w:rPr>
            <w:webHidden/>
          </w:rPr>
          <w:fldChar w:fldCharType="begin"/>
        </w:r>
        <w:r w:rsidR="00116F48">
          <w:rPr>
            <w:webHidden/>
          </w:rPr>
          <w:instrText xml:space="preserve"> PAGEREF _Toc384039880 \h </w:instrText>
        </w:r>
        <w:r w:rsidR="00116F48">
          <w:rPr>
            <w:webHidden/>
          </w:rPr>
        </w:r>
        <w:r w:rsidR="00116F48">
          <w:rPr>
            <w:webHidden/>
          </w:rPr>
          <w:fldChar w:fldCharType="separate"/>
        </w:r>
        <w:r w:rsidR="00C55D39">
          <w:rPr>
            <w:webHidden/>
          </w:rPr>
          <w:t>7</w:t>
        </w:r>
        <w:r w:rsidR="00116F48">
          <w:rPr>
            <w:webHidden/>
          </w:rPr>
          <w:fldChar w:fldCharType="end"/>
        </w:r>
      </w:hyperlink>
    </w:p>
    <w:p w14:paraId="07824EB6" w14:textId="503C4885" w:rsidR="00116F48" w:rsidRPr="00B537E8" w:rsidRDefault="00433095">
      <w:pPr>
        <w:pStyle w:val="TOC2"/>
        <w:rPr>
          <w:rFonts w:ascii="Calibri" w:hAnsi="Calibri"/>
          <w:sz w:val="22"/>
          <w:szCs w:val="22"/>
        </w:rPr>
      </w:pPr>
      <w:hyperlink w:anchor="_Toc384039881" w:history="1">
        <w:r w:rsidR="00116F48" w:rsidRPr="00F01A3E">
          <w:rPr>
            <w:rStyle w:val="Hyperlink"/>
          </w:rPr>
          <w:t>2.2. Electronic Signature Design</w:t>
        </w:r>
        <w:r w:rsidR="00116F48">
          <w:rPr>
            <w:webHidden/>
          </w:rPr>
          <w:tab/>
        </w:r>
        <w:r w:rsidR="00116F48">
          <w:rPr>
            <w:webHidden/>
          </w:rPr>
          <w:fldChar w:fldCharType="begin"/>
        </w:r>
        <w:r w:rsidR="00116F48">
          <w:rPr>
            <w:webHidden/>
          </w:rPr>
          <w:instrText xml:space="preserve"> PAGEREF _Toc384039881 \h </w:instrText>
        </w:r>
        <w:r w:rsidR="00116F48">
          <w:rPr>
            <w:webHidden/>
          </w:rPr>
        </w:r>
        <w:r w:rsidR="00116F48">
          <w:rPr>
            <w:webHidden/>
          </w:rPr>
          <w:fldChar w:fldCharType="separate"/>
        </w:r>
        <w:r w:rsidR="00C55D39">
          <w:rPr>
            <w:webHidden/>
          </w:rPr>
          <w:t>7</w:t>
        </w:r>
        <w:r w:rsidR="00116F48">
          <w:rPr>
            <w:webHidden/>
          </w:rPr>
          <w:fldChar w:fldCharType="end"/>
        </w:r>
      </w:hyperlink>
    </w:p>
    <w:p w14:paraId="2D125524" w14:textId="0A8732F5" w:rsidR="00116F48" w:rsidRPr="00B537E8" w:rsidRDefault="00433095">
      <w:pPr>
        <w:pStyle w:val="TOC2"/>
        <w:rPr>
          <w:rFonts w:ascii="Calibri" w:hAnsi="Calibri"/>
          <w:sz w:val="22"/>
          <w:szCs w:val="22"/>
        </w:rPr>
      </w:pPr>
      <w:hyperlink w:anchor="_Toc384039882" w:history="1">
        <w:r w:rsidR="00116F48" w:rsidRPr="00F01A3E">
          <w:rPr>
            <w:rStyle w:val="Hyperlink"/>
          </w:rPr>
          <w:t>2.3. Identification</w:t>
        </w:r>
        <w:r w:rsidR="00116F48">
          <w:rPr>
            <w:webHidden/>
          </w:rPr>
          <w:tab/>
        </w:r>
        <w:r w:rsidR="00116F48">
          <w:rPr>
            <w:webHidden/>
          </w:rPr>
          <w:fldChar w:fldCharType="begin"/>
        </w:r>
        <w:r w:rsidR="00116F48">
          <w:rPr>
            <w:webHidden/>
          </w:rPr>
          <w:instrText xml:space="preserve"> PAGEREF _Toc384039882 \h </w:instrText>
        </w:r>
        <w:r w:rsidR="00116F48">
          <w:rPr>
            <w:webHidden/>
          </w:rPr>
        </w:r>
        <w:r w:rsidR="00116F48">
          <w:rPr>
            <w:webHidden/>
          </w:rPr>
          <w:fldChar w:fldCharType="separate"/>
        </w:r>
        <w:r w:rsidR="00C55D39">
          <w:rPr>
            <w:webHidden/>
          </w:rPr>
          <w:t>8</w:t>
        </w:r>
        <w:r w:rsidR="00116F48">
          <w:rPr>
            <w:webHidden/>
          </w:rPr>
          <w:fldChar w:fldCharType="end"/>
        </w:r>
      </w:hyperlink>
    </w:p>
    <w:p w14:paraId="33590252" w14:textId="371DBEFB" w:rsidR="00116F48" w:rsidRPr="00B537E8" w:rsidRDefault="00433095">
      <w:pPr>
        <w:pStyle w:val="TOC2"/>
        <w:rPr>
          <w:rFonts w:ascii="Calibri" w:hAnsi="Calibri"/>
          <w:sz w:val="22"/>
          <w:szCs w:val="22"/>
        </w:rPr>
      </w:pPr>
      <w:hyperlink w:anchor="_Toc384039883" w:history="1">
        <w:r w:rsidR="00116F48" w:rsidRPr="00F01A3E">
          <w:rPr>
            <w:rStyle w:val="Hyperlink"/>
          </w:rPr>
          <w:t>2.4. Authentication</w:t>
        </w:r>
        <w:r w:rsidR="00116F48">
          <w:rPr>
            <w:webHidden/>
          </w:rPr>
          <w:tab/>
        </w:r>
        <w:r w:rsidR="00116F48">
          <w:rPr>
            <w:webHidden/>
          </w:rPr>
          <w:fldChar w:fldCharType="begin"/>
        </w:r>
        <w:r w:rsidR="00116F48">
          <w:rPr>
            <w:webHidden/>
          </w:rPr>
          <w:instrText xml:space="preserve"> PAGEREF _Toc384039883 \h </w:instrText>
        </w:r>
        <w:r w:rsidR="00116F48">
          <w:rPr>
            <w:webHidden/>
          </w:rPr>
        </w:r>
        <w:r w:rsidR="00116F48">
          <w:rPr>
            <w:webHidden/>
          </w:rPr>
          <w:fldChar w:fldCharType="separate"/>
        </w:r>
        <w:r w:rsidR="00C55D39">
          <w:rPr>
            <w:webHidden/>
          </w:rPr>
          <w:t>8</w:t>
        </w:r>
        <w:r w:rsidR="00116F48">
          <w:rPr>
            <w:webHidden/>
          </w:rPr>
          <w:fldChar w:fldCharType="end"/>
        </w:r>
      </w:hyperlink>
    </w:p>
    <w:p w14:paraId="78BADF20" w14:textId="775CA478" w:rsidR="00116F48" w:rsidRPr="00B537E8" w:rsidRDefault="00433095">
      <w:pPr>
        <w:pStyle w:val="TOC1"/>
        <w:rPr>
          <w:rFonts w:ascii="Calibri" w:hAnsi="Calibri"/>
          <w:b w:val="0"/>
          <w:szCs w:val="22"/>
        </w:rPr>
      </w:pPr>
      <w:hyperlink w:anchor="_Toc384039884" w:history="1">
        <w:r w:rsidR="00116F48" w:rsidRPr="00F01A3E">
          <w:rPr>
            <w:rStyle w:val="Hyperlink"/>
          </w:rPr>
          <w:t>3. IFCAP Security Keys and Other Features</w:t>
        </w:r>
        <w:r w:rsidR="00116F48">
          <w:rPr>
            <w:webHidden/>
          </w:rPr>
          <w:tab/>
        </w:r>
        <w:r w:rsidR="00116F48">
          <w:rPr>
            <w:webHidden/>
          </w:rPr>
          <w:fldChar w:fldCharType="begin"/>
        </w:r>
        <w:r w:rsidR="00116F48">
          <w:rPr>
            <w:webHidden/>
          </w:rPr>
          <w:instrText xml:space="preserve"> PAGEREF _Toc384039884 \h </w:instrText>
        </w:r>
        <w:r w:rsidR="00116F48">
          <w:rPr>
            <w:webHidden/>
          </w:rPr>
        </w:r>
        <w:r w:rsidR="00116F48">
          <w:rPr>
            <w:webHidden/>
          </w:rPr>
          <w:fldChar w:fldCharType="separate"/>
        </w:r>
        <w:r w:rsidR="00C55D39">
          <w:rPr>
            <w:webHidden/>
          </w:rPr>
          <w:t>9</w:t>
        </w:r>
        <w:r w:rsidR="00116F48">
          <w:rPr>
            <w:webHidden/>
          </w:rPr>
          <w:fldChar w:fldCharType="end"/>
        </w:r>
      </w:hyperlink>
    </w:p>
    <w:p w14:paraId="340EB893" w14:textId="0779971E" w:rsidR="00116F48" w:rsidRPr="00B537E8" w:rsidRDefault="00433095">
      <w:pPr>
        <w:pStyle w:val="TOC2"/>
        <w:rPr>
          <w:rFonts w:ascii="Calibri" w:hAnsi="Calibri"/>
          <w:sz w:val="22"/>
          <w:szCs w:val="22"/>
        </w:rPr>
      </w:pPr>
      <w:hyperlink w:anchor="_Toc384039885" w:history="1">
        <w:r w:rsidR="00116F48" w:rsidRPr="00F01A3E">
          <w:rPr>
            <w:rStyle w:val="Hyperlink"/>
          </w:rPr>
          <w:t>3.1. Description of Security Keys</w:t>
        </w:r>
        <w:r w:rsidR="00116F48">
          <w:rPr>
            <w:webHidden/>
          </w:rPr>
          <w:tab/>
        </w:r>
        <w:r w:rsidR="00116F48">
          <w:rPr>
            <w:webHidden/>
          </w:rPr>
          <w:fldChar w:fldCharType="begin"/>
        </w:r>
        <w:r w:rsidR="00116F48">
          <w:rPr>
            <w:webHidden/>
          </w:rPr>
          <w:instrText xml:space="preserve"> PAGEREF _Toc384039885 \h </w:instrText>
        </w:r>
        <w:r w:rsidR="00116F48">
          <w:rPr>
            <w:webHidden/>
          </w:rPr>
        </w:r>
        <w:r w:rsidR="00116F48">
          <w:rPr>
            <w:webHidden/>
          </w:rPr>
          <w:fldChar w:fldCharType="separate"/>
        </w:r>
        <w:r w:rsidR="00C55D39">
          <w:rPr>
            <w:webHidden/>
          </w:rPr>
          <w:t>9</w:t>
        </w:r>
        <w:r w:rsidR="00116F48">
          <w:rPr>
            <w:webHidden/>
          </w:rPr>
          <w:fldChar w:fldCharType="end"/>
        </w:r>
      </w:hyperlink>
    </w:p>
    <w:p w14:paraId="33CBB340" w14:textId="4BEF3412" w:rsidR="00116F48" w:rsidRPr="00B537E8" w:rsidRDefault="00433095">
      <w:pPr>
        <w:pStyle w:val="TOC2"/>
        <w:rPr>
          <w:rFonts w:ascii="Calibri" w:hAnsi="Calibri"/>
          <w:sz w:val="22"/>
          <w:szCs w:val="22"/>
        </w:rPr>
      </w:pPr>
      <w:hyperlink w:anchor="_Toc384039886" w:history="1">
        <w:r w:rsidR="00116F48" w:rsidRPr="00F01A3E">
          <w:rPr>
            <w:rStyle w:val="Hyperlink"/>
          </w:rPr>
          <w:t>3.2. Mail Groups</w:t>
        </w:r>
        <w:r w:rsidR="00116F48">
          <w:rPr>
            <w:webHidden/>
          </w:rPr>
          <w:tab/>
        </w:r>
        <w:r w:rsidR="00116F48">
          <w:rPr>
            <w:webHidden/>
          </w:rPr>
          <w:fldChar w:fldCharType="begin"/>
        </w:r>
        <w:r w:rsidR="00116F48">
          <w:rPr>
            <w:webHidden/>
          </w:rPr>
          <w:instrText xml:space="preserve"> PAGEREF _Toc384039886 \h </w:instrText>
        </w:r>
        <w:r w:rsidR="00116F48">
          <w:rPr>
            <w:webHidden/>
          </w:rPr>
        </w:r>
        <w:r w:rsidR="00116F48">
          <w:rPr>
            <w:webHidden/>
          </w:rPr>
          <w:fldChar w:fldCharType="separate"/>
        </w:r>
        <w:r w:rsidR="00C55D39">
          <w:rPr>
            <w:webHidden/>
          </w:rPr>
          <w:t>12</w:t>
        </w:r>
        <w:r w:rsidR="00116F48">
          <w:rPr>
            <w:webHidden/>
          </w:rPr>
          <w:fldChar w:fldCharType="end"/>
        </w:r>
      </w:hyperlink>
    </w:p>
    <w:p w14:paraId="28A85B8B" w14:textId="41BD366C" w:rsidR="00116F48" w:rsidRPr="00B537E8" w:rsidRDefault="00433095">
      <w:pPr>
        <w:pStyle w:val="TOC2"/>
        <w:rPr>
          <w:rFonts w:ascii="Calibri" w:hAnsi="Calibri"/>
          <w:sz w:val="22"/>
          <w:szCs w:val="22"/>
        </w:rPr>
      </w:pPr>
      <w:hyperlink w:anchor="_Toc384039887" w:history="1">
        <w:r w:rsidR="00116F48" w:rsidRPr="00F01A3E">
          <w:rPr>
            <w:rStyle w:val="Hyperlink"/>
          </w:rPr>
          <w:t>3.3. Bulletins</w:t>
        </w:r>
        <w:r w:rsidR="00116F48">
          <w:rPr>
            <w:webHidden/>
          </w:rPr>
          <w:tab/>
        </w:r>
        <w:r w:rsidR="00116F48">
          <w:rPr>
            <w:webHidden/>
          </w:rPr>
          <w:fldChar w:fldCharType="begin"/>
        </w:r>
        <w:r w:rsidR="00116F48">
          <w:rPr>
            <w:webHidden/>
          </w:rPr>
          <w:instrText xml:space="preserve"> PAGEREF _Toc384039887 \h </w:instrText>
        </w:r>
        <w:r w:rsidR="00116F48">
          <w:rPr>
            <w:webHidden/>
          </w:rPr>
        </w:r>
        <w:r w:rsidR="00116F48">
          <w:rPr>
            <w:webHidden/>
          </w:rPr>
          <w:fldChar w:fldCharType="separate"/>
        </w:r>
        <w:r w:rsidR="00C55D39">
          <w:rPr>
            <w:webHidden/>
          </w:rPr>
          <w:t>12</w:t>
        </w:r>
        <w:r w:rsidR="00116F48">
          <w:rPr>
            <w:webHidden/>
          </w:rPr>
          <w:fldChar w:fldCharType="end"/>
        </w:r>
      </w:hyperlink>
    </w:p>
    <w:p w14:paraId="5DCCAD4D" w14:textId="59C75372" w:rsidR="00116F48" w:rsidRPr="00B537E8" w:rsidRDefault="00433095">
      <w:pPr>
        <w:pStyle w:val="TOC2"/>
        <w:rPr>
          <w:rFonts w:ascii="Calibri" w:hAnsi="Calibri"/>
          <w:sz w:val="22"/>
          <w:szCs w:val="22"/>
        </w:rPr>
      </w:pPr>
      <w:hyperlink w:anchor="_Toc384039888" w:history="1">
        <w:r w:rsidR="00116F48" w:rsidRPr="00F01A3E">
          <w:rPr>
            <w:rStyle w:val="Hyperlink"/>
          </w:rPr>
          <w:t>3.4. Archiving/Purging</w:t>
        </w:r>
        <w:r w:rsidR="00116F48">
          <w:rPr>
            <w:webHidden/>
          </w:rPr>
          <w:tab/>
        </w:r>
        <w:r w:rsidR="00116F48">
          <w:rPr>
            <w:webHidden/>
          </w:rPr>
          <w:fldChar w:fldCharType="begin"/>
        </w:r>
        <w:r w:rsidR="00116F48">
          <w:rPr>
            <w:webHidden/>
          </w:rPr>
          <w:instrText xml:space="preserve"> PAGEREF _Toc384039888 \h </w:instrText>
        </w:r>
        <w:r w:rsidR="00116F48">
          <w:rPr>
            <w:webHidden/>
          </w:rPr>
        </w:r>
        <w:r w:rsidR="00116F48">
          <w:rPr>
            <w:webHidden/>
          </w:rPr>
          <w:fldChar w:fldCharType="separate"/>
        </w:r>
        <w:r w:rsidR="00C55D39">
          <w:rPr>
            <w:webHidden/>
          </w:rPr>
          <w:t>12</w:t>
        </w:r>
        <w:r w:rsidR="00116F48">
          <w:rPr>
            <w:webHidden/>
          </w:rPr>
          <w:fldChar w:fldCharType="end"/>
        </w:r>
      </w:hyperlink>
    </w:p>
    <w:p w14:paraId="10213998" w14:textId="7DD4F821" w:rsidR="00116F48" w:rsidRPr="00B537E8" w:rsidRDefault="00433095">
      <w:pPr>
        <w:pStyle w:val="TOC2"/>
        <w:rPr>
          <w:rFonts w:ascii="Calibri" w:hAnsi="Calibri"/>
          <w:sz w:val="22"/>
          <w:szCs w:val="22"/>
        </w:rPr>
      </w:pPr>
      <w:hyperlink w:anchor="_Toc384039889" w:history="1">
        <w:r w:rsidR="00116F48" w:rsidRPr="00F01A3E">
          <w:rPr>
            <w:rStyle w:val="Hyperlink"/>
          </w:rPr>
          <w:t>3.5. System Lockout Settings</w:t>
        </w:r>
        <w:r w:rsidR="00116F48">
          <w:rPr>
            <w:webHidden/>
          </w:rPr>
          <w:tab/>
        </w:r>
        <w:r w:rsidR="00116F48">
          <w:rPr>
            <w:webHidden/>
          </w:rPr>
          <w:fldChar w:fldCharType="begin"/>
        </w:r>
        <w:r w:rsidR="00116F48">
          <w:rPr>
            <w:webHidden/>
          </w:rPr>
          <w:instrText xml:space="preserve"> PAGEREF _Toc384039889 \h </w:instrText>
        </w:r>
        <w:r w:rsidR="00116F48">
          <w:rPr>
            <w:webHidden/>
          </w:rPr>
        </w:r>
        <w:r w:rsidR="00116F48">
          <w:rPr>
            <w:webHidden/>
          </w:rPr>
          <w:fldChar w:fldCharType="separate"/>
        </w:r>
        <w:r w:rsidR="00C55D39">
          <w:rPr>
            <w:webHidden/>
          </w:rPr>
          <w:t>12</w:t>
        </w:r>
        <w:r w:rsidR="00116F48">
          <w:rPr>
            <w:webHidden/>
          </w:rPr>
          <w:fldChar w:fldCharType="end"/>
        </w:r>
      </w:hyperlink>
    </w:p>
    <w:p w14:paraId="65AB2ECB" w14:textId="28E53635" w:rsidR="00116F48" w:rsidRPr="00B537E8" w:rsidRDefault="00433095">
      <w:pPr>
        <w:pStyle w:val="TOC2"/>
        <w:rPr>
          <w:rFonts w:ascii="Calibri" w:hAnsi="Calibri"/>
          <w:sz w:val="22"/>
          <w:szCs w:val="22"/>
        </w:rPr>
      </w:pPr>
      <w:hyperlink w:anchor="_Toc384039890" w:history="1">
        <w:r w:rsidR="00116F48" w:rsidRPr="00F01A3E">
          <w:rPr>
            <w:rStyle w:val="Hyperlink"/>
          </w:rPr>
          <w:t>3.6. Contingency Planning</w:t>
        </w:r>
        <w:r w:rsidR="00116F48">
          <w:rPr>
            <w:webHidden/>
          </w:rPr>
          <w:tab/>
        </w:r>
        <w:r w:rsidR="00116F48">
          <w:rPr>
            <w:webHidden/>
          </w:rPr>
          <w:fldChar w:fldCharType="begin"/>
        </w:r>
        <w:r w:rsidR="00116F48">
          <w:rPr>
            <w:webHidden/>
          </w:rPr>
          <w:instrText xml:space="preserve"> PAGEREF _Toc384039890 \h </w:instrText>
        </w:r>
        <w:r w:rsidR="00116F48">
          <w:rPr>
            <w:webHidden/>
          </w:rPr>
        </w:r>
        <w:r w:rsidR="00116F48">
          <w:rPr>
            <w:webHidden/>
          </w:rPr>
          <w:fldChar w:fldCharType="separate"/>
        </w:r>
        <w:r w:rsidR="00C55D39">
          <w:rPr>
            <w:webHidden/>
          </w:rPr>
          <w:t>12</w:t>
        </w:r>
        <w:r w:rsidR="00116F48">
          <w:rPr>
            <w:webHidden/>
          </w:rPr>
          <w:fldChar w:fldCharType="end"/>
        </w:r>
      </w:hyperlink>
    </w:p>
    <w:p w14:paraId="732F12E3" w14:textId="260B959A" w:rsidR="00116F48" w:rsidRPr="00B537E8" w:rsidRDefault="00433095">
      <w:pPr>
        <w:pStyle w:val="TOC1"/>
        <w:rPr>
          <w:rFonts w:ascii="Calibri" w:hAnsi="Calibri"/>
          <w:b w:val="0"/>
          <w:szCs w:val="22"/>
        </w:rPr>
      </w:pPr>
      <w:hyperlink w:anchor="_Toc384039891" w:history="1">
        <w:r w:rsidR="00116F48" w:rsidRPr="00F01A3E">
          <w:rPr>
            <w:rStyle w:val="Hyperlink"/>
          </w:rPr>
          <w:t>4. Interfacing</w:t>
        </w:r>
        <w:r w:rsidR="00116F48">
          <w:rPr>
            <w:webHidden/>
          </w:rPr>
          <w:tab/>
        </w:r>
        <w:r w:rsidR="00116F48">
          <w:rPr>
            <w:webHidden/>
          </w:rPr>
          <w:fldChar w:fldCharType="begin"/>
        </w:r>
        <w:r w:rsidR="00116F48">
          <w:rPr>
            <w:webHidden/>
          </w:rPr>
          <w:instrText xml:space="preserve"> PAGEREF _Toc384039891 \h </w:instrText>
        </w:r>
        <w:r w:rsidR="00116F48">
          <w:rPr>
            <w:webHidden/>
          </w:rPr>
        </w:r>
        <w:r w:rsidR="00116F48">
          <w:rPr>
            <w:webHidden/>
          </w:rPr>
          <w:fldChar w:fldCharType="separate"/>
        </w:r>
        <w:r w:rsidR="00C55D39">
          <w:rPr>
            <w:webHidden/>
          </w:rPr>
          <w:t>14</w:t>
        </w:r>
        <w:r w:rsidR="00116F48">
          <w:rPr>
            <w:webHidden/>
          </w:rPr>
          <w:fldChar w:fldCharType="end"/>
        </w:r>
      </w:hyperlink>
    </w:p>
    <w:p w14:paraId="6FF472F1" w14:textId="5E99BF13" w:rsidR="00116F48" w:rsidRPr="00B537E8" w:rsidRDefault="00433095">
      <w:pPr>
        <w:pStyle w:val="TOC2"/>
        <w:rPr>
          <w:rFonts w:ascii="Calibri" w:hAnsi="Calibri"/>
          <w:sz w:val="22"/>
          <w:szCs w:val="22"/>
        </w:rPr>
      </w:pPr>
      <w:hyperlink w:anchor="_Toc384039892" w:history="1">
        <w:r w:rsidR="00116F48" w:rsidRPr="00F01A3E">
          <w:rPr>
            <w:rStyle w:val="Hyperlink"/>
          </w:rPr>
          <w:t>4.1. Bar Code Readers</w:t>
        </w:r>
        <w:r w:rsidR="00116F48">
          <w:rPr>
            <w:webHidden/>
          </w:rPr>
          <w:tab/>
        </w:r>
        <w:r w:rsidR="00116F48">
          <w:rPr>
            <w:webHidden/>
          </w:rPr>
          <w:fldChar w:fldCharType="begin"/>
        </w:r>
        <w:r w:rsidR="00116F48">
          <w:rPr>
            <w:webHidden/>
          </w:rPr>
          <w:instrText xml:space="preserve"> PAGEREF _Toc384039892 \h </w:instrText>
        </w:r>
        <w:r w:rsidR="00116F48">
          <w:rPr>
            <w:webHidden/>
          </w:rPr>
        </w:r>
        <w:r w:rsidR="00116F48">
          <w:rPr>
            <w:webHidden/>
          </w:rPr>
          <w:fldChar w:fldCharType="separate"/>
        </w:r>
        <w:r w:rsidR="00C55D39">
          <w:rPr>
            <w:webHidden/>
          </w:rPr>
          <w:t>14</w:t>
        </w:r>
        <w:r w:rsidR="00116F48">
          <w:rPr>
            <w:webHidden/>
          </w:rPr>
          <w:fldChar w:fldCharType="end"/>
        </w:r>
      </w:hyperlink>
    </w:p>
    <w:p w14:paraId="0FEA77B9" w14:textId="12BFF51F" w:rsidR="00116F48" w:rsidRPr="00B537E8" w:rsidRDefault="00433095">
      <w:pPr>
        <w:pStyle w:val="TOC2"/>
        <w:rPr>
          <w:rFonts w:ascii="Calibri" w:hAnsi="Calibri"/>
          <w:sz w:val="22"/>
          <w:szCs w:val="22"/>
        </w:rPr>
      </w:pPr>
      <w:hyperlink w:anchor="_Toc384039893" w:history="1">
        <w:r w:rsidR="00116F48" w:rsidRPr="00F01A3E">
          <w:rPr>
            <w:rStyle w:val="Hyperlink"/>
          </w:rPr>
          <w:t>4.2. HL7 Messaging</w:t>
        </w:r>
        <w:r w:rsidR="00116F48">
          <w:rPr>
            <w:webHidden/>
          </w:rPr>
          <w:tab/>
        </w:r>
        <w:r w:rsidR="00116F48">
          <w:rPr>
            <w:webHidden/>
          </w:rPr>
          <w:fldChar w:fldCharType="begin"/>
        </w:r>
        <w:r w:rsidR="00116F48">
          <w:rPr>
            <w:webHidden/>
          </w:rPr>
          <w:instrText xml:space="preserve"> PAGEREF _Toc384039893 \h </w:instrText>
        </w:r>
        <w:r w:rsidR="00116F48">
          <w:rPr>
            <w:webHidden/>
          </w:rPr>
        </w:r>
        <w:r w:rsidR="00116F48">
          <w:rPr>
            <w:webHidden/>
          </w:rPr>
          <w:fldChar w:fldCharType="separate"/>
        </w:r>
        <w:r w:rsidR="00C55D39">
          <w:rPr>
            <w:webHidden/>
          </w:rPr>
          <w:t>14</w:t>
        </w:r>
        <w:r w:rsidR="00116F48">
          <w:rPr>
            <w:webHidden/>
          </w:rPr>
          <w:fldChar w:fldCharType="end"/>
        </w:r>
      </w:hyperlink>
    </w:p>
    <w:p w14:paraId="30FFA489" w14:textId="42E44DE1" w:rsidR="00116F48" w:rsidRPr="00B537E8" w:rsidRDefault="00433095">
      <w:pPr>
        <w:pStyle w:val="TOC3"/>
        <w:rPr>
          <w:rFonts w:ascii="Calibri" w:hAnsi="Calibri"/>
          <w:sz w:val="22"/>
          <w:szCs w:val="22"/>
        </w:rPr>
      </w:pPr>
      <w:hyperlink w:anchor="_Toc384039894" w:history="1">
        <w:r w:rsidR="00116F48" w:rsidRPr="00F01A3E">
          <w:rPr>
            <w:rStyle w:val="Hyperlink"/>
          </w:rPr>
          <w:t>4.2.1. IFCAP/DynaMed</w:t>
        </w:r>
        <w:r w:rsidR="00116F48">
          <w:rPr>
            <w:webHidden/>
          </w:rPr>
          <w:tab/>
        </w:r>
        <w:r w:rsidR="00116F48">
          <w:rPr>
            <w:webHidden/>
          </w:rPr>
          <w:fldChar w:fldCharType="begin"/>
        </w:r>
        <w:r w:rsidR="00116F48">
          <w:rPr>
            <w:webHidden/>
          </w:rPr>
          <w:instrText xml:space="preserve"> PAGEREF _Toc384039894 \h </w:instrText>
        </w:r>
        <w:r w:rsidR="00116F48">
          <w:rPr>
            <w:webHidden/>
          </w:rPr>
        </w:r>
        <w:r w:rsidR="00116F48">
          <w:rPr>
            <w:webHidden/>
          </w:rPr>
          <w:fldChar w:fldCharType="separate"/>
        </w:r>
        <w:r w:rsidR="00C55D39">
          <w:rPr>
            <w:webHidden/>
          </w:rPr>
          <w:t>14</w:t>
        </w:r>
        <w:r w:rsidR="00116F48">
          <w:rPr>
            <w:webHidden/>
          </w:rPr>
          <w:fldChar w:fldCharType="end"/>
        </w:r>
      </w:hyperlink>
    </w:p>
    <w:p w14:paraId="5A57FBAD" w14:textId="6911E86B" w:rsidR="00116F48" w:rsidRPr="00B537E8" w:rsidRDefault="00433095">
      <w:pPr>
        <w:pStyle w:val="TOC3"/>
        <w:rPr>
          <w:rFonts w:ascii="Calibri" w:hAnsi="Calibri"/>
          <w:sz w:val="22"/>
          <w:szCs w:val="22"/>
        </w:rPr>
      </w:pPr>
      <w:hyperlink w:anchor="_Toc384039895" w:history="1">
        <w:r w:rsidR="00116F48" w:rsidRPr="00F01A3E">
          <w:rPr>
            <w:rStyle w:val="Hyperlink"/>
          </w:rPr>
          <w:t>4.2.2. IFCAP/eCMS</w:t>
        </w:r>
        <w:r w:rsidR="00116F48">
          <w:rPr>
            <w:webHidden/>
          </w:rPr>
          <w:tab/>
        </w:r>
        <w:r w:rsidR="00116F48">
          <w:rPr>
            <w:webHidden/>
          </w:rPr>
          <w:fldChar w:fldCharType="begin"/>
        </w:r>
        <w:r w:rsidR="00116F48">
          <w:rPr>
            <w:webHidden/>
          </w:rPr>
          <w:instrText xml:space="preserve"> PAGEREF _Toc384039895 \h </w:instrText>
        </w:r>
        <w:r w:rsidR="00116F48">
          <w:rPr>
            <w:webHidden/>
          </w:rPr>
        </w:r>
        <w:r w:rsidR="00116F48">
          <w:rPr>
            <w:webHidden/>
          </w:rPr>
          <w:fldChar w:fldCharType="separate"/>
        </w:r>
        <w:r w:rsidR="00C55D39">
          <w:rPr>
            <w:webHidden/>
          </w:rPr>
          <w:t>14</w:t>
        </w:r>
        <w:r w:rsidR="00116F48">
          <w:rPr>
            <w:webHidden/>
          </w:rPr>
          <w:fldChar w:fldCharType="end"/>
        </w:r>
      </w:hyperlink>
    </w:p>
    <w:p w14:paraId="7C5F08DD" w14:textId="1212A58B" w:rsidR="00116F48" w:rsidRPr="00B537E8" w:rsidRDefault="00433095">
      <w:pPr>
        <w:pStyle w:val="TOC1"/>
        <w:rPr>
          <w:rFonts w:ascii="Calibri" w:hAnsi="Calibri"/>
          <w:b w:val="0"/>
          <w:szCs w:val="22"/>
        </w:rPr>
      </w:pPr>
      <w:hyperlink w:anchor="_Toc384039896" w:history="1">
        <w:r w:rsidR="00116F48" w:rsidRPr="00F01A3E">
          <w:rPr>
            <w:rStyle w:val="Hyperlink"/>
          </w:rPr>
          <w:t>5. References</w:t>
        </w:r>
        <w:r w:rsidR="00116F48">
          <w:rPr>
            <w:webHidden/>
          </w:rPr>
          <w:tab/>
        </w:r>
        <w:r w:rsidR="00116F48">
          <w:rPr>
            <w:webHidden/>
          </w:rPr>
          <w:fldChar w:fldCharType="begin"/>
        </w:r>
        <w:r w:rsidR="00116F48">
          <w:rPr>
            <w:webHidden/>
          </w:rPr>
          <w:instrText xml:space="preserve"> PAGEREF _Toc384039896 \h </w:instrText>
        </w:r>
        <w:r w:rsidR="00116F48">
          <w:rPr>
            <w:webHidden/>
          </w:rPr>
        </w:r>
        <w:r w:rsidR="00116F48">
          <w:rPr>
            <w:webHidden/>
          </w:rPr>
          <w:fldChar w:fldCharType="separate"/>
        </w:r>
        <w:r w:rsidR="00C55D39">
          <w:rPr>
            <w:webHidden/>
          </w:rPr>
          <w:t>16</w:t>
        </w:r>
        <w:r w:rsidR="00116F48">
          <w:rPr>
            <w:webHidden/>
          </w:rPr>
          <w:fldChar w:fldCharType="end"/>
        </w:r>
      </w:hyperlink>
    </w:p>
    <w:p w14:paraId="64E41180" w14:textId="034892D1" w:rsidR="00116F48" w:rsidRPr="00B537E8" w:rsidRDefault="00433095">
      <w:pPr>
        <w:pStyle w:val="TOC1"/>
        <w:rPr>
          <w:rFonts w:ascii="Calibri" w:hAnsi="Calibri"/>
          <w:b w:val="0"/>
          <w:szCs w:val="22"/>
        </w:rPr>
      </w:pPr>
      <w:hyperlink w:anchor="_Toc384039897" w:history="1">
        <w:r w:rsidR="00116F48" w:rsidRPr="00F01A3E">
          <w:rPr>
            <w:rStyle w:val="Hyperlink"/>
          </w:rPr>
          <w:t>6. Remote Systems</w:t>
        </w:r>
        <w:r w:rsidR="00116F48">
          <w:rPr>
            <w:webHidden/>
          </w:rPr>
          <w:tab/>
        </w:r>
        <w:r w:rsidR="00116F48">
          <w:rPr>
            <w:webHidden/>
          </w:rPr>
          <w:fldChar w:fldCharType="begin"/>
        </w:r>
        <w:r w:rsidR="00116F48">
          <w:rPr>
            <w:webHidden/>
          </w:rPr>
          <w:instrText xml:space="preserve"> PAGEREF _Toc384039897 \h </w:instrText>
        </w:r>
        <w:r w:rsidR="00116F48">
          <w:rPr>
            <w:webHidden/>
          </w:rPr>
        </w:r>
        <w:r w:rsidR="00116F48">
          <w:rPr>
            <w:webHidden/>
          </w:rPr>
          <w:fldChar w:fldCharType="separate"/>
        </w:r>
        <w:r w:rsidR="00C55D39">
          <w:rPr>
            <w:webHidden/>
          </w:rPr>
          <w:t>18</w:t>
        </w:r>
        <w:r w:rsidR="00116F48">
          <w:rPr>
            <w:webHidden/>
          </w:rPr>
          <w:fldChar w:fldCharType="end"/>
        </w:r>
      </w:hyperlink>
    </w:p>
    <w:p w14:paraId="1C804839" w14:textId="1A8B1DDA" w:rsidR="00116F48" w:rsidRPr="00B537E8" w:rsidRDefault="00433095">
      <w:pPr>
        <w:pStyle w:val="TOC2"/>
        <w:rPr>
          <w:rFonts w:ascii="Calibri" w:hAnsi="Calibri"/>
          <w:sz w:val="22"/>
          <w:szCs w:val="22"/>
        </w:rPr>
      </w:pPr>
      <w:hyperlink w:anchor="_Toc384039898" w:history="1">
        <w:r w:rsidR="00116F48" w:rsidRPr="00F01A3E">
          <w:rPr>
            <w:rStyle w:val="Hyperlink"/>
          </w:rPr>
          <w:t>6.1. EDI Transactions</w:t>
        </w:r>
        <w:r w:rsidR="00116F48">
          <w:rPr>
            <w:webHidden/>
          </w:rPr>
          <w:tab/>
        </w:r>
        <w:r w:rsidR="00116F48">
          <w:rPr>
            <w:webHidden/>
          </w:rPr>
          <w:fldChar w:fldCharType="begin"/>
        </w:r>
        <w:r w:rsidR="00116F48">
          <w:rPr>
            <w:webHidden/>
          </w:rPr>
          <w:instrText xml:space="preserve"> PAGEREF _Toc384039898 \h </w:instrText>
        </w:r>
        <w:r w:rsidR="00116F48">
          <w:rPr>
            <w:webHidden/>
          </w:rPr>
        </w:r>
        <w:r w:rsidR="00116F48">
          <w:rPr>
            <w:webHidden/>
          </w:rPr>
          <w:fldChar w:fldCharType="separate"/>
        </w:r>
        <w:r w:rsidR="00C55D39">
          <w:rPr>
            <w:webHidden/>
          </w:rPr>
          <w:t>18</w:t>
        </w:r>
        <w:r w:rsidR="00116F48">
          <w:rPr>
            <w:webHidden/>
          </w:rPr>
          <w:fldChar w:fldCharType="end"/>
        </w:r>
      </w:hyperlink>
    </w:p>
    <w:p w14:paraId="005F7BB1" w14:textId="65DC5BC8" w:rsidR="00116F48" w:rsidRPr="00B537E8" w:rsidRDefault="00433095">
      <w:pPr>
        <w:pStyle w:val="TOC2"/>
        <w:rPr>
          <w:rFonts w:ascii="Calibri" w:hAnsi="Calibri"/>
          <w:sz w:val="22"/>
          <w:szCs w:val="22"/>
        </w:rPr>
      </w:pPr>
      <w:hyperlink w:anchor="_Toc384039899" w:history="1">
        <w:r w:rsidR="00116F48" w:rsidRPr="00F01A3E">
          <w:rPr>
            <w:rStyle w:val="Hyperlink"/>
          </w:rPr>
          <w:t>6.2. Procurement History Transactions</w:t>
        </w:r>
        <w:r w:rsidR="00116F48">
          <w:rPr>
            <w:webHidden/>
          </w:rPr>
          <w:tab/>
        </w:r>
        <w:r w:rsidR="00116F48">
          <w:rPr>
            <w:webHidden/>
          </w:rPr>
          <w:fldChar w:fldCharType="begin"/>
        </w:r>
        <w:r w:rsidR="00116F48">
          <w:rPr>
            <w:webHidden/>
          </w:rPr>
          <w:instrText xml:space="preserve"> PAGEREF _Toc384039899 \h </w:instrText>
        </w:r>
        <w:r w:rsidR="00116F48">
          <w:rPr>
            <w:webHidden/>
          </w:rPr>
        </w:r>
        <w:r w:rsidR="00116F48">
          <w:rPr>
            <w:webHidden/>
          </w:rPr>
          <w:fldChar w:fldCharType="separate"/>
        </w:r>
        <w:r w:rsidR="00C55D39">
          <w:rPr>
            <w:webHidden/>
          </w:rPr>
          <w:t>18</w:t>
        </w:r>
        <w:r w:rsidR="00116F48">
          <w:rPr>
            <w:webHidden/>
          </w:rPr>
          <w:fldChar w:fldCharType="end"/>
        </w:r>
      </w:hyperlink>
    </w:p>
    <w:p w14:paraId="6A18E5A1" w14:textId="6805FD84" w:rsidR="00116F48" w:rsidRPr="00B537E8" w:rsidRDefault="00433095">
      <w:pPr>
        <w:pStyle w:val="TOC2"/>
        <w:rPr>
          <w:rFonts w:ascii="Calibri" w:hAnsi="Calibri"/>
          <w:sz w:val="22"/>
          <w:szCs w:val="22"/>
        </w:rPr>
      </w:pPr>
      <w:hyperlink w:anchor="_Toc384039900" w:history="1">
        <w:r w:rsidR="00116F48" w:rsidRPr="00F01A3E">
          <w:rPr>
            <w:rStyle w:val="Hyperlink"/>
          </w:rPr>
          <w:t>6.3. LOG Transactions</w:t>
        </w:r>
        <w:r w:rsidR="00116F48">
          <w:rPr>
            <w:webHidden/>
          </w:rPr>
          <w:tab/>
        </w:r>
        <w:r w:rsidR="00116F48">
          <w:rPr>
            <w:webHidden/>
          </w:rPr>
          <w:fldChar w:fldCharType="begin"/>
        </w:r>
        <w:r w:rsidR="00116F48">
          <w:rPr>
            <w:webHidden/>
          </w:rPr>
          <w:instrText xml:space="preserve"> PAGEREF _Toc384039900 \h </w:instrText>
        </w:r>
        <w:r w:rsidR="00116F48">
          <w:rPr>
            <w:webHidden/>
          </w:rPr>
        </w:r>
        <w:r w:rsidR="00116F48">
          <w:rPr>
            <w:webHidden/>
          </w:rPr>
          <w:fldChar w:fldCharType="separate"/>
        </w:r>
        <w:r w:rsidR="00C55D39">
          <w:rPr>
            <w:webHidden/>
          </w:rPr>
          <w:t>18</w:t>
        </w:r>
        <w:r w:rsidR="00116F48">
          <w:rPr>
            <w:webHidden/>
          </w:rPr>
          <w:fldChar w:fldCharType="end"/>
        </w:r>
      </w:hyperlink>
    </w:p>
    <w:p w14:paraId="582E3166" w14:textId="2BB5A4E8" w:rsidR="00116F48" w:rsidRPr="00B537E8" w:rsidRDefault="00433095">
      <w:pPr>
        <w:pStyle w:val="TOC2"/>
        <w:rPr>
          <w:rFonts w:ascii="Calibri" w:hAnsi="Calibri"/>
          <w:sz w:val="22"/>
          <w:szCs w:val="22"/>
        </w:rPr>
      </w:pPr>
      <w:hyperlink w:anchor="_Toc384039901" w:history="1">
        <w:r w:rsidR="00116F48" w:rsidRPr="00F01A3E">
          <w:rPr>
            <w:rStyle w:val="Hyperlink"/>
          </w:rPr>
          <w:t>6.4. Transactions to Financial Management System in Austin, TX</w:t>
        </w:r>
        <w:r w:rsidR="00116F48">
          <w:rPr>
            <w:webHidden/>
          </w:rPr>
          <w:tab/>
        </w:r>
        <w:r w:rsidR="00116F48">
          <w:rPr>
            <w:webHidden/>
          </w:rPr>
          <w:fldChar w:fldCharType="begin"/>
        </w:r>
        <w:r w:rsidR="00116F48">
          <w:rPr>
            <w:webHidden/>
          </w:rPr>
          <w:instrText xml:space="preserve"> PAGEREF _Toc384039901 \h </w:instrText>
        </w:r>
        <w:r w:rsidR="00116F48">
          <w:rPr>
            <w:webHidden/>
          </w:rPr>
        </w:r>
        <w:r w:rsidR="00116F48">
          <w:rPr>
            <w:webHidden/>
          </w:rPr>
          <w:fldChar w:fldCharType="separate"/>
        </w:r>
        <w:r w:rsidR="00C55D39">
          <w:rPr>
            <w:webHidden/>
          </w:rPr>
          <w:t>19</w:t>
        </w:r>
        <w:r w:rsidR="00116F48">
          <w:rPr>
            <w:webHidden/>
          </w:rPr>
          <w:fldChar w:fldCharType="end"/>
        </w:r>
      </w:hyperlink>
    </w:p>
    <w:p w14:paraId="7F29EB18" w14:textId="5452C322" w:rsidR="00116F48" w:rsidRPr="00B537E8" w:rsidRDefault="00433095">
      <w:pPr>
        <w:pStyle w:val="TOC2"/>
        <w:rPr>
          <w:rFonts w:ascii="Calibri" w:hAnsi="Calibri"/>
          <w:sz w:val="22"/>
          <w:szCs w:val="22"/>
        </w:rPr>
      </w:pPr>
      <w:hyperlink w:anchor="_Toc384039902" w:history="1">
        <w:r w:rsidR="00116F48" w:rsidRPr="00F01A3E">
          <w:rPr>
            <w:rStyle w:val="Hyperlink"/>
          </w:rPr>
          <w:t>6.5. Receiving Reports</w:t>
        </w:r>
        <w:r w:rsidR="00116F48">
          <w:rPr>
            <w:webHidden/>
          </w:rPr>
          <w:tab/>
        </w:r>
        <w:r w:rsidR="00116F48">
          <w:rPr>
            <w:webHidden/>
          </w:rPr>
          <w:fldChar w:fldCharType="begin"/>
        </w:r>
        <w:r w:rsidR="00116F48">
          <w:rPr>
            <w:webHidden/>
          </w:rPr>
          <w:instrText xml:space="preserve"> PAGEREF _Toc384039902 \h </w:instrText>
        </w:r>
        <w:r w:rsidR="00116F48">
          <w:rPr>
            <w:webHidden/>
          </w:rPr>
        </w:r>
        <w:r w:rsidR="00116F48">
          <w:rPr>
            <w:webHidden/>
          </w:rPr>
          <w:fldChar w:fldCharType="separate"/>
        </w:r>
        <w:r w:rsidR="00C55D39">
          <w:rPr>
            <w:webHidden/>
          </w:rPr>
          <w:t>19</w:t>
        </w:r>
        <w:r w:rsidR="00116F48">
          <w:rPr>
            <w:webHidden/>
          </w:rPr>
          <w:fldChar w:fldCharType="end"/>
        </w:r>
      </w:hyperlink>
    </w:p>
    <w:p w14:paraId="062CFE25" w14:textId="6568FAA1" w:rsidR="00116F48" w:rsidRPr="00B537E8" w:rsidRDefault="00433095">
      <w:pPr>
        <w:pStyle w:val="TOC2"/>
        <w:rPr>
          <w:rFonts w:ascii="Calibri" w:hAnsi="Calibri"/>
          <w:sz w:val="22"/>
          <w:szCs w:val="22"/>
        </w:rPr>
      </w:pPr>
      <w:hyperlink w:anchor="_Toc384039903" w:history="1">
        <w:r w:rsidR="00116F48" w:rsidRPr="00F01A3E">
          <w:rPr>
            <w:rStyle w:val="Hyperlink"/>
          </w:rPr>
          <w:t>6.6. Clinical Logistics Report Server data extracts</w:t>
        </w:r>
        <w:r w:rsidR="00116F48">
          <w:rPr>
            <w:webHidden/>
          </w:rPr>
          <w:tab/>
        </w:r>
        <w:r w:rsidR="00116F48">
          <w:rPr>
            <w:webHidden/>
          </w:rPr>
          <w:fldChar w:fldCharType="begin"/>
        </w:r>
        <w:r w:rsidR="00116F48">
          <w:rPr>
            <w:webHidden/>
          </w:rPr>
          <w:instrText xml:space="preserve"> PAGEREF _Toc384039903 \h </w:instrText>
        </w:r>
        <w:r w:rsidR="00116F48">
          <w:rPr>
            <w:webHidden/>
          </w:rPr>
        </w:r>
        <w:r w:rsidR="00116F48">
          <w:rPr>
            <w:webHidden/>
          </w:rPr>
          <w:fldChar w:fldCharType="separate"/>
        </w:r>
        <w:r w:rsidR="00C55D39">
          <w:rPr>
            <w:webHidden/>
          </w:rPr>
          <w:t>19</w:t>
        </w:r>
        <w:r w:rsidR="00116F48">
          <w:rPr>
            <w:webHidden/>
          </w:rPr>
          <w:fldChar w:fldCharType="end"/>
        </w:r>
      </w:hyperlink>
    </w:p>
    <w:p w14:paraId="071E7FD3" w14:textId="1B20FE80" w:rsidR="00116F48" w:rsidRPr="00B537E8" w:rsidRDefault="00433095">
      <w:pPr>
        <w:pStyle w:val="TOC2"/>
        <w:rPr>
          <w:rFonts w:ascii="Calibri" w:hAnsi="Calibri"/>
          <w:sz w:val="22"/>
          <w:szCs w:val="22"/>
        </w:rPr>
      </w:pPr>
      <w:hyperlink w:anchor="_Toc384039904" w:history="1">
        <w:r w:rsidR="00116F48" w:rsidRPr="00F01A3E">
          <w:rPr>
            <w:rStyle w:val="Hyperlink"/>
          </w:rPr>
          <w:t>6.7. 1358 Transactions to OLCS</w:t>
        </w:r>
        <w:r w:rsidR="00116F48">
          <w:rPr>
            <w:webHidden/>
          </w:rPr>
          <w:tab/>
        </w:r>
        <w:r w:rsidR="00116F48">
          <w:rPr>
            <w:webHidden/>
          </w:rPr>
          <w:fldChar w:fldCharType="begin"/>
        </w:r>
        <w:r w:rsidR="00116F48">
          <w:rPr>
            <w:webHidden/>
          </w:rPr>
          <w:instrText xml:space="preserve"> PAGEREF _Toc384039904 \h </w:instrText>
        </w:r>
        <w:r w:rsidR="00116F48">
          <w:rPr>
            <w:webHidden/>
          </w:rPr>
        </w:r>
        <w:r w:rsidR="00116F48">
          <w:rPr>
            <w:webHidden/>
          </w:rPr>
          <w:fldChar w:fldCharType="separate"/>
        </w:r>
        <w:r w:rsidR="00C55D39">
          <w:rPr>
            <w:webHidden/>
          </w:rPr>
          <w:t>20</w:t>
        </w:r>
        <w:r w:rsidR="00116F48">
          <w:rPr>
            <w:webHidden/>
          </w:rPr>
          <w:fldChar w:fldCharType="end"/>
        </w:r>
      </w:hyperlink>
    </w:p>
    <w:p w14:paraId="381A85D7" w14:textId="5D1BA229" w:rsidR="00116F48" w:rsidRPr="00B537E8" w:rsidRDefault="00433095">
      <w:pPr>
        <w:pStyle w:val="TOC2"/>
        <w:rPr>
          <w:rFonts w:ascii="Calibri" w:hAnsi="Calibri"/>
          <w:sz w:val="22"/>
          <w:szCs w:val="22"/>
        </w:rPr>
      </w:pPr>
      <w:hyperlink w:anchor="_Toc384039905" w:history="1">
        <w:r w:rsidR="00116F48" w:rsidRPr="00F01A3E">
          <w:rPr>
            <w:rStyle w:val="Hyperlink"/>
          </w:rPr>
          <w:t>6.8. 2237 Transactions to eCMS</w:t>
        </w:r>
        <w:r w:rsidR="00116F48">
          <w:rPr>
            <w:webHidden/>
          </w:rPr>
          <w:tab/>
        </w:r>
        <w:r w:rsidR="00116F48">
          <w:rPr>
            <w:webHidden/>
          </w:rPr>
          <w:fldChar w:fldCharType="begin"/>
        </w:r>
        <w:r w:rsidR="00116F48">
          <w:rPr>
            <w:webHidden/>
          </w:rPr>
          <w:instrText xml:space="preserve"> PAGEREF _Toc384039905 \h </w:instrText>
        </w:r>
        <w:r w:rsidR="00116F48">
          <w:rPr>
            <w:webHidden/>
          </w:rPr>
        </w:r>
        <w:r w:rsidR="00116F48">
          <w:rPr>
            <w:webHidden/>
          </w:rPr>
          <w:fldChar w:fldCharType="separate"/>
        </w:r>
        <w:r w:rsidR="00C55D39">
          <w:rPr>
            <w:webHidden/>
          </w:rPr>
          <w:t>21</w:t>
        </w:r>
        <w:r w:rsidR="00116F48">
          <w:rPr>
            <w:webHidden/>
          </w:rPr>
          <w:fldChar w:fldCharType="end"/>
        </w:r>
      </w:hyperlink>
    </w:p>
    <w:p w14:paraId="6C8D47D1" w14:textId="25794EA8" w:rsidR="00116F48" w:rsidRPr="00B537E8" w:rsidRDefault="00433095">
      <w:pPr>
        <w:pStyle w:val="TOC1"/>
        <w:rPr>
          <w:rFonts w:ascii="Calibri" w:hAnsi="Calibri"/>
          <w:b w:val="0"/>
          <w:szCs w:val="22"/>
        </w:rPr>
      </w:pPr>
      <w:hyperlink w:anchor="_Toc384039906" w:history="1">
        <w:r w:rsidR="00116F48" w:rsidRPr="00F01A3E">
          <w:rPr>
            <w:rStyle w:val="Hyperlink"/>
          </w:rPr>
          <w:t>7. File Protection and Security Access</w:t>
        </w:r>
        <w:r w:rsidR="00116F48">
          <w:rPr>
            <w:webHidden/>
          </w:rPr>
          <w:tab/>
        </w:r>
        <w:r w:rsidR="00116F48">
          <w:rPr>
            <w:webHidden/>
          </w:rPr>
          <w:fldChar w:fldCharType="begin"/>
        </w:r>
        <w:r w:rsidR="00116F48">
          <w:rPr>
            <w:webHidden/>
          </w:rPr>
          <w:instrText xml:space="preserve"> PAGEREF _Toc384039906 \h </w:instrText>
        </w:r>
        <w:r w:rsidR="00116F48">
          <w:rPr>
            <w:webHidden/>
          </w:rPr>
        </w:r>
        <w:r w:rsidR="00116F48">
          <w:rPr>
            <w:webHidden/>
          </w:rPr>
          <w:fldChar w:fldCharType="separate"/>
        </w:r>
        <w:r w:rsidR="00C55D39">
          <w:rPr>
            <w:webHidden/>
          </w:rPr>
          <w:t>22</w:t>
        </w:r>
        <w:r w:rsidR="00116F48">
          <w:rPr>
            <w:webHidden/>
          </w:rPr>
          <w:fldChar w:fldCharType="end"/>
        </w:r>
      </w:hyperlink>
    </w:p>
    <w:p w14:paraId="03091E68" w14:textId="45DF94EA" w:rsidR="00116F48" w:rsidRPr="00B537E8" w:rsidRDefault="00433095">
      <w:pPr>
        <w:pStyle w:val="TOC2"/>
        <w:rPr>
          <w:rFonts w:ascii="Calibri" w:hAnsi="Calibri"/>
          <w:sz w:val="22"/>
          <w:szCs w:val="22"/>
        </w:rPr>
      </w:pPr>
      <w:hyperlink w:anchor="_Toc384039907" w:history="1">
        <w:r w:rsidR="00116F48" w:rsidRPr="00F01A3E">
          <w:rPr>
            <w:rStyle w:val="Hyperlink"/>
          </w:rPr>
          <w:t>7.1. File Protection</w:t>
        </w:r>
        <w:r w:rsidR="00116F48">
          <w:rPr>
            <w:webHidden/>
          </w:rPr>
          <w:tab/>
        </w:r>
        <w:r w:rsidR="00116F48">
          <w:rPr>
            <w:webHidden/>
          </w:rPr>
          <w:fldChar w:fldCharType="begin"/>
        </w:r>
        <w:r w:rsidR="00116F48">
          <w:rPr>
            <w:webHidden/>
          </w:rPr>
          <w:instrText xml:space="preserve"> PAGEREF _Toc384039907 \h </w:instrText>
        </w:r>
        <w:r w:rsidR="00116F48">
          <w:rPr>
            <w:webHidden/>
          </w:rPr>
        </w:r>
        <w:r w:rsidR="00116F48">
          <w:rPr>
            <w:webHidden/>
          </w:rPr>
          <w:fldChar w:fldCharType="separate"/>
        </w:r>
        <w:r w:rsidR="00C55D39">
          <w:rPr>
            <w:webHidden/>
          </w:rPr>
          <w:t>22</w:t>
        </w:r>
        <w:r w:rsidR="00116F48">
          <w:rPr>
            <w:webHidden/>
          </w:rPr>
          <w:fldChar w:fldCharType="end"/>
        </w:r>
      </w:hyperlink>
    </w:p>
    <w:p w14:paraId="0FE02A77" w14:textId="6F8E1E9B" w:rsidR="00116F48" w:rsidRPr="00B537E8" w:rsidRDefault="00433095">
      <w:pPr>
        <w:pStyle w:val="TOC3"/>
        <w:rPr>
          <w:rFonts w:ascii="Calibri" w:hAnsi="Calibri"/>
          <w:sz w:val="22"/>
          <w:szCs w:val="22"/>
        </w:rPr>
      </w:pPr>
      <w:hyperlink w:anchor="_Toc384039908" w:history="1">
        <w:r w:rsidR="00116F48" w:rsidRPr="00F01A3E">
          <w:rPr>
            <w:rStyle w:val="Hyperlink"/>
          </w:rPr>
          <w:t>7.1.1. Files and Security Access</w:t>
        </w:r>
        <w:r w:rsidR="00116F48">
          <w:rPr>
            <w:webHidden/>
          </w:rPr>
          <w:tab/>
        </w:r>
        <w:r w:rsidR="00116F48">
          <w:rPr>
            <w:webHidden/>
          </w:rPr>
          <w:fldChar w:fldCharType="begin"/>
        </w:r>
        <w:r w:rsidR="00116F48">
          <w:rPr>
            <w:webHidden/>
          </w:rPr>
          <w:instrText xml:space="preserve"> PAGEREF _Toc384039908 \h </w:instrText>
        </w:r>
        <w:r w:rsidR="00116F48">
          <w:rPr>
            <w:webHidden/>
          </w:rPr>
        </w:r>
        <w:r w:rsidR="00116F48">
          <w:rPr>
            <w:webHidden/>
          </w:rPr>
          <w:fldChar w:fldCharType="separate"/>
        </w:r>
        <w:r w:rsidR="00C55D39">
          <w:rPr>
            <w:webHidden/>
          </w:rPr>
          <w:t>22</w:t>
        </w:r>
        <w:r w:rsidR="00116F48">
          <w:rPr>
            <w:webHidden/>
          </w:rPr>
          <w:fldChar w:fldCharType="end"/>
        </w:r>
      </w:hyperlink>
    </w:p>
    <w:p w14:paraId="25C9D0EE" w14:textId="77777777" w:rsidR="00371760" w:rsidRDefault="00116F48" w:rsidP="00E8174B">
      <w:r>
        <w:rPr>
          <w:b/>
          <w:noProof/>
          <w:sz w:val="22"/>
        </w:rPr>
        <w:fldChar w:fldCharType="end"/>
      </w:r>
    </w:p>
    <w:p w14:paraId="4A60FFB2" w14:textId="77777777" w:rsidR="00882587" w:rsidRDefault="001159B9" w:rsidP="00E8174B">
      <w:r>
        <w:br w:type="page"/>
      </w:r>
    </w:p>
    <w:p w14:paraId="063E2337" w14:textId="77777777" w:rsidR="001159B9" w:rsidRDefault="001159B9" w:rsidP="00E8174B">
      <w:pPr>
        <w:sectPr w:rsidR="001159B9" w:rsidSect="003D372D">
          <w:headerReference w:type="even" r:id="rId21"/>
          <w:headerReference w:type="first" r:id="rId22"/>
          <w:pgSz w:w="12240" w:h="15840" w:code="1"/>
          <w:pgMar w:top="1440" w:right="1440" w:bottom="1440" w:left="1440" w:header="720" w:footer="720" w:gutter="0"/>
          <w:pgNumType w:fmt="lowerRoman"/>
          <w:cols w:space="720"/>
          <w:titlePg/>
        </w:sectPr>
      </w:pPr>
      <w:bookmarkStart w:id="90" w:name="_Toc205632711"/>
      <w:bookmarkStart w:id="91" w:name="_Toc374622045"/>
      <w:bookmarkStart w:id="92" w:name="_Toc374710414"/>
      <w:bookmarkStart w:id="93" w:name="_Toc336254597"/>
      <w:bookmarkStart w:id="94" w:name="_Toc336258050"/>
    </w:p>
    <w:p w14:paraId="18D99667" w14:textId="77777777" w:rsidR="00227CC4" w:rsidRPr="00771D6A" w:rsidRDefault="00227CC4" w:rsidP="001159B9">
      <w:pPr>
        <w:pStyle w:val="Heading1"/>
      </w:pPr>
      <w:bookmarkStart w:id="95" w:name="_Toc384039869"/>
      <w:r w:rsidRPr="00771D6A">
        <w:lastRenderedPageBreak/>
        <w:t>Introduction</w:t>
      </w:r>
      <w:bookmarkEnd w:id="90"/>
      <w:bookmarkEnd w:id="91"/>
      <w:bookmarkEnd w:id="92"/>
      <w:bookmarkEnd w:id="95"/>
    </w:p>
    <w:p w14:paraId="6E6BA157" w14:textId="77777777" w:rsidR="00227CC4" w:rsidRPr="00371760" w:rsidRDefault="00227CC4" w:rsidP="0078416E">
      <w:pPr>
        <w:pStyle w:val="Heading2"/>
      </w:pPr>
      <w:bookmarkStart w:id="96" w:name="_Toc374622046"/>
      <w:bookmarkStart w:id="97" w:name="_Toc374710415"/>
      <w:bookmarkStart w:id="98" w:name="_Toc384039870"/>
      <w:r w:rsidRPr="00934B09">
        <w:t>Security</w:t>
      </w:r>
      <w:r w:rsidRPr="00371760">
        <w:t xml:space="preserve"> Management - Restrictions for Using Fiscal and Procurement Data</w:t>
      </w:r>
      <w:bookmarkEnd w:id="96"/>
      <w:bookmarkEnd w:id="97"/>
      <w:bookmarkEnd w:id="98"/>
    </w:p>
    <w:p w14:paraId="32198217" w14:textId="77777777" w:rsidR="00227CC4" w:rsidRPr="00371760" w:rsidRDefault="00227CC4" w:rsidP="00E771E9">
      <w:r w:rsidRPr="00371760">
        <w:t>The IFCAP (Integrated Funds Distribution, Control Point Activity, Accounting, and Procurement) V. 5.1 package deals with the activities and data related to the fiscal and procurement processes at your facility</w:t>
      </w:r>
      <w:r>
        <w:t xml:space="preserve">. </w:t>
      </w:r>
      <w:r w:rsidRPr="00371760">
        <w:t>The need for package security is addressed throughout this software, affording every effort to restrict the mishandling of IFCAP functionality</w:t>
      </w:r>
      <w:r>
        <w:t xml:space="preserve">. </w:t>
      </w:r>
      <w:r w:rsidRPr="00371760">
        <w:t>A significant amount of testing, as well as VA Central Office review, has been conducted on the entire IFCAP package</w:t>
      </w:r>
      <w:r>
        <w:t xml:space="preserve">. </w:t>
      </w:r>
      <w:r w:rsidRPr="00371760">
        <w:t>The Office of Acquisition and Materiel Management (OA&amp;MM), and the Office of Budget and Finance, have requested that each facility utilizing the IFCAP package appreciate the sensitivity of these issues</w:t>
      </w:r>
      <w:r>
        <w:t xml:space="preserve">. </w:t>
      </w:r>
      <w:r w:rsidRPr="00371760">
        <w:t>It is for these reasons that each facility is reminded that local modification of program code is expressly prohibited.</w:t>
      </w:r>
    </w:p>
    <w:p w14:paraId="17A06D05" w14:textId="77777777" w:rsidR="00227CC4" w:rsidRPr="00371760" w:rsidRDefault="00227CC4" w:rsidP="0078416E">
      <w:pPr>
        <w:pStyle w:val="Heading2"/>
      </w:pPr>
      <w:bookmarkStart w:id="99" w:name="_Toc374622047"/>
      <w:bookmarkStart w:id="100" w:name="_Toc374710416"/>
      <w:bookmarkStart w:id="101" w:name="_Toc384039871"/>
      <w:r w:rsidRPr="00371760">
        <w:t>Modifying Routines</w:t>
      </w:r>
      <w:bookmarkEnd w:id="99"/>
      <w:bookmarkEnd w:id="100"/>
      <w:bookmarkEnd w:id="101"/>
    </w:p>
    <w:p w14:paraId="0083294B" w14:textId="77777777" w:rsidR="00227CC4" w:rsidRPr="00371760" w:rsidRDefault="00227CC4" w:rsidP="00E771E9">
      <w:r w:rsidRPr="00371760">
        <w:t>The modification of IFCAP V. 5.1 routines is covered by the Veterans Health Administration (VHA) Manual, M-11, “Information Resources Management</w:t>
      </w:r>
      <w:r w:rsidR="00B93ED4">
        <w:t>,</w:t>
      </w:r>
      <w:r w:rsidRPr="00371760">
        <w:t>” Chapter 9, “Software Management</w:t>
      </w:r>
      <w:r w:rsidR="00B93ED4">
        <w:t>.</w:t>
      </w:r>
      <w:r w:rsidRPr="00371760">
        <w:t xml:space="preserve">” The complete text may be found at </w:t>
      </w:r>
      <w:r w:rsidR="007C2073">
        <w:t>REDACTED</w:t>
      </w:r>
    </w:p>
    <w:p w14:paraId="42D3D8DE" w14:textId="77777777" w:rsidR="00227CC4" w:rsidRPr="00371760" w:rsidRDefault="00227CC4" w:rsidP="00E771E9">
      <w:pPr>
        <w:rPr>
          <w:rFonts w:ascii="Arial" w:hAnsi="Arial" w:cs="Arial"/>
          <w:i/>
        </w:rPr>
      </w:pPr>
      <w:r w:rsidRPr="00371760">
        <w:t>A portion is quoted below:</w:t>
      </w:r>
    </w:p>
    <w:p w14:paraId="5433A673" w14:textId="77777777" w:rsidR="00227CC4" w:rsidRDefault="000F5DEE" w:rsidP="00874DDA">
      <w:pPr>
        <w:pStyle w:val="Heading3"/>
      </w:pPr>
      <w:bookmarkStart w:id="102" w:name="_Toc374622048"/>
      <w:bookmarkStart w:id="103" w:name="_Toc374710417"/>
      <w:bookmarkStart w:id="104" w:name="_Toc384039872"/>
      <w:r>
        <w:t>Pr</w:t>
      </w:r>
      <w:r w:rsidR="00227CC4">
        <w:t xml:space="preserve">ocedures for </w:t>
      </w:r>
      <w:r>
        <w:t>Site I</w:t>
      </w:r>
      <w:r w:rsidR="00227CC4">
        <w:t>mplementation</w:t>
      </w:r>
      <w:bookmarkEnd w:id="102"/>
      <w:bookmarkEnd w:id="103"/>
      <w:bookmarkEnd w:id="104"/>
    </w:p>
    <w:p w14:paraId="5C855B00" w14:textId="77777777" w:rsidR="00227CC4" w:rsidRPr="00CF3899" w:rsidRDefault="00227CC4" w:rsidP="00E771E9">
      <w:r w:rsidRPr="00CF3899">
        <w:t>b. Local Modification of Software</w:t>
      </w:r>
    </w:p>
    <w:p w14:paraId="0300E4F2" w14:textId="77777777" w:rsidR="00227CC4" w:rsidRPr="00CF3899" w:rsidRDefault="00227CC4" w:rsidP="00841DD5">
      <w:pPr>
        <w:pStyle w:val="BodyTextNumbered1"/>
      </w:pPr>
      <w:r w:rsidRPr="00CF3899">
        <w:t>Where a national package implements a controlled procedure (e.g., payroll processing, procurement, fee basis, medical quality control) which in turn reports data to a data base outside the VHA environment (e.g., CALM, Automated Medical Information System (AMIS)), there must be no alteration of that package except by the Development ISC. National package routines relating to security features or fiscal integrity also must not be altered except by the Development ISC.</w:t>
      </w:r>
    </w:p>
    <w:p w14:paraId="545BD880" w14:textId="77777777" w:rsidR="00227CC4" w:rsidRPr="00CF3899" w:rsidRDefault="00227CC4" w:rsidP="00E771E9">
      <w:r w:rsidRPr="00CF3899">
        <w:t>…</w:t>
      </w:r>
    </w:p>
    <w:p w14:paraId="628D965E" w14:textId="77777777" w:rsidR="00227CC4" w:rsidRPr="00CF3899" w:rsidRDefault="00227CC4" w:rsidP="00841DD5">
      <w:pPr>
        <w:pStyle w:val="BodyTextNumbered1"/>
        <w:numPr>
          <w:ilvl w:val="0"/>
          <w:numId w:val="34"/>
        </w:numPr>
      </w:pPr>
      <w:r w:rsidRPr="00CF3899">
        <w:t>Local modifications of national package routines are strongly discouraged. If local modifications are made to existing routines in national packages it will then be the responsibility of the modifying health care facility to maintain those modifications.</w:t>
      </w:r>
    </w:p>
    <w:p w14:paraId="6CCE8C42" w14:textId="77777777" w:rsidR="00227CC4" w:rsidRPr="0078416E" w:rsidRDefault="00227CC4" w:rsidP="0078416E">
      <w:pPr>
        <w:pStyle w:val="Heading2"/>
      </w:pPr>
      <w:r w:rsidRPr="00CF3899">
        <w:rPr>
          <w:rFonts w:ascii="Times New Roman" w:hAnsi="Times New Roman" w:cs="Times New Roman"/>
          <w:sz w:val="24"/>
          <w:szCs w:val="24"/>
        </w:rPr>
        <w:br w:type="page"/>
      </w:r>
      <w:bookmarkStart w:id="105" w:name="_Toc374622049"/>
      <w:bookmarkStart w:id="106" w:name="_Toc374710418"/>
      <w:bookmarkStart w:id="107" w:name="_Toc384039873"/>
      <w:r w:rsidRPr="0078416E">
        <w:lastRenderedPageBreak/>
        <w:t>Modifying Data Dictionaries</w:t>
      </w:r>
      <w:bookmarkEnd w:id="105"/>
      <w:bookmarkEnd w:id="106"/>
      <w:bookmarkEnd w:id="107"/>
    </w:p>
    <w:p w14:paraId="4AE7A056" w14:textId="77777777" w:rsidR="00227CC4" w:rsidRPr="00371760" w:rsidRDefault="00227CC4" w:rsidP="00E771E9">
      <w:r w:rsidRPr="00371760">
        <w:t>The modification of IFCAP V. 5.1 data dictionaries is covered by the Veterans Health Administration (VHA) Manual, M-11, “Information Resources Management,” Chapter 4, “Data Base Administration.”</w:t>
      </w:r>
      <w:r>
        <w:t xml:space="preserve"> </w:t>
      </w:r>
      <w:r w:rsidRPr="00371760">
        <w:t xml:space="preserve">The complete text may be found at </w:t>
      </w:r>
      <w:r w:rsidR="007C2073">
        <w:t>REDACTED</w:t>
      </w:r>
    </w:p>
    <w:p w14:paraId="32FECD7F" w14:textId="77777777" w:rsidR="00227CC4" w:rsidRPr="00371760" w:rsidRDefault="00227CC4" w:rsidP="00E771E9">
      <w:pPr>
        <w:rPr>
          <w:rFonts w:ascii="Arial" w:hAnsi="Arial" w:cs="Arial"/>
          <w:i/>
        </w:rPr>
      </w:pPr>
      <w:r>
        <w:t>A portion is quoted below.</w:t>
      </w:r>
    </w:p>
    <w:p w14:paraId="741E5B33" w14:textId="77777777" w:rsidR="00227CC4" w:rsidRPr="0078416E" w:rsidRDefault="00A03A29" w:rsidP="00874DDA">
      <w:pPr>
        <w:pStyle w:val="Heading3"/>
      </w:pPr>
      <w:bookmarkStart w:id="108" w:name="_Toc374622050"/>
      <w:bookmarkStart w:id="109" w:name="_Toc374710419"/>
      <w:bookmarkStart w:id="110" w:name="_Toc384039874"/>
      <w:r w:rsidRPr="0078416E">
        <w:t xml:space="preserve">Procedures </w:t>
      </w:r>
      <w:r w:rsidR="00E8174B" w:rsidRPr="0078416E">
        <w:t>for</w:t>
      </w:r>
      <w:r w:rsidRPr="0078416E">
        <w:t xml:space="preserve"> Modifications </w:t>
      </w:r>
      <w:r w:rsidR="00E8174B" w:rsidRPr="0078416E">
        <w:t>to</w:t>
      </w:r>
      <w:r w:rsidR="00BE0805" w:rsidRPr="0078416E">
        <w:t xml:space="preserve"> </w:t>
      </w:r>
      <w:bookmarkEnd w:id="108"/>
      <w:bookmarkEnd w:id="109"/>
      <w:r w:rsidR="00BE0805" w:rsidRPr="0078416E">
        <w:t>Data Dictionaries</w:t>
      </w:r>
      <w:bookmarkEnd w:id="110"/>
    </w:p>
    <w:p w14:paraId="4B9D9A1B" w14:textId="77777777" w:rsidR="00227CC4" w:rsidRPr="00CF3899" w:rsidRDefault="00BE0805" w:rsidP="00E771E9">
      <w:r w:rsidRPr="00CF3899">
        <w:t xml:space="preserve">a. </w:t>
      </w:r>
      <w:r>
        <w:t>Modifications</w:t>
      </w:r>
      <w:r w:rsidR="00227CC4" w:rsidRPr="00CF3899">
        <w:t xml:space="preserve"> to national package data dictionaries should be restricted to the addition of new data elements and to the creation of input and output templates to meet specific needs of local sites. To ensure the capability of installing new releases of the application packages, it is important that any local additions to the data base be made in areas that will not conflict with elements contained in the nationally distributed data base.</w:t>
      </w:r>
    </w:p>
    <w:p w14:paraId="782DCAE8" w14:textId="77777777" w:rsidR="00227CC4" w:rsidRPr="00CF3899" w:rsidRDefault="00227CC4" w:rsidP="00E771E9">
      <w:r w:rsidRPr="00CF3899">
        <w:t>b. When adding new data elements to the VA FileMan data dictionary, the numbering conventions used for creating new files should also be used for data elements.</w:t>
      </w:r>
    </w:p>
    <w:p w14:paraId="0FCE22F7" w14:textId="77777777" w:rsidR="00227CC4" w:rsidRPr="00CF3899" w:rsidRDefault="00227CC4" w:rsidP="00841DD5">
      <w:pPr>
        <w:pStyle w:val="BodyTextNumbered1"/>
        <w:numPr>
          <w:ilvl w:val="0"/>
          <w:numId w:val="35"/>
        </w:numPr>
      </w:pPr>
      <w:r w:rsidRPr="00CF3899">
        <w:t>A data element number should be entered that is in the numbering range of the assigned numbering prefix multiplied by 1000.</w:t>
      </w:r>
    </w:p>
    <w:p w14:paraId="72201ACB" w14:textId="77777777" w:rsidR="00227CC4" w:rsidRPr="00CF3899" w:rsidRDefault="00227CC4" w:rsidP="00841DD5">
      <w:pPr>
        <w:pStyle w:val="BodyTextNumbered1"/>
      </w:pPr>
      <w:r w:rsidRPr="00CF3899">
        <w:t>The same convention should be applied to global subscripts for local data add-ons to previously defined globals.</w:t>
      </w:r>
    </w:p>
    <w:p w14:paraId="54B0DF5F" w14:textId="77777777" w:rsidR="00227CC4" w:rsidRPr="00E771E9" w:rsidRDefault="00227CC4" w:rsidP="00E8174B">
      <w:pPr>
        <w:pStyle w:val="BodyText"/>
      </w:pPr>
      <w:r w:rsidRPr="00CF3899">
        <w:rPr>
          <w:szCs w:val="24"/>
        </w:rPr>
        <w:t xml:space="preserve">c. </w:t>
      </w:r>
      <w:r w:rsidRPr="00E771E9">
        <w:t xml:space="preserve">The VA FileMan </w:t>
      </w:r>
      <w:r w:rsidR="00BE0805" w:rsidRPr="00E771E9">
        <w:t>sub dictionary</w:t>
      </w:r>
      <w:r w:rsidRPr="00E771E9">
        <w:t xml:space="preserve"> numbers should be assigned at the high end of the numbering sequence, following the numbering convention outlined. For example, a VA FileMan </w:t>
      </w:r>
      <w:r w:rsidR="00BE0805" w:rsidRPr="00E771E9">
        <w:t>sub dictionary</w:t>
      </w:r>
      <w:r w:rsidRPr="00E771E9">
        <w:t xml:space="preserve"> number added to the Patient file (File 2) by station 368 should be 2.368001, a second </w:t>
      </w:r>
      <w:r w:rsidR="00BE0805" w:rsidRPr="00E771E9">
        <w:t>sub dictionary</w:t>
      </w:r>
      <w:r w:rsidRPr="00E771E9">
        <w:t xml:space="preserve"> should be assigned 2.368002, and so forth.</w:t>
      </w:r>
    </w:p>
    <w:p w14:paraId="207622A5" w14:textId="77777777" w:rsidR="00227CC4" w:rsidRPr="00CF3899" w:rsidRDefault="00227CC4" w:rsidP="00E771E9">
      <w:r w:rsidRPr="00CF3899">
        <w:t>d. The VA FileMan data dictionary may be modified only through tools provided by the VA FileMan or by tools specifically referenced in the VA FileMan Programmer's Manual.</w:t>
      </w:r>
    </w:p>
    <w:p w14:paraId="6F1BD354" w14:textId="77777777" w:rsidR="00227CC4" w:rsidRPr="00CF3899" w:rsidRDefault="00227CC4" w:rsidP="00E771E9">
      <w:r w:rsidRPr="00CF3899">
        <w:t xml:space="preserve">e. To keep conflicts with cross-references </w:t>
      </w:r>
      <w:r w:rsidR="00BD55E9" w:rsidRPr="00CF3899">
        <w:t>to minimum, field facilities</w:t>
      </w:r>
      <w:r w:rsidRPr="00CF3899">
        <w:t xml:space="preserve"> creating custom cross-references must use the number range assigned to the site and prefix with "AZ" or "Z".</w:t>
      </w:r>
    </w:p>
    <w:p w14:paraId="198730FC" w14:textId="77777777" w:rsidR="00227CC4" w:rsidRPr="00841DD5" w:rsidRDefault="00227CC4" w:rsidP="00841DD5">
      <w:pPr>
        <w:pStyle w:val="BodyTextNumbered1"/>
        <w:numPr>
          <w:ilvl w:val="0"/>
          <w:numId w:val="36"/>
        </w:numPr>
      </w:pPr>
      <w:r w:rsidRPr="00841DD5">
        <w:t>National packages are not permitted to use these cross-references.</w:t>
      </w:r>
    </w:p>
    <w:p w14:paraId="726EE393" w14:textId="77777777" w:rsidR="00227CC4" w:rsidRPr="00841DD5" w:rsidRDefault="00227CC4" w:rsidP="00841DD5">
      <w:pPr>
        <w:pStyle w:val="BodyTextNumbered1"/>
      </w:pPr>
      <w:r w:rsidRPr="00841DD5">
        <w:t>Cross-reference numbers should be assigned based on the station number multiplied by 1000.</w:t>
      </w:r>
    </w:p>
    <w:p w14:paraId="231D68CD" w14:textId="77777777" w:rsidR="00227CC4" w:rsidRPr="00CF3899" w:rsidRDefault="00227CC4" w:rsidP="00E771E9">
      <w:r w:rsidRPr="00CF3899">
        <w:t>f. All other types of local data modifications to national packages are strongly discouraged. If local modifications are made to existing data elements in a national package data dictionary, it will then be the responsibility of the site to maintain those modifications as new versions of the package are installed.</w:t>
      </w:r>
    </w:p>
    <w:p w14:paraId="3A4A579D" w14:textId="77777777" w:rsidR="00227CC4" w:rsidRPr="00CF3899" w:rsidRDefault="00227CC4" w:rsidP="00E771E9">
      <w:r w:rsidRPr="00CF3899">
        <w:t>g. When software components are incorporated into the package, the names associated with the new components (e.g., routines, options, templates) should be prefixed by the package namespace followed by the letter "Z".</w:t>
      </w:r>
    </w:p>
    <w:p w14:paraId="51100564" w14:textId="77777777" w:rsidR="00227CC4" w:rsidRPr="00CF3899" w:rsidRDefault="00227CC4" w:rsidP="00841DD5">
      <w:pPr>
        <w:pStyle w:val="BodyTextNumbered1"/>
        <w:numPr>
          <w:ilvl w:val="0"/>
          <w:numId w:val="37"/>
        </w:numPr>
      </w:pPr>
      <w:r w:rsidRPr="00CF3899">
        <w:lastRenderedPageBreak/>
        <w:t>For example, a local option called "LOG" for the PSIV package would have the option name "PSIVZLOG".</w:t>
      </w:r>
    </w:p>
    <w:p w14:paraId="6EABA19F" w14:textId="77777777" w:rsidR="00227CC4" w:rsidRPr="00CF3899" w:rsidRDefault="00227CC4" w:rsidP="00841DD5">
      <w:pPr>
        <w:pStyle w:val="BodyTextNumbered1"/>
      </w:pPr>
      <w:r w:rsidRPr="00CF3899">
        <w:t>Prefixing allows the site to readily differentiate between components developed locally and those associated with the DHCP national packages.</w:t>
      </w:r>
    </w:p>
    <w:p w14:paraId="496437DD" w14:textId="77777777" w:rsidR="00227CC4" w:rsidRPr="002F7183" w:rsidRDefault="00227CC4" w:rsidP="00841DD5">
      <w:pPr>
        <w:pStyle w:val="BodyTextNumbered1"/>
      </w:pPr>
      <w:r w:rsidRPr="002F7183">
        <w:t xml:space="preserve">Namespaces of one, two, three, or four characters followed by "Z*" shall not be exported in nationally developed </w:t>
      </w:r>
      <w:proofErr w:type="gramStart"/>
      <w:r w:rsidRPr="002F7183">
        <w:t>software, but</w:t>
      </w:r>
      <w:proofErr w:type="gramEnd"/>
      <w:r w:rsidRPr="002F7183">
        <w:t xml:space="preserve"> shall be reserved for local use.</w:t>
      </w:r>
    </w:p>
    <w:p w14:paraId="24BFF0BA" w14:textId="77777777" w:rsidR="00227CC4" w:rsidRPr="00371760" w:rsidRDefault="00227CC4" w:rsidP="0078416E">
      <w:pPr>
        <w:pStyle w:val="Heading2"/>
      </w:pPr>
      <w:bookmarkStart w:id="111" w:name="_Toc374622051"/>
      <w:bookmarkStart w:id="112" w:name="_Toc374710420"/>
      <w:bookmarkStart w:id="113" w:name="_Toc384039875"/>
      <w:r w:rsidRPr="00371760">
        <w:t>Menu Assignments</w:t>
      </w:r>
      <w:bookmarkEnd w:id="111"/>
      <w:bookmarkEnd w:id="112"/>
      <w:bookmarkEnd w:id="113"/>
    </w:p>
    <w:p w14:paraId="7282E86F" w14:textId="77777777" w:rsidR="00227CC4" w:rsidRPr="00371760" w:rsidRDefault="00227CC4" w:rsidP="00E771E9">
      <w:r w:rsidRPr="00371760">
        <w:t>The concern for package security includes the menus assigned to the IFCAP user</w:t>
      </w:r>
      <w:r>
        <w:t xml:space="preserve">. </w:t>
      </w:r>
      <w:r w:rsidRPr="00371760">
        <w:rPr>
          <w:b/>
          <w:bCs/>
          <w:i/>
          <w:iCs/>
        </w:rPr>
        <w:t xml:space="preserve">NO IFCAP USER should have access to </w:t>
      </w:r>
      <w:proofErr w:type="gramStart"/>
      <w:r w:rsidRPr="00371760">
        <w:rPr>
          <w:b/>
          <w:bCs/>
          <w:i/>
          <w:iCs/>
        </w:rPr>
        <w:t>all of</w:t>
      </w:r>
      <w:proofErr w:type="gramEnd"/>
      <w:r w:rsidRPr="00371760">
        <w:rPr>
          <w:b/>
          <w:bCs/>
          <w:i/>
          <w:iCs/>
        </w:rPr>
        <w:t xml:space="preserve"> the options available</w:t>
      </w:r>
      <w:r>
        <w:rPr>
          <w:b/>
          <w:bCs/>
          <w:i/>
          <w:iCs/>
        </w:rPr>
        <w:t xml:space="preserve">. </w:t>
      </w:r>
      <w:r w:rsidRPr="00371760">
        <w:t>Just as a Control Point Official should not have the ability to enter a Ceiling Transaction, neither should a Purchasing Agent be able to obligate a Purchase Order</w:t>
      </w:r>
      <w:r>
        <w:t xml:space="preserve">. </w:t>
      </w:r>
      <w:r w:rsidRPr="00371760">
        <w:t>The standardized menus that accompany this package were specifically designed to account for those functions that are performed in Fiscal, A&amp;MM, and Control Points</w:t>
      </w:r>
      <w:r>
        <w:t xml:space="preserve">. </w:t>
      </w:r>
      <w:r w:rsidRPr="00371760">
        <w:t xml:space="preserve">Although you </w:t>
      </w:r>
      <w:proofErr w:type="gramStart"/>
      <w:r w:rsidRPr="00371760">
        <w:t>have the ability to</w:t>
      </w:r>
      <w:proofErr w:type="gramEnd"/>
      <w:r w:rsidRPr="00371760">
        <w:t xml:space="preserve"> customize menus for a user, be aware of potential conflicts of interest and the requirement for proper segregation of duties</w:t>
      </w:r>
      <w:r>
        <w:t xml:space="preserve">. </w:t>
      </w:r>
      <w:r w:rsidRPr="00371760">
        <w:t>Be careful not to circumvent the checks and balances required in your daily operations.</w:t>
      </w:r>
    </w:p>
    <w:p w14:paraId="231BD480" w14:textId="77777777" w:rsidR="00227CC4" w:rsidRPr="00BC535F" w:rsidRDefault="00227CC4" w:rsidP="0078416E">
      <w:pPr>
        <w:pStyle w:val="Heading2"/>
      </w:pPr>
      <w:bookmarkStart w:id="114" w:name="_Toc374622052"/>
      <w:bookmarkStart w:id="115" w:name="_Toc374710421"/>
      <w:bookmarkStart w:id="116" w:name="_Toc384039876"/>
      <w:r w:rsidRPr="00BC535F">
        <w:t>System Security Controls</w:t>
      </w:r>
      <w:bookmarkEnd w:id="114"/>
      <w:bookmarkEnd w:id="115"/>
      <w:bookmarkEnd w:id="116"/>
    </w:p>
    <w:p w14:paraId="7DB3F4CF" w14:textId="77777777" w:rsidR="00227CC4" w:rsidRPr="00371760" w:rsidRDefault="00227CC4" w:rsidP="00E771E9">
      <w:r w:rsidRPr="00371760">
        <w:t>Management, development, and implementation of system security controls are addressed in the IFCAP system security plan</w:t>
      </w:r>
      <w:r>
        <w:t xml:space="preserve">. </w:t>
      </w:r>
      <w:r w:rsidRPr="00371760">
        <w:t>The completion of a system security plan is a requirement of OMB Circular A-130, “Management of Federal Information Resources”, and of Public Law 100-235, “Computer Security Act of 1987”.</w:t>
      </w:r>
      <w:r>
        <w:t xml:space="preserve"> </w:t>
      </w:r>
      <w:r w:rsidRPr="00371760">
        <w:t>The purpose of the security plan is to provide an overview of the security requirements of the system and describe the controls in place or planned for meeting those requirements</w:t>
      </w:r>
      <w:r>
        <w:t xml:space="preserve">. </w:t>
      </w:r>
      <w:r w:rsidRPr="00371760">
        <w:t>It also delineates responsibilities and expected behavior of all individuals who access the system.</w:t>
      </w:r>
    </w:p>
    <w:p w14:paraId="7BC39FE2" w14:textId="77777777" w:rsidR="00227CC4" w:rsidRPr="00371760" w:rsidRDefault="00227CC4" w:rsidP="00E771E9">
      <w:r w:rsidRPr="00371760">
        <w:t>A minimum set of management controls directed at individual IT users is required to protect IT resources, and technical and operational controls support the management controls</w:t>
      </w:r>
      <w:r>
        <w:t xml:space="preserve">. </w:t>
      </w:r>
      <w:r w:rsidRPr="00371760">
        <w:t>Management controls focus on the management of the computer security system and the management of risk for a system</w:t>
      </w:r>
      <w:r>
        <w:t xml:space="preserve">. </w:t>
      </w:r>
      <w:r w:rsidRPr="00371760">
        <w:t>The types of control measures must be consistent with the need for protection of the system or application</w:t>
      </w:r>
      <w:r>
        <w:t xml:space="preserve">. </w:t>
      </w:r>
      <w:r w:rsidRPr="00371760">
        <w:t>Examples of management controls include risk assessment and management, security controls assessments, signed rules of behavior documents, and “authority to operate” decisions.</w:t>
      </w:r>
    </w:p>
    <w:p w14:paraId="1AD99684" w14:textId="77777777" w:rsidR="00227CC4" w:rsidRPr="00371760" w:rsidRDefault="00227CC4" w:rsidP="00E771E9">
      <w:r w:rsidRPr="00371760">
        <w:t>The operational controls address security methods that focus on mechanisms that primarily are implemented and executed by people rather than systems</w:t>
      </w:r>
      <w:r>
        <w:t xml:space="preserve">. </w:t>
      </w:r>
      <w:r w:rsidRPr="00371760">
        <w:t>Examples of operational controls include personnel security, physical and environmental protections, contingency planning, application software change controls, data integrity controls, documentation, and security awareness and training.</w:t>
      </w:r>
    </w:p>
    <w:p w14:paraId="287011B5" w14:textId="77777777" w:rsidR="00227CC4" w:rsidRDefault="00227CC4" w:rsidP="00E771E9">
      <w:r w:rsidRPr="00371760">
        <w:t>Technical controls focus on security controls that the computer system executes</w:t>
      </w:r>
      <w:r>
        <w:t xml:space="preserve">. </w:t>
      </w:r>
      <w:r w:rsidRPr="00371760">
        <w:t xml:space="preserve">The controls provide automated protection from unauthorized access or misuse, facilitate detection of security </w:t>
      </w:r>
      <w:r w:rsidRPr="00371760">
        <w:lastRenderedPageBreak/>
        <w:t>violations, and support security requirements for applications and data</w:t>
      </w:r>
      <w:r>
        <w:t xml:space="preserve">. </w:t>
      </w:r>
      <w:r w:rsidRPr="00371760">
        <w:t>Technical controls include identification and authentication measures, access controls, and audit trails.</w:t>
      </w:r>
    </w:p>
    <w:p w14:paraId="6E6418BB" w14:textId="77777777" w:rsidR="00227CC4" w:rsidRPr="00BC535F" w:rsidRDefault="00227CC4" w:rsidP="0078416E">
      <w:pPr>
        <w:pStyle w:val="Heading2"/>
      </w:pPr>
      <w:bookmarkStart w:id="117" w:name="_Toc374622053"/>
      <w:bookmarkStart w:id="118" w:name="_Toc374710422"/>
      <w:bookmarkStart w:id="119" w:name="_Toc384039877"/>
      <w:r w:rsidRPr="00BC535F">
        <w:t>Security Awareness and Training</w:t>
      </w:r>
      <w:bookmarkEnd w:id="117"/>
      <w:bookmarkEnd w:id="118"/>
      <w:bookmarkEnd w:id="119"/>
    </w:p>
    <w:p w14:paraId="11159ED2" w14:textId="77777777" w:rsidR="00227CC4" w:rsidRPr="00371760" w:rsidRDefault="00227CC4" w:rsidP="00E771E9">
      <w:r w:rsidRPr="00371760">
        <w:t>VA has a mandated annual requirement for all VA employees, contractors, students, and volunteers to complete information security awareness training</w:t>
      </w:r>
      <w:r>
        <w:t xml:space="preserve">. </w:t>
      </w:r>
      <w:r w:rsidRPr="00371760">
        <w:t>The Federal Information Security Management Act (FISMA) along with other governing Federal policy mandates that each Federal agency provide periodic training pertaining to information security and accepted computer practices</w:t>
      </w:r>
      <w:r>
        <w:t xml:space="preserve">. </w:t>
      </w:r>
      <w:r w:rsidRPr="00371760">
        <w:t>The Office of Cyber and Information Security (OCIS) provides continually updated computer security awareness training via the VA Cyber Security Awareness course</w:t>
      </w:r>
      <w:r>
        <w:t xml:space="preserve">. </w:t>
      </w:r>
      <w:r w:rsidRPr="00371760">
        <w:t>This course contains Federal and VA specific criteria and requirements as well as an overall view of national security regulations</w:t>
      </w:r>
      <w:r>
        <w:t xml:space="preserve">. </w:t>
      </w:r>
    </w:p>
    <w:p w14:paraId="057A8C86" w14:textId="77777777" w:rsidR="00227CC4" w:rsidRPr="00371760" w:rsidRDefault="00227CC4" w:rsidP="00E771E9">
      <w:r w:rsidRPr="00371760">
        <w:t>All users of VA information systems must fulfill the annual security awareness training requirement every fiscal year</w:t>
      </w:r>
      <w:r>
        <w:t xml:space="preserve">. </w:t>
      </w:r>
      <w:r w:rsidRPr="00371760">
        <w:t>To fulfill the requirement users must complete the training and ensure it is recorded in the training tracking system in use at their location</w:t>
      </w:r>
      <w:r>
        <w:t xml:space="preserve">. </w:t>
      </w:r>
      <w:r w:rsidRPr="00371760">
        <w:t>If the training is completed via the on-line VA Cyber Security Awareness course a completion certificate can be printed, assuring that training has been adequately recorded</w:t>
      </w:r>
      <w:r>
        <w:t xml:space="preserve">. </w:t>
      </w:r>
      <w:r w:rsidRPr="00371760">
        <w:t>Users should retain a copy of the completion certificate when completing the course every fiscal year.</w:t>
      </w:r>
    </w:p>
    <w:p w14:paraId="496DA6ED" w14:textId="77777777" w:rsidR="00227CC4" w:rsidRPr="00371760" w:rsidRDefault="00227CC4" w:rsidP="0078416E">
      <w:pPr>
        <w:pStyle w:val="Heading2"/>
      </w:pPr>
      <w:bookmarkStart w:id="120" w:name="_Toc374622054"/>
      <w:bookmarkStart w:id="121" w:name="_Toc374710423"/>
      <w:bookmarkStart w:id="122" w:name="_Toc384039878"/>
      <w:r w:rsidRPr="00371760">
        <w:t>User Security/Kernel Security Tools</w:t>
      </w:r>
      <w:bookmarkEnd w:id="120"/>
      <w:bookmarkEnd w:id="121"/>
      <w:bookmarkEnd w:id="122"/>
    </w:p>
    <w:p w14:paraId="0EA9BF6C" w14:textId="77777777" w:rsidR="00227CC4" w:rsidRPr="00371760" w:rsidRDefault="00227CC4" w:rsidP="00E771E9">
      <w:r w:rsidRPr="00371760">
        <w:t>User security is the cornerstone of Kernel’s system security features</w:t>
      </w:r>
      <w:r>
        <w:t xml:space="preserve">. </w:t>
      </w:r>
      <w:r w:rsidRPr="00371760">
        <w:t>Kernel is a set of software utility programs that provides an interface between operating systems, VistA application packages, and users</w:t>
      </w:r>
      <w:r>
        <w:t xml:space="preserve">. </w:t>
      </w:r>
      <w:r w:rsidRPr="00371760">
        <w:t>The purpose of Kernel’s security modules is to restrict access to the VistA computer system to only authorized users, to restrict authorized users to those tasks (menus/options) that they need to perform their jobs, to monitor user actions, to monitor selected changes to the database, and to monitor changes to programs</w:t>
      </w:r>
      <w:r>
        <w:t xml:space="preserve">. </w:t>
      </w:r>
      <w:r w:rsidRPr="00371760">
        <w:t>As such, Kernel offers the system-wide protection of all data on a VistA system.</w:t>
      </w:r>
    </w:p>
    <w:p w14:paraId="2121463D" w14:textId="77777777" w:rsidR="00227CC4" w:rsidRPr="00371760" w:rsidRDefault="00227CC4" w:rsidP="00E771E9">
      <w:r w:rsidRPr="00371760">
        <w:t>All VistA applications make use of the Kernel’s security features to segregate functions among employees</w:t>
      </w:r>
      <w:r>
        <w:t xml:space="preserve">. </w:t>
      </w:r>
      <w:r w:rsidRPr="00371760">
        <w:t>The IFCAP package uses security keys to distinguish options that only Control Point Officials may use</w:t>
      </w:r>
      <w:r>
        <w:t xml:space="preserve">. </w:t>
      </w:r>
      <w:r w:rsidRPr="00371760">
        <w:t>Many applications now use the electronic signature feature as a validation of user identity when sensitive or privileged actions are required</w:t>
      </w:r>
      <w:r>
        <w:t xml:space="preserve">. </w:t>
      </w:r>
      <w:r w:rsidRPr="00371760">
        <w:t>All applications now employ the Program Integrity Checker to determine if the package programs have been altered.</w:t>
      </w:r>
    </w:p>
    <w:p w14:paraId="149047E3" w14:textId="77777777" w:rsidR="00227CC4" w:rsidRPr="00371760" w:rsidRDefault="00227CC4" w:rsidP="00E771E9">
      <w:r w:rsidRPr="00371760">
        <w:rPr>
          <w:b/>
        </w:rPr>
        <w:t>Access Requests:</w:t>
      </w:r>
      <w:r>
        <w:t xml:space="preserve"> </w:t>
      </w:r>
      <w:r w:rsidRPr="00371760">
        <w:t>It is VA policy to grant sufficient and timely access, necessary to perform assigned duties, for all authorized individuals</w:t>
      </w:r>
      <w:r>
        <w:t xml:space="preserve">. </w:t>
      </w:r>
      <w:r w:rsidRPr="00371760">
        <w:t>Access assignments will be made only after requests for access have gone through the request and concurrence process as defined in facility policy</w:t>
      </w:r>
      <w:r>
        <w:t xml:space="preserve">. </w:t>
      </w:r>
      <w:r w:rsidRPr="00371760">
        <w:t>All users of the IFCAP application will safeguard system accounts and passwords and will access only information necessary to perform duties</w:t>
      </w:r>
      <w:r>
        <w:t xml:space="preserve">. </w:t>
      </w:r>
      <w:r w:rsidRPr="00371760">
        <w:t>Violations of access and security policy will result in appropriate disciplinary action and loss of access privileges</w:t>
      </w:r>
      <w:r>
        <w:t xml:space="preserve">. </w:t>
      </w:r>
      <w:r w:rsidRPr="00371760">
        <w:t>All users must sign a “Rules of Behavior” before receiving access</w:t>
      </w:r>
      <w:r>
        <w:t xml:space="preserve">. </w:t>
      </w:r>
      <w:r w:rsidRPr="00371760">
        <w:t>Only authorized IT staff will receive access to programmer menu options, security keys, and file access as determined by IT management</w:t>
      </w:r>
      <w:r>
        <w:t xml:space="preserve">. </w:t>
      </w:r>
      <w:r w:rsidRPr="00371760">
        <w:lastRenderedPageBreak/>
        <w:t>All programmers will be assigned a Programmer Access Code (PAC), providing an added layer of security.</w:t>
      </w:r>
    </w:p>
    <w:p w14:paraId="7E228C01" w14:textId="77777777" w:rsidR="00227CC4" w:rsidRPr="00371760" w:rsidRDefault="00227CC4" w:rsidP="00E771E9">
      <w:r w:rsidRPr="00371760">
        <w:rPr>
          <w:b/>
        </w:rPr>
        <w:t>User Account Inactivity:</w:t>
      </w:r>
      <w:r>
        <w:t xml:space="preserve"> </w:t>
      </w:r>
      <w:r w:rsidRPr="00371760">
        <w:t>The Kernel registers if the user is inactive for a pre-determined length of time</w:t>
      </w:r>
      <w:r>
        <w:t xml:space="preserve">. </w:t>
      </w:r>
      <w:r w:rsidRPr="00371760">
        <w:t>If the user does not interact with the VistA system within the time-out period, Kernel returns them to the previous prompt, eventually terminating the session of the user</w:t>
      </w:r>
      <w:r>
        <w:t xml:space="preserve">. </w:t>
      </w:r>
      <w:r w:rsidRPr="00371760">
        <w:t>VA policy requires facilities to set the Timed Read parameter in Kernel to 300 seconds to prevent unauthorized access to unattended workstations</w:t>
      </w:r>
      <w:r>
        <w:t xml:space="preserve">. </w:t>
      </w:r>
      <w:r w:rsidRPr="00371760">
        <w:t>Exceptions for health care providers are based on Clinical Application Coordinator (CAC) recommendations for extensions of up to 1200 seconds and will be reflected on the new user request form</w:t>
      </w:r>
      <w:r>
        <w:t xml:space="preserve">. </w:t>
      </w:r>
      <w:r w:rsidRPr="00371760">
        <w:t>Requests for increased timed-out greater than 1200 seconds should be handled on a case-by-case basis, require justification, and should be submitted to the designated facility security officer for concurrence</w:t>
      </w:r>
      <w:r>
        <w:t xml:space="preserve">. </w:t>
      </w:r>
      <w:r w:rsidRPr="00371760">
        <w:t>All users who are given access to VA systems and data are required to log off systems before leaving a workstation/device unattended.</w:t>
      </w:r>
    </w:p>
    <w:p w14:paraId="0E61F994" w14:textId="77777777" w:rsidR="00227CC4" w:rsidRPr="00371760" w:rsidRDefault="00227CC4" w:rsidP="00E771E9">
      <w:r w:rsidRPr="00371760">
        <w:rPr>
          <w:b/>
        </w:rPr>
        <w:t>Audits:</w:t>
      </w:r>
      <w:r>
        <w:t xml:space="preserve"> </w:t>
      </w:r>
      <w:r w:rsidRPr="00371760">
        <w:t>Audit features of Kernel, addressed in detail in the Kernel Security Tools Manual, make it possible to monitor a wide range of computing activity</w:t>
      </w:r>
      <w:r>
        <w:t xml:space="preserve">. </w:t>
      </w:r>
      <w:r w:rsidRPr="00371760">
        <w:t>Audit logs provide the data required to identify and prevent unauthorized access, prevent inappropriate levels of access authority, and prevent potential corruption of the VistA database through inappropriate alteration of data or dictionaries</w:t>
      </w:r>
      <w:r>
        <w:t xml:space="preserve">. </w:t>
      </w:r>
      <w:r w:rsidRPr="00371760">
        <w:t>System reviews should be undertaken to examine existing audit logs that are automatically maintained by the system (i.e., the Sign-on Log and the Programmer Mode Log)</w:t>
      </w:r>
      <w:r>
        <w:t xml:space="preserve">. </w:t>
      </w:r>
      <w:r w:rsidRPr="00371760">
        <w:t>When considering additional events to audit, research should be done to determine whether a mechanism is already in place within a VistA application package</w:t>
      </w:r>
      <w:r>
        <w:t xml:space="preserve">. </w:t>
      </w:r>
      <w:r w:rsidRPr="00371760">
        <w:t>The IT and security staffs are also urged to collect the minimal amount of audited data and purge the data when it is no longer needed as an audit trail to ensure that system performance and response time are not impacted by audit activities.</w:t>
      </w:r>
    </w:p>
    <w:p w14:paraId="5FB055F1" w14:textId="77777777" w:rsidR="00227CC4" w:rsidRPr="00371760" w:rsidRDefault="00227CC4" w:rsidP="00E771E9">
      <w:r w:rsidRPr="00371760">
        <w:rPr>
          <w:b/>
        </w:rPr>
        <w:t>Transfers/Terminations:</w:t>
      </w:r>
      <w:r w:rsidRPr="00371760">
        <w:t xml:space="preserve"> The manager or designee is responsible for notifying the system administrator when a user has been removed from, or assigned to, a position to ensure menus reflect current responsibilities</w:t>
      </w:r>
      <w:r>
        <w:t xml:space="preserve">. </w:t>
      </w:r>
      <w:r w:rsidRPr="00371760">
        <w:t>In the event of a suspension or unfriendly termination, the system administrator will be notified prior to, or at the time, the action is issued to the user</w:t>
      </w:r>
      <w:r>
        <w:t xml:space="preserve">. </w:t>
      </w:r>
      <w:r w:rsidRPr="00371760">
        <w:t>It is the system administrator’s responsibility to promptly deactivate accounts on all systems to which the user has access.</w:t>
      </w:r>
    </w:p>
    <w:p w14:paraId="0ADDDAB7" w14:textId="77777777" w:rsidR="00227CC4" w:rsidRDefault="00227CC4" w:rsidP="00E771E9">
      <w:r w:rsidRPr="00371760">
        <w:rPr>
          <w:b/>
        </w:rPr>
        <w:t>Quarterly User Reviews:</w:t>
      </w:r>
      <w:r>
        <w:t xml:space="preserve"> </w:t>
      </w:r>
      <w:r w:rsidRPr="00371760">
        <w:t>Supervisors/managers are responsible for completing the quarterly user review in coordination with the designated IFCAP and/or ADPAC coordinator and in accordance with facility policy and standard operating procedures</w:t>
      </w:r>
      <w:r>
        <w:t xml:space="preserve">. </w:t>
      </w:r>
      <w:r w:rsidRPr="00371760">
        <w:t>This review ensures that users have access to only the information required to carry out their assigned duties and that access privileges of terminating or transferring staff are rescinded.</w:t>
      </w:r>
    </w:p>
    <w:p w14:paraId="7C1C61FD" w14:textId="77777777" w:rsidR="00227CC4" w:rsidRPr="00192E7C" w:rsidRDefault="00227CC4" w:rsidP="00E8174B">
      <w:pPr>
        <w:rPr>
          <w:rFonts w:ascii="Arial" w:hAnsi="Arial"/>
          <w:color w:val="A6A6A6"/>
        </w:rPr>
      </w:pPr>
      <w:r w:rsidRPr="00371760">
        <w:br w:type="page"/>
      </w:r>
      <w:r w:rsidR="002D333C" w:rsidRPr="00192E7C">
        <w:lastRenderedPageBreak/>
        <w:t>THIS PAGE INTENTIONALLY LEFT BLANK.</w:t>
      </w:r>
    </w:p>
    <w:p w14:paraId="67E819FF" w14:textId="77777777" w:rsidR="00227CC4" w:rsidRPr="00371760" w:rsidRDefault="00227CC4" w:rsidP="00E771E9"/>
    <w:p w14:paraId="4E3A4BD7" w14:textId="77777777" w:rsidR="001159B9" w:rsidRDefault="001159B9" w:rsidP="00E8174B">
      <w:pPr>
        <w:sectPr w:rsidR="001159B9" w:rsidSect="003D372D">
          <w:headerReference w:type="even" r:id="rId23"/>
          <w:headerReference w:type="default" r:id="rId24"/>
          <w:headerReference w:type="first" r:id="rId25"/>
          <w:pgSz w:w="12240" w:h="15840" w:code="1"/>
          <w:pgMar w:top="1440" w:right="1440" w:bottom="1440" w:left="1440" w:header="720" w:footer="720" w:gutter="0"/>
          <w:pgNumType w:start="1"/>
          <w:cols w:space="720"/>
          <w:titlePg/>
        </w:sectPr>
      </w:pPr>
      <w:bookmarkStart w:id="123" w:name="_Toc374622055"/>
      <w:bookmarkStart w:id="124" w:name="_Toc374710424"/>
    </w:p>
    <w:p w14:paraId="2D7C48C7" w14:textId="77777777" w:rsidR="00227CC4" w:rsidRPr="001159B9" w:rsidRDefault="00227CC4" w:rsidP="001159B9">
      <w:pPr>
        <w:pStyle w:val="Heading1"/>
      </w:pPr>
      <w:bookmarkStart w:id="125" w:name="_Toc384039879"/>
      <w:r w:rsidRPr="001159B9">
        <w:lastRenderedPageBreak/>
        <w:t>Electronic Signatures</w:t>
      </w:r>
      <w:bookmarkEnd w:id="123"/>
      <w:bookmarkEnd w:id="124"/>
      <w:bookmarkEnd w:id="125"/>
    </w:p>
    <w:p w14:paraId="1400D3AF" w14:textId="77777777" w:rsidR="00227CC4" w:rsidRPr="005C1331" w:rsidRDefault="00227CC4" w:rsidP="0078416E">
      <w:pPr>
        <w:pStyle w:val="Heading2"/>
      </w:pPr>
      <w:bookmarkStart w:id="126" w:name="_Toc374622056"/>
      <w:bookmarkStart w:id="127" w:name="_Toc374710425"/>
      <w:bookmarkStart w:id="128" w:name="_Toc384039880"/>
      <w:r w:rsidRPr="005C1331">
        <w:t>Overview</w:t>
      </w:r>
      <w:bookmarkEnd w:id="126"/>
      <w:bookmarkEnd w:id="127"/>
      <w:bookmarkEnd w:id="128"/>
    </w:p>
    <w:p w14:paraId="7EC5AECC" w14:textId="77777777" w:rsidR="00227CC4" w:rsidRPr="00371760" w:rsidRDefault="00227CC4" w:rsidP="00E771E9">
      <w:r w:rsidRPr="00371760">
        <w:t>A primary aspect of security in IFCAP involves the use of Electronic Signatures</w:t>
      </w:r>
      <w:r>
        <w:t xml:space="preserve">. </w:t>
      </w:r>
      <w:r w:rsidRPr="00371760">
        <w:t xml:space="preserve">Individuals in the system who have authority to approve actions, at whatever level, </w:t>
      </w:r>
      <w:proofErr w:type="gramStart"/>
      <w:r w:rsidRPr="00371760">
        <w:t>have the ability to</w:t>
      </w:r>
      <w:proofErr w:type="gramEnd"/>
      <w:r w:rsidRPr="00371760">
        <w:t xml:space="preserve"> enter and edit their own Electronic Signature Code</w:t>
      </w:r>
      <w:r>
        <w:t xml:space="preserve">. </w:t>
      </w:r>
      <w:r w:rsidRPr="00371760">
        <w:t>This code is required before the documents pass on to a new level for processing or review</w:t>
      </w:r>
      <w:r>
        <w:t xml:space="preserve">. </w:t>
      </w:r>
      <w:r w:rsidRPr="00371760">
        <w:t>Like the access and verify codes used when gaining access to the system, the Electronic Signature Code will not be visible on the terminal screen</w:t>
      </w:r>
      <w:r>
        <w:t xml:space="preserve">. </w:t>
      </w:r>
      <w:r w:rsidRPr="00371760">
        <w:t>These codes are also encrypted so that even when viewed in the user file by those with the highest levels of access, they are unreadable</w:t>
      </w:r>
      <w:r>
        <w:t xml:space="preserve">. </w:t>
      </w:r>
      <w:r w:rsidRPr="00371760">
        <w:t>Electronic Signature codes are required by IFCAP at every level that currently requires a Signature on paper</w:t>
      </w:r>
      <w:r>
        <w:t xml:space="preserve">. </w:t>
      </w:r>
      <w:r w:rsidRPr="00371760">
        <w:t>Electronic Signature codes are required for:</w:t>
      </w:r>
      <w:r>
        <w:t xml:space="preserve"> </w:t>
      </w:r>
      <w:r w:rsidRPr="00371760">
        <w:t>Budget Analysts distributing funds to Control Points; Control Point Officials (not Control Point Clerks or Requestors) approving requests; Accountable Officers processing 2237s; Purchasing Agents/Ordering Officials processing purchase orders; Accounting Technicians obligating documents; Voucher Auditors authorizing payments; and Warehouse personnel receiving purchases.</w:t>
      </w:r>
    </w:p>
    <w:p w14:paraId="00CFBA3B" w14:textId="77777777" w:rsidR="00227CC4" w:rsidRPr="007A315D" w:rsidRDefault="00227CC4" w:rsidP="00E771E9">
      <w:r w:rsidRPr="00371760">
        <w:t xml:space="preserve">Those individuals with Electronic Signature Codes have a menu option, located on their secondary menu (User’s </w:t>
      </w:r>
      <w:proofErr w:type="gramStart"/>
      <w:r w:rsidRPr="00371760">
        <w:t>Tool Box</w:t>
      </w:r>
      <w:proofErr w:type="gramEnd"/>
      <w:r w:rsidRPr="00371760">
        <w:t>) that allows them to change their Signature Code at any time.</w:t>
      </w:r>
    </w:p>
    <w:p w14:paraId="3C280F20" w14:textId="77777777" w:rsidR="00227CC4" w:rsidRPr="00371760" w:rsidRDefault="00227CC4" w:rsidP="00E771E9">
      <w:pPr>
        <w:rPr>
          <w:b/>
        </w:rPr>
      </w:pPr>
      <w:r w:rsidRPr="00371760">
        <w:t>Required Electronic Signatures</w:t>
      </w:r>
    </w:p>
    <w:p w14:paraId="67D9001D" w14:textId="77777777" w:rsidR="00227CC4" w:rsidRPr="006F5D79" w:rsidRDefault="00227CC4" w:rsidP="00C157B4">
      <w:pPr>
        <w:pStyle w:val="BodyTextBullet1"/>
        <w:tabs>
          <w:tab w:val="left" w:pos="3960"/>
        </w:tabs>
      </w:pPr>
      <w:r w:rsidRPr="006F5D79">
        <w:t>Accountable Officer</w:t>
      </w:r>
      <w:r w:rsidRPr="006F5D79">
        <w:tab/>
        <w:t xml:space="preserve">Process Requests in PPM &amp; Send 2237s to eCMS </w:t>
      </w:r>
    </w:p>
    <w:p w14:paraId="0AE63467" w14:textId="77777777" w:rsidR="00227CC4" w:rsidRPr="006F5D79" w:rsidRDefault="00227CC4" w:rsidP="00C157B4">
      <w:pPr>
        <w:pStyle w:val="BodyTextBullet1"/>
        <w:tabs>
          <w:tab w:val="left" w:pos="3960"/>
        </w:tabs>
      </w:pPr>
      <w:r w:rsidRPr="006F5D79">
        <w:t>Budget Analyst</w:t>
      </w:r>
      <w:r w:rsidRPr="006F5D79">
        <w:tab/>
        <w:t>Release Funds to Control Points</w:t>
      </w:r>
    </w:p>
    <w:p w14:paraId="3C74FB0E" w14:textId="77777777" w:rsidR="00227CC4" w:rsidRPr="006F5D79" w:rsidRDefault="00227CC4" w:rsidP="00C157B4">
      <w:pPr>
        <w:pStyle w:val="BodyTextBullet1"/>
        <w:tabs>
          <w:tab w:val="left" w:pos="3960"/>
        </w:tabs>
      </w:pPr>
      <w:r w:rsidRPr="006F5D79">
        <w:t>Control Point Official</w:t>
      </w:r>
      <w:r w:rsidRPr="006F5D79">
        <w:tab/>
        <w:t>Approve Requests</w:t>
      </w:r>
    </w:p>
    <w:p w14:paraId="6ED0254B" w14:textId="77777777" w:rsidR="00227CC4" w:rsidRPr="006F5D79" w:rsidRDefault="00227CC4" w:rsidP="00C157B4">
      <w:pPr>
        <w:pStyle w:val="BodyTextBullet1"/>
        <w:tabs>
          <w:tab w:val="left" w:pos="3960"/>
        </w:tabs>
      </w:pPr>
      <w:r w:rsidRPr="006F5D79">
        <w:t>Purchasing Agent/</w:t>
      </w:r>
      <w:r w:rsidRPr="006F5D79">
        <w:tab/>
        <w:t>Sign Purchase Orders</w:t>
      </w:r>
    </w:p>
    <w:p w14:paraId="4233ACF3" w14:textId="77777777" w:rsidR="00227CC4" w:rsidRPr="006F5D79" w:rsidRDefault="00227CC4" w:rsidP="00C157B4">
      <w:pPr>
        <w:pStyle w:val="BodyTextBullet1"/>
        <w:tabs>
          <w:tab w:val="left" w:pos="3960"/>
        </w:tabs>
      </w:pPr>
      <w:r w:rsidRPr="006F5D79">
        <w:t>Accounting Technician</w:t>
      </w:r>
      <w:r w:rsidRPr="006F5D79">
        <w:tab/>
        <w:t>Obligate Documents</w:t>
      </w:r>
    </w:p>
    <w:p w14:paraId="537EC61C" w14:textId="77777777" w:rsidR="00227CC4" w:rsidRPr="006F5D79" w:rsidRDefault="00227CC4" w:rsidP="00C157B4">
      <w:pPr>
        <w:pStyle w:val="BodyTextBullet1"/>
        <w:tabs>
          <w:tab w:val="left" w:pos="3960"/>
        </w:tabs>
      </w:pPr>
      <w:r w:rsidRPr="006F5D79">
        <w:t>Voucher Auditors</w:t>
      </w:r>
      <w:r w:rsidRPr="006F5D79">
        <w:tab/>
        <w:t>Certifying Payments</w:t>
      </w:r>
    </w:p>
    <w:p w14:paraId="41830639" w14:textId="77777777" w:rsidR="00227CC4" w:rsidRPr="006F5D79" w:rsidRDefault="00227CC4" w:rsidP="00C157B4">
      <w:pPr>
        <w:pStyle w:val="BodyTextBullet1"/>
        <w:tabs>
          <w:tab w:val="left" w:pos="3960"/>
        </w:tabs>
      </w:pPr>
      <w:r w:rsidRPr="006F5D79">
        <w:t>Warehouse Workers</w:t>
      </w:r>
      <w:r w:rsidRPr="006F5D79">
        <w:tab/>
        <w:t>Receiving Reports</w:t>
      </w:r>
    </w:p>
    <w:p w14:paraId="5A92A1AE" w14:textId="77777777" w:rsidR="00227CC4" w:rsidRPr="006F5D79" w:rsidRDefault="00227CC4" w:rsidP="00C157B4">
      <w:pPr>
        <w:pStyle w:val="BodyTextBullet1"/>
        <w:tabs>
          <w:tab w:val="left" w:pos="3960"/>
        </w:tabs>
      </w:pPr>
      <w:r w:rsidRPr="006F5D79">
        <w:t>Requisition Clerk</w:t>
      </w:r>
      <w:r w:rsidRPr="006F5D79">
        <w:tab/>
        <w:t>Requisition Processing and Code Sheet</w:t>
      </w:r>
    </w:p>
    <w:p w14:paraId="46517C68" w14:textId="77777777" w:rsidR="00227CC4" w:rsidRPr="006F5D79" w:rsidRDefault="00227CC4" w:rsidP="00C157B4">
      <w:pPr>
        <w:pStyle w:val="BodyTextBullet1"/>
        <w:tabs>
          <w:tab w:val="left" w:pos="3960"/>
        </w:tabs>
      </w:pPr>
      <w:r w:rsidRPr="006F5D79">
        <w:t>Requirements Analyst</w:t>
      </w:r>
      <w:r w:rsidRPr="006F5D79">
        <w:tab/>
        <w:t>Requisition Processing and Code Sheet</w:t>
      </w:r>
    </w:p>
    <w:p w14:paraId="3F1E86B6" w14:textId="77777777" w:rsidR="00227CC4" w:rsidRPr="006F5D79" w:rsidRDefault="00227CC4" w:rsidP="00C157B4">
      <w:pPr>
        <w:pStyle w:val="BodyTextBullet1"/>
        <w:tabs>
          <w:tab w:val="left" w:pos="3960"/>
        </w:tabs>
      </w:pPr>
      <w:r w:rsidRPr="006F5D79">
        <w:t xml:space="preserve">Purchase Card Holder </w:t>
      </w:r>
      <w:r w:rsidRPr="006F5D79">
        <w:tab/>
        <w:t xml:space="preserve">Sign Purchase Card Order </w:t>
      </w:r>
    </w:p>
    <w:p w14:paraId="1122C14C" w14:textId="77777777" w:rsidR="00227CC4" w:rsidRPr="006F5D79" w:rsidRDefault="00227CC4" w:rsidP="00C157B4">
      <w:pPr>
        <w:pStyle w:val="BodyTextBullet1"/>
        <w:tabs>
          <w:tab w:val="left" w:pos="3960"/>
        </w:tabs>
      </w:pPr>
      <w:r w:rsidRPr="006F5D79">
        <w:t xml:space="preserve">Approving Official </w:t>
      </w:r>
      <w:r w:rsidRPr="006F5D79">
        <w:tab/>
        <w:t>Approve Purchase Card Reconciliation</w:t>
      </w:r>
    </w:p>
    <w:p w14:paraId="7D5E3787" w14:textId="77777777" w:rsidR="00227CC4" w:rsidRPr="006F5D79" w:rsidRDefault="00227CC4" w:rsidP="00C157B4">
      <w:pPr>
        <w:pStyle w:val="BodyTextBullet1"/>
        <w:tabs>
          <w:tab w:val="left" w:pos="3960"/>
        </w:tabs>
      </w:pPr>
      <w:r w:rsidRPr="006F5D79">
        <w:t>Alternate Approving Official</w:t>
      </w:r>
      <w:r w:rsidRPr="006F5D79">
        <w:tab/>
        <w:t>Approve Purchase Card Reconciliation</w:t>
      </w:r>
    </w:p>
    <w:p w14:paraId="22853BB8" w14:textId="77777777" w:rsidR="00227CC4" w:rsidRPr="006F5D79" w:rsidRDefault="00227CC4" w:rsidP="0078416E">
      <w:pPr>
        <w:pStyle w:val="Heading2"/>
      </w:pPr>
      <w:bookmarkStart w:id="129" w:name="_Toc374622057"/>
      <w:bookmarkStart w:id="130" w:name="_Toc374710426"/>
      <w:bookmarkStart w:id="131" w:name="_Toc384039881"/>
      <w:r w:rsidRPr="006F5D79">
        <w:t>Electronic Signature Design</w:t>
      </w:r>
      <w:bookmarkEnd w:id="129"/>
      <w:bookmarkEnd w:id="130"/>
      <w:bookmarkEnd w:id="131"/>
    </w:p>
    <w:p w14:paraId="6C50B71E" w14:textId="77777777" w:rsidR="00227CC4" w:rsidRDefault="00227CC4" w:rsidP="00E771E9">
      <w:r w:rsidRPr="00371760">
        <w:t>An Electronic Signature is designed as a two-part process and is described in the following section.</w:t>
      </w:r>
    </w:p>
    <w:p w14:paraId="6F8DD95B" w14:textId="77777777" w:rsidR="00227CC4" w:rsidRPr="006F5D79" w:rsidRDefault="00227CC4" w:rsidP="000112A1">
      <w:pPr>
        <w:pStyle w:val="Heading2"/>
      </w:pPr>
      <w:bookmarkStart w:id="132" w:name="_Toc374622058"/>
      <w:bookmarkStart w:id="133" w:name="_Toc374710427"/>
      <w:bookmarkStart w:id="134" w:name="_Toc384039882"/>
      <w:r w:rsidRPr="006F5D79">
        <w:lastRenderedPageBreak/>
        <w:t>Identification</w:t>
      </w:r>
      <w:bookmarkEnd w:id="132"/>
      <w:bookmarkEnd w:id="133"/>
      <w:bookmarkEnd w:id="134"/>
    </w:p>
    <w:p w14:paraId="2FD861C9" w14:textId="77777777" w:rsidR="00227CC4" w:rsidRPr="00371760" w:rsidRDefault="00227CC4" w:rsidP="00E771E9">
      <w:r w:rsidRPr="00371760">
        <w:t>Identification (or “hashing”) is system verification that the person who logged in is the same person accessing a document. This process of identification uses the Electronic Signature (ESIG) Code string, which it passes through a hashing algorithm and compares it to a string maintained in the user file of the person currently logged into the system</w:t>
      </w:r>
      <w:r>
        <w:t xml:space="preserve">. </w:t>
      </w:r>
      <w:r w:rsidRPr="00371760">
        <w:t>A match indicates (unless a user has “shared” his/her ESIG Code with another person) that the person entering the ESIG Code is the “logged-in” user</w:t>
      </w:r>
      <w:r>
        <w:t xml:space="preserve">. </w:t>
      </w:r>
      <w:r w:rsidRPr="00371760">
        <w:t>The identification process can and is used independently of the record authentication function.</w:t>
      </w:r>
    </w:p>
    <w:p w14:paraId="1B2C1AE3" w14:textId="77777777" w:rsidR="00227CC4" w:rsidRPr="00371760" w:rsidRDefault="00227CC4" w:rsidP="000112A1">
      <w:pPr>
        <w:pStyle w:val="Heading2"/>
      </w:pPr>
      <w:bookmarkStart w:id="135" w:name="_Toc374622059"/>
      <w:bookmarkStart w:id="136" w:name="_Toc374710428"/>
      <w:bookmarkStart w:id="137" w:name="_Toc384039883"/>
      <w:r w:rsidRPr="00371760">
        <w:t>Authentication</w:t>
      </w:r>
      <w:bookmarkEnd w:id="135"/>
      <w:bookmarkEnd w:id="136"/>
      <w:bookmarkEnd w:id="137"/>
    </w:p>
    <w:p w14:paraId="06103928" w14:textId="77777777" w:rsidR="00227CC4" w:rsidRPr="00371760" w:rsidRDefault="00227CC4" w:rsidP="00E771E9">
      <w:r w:rsidRPr="00371760">
        <w:t>Authentication (or “encoding”) marks an electronic record within VISTA with the identification of the user</w:t>
      </w:r>
      <w:r>
        <w:t xml:space="preserve">. </w:t>
      </w:r>
      <w:r w:rsidRPr="00371760">
        <w:t>This process takes the internal record number of the record being secured (i.e., the Signature Block Name of the person signing the record and that person’s internal record number in the NEW PERSON file # 200) and passes it through a second algorithm to create a string</w:t>
      </w:r>
      <w:r>
        <w:t xml:space="preserve">. </w:t>
      </w:r>
      <w:r w:rsidRPr="00371760">
        <w:t>“Decoding” of the string occurs as the reverse of the process just described</w:t>
      </w:r>
      <w:r>
        <w:t xml:space="preserve">. </w:t>
      </w:r>
      <w:r w:rsidRPr="00371760">
        <w:t>The matching of the user Signature Block Name and the outcome of the Decoding process validates that the Electronic Signature is “tamper free”.</w:t>
      </w:r>
    </w:p>
    <w:p w14:paraId="376D59F8" w14:textId="77777777" w:rsidR="001159B9" w:rsidRDefault="001159B9" w:rsidP="001159B9">
      <w:pPr>
        <w:pStyle w:val="Heading1"/>
        <w:sectPr w:rsidR="001159B9" w:rsidSect="003D372D">
          <w:headerReference w:type="even" r:id="rId26"/>
          <w:pgSz w:w="12240" w:h="15840" w:code="1"/>
          <w:pgMar w:top="1440" w:right="1440" w:bottom="1440" w:left="1440" w:header="720" w:footer="720" w:gutter="0"/>
          <w:cols w:space="720"/>
          <w:titlePg/>
        </w:sectPr>
      </w:pPr>
      <w:bookmarkStart w:id="138" w:name="_Toc374622060"/>
      <w:bookmarkStart w:id="139" w:name="_Toc374710429"/>
    </w:p>
    <w:p w14:paraId="79215FE6" w14:textId="77777777" w:rsidR="00227CC4" w:rsidRPr="00371760" w:rsidRDefault="00227CC4" w:rsidP="001159B9">
      <w:pPr>
        <w:pStyle w:val="Heading1"/>
      </w:pPr>
      <w:bookmarkStart w:id="140" w:name="_Toc384039884"/>
      <w:r w:rsidRPr="00371760">
        <w:lastRenderedPageBreak/>
        <w:t xml:space="preserve">IFCAP Security Keys </w:t>
      </w:r>
      <w:r w:rsidR="00874DDA">
        <w:t>and</w:t>
      </w:r>
      <w:r w:rsidRPr="00371760">
        <w:t xml:space="preserve"> Other Features</w:t>
      </w:r>
      <w:bookmarkEnd w:id="138"/>
      <w:bookmarkEnd w:id="139"/>
      <w:bookmarkEnd w:id="140"/>
    </w:p>
    <w:p w14:paraId="1068EE79" w14:textId="77777777" w:rsidR="00227CC4" w:rsidRPr="00371760" w:rsidRDefault="00227CC4" w:rsidP="0078416E">
      <w:pPr>
        <w:pStyle w:val="Heading2"/>
      </w:pPr>
      <w:bookmarkStart w:id="141" w:name="_Toc374622061"/>
      <w:bookmarkStart w:id="142" w:name="_Toc374710430"/>
      <w:bookmarkStart w:id="143" w:name="_Toc384039885"/>
      <w:r w:rsidRPr="00371760">
        <w:t>Description of Security Keys</w:t>
      </w:r>
      <w:bookmarkEnd w:id="141"/>
      <w:bookmarkEnd w:id="142"/>
      <w:bookmarkEnd w:id="143"/>
    </w:p>
    <w:p w14:paraId="24914B6F" w14:textId="77777777" w:rsidR="00227CC4" w:rsidRPr="00371760" w:rsidRDefault="00227CC4" w:rsidP="00E771E9">
      <w:r w:rsidRPr="00371760">
        <w:t>This list of security keys is also found in chapter 5 of the IFCAP V. 5.1 Technical Manual.</w:t>
      </w:r>
    </w:p>
    <w:p w14:paraId="7507B2FE" w14:textId="77777777" w:rsidR="00227CC4" w:rsidRPr="00E771E9" w:rsidRDefault="00227CC4" w:rsidP="00E771E9">
      <w:pPr>
        <w:pStyle w:val="NoSpacing"/>
        <w:rPr>
          <w:b/>
        </w:rPr>
      </w:pPr>
      <w:r w:rsidRPr="00E771E9">
        <w:rPr>
          <w:b/>
        </w:rPr>
        <w:t>PRCFA PURGE CODE SHEETS</w:t>
      </w:r>
    </w:p>
    <w:p w14:paraId="436ABA07" w14:textId="77777777" w:rsidR="00227CC4" w:rsidRPr="002F7183" w:rsidRDefault="00227CC4" w:rsidP="00E771E9">
      <w:pPr>
        <w:pStyle w:val="NoSpacing"/>
      </w:pPr>
      <w:r w:rsidRPr="002F7183">
        <w:t xml:space="preserve">DESCRIPTION: This key is required to purge old code sheets from the system. </w:t>
      </w:r>
    </w:p>
    <w:p w14:paraId="706F6CD7" w14:textId="77777777" w:rsidR="00227CC4" w:rsidRPr="002F7183" w:rsidRDefault="00227CC4" w:rsidP="00E771E9">
      <w:pPr>
        <w:pStyle w:val="NoSpacing"/>
      </w:pPr>
      <w:r w:rsidRPr="002F7183">
        <w:t xml:space="preserve">       (NO OPTIONS)</w:t>
      </w:r>
    </w:p>
    <w:p w14:paraId="7DAF6D30" w14:textId="77777777" w:rsidR="00227CC4" w:rsidRPr="002F7183" w:rsidRDefault="00227CC4" w:rsidP="00E771E9">
      <w:pPr>
        <w:pStyle w:val="NoSpacing"/>
      </w:pPr>
    </w:p>
    <w:p w14:paraId="4DFCB8A8" w14:textId="77777777" w:rsidR="00227CC4" w:rsidRPr="00E771E9" w:rsidRDefault="00227CC4" w:rsidP="00E771E9">
      <w:pPr>
        <w:pStyle w:val="NoSpacing"/>
        <w:rPr>
          <w:b/>
        </w:rPr>
      </w:pPr>
      <w:r w:rsidRPr="00E771E9">
        <w:rPr>
          <w:b/>
        </w:rPr>
        <w:t>PRCFA SUPERVISOR</w:t>
      </w:r>
    </w:p>
    <w:p w14:paraId="7344E65C" w14:textId="77777777" w:rsidR="00227CC4" w:rsidRPr="002F7183" w:rsidRDefault="00227CC4" w:rsidP="00E771E9">
      <w:pPr>
        <w:pStyle w:val="NoSpacing"/>
      </w:pPr>
      <w:r w:rsidRPr="002F7183">
        <w:t>KEEP AT TERMINATE: NO</w:t>
      </w:r>
    </w:p>
    <w:p w14:paraId="354655C1" w14:textId="77777777" w:rsidR="00227CC4" w:rsidRPr="002F7183" w:rsidRDefault="00227CC4" w:rsidP="00E771E9">
      <w:pPr>
        <w:pStyle w:val="NoSpacing"/>
      </w:pPr>
      <w:r w:rsidRPr="002F7183">
        <w:t>DESCRIPTION: This key must be assigned to the Accounting Supervisor. It locks the following options.</w:t>
      </w:r>
    </w:p>
    <w:p w14:paraId="66548A2E" w14:textId="77777777" w:rsidR="00227CC4" w:rsidRPr="002F7183" w:rsidRDefault="00227CC4" w:rsidP="00E771E9">
      <w:pPr>
        <w:pStyle w:val="NoSpacing"/>
      </w:pPr>
      <w:r w:rsidRPr="002F7183">
        <w:t xml:space="preserve">     Purge Transmission Records/Code Sheets [PRC GECS PURGE]</w:t>
      </w:r>
    </w:p>
    <w:p w14:paraId="5445E1F9" w14:textId="77777777" w:rsidR="00227CC4" w:rsidRPr="002F7183" w:rsidRDefault="00227CC4" w:rsidP="00E771E9">
      <w:pPr>
        <w:pStyle w:val="NoSpacing"/>
      </w:pPr>
      <w:r w:rsidRPr="002F7183">
        <w:t xml:space="preserve">     Retransmit Stack File Document [PRC GECS STACK RETRANSMIT]</w:t>
      </w:r>
    </w:p>
    <w:p w14:paraId="17FAF071" w14:textId="77777777" w:rsidR="00227CC4" w:rsidRPr="002F7183" w:rsidRDefault="00227CC4" w:rsidP="00E771E9">
      <w:pPr>
        <w:pStyle w:val="NoSpacing"/>
      </w:pPr>
      <w:r w:rsidRPr="002F7183">
        <w:t xml:space="preserve">     Enter/Edit Date When SOs become ARs [PRC SO TO AR]</w:t>
      </w:r>
    </w:p>
    <w:p w14:paraId="10E6D082" w14:textId="77777777" w:rsidR="00227CC4" w:rsidRPr="002F7183" w:rsidRDefault="00227CC4" w:rsidP="00E771E9">
      <w:pPr>
        <w:pStyle w:val="NoSpacing"/>
      </w:pPr>
      <w:r w:rsidRPr="002F7183">
        <w:t xml:space="preserve">     Audit Reports Menu [PRCF AUDIT REPORTS]</w:t>
      </w:r>
    </w:p>
    <w:p w14:paraId="01D9BA36" w14:textId="77777777" w:rsidR="00227CC4" w:rsidRPr="002F7183" w:rsidRDefault="00227CC4" w:rsidP="00E771E9">
      <w:pPr>
        <w:pStyle w:val="NoSpacing"/>
      </w:pPr>
      <w:r w:rsidRPr="002F7183">
        <w:t xml:space="preserve">     Clear Program Lock [PRCFA CLEAR LOCK]</w:t>
      </w:r>
    </w:p>
    <w:p w14:paraId="18C958D3" w14:textId="77777777" w:rsidR="00227CC4" w:rsidRPr="002F7183" w:rsidRDefault="00227CC4" w:rsidP="00E771E9">
      <w:pPr>
        <w:pStyle w:val="NoSpacing"/>
      </w:pPr>
      <w:r w:rsidRPr="002F7183">
        <w:t xml:space="preserve">     Rebuild a Code Sheet Template [PRCFA REBUILD CODE SHEET MAP]</w:t>
      </w:r>
    </w:p>
    <w:p w14:paraId="7F615AC3" w14:textId="77777777" w:rsidR="00227CC4" w:rsidRPr="002F7183" w:rsidRDefault="00227CC4" w:rsidP="00E771E9">
      <w:pPr>
        <w:pStyle w:val="NoSpacing"/>
      </w:pPr>
      <w:r w:rsidRPr="002F7183">
        <w:t xml:space="preserve">     Stacked Fiscal Documents Menu [PRCFA STACK DOCUMENTS]</w:t>
      </w:r>
    </w:p>
    <w:p w14:paraId="54E3DFF4" w14:textId="77777777" w:rsidR="00227CC4" w:rsidRPr="000E4AB2" w:rsidRDefault="00227CC4" w:rsidP="00E771E9">
      <w:pPr>
        <w:pStyle w:val="NoSpacing"/>
      </w:pPr>
    </w:p>
    <w:p w14:paraId="451369E2" w14:textId="77777777" w:rsidR="00227CC4" w:rsidRPr="00E771E9" w:rsidRDefault="00227CC4" w:rsidP="00E771E9">
      <w:pPr>
        <w:pStyle w:val="NoSpacing"/>
        <w:rPr>
          <w:b/>
        </w:rPr>
      </w:pPr>
      <w:r w:rsidRPr="00E771E9">
        <w:rPr>
          <w:b/>
        </w:rPr>
        <w:t>PRCFA TRANSMIT</w:t>
      </w:r>
    </w:p>
    <w:p w14:paraId="14D1DF91" w14:textId="77777777" w:rsidR="00227CC4" w:rsidRPr="002F7183" w:rsidRDefault="00227CC4" w:rsidP="00E771E9">
      <w:pPr>
        <w:pStyle w:val="NoSpacing"/>
      </w:pPr>
      <w:r w:rsidRPr="002F7183">
        <w:t>DESCRIPTION: This key is required to be held by any user authorized to release Receiving Report code sheet batches to Austin. It locks the following options.</w:t>
      </w:r>
    </w:p>
    <w:p w14:paraId="527A76B2" w14:textId="77777777" w:rsidR="00227CC4" w:rsidRPr="002F7183" w:rsidRDefault="00227CC4" w:rsidP="00E771E9">
      <w:pPr>
        <w:pStyle w:val="NoSpacing"/>
      </w:pPr>
      <w:r w:rsidRPr="002F7183">
        <w:t xml:space="preserve">     Retransmit Code Sheets Batch to Austin [PRCFA RETRANSMIT BATCH]</w:t>
      </w:r>
    </w:p>
    <w:p w14:paraId="3F286D45" w14:textId="77777777" w:rsidR="00227CC4" w:rsidRPr="002F7183" w:rsidRDefault="00227CC4" w:rsidP="00E771E9">
      <w:pPr>
        <w:pStyle w:val="NoSpacing"/>
      </w:pPr>
      <w:r w:rsidRPr="002F7183">
        <w:t xml:space="preserve">     Transmit Receiving Reports on Transmission List [PRCFA RR TRANSMIT]</w:t>
      </w:r>
    </w:p>
    <w:p w14:paraId="0CF4CB68" w14:textId="77777777" w:rsidR="00227CC4" w:rsidRPr="002F7183" w:rsidRDefault="00227CC4" w:rsidP="00E771E9">
      <w:pPr>
        <w:pStyle w:val="NoSpacing"/>
      </w:pPr>
      <w:r w:rsidRPr="002F7183">
        <w:t xml:space="preserve">     Transmit Code Sheets to Austin [PRCFA TRANSMIT CODE SHEETS]</w:t>
      </w:r>
    </w:p>
    <w:p w14:paraId="262C185E" w14:textId="77777777" w:rsidR="00227CC4" w:rsidRPr="00AA11DF" w:rsidRDefault="00227CC4" w:rsidP="00E771E9">
      <w:pPr>
        <w:pStyle w:val="NoSpacing"/>
      </w:pPr>
    </w:p>
    <w:p w14:paraId="04AFA1D9" w14:textId="77777777" w:rsidR="00227CC4" w:rsidRPr="00E771E9" w:rsidRDefault="00227CC4" w:rsidP="00E771E9">
      <w:pPr>
        <w:pStyle w:val="NoSpacing"/>
        <w:rPr>
          <w:b/>
        </w:rPr>
      </w:pPr>
      <w:r w:rsidRPr="00E771E9">
        <w:rPr>
          <w:b/>
        </w:rPr>
        <w:t>PRCFA VENDOR EDIT</w:t>
      </w:r>
    </w:p>
    <w:p w14:paraId="60E0B12F" w14:textId="77777777" w:rsidR="00227CC4" w:rsidRPr="002F7183" w:rsidRDefault="00227CC4" w:rsidP="00E771E9">
      <w:pPr>
        <w:pStyle w:val="NoSpacing"/>
      </w:pPr>
      <w:r w:rsidRPr="002F7183">
        <w:t>DESCRIPTIVE NAME: PRCFA VENDOR EDIT FMS FIELDS</w:t>
      </w:r>
    </w:p>
    <w:p w14:paraId="26FA507C" w14:textId="77777777" w:rsidR="00227CC4" w:rsidRPr="002F7183" w:rsidRDefault="00227CC4" w:rsidP="00E771E9">
      <w:pPr>
        <w:pStyle w:val="NoSpacing"/>
      </w:pPr>
      <w:r w:rsidRPr="002F7183">
        <w:t>DESCRIPTION: This security key provides access to edit certain critical fields, such as the FMS Vendor ID and the Alternate-Address Indicator, which are normally populated by incoming transactions sent by FMS. It locks the following options.</w:t>
      </w:r>
    </w:p>
    <w:p w14:paraId="6BEE7AEA" w14:textId="77777777" w:rsidR="00227CC4" w:rsidRPr="002F7183" w:rsidRDefault="00227CC4" w:rsidP="00E771E9">
      <w:pPr>
        <w:pStyle w:val="NoSpacing"/>
      </w:pPr>
      <w:r w:rsidRPr="002F7183">
        <w:t xml:space="preserve">     Setup AR selected vendors [PRCO AR VENDOR EDIT]</w:t>
      </w:r>
    </w:p>
    <w:p w14:paraId="36EE42FE" w14:textId="77777777" w:rsidR="00227CC4" w:rsidRPr="002F7183" w:rsidRDefault="00227CC4" w:rsidP="00E771E9">
      <w:pPr>
        <w:pStyle w:val="NoSpacing"/>
      </w:pPr>
      <w:r w:rsidRPr="002F7183">
        <w:t xml:space="preserve">     Review VENDOR REQUEST [PRCO VRQ REVIEW]</w:t>
      </w:r>
    </w:p>
    <w:p w14:paraId="6D8CD7F9" w14:textId="77777777" w:rsidR="00227CC4" w:rsidRPr="00AA11DF" w:rsidRDefault="00227CC4" w:rsidP="00E771E9">
      <w:pPr>
        <w:pStyle w:val="NoSpacing"/>
      </w:pPr>
    </w:p>
    <w:p w14:paraId="4F465328" w14:textId="77777777" w:rsidR="00227CC4" w:rsidRPr="00E771E9" w:rsidRDefault="00227CC4" w:rsidP="00E771E9">
      <w:pPr>
        <w:pStyle w:val="NoSpacing"/>
        <w:rPr>
          <w:b/>
        </w:rPr>
      </w:pPr>
      <w:r w:rsidRPr="00E771E9">
        <w:rPr>
          <w:b/>
        </w:rPr>
        <w:t>PRCH AR</w:t>
      </w:r>
    </w:p>
    <w:p w14:paraId="57F10E5B" w14:textId="77777777" w:rsidR="00227CC4" w:rsidRPr="002F7183" w:rsidRDefault="00227CC4" w:rsidP="00E771E9">
      <w:pPr>
        <w:pStyle w:val="NoSpacing"/>
      </w:pPr>
      <w:r w:rsidRPr="002F7183">
        <w:t>DESCRIPTIVE NAME: APPROVE RECONCILED ORDER</w:t>
      </w:r>
    </w:p>
    <w:p w14:paraId="55C09751" w14:textId="77777777" w:rsidR="00227CC4" w:rsidRDefault="00227CC4" w:rsidP="00E771E9">
      <w:pPr>
        <w:pStyle w:val="NoSpacing"/>
      </w:pPr>
      <w:r w:rsidRPr="002F7183">
        <w:t xml:space="preserve">DESCRIPTION: </w:t>
      </w:r>
      <w:proofErr w:type="gramStart"/>
      <w:r w:rsidRPr="002F7183">
        <w:t>This key locks</w:t>
      </w:r>
      <w:proofErr w:type="gramEnd"/>
      <w:r w:rsidRPr="002F7183">
        <w:t xml:space="preserve"> the Approving Official Menu [PRCH APPROVE] option.</w:t>
      </w:r>
    </w:p>
    <w:p w14:paraId="5879EB98" w14:textId="77777777" w:rsidR="00E771E9" w:rsidRDefault="00E771E9" w:rsidP="00E771E9">
      <w:pPr>
        <w:pStyle w:val="NoSpacing"/>
      </w:pPr>
    </w:p>
    <w:p w14:paraId="58501902" w14:textId="77777777" w:rsidR="00E771E9" w:rsidRPr="002F7183" w:rsidRDefault="00E771E9" w:rsidP="00E771E9">
      <w:pPr>
        <w:pStyle w:val="NoSpacing"/>
      </w:pPr>
    </w:p>
    <w:p w14:paraId="13DC460F" w14:textId="77777777" w:rsidR="00227CC4" w:rsidRPr="00E771E9" w:rsidRDefault="00227CC4" w:rsidP="00E771E9">
      <w:pPr>
        <w:pStyle w:val="NoSpacing"/>
        <w:rPr>
          <w:b/>
        </w:rPr>
      </w:pPr>
      <w:r w:rsidRPr="00371760">
        <w:br w:type="page"/>
      </w:r>
      <w:r w:rsidRPr="00E771E9">
        <w:rPr>
          <w:b/>
        </w:rPr>
        <w:lastRenderedPageBreak/>
        <w:t>PRCH TRANSACTION COMPLETE</w:t>
      </w:r>
    </w:p>
    <w:p w14:paraId="0478693F" w14:textId="77777777" w:rsidR="00227CC4" w:rsidRPr="002F7183" w:rsidRDefault="00227CC4" w:rsidP="00E771E9">
      <w:pPr>
        <w:pStyle w:val="NoSpacing"/>
      </w:pPr>
      <w:r w:rsidRPr="002F7183">
        <w:t>DESCRIPTIVE NAME: All Status Amendment Key</w:t>
      </w:r>
    </w:p>
    <w:p w14:paraId="1A6A476B" w14:textId="77777777" w:rsidR="00227CC4" w:rsidRPr="002F7183" w:rsidRDefault="00227CC4" w:rsidP="00E771E9">
      <w:pPr>
        <w:pStyle w:val="NoSpacing"/>
      </w:pPr>
      <w:r w:rsidRPr="002F7183">
        <w:t>DESCRIPTION: This key is required to amend a PO or Requisition, even if the Status is Transaction Complete. It locks the following options.</w:t>
      </w:r>
    </w:p>
    <w:p w14:paraId="7A4289D1" w14:textId="77777777" w:rsidR="00227CC4" w:rsidRPr="002F7183" w:rsidRDefault="00227CC4" w:rsidP="00E771E9">
      <w:pPr>
        <w:pStyle w:val="NoSpacing"/>
      </w:pPr>
      <w:r w:rsidRPr="002F7183">
        <w:t xml:space="preserve">     All Status Amendment to PO [PRCH ALL STATUS AMEND TO PO]</w:t>
      </w:r>
    </w:p>
    <w:p w14:paraId="65AE0EBC" w14:textId="77777777" w:rsidR="00227CC4" w:rsidRPr="002F7183" w:rsidRDefault="00227CC4" w:rsidP="00E771E9">
      <w:pPr>
        <w:pStyle w:val="NoSpacing"/>
      </w:pPr>
      <w:r w:rsidRPr="002F7183">
        <w:t xml:space="preserve">     All Status Amendment to Req [PRCH ALL STATUS AMEND TO REQ]</w:t>
      </w:r>
    </w:p>
    <w:p w14:paraId="61782D38" w14:textId="77777777" w:rsidR="00227CC4" w:rsidRPr="00371760" w:rsidRDefault="00227CC4" w:rsidP="00E771E9">
      <w:pPr>
        <w:pStyle w:val="NoSpacing"/>
      </w:pPr>
    </w:p>
    <w:p w14:paraId="5A6B9EE6" w14:textId="77777777" w:rsidR="00227CC4" w:rsidRPr="00E771E9" w:rsidRDefault="00227CC4" w:rsidP="00E771E9">
      <w:pPr>
        <w:pStyle w:val="NoSpacing"/>
        <w:rPr>
          <w:b/>
        </w:rPr>
      </w:pPr>
      <w:r w:rsidRPr="00E771E9">
        <w:rPr>
          <w:b/>
        </w:rPr>
        <w:t>PRCHADVOUCHER</w:t>
      </w:r>
    </w:p>
    <w:p w14:paraId="6DBBCA6C" w14:textId="77777777" w:rsidR="00227CC4" w:rsidRPr="002F7183" w:rsidRDefault="00227CC4" w:rsidP="00E771E9">
      <w:pPr>
        <w:pStyle w:val="NoSpacing"/>
      </w:pPr>
      <w:r w:rsidRPr="002F7183">
        <w:t>DESCRIPTION: This key is required to create adjustment vouchers for receiving reports and requisitions. It is recommended that this key is assigned to the chief of P &amp; C. It locks the following options.</w:t>
      </w:r>
    </w:p>
    <w:p w14:paraId="58518E83" w14:textId="77777777" w:rsidR="00227CC4" w:rsidRPr="002F7183" w:rsidRDefault="00227CC4" w:rsidP="00E771E9">
      <w:pPr>
        <w:pStyle w:val="NoSpacing"/>
      </w:pPr>
      <w:r w:rsidRPr="002F7183">
        <w:t xml:space="preserve">     Adjustment Voucher to Receiving Report [PRCH ADJUSTMENT VOUCHER]</w:t>
      </w:r>
    </w:p>
    <w:p w14:paraId="4BD52C67" w14:textId="77777777" w:rsidR="00227CC4" w:rsidRPr="002F7183" w:rsidRDefault="00227CC4" w:rsidP="00E771E9">
      <w:pPr>
        <w:pStyle w:val="NoSpacing"/>
      </w:pPr>
      <w:r w:rsidRPr="002F7183">
        <w:t xml:space="preserve">     Adjustment Voucher to Requisition [PRCHPM REQN ADJ VOUCHER]</w:t>
      </w:r>
    </w:p>
    <w:p w14:paraId="4C154C13" w14:textId="77777777" w:rsidR="00227CC4" w:rsidRPr="00371760" w:rsidRDefault="00227CC4" w:rsidP="00E771E9">
      <w:pPr>
        <w:pStyle w:val="NoSpacing"/>
      </w:pPr>
    </w:p>
    <w:p w14:paraId="68145AE1" w14:textId="77777777" w:rsidR="00227CC4" w:rsidRPr="00E771E9" w:rsidRDefault="00227CC4" w:rsidP="00E771E9">
      <w:pPr>
        <w:pStyle w:val="NoSpacing"/>
        <w:rPr>
          <w:b/>
        </w:rPr>
      </w:pPr>
      <w:r w:rsidRPr="00E771E9">
        <w:rPr>
          <w:b/>
        </w:rPr>
        <w:t>PRCHASSIGN</w:t>
      </w:r>
    </w:p>
    <w:p w14:paraId="6FEF4BBE" w14:textId="77777777" w:rsidR="00227CC4" w:rsidRPr="002F7183" w:rsidRDefault="00227CC4" w:rsidP="00E771E9">
      <w:pPr>
        <w:pStyle w:val="NoSpacing"/>
      </w:pPr>
      <w:r w:rsidRPr="002F7183">
        <w:t>DESCRIPTION: This key allows is required to assign a 2237 request to a specific purchasing agent. It locks the following option.</w:t>
      </w:r>
    </w:p>
    <w:p w14:paraId="4A39A857" w14:textId="77777777" w:rsidR="00227CC4" w:rsidRPr="002F7183" w:rsidRDefault="00227CC4" w:rsidP="00E771E9">
      <w:pPr>
        <w:pStyle w:val="NoSpacing"/>
      </w:pPr>
      <w:r w:rsidRPr="002F7183">
        <w:t xml:space="preserve">     Assign a Request to Purchasing Agent [PRCHPC ASSIGN REQUEST]</w:t>
      </w:r>
    </w:p>
    <w:p w14:paraId="20FBF63D" w14:textId="77777777" w:rsidR="00227CC4" w:rsidRPr="00371760" w:rsidRDefault="00227CC4" w:rsidP="00E771E9">
      <w:pPr>
        <w:pStyle w:val="NoSpacing"/>
      </w:pPr>
    </w:p>
    <w:p w14:paraId="7D223376" w14:textId="77777777" w:rsidR="00227CC4" w:rsidRPr="00E771E9" w:rsidRDefault="00227CC4" w:rsidP="00E771E9">
      <w:pPr>
        <w:pStyle w:val="NoSpacing"/>
        <w:rPr>
          <w:b/>
        </w:rPr>
      </w:pPr>
      <w:r w:rsidRPr="00E771E9">
        <w:rPr>
          <w:b/>
        </w:rPr>
        <w:t>PRCHIMP</w:t>
      </w:r>
    </w:p>
    <w:p w14:paraId="241D23A4" w14:textId="77777777" w:rsidR="00227CC4" w:rsidRPr="002F7183" w:rsidRDefault="00227CC4" w:rsidP="00E771E9">
      <w:pPr>
        <w:pStyle w:val="NoSpacing"/>
      </w:pPr>
      <w:r w:rsidRPr="002F7183">
        <w:t>DESCRIPTION: This key is required to access to the main menu for processing Imprest Funds type Purchase Orders. It locks the following menu.</w:t>
      </w:r>
    </w:p>
    <w:p w14:paraId="0CED021A" w14:textId="77777777" w:rsidR="00227CC4" w:rsidRPr="002F7183" w:rsidRDefault="00227CC4" w:rsidP="00E771E9">
      <w:pPr>
        <w:pStyle w:val="NoSpacing"/>
      </w:pPr>
      <w:r w:rsidRPr="002F7183">
        <w:t xml:space="preserve">     Imprest Funds Processing Menu [PRCHPC IMPREST FUND MENU]</w:t>
      </w:r>
    </w:p>
    <w:p w14:paraId="7B7669C5" w14:textId="77777777" w:rsidR="00227CC4" w:rsidRPr="002F7183" w:rsidRDefault="00227CC4" w:rsidP="00E771E9">
      <w:pPr>
        <w:pStyle w:val="NoSpacing"/>
      </w:pPr>
    </w:p>
    <w:p w14:paraId="08C4B1F7" w14:textId="77777777" w:rsidR="00227CC4" w:rsidRPr="00E771E9" w:rsidRDefault="00227CC4" w:rsidP="00E771E9">
      <w:pPr>
        <w:pStyle w:val="NoSpacing"/>
        <w:rPr>
          <w:b/>
        </w:rPr>
      </w:pPr>
      <w:r w:rsidRPr="00E771E9">
        <w:rPr>
          <w:b/>
        </w:rPr>
        <w:t>PRCHITEM MASTER</w:t>
      </w:r>
    </w:p>
    <w:p w14:paraId="7CEC0CE5" w14:textId="77777777" w:rsidR="00227CC4" w:rsidRPr="002F7183" w:rsidRDefault="00227CC4" w:rsidP="00E771E9">
      <w:pPr>
        <w:pStyle w:val="NoSpacing"/>
      </w:pPr>
      <w:r w:rsidRPr="002F7183">
        <w:t>DESCRIPTION: This security key enables a "super user" to edit otherwise restricted fields.</w:t>
      </w:r>
    </w:p>
    <w:p w14:paraId="06B7A7EE" w14:textId="77777777" w:rsidR="00227CC4" w:rsidRDefault="00227CC4" w:rsidP="00E771E9">
      <w:pPr>
        <w:pStyle w:val="NoSpacing"/>
      </w:pPr>
    </w:p>
    <w:p w14:paraId="4EB1F6F4" w14:textId="77777777" w:rsidR="00227CC4" w:rsidRPr="00E771E9" w:rsidRDefault="00227CC4" w:rsidP="00E771E9">
      <w:pPr>
        <w:pStyle w:val="NoSpacing"/>
        <w:rPr>
          <w:b/>
        </w:rPr>
      </w:pPr>
      <w:r w:rsidRPr="00E771E9">
        <w:rPr>
          <w:b/>
        </w:rPr>
        <w:t xml:space="preserve">PRCHJFIS </w:t>
      </w:r>
    </w:p>
    <w:p w14:paraId="1C5BCFE6" w14:textId="77777777" w:rsidR="00227CC4" w:rsidRPr="00C23B6E" w:rsidRDefault="00227CC4" w:rsidP="00E771E9">
      <w:pPr>
        <w:pStyle w:val="NoSpacing"/>
      </w:pPr>
      <w:r w:rsidRPr="00C23B6E">
        <w:t>This key allows IFCAP FISCAL users to access the eCMS/IFCAP Transaction Report option.</w:t>
      </w:r>
    </w:p>
    <w:p w14:paraId="09437B8E" w14:textId="77777777" w:rsidR="00227CC4" w:rsidRPr="00C23B6E" w:rsidRDefault="00227CC4" w:rsidP="00E771E9">
      <w:pPr>
        <w:pStyle w:val="NoSpacing"/>
      </w:pPr>
      <w:r w:rsidRPr="00C23B6E">
        <w:t xml:space="preserve"> Accounting Utilities Menu Transaction Report [PRCFA UTILITY]/Transaction Report eCMS/IFCAP [PRCHJ TRANS REPORT3]</w:t>
      </w:r>
    </w:p>
    <w:p w14:paraId="7CE7B79F" w14:textId="77777777" w:rsidR="00227CC4" w:rsidRPr="002F7183" w:rsidRDefault="00227CC4" w:rsidP="00E771E9">
      <w:pPr>
        <w:pStyle w:val="NoSpacing"/>
      </w:pPr>
      <w:r w:rsidRPr="00C23B6E">
        <w:t>Budget Utilities Menu [PRCB UTILITIES] /Transaction Report - eCMS/IFCAP [PRCHJ TRANS REPORT3]</w:t>
      </w:r>
    </w:p>
    <w:p w14:paraId="607C4213" w14:textId="77777777" w:rsidR="00227CC4" w:rsidRPr="002C19F8" w:rsidRDefault="00227CC4" w:rsidP="00E771E9">
      <w:pPr>
        <w:pStyle w:val="NoSpacing"/>
      </w:pPr>
    </w:p>
    <w:p w14:paraId="19FFC1B9" w14:textId="77777777" w:rsidR="00227CC4" w:rsidRPr="00E771E9" w:rsidRDefault="00227CC4" w:rsidP="00E771E9">
      <w:pPr>
        <w:pStyle w:val="NoSpacing"/>
        <w:rPr>
          <w:b/>
        </w:rPr>
      </w:pPr>
      <w:r w:rsidRPr="00E771E9">
        <w:rPr>
          <w:b/>
        </w:rPr>
        <w:t>PRCHPM CS PURGE CODE SHEETS</w:t>
      </w:r>
    </w:p>
    <w:p w14:paraId="03B7A27D" w14:textId="77777777" w:rsidR="00227CC4" w:rsidRPr="002F7183" w:rsidRDefault="00227CC4" w:rsidP="00E771E9">
      <w:pPr>
        <w:pStyle w:val="NoSpacing"/>
      </w:pPr>
      <w:r w:rsidRPr="002F7183">
        <w:t>DESCRIPTION: This key is required to purge LOG, GSA or DLA code sheets from LOG Code Sheet File. It locks the following option.</w:t>
      </w:r>
    </w:p>
    <w:p w14:paraId="36E14571" w14:textId="77777777" w:rsidR="00227CC4" w:rsidRPr="002F7183" w:rsidRDefault="00227CC4" w:rsidP="00E771E9">
      <w:pPr>
        <w:pStyle w:val="NoSpacing"/>
      </w:pPr>
      <w:r w:rsidRPr="002F7183">
        <w:t xml:space="preserve">     Purge Code Sheets (LOG/GSA/DLA) [PRCHPM CS PURGE]</w:t>
      </w:r>
    </w:p>
    <w:p w14:paraId="7B31C415" w14:textId="77777777" w:rsidR="00227CC4" w:rsidRPr="002F7183" w:rsidRDefault="00227CC4" w:rsidP="00E771E9">
      <w:pPr>
        <w:pStyle w:val="NoSpacing"/>
      </w:pPr>
    </w:p>
    <w:p w14:paraId="3F3C5722" w14:textId="77777777" w:rsidR="00227CC4" w:rsidRPr="00E771E9" w:rsidRDefault="00227CC4" w:rsidP="00E771E9">
      <w:pPr>
        <w:pStyle w:val="NoSpacing"/>
        <w:rPr>
          <w:b/>
        </w:rPr>
      </w:pPr>
      <w:r w:rsidRPr="00E771E9">
        <w:rPr>
          <w:b/>
        </w:rPr>
        <w:t>PRCHPM CS PURGE ALL</w:t>
      </w:r>
    </w:p>
    <w:p w14:paraId="08E796C9" w14:textId="77777777" w:rsidR="00227CC4" w:rsidRPr="002F7183" w:rsidRDefault="00227CC4" w:rsidP="00E771E9">
      <w:pPr>
        <w:pStyle w:val="NoSpacing"/>
      </w:pPr>
      <w:r w:rsidRPr="002F7183">
        <w:t xml:space="preserve">DESCRIPTION:  This option allows the user to delete all code sheets from the code sheet file, which have been transmitted to Austin or DLA and which exceed a selectable number of days in age. It locks the following option. </w:t>
      </w:r>
    </w:p>
    <w:p w14:paraId="379051EB" w14:textId="77777777" w:rsidR="00227CC4" w:rsidRDefault="00227CC4" w:rsidP="00E771E9">
      <w:pPr>
        <w:pStyle w:val="NoSpacing"/>
      </w:pPr>
      <w:r w:rsidRPr="002F7183">
        <w:t xml:space="preserve">   Purge All Code Sheets [PRCHPM CS PURGE CODE SHEETS]   </w:t>
      </w:r>
    </w:p>
    <w:p w14:paraId="36A3875A" w14:textId="77777777" w:rsidR="00227CC4" w:rsidRDefault="00227CC4" w:rsidP="00E771E9">
      <w:pPr>
        <w:pStyle w:val="NoSpacing"/>
      </w:pPr>
    </w:p>
    <w:p w14:paraId="3A8C5F83" w14:textId="77777777" w:rsidR="00227CC4" w:rsidRPr="00E771E9" w:rsidRDefault="00227CC4" w:rsidP="00E771E9">
      <w:pPr>
        <w:pStyle w:val="NoSpacing"/>
        <w:rPr>
          <w:b/>
        </w:rPr>
      </w:pPr>
      <w:r w:rsidRPr="00E771E9">
        <w:rPr>
          <w:b/>
        </w:rPr>
        <w:t>PRCHPM CS TRANSMIT</w:t>
      </w:r>
    </w:p>
    <w:p w14:paraId="3638F9EF" w14:textId="77777777" w:rsidR="00227CC4" w:rsidRPr="003B4477" w:rsidRDefault="00227CC4" w:rsidP="00E771E9">
      <w:pPr>
        <w:pStyle w:val="NoSpacing"/>
      </w:pPr>
      <w:r w:rsidRPr="003B4477">
        <w:t>DESCRIPTION: This key is required to transmit LOG, GSA or DLA code sheets to Austin or DLA. It locks the following options.</w:t>
      </w:r>
    </w:p>
    <w:p w14:paraId="42D91B64" w14:textId="77777777" w:rsidR="00227CC4" w:rsidRPr="003B4477" w:rsidRDefault="00227CC4" w:rsidP="00E771E9">
      <w:pPr>
        <w:pStyle w:val="NoSpacing"/>
      </w:pPr>
      <w:r w:rsidRPr="003B4477">
        <w:t xml:space="preserve">     Add Code Sheet to Printed Batch (LOG/GSA/DLA) [PRCHPM CS ADD TO BATCH]</w:t>
      </w:r>
    </w:p>
    <w:p w14:paraId="1DFCB5CE" w14:textId="77777777" w:rsidR="00227CC4" w:rsidRPr="003B4477" w:rsidRDefault="00227CC4" w:rsidP="00E771E9">
      <w:pPr>
        <w:pStyle w:val="NoSpacing"/>
      </w:pPr>
      <w:r w:rsidRPr="003B4477">
        <w:t xml:space="preserve">     Delete Code Sheet from Printed Batch (LOG/GSA/DLA) [PRCHPM CS DELETE FROM BATCH]</w:t>
      </w:r>
    </w:p>
    <w:p w14:paraId="02D75796" w14:textId="77777777" w:rsidR="00227CC4" w:rsidRPr="003B4477" w:rsidRDefault="00227CC4" w:rsidP="00E771E9">
      <w:pPr>
        <w:pStyle w:val="NoSpacing"/>
      </w:pPr>
      <w:r w:rsidRPr="003B4477">
        <w:t xml:space="preserve">     Re-transmit Batch to Austin (LOG/GSA/DLA) [PRCHPM CS RE-TRANSMIT BATCH]</w:t>
      </w:r>
    </w:p>
    <w:p w14:paraId="1A47CE5E" w14:textId="77777777" w:rsidR="00227CC4" w:rsidRPr="003B4477" w:rsidRDefault="00227CC4" w:rsidP="00E771E9">
      <w:pPr>
        <w:pStyle w:val="NoSpacing"/>
      </w:pPr>
      <w:r w:rsidRPr="003B4477">
        <w:t xml:space="preserve">     Transmit Code Sheets to Austin (LOG/GSA/DLA) [PRCHPM CS TRANSMIT]</w:t>
      </w:r>
    </w:p>
    <w:p w14:paraId="4FC49A75" w14:textId="77777777" w:rsidR="00227CC4" w:rsidRPr="003B4477" w:rsidRDefault="00227CC4" w:rsidP="00E771E9">
      <w:pPr>
        <w:pStyle w:val="NoSpacing"/>
      </w:pPr>
    </w:p>
    <w:p w14:paraId="44664EB9" w14:textId="77777777" w:rsidR="00227CC4" w:rsidRPr="00E771E9" w:rsidRDefault="00227CC4" w:rsidP="00E771E9">
      <w:pPr>
        <w:pStyle w:val="NoSpacing"/>
        <w:rPr>
          <w:b/>
        </w:rPr>
      </w:pPr>
      <w:r w:rsidRPr="00E771E9">
        <w:rPr>
          <w:b/>
        </w:rPr>
        <w:t>PRCHRECDEL</w:t>
      </w:r>
    </w:p>
    <w:p w14:paraId="23E6EF58" w14:textId="77777777" w:rsidR="00227CC4" w:rsidRPr="003B4477" w:rsidRDefault="00227CC4" w:rsidP="00E771E9">
      <w:pPr>
        <w:pStyle w:val="NoSpacing"/>
      </w:pPr>
      <w:r w:rsidRPr="003B4477">
        <w:t>DESCRIPTION: This key is required to delete a Receiving Report for a purchase order. It locks the following option.</w:t>
      </w:r>
    </w:p>
    <w:p w14:paraId="6D78B82A" w14:textId="77777777" w:rsidR="00227CC4" w:rsidRPr="003B4477" w:rsidRDefault="00227CC4" w:rsidP="00E771E9">
      <w:pPr>
        <w:pStyle w:val="NoSpacing"/>
      </w:pPr>
      <w:r w:rsidRPr="003B4477">
        <w:t xml:space="preserve">     Delete a Receiving Report [PRCHPM PO DEL REC]</w:t>
      </w:r>
    </w:p>
    <w:p w14:paraId="4B3E221C" w14:textId="77777777" w:rsidR="00227CC4" w:rsidRPr="003B4477" w:rsidRDefault="00227CC4" w:rsidP="00E771E9">
      <w:pPr>
        <w:pStyle w:val="NoSpacing"/>
      </w:pPr>
    </w:p>
    <w:p w14:paraId="29AF79F2" w14:textId="77777777" w:rsidR="00227CC4" w:rsidRPr="00E771E9" w:rsidRDefault="00227CC4" w:rsidP="00E771E9">
      <w:pPr>
        <w:pStyle w:val="NoSpacing"/>
        <w:rPr>
          <w:b/>
        </w:rPr>
      </w:pPr>
      <w:r w:rsidRPr="00E771E9">
        <w:rPr>
          <w:b/>
        </w:rPr>
        <w:t>PRCHRPT</w:t>
      </w:r>
    </w:p>
    <w:p w14:paraId="4BE5F05C" w14:textId="77777777" w:rsidR="00227CC4" w:rsidRPr="003B4477" w:rsidRDefault="00227CC4" w:rsidP="00E771E9">
      <w:pPr>
        <w:pStyle w:val="NoSpacing"/>
      </w:pPr>
      <w:r w:rsidRPr="003B4477">
        <w:t xml:space="preserve">DESCRIPTION: </w:t>
      </w:r>
      <w:proofErr w:type="gramStart"/>
      <w:r w:rsidRPr="003B4477">
        <w:t>This key locks</w:t>
      </w:r>
      <w:proofErr w:type="gramEnd"/>
      <w:r w:rsidRPr="003B4477">
        <w:t xml:space="preserve"> the Reprints Menu [PRCHOUT REPRINT]</w:t>
      </w:r>
    </w:p>
    <w:p w14:paraId="4F42E325" w14:textId="77777777" w:rsidR="00227CC4" w:rsidRPr="003B4477" w:rsidRDefault="00227CC4" w:rsidP="00E771E9">
      <w:pPr>
        <w:pStyle w:val="NoSpacing"/>
      </w:pPr>
    </w:p>
    <w:p w14:paraId="5410E798" w14:textId="77777777" w:rsidR="00227CC4" w:rsidRPr="00E771E9" w:rsidRDefault="00227CC4" w:rsidP="00E771E9">
      <w:pPr>
        <w:pStyle w:val="NoSpacing"/>
        <w:rPr>
          <w:b/>
        </w:rPr>
      </w:pPr>
      <w:r w:rsidRPr="00E771E9">
        <w:rPr>
          <w:b/>
        </w:rPr>
        <w:t>PRCPAQOH</w:t>
      </w:r>
    </w:p>
    <w:p w14:paraId="2791944D" w14:textId="77777777" w:rsidR="00227CC4" w:rsidRPr="003B4477" w:rsidRDefault="00227CC4" w:rsidP="00E771E9">
      <w:pPr>
        <w:pStyle w:val="NoSpacing"/>
      </w:pPr>
      <w:r w:rsidRPr="003B4477">
        <w:t>DESCRIPTION: This key enables the application coordinator to authorize via the [PRCP LET STAFF REPLACE QOH] option a secondary inventory point manager access for requesting adjustments of the GIP on hand quantities to match the linked supply station quantities within a specified inventory point.</w:t>
      </w:r>
    </w:p>
    <w:p w14:paraId="16F31EE6" w14:textId="77777777" w:rsidR="00227CC4" w:rsidRPr="003B4477" w:rsidRDefault="00227CC4" w:rsidP="00E771E9">
      <w:pPr>
        <w:pStyle w:val="NoSpacing"/>
      </w:pPr>
    </w:p>
    <w:p w14:paraId="07F517A1" w14:textId="77777777" w:rsidR="00227CC4" w:rsidRPr="00E771E9" w:rsidRDefault="00227CC4" w:rsidP="00E771E9">
      <w:pPr>
        <w:pStyle w:val="NoSpacing"/>
        <w:rPr>
          <w:b/>
        </w:rPr>
      </w:pPr>
      <w:r w:rsidRPr="00E771E9">
        <w:rPr>
          <w:b/>
        </w:rPr>
        <w:t>PRCPODI</w:t>
      </w:r>
    </w:p>
    <w:p w14:paraId="60982632" w14:textId="77777777" w:rsidR="00227CC4" w:rsidRPr="003B4477" w:rsidRDefault="00227CC4" w:rsidP="00E771E9">
      <w:pPr>
        <w:pStyle w:val="NoSpacing"/>
      </w:pPr>
      <w:r w:rsidRPr="003B4477">
        <w:t>DESCRIPTION: This key enables the application coordinator to use the [PRCP ON-DEMAND USERS] option in order to authorize a primary or secondary inventory point manager the ability to change the on-demand setting of an item within a specified inventory point.</w:t>
      </w:r>
    </w:p>
    <w:p w14:paraId="47FE3A89" w14:textId="77777777" w:rsidR="00227CC4" w:rsidRPr="003B4477" w:rsidRDefault="00227CC4" w:rsidP="00E771E9">
      <w:pPr>
        <w:pStyle w:val="NoSpacing"/>
      </w:pPr>
    </w:p>
    <w:p w14:paraId="7F186299" w14:textId="77777777" w:rsidR="00227CC4" w:rsidRPr="00E771E9" w:rsidRDefault="00227CC4" w:rsidP="00E771E9">
      <w:pPr>
        <w:pStyle w:val="NoSpacing"/>
        <w:rPr>
          <w:b/>
        </w:rPr>
      </w:pPr>
      <w:r w:rsidRPr="00E771E9">
        <w:rPr>
          <w:b/>
        </w:rPr>
        <w:t>PRCPSSQOH</w:t>
      </w:r>
    </w:p>
    <w:p w14:paraId="658B76B3" w14:textId="77777777" w:rsidR="00227CC4" w:rsidRPr="003B4477" w:rsidRDefault="00227CC4" w:rsidP="00E771E9">
      <w:pPr>
        <w:pStyle w:val="NoSpacing"/>
      </w:pPr>
      <w:r w:rsidRPr="003B4477">
        <w:t xml:space="preserve">DESCRIPTION: This key allows an authorized secondary inventory point manager to request that the </w:t>
      </w:r>
      <w:proofErr w:type="gramStart"/>
      <w:r w:rsidRPr="003B4477">
        <w:t>on hand</w:t>
      </w:r>
      <w:proofErr w:type="gramEnd"/>
      <w:r w:rsidRPr="003B4477">
        <w:t xml:space="preserve"> quantities in the inventory point be adjusted to the on hand quantities in the associated supply station via the [PRCP REPLACE ON-HAND INVENTORY] option.</w:t>
      </w:r>
    </w:p>
    <w:p w14:paraId="32559941" w14:textId="77777777" w:rsidR="00227CC4" w:rsidRPr="003B4477" w:rsidRDefault="00227CC4" w:rsidP="00E771E9">
      <w:pPr>
        <w:pStyle w:val="NoSpacing"/>
      </w:pPr>
    </w:p>
    <w:p w14:paraId="18E51F7E" w14:textId="77777777" w:rsidR="00227CC4" w:rsidRPr="00E771E9" w:rsidRDefault="00227CC4" w:rsidP="00E771E9">
      <w:pPr>
        <w:pStyle w:val="NoSpacing"/>
        <w:rPr>
          <w:b/>
        </w:rPr>
      </w:pPr>
      <w:r w:rsidRPr="00E771E9">
        <w:rPr>
          <w:b/>
        </w:rPr>
        <w:t>PRCP MGRKEY</w:t>
      </w:r>
    </w:p>
    <w:p w14:paraId="28F5E630" w14:textId="77777777" w:rsidR="00227CC4" w:rsidRDefault="00227CC4" w:rsidP="00E771E9">
      <w:pPr>
        <w:pStyle w:val="NoSpacing"/>
      </w:pPr>
      <w:r w:rsidRPr="003B4477">
        <w:t xml:space="preserve">DESCRIPTION: </w:t>
      </w:r>
      <w:proofErr w:type="gramStart"/>
      <w:r w:rsidRPr="003B4477">
        <w:t>This key locks</w:t>
      </w:r>
      <w:proofErr w:type="gramEnd"/>
      <w:r w:rsidRPr="003B4477">
        <w:t xml:space="preserve"> the PRCP MANAGER MENU (Primary Inventory)</w:t>
      </w:r>
    </w:p>
    <w:p w14:paraId="7C8C88DD" w14:textId="77777777" w:rsidR="00227CC4" w:rsidRPr="003B4477" w:rsidRDefault="00227CC4" w:rsidP="00E771E9">
      <w:pPr>
        <w:pStyle w:val="NoSpacing"/>
      </w:pPr>
    </w:p>
    <w:p w14:paraId="366B86CA" w14:textId="77777777" w:rsidR="00227CC4" w:rsidRPr="00E771E9" w:rsidRDefault="00227CC4" w:rsidP="00E771E9">
      <w:pPr>
        <w:pStyle w:val="NoSpacing"/>
        <w:rPr>
          <w:b/>
        </w:rPr>
      </w:pPr>
      <w:r w:rsidRPr="00E771E9">
        <w:rPr>
          <w:b/>
        </w:rPr>
        <w:t>PRCP2 MGRKEY</w:t>
      </w:r>
    </w:p>
    <w:p w14:paraId="561EBAA3" w14:textId="77777777" w:rsidR="00227CC4" w:rsidRDefault="00227CC4" w:rsidP="00E771E9">
      <w:pPr>
        <w:pStyle w:val="NoSpacing"/>
      </w:pPr>
      <w:r w:rsidRPr="003B4477">
        <w:t xml:space="preserve">DESCRIPTION: </w:t>
      </w:r>
      <w:proofErr w:type="gramStart"/>
      <w:r w:rsidRPr="003B4477">
        <w:t>This key locks</w:t>
      </w:r>
      <w:proofErr w:type="gramEnd"/>
      <w:r w:rsidRPr="003B4477">
        <w:t xml:space="preserve"> the PRCP2 MANAGER MENU (Secondary Inventory)</w:t>
      </w:r>
    </w:p>
    <w:p w14:paraId="73EAF573" w14:textId="77777777" w:rsidR="00227CC4" w:rsidRPr="003B4477" w:rsidRDefault="00227CC4" w:rsidP="00E771E9">
      <w:pPr>
        <w:pStyle w:val="NoSpacing"/>
      </w:pPr>
    </w:p>
    <w:p w14:paraId="17D72EBF" w14:textId="77777777" w:rsidR="00227CC4" w:rsidRPr="00E771E9" w:rsidRDefault="00227CC4" w:rsidP="00E771E9">
      <w:pPr>
        <w:pStyle w:val="NoSpacing"/>
        <w:rPr>
          <w:b/>
        </w:rPr>
      </w:pPr>
      <w:r w:rsidRPr="00E771E9">
        <w:rPr>
          <w:b/>
        </w:rPr>
        <w:t>PRCPW ADJAPPR</w:t>
      </w:r>
    </w:p>
    <w:p w14:paraId="35291381" w14:textId="77777777" w:rsidR="00227CC4" w:rsidRDefault="00227CC4" w:rsidP="00E771E9">
      <w:pPr>
        <w:pStyle w:val="NoSpacing"/>
      </w:pPr>
      <w:r w:rsidRPr="003B4477">
        <w:t xml:space="preserve">DESCRIPTION: </w:t>
      </w:r>
      <w:proofErr w:type="gramStart"/>
      <w:r w:rsidRPr="003B4477">
        <w:t>This key locks</w:t>
      </w:r>
      <w:proofErr w:type="gramEnd"/>
      <w:r w:rsidRPr="003B4477">
        <w:t xml:space="preserve"> the Approve Adjustments Menu [PRCPW ADJUST APPROVAL].</w:t>
      </w:r>
    </w:p>
    <w:p w14:paraId="03DE0599" w14:textId="77777777" w:rsidR="00227CC4" w:rsidRPr="003B4477" w:rsidRDefault="00227CC4" w:rsidP="00E771E9">
      <w:pPr>
        <w:pStyle w:val="NoSpacing"/>
      </w:pPr>
    </w:p>
    <w:p w14:paraId="778967DD" w14:textId="77777777" w:rsidR="00227CC4" w:rsidRPr="00E771E9" w:rsidRDefault="00227CC4" w:rsidP="00E771E9">
      <w:pPr>
        <w:pStyle w:val="NoSpacing"/>
        <w:rPr>
          <w:b/>
        </w:rPr>
      </w:pPr>
      <w:r w:rsidRPr="00E771E9">
        <w:rPr>
          <w:b/>
        </w:rPr>
        <w:t>PRCPW MGRKEY</w:t>
      </w:r>
    </w:p>
    <w:p w14:paraId="6D628CB5" w14:textId="77777777" w:rsidR="00227CC4" w:rsidRDefault="00227CC4" w:rsidP="00E771E9">
      <w:pPr>
        <w:pStyle w:val="NoSpacing"/>
      </w:pPr>
      <w:r w:rsidRPr="003B4477">
        <w:t xml:space="preserve">DESCRIPTION: </w:t>
      </w:r>
      <w:proofErr w:type="gramStart"/>
      <w:r w:rsidRPr="003B4477">
        <w:t>This key locks</w:t>
      </w:r>
      <w:proofErr w:type="gramEnd"/>
      <w:r w:rsidRPr="003B4477">
        <w:t xml:space="preserve"> the PRCPW MANAGER MENU (Warehouse Inventory)</w:t>
      </w:r>
    </w:p>
    <w:p w14:paraId="78BCECAB" w14:textId="77777777" w:rsidR="0000063B" w:rsidRDefault="0000063B" w:rsidP="00E771E9">
      <w:pPr>
        <w:pStyle w:val="NoSpacing"/>
      </w:pPr>
    </w:p>
    <w:p w14:paraId="02D05223" w14:textId="77777777" w:rsidR="00227CC4" w:rsidRPr="00E771E9" w:rsidRDefault="00227CC4" w:rsidP="00E771E9">
      <w:pPr>
        <w:pStyle w:val="NoSpacing"/>
        <w:rPr>
          <w:b/>
        </w:rPr>
      </w:pPr>
      <w:r w:rsidRPr="00E771E9">
        <w:rPr>
          <w:b/>
        </w:rPr>
        <w:t>PRCSCPO</w:t>
      </w:r>
    </w:p>
    <w:p w14:paraId="0CEBBF7E" w14:textId="77777777" w:rsidR="00227CC4" w:rsidRPr="003B4477" w:rsidRDefault="00227CC4" w:rsidP="00E771E9">
      <w:pPr>
        <w:pStyle w:val="NoSpacing"/>
      </w:pPr>
      <w:r w:rsidRPr="003B4477">
        <w:t>KEEP AT TERMINATE: NO</w:t>
      </w:r>
    </w:p>
    <w:p w14:paraId="4B1DEFC9" w14:textId="77777777" w:rsidR="00227CC4" w:rsidRPr="003B4477" w:rsidRDefault="00227CC4" w:rsidP="00E771E9">
      <w:pPr>
        <w:pStyle w:val="NoSpacing"/>
      </w:pPr>
      <w:r w:rsidRPr="003B4477">
        <w:t>DESCRIPTION: This key is for the Control Point Official. It locks the following options.</w:t>
      </w:r>
    </w:p>
    <w:p w14:paraId="5684C687" w14:textId="77777777" w:rsidR="00227CC4" w:rsidRPr="003B4477" w:rsidRDefault="00227CC4" w:rsidP="00E771E9">
      <w:pPr>
        <w:pStyle w:val="NoSpacing"/>
      </w:pPr>
      <w:r w:rsidRPr="003B4477">
        <w:t xml:space="preserve">     Approve Requests [PRCSAPP]</w:t>
      </w:r>
    </w:p>
    <w:p w14:paraId="3EC115C4" w14:textId="77777777" w:rsidR="00227CC4" w:rsidRDefault="00227CC4" w:rsidP="00E771E9">
      <w:pPr>
        <w:pStyle w:val="NoSpacing"/>
      </w:pPr>
      <w:r w:rsidRPr="003B4477">
        <w:t xml:space="preserve">     Enter FCP Adjustment Data [PRCSENA]</w:t>
      </w:r>
    </w:p>
    <w:p w14:paraId="106CC930" w14:textId="77777777" w:rsidR="00227CC4" w:rsidRPr="003B4477" w:rsidRDefault="00227CC4" w:rsidP="00E771E9">
      <w:pPr>
        <w:pStyle w:val="NoSpacing"/>
      </w:pPr>
    </w:p>
    <w:p w14:paraId="386EE6C4" w14:textId="77777777" w:rsidR="00227CC4" w:rsidRPr="00E771E9" w:rsidRDefault="00227CC4" w:rsidP="00E771E9">
      <w:pPr>
        <w:pStyle w:val="NoSpacing"/>
        <w:rPr>
          <w:b/>
        </w:rPr>
      </w:pPr>
      <w:r w:rsidRPr="00E771E9">
        <w:rPr>
          <w:b/>
        </w:rPr>
        <w:t>PRCT MGR</w:t>
      </w:r>
    </w:p>
    <w:p w14:paraId="1197CD1D" w14:textId="77777777" w:rsidR="00227CC4" w:rsidRPr="003B4477" w:rsidRDefault="00227CC4" w:rsidP="00E771E9">
      <w:pPr>
        <w:pStyle w:val="NoSpacing"/>
      </w:pPr>
      <w:r w:rsidRPr="003B4477">
        <w:t xml:space="preserve">DESCRIPTION: This key restricts the ability to modify barcode programs and parameters that will affect the operation of barcode programs. It should only be given to IRM service personnel. </w:t>
      </w:r>
      <w:proofErr w:type="gramStart"/>
      <w:r w:rsidRPr="003B4477">
        <w:t>This key locks</w:t>
      </w:r>
      <w:proofErr w:type="gramEnd"/>
      <w:r w:rsidRPr="003B4477">
        <w:t xml:space="preserve"> the following menu.</w:t>
      </w:r>
    </w:p>
    <w:p w14:paraId="07A49832" w14:textId="77777777" w:rsidR="00227CC4" w:rsidRDefault="00227CC4" w:rsidP="00E771E9">
      <w:pPr>
        <w:pStyle w:val="NoSpacing"/>
        <w:rPr>
          <w:lang w:val="fr-FR"/>
        </w:rPr>
      </w:pPr>
      <w:r w:rsidRPr="003B4477">
        <w:t xml:space="preserve">     </w:t>
      </w:r>
      <w:r w:rsidRPr="003B4477">
        <w:rPr>
          <w:lang w:val="fr-FR"/>
        </w:rPr>
        <w:t>Programmer (Barcode) Menu [PRCT PROGRAMMER (BARCODE)]</w:t>
      </w:r>
    </w:p>
    <w:p w14:paraId="506F74A7" w14:textId="77777777" w:rsidR="0078416E" w:rsidRPr="003B4477" w:rsidRDefault="0078416E" w:rsidP="00E8174B">
      <w:pPr>
        <w:rPr>
          <w:lang w:val="fr-FR"/>
        </w:rPr>
      </w:pPr>
    </w:p>
    <w:p w14:paraId="5EDB173D" w14:textId="77777777" w:rsidR="00227CC4" w:rsidRPr="00BE1084" w:rsidRDefault="00227CC4" w:rsidP="0078416E">
      <w:pPr>
        <w:pStyle w:val="Heading2"/>
      </w:pPr>
      <w:bookmarkStart w:id="144" w:name="_Toc374622062"/>
      <w:bookmarkStart w:id="145" w:name="_Toc374710431"/>
      <w:bookmarkStart w:id="146" w:name="_Ref378769206"/>
      <w:bookmarkStart w:id="147" w:name="_Toc384039886"/>
      <w:r w:rsidRPr="00BE1084">
        <w:lastRenderedPageBreak/>
        <w:t>Mail Groups</w:t>
      </w:r>
      <w:bookmarkEnd w:id="144"/>
      <w:bookmarkEnd w:id="145"/>
      <w:bookmarkEnd w:id="146"/>
      <w:bookmarkEnd w:id="147"/>
    </w:p>
    <w:p w14:paraId="16176092" w14:textId="77777777" w:rsidR="00227CC4" w:rsidRPr="00371760" w:rsidRDefault="00227CC4" w:rsidP="00E771E9">
      <w:r w:rsidRPr="00371760">
        <w:t>A listing and description of Mail Groups appears in the IFCAP V. 5.1 Technical Manual.</w:t>
      </w:r>
    </w:p>
    <w:p w14:paraId="19E0799D" w14:textId="77777777" w:rsidR="00227CC4" w:rsidRPr="00371760" w:rsidRDefault="00227CC4" w:rsidP="0078416E">
      <w:pPr>
        <w:pStyle w:val="Heading2"/>
      </w:pPr>
      <w:bookmarkStart w:id="148" w:name="_Toc374622063"/>
      <w:bookmarkStart w:id="149" w:name="_Toc374710432"/>
      <w:bookmarkStart w:id="150" w:name="_Ref378769215"/>
      <w:bookmarkStart w:id="151" w:name="_Toc384039887"/>
      <w:r w:rsidRPr="00371760">
        <w:t>Bulletins</w:t>
      </w:r>
      <w:bookmarkEnd w:id="148"/>
      <w:bookmarkEnd w:id="149"/>
      <w:bookmarkEnd w:id="150"/>
      <w:bookmarkEnd w:id="151"/>
    </w:p>
    <w:p w14:paraId="53A634D4" w14:textId="77777777" w:rsidR="00227CC4" w:rsidRPr="00371760" w:rsidRDefault="00227CC4" w:rsidP="00E771E9">
      <w:r w:rsidRPr="00371760">
        <w:t>A listing and descriptions of Bulletins appears in the IFCAP V. 5.1 Technical Manual.</w:t>
      </w:r>
    </w:p>
    <w:p w14:paraId="2A459D15" w14:textId="77777777" w:rsidR="00227CC4" w:rsidRPr="00371760" w:rsidRDefault="00227CC4" w:rsidP="0078416E">
      <w:pPr>
        <w:pStyle w:val="Heading2"/>
      </w:pPr>
      <w:bookmarkStart w:id="152" w:name="_Toc374622064"/>
      <w:bookmarkStart w:id="153" w:name="_Toc374710433"/>
      <w:bookmarkStart w:id="154" w:name="_Ref378769229"/>
      <w:bookmarkStart w:id="155" w:name="_Toc384039888"/>
      <w:r w:rsidRPr="00371760">
        <w:t>Archiving/Purging</w:t>
      </w:r>
      <w:bookmarkEnd w:id="152"/>
      <w:bookmarkEnd w:id="153"/>
      <w:bookmarkEnd w:id="154"/>
      <w:bookmarkEnd w:id="155"/>
    </w:p>
    <w:p w14:paraId="4BA7EFF7" w14:textId="77777777" w:rsidR="00227CC4" w:rsidRPr="00371760" w:rsidRDefault="00227CC4" w:rsidP="00E771E9">
      <w:r w:rsidRPr="00371760">
        <w:t>A description of the archiving and purging processes appears in the IFCAP V. 5.1 Technical Manual.</w:t>
      </w:r>
    </w:p>
    <w:p w14:paraId="04ADBF8F" w14:textId="77777777" w:rsidR="00227CC4" w:rsidRPr="00371760" w:rsidRDefault="00227CC4" w:rsidP="0078416E">
      <w:pPr>
        <w:pStyle w:val="Heading2"/>
      </w:pPr>
      <w:bookmarkStart w:id="156" w:name="_Toc374622065"/>
      <w:bookmarkStart w:id="157" w:name="_Toc374710434"/>
      <w:bookmarkStart w:id="158" w:name="_Toc384039889"/>
      <w:r w:rsidRPr="00371760">
        <w:t>System Lockout Settings</w:t>
      </w:r>
      <w:bookmarkEnd w:id="156"/>
      <w:bookmarkEnd w:id="157"/>
      <w:bookmarkEnd w:id="158"/>
    </w:p>
    <w:p w14:paraId="189A88D9" w14:textId="77777777" w:rsidR="00227CC4" w:rsidRPr="003B4477" w:rsidRDefault="00227CC4" w:rsidP="00B136E6">
      <w:r w:rsidRPr="003B4477">
        <w:t>Access to information systems resources shall be managed by a combination of technical and administrative controls. These controls will ensure that only authorized individuals gain access to information systems resources, that these individuals are assigned an appropriate level of privilege, and that they are individually accountable of their actions. Access will be controlled and limited based on positive identifications and authentication mechanisms as follows.</w:t>
      </w:r>
    </w:p>
    <w:p w14:paraId="7B80B3A3" w14:textId="77777777" w:rsidR="00227CC4" w:rsidRPr="003B4477" w:rsidRDefault="00227CC4" w:rsidP="00B136E6">
      <w:r w:rsidRPr="003B4477">
        <w:t xml:space="preserve">Passwords shall be at least eight characters in length, and contain three of the following four kinds of characters: letters (upper and lower case), numbers, and characters that are neither letters nor numbers (i.e., "#", "@" or "$"). </w:t>
      </w:r>
    </w:p>
    <w:p w14:paraId="13786702" w14:textId="77777777" w:rsidR="00227CC4" w:rsidRPr="003B4477" w:rsidRDefault="00227CC4" w:rsidP="00E771E9">
      <w:r w:rsidRPr="003B4477">
        <w:t xml:space="preserve">Passwords shall be changed no less frequently than every 90 days. Information systems shall not permit re-assignment of the last three passwords used. </w:t>
      </w:r>
    </w:p>
    <w:p w14:paraId="0D1475B2" w14:textId="77777777" w:rsidR="00227CC4" w:rsidRPr="003B4477" w:rsidRDefault="00227CC4" w:rsidP="00E771E9">
      <w:r w:rsidRPr="003B4477">
        <w:t xml:space="preserve">Accounts that have been inactive for 90 days shall be disabled. </w:t>
      </w:r>
    </w:p>
    <w:p w14:paraId="64F3E974" w14:textId="77777777" w:rsidR="00227CC4" w:rsidRDefault="00227CC4" w:rsidP="00E771E9">
      <w:r w:rsidRPr="003B4477">
        <w:t xml:space="preserve">To preclude password guessing, an intruder </w:t>
      </w:r>
      <w:proofErr w:type="gramStart"/>
      <w:r w:rsidRPr="003B4477">
        <w:t>lock</w:t>
      </w:r>
      <w:proofErr w:type="gramEnd"/>
      <w:r w:rsidRPr="003B4477">
        <w:t xml:space="preserve"> out feature shall suspend accounts after five invalid attempts to log on. Where round-the-clock system administration service is available, system administrator intervention shall be required to clear a locked account. Where round-the-clock system administration service is not available, accounts shall remain locked out for at least ten minutes.</w:t>
      </w:r>
    </w:p>
    <w:p w14:paraId="7C500564" w14:textId="77777777" w:rsidR="00227CC4" w:rsidRPr="0000063B" w:rsidRDefault="00227CC4" w:rsidP="0078416E">
      <w:pPr>
        <w:pStyle w:val="Heading2"/>
      </w:pPr>
      <w:bookmarkStart w:id="159" w:name="_Toc374622066"/>
      <w:bookmarkStart w:id="160" w:name="_Toc374710435"/>
      <w:bookmarkStart w:id="161" w:name="_Toc384039890"/>
      <w:r w:rsidRPr="0000063B">
        <w:t>Contingency Planning</w:t>
      </w:r>
      <w:bookmarkEnd w:id="159"/>
      <w:bookmarkEnd w:id="160"/>
      <w:bookmarkEnd w:id="161"/>
    </w:p>
    <w:p w14:paraId="24EBD001" w14:textId="77777777" w:rsidR="00227CC4" w:rsidRDefault="00227CC4" w:rsidP="00E771E9">
      <w:r w:rsidRPr="00371760">
        <w:t>Using services must develop a local contingency plan to be used in the event of product problems in a live environment. The facility contingency plan must identify the procedure for maintaining the functionality provided by IFCAP V. 5.1 in the event of system outage. Field station ISOs may obtain assistance from their Regional Information Security Officer (RISO).</w:t>
      </w:r>
    </w:p>
    <w:p w14:paraId="059787D0" w14:textId="77777777" w:rsidR="00227CC4" w:rsidRDefault="00227CC4" w:rsidP="00E8174B"/>
    <w:p w14:paraId="2141FB0D" w14:textId="77777777" w:rsidR="00227CC4" w:rsidRPr="00192E7C" w:rsidRDefault="00227CC4" w:rsidP="00E8174B">
      <w:pPr>
        <w:rPr>
          <w:rFonts w:ascii="Arial" w:hAnsi="Arial"/>
          <w:color w:val="A6A6A6"/>
        </w:rPr>
      </w:pPr>
      <w:r>
        <w:br w:type="page"/>
      </w:r>
      <w:r w:rsidR="002D333C" w:rsidRPr="00192E7C">
        <w:lastRenderedPageBreak/>
        <w:t>THIS PAGE INTENTIONALLY LEFT BLANK.</w:t>
      </w:r>
    </w:p>
    <w:p w14:paraId="7B48D5F2" w14:textId="77777777" w:rsidR="00227CC4" w:rsidRPr="00371760" w:rsidRDefault="00227CC4" w:rsidP="00E8174B"/>
    <w:p w14:paraId="344495E8" w14:textId="77777777" w:rsidR="003F77CA" w:rsidRDefault="003F77CA" w:rsidP="00E8174B">
      <w:pPr>
        <w:sectPr w:rsidR="003F77CA" w:rsidSect="003D372D">
          <w:headerReference w:type="even" r:id="rId27"/>
          <w:headerReference w:type="default" r:id="rId28"/>
          <w:pgSz w:w="12240" w:h="15840" w:code="1"/>
          <w:pgMar w:top="1440" w:right="1440" w:bottom="1440" w:left="1440" w:header="720" w:footer="720" w:gutter="0"/>
          <w:cols w:space="720"/>
          <w:titlePg/>
        </w:sectPr>
      </w:pPr>
    </w:p>
    <w:p w14:paraId="4637BBD3" w14:textId="77777777" w:rsidR="00227CC4" w:rsidRDefault="00227CC4" w:rsidP="001159B9">
      <w:pPr>
        <w:pStyle w:val="Heading1"/>
      </w:pPr>
      <w:bookmarkStart w:id="162" w:name="_Toc374622067"/>
      <w:bookmarkStart w:id="163" w:name="_Toc374710436"/>
      <w:bookmarkStart w:id="164" w:name="_Toc384039891"/>
      <w:r w:rsidRPr="00371760">
        <w:lastRenderedPageBreak/>
        <w:t>Interfacing</w:t>
      </w:r>
      <w:bookmarkEnd w:id="162"/>
      <w:bookmarkEnd w:id="163"/>
      <w:bookmarkEnd w:id="164"/>
    </w:p>
    <w:p w14:paraId="632D5F9F" w14:textId="77777777" w:rsidR="00227CC4" w:rsidRPr="008347E3" w:rsidRDefault="00227CC4" w:rsidP="0078416E">
      <w:pPr>
        <w:pStyle w:val="Heading2"/>
      </w:pPr>
      <w:bookmarkStart w:id="165" w:name="_Toc374622068"/>
      <w:bookmarkStart w:id="166" w:name="_Toc374710437"/>
      <w:bookmarkStart w:id="167" w:name="_Toc384039892"/>
      <w:r>
        <w:t>Bar Code Readers</w:t>
      </w:r>
      <w:bookmarkEnd w:id="165"/>
      <w:bookmarkEnd w:id="166"/>
      <w:bookmarkEnd w:id="167"/>
    </w:p>
    <w:p w14:paraId="5EBA4C06" w14:textId="77777777" w:rsidR="00227CC4" w:rsidRPr="00B010F2" w:rsidRDefault="00227CC4" w:rsidP="00E771E9">
      <w:r w:rsidRPr="00B010F2">
        <w:t>There are two bar-code readers utilized within VA Medical Centers:</w:t>
      </w:r>
    </w:p>
    <w:p w14:paraId="2C036649" w14:textId="77777777" w:rsidR="00227CC4" w:rsidRPr="00C157B4" w:rsidRDefault="00227CC4" w:rsidP="00E771E9">
      <w:pPr>
        <w:pStyle w:val="ListBullet"/>
      </w:pPr>
      <w:r w:rsidRPr="00C157B4">
        <w:t>Intermec 9440 readers</w:t>
      </w:r>
    </w:p>
    <w:p w14:paraId="1977CBC6" w14:textId="77777777" w:rsidR="00227CC4" w:rsidRPr="00C157B4" w:rsidRDefault="00227CC4" w:rsidP="00C64115">
      <w:pPr>
        <w:pStyle w:val="ListBullet"/>
      </w:pPr>
      <w:r w:rsidRPr="00C157B4">
        <w:t>Janus 2020 bar-code readers</w:t>
      </w:r>
    </w:p>
    <w:p w14:paraId="23D128D3" w14:textId="77777777" w:rsidR="00227CC4" w:rsidRDefault="00227CC4" w:rsidP="0078416E">
      <w:pPr>
        <w:pStyle w:val="Heading2"/>
      </w:pPr>
      <w:bookmarkStart w:id="168" w:name="_Toc374622069"/>
      <w:bookmarkStart w:id="169" w:name="_Toc374710438"/>
      <w:bookmarkStart w:id="170" w:name="_Toc384039893"/>
      <w:r>
        <w:t>HL7 Messaging</w:t>
      </w:r>
      <w:bookmarkEnd w:id="168"/>
      <w:bookmarkEnd w:id="169"/>
      <w:bookmarkEnd w:id="170"/>
    </w:p>
    <w:p w14:paraId="2A17DB7A" w14:textId="77777777" w:rsidR="00227CC4" w:rsidRPr="00874DDA" w:rsidRDefault="00227CC4" w:rsidP="00874DDA">
      <w:pPr>
        <w:pStyle w:val="Heading3"/>
      </w:pPr>
      <w:bookmarkStart w:id="171" w:name="_Toc374622070"/>
      <w:bookmarkStart w:id="172" w:name="_Toc374710439"/>
      <w:bookmarkStart w:id="173" w:name="_Toc384039894"/>
      <w:r w:rsidRPr="00874DDA">
        <w:t>IFCAP/DynaMed</w:t>
      </w:r>
      <w:bookmarkEnd w:id="171"/>
      <w:bookmarkEnd w:id="172"/>
      <w:bookmarkEnd w:id="173"/>
      <w:r w:rsidRPr="00874DDA">
        <w:t xml:space="preserve">    </w:t>
      </w:r>
    </w:p>
    <w:p w14:paraId="704BB354" w14:textId="77777777" w:rsidR="00227CC4" w:rsidRPr="00B010F2" w:rsidRDefault="00227CC4" w:rsidP="00E771E9">
      <w:r w:rsidRPr="00B010F2">
        <w:t xml:space="preserve">IFCAP has HL7 messaging interfaces with the DynaMed system to pass Vendor, Item, and Control Point data and receive Purchase Requisition data to support Inventory management in that COTS system.  Note:  These interfaces are only to be utilized at the Bay Pines VA Medical Center.  </w:t>
      </w:r>
    </w:p>
    <w:p w14:paraId="232B9FD1" w14:textId="77777777" w:rsidR="00227CC4" w:rsidRPr="0078416E" w:rsidRDefault="00227CC4" w:rsidP="00874DDA">
      <w:pPr>
        <w:pStyle w:val="Heading3"/>
      </w:pPr>
      <w:bookmarkStart w:id="174" w:name="_Toc374622071"/>
      <w:bookmarkStart w:id="175" w:name="_Toc374710440"/>
      <w:bookmarkStart w:id="176" w:name="_Toc384039895"/>
      <w:r w:rsidRPr="0078416E">
        <w:t>IFCAP/eCMS</w:t>
      </w:r>
      <w:bookmarkEnd w:id="174"/>
      <w:bookmarkEnd w:id="175"/>
      <w:bookmarkEnd w:id="176"/>
    </w:p>
    <w:p w14:paraId="5B9EE9F8" w14:textId="77777777" w:rsidR="00227CC4" w:rsidRDefault="00227CC4" w:rsidP="00E771E9">
      <w:r w:rsidRPr="00371760">
        <w:t>Patch PRC*5.1*167 implemented a bi-directional interface between IFCAP and the electronic Contract Management System (eCMS) that is hosted at the AITC</w:t>
      </w:r>
      <w:r>
        <w:t xml:space="preserve">. </w:t>
      </w:r>
    </w:p>
    <w:p w14:paraId="7A82AF26" w14:textId="77777777" w:rsidR="00412366" w:rsidRPr="00192E7C" w:rsidRDefault="00A57B13" w:rsidP="00E8174B">
      <w:pPr>
        <w:rPr>
          <w:rFonts w:ascii="Arial" w:hAnsi="Arial"/>
          <w:color w:val="A6A6A6"/>
        </w:rPr>
      </w:pPr>
      <w:r w:rsidRPr="00192E7C">
        <w:rPr>
          <w:rFonts w:ascii="Arial" w:hAnsi="Arial"/>
          <w:color w:val="A6A6A6"/>
        </w:rPr>
        <w:br w:type="page"/>
      </w:r>
      <w:r w:rsidR="002D333C" w:rsidRPr="00192E7C">
        <w:lastRenderedPageBreak/>
        <w:t>THIS PAGE INTENTIONALLY LEFT BLANK.</w:t>
      </w:r>
    </w:p>
    <w:p w14:paraId="02863FC4" w14:textId="77777777" w:rsidR="00412366" w:rsidRPr="00371760" w:rsidRDefault="00412366" w:rsidP="00E8174B"/>
    <w:p w14:paraId="7348F886" w14:textId="77777777" w:rsidR="00412366" w:rsidRDefault="00412366" w:rsidP="00E8174B">
      <w:pPr>
        <w:sectPr w:rsidR="00412366" w:rsidSect="003D372D">
          <w:headerReference w:type="even" r:id="rId29"/>
          <w:headerReference w:type="default" r:id="rId30"/>
          <w:pgSz w:w="12240" w:h="15840" w:code="1"/>
          <w:pgMar w:top="1440" w:right="1440" w:bottom="1440" w:left="1440" w:header="720" w:footer="720" w:gutter="0"/>
          <w:cols w:space="720"/>
          <w:titlePg/>
        </w:sectPr>
      </w:pPr>
    </w:p>
    <w:p w14:paraId="517320F8" w14:textId="77777777" w:rsidR="00227CC4" w:rsidRPr="0078416E" w:rsidRDefault="00227CC4" w:rsidP="001159B9">
      <w:pPr>
        <w:pStyle w:val="Heading1"/>
      </w:pPr>
      <w:bookmarkStart w:id="177" w:name="_Toc374622072"/>
      <w:bookmarkStart w:id="178" w:name="_Toc374710441"/>
      <w:bookmarkStart w:id="179" w:name="_Toc384039896"/>
      <w:r w:rsidRPr="0078416E">
        <w:lastRenderedPageBreak/>
        <w:t>References</w:t>
      </w:r>
      <w:bookmarkEnd w:id="177"/>
      <w:bookmarkEnd w:id="178"/>
      <w:bookmarkEnd w:id="179"/>
    </w:p>
    <w:p w14:paraId="48C4B76A" w14:textId="77777777" w:rsidR="00227CC4" w:rsidRPr="00B010F2" w:rsidRDefault="00227CC4" w:rsidP="00E771E9">
      <w:r w:rsidRPr="00B010F2">
        <w:t>The following handbooks contain materials that are related to IFCAP V. 5</w:t>
      </w:r>
      <w:r w:rsidR="00D32C68">
        <w:t>.1.</w:t>
      </w:r>
    </w:p>
    <w:p w14:paraId="3DBD37DF" w14:textId="77777777" w:rsidR="00227CC4" w:rsidRPr="00B010F2" w:rsidRDefault="00227CC4" w:rsidP="0067044C">
      <w:pPr>
        <w:pStyle w:val="ListBullet"/>
      </w:pPr>
      <w:r w:rsidRPr="00B010F2">
        <w:t>FMS Handbook</w:t>
      </w:r>
    </w:p>
    <w:p w14:paraId="1F15421A" w14:textId="77777777" w:rsidR="00227CC4" w:rsidRPr="00B010F2" w:rsidRDefault="00227CC4" w:rsidP="0067044C">
      <w:pPr>
        <w:pStyle w:val="ListBullet"/>
      </w:pPr>
      <w:r w:rsidRPr="00B010F2">
        <w:t>VHA Handbook 4671.1 - Cost Centers</w:t>
      </w:r>
    </w:p>
    <w:p w14:paraId="0D959BFE" w14:textId="77777777" w:rsidR="00227CC4" w:rsidRPr="00B010F2" w:rsidRDefault="00227CC4" w:rsidP="0067044C">
      <w:pPr>
        <w:pStyle w:val="ListBullet"/>
      </w:pPr>
      <w:r w:rsidRPr="00B010F2">
        <w:t>VHA Handbook 4671.2 - Budget Object Codes (Draft)</w:t>
      </w:r>
    </w:p>
    <w:p w14:paraId="3F8E09C2" w14:textId="77777777" w:rsidR="00227CC4" w:rsidRPr="00B010F2" w:rsidRDefault="00227CC4" w:rsidP="0067044C">
      <w:pPr>
        <w:pStyle w:val="ListBullet"/>
      </w:pPr>
      <w:r w:rsidRPr="00B010F2">
        <w:t>VHA Handbook 1730.1 - Use and Management of the Government Purchase Card Program</w:t>
      </w:r>
    </w:p>
    <w:p w14:paraId="471930F1" w14:textId="77777777" w:rsidR="00227CC4" w:rsidRPr="00371760" w:rsidRDefault="00227CC4" w:rsidP="00E771E9"/>
    <w:p w14:paraId="2C7762BF" w14:textId="77777777" w:rsidR="00412366" w:rsidRDefault="00412366" w:rsidP="00E8174B">
      <w:pPr>
        <w:sectPr w:rsidR="00412366" w:rsidSect="003D372D">
          <w:headerReference w:type="even" r:id="rId31"/>
          <w:headerReference w:type="default" r:id="rId32"/>
          <w:pgSz w:w="12240" w:h="15840" w:code="1"/>
          <w:pgMar w:top="1440" w:right="1440" w:bottom="1440" w:left="1440" w:header="720" w:footer="720" w:gutter="0"/>
          <w:cols w:space="720"/>
          <w:titlePg/>
        </w:sectPr>
      </w:pPr>
      <w:r>
        <w:br w:type="page"/>
      </w:r>
    </w:p>
    <w:p w14:paraId="7B140104" w14:textId="77777777" w:rsidR="00227CC4" w:rsidRPr="00371760" w:rsidRDefault="00227CC4" w:rsidP="001159B9">
      <w:pPr>
        <w:pStyle w:val="Heading1"/>
      </w:pPr>
      <w:bookmarkStart w:id="180" w:name="_Toc374622073"/>
      <w:bookmarkStart w:id="181" w:name="_Toc374710442"/>
      <w:bookmarkStart w:id="182" w:name="_Toc384039897"/>
      <w:r w:rsidRPr="00371760">
        <w:lastRenderedPageBreak/>
        <w:t>Remote Systems</w:t>
      </w:r>
      <w:bookmarkEnd w:id="180"/>
      <w:bookmarkEnd w:id="181"/>
      <w:bookmarkEnd w:id="182"/>
    </w:p>
    <w:p w14:paraId="4977E92B" w14:textId="77777777" w:rsidR="00227CC4" w:rsidRPr="00371760" w:rsidRDefault="00227CC4" w:rsidP="00E771E9">
      <w:r w:rsidRPr="00371760">
        <w:t xml:space="preserve">The following entries describe the data transmitted from IFCAP V. 5.1 to remote system/facility databases. </w:t>
      </w:r>
    </w:p>
    <w:p w14:paraId="1838F40F" w14:textId="77777777" w:rsidR="00227CC4" w:rsidRPr="00371760" w:rsidRDefault="00227CC4" w:rsidP="0078416E">
      <w:pPr>
        <w:pStyle w:val="Heading2"/>
      </w:pPr>
      <w:bookmarkStart w:id="183" w:name="_Toc374622074"/>
      <w:bookmarkStart w:id="184" w:name="_Toc374710443"/>
      <w:bookmarkStart w:id="185" w:name="_Toc384039898"/>
      <w:r w:rsidRPr="00371760">
        <w:t>EDI Transactions</w:t>
      </w:r>
      <w:bookmarkEnd w:id="183"/>
      <w:bookmarkEnd w:id="184"/>
      <w:bookmarkEnd w:id="185"/>
    </w:p>
    <w:p w14:paraId="5BF7AA54" w14:textId="77777777" w:rsidR="00227CC4" w:rsidRPr="00B010F2" w:rsidRDefault="00227CC4" w:rsidP="00E771E9">
      <w:r w:rsidRPr="00B010F2">
        <w:t>Electronic Request for Quotations (X12 840 transaction), Text Message (X12 864 transaction) and Purchase Order (X12 850 transaction) are sent in MailMan e-mail messages from IFCAP systems to the EDI group of OA&amp;MM in Austin, TX. The TCP/IP handles accuracy within the mail transmission. Upon receipt, the receiving mail system sends back a Confirmation Message listing the Identification Number of the message on that mail system and an assigned Confirmation Number. When the transactions are processed by the EDI group's software, an 'ACT' transaction is send to the submitting station if the message could be properly processed, while a 'PRJ' message is sent if there was a problem with the format or content of the transaction. In EDI Purchase Orders whose method of payment is Purchase Card, a VA specific algorithm encrypts the Card Number and Expiration Date fields. The code implementing the encoding, like the rest of IFCAP, is not available under the Freedom of Information Act. With EDI Purchase Orders, a vendor responding to the order may send back a Purchase Order Acknowledgement transaction (X12 855 transaction) indicating acceptance of the order and providing updates to delivery schedule, pricing, and quantity or indicating rejection of the order. The receipt of a POA indicates that the order successfully arrived at the vendor.</w:t>
      </w:r>
    </w:p>
    <w:p w14:paraId="474E5246" w14:textId="77777777" w:rsidR="00227CC4" w:rsidRPr="00371760" w:rsidRDefault="00227CC4" w:rsidP="0078416E">
      <w:pPr>
        <w:pStyle w:val="Heading2"/>
      </w:pPr>
      <w:bookmarkStart w:id="186" w:name="_Toc374622075"/>
      <w:bookmarkStart w:id="187" w:name="_Toc374710444"/>
      <w:bookmarkStart w:id="188" w:name="_Toc384039899"/>
      <w:r w:rsidRPr="00371760">
        <w:t>Procurement History Transactions</w:t>
      </w:r>
      <w:bookmarkEnd w:id="186"/>
      <w:bookmarkEnd w:id="187"/>
      <w:bookmarkEnd w:id="188"/>
    </w:p>
    <w:p w14:paraId="22B727A4" w14:textId="77777777" w:rsidR="00227CC4" w:rsidRPr="00B010F2" w:rsidRDefault="00227CC4" w:rsidP="00E771E9">
      <w:r w:rsidRPr="00B010F2">
        <w:t>When items are ordered, IFCAP sends a Procurement History Activity (PHA) transaction in a MailMan e-mail message to a centralized, OA&amp;MM procurement history database in Austin, TX. This contains information on the vendor supplying the goods, description of the goods and pricing. When amendments are done to the order, a Procurement History Modification (PHM) transaction is sent to this database. The TCP/IP handles accuracy within the mail transmission. Upon receipt, the receiving mail system sends back a Confirmation Message listing the Identification Number of the message on that mail system and an assigned Confirmation Number.</w:t>
      </w:r>
    </w:p>
    <w:p w14:paraId="67787ABE" w14:textId="77777777" w:rsidR="00227CC4" w:rsidRDefault="00227CC4" w:rsidP="0078416E">
      <w:pPr>
        <w:pStyle w:val="Heading2"/>
      </w:pPr>
      <w:bookmarkStart w:id="189" w:name="_Toc374622076"/>
      <w:bookmarkStart w:id="190" w:name="_Toc374710445"/>
      <w:bookmarkStart w:id="191" w:name="_Toc384039900"/>
      <w:r w:rsidRPr="00371760">
        <w:t>LOG Transactions</w:t>
      </w:r>
      <w:bookmarkEnd w:id="189"/>
      <w:bookmarkEnd w:id="190"/>
      <w:bookmarkEnd w:id="191"/>
    </w:p>
    <w:p w14:paraId="1409C5C2" w14:textId="77777777" w:rsidR="00B156B5" w:rsidRDefault="00227CC4" w:rsidP="00E771E9">
      <w:r w:rsidRPr="00B010F2">
        <w:t>IFCAP sends information related to changes in quantities of items in the Supply Fund warehouse inventories and related to orders from federal vendors in LOG code sheets, which are packed into MailMan e-mail messages and sent to an Austin TX OA&amp;MM database. The TCP/IP handles accuracy within the mail transmission. Upon receipt, the receiving mail system sends back a Confirmation Message listing the Identification Number of the message on that mail system and an assigned Confirmation Number.</w:t>
      </w:r>
      <w:bookmarkStart w:id="192" w:name="_Toc374622077"/>
      <w:bookmarkStart w:id="193" w:name="_Toc374710446"/>
    </w:p>
    <w:p w14:paraId="55F46B2F" w14:textId="77777777" w:rsidR="00227CC4" w:rsidRPr="00B156B5" w:rsidRDefault="00B156B5" w:rsidP="0078416E">
      <w:pPr>
        <w:pStyle w:val="Heading2"/>
        <w:rPr>
          <w:szCs w:val="24"/>
        </w:rPr>
      </w:pPr>
      <w:bookmarkStart w:id="194" w:name="_Toc384039901"/>
      <w:r w:rsidRPr="00ED5BE4">
        <w:lastRenderedPageBreak/>
        <w:t>Transactions</w:t>
      </w:r>
      <w:r w:rsidR="00227CC4" w:rsidRPr="00ED5BE4">
        <w:t xml:space="preserve"> t</w:t>
      </w:r>
      <w:r w:rsidRPr="00ED5BE4">
        <w:t>o Financial Management System</w:t>
      </w:r>
      <w:bookmarkEnd w:id="192"/>
      <w:bookmarkEnd w:id="193"/>
      <w:r w:rsidR="00C51C9C" w:rsidRPr="00ED5BE4">
        <w:t xml:space="preserve"> in Austin, T</w:t>
      </w:r>
      <w:r w:rsidR="00BD55E9" w:rsidRPr="00ED5BE4">
        <w:t>X</w:t>
      </w:r>
      <w:bookmarkEnd w:id="194"/>
    </w:p>
    <w:p w14:paraId="1CC0BD66" w14:textId="77777777" w:rsidR="00227CC4" w:rsidRDefault="00227CC4" w:rsidP="00E771E9">
      <w:r w:rsidRPr="00371760">
        <w:t>IFCAP sets up documents describing the distribution of funds, financial data on obligations for goods and services, invoice amounts from receipt of goods and services, and requests for transfer of funds between accounts</w:t>
      </w:r>
      <w:r>
        <w:t xml:space="preserve">. </w:t>
      </w:r>
    </w:p>
    <w:p w14:paraId="292EA4EF" w14:textId="77777777" w:rsidR="00227CC4" w:rsidRDefault="00227CC4" w:rsidP="00E771E9">
      <w:r w:rsidRPr="00371760">
        <w:t>IFCAP also sends Vendor Request transactions (VRQs) to add new vendors to the F</w:t>
      </w:r>
      <w:r>
        <w:t xml:space="preserve">inancial </w:t>
      </w:r>
      <w:r w:rsidRPr="00371760">
        <w:t>M</w:t>
      </w:r>
      <w:r>
        <w:t xml:space="preserve">anagement </w:t>
      </w:r>
      <w:r w:rsidRPr="00371760">
        <w:t>S</w:t>
      </w:r>
      <w:r>
        <w:t>ystem (FMS)</w:t>
      </w:r>
      <w:r w:rsidRPr="00371760">
        <w:t xml:space="preserve"> vendor database and to request updates to the IFCAP database with the FMS vendor IDs, alternate address indicators, and payment addresses.</w:t>
      </w:r>
    </w:p>
    <w:p w14:paraId="7D7A251C" w14:textId="77777777" w:rsidR="00227CC4" w:rsidRPr="00371760" w:rsidRDefault="00227CC4" w:rsidP="00E771E9">
      <w:r w:rsidRPr="00371760">
        <w:t xml:space="preserve"> These documents are handed off to the VISTA Generic Code Sheet module</w:t>
      </w:r>
      <w:r>
        <w:t xml:space="preserve">. </w:t>
      </w:r>
      <w:r w:rsidRPr="00371760">
        <w:t>This module then loads the documents into MailMan e-mail messages sent to the Financial Services Center in Austin, TX. The frequency that the Generic Code Sheet processes batched documents is site configurable, with ‘every 15 minutes’ being a common value</w:t>
      </w:r>
      <w:r>
        <w:t xml:space="preserve">. </w:t>
      </w:r>
      <w:r w:rsidRPr="00371760">
        <w:t>Documents can have a future transmission date specified so that they are held for later transmission. The TCP/IP handles accuracy within the mail transmission</w:t>
      </w:r>
      <w:r>
        <w:t xml:space="preserve">. </w:t>
      </w:r>
      <w:r w:rsidRPr="00371760">
        <w:t xml:space="preserve">Upon processing these </w:t>
      </w:r>
      <w:proofErr w:type="gramStart"/>
      <w:r w:rsidRPr="00371760">
        <w:t xml:space="preserve">transactions, </w:t>
      </w:r>
      <w:r w:rsidR="00B156B5">
        <w:t xml:space="preserve"> </w:t>
      </w:r>
      <w:r w:rsidRPr="00371760">
        <w:t xml:space="preserve"> </w:t>
      </w:r>
      <w:proofErr w:type="gramEnd"/>
      <w:r w:rsidRPr="00371760">
        <w:t>FMS sends a Document Confirmation Transaction (DCT) back to the sending station for updating the status of the record in the Generic Code Sheet Stack file, as accepted or rejected.</w:t>
      </w:r>
    </w:p>
    <w:p w14:paraId="51EE9D87" w14:textId="77777777" w:rsidR="00227CC4" w:rsidRPr="00371760" w:rsidRDefault="00227CC4" w:rsidP="0078416E">
      <w:pPr>
        <w:pStyle w:val="Heading2"/>
      </w:pPr>
      <w:bookmarkStart w:id="195" w:name="_Toc374622078"/>
      <w:bookmarkStart w:id="196" w:name="_Toc374710447"/>
      <w:bookmarkStart w:id="197" w:name="_Toc384039902"/>
      <w:r w:rsidRPr="00371760">
        <w:t>Receiving Reports</w:t>
      </w:r>
      <w:bookmarkEnd w:id="195"/>
      <w:bookmarkEnd w:id="196"/>
      <w:bookmarkEnd w:id="197"/>
    </w:p>
    <w:p w14:paraId="4A1E35B5" w14:textId="77777777" w:rsidR="00227CC4" w:rsidRPr="00371760" w:rsidRDefault="00227CC4" w:rsidP="00E771E9">
      <w:r w:rsidRPr="00371760">
        <w:t>Upon the receipt of goods, IFCAP sends a RT transaction to IFCAP Receiving Report Program (IFRR) or Federal Receiving Report Program (INRR) for recording each receipt from a Non-Federal or Federal vendor, respectively</w:t>
      </w:r>
      <w:r>
        <w:t xml:space="preserve">. </w:t>
      </w:r>
      <w:r w:rsidRPr="00371760">
        <w:t>This transaction lists the total cost, cost by item, accounting information and vendor identification</w:t>
      </w:r>
      <w:r>
        <w:t xml:space="preserve">. </w:t>
      </w:r>
      <w:r w:rsidRPr="00371760">
        <w:t>The RT transaction is sent via a MailMan e- mail message to the IFRR/INRR database. The TCP/IP handles accuracy within the mail transmission</w:t>
      </w:r>
      <w:r>
        <w:t xml:space="preserve">. </w:t>
      </w:r>
      <w:r w:rsidRPr="00371760">
        <w:t>As with all MailMan messages send to other MailMan systems, the message transmission status, and the Identification Number of the message in the receiving MailMan system is recorded in the copy at the originating site</w:t>
      </w:r>
      <w:r>
        <w:t xml:space="preserve">. </w:t>
      </w:r>
      <w:r w:rsidRPr="00371760">
        <w:t>Ultimately, receiver information is transferred to the Computer Assisted Payment Processing (CAPP) system, which after matching the receiver against a vendor's invoice generates the Receiving Report to be processed by FMS.</w:t>
      </w:r>
    </w:p>
    <w:p w14:paraId="03FF4FA7" w14:textId="77777777" w:rsidR="00227CC4" w:rsidRPr="00371760" w:rsidRDefault="00227CC4" w:rsidP="0078416E">
      <w:pPr>
        <w:pStyle w:val="Heading2"/>
      </w:pPr>
      <w:bookmarkStart w:id="198" w:name="_Toc374622079"/>
      <w:bookmarkStart w:id="199" w:name="_Toc374710448"/>
      <w:bookmarkStart w:id="200" w:name="_Toc384039903"/>
      <w:r w:rsidRPr="00371760">
        <w:t>Clinical Logistics Report Server data extracts</w:t>
      </w:r>
      <w:bookmarkEnd w:id="198"/>
      <w:bookmarkEnd w:id="199"/>
      <w:bookmarkEnd w:id="200"/>
    </w:p>
    <w:p w14:paraId="749F668C" w14:textId="77777777" w:rsidR="00227CC4" w:rsidRPr="00371760" w:rsidRDefault="00227CC4" w:rsidP="00E771E9">
      <w:r w:rsidRPr="00371760">
        <w:t>The Clinical Logistics Office (CLO) requires the ability to analyze field data, including specific reporting needs in the area of performance measures and indicators</w:t>
      </w:r>
      <w:r>
        <w:t xml:space="preserve">. </w:t>
      </w:r>
      <w:r w:rsidRPr="00371760">
        <w:t>The Clinical Logistics Report Server (CLRS)</w:t>
      </w:r>
      <w:r w:rsidRPr="00371760">
        <w:fldChar w:fldCharType="begin"/>
      </w:r>
      <w:r w:rsidRPr="00371760">
        <w:instrText xml:space="preserve"> XE "Clinical Logistics Report Server (CLRS)" </w:instrText>
      </w:r>
      <w:r w:rsidRPr="00371760">
        <w:fldChar w:fldCharType="end"/>
      </w:r>
      <w:r w:rsidRPr="00371760">
        <w:t xml:space="preserve"> will provide a temporary solution</w:t>
      </w:r>
      <w:r>
        <w:t xml:space="preserve">. </w:t>
      </w:r>
      <w:r w:rsidRPr="00371760">
        <w:t>Upon completion of the CLRS monthly reporting, Clinical Logistics data will reside on a server using Microsoft Structured Query Language (SQL) Server-based technology.</w:t>
      </w:r>
    </w:p>
    <w:p w14:paraId="222E017F" w14:textId="77777777" w:rsidR="00227CC4" w:rsidRPr="00371760" w:rsidRDefault="00227CC4" w:rsidP="00E771E9">
      <w:r w:rsidRPr="00371760">
        <w:t>The CLRS</w:t>
      </w:r>
      <w:r w:rsidRPr="00371760">
        <w:fldChar w:fldCharType="begin"/>
      </w:r>
      <w:r w:rsidRPr="00371760">
        <w:instrText xml:space="preserve"> XE "Clinical Logistics Report Server (CLRS)" </w:instrText>
      </w:r>
      <w:r w:rsidRPr="00371760">
        <w:fldChar w:fldCharType="end"/>
      </w:r>
      <w:r w:rsidRPr="00371760">
        <w:t xml:space="preserve"> tracks performance measures/indicators identified by CLO</w:t>
      </w:r>
      <w:r>
        <w:t xml:space="preserve">. </w:t>
      </w:r>
      <w:r w:rsidRPr="00371760">
        <w:t>It also provides a roll-up of station purchase order activity, which enables Clinical Logistics Analysts (CLA)</w:t>
      </w:r>
      <w:r w:rsidRPr="00371760">
        <w:fldChar w:fldCharType="begin"/>
      </w:r>
      <w:r w:rsidRPr="00371760">
        <w:instrText xml:space="preserve"> XE "Clinical Logistics Analysts (CLAs)" </w:instrText>
      </w:r>
      <w:r w:rsidRPr="00371760">
        <w:fldChar w:fldCharType="end"/>
      </w:r>
      <w:r w:rsidRPr="00371760">
        <w:t xml:space="preserve"> to look at data pertaining to standardization, compliance, contracting, and related issues</w:t>
      </w:r>
      <w:r>
        <w:t xml:space="preserve">. </w:t>
      </w:r>
      <w:r w:rsidRPr="00371760">
        <w:t xml:space="preserve">CLAs also view Inventory Point (GIP) station level statistics, so that Veterans Integrated Service Network (VISN) supply statistics at the VISN and national levels can be monitored </w:t>
      </w:r>
      <w:proofErr w:type="gramStart"/>
      <w:r w:rsidRPr="00371760">
        <w:t>and also</w:t>
      </w:r>
      <w:proofErr w:type="gramEnd"/>
      <w:r w:rsidRPr="00371760">
        <w:t xml:space="preserve"> review 1358 Obligation</w:t>
      </w:r>
      <w:r>
        <w:t xml:space="preserve"> </w:t>
      </w:r>
      <w:r w:rsidRPr="00371760">
        <w:t>transaction</w:t>
      </w:r>
      <w:r>
        <w:t xml:space="preserve"> </w:t>
      </w:r>
      <w:r w:rsidRPr="00371760">
        <w:t>data as well</w:t>
      </w:r>
      <w:r>
        <w:t xml:space="preserve">. </w:t>
      </w:r>
    </w:p>
    <w:p w14:paraId="59FC29B2" w14:textId="77777777" w:rsidR="00227CC4" w:rsidRPr="00371760" w:rsidRDefault="00227CC4" w:rsidP="00E771E9">
      <w:r w:rsidRPr="00371760">
        <w:lastRenderedPageBreak/>
        <w:t xml:space="preserve">Chief Logistics Officers and Central Office staff members </w:t>
      </w:r>
      <w:proofErr w:type="gramStart"/>
      <w:r w:rsidRPr="00371760">
        <w:t>have the ability to</w:t>
      </w:r>
      <w:proofErr w:type="gramEnd"/>
      <w:r w:rsidRPr="00371760">
        <w:t xml:space="preserve"> drill-down to some of the indicator data via CLRS and its associated options</w:t>
      </w:r>
      <w:r>
        <w:t xml:space="preserve">. </w:t>
      </w:r>
    </w:p>
    <w:p w14:paraId="39D87339" w14:textId="77777777" w:rsidR="00227CC4" w:rsidRPr="00371760" w:rsidRDefault="00227CC4" w:rsidP="00E771E9">
      <w:r w:rsidRPr="00371760">
        <w:t>Ultimately, the data gathered using the CLRS option will become part of the National Logistics Data Warehouse (NLD) strategy</w:t>
      </w:r>
      <w:r>
        <w:t xml:space="preserve">. </w:t>
      </w:r>
      <w:r w:rsidRPr="00371760">
        <w:t>The Data Warehousing Managers Group, which manages the Prosthetics server as well, will be performing the system administration functions for the CLRS</w:t>
      </w:r>
      <w:r>
        <w:t xml:space="preserve">. </w:t>
      </w:r>
    </w:p>
    <w:p w14:paraId="3FC91837" w14:textId="77777777" w:rsidR="00227CC4" w:rsidRPr="00371760" w:rsidRDefault="00227CC4" w:rsidP="00E771E9">
      <w:r w:rsidRPr="00371760">
        <w:t>Each month, routines are scheduled to run the data extracts needed for these reports</w:t>
      </w:r>
      <w:r>
        <w:t xml:space="preserve">. </w:t>
      </w:r>
      <w:r w:rsidRPr="00371760">
        <w:t xml:space="preserve">As part of this run, the </w:t>
      </w:r>
      <w:r w:rsidRPr="00371760">
        <w:rPr>
          <w:i/>
        </w:rPr>
        <w:t>Virtual Memory System (VMS)</w:t>
      </w:r>
      <w:r w:rsidRPr="00371760">
        <w:t xml:space="preserve"> or Microsoft </w:t>
      </w:r>
      <w:r w:rsidRPr="00371760">
        <w:rPr>
          <w:i/>
        </w:rPr>
        <w:t>Windows</w:t>
      </w:r>
      <w:r w:rsidRPr="00371760">
        <w:t xml:space="preserve">® flat files for the Procurement and GIP extracts are created for </w:t>
      </w:r>
      <w:r w:rsidRPr="00371760">
        <w:rPr>
          <w:i/>
        </w:rPr>
        <w:t>File Transfer Protocol (FTP)</w:t>
      </w:r>
      <w:r w:rsidRPr="00371760">
        <w:t xml:space="preserve"> transmission</w:t>
      </w:r>
      <w:r>
        <w:t xml:space="preserve">. </w:t>
      </w:r>
      <w:r w:rsidRPr="00371760">
        <w:t xml:space="preserve">One routine handles the Procurement data extracts, while another handles the </w:t>
      </w:r>
      <w:r w:rsidRPr="00371760">
        <w:rPr>
          <w:iCs/>
        </w:rPr>
        <w:t>GIP</w:t>
      </w:r>
      <w:r w:rsidRPr="00371760">
        <w:t xml:space="preserve"> extracts.</w:t>
      </w:r>
    </w:p>
    <w:p w14:paraId="20B2CCE6" w14:textId="77777777" w:rsidR="00227CC4" w:rsidRPr="00371760" w:rsidRDefault="00227CC4" w:rsidP="00E771E9">
      <w:r w:rsidRPr="00371760">
        <w:t xml:space="preserve">All data will be pulled from the fields identified in the CLRS Reporting (Purchase Order Data) appendix to the </w:t>
      </w:r>
      <w:r w:rsidRPr="00371760">
        <w:rPr>
          <w:i/>
        </w:rPr>
        <w:t>IFCAP Technical Manual.</w:t>
      </w:r>
    </w:p>
    <w:p w14:paraId="066B6202" w14:textId="77777777" w:rsidR="00227CC4" w:rsidRPr="00371760" w:rsidRDefault="00227CC4" w:rsidP="00E771E9">
      <w:r w:rsidRPr="00371760">
        <w:t>Upon completion of the extracts, the extracted data files will be sent via FTP to a directory location on the CLRS</w:t>
      </w:r>
      <w:r w:rsidRPr="00371760">
        <w:fldChar w:fldCharType="begin"/>
      </w:r>
      <w:r w:rsidRPr="00371760">
        <w:instrText xml:space="preserve"> XE "Clinical Logistics Report Server" </w:instrText>
      </w:r>
      <w:r w:rsidRPr="00371760">
        <w:fldChar w:fldCharType="end"/>
      </w:r>
      <w:r>
        <w:t xml:space="preserve">. </w:t>
      </w:r>
      <w:r w:rsidRPr="00371760">
        <w:t>The file transfer automatically occurs following the extract routine</w:t>
      </w:r>
      <w:r>
        <w:t xml:space="preserve">. </w:t>
      </w:r>
      <w:r w:rsidRPr="00371760">
        <w:t xml:space="preserve">The system sends advisory mail messages to the PRCPLO CLRS NOTIFICATIONS mail group. </w:t>
      </w:r>
    </w:p>
    <w:p w14:paraId="609BA105" w14:textId="77777777" w:rsidR="00227CC4" w:rsidRPr="00371760" w:rsidRDefault="00227CC4" w:rsidP="00E771E9">
      <w:r w:rsidRPr="00371760">
        <w:t>Once CLRS receives the extracts, CLAs</w:t>
      </w:r>
      <w:r w:rsidRPr="00371760">
        <w:fldChar w:fldCharType="begin"/>
      </w:r>
      <w:r w:rsidRPr="00371760">
        <w:instrText xml:space="preserve"> XE "Clinical Logistics Analysts (CLAs)" </w:instrText>
      </w:r>
      <w:r w:rsidRPr="00371760">
        <w:fldChar w:fldCharType="end"/>
      </w:r>
      <w:r w:rsidRPr="00371760">
        <w:t xml:space="preserve"> analyze the data</w:t>
      </w:r>
      <w:r>
        <w:t xml:space="preserve">. </w:t>
      </w:r>
      <w:r w:rsidRPr="00371760">
        <w:t>Station level data is extracted/analyzed/cleansed on a monthly basis by Clinical Logistics Analysts</w:t>
      </w:r>
      <w:r>
        <w:t xml:space="preserve">. </w:t>
      </w:r>
    </w:p>
    <w:p w14:paraId="4D7D22CB" w14:textId="77777777" w:rsidR="00227CC4" w:rsidRPr="00371760" w:rsidRDefault="00227CC4" w:rsidP="0078416E">
      <w:pPr>
        <w:pStyle w:val="Heading2"/>
      </w:pPr>
      <w:bookmarkStart w:id="201" w:name="_Toc374622080"/>
      <w:bookmarkStart w:id="202" w:name="_Toc374710449"/>
      <w:bookmarkStart w:id="203" w:name="_Toc384039904"/>
      <w:r w:rsidRPr="00371760">
        <w:t>1358 Transactions</w:t>
      </w:r>
      <w:r>
        <w:t xml:space="preserve"> to OLCS</w:t>
      </w:r>
      <w:bookmarkEnd w:id="201"/>
      <w:bookmarkEnd w:id="202"/>
      <w:bookmarkEnd w:id="203"/>
    </w:p>
    <w:p w14:paraId="54ACA7C0" w14:textId="77777777" w:rsidR="00227CC4" w:rsidRPr="00B010F2" w:rsidRDefault="00227CC4" w:rsidP="00E771E9">
      <w:r w:rsidRPr="00B010F2">
        <w:t xml:space="preserve">Patch PRC*5.1*153 established an interface between the IFCAP application and the Online Certification System (OLCS) located at the Financial Services Center (FSC) in Austin, Texas.  </w:t>
      </w:r>
    </w:p>
    <w:p w14:paraId="7EAC6110" w14:textId="77777777" w:rsidR="00227CC4" w:rsidRPr="00B010F2" w:rsidRDefault="00227CC4" w:rsidP="00E771E9">
      <w:r w:rsidRPr="00B010F2">
        <w:t>The interface is a one-way data exchange of 1358 Obligations data from the IFCAP application to the OLCS.  The electronic exchange of 1358 transactions between the IFCAP application and OLCS uses VistA MailMan messages. The mail messages provide OLCS with the 1358 Number (i.e. Purchase Order Number), requestor, approver, and obligator for each 1358 obligated or adjusted in IFCAP to enforce segregation of duties in the OLCS.</w:t>
      </w:r>
    </w:p>
    <w:p w14:paraId="3614ADBB" w14:textId="77777777" w:rsidR="00227CC4" w:rsidRPr="00B010F2" w:rsidRDefault="00227CC4" w:rsidP="00E771E9">
      <w:r w:rsidRPr="00B010F2">
        <w:t>The following IFCAP events trigger a MailMan message from the local site to the Online Certification System:</w:t>
      </w:r>
    </w:p>
    <w:p w14:paraId="5259AFC8" w14:textId="77777777" w:rsidR="00227CC4" w:rsidRPr="00B010F2" w:rsidRDefault="00227CC4" w:rsidP="0067501F">
      <w:pPr>
        <w:pStyle w:val="BodyTextBullet1"/>
      </w:pPr>
      <w:r w:rsidRPr="00B010F2">
        <w:t>OBLIGATION Event - when a new 1358 transaction is obligated in IFCAP</w:t>
      </w:r>
    </w:p>
    <w:p w14:paraId="55B9651F" w14:textId="77777777" w:rsidR="00227CC4" w:rsidRPr="00B010F2" w:rsidRDefault="00227CC4" w:rsidP="0067501F">
      <w:pPr>
        <w:pStyle w:val="BodyTextBullet1"/>
      </w:pPr>
      <w:r w:rsidRPr="00B010F2">
        <w:t>ADJUSTMENT Event - when an increase/decrease adjustment transaction is obligated in IFCAP</w:t>
      </w:r>
    </w:p>
    <w:p w14:paraId="44692B75" w14:textId="77777777" w:rsidR="00227CC4" w:rsidRPr="00B010F2" w:rsidRDefault="00227CC4" w:rsidP="00E771E9">
      <w:r w:rsidRPr="00B010F2">
        <w:t xml:space="preserve">Upon receipt of a 1358 transaction message, the FSC receiving mail system sends back a Confirmation Mail Message listing the Identification Number of the message on that mail system and an assigned Confirmation Number. </w:t>
      </w:r>
    </w:p>
    <w:p w14:paraId="11B4EF23" w14:textId="77777777" w:rsidR="00227CC4" w:rsidRPr="00371760" w:rsidRDefault="00227CC4" w:rsidP="0078416E">
      <w:pPr>
        <w:pStyle w:val="Heading2"/>
      </w:pPr>
      <w:bookmarkStart w:id="204" w:name="_Toc374622081"/>
      <w:bookmarkStart w:id="205" w:name="_Toc374710450"/>
      <w:bookmarkStart w:id="206" w:name="_Toc384039905"/>
      <w:r w:rsidRPr="00371760">
        <w:lastRenderedPageBreak/>
        <w:t>2237 Transactions</w:t>
      </w:r>
      <w:r>
        <w:t xml:space="preserve"> to eCMS</w:t>
      </w:r>
      <w:bookmarkEnd w:id="204"/>
      <w:bookmarkEnd w:id="205"/>
      <w:bookmarkEnd w:id="206"/>
    </w:p>
    <w:p w14:paraId="6546DE11" w14:textId="77777777" w:rsidR="00227CC4" w:rsidRPr="003603EA" w:rsidRDefault="00227CC4" w:rsidP="00E771E9">
      <w:r w:rsidRPr="003603EA">
        <w:t xml:space="preserve">Patch PRC*5.1*167 implemented an interface between the IFCAP application and the electronic Contract Management System (eCMS) located at the Austin Information Technology Center (AITC). </w:t>
      </w:r>
    </w:p>
    <w:p w14:paraId="6AC20F89" w14:textId="77777777" w:rsidR="00227CC4" w:rsidRPr="003603EA" w:rsidRDefault="00227CC4" w:rsidP="00E771E9">
      <w:r w:rsidRPr="003603EA">
        <w:t>The following IFCAP events will trigger an HL7 message from the local site to eCMS:</w:t>
      </w:r>
    </w:p>
    <w:p w14:paraId="31DAE10C" w14:textId="77777777" w:rsidR="00227CC4" w:rsidRPr="003603EA" w:rsidRDefault="00227CC4" w:rsidP="0067501F">
      <w:pPr>
        <w:pStyle w:val="BodyTextBullet1"/>
        <w:rPr>
          <w:u w:val="single"/>
        </w:rPr>
      </w:pPr>
      <w:r w:rsidRPr="003603EA">
        <w:t xml:space="preserve">Accountable Officer processes a 2237 and sets the status of the 2237 to </w:t>
      </w:r>
      <w:r w:rsidRPr="003603EA">
        <w:rPr>
          <w:i/>
        </w:rPr>
        <w:t>Sen</w:t>
      </w:r>
      <w:r w:rsidR="00B93ED4">
        <w:rPr>
          <w:i/>
        </w:rPr>
        <w:t>d</w:t>
      </w:r>
      <w:r w:rsidRPr="003603EA">
        <w:rPr>
          <w:i/>
        </w:rPr>
        <w:t xml:space="preserve"> to eCMS (P&amp;C).</w:t>
      </w:r>
      <w:r w:rsidRPr="003603EA">
        <w:t xml:space="preserve"> </w:t>
      </w:r>
    </w:p>
    <w:p w14:paraId="34F860E0" w14:textId="77777777" w:rsidR="00227CC4" w:rsidRPr="003603EA" w:rsidRDefault="00227CC4" w:rsidP="0067501F">
      <w:pPr>
        <w:pStyle w:val="BodyTextBullet1"/>
      </w:pPr>
      <w:r w:rsidRPr="003603EA">
        <w:t xml:space="preserve">Accountable Officer uses </w:t>
      </w:r>
      <w:r w:rsidR="00BE0805" w:rsidRPr="003603EA">
        <w:t>the option</w:t>
      </w:r>
      <w:r w:rsidRPr="003603EA">
        <w:t xml:space="preserve">: Retransmit a 2237 to eCMS   to resend a 2237 to eCMS.   </w:t>
      </w:r>
    </w:p>
    <w:p w14:paraId="37A95136" w14:textId="77777777" w:rsidR="00227CC4" w:rsidRPr="003603EA" w:rsidRDefault="00227CC4" w:rsidP="00E771E9">
      <w:r w:rsidRPr="003603EA">
        <w:t>The following eCMS events will trigger an HL7 message from eCMS to the local site:</w:t>
      </w:r>
    </w:p>
    <w:p w14:paraId="759D444E" w14:textId="77777777" w:rsidR="00227CC4" w:rsidRPr="003603EA" w:rsidRDefault="00BE0805" w:rsidP="0067501F">
      <w:pPr>
        <w:pStyle w:val="BodyTextBullet1"/>
      </w:pPr>
      <w:r w:rsidRPr="003603EA">
        <w:t>eCMS user</w:t>
      </w:r>
      <w:r w:rsidR="00227CC4" w:rsidRPr="003603EA">
        <w:t xml:space="preserve"> Returns a 2237 to the Accountable Officer for further processing in IFCAP. </w:t>
      </w:r>
    </w:p>
    <w:p w14:paraId="2D524D50" w14:textId="77777777" w:rsidR="00227CC4" w:rsidRPr="0067501F" w:rsidRDefault="00227CC4" w:rsidP="0067501F">
      <w:pPr>
        <w:pStyle w:val="BodyTextBullet2"/>
      </w:pPr>
      <w:r w:rsidRPr="0067501F">
        <w:t xml:space="preserve">The Accountable Officer and CP Clerk listed as </w:t>
      </w:r>
      <w:r w:rsidR="00BE0805" w:rsidRPr="0067501F">
        <w:t>the Requestor</w:t>
      </w:r>
      <w:r w:rsidRPr="0067501F">
        <w:t xml:space="preserve"> on a 2237 will also receive MailMan messages in IFCAP alerting them that </w:t>
      </w:r>
      <w:r w:rsidR="00BE0805" w:rsidRPr="0067501F">
        <w:t>the 2237</w:t>
      </w:r>
      <w:r w:rsidRPr="0067501F">
        <w:t xml:space="preserve"> was Returned.  </w:t>
      </w:r>
    </w:p>
    <w:p w14:paraId="496CBBF8" w14:textId="77777777" w:rsidR="00227CC4" w:rsidRPr="003603EA" w:rsidRDefault="00227CC4" w:rsidP="0067501F">
      <w:pPr>
        <w:pStyle w:val="BodyTextBullet2"/>
      </w:pPr>
      <w:r w:rsidRPr="003603EA">
        <w:t xml:space="preserve">All IFCAP background processing is completed to ensure the 2237 Status is reset to:  </w:t>
      </w:r>
      <w:r w:rsidRPr="003603EA">
        <w:rPr>
          <w:i/>
        </w:rPr>
        <w:t>Pending Accountable Officer e-Signature.</w:t>
      </w:r>
    </w:p>
    <w:p w14:paraId="6B7404FD" w14:textId="77777777" w:rsidR="00227CC4" w:rsidRPr="003603EA" w:rsidRDefault="00227CC4" w:rsidP="0067501F">
      <w:pPr>
        <w:pStyle w:val="BodyTextBullet1"/>
      </w:pPr>
      <w:r w:rsidRPr="003603EA">
        <w:t xml:space="preserve"> eCMS user Returns a 2237 to the Control Point level for edit and re-approval in IFCAP.  </w:t>
      </w:r>
    </w:p>
    <w:p w14:paraId="5CF04D54" w14:textId="77777777" w:rsidR="00227CC4" w:rsidRPr="003603EA" w:rsidRDefault="00227CC4" w:rsidP="0067501F">
      <w:pPr>
        <w:pStyle w:val="BodyTextBullet2"/>
      </w:pPr>
      <w:r w:rsidRPr="003603EA">
        <w:t>The Accountable Officer, Control Point Official and Clerk listed on a 2237 will receive MailMan messages alerting them that the 2237 was Returned.</w:t>
      </w:r>
    </w:p>
    <w:p w14:paraId="09D36D41" w14:textId="77777777" w:rsidR="00227CC4" w:rsidRPr="003603EA" w:rsidRDefault="00227CC4" w:rsidP="0067501F">
      <w:pPr>
        <w:pStyle w:val="BodyTextBullet2"/>
      </w:pPr>
      <w:r w:rsidRPr="003603EA">
        <w:t xml:space="preserve">All background processing is completed to ensure the 2237 status is reset to </w:t>
      </w:r>
      <w:r w:rsidRPr="003603EA">
        <w:rPr>
          <w:i/>
        </w:rPr>
        <w:t>Returned to Service by eCMS (P&amp;C).</w:t>
      </w:r>
      <w:r w:rsidRPr="003603EA">
        <w:t xml:space="preserve">  </w:t>
      </w:r>
    </w:p>
    <w:p w14:paraId="0F131302" w14:textId="77777777" w:rsidR="00227CC4" w:rsidRPr="003603EA" w:rsidRDefault="00227CC4" w:rsidP="0067501F">
      <w:pPr>
        <w:pStyle w:val="BodyTextBullet1"/>
      </w:pPr>
      <w:r w:rsidRPr="003603EA">
        <w:t xml:space="preserve"> eCMS user Cancels a 2237. </w:t>
      </w:r>
    </w:p>
    <w:p w14:paraId="69CCF6A3" w14:textId="77777777" w:rsidR="00227CC4" w:rsidRDefault="00227CC4" w:rsidP="0067501F">
      <w:pPr>
        <w:pStyle w:val="BodyTextBullet2"/>
      </w:pPr>
      <w:r w:rsidRPr="003603EA">
        <w:t xml:space="preserve">The Accountable Officer, Control Point Official and Clerk listed on the 2237 will receive MailMan messages alerting them that the 2237 was cancelled.  </w:t>
      </w:r>
    </w:p>
    <w:p w14:paraId="771EACEB" w14:textId="77777777" w:rsidR="00227CC4" w:rsidRPr="00371760" w:rsidRDefault="00227CC4" w:rsidP="001159B9">
      <w:pPr>
        <w:pStyle w:val="BodyTextBullet2"/>
        <w:sectPr w:rsidR="00227CC4" w:rsidRPr="00371760" w:rsidSect="003D372D">
          <w:headerReference w:type="even" r:id="rId33"/>
          <w:headerReference w:type="default" r:id="rId34"/>
          <w:pgSz w:w="12240" w:h="15840" w:code="1"/>
          <w:pgMar w:top="1440" w:right="1440" w:bottom="1440" w:left="1440" w:header="720" w:footer="720" w:gutter="0"/>
          <w:cols w:space="720"/>
          <w:titlePg/>
        </w:sectPr>
      </w:pPr>
      <w:r w:rsidRPr="003603EA">
        <w:t xml:space="preserve">All background processing is completed in IFCAP to ensure that the 2237 status is reset to: </w:t>
      </w:r>
      <w:r w:rsidRPr="00446B2C">
        <w:rPr>
          <w:i/>
        </w:rPr>
        <w:t>Cancelled</w:t>
      </w:r>
      <w:r w:rsidRPr="003603EA">
        <w:t xml:space="preserve">: </w:t>
      </w:r>
      <w:r w:rsidRPr="00446B2C">
        <w:rPr>
          <w:i/>
        </w:rPr>
        <w:t xml:space="preserve">Cancelled </w:t>
      </w:r>
    </w:p>
    <w:p w14:paraId="6EDCAE2D" w14:textId="77777777" w:rsidR="00227CC4" w:rsidRPr="00C43EAB" w:rsidRDefault="00227CC4" w:rsidP="00AA444D">
      <w:pPr>
        <w:pStyle w:val="Heading1"/>
      </w:pPr>
      <w:bookmarkStart w:id="207" w:name="_Toc374622082"/>
      <w:bookmarkStart w:id="208" w:name="_Toc374710451"/>
      <w:bookmarkStart w:id="209" w:name="_Toc384039906"/>
      <w:r w:rsidRPr="00C43EAB">
        <w:lastRenderedPageBreak/>
        <w:t>File Protection and Security Access</w:t>
      </w:r>
      <w:bookmarkEnd w:id="207"/>
      <w:bookmarkEnd w:id="208"/>
      <w:bookmarkEnd w:id="209"/>
    </w:p>
    <w:p w14:paraId="2312E976" w14:textId="77777777" w:rsidR="00227CC4" w:rsidRPr="00812E46" w:rsidRDefault="00227CC4" w:rsidP="00500A57">
      <w:pPr>
        <w:pStyle w:val="Heading2"/>
      </w:pPr>
      <w:bookmarkStart w:id="210" w:name="_Toc374622083"/>
      <w:bookmarkStart w:id="211" w:name="_Toc374710452"/>
      <w:bookmarkStart w:id="212" w:name="_Toc384039907"/>
      <w:r w:rsidRPr="00812E46">
        <w:t>File Protection</w:t>
      </w:r>
      <w:bookmarkEnd w:id="210"/>
      <w:bookmarkEnd w:id="211"/>
      <w:bookmarkEnd w:id="212"/>
    </w:p>
    <w:p w14:paraId="27932A1D" w14:textId="77777777" w:rsidR="00227CC4" w:rsidRPr="00C43EAB" w:rsidRDefault="00227CC4" w:rsidP="00E771E9">
      <w:r w:rsidRPr="00C43EAB">
        <w:t xml:space="preserve">This file protection information is also found in </w:t>
      </w:r>
      <w:r w:rsidR="00812E46">
        <w:t xml:space="preserve">the </w:t>
      </w:r>
      <w:r w:rsidR="00812E46" w:rsidRPr="00C43EAB">
        <w:t>IFCAP V. 5.1 Technical Manual</w:t>
      </w:r>
      <w:r w:rsidR="00812E46">
        <w:t>, Chapter 4</w:t>
      </w:r>
      <w:r w:rsidRPr="00C43EAB">
        <w:t>.</w:t>
      </w:r>
    </w:p>
    <w:p w14:paraId="53C350A2" w14:textId="77777777" w:rsidR="00227CC4" w:rsidRPr="00C43EAB" w:rsidRDefault="00227CC4" w:rsidP="00E771E9">
      <w:r w:rsidRPr="00C43EAB">
        <w:t>The IFCAP V. 5.1 package files contain data that is prepared according to the policy and procedures of the Office of Budget and Finance and the Office of Acquisition and Materiel Management. Therefore, the files used by IFCAP generally carry a high level of file protection. The data dictionaries for IFCAP should NOT be altered. Screening logic has also been enabled on some IFCAP files to prevent access through VA FileMan.</w:t>
      </w:r>
    </w:p>
    <w:p w14:paraId="06F9363D" w14:textId="77777777" w:rsidR="00227CC4" w:rsidRPr="00C43EAB" w:rsidRDefault="00227CC4" w:rsidP="00E771E9">
      <w:r w:rsidRPr="00C43EAB">
        <w:t>The IFCAP package uses eight (8) VA FileMan file protection levels on its files:</w:t>
      </w:r>
    </w:p>
    <w:p w14:paraId="21A27E68" w14:textId="77777777" w:rsidR="00227CC4" w:rsidRPr="00371760" w:rsidRDefault="00227CC4" w:rsidP="00C43EAB">
      <w:pPr>
        <w:pStyle w:val="BodyTextNumbered1"/>
        <w:numPr>
          <w:ilvl w:val="0"/>
          <w:numId w:val="39"/>
        </w:numPr>
      </w:pPr>
      <w:r w:rsidRPr="00371760">
        <w:t>None - where no special security is enabled</w:t>
      </w:r>
    </w:p>
    <w:p w14:paraId="71D810C1" w14:textId="77777777" w:rsidR="00227CC4" w:rsidRPr="00371760" w:rsidRDefault="00227CC4" w:rsidP="00C43EAB">
      <w:pPr>
        <w:pStyle w:val="BodyTextNumbered1"/>
      </w:pPr>
      <w:r w:rsidRPr="00371760">
        <w:t># - Site Manager access</w:t>
      </w:r>
    </w:p>
    <w:p w14:paraId="0907A611" w14:textId="77777777" w:rsidR="00227CC4" w:rsidRPr="00371760" w:rsidRDefault="00227CC4" w:rsidP="00C43EAB">
      <w:pPr>
        <w:pStyle w:val="BodyTextNumbered1"/>
      </w:pPr>
      <w:r w:rsidRPr="00371760">
        <w:t>@ - Programmer access to files</w:t>
      </w:r>
    </w:p>
    <w:p w14:paraId="057A87A9" w14:textId="77777777" w:rsidR="00227CC4" w:rsidRPr="00371760" w:rsidRDefault="00227CC4" w:rsidP="00C43EAB">
      <w:pPr>
        <w:pStyle w:val="BodyTextNumbered1"/>
      </w:pPr>
      <w:r w:rsidRPr="00371760">
        <w:t>[ - READ Access</w:t>
      </w:r>
    </w:p>
    <w:p w14:paraId="48B31BB0" w14:textId="77777777" w:rsidR="00227CC4" w:rsidRPr="00371760" w:rsidRDefault="00227CC4" w:rsidP="00C43EAB">
      <w:pPr>
        <w:pStyle w:val="BodyTextNumbered1"/>
      </w:pPr>
      <w:r w:rsidRPr="00371760">
        <w:t>] - WRITE Access</w:t>
      </w:r>
    </w:p>
    <w:p w14:paraId="1A39F8BF" w14:textId="77777777" w:rsidR="00227CC4" w:rsidRPr="00371760" w:rsidRDefault="00227CC4" w:rsidP="00C43EAB">
      <w:pPr>
        <w:pStyle w:val="BodyTextNumbered1"/>
      </w:pPr>
      <w:r w:rsidRPr="00371760">
        <w:t>% - Delete Access</w:t>
      </w:r>
    </w:p>
    <w:p w14:paraId="3D0867A4" w14:textId="77777777" w:rsidR="00227CC4" w:rsidRPr="00371760" w:rsidRDefault="00227CC4" w:rsidP="00C43EAB">
      <w:pPr>
        <w:pStyle w:val="BodyTextNumbered1"/>
      </w:pPr>
      <w:r w:rsidRPr="00371760">
        <w:t>$ - LAYGO Access</w:t>
      </w:r>
    </w:p>
    <w:p w14:paraId="067CD786" w14:textId="77777777" w:rsidR="00227CC4" w:rsidRPr="00371760" w:rsidRDefault="00227CC4" w:rsidP="00C43EAB">
      <w:pPr>
        <w:pStyle w:val="BodyTextNumbered1"/>
      </w:pPr>
      <w:r w:rsidRPr="00371760">
        <w:t xml:space="preserve">^ - </w:t>
      </w:r>
      <w:r w:rsidR="00BE0805" w:rsidRPr="00371760">
        <w:t>Cannot</w:t>
      </w:r>
      <w:r w:rsidRPr="00371760">
        <w:t xml:space="preserve"> be accessed</w:t>
      </w:r>
    </w:p>
    <w:p w14:paraId="7E64D417" w14:textId="77777777" w:rsidR="00227CC4" w:rsidRPr="00812E46" w:rsidRDefault="00227CC4" w:rsidP="00D32C68">
      <w:pPr>
        <w:pStyle w:val="Heading3"/>
      </w:pPr>
      <w:bookmarkStart w:id="213" w:name="_Toc384039908"/>
      <w:r w:rsidRPr="00812E46">
        <w:t>Files and Security Access</w:t>
      </w:r>
      <w:bookmarkEnd w:id="213"/>
    </w:p>
    <w:p w14:paraId="7D298132" w14:textId="77777777" w:rsidR="00227CC4" w:rsidRPr="00371760" w:rsidRDefault="00227CC4" w:rsidP="00E8174B">
      <w:r w:rsidRPr="00371760">
        <w:t>This file security acces</w:t>
      </w:r>
      <w:r w:rsidR="00E15C85">
        <w:t>s information is also found in C</w:t>
      </w:r>
      <w:r w:rsidRPr="00371760">
        <w:t>hapter 4 of the IFCAP V. 5.1 Technical Manual.</w:t>
      </w:r>
    </w:p>
    <w:p w14:paraId="3C4E4B55" w14:textId="77777777" w:rsidR="00227CC4" w:rsidRPr="00371760" w:rsidRDefault="00227CC4" w:rsidP="00882587">
      <w:pPr>
        <w:pStyle w:val="Mono"/>
      </w:pPr>
      <w:r w:rsidRPr="00371760">
        <w:t xml:space="preserve">                                          DD      RD      WR     DEL    LAYGO</w:t>
      </w:r>
    </w:p>
    <w:p w14:paraId="22ACD293" w14:textId="77777777" w:rsidR="00227CC4" w:rsidRPr="00371760" w:rsidRDefault="00227CC4" w:rsidP="00882587">
      <w:pPr>
        <w:pStyle w:val="Mono"/>
      </w:pPr>
      <w:r w:rsidRPr="00371760">
        <w:t xml:space="preserve">File Name                     Number    </w:t>
      </w:r>
      <w:proofErr w:type="gramStart"/>
      <w:r w:rsidRPr="00371760">
        <w:t>Access  Access</w:t>
      </w:r>
      <w:proofErr w:type="gramEnd"/>
      <w:r w:rsidRPr="00371760">
        <w:t xml:space="preserve">  Access  Access  Access</w:t>
      </w:r>
    </w:p>
    <w:p w14:paraId="5B170AF2" w14:textId="77777777" w:rsidR="00227CC4" w:rsidRPr="00371760" w:rsidRDefault="00227CC4" w:rsidP="00882587">
      <w:pPr>
        <w:pStyle w:val="Mono"/>
      </w:pPr>
      <w:r w:rsidRPr="00371760">
        <w:t>------------------------------------------------------------------------------</w:t>
      </w:r>
    </w:p>
    <w:p w14:paraId="1E0BD2F0" w14:textId="77777777" w:rsidR="00227CC4" w:rsidRPr="00371760" w:rsidRDefault="00227CC4" w:rsidP="00882587">
      <w:pPr>
        <w:pStyle w:val="Mono"/>
      </w:pPr>
      <w:r w:rsidRPr="00371760">
        <w:t xml:space="preserve">CONTROL POINT ACTIVITY        410          @    </w:t>
      </w:r>
      <w:proofErr w:type="gramStart"/>
      <w:r w:rsidRPr="00371760">
        <w:t xml:space="preserve">   [</w:t>
      </w:r>
      <w:proofErr w:type="gramEnd"/>
      <w:r w:rsidRPr="00371760">
        <w:t xml:space="preserve">       ]       %       $</w:t>
      </w:r>
    </w:p>
    <w:p w14:paraId="46A7FFAD" w14:textId="77777777" w:rsidR="00227CC4" w:rsidRPr="00371760" w:rsidRDefault="00227CC4" w:rsidP="00882587">
      <w:pPr>
        <w:pStyle w:val="Mono"/>
      </w:pPr>
      <w:r w:rsidRPr="00371760">
        <w:t xml:space="preserve">TRANSACTION NUMBER            410.1        @    </w:t>
      </w:r>
      <w:proofErr w:type="gramStart"/>
      <w:r w:rsidRPr="00371760">
        <w:t xml:space="preserve">   [</w:t>
      </w:r>
      <w:proofErr w:type="gramEnd"/>
      <w:r w:rsidRPr="00371760">
        <w:t xml:space="preserve">       ]       %       $</w:t>
      </w:r>
    </w:p>
    <w:p w14:paraId="36087C6B" w14:textId="77777777" w:rsidR="00227CC4" w:rsidRPr="00371760" w:rsidRDefault="00227CC4" w:rsidP="00882587">
      <w:pPr>
        <w:pStyle w:val="Mono"/>
      </w:pPr>
      <w:r w:rsidRPr="00371760">
        <w:t xml:space="preserve">CLASSIFICATION OF REQUEST     410.2        @    </w:t>
      </w:r>
      <w:proofErr w:type="gramStart"/>
      <w:r w:rsidRPr="00371760">
        <w:t xml:space="preserve">   [</w:t>
      </w:r>
      <w:proofErr w:type="gramEnd"/>
      <w:r w:rsidRPr="00371760">
        <w:t xml:space="preserve">       ]       %       $</w:t>
      </w:r>
    </w:p>
    <w:p w14:paraId="7E99F646" w14:textId="77777777" w:rsidR="00227CC4" w:rsidRPr="00371760" w:rsidRDefault="00227CC4" w:rsidP="00882587">
      <w:pPr>
        <w:pStyle w:val="Mono"/>
      </w:pPr>
      <w:r w:rsidRPr="00371760">
        <w:t xml:space="preserve">REPETITIVE ITEM LIST          410.3        @    </w:t>
      </w:r>
      <w:proofErr w:type="gramStart"/>
      <w:r w:rsidRPr="00371760">
        <w:t xml:space="preserve">   [</w:t>
      </w:r>
      <w:proofErr w:type="gramEnd"/>
      <w:r w:rsidRPr="00371760">
        <w:t xml:space="preserve">       ]       %       $</w:t>
      </w:r>
    </w:p>
    <w:p w14:paraId="7389E0B9" w14:textId="77777777" w:rsidR="00227CC4" w:rsidRPr="00371760" w:rsidRDefault="00227CC4" w:rsidP="00882587">
      <w:pPr>
        <w:pStyle w:val="Mono"/>
      </w:pPr>
      <w:r w:rsidRPr="00371760">
        <w:t xml:space="preserve">SUB-CONTROL POINT             410.4        @    </w:t>
      </w:r>
      <w:proofErr w:type="gramStart"/>
      <w:r w:rsidRPr="00371760">
        <w:t xml:space="preserve">   [</w:t>
      </w:r>
      <w:proofErr w:type="gramEnd"/>
      <w:r w:rsidRPr="00371760">
        <w:t xml:space="preserve">       ]       %       $</w:t>
      </w:r>
    </w:p>
    <w:p w14:paraId="0B7F1ECF" w14:textId="77777777" w:rsidR="00227CC4" w:rsidRPr="00371760" w:rsidRDefault="00227CC4" w:rsidP="00882587">
      <w:pPr>
        <w:pStyle w:val="Mono"/>
      </w:pPr>
      <w:r w:rsidRPr="00371760">
        <w:t xml:space="preserve">CPA FORM TYPE                 410.5        @    </w:t>
      </w:r>
      <w:proofErr w:type="gramStart"/>
      <w:r w:rsidRPr="00371760">
        <w:t xml:space="preserve">   [</w:t>
      </w:r>
      <w:proofErr w:type="gramEnd"/>
      <w:r w:rsidRPr="00371760">
        <w:t xml:space="preserve">       ]       %       $</w:t>
      </w:r>
    </w:p>
    <w:p w14:paraId="26CD9995" w14:textId="77777777" w:rsidR="00227CC4" w:rsidRPr="00371760" w:rsidRDefault="00227CC4" w:rsidP="00882587">
      <w:pPr>
        <w:pStyle w:val="Mono"/>
      </w:pPr>
      <w:r w:rsidRPr="00371760">
        <w:t xml:space="preserve">DELIVERY SCHEDULE             410.6        @    </w:t>
      </w:r>
      <w:proofErr w:type="gramStart"/>
      <w:r w:rsidRPr="00371760">
        <w:t xml:space="preserve">   [</w:t>
      </w:r>
      <w:proofErr w:type="gramEnd"/>
      <w:r w:rsidRPr="00371760">
        <w:t xml:space="preserve">       ]       %       $</w:t>
      </w:r>
    </w:p>
    <w:p w14:paraId="3889AD50" w14:textId="77777777" w:rsidR="00227CC4" w:rsidRPr="00371760" w:rsidRDefault="00227CC4" w:rsidP="00882587">
      <w:pPr>
        <w:pStyle w:val="Mono"/>
      </w:pPr>
      <w:r w:rsidRPr="00371760">
        <w:t xml:space="preserve">SORT GROUP                    410.7        @    </w:t>
      </w:r>
      <w:proofErr w:type="gramStart"/>
      <w:r w:rsidRPr="00371760">
        <w:t xml:space="preserve">   [</w:t>
      </w:r>
      <w:proofErr w:type="gramEnd"/>
      <w:r w:rsidRPr="00371760">
        <w:t xml:space="preserve">       ]       %       </w:t>
      </w:r>
    </w:p>
    <w:p w14:paraId="14CABB25" w14:textId="77777777" w:rsidR="00227CC4" w:rsidRPr="00371760" w:rsidRDefault="00227CC4" w:rsidP="00882587">
      <w:pPr>
        <w:pStyle w:val="Mono"/>
      </w:pPr>
      <w:r w:rsidRPr="00371760">
        <w:t xml:space="preserve">DELIVERY POINT                410.8        @    </w:t>
      </w:r>
      <w:proofErr w:type="gramStart"/>
      <w:r w:rsidRPr="00371760">
        <w:t xml:space="preserve">   [</w:t>
      </w:r>
      <w:proofErr w:type="gramEnd"/>
      <w:r w:rsidRPr="00371760">
        <w:t xml:space="preserve">       ]       %       $</w:t>
      </w:r>
    </w:p>
    <w:p w14:paraId="407A2F31" w14:textId="77777777" w:rsidR="00227CC4" w:rsidRPr="00371760" w:rsidRDefault="00227CC4" w:rsidP="00882587">
      <w:pPr>
        <w:pStyle w:val="Mono"/>
      </w:pPr>
      <w:r w:rsidRPr="00371760">
        <w:t xml:space="preserve">ADMIN. ACTIVITY SITE PARAMETE 411          @    </w:t>
      </w:r>
      <w:proofErr w:type="gramStart"/>
      <w:r w:rsidRPr="00371760">
        <w:t xml:space="preserve">   [</w:t>
      </w:r>
      <w:proofErr w:type="gramEnd"/>
      <w:r w:rsidRPr="00371760">
        <w:t xml:space="preserve">       ]       %       $</w:t>
      </w:r>
    </w:p>
    <w:p w14:paraId="2A713FD9" w14:textId="77777777" w:rsidR="00227CC4" w:rsidRPr="00371760" w:rsidRDefault="00227CC4" w:rsidP="00882587">
      <w:pPr>
        <w:pStyle w:val="Mono"/>
      </w:pPr>
      <w:r w:rsidRPr="00371760">
        <w:t>FACILITY TYPE (</w:t>
      </w:r>
      <w:proofErr w:type="gramStart"/>
      <w:r w:rsidRPr="00371760">
        <w:t xml:space="preserve">TEMPORARY)   </w:t>
      </w:r>
      <w:proofErr w:type="gramEnd"/>
      <w:r w:rsidRPr="00371760">
        <w:t xml:space="preserve">  411.2        @       [       ]       %       $</w:t>
      </w:r>
    </w:p>
    <w:p w14:paraId="55AB2187" w14:textId="77777777" w:rsidR="00227CC4" w:rsidRPr="00371760" w:rsidRDefault="00227CC4" w:rsidP="00882587">
      <w:pPr>
        <w:pStyle w:val="Mono"/>
      </w:pPr>
      <w:r w:rsidRPr="00371760">
        <w:t xml:space="preserve">IFCAP CONVERSION </w:t>
      </w:r>
      <w:proofErr w:type="gramStart"/>
      <w:r w:rsidRPr="00371760">
        <w:t>DISCREPANCY  411.3</w:t>
      </w:r>
      <w:proofErr w:type="gramEnd"/>
      <w:r w:rsidRPr="00371760">
        <w:t xml:space="preserve">                                        </w:t>
      </w:r>
    </w:p>
    <w:p w14:paraId="21320CA4" w14:textId="77777777" w:rsidR="00227CC4" w:rsidRPr="00371760" w:rsidRDefault="00227CC4" w:rsidP="00882587">
      <w:pPr>
        <w:pStyle w:val="Mono"/>
      </w:pPr>
      <w:r w:rsidRPr="00371760">
        <w:t>IFCAP CONVERSION ERROR        411.4</w:t>
      </w:r>
    </w:p>
    <w:p w14:paraId="181BA5D4" w14:textId="77777777" w:rsidR="00227CC4" w:rsidRPr="00371760" w:rsidRDefault="00227CC4" w:rsidP="00882587">
      <w:pPr>
        <w:pStyle w:val="Mono"/>
      </w:pPr>
      <w:r w:rsidRPr="00371760">
        <w:lastRenderedPageBreak/>
        <w:t xml:space="preserve">IFCAP PARAMETERS              411.5        @                       %        </w:t>
      </w:r>
    </w:p>
    <w:p w14:paraId="77B57CF8" w14:textId="77777777" w:rsidR="00227CC4" w:rsidRPr="00C23B6E" w:rsidRDefault="00227CC4" w:rsidP="00882587">
      <w:pPr>
        <w:pStyle w:val="Mono"/>
      </w:pPr>
      <w:r w:rsidRPr="00371760">
        <w:t xml:space="preserve">IFCAP/ECMS </w:t>
      </w:r>
      <w:r w:rsidRPr="00C23B6E">
        <w:t>TRANSACTION        414.06       @       @       @       @       @</w:t>
      </w:r>
    </w:p>
    <w:p w14:paraId="088836D3" w14:textId="77777777" w:rsidR="00D32C68" w:rsidRDefault="00D32C68" w:rsidP="00882587">
      <w:pPr>
        <w:pStyle w:val="Mono"/>
      </w:pPr>
      <w:r w:rsidRPr="00C23B6E">
        <w:t>IFCAP/ECMS EVENT TYPE         414.07       @       @       @       @       @</w:t>
      </w:r>
    </w:p>
    <w:p w14:paraId="6CABF286" w14:textId="77777777" w:rsidR="00A27B89" w:rsidRPr="00371760" w:rsidRDefault="00A27B89" w:rsidP="00A27B89">
      <w:pPr>
        <w:pStyle w:val="Mono"/>
      </w:pPr>
      <w:r w:rsidRPr="00371760">
        <w:t xml:space="preserve">                                          DD      RD      WR     DEL    LAYGO</w:t>
      </w:r>
    </w:p>
    <w:p w14:paraId="1B83EF86" w14:textId="77777777" w:rsidR="00A27B89" w:rsidRPr="00371760" w:rsidRDefault="00A27B89" w:rsidP="00A27B89">
      <w:pPr>
        <w:pStyle w:val="Mono"/>
      </w:pPr>
      <w:r w:rsidRPr="00371760">
        <w:t xml:space="preserve">File Name                     Number    </w:t>
      </w:r>
      <w:proofErr w:type="gramStart"/>
      <w:r w:rsidRPr="00371760">
        <w:t xml:space="preserve">Access  </w:t>
      </w:r>
      <w:proofErr w:type="spellStart"/>
      <w:r w:rsidRPr="00371760">
        <w:t>Access</w:t>
      </w:r>
      <w:proofErr w:type="spellEnd"/>
      <w:proofErr w:type="gramEnd"/>
      <w:r w:rsidRPr="00371760">
        <w:t xml:space="preserve">  Access  Access  </w:t>
      </w:r>
      <w:proofErr w:type="spellStart"/>
      <w:r w:rsidRPr="00371760">
        <w:t>Access</w:t>
      </w:r>
      <w:proofErr w:type="spellEnd"/>
    </w:p>
    <w:p w14:paraId="2F88B070" w14:textId="77777777" w:rsidR="00A27B89" w:rsidRPr="00371760" w:rsidRDefault="00A27B89" w:rsidP="00A27B89">
      <w:pPr>
        <w:pStyle w:val="Mono"/>
      </w:pPr>
      <w:r w:rsidRPr="00371760">
        <w:t>------------------------------------------------------------------------------</w:t>
      </w:r>
    </w:p>
    <w:p w14:paraId="29E57A7A" w14:textId="77777777" w:rsidR="00D32C68" w:rsidRPr="00371760" w:rsidRDefault="00D32C68" w:rsidP="00882587">
      <w:pPr>
        <w:pStyle w:val="Mono"/>
      </w:pPr>
      <w:r w:rsidRPr="00371760">
        <w:t xml:space="preserve">FMS TRANSACTIONS              417                                          </w:t>
      </w:r>
    </w:p>
    <w:p w14:paraId="6398603A" w14:textId="77777777" w:rsidR="00D32C68" w:rsidRPr="00371760" w:rsidRDefault="00D32C68" w:rsidP="00882587">
      <w:pPr>
        <w:pStyle w:val="Mono"/>
      </w:pPr>
      <w:r w:rsidRPr="00371760">
        <w:t xml:space="preserve">FMS EXCEPTIONS                417.1                                        </w:t>
      </w:r>
    </w:p>
    <w:p w14:paraId="67B07CF7" w14:textId="77777777" w:rsidR="00227CC4" w:rsidRPr="00371760" w:rsidRDefault="00227CC4" w:rsidP="00882587">
      <w:pPr>
        <w:pStyle w:val="Mono"/>
      </w:pPr>
      <w:r w:rsidRPr="00371760">
        <w:t xml:space="preserve">FUND CONTROL POINT            420          @    </w:t>
      </w:r>
      <w:proofErr w:type="gramStart"/>
      <w:r w:rsidRPr="00371760">
        <w:t xml:space="preserve">   [</w:t>
      </w:r>
      <w:proofErr w:type="gramEnd"/>
      <w:r w:rsidRPr="00371760">
        <w:t xml:space="preserve">       ]       %       $</w:t>
      </w:r>
    </w:p>
    <w:p w14:paraId="78B6FF25" w14:textId="77777777" w:rsidR="00227CC4" w:rsidRPr="00371760" w:rsidRDefault="00227CC4" w:rsidP="00882587">
      <w:pPr>
        <w:pStyle w:val="Mono"/>
      </w:pPr>
      <w:r w:rsidRPr="00371760">
        <w:t xml:space="preserve">COST CENTER                   420.1        @    </w:t>
      </w:r>
      <w:proofErr w:type="gramStart"/>
      <w:r w:rsidRPr="00371760">
        <w:t xml:space="preserve">   [</w:t>
      </w:r>
      <w:proofErr w:type="gramEnd"/>
      <w:r w:rsidRPr="00371760">
        <w:t xml:space="preserve">       ]       %       $</w:t>
      </w:r>
    </w:p>
    <w:p w14:paraId="1F673278" w14:textId="77777777" w:rsidR="00227CC4" w:rsidRPr="00371760" w:rsidRDefault="00227CC4" w:rsidP="00882587">
      <w:pPr>
        <w:pStyle w:val="Mono"/>
      </w:pPr>
      <w:r w:rsidRPr="00371760">
        <w:t xml:space="preserve">PRCD SD PROGRAM               420.13                                       </w:t>
      </w:r>
    </w:p>
    <w:p w14:paraId="5507DB2B" w14:textId="77777777" w:rsidR="00227CC4" w:rsidRPr="00371760" w:rsidRDefault="00227CC4" w:rsidP="00882587">
      <w:pPr>
        <w:pStyle w:val="Mono"/>
      </w:pPr>
      <w:r w:rsidRPr="00371760">
        <w:t xml:space="preserve">PRCD SD FCP/PRJ               420.131                                      </w:t>
      </w:r>
    </w:p>
    <w:p w14:paraId="296FD597" w14:textId="77777777" w:rsidR="00227CC4" w:rsidRPr="00371760" w:rsidRDefault="00227CC4" w:rsidP="00882587">
      <w:pPr>
        <w:pStyle w:val="Mono"/>
      </w:pPr>
      <w:r w:rsidRPr="00371760">
        <w:t xml:space="preserve">PRCD SD OBJECT CLASS          420.132                                      </w:t>
      </w:r>
    </w:p>
    <w:p w14:paraId="4261DAF2" w14:textId="77777777" w:rsidR="00227CC4" w:rsidRPr="00371760" w:rsidRDefault="00227CC4" w:rsidP="00882587">
      <w:pPr>
        <w:pStyle w:val="Mono"/>
      </w:pPr>
      <w:r w:rsidRPr="00371760">
        <w:t xml:space="preserve">PRCD SD JOB                   420.133                                      </w:t>
      </w:r>
    </w:p>
    <w:p w14:paraId="3F194EA1" w14:textId="77777777" w:rsidR="00227CC4" w:rsidRPr="00371760" w:rsidRDefault="00227CC4" w:rsidP="00882587">
      <w:pPr>
        <w:pStyle w:val="Mono"/>
      </w:pPr>
      <w:r w:rsidRPr="00371760">
        <w:t xml:space="preserve">PRCD SD REPORTING CATEGORY    420.134                                      </w:t>
      </w:r>
    </w:p>
    <w:p w14:paraId="48EA52BA" w14:textId="77777777" w:rsidR="00227CC4" w:rsidRPr="00371760" w:rsidRDefault="00227CC4" w:rsidP="00882587">
      <w:pPr>
        <w:pStyle w:val="Mono"/>
      </w:pPr>
      <w:r w:rsidRPr="00371760">
        <w:t xml:space="preserve">PRCD SD REVENUE SOURCE        420.135                                      </w:t>
      </w:r>
    </w:p>
    <w:p w14:paraId="6074740C" w14:textId="77777777" w:rsidR="00227CC4" w:rsidRPr="00371760" w:rsidRDefault="00227CC4" w:rsidP="00882587">
      <w:pPr>
        <w:pStyle w:val="Mono"/>
      </w:pPr>
      <w:r w:rsidRPr="00371760">
        <w:t xml:space="preserve">PRCD SD SUB-REV SOURCE        420.136                                      </w:t>
      </w:r>
    </w:p>
    <w:p w14:paraId="6E94DF53" w14:textId="77777777" w:rsidR="00227CC4" w:rsidRPr="00371760" w:rsidRDefault="00227CC4" w:rsidP="00882587">
      <w:pPr>
        <w:pStyle w:val="Mono"/>
      </w:pPr>
      <w:r w:rsidRPr="00371760">
        <w:t xml:space="preserve">PRCD SD SUB-OBJ               420.137                                      </w:t>
      </w:r>
    </w:p>
    <w:p w14:paraId="604873BA" w14:textId="77777777" w:rsidR="00227CC4" w:rsidRPr="00371760" w:rsidRDefault="00227CC4" w:rsidP="00882587">
      <w:pPr>
        <w:pStyle w:val="Mono"/>
      </w:pPr>
      <w:r w:rsidRPr="00371760">
        <w:t xml:space="preserve">PRCD SD FMS SECURITY          420.138                                      </w:t>
      </w:r>
    </w:p>
    <w:p w14:paraId="568C9B15" w14:textId="77777777" w:rsidR="00227CC4" w:rsidRPr="00371760" w:rsidRDefault="00227CC4" w:rsidP="00882587">
      <w:pPr>
        <w:pStyle w:val="Mono"/>
      </w:pPr>
      <w:r w:rsidRPr="00371760">
        <w:t xml:space="preserve">PRCD FUND                     420.14                                       </w:t>
      </w:r>
    </w:p>
    <w:p w14:paraId="6B265FC6" w14:textId="77777777" w:rsidR="00227CC4" w:rsidRPr="00371760" w:rsidRDefault="00227CC4" w:rsidP="00882587">
      <w:pPr>
        <w:pStyle w:val="Mono"/>
      </w:pPr>
      <w:r w:rsidRPr="00371760">
        <w:t xml:space="preserve">PRCD FMS SUB-ALLOWANCE ACCOUN 420.141                                      </w:t>
      </w:r>
    </w:p>
    <w:p w14:paraId="3A352564" w14:textId="77777777" w:rsidR="00227CC4" w:rsidRPr="00371760" w:rsidRDefault="00227CC4" w:rsidP="00882587">
      <w:pPr>
        <w:pStyle w:val="Mono"/>
      </w:pPr>
      <w:r w:rsidRPr="00371760">
        <w:t xml:space="preserve">PRCD SD ADMINISTRATIVE OFFICE 420.15                                       </w:t>
      </w:r>
    </w:p>
    <w:p w14:paraId="23E84DEA" w14:textId="77777777" w:rsidR="00227CC4" w:rsidRPr="00371760" w:rsidRDefault="00227CC4" w:rsidP="00882587">
      <w:pPr>
        <w:pStyle w:val="Mono"/>
      </w:pPr>
      <w:r w:rsidRPr="00371760">
        <w:t xml:space="preserve">PRCD SD DOCUMENT TYPE         420.16                                       </w:t>
      </w:r>
    </w:p>
    <w:p w14:paraId="2201C2A8" w14:textId="77777777" w:rsidR="00227CC4" w:rsidRPr="00371760" w:rsidRDefault="00227CC4" w:rsidP="00882587">
      <w:pPr>
        <w:pStyle w:val="Mono"/>
      </w:pPr>
      <w:r w:rsidRPr="00371760">
        <w:t xml:space="preserve">PRCD SD DOCUMENT DATA ELEMENT 420.17                                       </w:t>
      </w:r>
    </w:p>
    <w:p w14:paraId="389566CC" w14:textId="77777777" w:rsidR="00227CC4" w:rsidRPr="00371760" w:rsidRDefault="00227CC4" w:rsidP="00882587">
      <w:pPr>
        <w:pStyle w:val="Mono"/>
      </w:pPr>
      <w:r w:rsidRPr="00371760">
        <w:t xml:space="preserve">PRCD REQUIRED FIELDS          420.18                                       </w:t>
      </w:r>
    </w:p>
    <w:p w14:paraId="569569B0" w14:textId="77777777" w:rsidR="00227CC4" w:rsidRPr="00371760" w:rsidRDefault="00227CC4" w:rsidP="00882587">
      <w:pPr>
        <w:pStyle w:val="Mono"/>
      </w:pPr>
      <w:r w:rsidRPr="00371760">
        <w:t xml:space="preserve">PRCD STANDARD DICTIONARY      420.19                                       </w:t>
      </w:r>
    </w:p>
    <w:p w14:paraId="3D046D03" w14:textId="77777777" w:rsidR="00227CC4" w:rsidRPr="00371760" w:rsidRDefault="00227CC4" w:rsidP="00882587">
      <w:pPr>
        <w:pStyle w:val="Mono"/>
      </w:pPr>
      <w:r w:rsidRPr="00371760">
        <w:t xml:space="preserve">PRCD SD STATUS                420.1999                                     </w:t>
      </w:r>
    </w:p>
    <w:p w14:paraId="6DD6F164" w14:textId="77777777" w:rsidR="00227CC4" w:rsidRPr="00371760" w:rsidRDefault="00227CC4" w:rsidP="00882587">
      <w:pPr>
        <w:pStyle w:val="Mono"/>
        <w:rPr>
          <w:lang w:val="fr-FR"/>
        </w:rPr>
      </w:pPr>
      <w:r w:rsidRPr="00371760">
        <w:rPr>
          <w:lang w:val="fr-FR"/>
        </w:rPr>
        <w:t xml:space="preserve">BUDGET OBJECT CODE            420.2        @    </w:t>
      </w:r>
      <w:proofErr w:type="gramStart"/>
      <w:r w:rsidRPr="00371760">
        <w:rPr>
          <w:lang w:val="fr-FR"/>
        </w:rPr>
        <w:t xml:space="preserve">   [</w:t>
      </w:r>
      <w:proofErr w:type="gramEnd"/>
      <w:r w:rsidRPr="00371760">
        <w:rPr>
          <w:lang w:val="fr-FR"/>
        </w:rPr>
        <w:t xml:space="preserve">       ]       %       $</w:t>
      </w:r>
    </w:p>
    <w:p w14:paraId="69F77958" w14:textId="77777777" w:rsidR="00227CC4" w:rsidRPr="00371760" w:rsidRDefault="00227CC4" w:rsidP="00882587">
      <w:pPr>
        <w:pStyle w:val="Mono"/>
        <w:rPr>
          <w:lang w:val="fr-FR"/>
        </w:rPr>
      </w:pPr>
      <w:r w:rsidRPr="00371760">
        <w:rPr>
          <w:lang w:val="fr-FR"/>
        </w:rPr>
        <w:t xml:space="preserve">PRCD FUND/APPROPRIATION </w:t>
      </w:r>
      <w:proofErr w:type="gramStart"/>
      <w:r w:rsidRPr="00371760">
        <w:rPr>
          <w:lang w:val="fr-FR"/>
        </w:rPr>
        <w:t>CODE  420.3</w:t>
      </w:r>
      <w:proofErr w:type="gramEnd"/>
      <w:r w:rsidRPr="00371760">
        <w:rPr>
          <w:lang w:val="fr-FR"/>
        </w:rPr>
        <w:t xml:space="preserve">        @       [       ]       %       $</w:t>
      </w:r>
    </w:p>
    <w:p w14:paraId="55F71416" w14:textId="77777777" w:rsidR="00227CC4" w:rsidRPr="00371760" w:rsidRDefault="00227CC4" w:rsidP="00882587">
      <w:pPr>
        <w:pStyle w:val="Mono"/>
        <w:rPr>
          <w:lang w:val="fr-FR"/>
        </w:rPr>
      </w:pPr>
      <w:r w:rsidRPr="00371760">
        <w:rPr>
          <w:lang w:val="fr-FR"/>
        </w:rPr>
        <w:t xml:space="preserve">CALM/LOG TRANSACTIONS CODE LI 420.4        @    </w:t>
      </w:r>
      <w:proofErr w:type="gramStart"/>
      <w:r w:rsidRPr="00371760">
        <w:rPr>
          <w:lang w:val="fr-FR"/>
        </w:rPr>
        <w:t xml:space="preserve">   [</w:t>
      </w:r>
      <w:proofErr w:type="gramEnd"/>
      <w:r w:rsidRPr="00371760">
        <w:rPr>
          <w:lang w:val="fr-FR"/>
        </w:rPr>
        <w:t xml:space="preserve">       ]       %       $</w:t>
      </w:r>
    </w:p>
    <w:p w14:paraId="02CA7826" w14:textId="77777777" w:rsidR="00227CC4" w:rsidRPr="00371760" w:rsidRDefault="00227CC4" w:rsidP="00882587">
      <w:pPr>
        <w:pStyle w:val="Mono"/>
      </w:pPr>
      <w:r w:rsidRPr="00371760">
        <w:t xml:space="preserve">UNIT OF ISSUE                 420.5        @    </w:t>
      </w:r>
      <w:proofErr w:type="gramStart"/>
      <w:r w:rsidRPr="00371760">
        <w:t xml:space="preserve">   [</w:t>
      </w:r>
      <w:proofErr w:type="gramEnd"/>
      <w:r w:rsidRPr="00371760">
        <w:t xml:space="preserve">       ]       %       $</w:t>
      </w:r>
    </w:p>
    <w:p w14:paraId="2C6FE95A" w14:textId="77777777" w:rsidR="00227CC4" w:rsidRPr="00371760" w:rsidRDefault="00227CC4" w:rsidP="00882587">
      <w:pPr>
        <w:pStyle w:val="Mono"/>
      </w:pPr>
      <w:r w:rsidRPr="00371760">
        <w:t xml:space="preserve">CODE INDEX                    420.6        @    </w:t>
      </w:r>
      <w:proofErr w:type="gramStart"/>
      <w:r w:rsidRPr="00371760">
        <w:t xml:space="preserve">   [</w:t>
      </w:r>
      <w:proofErr w:type="gramEnd"/>
      <w:r w:rsidRPr="00371760">
        <w:t xml:space="preserve">       ]       %       $</w:t>
      </w:r>
    </w:p>
    <w:p w14:paraId="5C57E73B" w14:textId="77777777" w:rsidR="00227CC4" w:rsidRPr="00371760" w:rsidRDefault="00227CC4" w:rsidP="00882587">
      <w:pPr>
        <w:pStyle w:val="Mono"/>
        <w:rPr>
          <w:lang w:val="fr-FR"/>
        </w:rPr>
      </w:pPr>
      <w:r w:rsidRPr="00371760">
        <w:rPr>
          <w:lang w:val="fr-FR"/>
        </w:rPr>
        <w:t xml:space="preserve">BUDGET DISTRIBUTION CODES     420.7        @    </w:t>
      </w:r>
      <w:proofErr w:type="gramStart"/>
      <w:r w:rsidRPr="00371760">
        <w:rPr>
          <w:lang w:val="fr-FR"/>
        </w:rPr>
        <w:t xml:space="preserve">   [</w:t>
      </w:r>
      <w:proofErr w:type="gramEnd"/>
      <w:r w:rsidRPr="00371760">
        <w:rPr>
          <w:lang w:val="fr-FR"/>
        </w:rPr>
        <w:t xml:space="preserve">       ]       %       $</w:t>
      </w:r>
    </w:p>
    <w:p w14:paraId="334EA27E" w14:textId="77777777" w:rsidR="00227CC4" w:rsidRPr="00371760" w:rsidRDefault="00227CC4" w:rsidP="00882587">
      <w:pPr>
        <w:pStyle w:val="Mono"/>
        <w:rPr>
          <w:lang w:val="fr-FR"/>
        </w:rPr>
      </w:pPr>
      <w:r w:rsidRPr="00371760">
        <w:rPr>
          <w:lang w:val="fr-FR"/>
        </w:rPr>
        <w:t xml:space="preserve">SOURCE CODE                   420.8        @    </w:t>
      </w:r>
      <w:proofErr w:type="gramStart"/>
      <w:r w:rsidRPr="00371760">
        <w:rPr>
          <w:lang w:val="fr-FR"/>
        </w:rPr>
        <w:t xml:space="preserve">   [</w:t>
      </w:r>
      <w:proofErr w:type="gramEnd"/>
      <w:r w:rsidRPr="00371760">
        <w:rPr>
          <w:lang w:val="fr-FR"/>
        </w:rPr>
        <w:t xml:space="preserve">       ]       %       $</w:t>
      </w:r>
    </w:p>
    <w:p w14:paraId="6ABC905D" w14:textId="77777777" w:rsidR="00227CC4" w:rsidRPr="00371760" w:rsidRDefault="00227CC4" w:rsidP="00882587">
      <w:pPr>
        <w:pStyle w:val="Mono"/>
        <w:rPr>
          <w:lang w:val="fr-FR"/>
        </w:rPr>
      </w:pPr>
      <w:r w:rsidRPr="00371760">
        <w:rPr>
          <w:lang w:val="fr-FR"/>
        </w:rPr>
        <w:t xml:space="preserve">INTERMEDIATE PRODUCT          420.9        @    </w:t>
      </w:r>
      <w:proofErr w:type="gramStart"/>
      <w:r w:rsidRPr="00371760">
        <w:rPr>
          <w:lang w:val="fr-FR"/>
        </w:rPr>
        <w:t xml:space="preserve">   [</w:t>
      </w:r>
      <w:proofErr w:type="gramEnd"/>
      <w:r w:rsidRPr="00371760">
        <w:rPr>
          <w:lang w:val="fr-FR"/>
        </w:rPr>
        <w:t xml:space="preserve">       ]       %       $</w:t>
      </w:r>
    </w:p>
    <w:p w14:paraId="5EFB42C2" w14:textId="77777777" w:rsidR="00227CC4" w:rsidRPr="00371760" w:rsidRDefault="00227CC4" w:rsidP="00882587">
      <w:pPr>
        <w:pStyle w:val="Mono"/>
        <w:rPr>
          <w:lang w:val="fr-FR"/>
        </w:rPr>
      </w:pPr>
      <w:r w:rsidRPr="00371760">
        <w:rPr>
          <w:lang w:val="fr-FR"/>
        </w:rPr>
        <w:t xml:space="preserve">PRCU IFCAP/FMS CONVERSION     420.92                                       </w:t>
      </w:r>
    </w:p>
    <w:p w14:paraId="683CF9CB" w14:textId="77777777" w:rsidR="00227CC4" w:rsidRPr="00371760" w:rsidRDefault="00227CC4" w:rsidP="00882587">
      <w:pPr>
        <w:pStyle w:val="Mono"/>
        <w:rPr>
          <w:lang w:val="fr-FR"/>
        </w:rPr>
      </w:pPr>
      <w:r w:rsidRPr="00371760">
        <w:rPr>
          <w:lang w:val="fr-FR"/>
        </w:rPr>
        <w:t xml:space="preserve">IFCAP/FMS OBLIGATION RECONCIL 420.96                                       </w:t>
      </w:r>
    </w:p>
    <w:p w14:paraId="0647E17A" w14:textId="77777777" w:rsidR="00227CC4" w:rsidRPr="00371760" w:rsidRDefault="00227CC4" w:rsidP="00882587">
      <w:pPr>
        <w:pStyle w:val="Mono"/>
        <w:rPr>
          <w:lang w:val="fr-FR"/>
        </w:rPr>
      </w:pPr>
      <w:r w:rsidRPr="00371760">
        <w:rPr>
          <w:lang w:val="fr-FR"/>
        </w:rPr>
        <w:t xml:space="preserve">IFCAP/FMS FCP </w:t>
      </w:r>
      <w:proofErr w:type="gramStart"/>
      <w:r w:rsidRPr="00371760">
        <w:rPr>
          <w:lang w:val="fr-FR"/>
        </w:rPr>
        <w:t>RECONCILIATION  420.97</w:t>
      </w:r>
      <w:proofErr w:type="gramEnd"/>
      <w:r w:rsidRPr="00371760">
        <w:rPr>
          <w:lang w:val="fr-FR"/>
        </w:rPr>
        <w:t xml:space="preserve">                                       </w:t>
      </w:r>
    </w:p>
    <w:p w14:paraId="0EA1BB0C" w14:textId="77777777" w:rsidR="00227CC4" w:rsidRPr="00371760" w:rsidRDefault="00227CC4" w:rsidP="00882587">
      <w:pPr>
        <w:pStyle w:val="Mono"/>
        <w:rPr>
          <w:lang w:val="fr-FR"/>
        </w:rPr>
      </w:pPr>
      <w:r w:rsidRPr="00371760">
        <w:rPr>
          <w:lang w:val="fr-FR"/>
        </w:rPr>
        <w:t xml:space="preserve">IFCAP/FMS FCP </w:t>
      </w:r>
      <w:proofErr w:type="gramStart"/>
      <w:r w:rsidRPr="00371760">
        <w:rPr>
          <w:lang w:val="fr-FR"/>
        </w:rPr>
        <w:t>RECONCILIATION  420.98</w:t>
      </w:r>
      <w:proofErr w:type="gramEnd"/>
      <w:r w:rsidRPr="00371760">
        <w:rPr>
          <w:lang w:val="fr-FR"/>
        </w:rPr>
        <w:t xml:space="preserve">                                       </w:t>
      </w:r>
    </w:p>
    <w:p w14:paraId="6D9177E6" w14:textId="77777777" w:rsidR="00227CC4" w:rsidRPr="00371760" w:rsidRDefault="00227CC4" w:rsidP="00882587">
      <w:pPr>
        <w:pStyle w:val="Mono"/>
        <w:rPr>
          <w:lang w:val="fr-FR"/>
        </w:rPr>
      </w:pPr>
      <w:r w:rsidRPr="00371760">
        <w:rPr>
          <w:lang w:val="fr-FR"/>
        </w:rPr>
        <w:t xml:space="preserve">IFCAP TEMP FCP SNAPSHOT       420.99                                       </w:t>
      </w:r>
    </w:p>
    <w:p w14:paraId="00B1A9C5" w14:textId="77777777" w:rsidR="00227CC4" w:rsidRPr="00371760" w:rsidRDefault="00227CC4" w:rsidP="00882587">
      <w:pPr>
        <w:pStyle w:val="Mono"/>
      </w:pPr>
      <w:r w:rsidRPr="00371760">
        <w:t xml:space="preserve">PRCD SD STANDARD FOR </w:t>
      </w:r>
      <w:proofErr w:type="gramStart"/>
      <w:r w:rsidRPr="00371760">
        <w:t>COPYING  420.9999</w:t>
      </w:r>
      <w:proofErr w:type="gramEnd"/>
      <w:r w:rsidRPr="00371760">
        <w:t xml:space="preserve">                                     </w:t>
      </w:r>
    </w:p>
    <w:p w14:paraId="3ACA9DBE" w14:textId="77777777" w:rsidR="00227CC4" w:rsidRPr="00371760" w:rsidRDefault="00227CC4" w:rsidP="00882587">
      <w:pPr>
        <w:pStyle w:val="Mono"/>
      </w:pPr>
      <w:r w:rsidRPr="00371760">
        <w:t xml:space="preserve">FUND DISTRIBUTION             421          @    </w:t>
      </w:r>
      <w:proofErr w:type="gramStart"/>
      <w:r w:rsidRPr="00371760">
        <w:t xml:space="preserve">   [</w:t>
      </w:r>
      <w:proofErr w:type="gramEnd"/>
      <w:r w:rsidRPr="00371760">
        <w:t xml:space="preserve">       ]       %       $</w:t>
      </w:r>
    </w:p>
    <w:p w14:paraId="0A125E31" w14:textId="77777777" w:rsidR="00227CC4" w:rsidRPr="00371760" w:rsidRDefault="00227CC4" w:rsidP="00882587">
      <w:pPr>
        <w:pStyle w:val="Mono"/>
      </w:pPr>
      <w:r w:rsidRPr="00371760">
        <w:t xml:space="preserve">MULTIPLE DISTRIBUTION         421.1        @    </w:t>
      </w:r>
      <w:proofErr w:type="gramStart"/>
      <w:r w:rsidRPr="00371760">
        <w:t xml:space="preserve">   [</w:t>
      </w:r>
      <w:proofErr w:type="gramEnd"/>
      <w:r w:rsidRPr="00371760">
        <w:t xml:space="preserve">       ]       %       $</w:t>
      </w:r>
    </w:p>
    <w:p w14:paraId="7DB42669" w14:textId="77777777" w:rsidR="00227CC4" w:rsidRPr="00371760" w:rsidRDefault="00227CC4" w:rsidP="00882587">
      <w:pPr>
        <w:pStyle w:val="Mono"/>
      </w:pPr>
      <w:r w:rsidRPr="00371760">
        <w:t xml:space="preserve">CALM/LOG TRANSMISSION </w:t>
      </w:r>
      <w:proofErr w:type="gramStart"/>
      <w:r w:rsidRPr="00371760">
        <w:t>RECORD  421.2</w:t>
      </w:r>
      <w:proofErr w:type="gramEnd"/>
      <w:r w:rsidRPr="00371760">
        <w:t xml:space="preserve">        @       [       ]       %       $</w:t>
      </w:r>
    </w:p>
    <w:p w14:paraId="03327539" w14:textId="77777777" w:rsidR="00227CC4" w:rsidRPr="00371760" w:rsidRDefault="00227CC4" w:rsidP="00882587">
      <w:pPr>
        <w:pStyle w:val="Mono"/>
      </w:pPr>
      <w:r w:rsidRPr="00371760">
        <w:t xml:space="preserve">CALM ERROR MESSAGES           421.3        @    </w:t>
      </w:r>
      <w:proofErr w:type="gramStart"/>
      <w:r w:rsidRPr="00371760">
        <w:t xml:space="preserve">   [</w:t>
      </w:r>
      <w:proofErr w:type="gramEnd"/>
      <w:r w:rsidRPr="00371760">
        <w:t xml:space="preserve">       ]       %       $</w:t>
      </w:r>
    </w:p>
    <w:p w14:paraId="41C7AE8D" w14:textId="77777777" w:rsidR="00227CC4" w:rsidRPr="00371760" w:rsidRDefault="00227CC4" w:rsidP="00882587">
      <w:pPr>
        <w:pStyle w:val="Mono"/>
      </w:pPr>
      <w:r w:rsidRPr="00371760">
        <w:t xml:space="preserve">FISCAL LOCK                   421.4        @    </w:t>
      </w:r>
      <w:proofErr w:type="gramStart"/>
      <w:r w:rsidRPr="00371760">
        <w:t xml:space="preserve">   [</w:t>
      </w:r>
      <w:proofErr w:type="gramEnd"/>
      <w:r w:rsidRPr="00371760">
        <w:t xml:space="preserve">       ]       %       $</w:t>
      </w:r>
    </w:p>
    <w:p w14:paraId="24801C76" w14:textId="77777777" w:rsidR="00227CC4" w:rsidRPr="00371760" w:rsidRDefault="00227CC4" w:rsidP="00882587">
      <w:pPr>
        <w:pStyle w:val="Mono"/>
      </w:pPr>
      <w:r w:rsidRPr="00371760">
        <w:t xml:space="preserve">INVOICE TRACKING              421.5        @    </w:t>
      </w:r>
      <w:proofErr w:type="gramStart"/>
      <w:r w:rsidRPr="00371760">
        <w:t xml:space="preserve">   [</w:t>
      </w:r>
      <w:proofErr w:type="gramEnd"/>
      <w:r w:rsidRPr="00371760">
        <w:t xml:space="preserve">       ]       %       $</w:t>
      </w:r>
    </w:p>
    <w:p w14:paraId="61D09F0D" w14:textId="77777777" w:rsidR="00227CC4" w:rsidRPr="00371760" w:rsidRDefault="00227CC4" w:rsidP="00882587">
      <w:pPr>
        <w:pStyle w:val="Mono"/>
      </w:pPr>
      <w:r w:rsidRPr="00371760">
        <w:t xml:space="preserve">FUND DISTRIBUTION (TEMP TRANS 421.6        @    </w:t>
      </w:r>
      <w:proofErr w:type="gramStart"/>
      <w:r w:rsidRPr="00371760">
        <w:t xml:space="preserve">   [</w:t>
      </w:r>
      <w:proofErr w:type="gramEnd"/>
      <w:r w:rsidRPr="00371760">
        <w:t xml:space="preserve">       ]       %       $</w:t>
      </w:r>
    </w:p>
    <w:p w14:paraId="1B729ACE" w14:textId="77777777" w:rsidR="00227CC4" w:rsidRPr="00371760" w:rsidRDefault="00227CC4" w:rsidP="00882587">
      <w:pPr>
        <w:pStyle w:val="Mono"/>
      </w:pPr>
      <w:r w:rsidRPr="00371760">
        <w:t xml:space="preserve">INVOICE DLN COUNTER           421.7        @    </w:t>
      </w:r>
      <w:proofErr w:type="gramStart"/>
      <w:r w:rsidRPr="00371760">
        <w:t xml:space="preserve">   [</w:t>
      </w:r>
      <w:proofErr w:type="gramEnd"/>
      <w:r w:rsidRPr="00371760">
        <w:t xml:space="preserve">       ]       %       $</w:t>
      </w:r>
    </w:p>
    <w:p w14:paraId="16A98597" w14:textId="77777777" w:rsidR="00227CC4" w:rsidRPr="00371760" w:rsidRDefault="00227CC4" w:rsidP="00882587">
      <w:pPr>
        <w:pStyle w:val="Mono"/>
      </w:pPr>
      <w:r w:rsidRPr="00371760">
        <w:t xml:space="preserve">FISCAL STACKED DOCUMENTS      421.8        @    </w:t>
      </w:r>
      <w:proofErr w:type="gramStart"/>
      <w:r w:rsidRPr="00371760">
        <w:t xml:space="preserve">   [</w:t>
      </w:r>
      <w:proofErr w:type="gramEnd"/>
      <w:r w:rsidRPr="00371760">
        <w:t xml:space="preserve">       ]       %       $</w:t>
      </w:r>
    </w:p>
    <w:p w14:paraId="0076A08A" w14:textId="77777777" w:rsidR="00227CC4" w:rsidRPr="00371760" w:rsidRDefault="00227CC4" w:rsidP="00882587">
      <w:pPr>
        <w:pStyle w:val="Mono"/>
      </w:pPr>
      <w:r w:rsidRPr="00371760">
        <w:t xml:space="preserve">INVOICE PARTIAL COUNTER       421.9                                        </w:t>
      </w:r>
    </w:p>
    <w:p w14:paraId="61F987D3" w14:textId="77777777" w:rsidR="00227CC4" w:rsidRPr="00371760" w:rsidRDefault="00227CC4" w:rsidP="00882587">
      <w:pPr>
        <w:pStyle w:val="Mono"/>
      </w:pPr>
      <w:r w:rsidRPr="00371760">
        <w:t xml:space="preserve">CALM/LOG TEMPLATE MAPS        422          @    </w:t>
      </w:r>
      <w:proofErr w:type="gramStart"/>
      <w:r w:rsidRPr="00371760">
        <w:t xml:space="preserve">   [</w:t>
      </w:r>
      <w:proofErr w:type="gramEnd"/>
      <w:r w:rsidRPr="00371760">
        <w:t xml:space="preserve">       ]       %       $</w:t>
      </w:r>
    </w:p>
    <w:p w14:paraId="3CDCA49D" w14:textId="77777777" w:rsidR="00227CC4" w:rsidRPr="00371760" w:rsidRDefault="00227CC4" w:rsidP="00882587">
      <w:pPr>
        <w:pStyle w:val="Mono"/>
      </w:pPr>
      <w:r w:rsidRPr="00371760">
        <w:t xml:space="preserve">COUNTER                       422.2        @    </w:t>
      </w:r>
      <w:proofErr w:type="gramStart"/>
      <w:r w:rsidRPr="00371760">
        <w:t xml:space="preserve">   [</w:t>
      </w:r>
      <w:proofErr w:type="gramEnd"/>
      <w:r w:rsidRPr="00371760">
        <w:t xml:space="preserve">       ]       %       $</w:t>
      </w:r>
    </w:p>
    <w:p w14:paraId="77A3DCBF" w14:textId="77777777" w:rsidR="00227CC4" w:rsidRPr="00371760" w:rsidRDefault="00227CC4" w:rsidP="00882587">
      <w:pPr>
        <w:pStyle w:val="Mono"/>
      </w:pPr>
      <w:r w:rsidRPr="00371760">
        <w:t xml:space="preserve">CALM/LOG CODE SHEET           423          @    </w:t>
      </w:r>
      <w:proofErr w:type="gramStart"/>
      <w:r w:rsidRPr="00371760">
        <w:t xml:space="preserve">   [</w:t>
      </w:r>
      <w:proofErr w:type="gramEnd"/>
      <w:r w:rsidRPr="00371760">
        <w:t xml:space="preserve">       ]       %       $</w:t>
      </w:r>
    </w:p>
    <w:p w14:paraId="645870B0" w14:textId="77777777" w:rsidR="00227CC4" w:rsidRPr="00371760" w:rsidRDefault="00227CC4" w:rsidP="00882587">
      <w:pPr>
        <w:pStyle w:val="Mono"/>
      </w:pPr>
      <w:r w:rsidRPr="00371760">
        <w:t>ISMS REASON CODES             423.4        @       @       ^       ^       ^</w:t>
      </w:r>
    </w:p>
    <w:p w14:paraId="2FE7FFF5" w14:textId="77777777" w:rsidR="00227CC4" w:rsidRPr="00371760" w:rsidRDefault="00227CC4" w:rsidP="00882587">
      <w:pPr>
        <w:pStyle w:val="Mono"/>
      </w:pPr>
      <w:r w:rsidRPr="00371760">
        <w:lastRenderedPageBreak/>
        <w:t xml:space="preserve">PRC IFCAP MESSAGE ROUTER      423.5        @    </w:t>
      </w:r>
      <w:proofErr w:type="gramStart"/>
      <w:r w:rsidRPr="00371760">
        <w:t xml:space="preserve">   [</w:t>
      </w:r>
      <w:proofErr w:type="gramEnd"/>
      <w:r w:rsidRPr="00371760">
        <w:t xml:space="preserve">       ]       %       $</w:t>
      </w:r>
    </w:p>
    <w:p w14:paraId="725322AE" w14:textId="77777777" w:rsidR="00227CC4" w:rsidRPr="00371760" w:rsidRDefault="00227CC4" w:rsidP="00882587">
      <w:pPr>
        <w:pStyle w:val="Mono"/>
      </w:pPr>
      <w:r w:rsidRPr="00371760">
        <w:t xml:space="preserve">ISMS/FMS TRANS                423.6        @    </w:t>
      </w:r>
      <w:proofErr w:type="gramStart"/>
      <w:r w:rsidRPr="00371760">
        <w:t xml:space="preserve">   [</w:t>
      </w:r>
      <w:proofErr w:type="gramEnd"/>
      <w:r w:rsidRPr="00371760">
        <w:t xml:space="preserve">       ]       %       $</w:t>
      </w:r>
    </w:p>
    <w:p w14:paraId="7A6674C1" w14:textId="77777777" w:rsidR="00227CC4" w:rsidRPr="00371760" w:rsidRDefault="00227CC4" w:rsidP="00882587">
      <w:pPr>
        <w:pStyle w:val="Mono"/>
      </w:pPr>
      <w:r w:rsidRPr="00371760">
        <w:t xml:space="preserve">CALM/LOG BATCH TYPE           423.9        @    </w:t>
      </w:r>
      <w:proofErr w:type="gramStart"/>
      <w:r w:rsidRPr="00371760">
        <w:t xml:space="preserve">   [</w:t>
      </w:r>
      <w:proofErr w:type="gramEnd"/>
      <w:r w:rsidRPr="00371760">
        <w:t xml:space="preserve">       ]       %       $</w:t>
      </w:r>
    </w:p>
    <w:p w14:paraId="479A0095" w14:textId="77777777" w:rsidR="00227CC4" w:rsidRDefault="00227CC4" w:rsidP="00882587">
      <w:pPr>
        <w:pStyle w:val="Mono"/>
      </w:pPr>
      <w:r w:rsidRPr="00371760">
        <w:t xml:space="preserve">1358 DAILY RECORD             424          @    </w:t>
      </w:r>
      <w:proofErr w:type="gramStart"/>
      <w:r w:rsidRPr="00371760">
        <w:t xml:space="preserve">   [</w:t>
      </w:r>
      <w:proofErr w:type="gramEnd"/>
      <w:r w:rsidRPr="00371760">
        <w:t xml:space="preserve">       ]       %       $</w:t>
      </w:r>
    </w:p>
    <w:p w14:paraId="7A152054" w14:textId="77777777" w:rsidR="00227CC4" w:rsidRPr="00371760" w:rsidRDefault="00227CC4" w:rsidP="00882587">
      <w:pPr>
        <w:pStyle w:val="Mono"/>
      </w:pPr>
      <w:r w:rsidRPr="00371760">
        <w:t xml:space="preserve">1358 AUTHORIZATION DETAIL     424.1        @    </w:t>
      </w:r>
      <w:proofErr w:type="gramStart"/>
      <w:r w:rsidRPr="00371760">
        <w:t xml:space="preserve">   [</w:t>
      </w:r>
      <w:proofErr w:type="gramEnd"/>
      <w:r w:rsidRPr="00371760">
        <w:t xml:space="preserve">       ]       %       $</w:t>
      </w:r>
    </w:p>
    <w:p w14:paraId="17862C4E" w14:textId="77777777" w:rsidR="00227CC4" w:rsidRPr="00371760" w:rsidRDefault="00227CC4" w:rsidP="00882587">
      <w:pPr>
        <w:pStyle w:val="Mono"/>
      </w:pPr>
      <w:r w:rsidRPr="00371760">
        <w:t xml:space="preserve">VENDOR                        440          @    </w:t>
      </w:r>
      <w:proofErr w:type="gramStart"/>
      <w:r w:rsidRPr="00371760">
        <w:t xml:space="preserve">   [</w:t>
      </w:r>
      <w:proofErr w:type="gramEnd"/>
      <w:r w:rsidRPr="00371760">
        <w:t xml:space="preserve">       ]       @       </w:t>
      </w:r>
    </w:p>
    <w:p w14:paraId="115E747F" w14:textId="77777777" w:rsidR="00227CC4" w:rsidRPr="00371760" w:rsidRDefault="00227CC4" w:rsidP="00882587">
      <w:pPr>
        <w:pStyle w:val="Mono"/>
      </w:pPr>
      <w:r w:rsidRPr="00371760">
        <w:t xml:space="preserve">DIRECT DELIVERY PATIENTS      440.2        @    </w:t>
      </w:r>
      <w:proofErr w:type="gramStart"/>
      <w:r w:rsidRPr="00371760">
        <w:t xml:space="preserve">   [</w:t>
      </w:r>
      <w:proofErr w:type="gramEnd"/>
      <w:r w:rsidRPr="00371760">
        <w:t xml:space="preserve">       ]       #       </w:t>
      </w:r>
    </w:p>
    <w:p w14:paraId="6FA7DC8A" w14:textId="77777777" w:rsidR="00227CC4" w:rsidRPr="00371760" w:rsidRDefault="00227CC4" w:rsidP="00882587">
      <w:pPr>
        <w:pStyle w:val="Mono"/>
      </w:pPr>
      <w:r w:rsidRPr="00371760">
        <w:t xml:space="preserve">VENDOR EDIT                   440.3                                        </w:t>
      </w:r>
    </w:p>
    <w:p w14:paraId="15C48103" w14:textId="77777777" w:rsidR="00227CC4" w:rsidRPr="00371760" w:rsidRDefault="00227CC4" w:rsidP="00882587">
      <w:pPr>
        <w:pStyle w:val="Mono"/>
      </w:pPr>
      <w:r w:rsidRPr="00371760">
        <w:t>PURCHASE CARD INFORMATION     440.5        @       @       @       @       @</w:t>
      </w:r>
    </w:p>
    <w:p w14:paraId="2E9612B4" w14:textId="77777777" w:rsidR="00A27B89" w:rsidRPr="00812E46" w:rsidRDefault="00A27B89" w:rsidP="00A27B89">
      <w:pPr>
        <w:pStyle w:val="Mono"/>
      </w:pPr>
      <w:r w:rsidRPr="00812E46">
        <w:t xml:space="preserve">                                          DD      RD      WR     DEL    LAYGO</w:t>
      </w:r>
    </w:p>
    <w:p w14:paraId="4E584939" w14:textId="77777777" w:rsidR="00A27B89" w:rsidRPr="00371760" w:rsidRDefault="00A27B89" w:rsidP="00A27B89">
      <w:pPr>
        <w:pStyle w:val="Mono"/>
      </w:pPr>
      <w:r w:rsidRPr="00371760">
        <w:t xml:space="preserve">File Name                     Number    </w:t>
      </w:r>
      <w:proofErr w:type="gramStart"/>
      <w:r w:rsidRPr="00371760">
        <w:t xml:space="preserve">Access  </w:t>
      </w:r>
      <w:proofErr w:type="spellStart"/>
      <w:r w:rsidRPr="00371760">
        <w:t>Access</w:t>
      </w:r>
      <w:proofErr w:type="spellEnd"/>
      <w:proofErr w:type="gramEnd"/>
      <w:r w:rsidRPr="00371760">
        <w:t xml:space="preserve">  Access  Access  </w:t>
      </w:r>
      <w:proofErr w:type="spellStart"/>
      <w:r w:rsidRPr="00371760">
        <w:t>Access</w:t>
      </w:r>
      <w:proofErr w:type="spellEnd"/>
    </w:p>
    <w:p w14:paraId="2BFDF4A3" w14:textId="77777777" w:rsidR="00A27B89" w:rsidRPr="00371760" w:rsidRDefault="00A27B89" w:rsidP="00A27B89">
      <w:pPr>
        <w:pStyle w:val="Mono"/>
      </w:pPr>
      <w:r w:rsidRPr="00371760">
        <w:t>------------------------------------------------------------------------------</w:t>
      </w:r>
    </w:p>
    <w:p w14:paraId="489EDE64" w14:textId="77777777" w:rsidR="00227CC4" w:rsidRPr="00371760" w:rsidRDefault="00227CC4" w:rsidP="00882587">
      <w:pPr>
        <w:pStyle w:val="Mono"/>
      </w:pPr>
      <w:r w:rsidRPr="00371760">
        <w:t>PURCHASE CARD ORDER RECONCILE 440.6        @       @       @       @       @</w:t>
      </w:r>
    </w:p>
    <w:p w14:paraId="11C67F9E" w14:textId="77777777" w:rsidR="00227CC4" w:rsidRPr="00371760" w:rsidRDefault="00227CC4" w:rsidP="00882587">
      <w:pPr>
        <w:pStyle w:val="Mono"/>
      </w:pPr>
      <w:r w:rsidRPr="00371760">
        <w:t>MONTHLY ACCRUAL               440.7        @       @       @       @       @</w:t>
      </w:r>
    </w:p>
    <w:p w14:paraId="071A8959" w14:textId="77777777" w:rsidR="00227CC4" w:rsidRPr="00371760" w:rsidRDefault="00227CC4" w:rsidP="00882587">
      <w:pPr>
        <w:pStyle w:val="Mono"/>
      </w:pPr>
      <w:r w:rsidRPr="00371760">
        <w:t xml:space="preserve">PRCH AFC CHARGE </w:t>
      </w:r>
      <w:proofErr w:type="gramStart"/>
      <w:r w:rsidRPr="00371760">
        <w:t>TRANSMISSION  440.8</w:t>
      </w:r>
      <w:proofErr w:type="gramEnd"/>
      <w:r w:rsidRPr="00371760">
        <w:t xml:space="preserve">        @       @       @       @       @</w:t>
      </w:r>
    </w:p>
    <w:p w14:paraId="2013D09C" w14:textId="77777777" w:rsidR="00227CC4" w:rsidRPr="00371760" w:rsidRDefault="00227CC4" w:rsidP="00882587">
      <w:pPr>
        <w:pStyle w:val="Mono"/>
      </w:pPr>
      <w:r w:rsidRPr="00371760">
        <w:t xml:space="preserve">ITEM MASTER                   441          @    </w:t>
      </w:r>
      <w:proofErr w:type="gramStart"/>
      <w:r w:rsidRPr="00371760">
        <w:t xml:space="preserve">   [</w:t>
      </w:r>
      <w:proofErr w:type="gramEnd"/>
      <w:r w:rsidRPr="00371760">
        <w:t xml:space="preserve">       ]       #       $</w:t>
      </w:r>
    </w:p>
    <w:p w14:paraId="3336A9C5" w14:textId="77777777" w:rsidR="00227CC4" w:rsidRPr="00371760" w:rsidRDefault="00227CC4" w:rsidP="00882587">
      <w:pPr>
        <w:pStyle w:val="Mono"/>
      </w:pPr>
      <w:r w:rsidRPr="00371760">
        <w:t>FEDERAL SUPPLY CLASSIFICATION 441.2        @       @       @       @       @</w:t>
      </w:r>
    </w:p>
    <w:p w14:paraId="531BADC7" w14:textId="77777777" w:rsidR="00227CC4" w:rsidRPr="00371760" w:rsidRDefault="00227CC4" w:rsidP="00882587">
      <w:pPr>
        <w:pStyle w:val="Mono"/>
      </w:pPr>
      <w:r w:rsidRPr="00371760">
        <w:t>FSC GROUP TITLES              441.3        @       @       @       @       @</w:t>
      </w:r>
    </w:p>
    <w:p w14:paraId="67E68282" w14:textId="77777777" w:rsidR="00227CC4" w:rsidRPr="00371760" w:rsidRDefault="00227CC4" w:rsidP="00882587">
      <w:pPr>
        <w:pStyle w:val="Mono"/>
      </w:pPr>
      <w:r w:rsidRPr="00371760">
        <w:t>DLA/LOG CODES                 441.4        @       @       @       @       @</w:t>
      </w:r>
    </w:p>
    <w:p w14:paraId="11299F8E" w14:textId="77777777" w:rsidR="00227CC4" w:rsidRPr="00371760" w:rsidRDefault="00227CC4" w:rsidP="00882587">
      <w:pPr>
        <w:pStyle w:val="Mono"/>
      </w:pPr>
      <w:r w:rsidRPr="00371760">
        <w:t xml:space="preserve">TYPE OF REQUISITION AMENDMENT 441.6                                        </w:t>
      </w:r>
    </w:p>
    <w:p w14:paraId="04DAB466" w14:textId="77777777" w:rsidR="00227CC4" w:rsidRPr="00371760" w:rsidRDefault="00227CC4" w:rsidP="00882587">
      <w:pPr>
        <w:pStyle w:val="Mono"/>
      </w:pPr>
      <w:r w:rsidRPr="00371760">
        <w:t xml:space="preserve">AMENDMENTS TO DELIVERY SCHEDU 441.7                                        </w:t>
      </w:r>
    </w:p>
    <w:p w14:paraId="55476E2B" w14:textId="77777777" w:rsidR="00227CC4" w:rsidRPr="00371760" w:rsidRDefault="00227CC4" w:rsidP="00882587">
      <w:pPr>
        <w:pStyle w:val="Mono"/>
      </w:pPr>
      <w:r w:rsidRPr="00371760">
        <w:t xml:space="preserve">PROCUREMENT &amp; ACCOUNTING TRAN 442          @    </w:t>
      </w:r>
      <w:proofErr w:type="gramStart"/>
      <w:r w:rsidRPr="00371760">
        <w:t xml:space="preserve">   [</w:t>
      </w:r>
      <w:proofErr w:type="gramEnd"/>
      <w:r w:rsidRPr="00371760">
        <w:t xml:space="preserve">       ]       %       $</w:t>
      </w:r>
    </w:p>
    <w:p w14:paraId="305A3B8B" w14:textId="77777777" w:rsidR="00227CC4" w:rsidRPr="00371760" w:rsidRDefault="00227CC4" w:rsidP="00882587">
      <w:pPr>
        <w:pStyle w:val="Mono"/>
      </w:pPr>
      <w:r w:rsidRPr="00371760">
        <w:t>TYPE OF AMENDMENT             442.2        @       @       @       @       @</w:t>
      </w:r>
    </w:p>
    <w:p w14:paraId="10AB07C2" w14:textId="77777777" w:rsidR="00227CC4" w:rsidRPr="00371760" w:rsidRDefault="00227CC4" w:rsidP="00882587">
      <w:pPr>
        <w:pStyle w:val="Mono"/>
      </w:pPr>
      <w:r w:rsidRPr="00371760">
        <w:t>PURCHASE ORDER STATUS         442.3        @       @       @       @       @</w:t>
      </w:r>
    </w:p>
    <w:p w14:paraId="0C55632A" w14:textId="77777777" w:rsidR="00227CC4" w:rsidRPr="00371760" w:rsidRDefault="00227CC4" w:rsidP="00882587">
      <w:pPr>
        <w:pStyle w:val="Mono"/>
      </w:pPr>
      <w:r w:rsidRPr="00371760">
        <w:t xml:space="preserve">PURCHASE AUTHORITY            442.4        @    </w:t>
      </w:r>
      <w:proofErr w:type="gramStart"/>
      <w:r w:rsidRPr="00371760">
        <w:t xml:space="preserve">   [</w:t>
      </w:r>
      <w:proofErr w:type="gramEnd"/>
      <w:r w:rsidRPr="00371760">
        <w:t xml:space="preserve">       ]       #       #</w:t>
      </w:r>
    </w:p>
    <w:p w14:paraId="42C9F2E3" w14:textId="77777777" w:rsidR="00227CC4" w:rsidRPr="00371760" w:rsidRDefault="00227CC4" w:rsidP="00882587">
      <w:pPr>
        <w:pStyle w:val="Mono"/>
      </w:pPr>
      <w:r w:rsidRPr="00371760">
        <w:t>PAT TYPE                      442.5        @       @       @       @       @</w:t>
      </w:r>
    </w:p>
    <w:p w14:paraId="5877C3E2" w14:textId="77777777" w:rsidR="00227CC4" w:rsidRPr="00371760" w:rsidRDefault="00227CC4" w:rsidP="00882587">
      <w:pPr>
        <w:pStyle w:val="Mono"/>
      </w:pPr>
      <w:r w:rsidRPr="00371760">
        <w:t xml:space="preserve">PAT NUMBER                    442.6        @    </w:t>
      </w:r>
      <w:proofErr w:type="gramStart"/>
      <w:r w:rsidRPr="00371760">
        <w:t xml:space="preserve">   [</w:t>
      </w:r>
      <w:proofErr w:type="gramEnd"/>
      <w:r w:rsidRPr="00371760">
        <w:t xml:space="preserve">       ]       %       </w:t>
      </w:r>
    </w:p>
    <w:p w14:paraId="05A291A4" w14:textId="77777777" w:rsidR="00227CC4" w:rsidRPr="00371760" w:rsidRDefault="00227CC4" w:rsidP="00882587">
      <w:pPr>
        <w:pStyle w:val="Mono"/>
      </w:pPr>
      <w:r w:rsidRPr="00371760">
        <w:t xml:space="preserve">ADMINISTRATIVE CERTIFICATIONS 442.7        @    </w:t>
      </w:r>
      <w:proofErr w:type="gramStart"/>
      <w:r w:rsidRPr="00371760">
        <w:t xml:space="preserve">   [</w:t>
      </w:r>
      <w:proofErr w:type="gramEnd"/>
      <w:r w:rsidRPr="00371760">
        <w:t xml:space="preserve">       ]       @       $</w:t>
      </w:r>
    </w:p>
    <w:p w14:paraId="48BA0091" w14:textId="77777777" w:rsidR="00227CC4" w:rsidRPr="00371760" w:rsidRDefault="00227CC4" w:rsidP="00882587">
      <w:pPr>
        <w:pStyle w:val="Mono"/>
      </w:pPr>
      <w:r w:rsidRPr="00371760">
        <w:t>DELIVERY SCHEDULE (</w:t>
      </w:r>
      <w:proofErr w:type="gramStart"/>
      <w:r w:rsidRPr="00371760">
        <w:t xml:space="preserve">ORDER)   </w:t>
      </w:r>
      <w:proofErr w:type="gramEnd"/>
      <w:r w:rsidRPr="00371760">
        <w:t xml:space="preserve">  442.8                                        </w:t>
      </w:r>
    </w:p>
    <w:p w14:paraId="22B4992A" w14:textId="77777777" w:rsidR="00227CC4" w:rsidRPr="00371760" w:rsidRDefault="00227CC4" w:rsidP="00882587">
      <w:pPr>
        <w:pStyle w:val="Mono"/>
      </w:pPr>
      <w:r w:rsidRPr="00371760">
        <w:t>ELEC RECEIVING REPORT BATCH   442.9        @       @       @       @       @</w:t>
      </w:r>
    </w:p>
    <w:p w14:paraId="0564959C" w14:textId="77777777" w:rsidR="00227CC4" w:rsidRPr="00371760" w:rsidRDefault="00227CC4" w:rsidP="00882587">
      <w:pPr>
        <w:pStyle w:val="Mono"/>
      </w:pPr>
      <w:r w:rsidRPr="00371760">
        <w:t>REQUEST WORKSHEET             443          @       @       @       @       @</w:t>
      </w:r>
    </w:p>
    <w:p w14:paraId="7ECC41BB" w14:textId="77777777" w:rsidR="00227CC4" w:rsidRPr="00371760" w:rsidRDefault="00227CC4" w:rsidP="00882587">
      <w:pPr>
        <w:pStyle w:val="Mono"/>
      </w:pPr>
      <w:r w:rsidRPr="00371760">
        <w:t xml:space="preserve">IFCAP PURGEMASTER WORKLIST    443.1                                        </w:t>
      </w:r>
    </w:p>
    <w:p w14:paraId="7D02AEBF" w14:textId="77777777" w:rsidR="00227CC4" w:rsidRPr="00371760" w:rsidRDefault="00227CC4" w:rsidP="00882587">
      <w:pPr>
        <w:pStyle w:val="Mono"/>
      </w:pPr>
      <w:r w:rsidRPr="00371760">
        <w:t xml:space="preserve">IFCAP PURGE PARAMETERS        443.2                                        </w:t>
      </w:r>
    </w:p>
    <w:p w14:paraId="6AF6D37D" w14:textId="77777777" w:rsidR="00227CC4" w:rsidRPr="00371760" w:rsidRDefault="00227CC4" w:rsidP="00882587">
      <w:pPr>
        <w:pStyle w:val="Mono"/>
      </w:pPr>
      <w:r w:rsidRPr="00371760">
        <w:t xml:space="preserve">IFCAP PURGE INPROCESS         443.3                                        </w:t>
      </w:r>
    </w:p>
    <w:p w14:paraId="1A1C573A" w14:textId="77777777" w:rsidR="00227CC4" w:rsidRPr="00371760" w:rsidRDefault="00227CC4" w:rsidP="00882587">
      <w:pPr>
        <w:pStyle w:val="Mono"/>
      </w:pPr>
      <w:r w:rsidRPr="00371760">
        <w:t xml:space="preserve">TYPE OF SPECIAL HANDLING      443.4                                        </w:t>
      </w:r>
    </w:p>
    <w:p w14:paraId="4C4B0670" w14:textId="77777777" w:rsidR="00227CC4" w:rsidRPr="00371760" w:rsidRDefault="00227CC4" w:rsidP="00882587">
      <w:pPr>
        <w:pStyle w:val="Mono"/>
      </w:pPr>
      <w:r w:rsidRPr="00371760">
        <w:t>P.O./REQUEST/R.R. PRINT LOG   443.5        @       @       @       @       @</w:t>
      </w:r>
    </w:p>
    <w:p w14:paraId="7542E3A1" w14:textId="77777777" w:rsidR="00227CC4" w:rsidRPr="00371760" w:rsidRDefault="00227CC4" w:rsidP="00882587">
      <w:pPr>
        <w:pStyle w:val="Mono"/>
      </w:pPr>
      <w:r w:rsidRPr="00371760">
        <w:t>AMENDMENTS                    443.6        @       @       @       @       @</w:t>
      </w:r>
    </w:p>
    <w:p w14:paraId="22239BBD" w14:textId="77777777" w:rsidR="00227CC4" w:rsidRPr="00371760" w:rsidRDefault="00227CC4" w:rsidP="00882587">
      <w:pPr>
        <w:pStyle w:val="Mono"/>
      </w:pPr>
      <w:r w:rsidRPr="00371760">
        <w:t>EDI SENDER                    443.75       @       @       @       @       @</w:t>
      </w:r>
    </w:p>
    <w:p w14:paraId="4B1A6C10" w14:textId="77777777" w:rsidR="00227CC4" w:rsidRPr="00371760" w:rsidRDefault="00227CC4" w:rsidP="00882587">
      <w:pPr>
        <w:pStyle w:val="Mono"/>
      </w:pPr>
      <w:r w:rsidRPr="00371760">
        <w:t>EDI ERROR CODES               443.76       @       @       @       @       @</w:t>
      </w:r>
    </w:p>
    <w:p w14:paraId="4FB089D0" w14:textId="77777777" w:rsidR="00227CC4" w:rsidRPr="00371760" w:rsidRDefault="00227CC4" w:rsidP="00882587">
      <w:pPr>
        <w:pStyle w:val="Mono"/>
      </w:pPr>
      <w:r w:rsidRPr="00371760">
        <w:t>LOCAL PROCUREMENT REASON CODE 443.8        @       @       @       @       @</w:t>
      </w:r>
    </w:p>
    <w:p w14:paraId="42A3CEE6" w14:textId="77777777" w:rsidR="00227CC4" w:rsidRPr="00371760" w:rsidRDefault="00227CC4" w:rsidP="00882587">
      <w:pPr>
        <w:pStyle w:val="Mono"/>
      </w:pPr>
      <w:r w:rsidRPr="00371760">
        <w:t xml:space="preserve">IFCAP PENDING ARCHIVE         443.9                                        </w:t>
      </w:r>
    </w:p>
    <w:p w14:paraId="21451B55" w14:textId="77777777" w:rsidR="00227CC4" w:rsidRPr="00371760" w:rsidRDefault="00227CC4" w:rsidP="00882587">
      <w:pPr>
        <w:pStyle w:val="Mono"/>
      </w:pPr>
      <w:r w:rsidRPr="00371760">
        <w:t xml:space="preserve">REQUEST FOR QUOTATION         444          @    </w:t>
      </w:r>
      <w:proofErr w:type="gramStart"/>
      <w:r w:rsidRPr="00371760">
        <w:t xml:space="preserve">   [</w:t>
      </w:r>
      <w:proofErr w:type="gramEnd"/>
      <w:r w:rsidRPr="00371760">
        <w:t xml:space="preserve">       ]       %       $</w:t>
      </w:r>
    </w:p>
    <w:p w14:paraId="7336542F" w14:textId="77777777" w:rsidR="00227CC4" w:rsidRPr="00371760" w:rsidRDefault="00227CC4" w:rsidP="00882587">
      <w:pPr>
        <w:pStyle w:val="Mono"/>
      </w:pPr>
      <w:r w:rsidRPr="00371760">
        <w:t xml:space="preserve">RFQ VENDOR                    444.1        @    </w:t>
      </w:r>
      <w:proofErr w:type="gramStart"/>
      <w:r w:rsidRPr="00371760">
        <w:t xml:space="preserve">   [</w:t>
      </w:r>
      <w:proofErr w:type="gramEnd"/>
      <w:r w:rsidRPr="00371760">
        <w:t xml:space="preserve">       ]       %       $</w:t>
      </w:r>
    </w:p>
    <w:p w14:paraId="064873C8" w14:textId="77777777" w:rsidR="00227CC4" w:rsidRPr="00371760" w:rsidRDefault="00227CC4" w:rsidP="00882587">
      <w:pPr>
        <w:pStyle w:val="Mono"/>
      </w:pPr>
      <w:r w:rsidRPr="00371760">
        <w:t xml:space="preserve">SIC CODE                      444.2        @    </w:t>
      </w:r>
      <w:proofErr w:type="gramStart"/>
      <w:r w:rsidRPr="00371760">
        <w:t xml:space="preserve">   [</w:t>
      </w:r>
      <w:proofErr w:type="gramEnd"/>
      <w:r w:rsidRPr="00371760">
        <w:t xml:space="preserve">       ]       %       $</w:t>
      </w:r>
    </w:p>
    <w:p w14:paraId="248E77EE" w14:textId="77777777" w:rsidR="00227CC4" w:rsidRPr="00371760" w:rsidRDefault="00227CC4" w:rsidP="00882587">
      <w:pPr>
        <w:pStyle w:val="Mono"/>
      </w:pPr>
      <w:r w:rsidRPr="00371760">
        <w:t>SIC CODE GROUPS               444.21       @       @       @       @       @</w:t>
      </w:r>
    </w:p>
    <w:p w14:paraId="089BA8C0" w14:textId="77777777" w:rsidR="00227CC4" w:rsidRPr="00371760" w:rsidRDefault="00227CC4" w:rsidP="00882587">
      <w:pPr>
        <w:pStyle w:val="Mono"/>
      </w:pPr>
      <w:r w:rsidRPr="00371760">
        <w:t>RFQ COUNTER                   444.3        @       @       @       @       @</w:t>
      </w:r>
    </w:p>
    <w:p w14:paraId="56A58592" w14:textId="77777777" w:rsidR="00227CC4" w:rsidRPr="00371760" w:rsidRDefault="00227CC4" w:rsidP="00882587">
      <w:pPr>
        <w:pStyle w:val="Mono"/>
      </w:pPr>
      <w:r w:rsidRPr="00371760">
        <w:t xml:space="preserve">RFQ EDITING PREFERENCE        444.4        @    </w:t>
      </w:r>
      <w:proofErr w:type="gramStart"/>
      <w:r w:rsidRPr="00371760">
        <w:t xml:space="preserve">   [</w:t>
      </w:r>
      <w:proofErr w:type="gramEnd"/>
      <w:r w:rsidRPr="00371760">
        <w:t xml:space="preserve">       ]       @       @</w:t>
      </w:r>
    </w:p>
    <w:p w14:paraId="2702183E" w14:textId="77777777" w:rsidR="00227CC4" w:rsidRPr="00371760" w:rsidRDefault="00227CC4" w:rsidP="00882587">
      <w:pPr>
        <w:pStyle w:val="Mono"/>
      </w:pPr>
      <w:r w:rsidRPr="00371760">
        <w:t>GENERIC INVENTORY             445          @               @       @       @</w:t>
      </w:r>
    </w:p>
    <w:p w14:paraId="1668D313" w14:textId="77777777" w:rsidR="00227CC4" w:rsidRPr="00371760" w:rsidRDefault="00227CC4" w:rsidP="00882587">
      <w:pPr>
        <w:pStyle w:val="Mono"/>
      </w:pPr>
      <w:r w:rsidRPr="00371760">
        <w:t>INVENTORY BALANCES            445.1        @               @       @       @</w:t>
      </w:r>
    </w:p>
    <w:p w14:paraId="4E763D7E" w14:textId="77777777" w:rsidR="00227CC4" w:rsidRPr="00371760" w:rsidRDefault="00227CC4" w:rsidP="00882587">
      <w:pPr>
        <w:pStyle w:val="Mono"/>
      </w:pPr>
      <w:r w:rsidRPr="00371760">
        <w:t>INVENTORY TRANSACTION         445.2        @               @       @       @</w:t>
      </w:r>
    </w:p>
    <w:p w14:paraId="2921F074" w14:textId="77777777" w:rsidR="00227CC4" w:rsidRPr="00371760" w:rsidRDefault="00227CC4" w:rsidP="00882587">
      <w:pPr>
        <w:pStyle w:val="Mono"/>
      </w:pPr>
      <w:r w:rsidRPr="00371760">
        <w:t>INTERNAL DISTRIBUTION ORDER/A 445.3        @               @       @       @</w:t>
      </w:r>
    </w:p>
    <w:p w14:paraId="16125847" w14:textId="77777777" w:rsidR="00227CC4" w:rsidRPr="00371760" w:rsidRDefault="00227CC4" w:rsidP="00882587">
      <w:pPr>
        <w:pStyle w:val="Mono"/>
      </w:pPr>
      <w:r w:rsidRPr="00371760">
        <w:t>STORAGE LOCATION              445.4        @               @       @       @</w:t>
      </w:r>
    </w:p>
    <w:p w14:paraId="58D14FDE" w14:textId="77777777" w:rsidR="00227CC4" w:rsidRPr="00371760" w:rsidRDefault="00227CC4" w:rsidP="00882587">
      <w:pPr>
        <w:pStyle w:val="Mono"/>
      </w:pPr>
      <w:r w:rsidRPr="00371760">
        <w:t>AUTOMATED SUPPLY STATIONS     445.5        @       @       @       @       @</w:t>
      </w:r>
    </w:p>
    <w:p w14:paraId="70F1DAB3" w14:textId="77777777" w:rsidR="00227CC4" w:rsidRPr="00371760" w:rsidRDefault="00227CC4" w:rsidP="00882587">
      <w:pPr>
        <w:pStyle w:val="Mono"/>
      </w:pPr>
      <w:r w:rsidRPr="00371760">
        <w:t>GROUP CATEGORY                445.6        @               @       @       @</w:t>
      </w:r>
    </w:p>
    <w:p w14:paraId="09600A2E" w14:textId="77777777" w:rsidR="00227CC4" w:rsidRPr="00371760" w:rsidRDefault="00227CC4" w:rsidP="00882587">
      <w:pPr>
        <w:pStyle w:val="Mono"/>
      </w:pPr>
      <w:r w:rsidRPr="00371760">
        <w:t>CASE CARTS                    445.7        @               @       @       @</w:t>
      </w:r>
    </w:p>
    <w:p w14:paraId="447331A5" w14:textId="77777777" w:rsidR="00227CC4" w:rsidRPr="00371760" w:rsidRDefault="00227CC4" w:rsidP="00882587">
      <w:pPr>
        <w:pStyle w:val="Mono"/>
      </w:pPr>
      <w:r w:rsidRPr="00371760">
        <w:lastRenderedPageBreak/>
        <w:t>INSTRUMENT KITS               445.8        @               @       @       @</w:t>
      </w:r>
    </w:p>
    <w:p w14:paraId="124463DB" w14:textId="77777777" w:rsidR="00227CC4" w:rsidRPr="00371760" w:rsidRDefault="00227CC4" w:rsidP="00882587">
      <w:pPr>
        <w:pStyle w:val="Mono"/>
      </w:pPr>
      <w:r w:rsidRPr="00371760">
        <w:t>DISTRIBUTION/USAGE HISTORY    446          @               @       @       @</w:t>
      </w:r>
    </w:p>
    <w:p w14:paraId="64B78506" w14:textId="77777777" w:rsidR="00227CC4" w:rsidRPr="00371760" w:rsidRDefault="00227CC4" w:rsidP="00882587">
      <w:pPr>
        <w:pStyle w:val="Mono"/>
      </w:pPr>
      <w:r w:rsidRPr="00371760">
        <w:t>INVENTORY DISTRIBUTED PATIENT 446.1        @               @       @       @</w:t>
      </w:r>
    </w:p>
    <w:p w14:paraId="6F77276B" w14:textId="77777777" w:rsidR="00227CC4" w:rsidRPr="00371760" w:rsidRDefault="00227CC4" w:rsidP="00882587">
      <w:pPr>
        <w:pStyle w:val="Mono"/>
      </w:pPr>
      <w:r w:rsidRPr="00371760">
        <w:t>BARCODE PROGRAM               446.4        @               @       @       @</w:t>
      </w:r>
    </w:p>
    <w:p w14:paraId="493037D2" w14:textId="77777777" w:rsidR="00227CC4" w:rsidRPr="00371760" w:rsidRDefault="00227CC4" w:rsidP="00882587">
      <w:pPr>
        <w:pStyle w:val="Mono"/>
      </w:pPr>
      <w:r w:rsidRPr="00371760">
        <w:t>CUSTOM LABEL                  446.5        @               @       @       @</w:t>
      </w:r>
    </w:p>
    <w:p w14:paraId="59DA482E" w14:textId="77777777" w:rsidR="00227CC4" w:rsidRPr="00371760" w:rsidRDefault="00227CC4" w:rsidP="00882587">
      <w:pPr>
        <w:pStyle w:val="Mono"/>
      </w:pPr>
      <w:r w:rsidRPr="00371760">
        <w:t>SPECIALTY COMMANDS            446.6        @               @       @       @</w:t>
      </w:r>
    </w:p>
    <w:p w14:paraId="26100533" w14:textId="77777777" w:rsidR="00227CC4" w:rsidRPr="00371760" w:rsidRDefault="00227CC4" w:rsidP="00882587">
      <w:pPr>
        <w:pStyle w:val="Mono"/>
      </w:pPr>
      <w:r w:rsidRPr="00371760">
        <w:t>CLRS REPORT STORAGE FILE      446.7        @       @       @       @       @</w:t>
      </w:r>
    </w:p>
    <w:p w14:paraId="4FA42C00" w14:textId="77777777" w:rsidR="00227CC4" w:rsidRPr="00371760" w:rsidRDefault="00227CC4" w:rsidP="00882587">
      <w:pPr>
        <w:pStyle w:val="Mono"/>
      </w:pPr>
      <w:r w:rsidRPr="00371760">
        <w:t>INVENTORY LOCK MANAGEMENT     447          @       @       @       @       @</w:t>
      </w:r>
    </w:p>
    <w:p w14:paraId="6838D7DC" w14:textId="77777777" w:rsidR="00227CC4" w:rsidRDefault="00227CC4" w:rsidP="00882587">
      <w:pPr>
        <w:pStyle w:val="Mono"/>
      </w:pPr>
      <w:r w:rsidRPr="00371760">
        <w:t>AUTOMATED SUPPLY STATION PROC 447.1        @       @       @       @       @</w:t>
      </w:r>
      <w:bookmarkEnd w:id="67"/>
      <w:bookmarkEnd w:id="68"/>
      <w:bookmarkEnd w:id="69"/>
      <w:bookmarkEnd w:id="7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3"/>
      <w:bookmarkEnd w:id="94"/>
    </w:p>
    <w:p w14:paraId="67BE0749" w14:textId="77777777" w:rsidR="00E1677A" w:rsidRDefault="00E1677A" w:rsidP="00E1677A"/>
    <w:sectPr w:rsidR="00E1677A" w:rsidSect="003D372D">
      <w:headerReference w:type="even" r:id="rId35"/>
      <w:headerReference w:type="default" r:id="rId3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791C6" w14:textId="77777777" w:rsidR="00433095" w:rsidRDefault="00433095" w:rsidP="00E8174B">
      <w:r>
        <w:separator/>
      </w:r>
    </w:p>
    <w:p w14:paraId="39B0341E" w14:textId="77777777" w:rsidR="00433095" w:rsidRDefault="00433095" w:rsidP="00E8174B"/>
  </w:endnote>
  <w:endnote w:type="continuationSeparator" w:id="0">
    <w:p w14:paraId="31964C95" w14:textId="77777777" w:rsidR="00433095" w:rsidRDefault="00433095" w:rsidP="00E8174B">
      <w:r>
        <w:continuationSeparator/>
      </w:r>
    </w:p>
    <w:p w14:paraId="6E04C518" w14:textId="77777777" w:rsidR="00433095" w:rsidRDefault="00433095" w:rsidP="00E81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99E9" w14:textId="77777777" w:rsidR="003D372D" w:rsidRPr="00A129FA" w:rsidRDefault="003D372D" w:rsidP="00E8174B">
    <w:pPr>
      <w:pStyle w:val="Footer"/>
    </w:pPr>
    <w:r w:rsidRPr="00A129FA">
      <w:rPr>
        <w:rStyle w:val="PageNumber"/>
      </w:rPr>
      <w:fldChar w:fldCharType="begin"/>
    </w:r>
    <w:r w:rsidRPr="00A129FA">
      <w:rPr>
        <w:rStyle w:val="PageNumber"/>
      </w:rPr>
      <w:instrText xml:space="preserve"> PAGE </w:instrText>
    </w:r>
    <w:r w:rsidRPr="00A129FA">
      <w:rPr>
        <w:rStyle w:val="PageNumber"/>
      </w:rPr>
      <w:fldChar w:fldCharType="separate"/>
    </w:r>
    <w:r w:rsidR="00EA6A43">
      <w:rPr>
        <w:rStyle w:val="PageNumber"/>
        <w:noProof/>
      </w:rPr>
      <w:t>ii</w:t>
    </w:r>
    <w:r w:rsidRPr="00A129FA">
      <w:rPr>
        <w:rStyle w:val="PageNumber"/>
      </w:rPr>
      <w:fldChar w:fldCharType="end"/>
    </w:r>
    <w:r w:rsidRPr="00A129FA">
      <w:tab/>
      <w:t>IFCAP V. 5.1 Security Guide</w:t>
    </w:r>
    <w:r w:rsidRPr="00A129FA">
      <w:tab/>
      <w:t>October 2000</w:t>
    </w:r>
  </w:p>
  <w:p w14:paraId="2AB7731C" w14:textId="02BF7577" w:rsidR="003D372D" w:rsidRDefault="003D372D" w:rsidP="00E8174B">
    <w:pPr>
      <w:pStyle w:val="Footer"/>
    </w:pPr>
    <w:r>
      <w:tab/>
    </w:r>
    <w:r>
      <w:tab/>
      <w:t xml:space="preserve">Revised </w:t>
    </w:r>
    <w:r w:rsidR="00433095">
      <w:fldChar w:fldCharType="begin"/>
    </w:r>
    <w:r w:rsidR="00433095">
      <w:instrText xml:space="preserve"> DOCPROPERTY  "Release date"  \* MERGEFORMAT </w:instrText>
    </w:r>
    <w:r w:rsidR="00433095">
      <w:fldChar w:fldCharType="separate"/>
    </w:r>
    <w:r w:rsidR="00C55D39">
      <w:t>April 2014</w:t>
    </w:r>
    <w:r w:rsidR="0043309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D1D7" w14:textId="77777777" w:rsidR="00882587" w:rsidRPr="00A129FA" w:rsidRDefault="00882587" w:rsidP="00882587">
    <w:pPr>
      <w:pStyle w:val="Footer"/>
    </w:pPr>
    <w:r w:rsidRPr="00A129FA">
      <w:t>October 2000</w:t>
    </w:r>
    <w:r>
      <w:tab/>
    </w:r>
    <w:r w:rsidRPr="00A129FA">
      <w:t>IFCAP V. 5.1Security Guide</w:t>
    </w:r>
    <w:r>
      <w:t xml:space="preserve"> </w:t>
    </w:r>
    <w:r>
      <w:tab/>
    </w:r>
    <w:r w:rsidRPr="00A129FA">
      <w:rPr>
        <w:rStyle w:val="PageNumber"/>
      </w:rPr>
      <w:fldChar w:fldCharType="begin"/>
    </w:r>
    <w:r w:rsidRPr="00A129FA">
      <w:rPr>
        <w:rStyle w:val="PageNumber"/>
      </w:rPr>
      <w:instrText xml:space="preserve"> PAGE </w:instrText>
    </w:r>
    <w:r w:rsidRPr="00A129FA">
      <w:rPr>
        <w:rStyle w:val="PageNumber"/>
      </w:rPr>
      <w:fldChar w:fldCharType="separate"/>
    </w:r>
    <w:r w:rsidR="00EA6A43">
      <w:rPr>
        <w:rStyle w:val="PageNumber"/>
        <w:noProof/>
      </w:rPr>
      <w:t>25</w:t>
    </w:r>
    <w:r w:rsidRPr="00A129FA">
      <w:rPr>
        <w:rStyle w:val="PageNumber"/>
      </w:rPr>
      <w:fldChar w:fldCharType="end"/>
    </w:r>
  </w:p>
  <w:p w14:paraId="62D2005E" w14:textId="4A7F324A" w:rsidR="00882587" w:rsidRDefault="00882587" w:rsidP="00882587">
    <w:pPr>
      <w:pStyle w:val="Footer"/>
    </w:pPr>
    <w:r>
      <w:t xml:space="preserve">Revised </w:t>
    </w:r>
    <w:r w:rsidR="00433095">
      <w:fldChar w:fldCharType="begin"/>
    </w:r>
    <w:r w:rsidR="00433095">
      <w:instrText xml:space="preserve"> DOCPROPERTY  "Release date"  \* MERGEFORMAT </w:instrText>
    </w:r>
    <w:r w:rsidR="00433095">
      <w:fldChar w:fldCharType="separate"/>
    </w:r>
    <w:r w:rsidR="00C55D39">
      <w:t>April 2014</w:t>
    </w:r>
    <w:r w:rsidR="0043309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CC47" w14:textId="77777777" w:rsidR="003D372D" w:rsidRPr="00A129FA" w:rsidRDefault="003D372D" w:rsidP="00E8174B">
    <w:pPr>
      <w:pStyle w:val="Footer"/>
    </w:pPr>
    <w:r w:rsidRPr="00A129FA">
      <w:t>October 2000</w:t>
    </w:r>
    <w:r>
      <w:tab/>
    </w:r>
    <w:r w:rsidRPr="00A129FA">
      <w:t>IFCAP V. 5.1Security Guide</w:t>
    </w:r>
    <w:r>
      <w:t xml:space="preserve"> </w:t>
    </w:r>
    <w:r>
      <w:tab/>
    </w:r>
    <w:r w:rsidRPr="00A129FA">
      <w:rPr>
        <w:rStyle w:val="PageNumber"/>
      </w:rPr>
      <w:fldChar w:fldCharType="begin"/>
    </w:r>
    <w:r w:rsidRPr="00A129FA">
      <w:rPr>
        <w:rStyle w:val="PageNumber"/>
      </w:rPr>
      <w:instrText xml:space="preserve"> PAGE </w:instrText>
    </w:r>
    <w:r w:rsidRPr="00A129FA">
      <w:rPr>
        <w:rStyle w:val="PageNumber"/>
      </w:rPr>
      <w:fldChar w:fldCharType="separate"/>
    </w:r>
    <w:r w:rsidR="00EA6A43">
      <w:rPr>
        <w:rStyle w:val="PageNumber"/>
        <w:noProof/>
      </w:rPr>
      <w:t>iii</w:t>
    </w:r>
    <w:r w:rsidRPr="00A129FA">
      <w:rPr>
        <w:rStyle w:val="PageNumber"/>
      </w:rPr>
      <w:fldChar w:fldCharType="end"/>
    </w:r>
  </w:p>
  <w:p w14:paraId="2B11AA45" w14:textId="351FF6E9" w:rsidR="003D372D" w:rsidRDefault="003D372D" w:rsidP="00E8174B">
    <w:pPr>
      <w:pStyle w:val="Footer"/>
    </w:pPr>
    <w:r>
      <w:t xml:space="preserve">Revised </w:t>
    </w:r>
    <w:r w:rsidR="00433095">
      <w:fldChar w:fldCharType="begin"/>
    </w:r>
    <w:r w:rsidR="00433095">
      <w:instrText xml:space="preserve"> DOCPROPERTY  "Release date"  \* MERGEFORMAT </w:instrText>
    </w:r>
    <w:r w:rsidR="00433095">
      <w:fldChar w:fldCharType="separate"/>
    </w:r>
    <w:r w:rsidR="00C55D39">
      <w:t>April 2014</w:t>
    </w:r>
    <w:r w:rsidR="00433095">
      <w:fldChar w:fldCharType="end"/>
    </w:r>
    <w:bookmarkStart w:id="18" w:name="_Toc290890539"/>
    <w:bookmarkStart w:id="19" w:name="_Toc290891735"/>
    <w:bookmarkStart w:id="20" w:name="_Toc290958710"/>
    <w:bookmarkStart w:id="21" w:name="_Toc290958916"/>
    <w:bookmarkStart w:id="22" w:name="_Toc292619777"/>
    <w:bookmarkStart w:id="23" w:name="_Toc292619938"/>
    <w:bookmarkEnd w:id="18"/>
    <w:bookmarkEnd w:id="19"/>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3573A" w14:textId="77777777" w:rsidR="00433095" w:rsidRDefault="00433095" w:rsidP="00E8174B">
      <w:r>
        <w:separator/>
      </w:r>
    </w:p>
    <w:p w14:paraId="4ED5F6C7" w14:textId="77777777" w:rsidR="00433095" w:rsidRDefault="00433095" w:rsidP="00E8174B"/>
  </w:footnote>
  <w:footnote w:type="continuationSeparator" w:id="0">
    <w:p w14:paraId="38CA2897" w14:textId="77777777" w:rsidR="00433095" w:rsidRDefault="00433095" w:rsidP="00E8174B">
      <w:r>
        <w:continuationSeparator/>
      </w:r>
    </w:p>
    <w:p w14:paraId="3E83F19D" w14:textId="77777777" w:rsidR="00433095" w:rsidRDefault="00433095" w:rsidP="00E817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A9966" w14:textId="77777777" w:rsidR="001159B9" w:rsidRPr="00380142" w:rsidRDefault="001159B9" w:rsidP="00E8174B">
    <w:pPr>
      <w:pStyle w:val="Header"/>
    </w:pPr>
    <w:r>
      <w:tab/>
    </w:r>
    <w:r w:rsidRPr="0017095A">
      <w:t>Chapte</w:t>
    </w:r>
    <w:r>
      <w:t xml:space="preserve">r </w:t>
    </w:r>
    <w:r w:rsidRPr="0017095A">
      <w:t>3 IFCAP Security Keys &amp; Features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25F8" w14:textId="77777777" w:rsidR="00CF6F19" w:rsidRPr="0017095A" w:rsidRDefault="006C325C" w:rsidP="00E8174B">
    <w:pPr>
      <w:pStyle w:val="Header"/>
    </w:pPr>
    <w:r>
      <w:t xml:space="preserve">Chapter 2. </w:t>
    </w:r>
    <w:r w:rsidR="00CF6F19">
      <w:t>Electronic Signatures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E26E" w14:textId="77777777" w:rsidR="00CF6F19" w:rsidRPr="0017095A" w:rsidRDefault="006C325C" w:rsidP="00E8174B">
    <w:pPr>
      <w:pStyle w:val="Header"/>
      <w:rPr>
        <w:bCs/>
      </w:rPr>
    </w:pPr>
    <w:r>
      <w:t xml:space="preserve">Chapter 3. </w:t>
    </w:r>
    <w:r w:rsidR="00CF6F19" w:rsidRPr="00371760">
      <w:t xml:space="preserve">IFCAP Security Keys </w:t>
    </w:r>
    <w:r w:rsidR="00CF6F19">
      <w:t>and</w:t>
    </w:r>
    <w:r w:rsidR="00CF6F19" w:rsidRPr="00371760">
      <w:t xml:space="preserve"> Other Features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A779" w14:textId="77777777" w:rsidR="00CF6F19" w:rsidRPr="00380142" w:rsidRDefault="00CF6F19" w:rsidP="00E8174B">
    <w:pPr>
      <w:pStyle w:val="Header"/>
    </w:pPr>
    <w:r>
      <w:tab/>
    </w:r>
    <w:r w:rsidR="006C325C">
      <w:t xml:space="preserve">Chapter 3. </w:t>
    </w:r>
    <w:r w:rsidRPr="00371760">
      <w:t xml:space="preserve">IFCAP Security Keys </w:t>
    </w:r>
    <w:r>
      <w:t>and</w:t>
    </w:r>
    <w:r w:rsidRPr="00371760">
      <w:t xml:space="preserve"> Other Features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42E8" w14:textId="77777777" w:rsidR="001159B9" w:rsidRPr="0017095A" w:rsidRDefault="006C325C" w:rsidP="00E8174B">
    <w:pPr>
      <w:pStyle w:val="Header"/>
      <w:rPr>
        <w:bCs/>
      </w:rPr>
    </w:pPr>
    <w:r>
      <w:t xml:space="preserve">Chapter 4. </w:t>
    </w:r>
    <w:r w:rsidR="00957417" w:rsidRPr="00371760">
      <w:t>Interfacing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E4E7" w14:textId="77777777" w:rsidR="001159B9" w:rsidRPr="00380142" w:rsidRDefault="001159B9" w:rsidP="00E8174B">
    <w:pPr>
      <w:pStyle w:val="Header"/>
    </w:pPr>
    <w:r>
      <w:tab/>
    </w:r>
    <w:r w:rsidRPr="0017095A">
      <w:t>Chapte3 IFCAPAP Security Keys &amp; Features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3E1C" w14:textId="77777777" w:rsidR="001159B9" w:rsidRPr="0017095A" w:rsidRDefault="006C325C" w:rsidP="00E8174B">
    <w:pPr>
      <w:pStyle w:val="Header"/>
    </w:pPr>
    <w:r>
      <w:t xml:space="preserve">Chapter 5. </w:t>
    </w:r>
    <w:r w:rsidR="00957417">
      <w:t>References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7E4B" w14:textId="77777777" w:rsidR="001159B9" w:rsidRPr="00380142" w:rsidRDefault="001159B9" w:rsidP="00E8174B">
    <w:pPr>
      <w:pStyle w:val="Header"/>
    </w:pPr>
    <w:r>
      <w:tab/>
    </w:r>
    <w:r w:rsidRPr="0017095A">
      <w:t>Chapte3 IFCAPAP Security Keys &amp; Features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C11B" w14:textId="77777777" w:rsidR="001159B9" w:rsidRPr="001D10A6" w:rsidRDefault="001159B9" w:rsidP="00E8174B">
    <w:pPr>
      <w:pStyle w:val="Header"/>
    </w:pPr>
    <w:r>
      <w:t>Chapter 6</w:t>
    </w:r>
    <w:r w:rsidR="00957417">
      <w:t>:</w:t>
    </w:r>
    <w:r>
      <w:t xml:space="preserve"> Remote Systems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6E40" w14:textId="77777777" w:rsidR="001159B9" w:rsidRPr="00C43D36" w:rsidRDefault="00957417" w:rsidP="00E8174B">
    <w:pPr>
      <w:pStyle w:val="Header"/>
    </w:pPr>
    <w:r w:rsidRPr="00ED5BE4">
      <w:tab/>
    </w:r>
    <w:r w:rsidR="001159B9" w:rsidRPr="00ED5BE4">
      <w:t>Chapter 6 Remote Systems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2B76" w14:textId="77777777" w:rsidR="006C325C" w:rsidRPr="001D10A6" w:rsidRDefault="006C325C" w:rsidP="00E8174B">
    <w:pPr>
      <w:pStyle w:val="Header"/>
    </w:pPr>
    <w:r>
      <w:t xml:space="preserve">Chapter 7. </w:t>
    </w:r>
    <w:r w:rsidRPr="00C43EAB">
      <w:t>File Protection and Security Access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63ECF" w14:textId="77777777" w:rsidR="00CF6F19" w:rsidRPr="0017095A" w:rsidRDefault="00CF6F19" w:rsidP="00E8174B">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3EAF" w14:textId="77777777" w:rsidR="006C325C" w:rsidRPr="006C325C" w:rsidRDefault="006C325C" w:rsidP="00E8174B">
    <w:pPr>
      <w:pStyle w:val="Header"/>
    </w:pPr>
    <w:r w:rsidRPr="006C325C">
      <w:tab/>
      <w:t>Chapter 7. File Protection and Security Access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9ACD" w14:textId="77777777" w:rsidR="00CF6F19" w:rsidRPr="0017095A" w:rsidRDefault="00CF6F19" w:rsidP="00E8174B">
    <w:pPr>
      <w:pStyle w:val="Header"/>
      <w:rPr>
        <w:bCs/>
      </w:rPr>
    </w:pPr>
    <w:r w:rsidRPr="00371760">
      <w:t>Purpose of the Security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ADDF" w14:textId="77777777" w:rsidR="00CF6F19" w:rsidRDefault="00CF6F19" w:rsidP="00E817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7625C" w14:textId="77777777" w:rsidR="00CF6F19" w:rsidRPr="0017095A" w:rsidRDefault="00CF6F19" w:rsidP="00E8174B">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653F" w14:textId="77777777" w:rsidR="00CF6F19" w:rsidRDefault="00CF6F19" w:rsidP="00E817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F4EF" w14:textId="77777777" w:rsidR="00CF6F19" w:rsidRPr="0017095A" w:rsidRDefault="006C325C" w:rsidP="00E8174B">
    <w:pPr>
      <w:pStyle w:val="Header"/>
    </w:pPr>
    <w:r>
      <w:t xml:space="preserve">Chapter 1. </w:t>
    </w:r>
    <w:r w:rsidR="00CF6F19">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55CA" w14:textId="77777777" w:rsidR="00CF6F19" w:rsidRPr="00380142" w:rsidRDefault="00CF6F19" w:rsidP="00E8174B">
    <w:pPr>
      <w:pStyle w:val="Header"/>
    </w:pPr>
    <w:r>
      <w:tab/>
    </w:r>
    <w:r w:rsidR="006C325C">
      <w:t xml:space="preserve">Chapter 1. </w:t>
    </w: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C72C" w14:textId="77777777" w:rsidR="00CF6F19" w:rsidRDefault="00CF6F19" w:rsidP="00E81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6B3"/>
    <w:multiLevelType w:val="hybridMultilevel"/>
    <w:tmpl w:val="62B64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96C43"/>
    <w:multiLevelType w:val="multilevel"/>
    <w:tmpl w:val="5DA63A7A"/>
    <w:lvl w:ilvl="0">
      <w:start w:val="1"/>
      <w:numFmt w:val="decimal"/>
      <w:lvlText w:val="%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D0239"/>
    <w:multiLevelType w:val="multilevel"/>
    <w:tmpl w:val="2856F9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E5D9D"/>
    <w:multiLevelType w:val="hybridMultilevel"/>
    <w:tmpl w:val="46F0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281B15"/>
    <w:multiLevelType w:val="multilevel"/>
    <w:tmpl w:val="5DB4212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7.  "/>
      <w:lvlJc w:val="left"/>
      <w:pPr>
        <w:ind w:left="3600" w:hanging="1080"/>
      </w:pPr>
      <w:rPr>
        <w:rFonts w:hint="default"/>
      </w:r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F62625C"/>
    <w:multiLevelType w:val="multilevel"/>
    <w:tmpl w:val="08F2AA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52E80"/>
    <w:multiLevelType w:val="multilevel"/>
    <w:tmpl w:val="9348BBD4"/>
    <w:styleLink w:val="StyleOutlinenumberedArial14ptBoldLeft0Hanging0"/>
    <w:lvl w:ilvl="0">
      <w:start w:val="1"/>
      <w:numFmt w:val="decimal"/>
      <w:lvlText w:val="%1."/>
      <w:lvlJc w:val="left"/>
      <w:pPr>
        <w:ind w:left="360" w:hanging="360"/>
      </w:pPr>
      <w:rPr>
        <w:rFonts w:ascii="Arial" w:hAnsi="Arial"/>
        <w:b/>
        <w:bCs/>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83E93"/>
    <w:multiLevelType w:val="hybridMultilevel"/>
    <w:tmpl w:val="B7CCB2B4"/>
    <w:lvl w:ilvl="0" w:tplc="3ABCD13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76975A9"/>
    <w:multiLevelType w:val="hybridMultilevel"/>
    <w:tmpl w:val="6C1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47BF9"/>
    <w:multiLevelType w:val="hybridMultilevel"/>
    <w:tmpl w:val="C9B25750"/>
    <w:lvl w:ilvl="0" w:tplc="74148A70">
      <w:start w:val="1"/>
      <w:numFmt w:val="bullet"/>
      <w:lvlText w:val=""/>
      <w:lvlJc w:val="left"/>
      <w:pPr>
        <w:tabs>
          <w:tab w:val="num" w:pos="720"/>
        </w:tabs>
        <w:ind w:left="720" w:hanging="360"/>
      </w:pPr>
      <w:rPr>
        <w:rFonts w:ascii="Symbol" w:hAnsi="Symbol" w:hint="default"/>
      </w:rPr>
    </w:lvl>
    <w:lvl w:ilvl="1" w:tplc="52E8EB6A" w:tentative="1">
      <w:start w:val="1"/>
      <w:numFmt w:val="bullet"/>
      <w:lvlText w:val="o"/>
      <w:lvlJc w:val="left"/>
      <w:pPr>
        <w:tabs>
          <w:tab w:val="num" w:pos="1440"/>
        </w:tabs>
        <w:ind w:left="1440" w:hanging="360"/>
      </w:pPr>
      <w:rPr>
        <w:rFonts w:ascii="Courier New" w:hAnsi="Courier New" w:hint="default"/>
      </w:rPr>
    </w:lvl>
    <w:lvl w:ilvl="2" w:tplc="CBFAD6BA" w:tentative="1">
      <w:start w:val="1"/>
      <w:numFmt w:val="bullet"/>
      <w:lvlText w:val=""/>
      <w:lvlJc w:val="left"/>
      <w:pPr>
        <w:tabs>
          <w:tab w:val="num" w:pos="2160"/>
        </w:tabs>
        <w:ind w:left="2160" w:hanging="360"/>
      </w:pPr>
      <w:rPr>
        <w:rFonts w:ascii="Wingdings" w:hAnsi="Wingdings" w:hint="default"/>
      </w:rPr>
    </w:lvl>
    <w:lvl w:ilvl="3" w:tplc="4B7C23E6" w:tentative="1">
      <w:start w:val="1"/>
      <w:numFmt w:val="bullet"/>
      <w:lvlText w:val=""/>
      <w:lvlJc w:val="left"/>
      <w:pPr>
        <w:tabs>
          <w:tab w:val="num" w:pos="2880"/>
        </w:tabs>
        <w:ind w:left="2880" w:hanging="360"/>
      </w:pPr>
      <w:rPr>
        <w:rFonts w:ascii="Symbol" w:hAnsi="Symbol" w:hint="default"/>
      </w:rPr>
    </w:lvl>
    <w:lvl w:ilvl="4" w:tplc="7B480D1A" w:tentative="1">
      <w:start w:val="1"/>
      <w:numFmt w:val="bullet"/>
      <w:lvlText w:val="o"/>
      <w:lvlJc w:val="left"/>
      <w:pPr>
        <w:tabs>
          <w:tab w:val="num" w:pos="3600"/>
        </w:tabs>
        <w:ind w:left="3600" w:hanging="360"/>
      </w:pPr>
      <w:rPr>
        <w:rFonts w:ascii="Courier New" w:hAnsi="Courier New" w:hint="default"/>
      </w:rPr>
    </w:lvl>
    <w:lvl w:ilvl="5" w:tplc="05FAAB92" w:tentative="1">
      <w:start w:val="1"/>
      <w:numFmt w:val="bullet"/>
      <w:lvlText w:val=""/>
      <w:lvlJc w:val="left"/>
      <w:pPr>
        <w:tabs>
          <w:tab w:val="num" w:pos="4320"/>
        </w:tabs>
        <w:ind w:left="4320" w:hanging="360"/>
      </w:pPr>
      <w:rPr>
        <w:rFonts w:ascii="Wingdings" w:hAnsi="Wingdings" w:hint="default"/>
      </w:rPr>
    </w:lvl>
    <w:lvl w:ilvl="6" w:tplc="B0009008" w:tentative="1">
      <w:start w:val="1"/>
      <w:numFmt w:val="bullet"/>
      <w:lvlText w:val=""/>
      <w:lvlJc w:val="left"/>
      <w:pPr>
        <w:tabs>
          <w:tab w:val="num" w:pos="5040"/>
        </w:tabs>
        <w:ind w:left="5040" w:hanging="360"/>
      </w:pPr>
      <w:rPr>
        <w:rFonts w:ascii="Symbol" w:hAnsi="Symbol" w:hint="default"/>
      </w:rPr>
    </w:lvl>
    <w:lvl w:ilvl="7" w:tplc="221843EE" w:tentative="1">
      <w:start w:val="1"/>
      <w:numFmt w:val="bullet"/>
      <w:lvlText w:val="o"/>
      <w:lvlJc w:val="left"/>
      <w:pPr>
        <w:tabs>
          <w:tab w:val="num" w:pos="5760"/>
        </w:tabs>
        <w:ind w:left="5760" w:hanging="360"/>
      </w:pPr>
      <w:rPr>
        <w:rFonts w:ascii="Courier New" w:hAnsi="Courier New" w:hint="default"/>
      </w:rPr>
    </w:lvl>
    <w:lvl w:ilvl="8" w:tplc="68A872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107A1"/>
    <w:multiLevelType w:val="multilevel"/>
    <w:tmpl w:val="EC82CF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pStyle w:val="StyleHeading3head3AsianMSMincho"/>
      <w:lvlText w:val="%1.%2.%3"/>
      <w:lvlJc w:val="left"/>
      <w:pPr>
        <w:tabs>
          <w:tab w:val="num" w:pos="792"/>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81571F7"/>
    <w:multiLevelType w:val="hybridMultilevel"/>
    <w:tmpl w:val="13EC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630E2"/>
    <w:multiLevelType w:val="multilevel"/>
    <w:tmpl w:val="076E6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6103268"/>
    <w:multiLevelType w:val="hybridMultilevel"/>
    <w:tmpl w:val="1DDA92DA"/>
    <w:lvl w:ilvl="0" w:tplc="367C91CA">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A3ED0"/>
    <w:multiLevelType w:val="hybridMultilevel"/>
    <w:tmpl w:val="03BC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71C00"/>
    <w:multiLevelType w:val="multilevel"/>
    <w:tmpl w:val="D4462D86"/>
    <w:lvl w:ilvl="0">
      <w:start w:val="1"/>
      <w:numFmt w:val="decimal"/>
      <w:pStyle w:val="Heading1"/>
      <w:suff w:val="space"/>
      <w:lvlText w:val="%1."/>
      <w:lvlJc w:val="left"/>
      <w:pPr>
        <w:ind w:left="79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CE13749"/>
    <w:multiLevelType w:val="multilevel"/>
    <w:tmpl w:val="E4F8BE5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D42C57BC"/>
    <w:lvl w:ilvl="0" w:tplc="21504664">
      <w:start w:val="1"/>
      <w:numFmt w:val="decimal"/>
      <w:pStyle w:val="BodyTextNumbered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64E63E9"/>
    <w:multiLevelType w:val="hybridMultilevel"/>
    <w:tmpl w:val="8CB46174"/>
    <w:lvl w:ilvl="0" w:tplc="D0ACF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D06EE"/>
    <w:multiLevelType w:val="hybridMultilevel"/>
    <w:tmpl w:val="035E90AC"/>
    <w:lvl w:ilvl="0" w:tplc="C1624990">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21"/>
  </w:num>
  <w:num w:numId="4">
    <w:abstractNumId w:val="0"/>
  </w:num>
  <w:num w:numId="5">
    <w:abstractNumId w:val="1"/>
  </w:num>
  <w:num w:numId="6">
    <w:abstractNumId w:val="8"/>
  </w:num>
  <w:num w:numId="7">
    <w:abstractNumId w:val="2"/>
  </w:num>
  <w:num w:numId="8">
    <w:abstractNumId w:val="18"/>
  </w:num>
  <w:num w:numId="9">
    <w:abstractNumId w:val="5"/>
  </w:num>
  <w:num w:numId="10">
    <w:abstractNumId w:val="13"/>
  </w:num>
  <w:num w:numId="11">
    <w:abstractNumId w:val="15"/>
  </w:num>
  <w:num w:numId="12">
    <w:abstractNumId w:val="27"/>
  </w:num>
  <w:num w:numId="13">
    <w:abstractNumId w:val="25"/>
  </w:num>
  <w:num w:numId="14">
    <w:abstractNumId w:val="24"/>
  </w:num>
  <w:num w:numId="15">
    <w:abstractNumId w:val="4"/>
  </w:num>
  <w:num w:numId="16">
    <w:abstractNumId w:val="26"/>
  </w:num>
  <w:num w:numId="17">
    <w:abstractNumId w:val="28"/>
  </w:num>
  <w:num w:numId="18">
    <w:abstractNumId w:val="17"/>
  </w:num>
  <w:num w:numId="19">
    <w:abstractNumId w:val="10"/>
  </w:num>
  <w:num w:numId="20">
    <w:abstractNumId w:val="7"/>
  </w:num>
  <w:num w:numId="21">
    <w:abstractNumId w:val="12"/>
  </w:num>
  <w:num w:numId="22">
    <w:abstractNumId w:val="16"/>
  </w:num>
  <w:num w:numId="23">
    <w:abstractNumId w:val="6"/>
  </w:num>
  <w:num w:numId="24">
    <w:abstractNumId w:val="11"/>
  </w:num>
  <w:num w:numId="25">
    <w:abstractNumId w:val="19"/>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5"/>
  </w:num>
  <w:num w:numId="34">
    <w:abstractNumId w:val="25"/>
    <w:lvlOverride w:ilvl="0">
      <w:startOverride w:val="5"/>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0"/>
  </w:num>
  <w:num w:numId="39">
    <w:abstractNumId w:val="25"/>
    <w:lvlOverride w:ilvl="0">
      <w:startOverride w:val="1"/>
    </w:lvlOverride>
  </w:num>
  <w:num w:numId="40">
    <w:abstractNumId w:val="22"/>
  </w:num>
  <w:num w:numId="41">
    <w:abstractNumId w:val="9"/>
  </w:num>
  <w:num w:numId="4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872"/>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32"/>
    <w:rsid w:val="0000063B"/>
    <w:rsid w:val="0000170A"/>
    <w:rsid w:val="00003333"/>
    <w:rsid w:val="000112A1"/>
    <w:rsid w:val="00016E66"/>
    <w:rsid w:val="00020F2F"/>
    <w:rsid w:val="000335CD"/>
    <w:rsid w:val="00037025"/>
    <w:rsid w:val="00041061"/>
    <w:rsid w:val="0005269C"/>
    <w:rsid w:val="0005428D"/>
    <w:rsid w:val="00055B98"/>
    <w:rsid w:val="000564F8"/>
    <w:rsid w:val="00060C76"/>
    <w:rsid w:val="00073DC2"/>
    <w:rsid w:val="00080249"/>
    <w:rsid w:val="0008238B"/>
    <w:rsid w:val="0008474D"/>
    <w:rsid w:val="00086008"/>
    <w:rsid w:val="00092F86"/>
    <w:rsid w:val="000940D0"/>
    <w:rsid w:val="000A2A24"/>
    <w:rsid w:val="000B19E6"/>
    <w:rsid w:val="000C35A1"/>
    <w:rsid w:val="000C49BE"/>
    <w:rsid w:val="000C4DDD"/>
    <w:rsid w:val="000C6878"/>
    <w:rsid w:val="000D69C8"/>
    <w:rsid w:val="000E22C1"/>
    <w:rsid w:val="000F5DEE"/>
    <w:rsid w:val="000F6594"/>
    <w:rsid w:val="001018F6"/>
    <w:rsid w:val="00101C08"/>
    <w:rsid w:val="001062D9"/>
    <w:rsid w:val="0011012F"/>
    <w:rsid w:val="001121CC"/>
    <w:rsid w:val="001159B9"/>
    <w:rsid w:val="00116F48"/>
    <w:rsid w:val="00117B41"/>
    <w:rsid w:val="00123A9F"/>
    <w:rsid w:val="001273A6"/>
    <w:rsid w:val="00131C6C"/>
    <w:rsid w:val="00131E29"/>
    <w:rsid w:val="001347B0"/>
    <w:rsid w:val="00140E35"/>
    <w:rsid w:val="001422B8"/>
    <w:rsid w:val="00143D9B"/>
    <w:rsid w:val="001463C2"/>
    <w:rsid w:val="00161532"/>
    <w:rsid w:val="00165668"/>
    <w:rsid w:val="0016749A"/>
    <w:rsid w:val="00170104"/>
    <w:rsid w:val="0017095A"/>
    <w:rsid w:val="001709F2"/>
    <w:rsid w:val="00173CC0"/>
    <w:rsid w:val="001851B7"/>
    <w:rsid w:val="00187F6B"/>
    <w:rsid w:val="00192E7C"/>
    <w:rsid w:val="001A20C5"/>
    <w:rsid w:val="001A521D"/>
    <w:rsid w:val="001B06C8"/>
    <w:rsid w:val="001C56FC"/>
    <w:rsid w:val="001D10A6"/>
    <w:rsid w:val="001E040A"/>
    <w:rsid w:val="001E1449"/>
    <w:rsid w:val="001F0697"/>
    <w:rsid w:val="001F2B21"/>
    <w:rsid w:val="001F390A"/>
    <w:rsid w:val="001F3BBD"/>
    <w:rsid w:val="001F7C6A"/>
    <w:rsid w:val="00204FDC"/>
    <w:rsid w:val="002075AE"/>
    <w:rsid w:val="00207F18"/>
    <w:rsid w:val="00213B15"/>
    <w:rsid w:val="00217F9A"/>
    <w:rsid w:val="00225EAE"/>
    <w:rsid w:val="00227CC4"/>
    <w:rsid w:val="00232A46"/>
    <w:rsid w:val="00233B6E"/>
    <w:rsid w:val="00247693"/>
    <w:rsid w:val="0025176A"/>
    <w:rsid w:val="00261223"/>
    <w:rsid w:val="002660CF"/>
    <w:rsid w:val="002700B7"/>
    <w:rsid w:val="00275D94"/>
    <w:rsid w:val="00287EF0"/>
    <w:rsid w:val="002B0FB1"/>
    <w:rsid w:val="002B57CA"/>
    <w:rsid w:val="002D333C"/>
    <w:rsid w:val="002D5581"/>
    <w:rsid w:val="002E212D"/>
    <w:rsid w:val="002F4432"/>
    <w:rsid w:val="002F54A9"/>
    <w:rsid w:val="002F6B5B"/>
    <w:rsid w:val="00305D04"/>
    <w:rsid w:val="00307A62"/>
    <w:rsid w:val="00313429"/>
    <w:rsid w:val="00345838"/>
    <w:rsid w:val="003474D7"/>
    <w:rsid w:val="00350DB4"/>
    <w:rsid w:val="00357222"/>
    <w:rsid w:val="003619D3"/>
    <w:rsid w:val="00364909"/>
    <w:rsid w:val="00371760"/>
    <w:rsid w:val="0037250E"/>
    <w:rsid w:val="003739C8"/>
    <w:rsid w:val="00377B09"/>
    <w:rsid w:val="00380142"/>
    <w:rsid w:val="00395F86"/>
    <w:rsid w:val="003A5834"/>
    <w:rsid w:val="003A70D0"/>
    <w:rsid w:val="003B2466"/>
    <w:rsid w:val="003B3837"/>
    <w:rsid w:val="003C03F3"/>
    <w:rsid w:val="003D1A36"/>
    <w:rsid w:val="003D372D"/>
    <w:rsid w:val="003E69A4"/>
    <w:rsid w:val="003E7026"/>
    <w:rsid w:val="003E7AAD"/>
    <w:rsid w:val="003F1F7C"/>
    <w:rsid w:val="003F20C3"/>
    <w:rsid w:val="003F3BBA"/>
    <w:rsid w:val="003F77CA"/>
    <w:rsid w:val="00403723"/>
    <w:rsid w:val="00405A3A"/>
    <w:rsid w:val="0040641C"/>
    <w:rsid w:val="0041041A"/>
    <w:rsid w:val="00412366"/>
    <w:rsid w:val="00414CB2"/>
    <w:rsid w:val="00414EC7"/>
    <w:rsid w:val="00422F45"/>
    <w:rsid w:val="00423FC4"/>
    <w:rsid w:val="00432F76"/>
    <w:rsid w:val="00433095"/>
    <w:rsid w:val="00437647"/>
    <w:rsid w:val="00442C5E"/>
    <w:rsid w:val="00443406"/>
    <w:rsid w:val="00446B2C"/>
    <w:rsid w:val="00451E88"/>
    <w:rsid w:val="00453892"/>
    <w:rsid w:val="00455F3E"/>
    <w:rsid w:val="0046049F"/>
    <w:rsid w:val="0046145B"/>
    <w:rsid w:val="00473661"/>
    <w:rsid w:val="00476221"/>
    <w:rsid w:val="00483FE7"/>
    <w:rsid w:val="004861FE"/>
    <w:rsid w:val="00491E1C"/>
    <w:rsid w:val="004957E7"/>
    <w:rsid w:val="00496764"/>
    <w:rsid w:val="004A27A5"/>
    <w:rsid w:val="004A3DCF"/>
    <w:rsid w:val="004A40DD"/>
    <w:rsid w:val="004B0470"/>
    <w:rsid w:val="004B41F0"/>
    <w:rsid w:val="004B5F27"/>
    <w:rsid w:val="004C60C9"/>
    <w:rsid w:val="004D1336"/>
    <w:rsid w:val="004D1ED5"/>
    <w:rsid w:val="004D43FE"/>
    <w:rsid w:val="004D65AB"/>
    <w:rsid w:val="004E6C17"/>
    <w:rsid w:val="004F14B4"/>
    <w:rsid w:val="00500A57"/>
    <w:rsid w:val="005543A8"/>
    <w:rsid w:val="005544CC"/>
    <w:rsid w:val="005548EB"/>
    <w:rsid w:val="00556C13"/>
    <w:rsid w:val="005669DA"/>
    <w:rsid w:val="0057272F"/>
    <w:rsid w:val="00576BC4"/>
    <w:rsid w:val="00582067"/>
    <w:rsid w:val="005B2865"/>
    <w:rsid w:val="005C1331"/>
    <w:rsid w:val="005C309C"/>
    <w:rsid w:val="005C7596"/>
    <w:rsid w:val="005D18E9"/>
    <w:rsid w:val="005D358F"/>
    <w:rsid w:val="005F4FE6"/>
    <w:rsid w:val="00600A08"/>
    <w:rsid w:val="00601466"/>
    <w:rsid w:val="00611F52"/>
    <w:rsid w:val="00620655"/>
    <w:rsid w:val="00630E8E"/>
    <w:rsid w:val="00637C8C"/>
    <w:rsid w:val="006552C1"/>
    <w:rsid w:val="00655914"/>
    <w:rsid w:val="006652A8"/>
    <w:rsid w:val="0067044C"/>
    <w:rsid w:val="0067403A"/>
    <w:rsid w:val="0067501F"/>
    <w:rsid w:val="00677C33"/>
    <w:rsid w:val="0069312F"/>
    <w:rsid w:val="006C220B"/>
    <w:rsid w:val="006C325C"/>
    <w:rsid w:val="006C5F26"/>
    <w:rsid w:val="006C7241"/>
    <w:rsid w:val="006D0535"/>
    <w:rsid w:val="006D3F76"/>
    <w:rsid w:val="006F25B2"/>
    <w:rsid w:val="006F5D79"/>
    <w:rsid w:val="00710FF2"/>
    <w:rsid w:val="0071110B"/>
    <w:rsid w:val="007127D8"/>
    <w:rsid w:val="007131D9"/>
    <w:rsid w:val="00730240"/>
    <w:rsid w:val="007425CF"/>
    <w:rsid w:val="00750E75"/>
    <w:rsid w:val="0075779D"/>
    <w:rsid w:val="00766F48"/>
    <w:rsid w:val="00771044"/>
    <w:rsid w:val="00771D6A"/>
    <w:rsid w:val="00772C6A"/>
    <w:rsid w:val="0078327F"/>
    <w:rsid w:val="0078416E"/>
    <w:rsid w:val="00784E4E"/>
    <w:rsid w:val="00786327"/>
    <w:rsid w:val="00791EAB"/>
    <w:rsid w:val="007A315D"/>
    <w:rsid w:val="007C116F"/>
    <w:rsid w:val="007C2073"/>
    <w:rsid w:val="007C2D11"/>
    <w:rsid w:val="007C2D45"/>
    <w:rsid w:val="007C6413"/>
    <w:rsid w:val="007C72DB"/>
    <w:rsid w:val="007D32AA"/>
    <w:rsid w:val="007D3667"/>
    <w:rsid w:val="007D5AD0"/>
    <w:rsid w:val="007E495B"/>
    <w:rsid w:val="007E6597"/>
    <w:rsid w:val="007E66A9"/>
    <w:rsid w:val="007F771D"/>
    <w:rsid w:val="007F7D6E"/>
    <w:rsid w:val="00800EF7"/>
    <w:rsid w:val="00812589"/>
    <w:rsid w:val="00812E46"/>
    <w:rsid w:val="00816B50"/>
    <w:rsid w:val="00826DC3"/>
    <w:rsid w:val="0083219F"/>
    <w:rsid w:val="008347E3"/>
    <w:rsid w:val="00841DD5"/>
    <w:rsid w:val="00843C3E"/>
    <w:rsid w:val="00846896"/>
    <w:rsid w:val="0085259E"/>
    <w:rsid w:val="008579D5"/>
    <w:rsid w:val="008624AB"/>
    <w:rsid w:val="00870B11"/>
    <w:rsid w:val="00874DDA"/>
    <w:rsid w:val="00877B87"/>
    <w:rsid w:val="008802BA"/>
    <w:rsid w:val="00882587"/>
    <w:rsid w:val="00885F2B"/>
    <w:rsid w:val="00893C81"/>
    <w:rsid w:val="00893D54"/>
    <w:rsid w:val="008B4639"/>
    <w:rsid w:val="008B65EC"/>
    <w:rsid w:val="008C15C2"/>
    <w:rsid w:val="008F5EA4"/>
    <w:rsid w:val="009012B0"/>
    <w:rsid w:val="00901A58"/>
    <w:rsid w:val="0091696D"/>
    <w:rsid w:val="00921985"/>
    <w:rsid w:val="00922BFA"/>
    <w:rsid w:val="0092454E"/>
    <w:rsid w:val="0093439E"/>
    <w:rsid w:val="00934B09"/>
    <w:rsid w:val="009420A5"/>
    <w:rsid w:val="00944C9E"/>
    <w:rsid w:val="00952006"/>
    <w:rsid w:val="00957417"/>
    <w:rsid w:val="009623BB"/>
    <w:rsid w:val="009648CC"/>
    <w:rsid w:val="009708BA"/>
    <w:rsid w:val="0097232B"/>
    <w:rsid w:val="009747DE"/>
    <w:rsid w:val="009765CA"/>
    <w:rsid w:val="00985106"/>
    <w:rsid w:val="00986043"/>
    <w:rsid w:val="00992D6C"/>
    <w:rsid w:val="00996D7F"/>
    <w:rsid w:val="009A2E4B"/>
    <w:rsid w:val="009B275C"/>
    <w:rsid w:val="009B598E"/>
    <w:rsid w:val="009B76ED"/>
    <w:rsid w:val="009C1D2C"/>
    <w:rsid w:val="009C2C2C"/>
    <w:rsid w:val="009C69D8"/>
    <w:rsid w:val="009E48EE"/>
    <w:rsid w:val="009F79F3"/>
    <w:rsid w:val="00A03A29"/>
    <w:rsid w:val="00A0416C"/>
    <w:rsid w:val="00A101FC"/>
    <w:rsid w:val="00A129FA"/>
    <w:rsid w:val="00A22F99"/>
    <w:rsid w:val="00A27B89"/>
    <w:rsid w:val="00A36CE8"/>
    <w:rsid w:val="00A51BA0"/>
    <w:rsid w:val="00A52E32"/>
    <w:rsid w:val="00A55DED"/>
    <w:rsid w:val="00A57B13"/>
    <w:rsid w:val="00A642F9"/>
    <w:rsid w:val="00A66093"/>
    <w:rsid w:val="00A71AB4"/>
    <w:rsid w:val="00A728F6"/>
    <w:rsid w:val="00A85EC9"/>
    <w:rsid w:val="00A91439"/>
    <w:rsid w:val="00AA0295"/>
    <w:rsid w:val="00AA2D57"/>
    <w:rsid w:val="00AA444D"/>
    <w:rsid w:val="00AB386C"/>
    <w:rsid w:val="00AC2689"/>
    <w:rsid w:val="00AC3E03"/>
    <w:rsid w:val="00AD00BD"/>
    <w:rsid w:val="00AD053B"/>
    <w:rsid w:val="00AD1524"/>
    <w:rsid w:val="00AE0036"/>
    <w:rsid w:val="00AE1F1F"/>
    <w:rsid w:val="00AE51FD"/>
    <w:rsid w:val="00AF4209"/>
    <w:rsid w:val="00AF6D19"/>
    <w:rsid w:val="00B02F6E"/>
    <w:rsid w:val="00B03D15"/>
    <w:rsid w:val="00B130E1"/>
    <w:rsid w:val="00B136E6"/>
    <w:rsid w:val="00B14B56"/>
    <w:rsid w:val="00B156B5"/>
    <w:rsid w:val="00B26993"/>
    <w:rsid w:val="00B3204A"/>
    <w:rsid w:val="00B345E1"/>
    <w:rsid w:val="00B34AFE"/>
    <w:rsid w:val="00B35349"/>
    <w:rsid w:val="00B46F2C"/>
    <w:rsid w:val="00B4774F"/>
    <w:rsid w:val="00B537E8"/>
    <w:rsid w:val="00B645B2"/>
    <w:rsid w:val="00B64FA9"/>
    <w:rsid w:val="00B67B2C"/>
    <w:rsid w:val="00B719EA"/>
    <w:rsid w:val="00B730F6"/>
    <w:rsid w:val="00B74532"/>
    <w:rsid w:val="00B84BD7"/>
    <w:rsid w:val="00B920F0"/>
    <w:rsid w:val="00B93ED4"/>
    <w:rsid w:val="00BA6225"/>
    <w:rsid w:val="00BC535F"/>
    <w:rsid w:val="00BC7FDC"/>
    <w:rsid w:val="00BD55E9"/>
    <w:rsid w:val="00BE038E"/>
    <w:rsid w:val="00BE0805"/>
    <w:rsid w:val="00BE1084"/>
    <w:rsid w:val="00BE2444"/>
    <w:rsid w:val="00BE5855"/>
    <w:rsid w:val="00BF13D7"/>
    <w:rsid w:val="00C014F8"/>
    <w:rsid w:val="00C0652B"/>
    <w:rsid w:val="00C0661A"/>
    <w:rsid w:val="00C157B4"/>
    <w:rsid w:val="00C204CA"/>
    <w:rsid w:val="00C23B6E"/>
    <w:rsid w:val="00C31D99"/>
    <w:rsid w:val="00C324D4"/>
    <w:rsid w:val="00C41603"/>
    <w:rsid w:val="00C43D36"/>
    <w:rsid w:val="00C43EAB"/>
    <w:rsid w:val="00C51C9C"/>
    <w:rsid w:val="00C55D39"/>
    <w:rsid w:val="00C55E5D"/>
    <w:rsid w:val="00C563A9"/>
    <w:rsid w:val="00C64115"/>
    <w:rsid w:val="00C646F9"/>
    <w:rsid w:val="00C76D7A"/>
    <w:rsid w:val="00C81DD4"/>
    <w:rsid w:val="00C82F5D"/>
    <w:rsid w:val="00C925AD"/>
    <w:rsid w:val="00CB2832"/>
    <w:rsid w:val="00CB4077"/>
    <w:rsid w:val="00CC03AD"/>
    <w:rsid w:val="00CC16A0"/>
    <w:rsid w:val="00CC65BF"/>
    <w:rsid w:val="00CF15F2"/>
    <w:rsid w:val="00CF1A9E"/>
    <w:rsid w:val="00CF6F19"/>
    <w:rsid w:val="00D0086F"/>
    <w:rsid w:val="00D115E8"/>
    <w:rsid w:val="00D1267B"/>
    <w:rsid w:val="00D219A8"/>
    <w:rsid w:val="00D32C68"/>
    <w:rsid w:val="00D36C63"/>
    <w:rsid w:val="00D37638"/>
    <w:rsid w:val="00D43D14"/>
    <w:rsid w:val="00D57E91"/>
    <w:rsid w:val="00D601FF"/>
    <w:rsid w:val="00D636F6"/>
    <w:rsid w:val="00D677CE"/>
    <w:rsid w:val="00D700D2"/>
    <w:rsid w:val="00D91A7B"/>
    <w:rsid w:val="00D923EB"/>
    <w:rsid w:val="00D92E3E"/>
    <w:rsid w:val="00D94889"/>
    <w:rsid w:val="00DA22C6"/>
    <w:rsid w:val="00DB08E6"/>
    <w:rsid w:val="00DB15FC"/>
    <w:rsid w:val="00DB1E97"/>
    <w:rsid w:val="00DB3C5E"/>
    <w:rsid w:val="00DD0786"/>
    <w:rsid w:val="00DE69FD"/>
    <w:rsid w:val="00E1200C"/>
    <w:rsid w:val="00E15C85"/>
    <w:rsid w:val="00E1677A"/>
    <w:rsid w:val="00E20252"/>
    <w:rsid w:val="00E24D3F"/>
    <w:rsid w:val="00E54DF2"/>
    <w:rsid w:val="00E735B7"/>
    <w:rsid w:val="00E771E9"/>
    <w:rsid w:val="00E81748"/>
    <w:rsid w:val="00E8174B"/>
    <w:rsid w:val="00E95E7A"/>
    <w:rsid w:val="00E96673"/>
    <w:rsid w:val="00EA30BA"/>
    <w:rsid w:val="00EA6A43"/>
    <w:rsid w:val="00EB2D5E"/>
    <w:rsid w:val="00EB3737"/>
    <w:rsid w:val="00EC1E53"/>
    <w:rsid w:val="00EC2620"/>
    <w:rsid w:val="00EC7214"/>
    <w:rsid w:val="00ED5BE4"/>
    <w:rsid w:val="00ED7564"/>
    <w:rsid w:val="00F32524"/>
    <w:rsid w:val="00F40DE9"/>
    <w:rsid w:val="00F43FC9"/>
    <w:rsid w:val="00F5641F"/>
    <w:rsid w:val="00F575EF"/>
    <w:rsid w:val="00F7109A"/>
    <w:rsid w:val="00F80473"/>
    <w:rsid w:val="00FA1531"/>
    <w:rsid w:val="00FB1DF1"/>
    <w:rsid w:val="00FC7967"/>
    <w:rsid w:val="00FD116B"/>
    <w:rsid w:val="00FD2CD5"/>
    <w:rsid w:val="00FD636F"/>
    <w:rsid w:val="00FE0753"/>
    <w:rsid w:val="00FF202D"/>
    <w:rsid w:val="00FF3467"/>
    <w:rsid w:val="00FF481C"/>
    <w:rsid w:val="00FF4897"/>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68C44"/>
  <w15:chartTrackingRefBased/>
  <w15:docId w15:val="{387EE91D-B878-42D9-95F3-E79E27F8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68"/>
    <w:pPr>
      <w:overflowPunct w:val="0"/>
      <w:autoSpaceDE w:val="0"/>
      <w:autoSpaceDN w:val="0"/>
      <w:adjustRightInd w:val="0"/>
      <w:spacing w:before="120" w:after="120"/>
      <w:textAlignment w:val="baseline"/>
    </w:pPr>
    <w:rPr>
      <w:sz w:val="24"/>
    </w:rPr>
  </w:style>
  <w:style w:type="paragraph" w:styleId="Heading1">
    <w:name w:val="heading 1"/>
    <w:basedOn w:val="Normal"/>
    <w:next w:val="BodyText"/>
    <w:link w:val="Heading1Char"/>
    <w:qFormat/>
    <w:rsid w:val="00500A57"/>
    <w:pPr>
      <w:numPr>
        <w:numId w:val="40"/>
      </w:numPr>
      <w:spacing w:after="240"/>
      <w:ind w:left="432"/>
      <w:outlineLvl w:val="0"/>
    </w:pPr>
    <w:rPr>
      <w:rFonts w:ascii="Arial" w:hAnsi="Arial" w:cs="Arial"/>
      <w:bCs/>
      <w:kern w:val="32"/>
      <w:sz w:val="36"/>
      <w:szCs w:val="36"/>
    </w:rPr>
  </w:style>
  <w:style w:type="paragraph" w:styleId="Heading2">
    <w:name w:val="heading 2"/>
    <w:basedOn w:val="Heading1"/>
    <w:next w:val="BodyText"/>
    <w:qFormat/>
    <w:rsid w:val="0078416E"/>
    <w:pPr>
      <w:keepNext/>
      <w:numPr>
        <w:ilvl w:val="1"/>
      </w:numPr>
      <w:spacing w:before="240" w:after="120"/>
      <w:outlineLvl w:val="1"/>
    </w:pPr>
    <w:rPr>
      <w:b/>
      <w:bCs w:val="0"/>
      <w:iCs/>
      <w:sz w:val="28"/>
      <w:szCs w:val="28"/>
    </w:rPr>
  </w:style>
  <w:style w:type="paragraph" w:styleId="Heading3">
    <w:name w:val="heading 3"/>
    <w:basedOn w:val="Heading2"/>
    <w:next w:val="BodyText"/>
    <w:qFormat/>
    <w:rsid w:val="00874DDA"/>
    <w:pPr>
      <w:numPr>
        <w:ilvl w:val="2"/>
      </w:numPr>
      <w:outlineLvl w:val="2"/>
    </w:pPr>
    <w:rPr>
      <w:b w:val="0"/>
      <w:bCs/>
      <w:sz w:val="24"/>
      <w:szCs w:val="24"/>
    </w:rPr>
  </w:style>
  <w:style w:type="paragraph" w:styleId="Heading4">
    <w:name w:val="heading 4"/>
    <w:next w:val="BodyText"/>
    <w:qFormat/>
    <w:rsid w:val="001B06C8"/>
    <w:pPr>
      <w:numPr>
        <w:ilvl w:val="3"/>
        <w:numId w:val="40"/>
      </w:numPr>
      <w:spacing w:before="360" w:after="240"/>
      <w:outlineLvl w:val="3"/>
    </w:pPr>
    <w:rPr>
      <w:rFonts w:ascii="Arial" w:hAnsi="Arial" w:cs="Arial"/>
      <w:b/>
      <w:bCs/>
      <w:sz w:val="28"/>
      <w:szCs w:val="28"/>
    </w:rPr>
  </w:style>
  <w:style w:type="paragraph" w:styleId="Heading5">
    <w:name w:val="heading 5"/>
    <w:next w:val="BodyText"/>
    <w:qFormat/>
    <w:rsid w:val="001B06C8"/>
    <w:pPr>
      <w:numPr>
        <w:ilvl w:val="4"/>
        <w:numId w:val="40"/>
      </w:numPr>
      <w:spacing w:before="360" w:after="240"/>
      <w:outlineLvl w:val="4"/>
    </w:pPr>
    <w:rPr>
      <w:rFonts w:ascii="Arial" w:hAnsi="Arial" w:cs="Arial"/>
      <w:b/>
      <w:bCs/>
      <w:iCs/>
      <w:sz w:val="28"/>
      <w:szCs w:val="28"/>
    </w:rPr>
  </w:style>
  <w:style w:type="paragraph" w:styleId="Heading6">
    <w:name w:val="heading 6"/>
    <w:next w:val="BodyText"/>
    <w:qFormat/>
    <w:rsid w:val="001B06C8"/>
    <w:pPr>
      <w:numPr>
        <w:ilvl w:val="5"/>
        <w:numId w:val="40"/>
      </w:numPr>
      <w:spacing w:before="120" w:after="120"/>
      <w:outlineLvl w:val="5"/>
    </w:pPr>
    <w:rPr>
      <w:rFonts w:ascii="Arial" w:hAnsi="Arial" w:cs="Arial"/>
      <w:bCs/>
      <w:sz w:val="22"/>
      <w:szCs w:val="22"/>
    </w:rPr>
  </w:style>
  <w:style w:type="paragraph" w:styleId="Heading7">
    <w:name w:val="heading 7"/>
    <w:basedOn w:val="Normal"/>
    <w:next w:val="Normal"/>
    <w:qFormat/>
    <w:rsid w:val="001B06C8"/>
    <w:pPr>
      <w:numPr>
        <w:ilvl w:val="6"/>
        <w:numId w:val="40"/>
      </w:numPr>
      <w:overflowPunct/>
      <w:autoSpaceDE/>
      <w:autoSpaceDN/>
      <w:adjustRightInd/>
      <w:spacing w:before="240" w:after="60"/>
      <w:textAlignment w:val="auto"/>
      <w:outlineLvl w:val="6"/>
    </w:pPr>
    <w:rPr>
      <w:szCs w:val="24"/>
    </w:rPr>
  </w:style>
  <w:style w:type="paragraph" w:styleId="Heading8">
    <w:name w:val="heading 8"/>
    <w:basedOn w:val="Normal"/>
    <w:next w:val="NormalIndent"/>
    <w:qFormat/>
    <w:pPr>
      <w:numPr>
        <w:ilvl w:val="7"/>
        <w:numId w:val="40"/>
      </w:numPr>
      <w:outlineLvl w:val="7"/>
    </w:pPr>
    <w:rPr>
      <w:i/>
      <w:sz w:val="20"/>
    </w:rPr>
  </w:style>
  <w:style w:type="paragraph" w:styleId="Heading9">
    <w:name w:val="heading 9"/>
    <w:basedOn w:val="Normal"/>
    <w:next w:val="NormalIndent"/>
    <w:qFormat/>
    <w:pPr>
      <w:numPr>
        <w:ilvl w:val="8"/>
        <w:numId w:val="40"/>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heading15">
    <w:name w:val="heading 1.5"/>
    <w:basedOn w:val="Heading2"/>
    <w:pPr>
      <w:keepNext w:val="0"/>
      <w:tabs>
        <w:tab w:val="left" w:pos="1200"/>
        <w:tab w:val="right" w:pos="9480"/>
      </w:tabs>
      <w:outlineLvl w:val="9"/>
    </w:pPr>
    <w:rPr>
      <w:rFonts w:ascii="CG Times (WN)" w:hAnsi="CG Times (WN)"/>
      <w:u w:val="single"/>
    </w:rPr>
  </w:style>
  <w:style w:type="character" w:styleId="CommentReference">
    <w:name w:val="annotation reference"/>
    <w:semiHidden/>
    <w:rPr>
      <w:sz w:val="16"/>
    </w:rPr>
  </w:style>
  <w:style w:type="paragraph" w:styleId="CommentText">
    <w:name w:val="annotation text"/>
    <w:basedOn w:val="Normal"/>
    <w:link w:val="CommentTextChar"/>
    <w:rPr>
      <w:sz w:val="20"/>
    </w:rPr>
  </w:style>
  <w:style w:type="paragraph" w:styleId="TOC6">
    <w:name w:val="toc 6"/>
    <w:basedOn w:val="Normal"/>
    <w:next w:val="Normal"/>
    <w:uiPriority w:val="39"/>
    <w:pPr>
      <w:tabs>
        <w:tab w:val="right" w:leader="dot" w:pos="9360"/>
      </w:tabs>
      <w:ind w:left="960"/>
    </w:pPr>
    <w:rPr>
      <w:sz w:val="18"/>
    </w:rPr>
  </w:style>
  <w:style w:type="paragraph" w:styleId="TOC5">
    <w:name w:val="toc 5"/>
    <w:basedOn w:val="TOC2"/>
    <w:uiPriority w:val="39"/>
    <w:pPr>
      <w:ind w:left="720"/>
    </w:pPr>
  </w:style>
  <w:style w:type="paragraph" w:styleId="TOC2">
    <w:name w:val="toc 2"/>
    <w:basedOn w:val="TOC1"/>
    <w:next w:val="Normal"/>
    <w:uiPriority w:val="39"/>
    <w:rsid w:val="00131E29"/>
    <w:pPr>
      <w:tabs>
        <w:tab w:val="left" w:pos="480"/>
      </w:tabs>
      <w:spacing w:before="0" w:after="0"/>
    </w:pPr>
    <w:rPr>
      <w:b w:val="0"/>
      <w:sz w:val="20"/>
    </w:rPr>
  </w:style>
  <w:style w:type="paragraph" w:styleId="TOC4">
    <w:name w:val="toc 4"/>
    <w:basedOn w:val="Normal"/>
    <w:next w:val="Normal"/>
    <w:uiPriority w:val="39"/>
    <w:pPr>
      <w:tabs>
        <w:tab w:val="right" w:leader="dot" w:pos="9360"/>
      </w:tabs>
      <w:ind w:left="480"/>
    </w:pPr>
    <w:rPr>
      <w:sz w:val="20"/>
    </w:rPr>
  </w:style>
  <w:style w:type="paragraph" w:styleId="TOC3">
    <w:name w:val="toc 3"/>
    <w:basedOn w:val="TOC2"/>
    <w:next w:val="Normal"/>
    <w:uiPriority w:val="39"/>
    <w:rsid w:val="00E8174B"/>
    <w:pPr>
      <w:tabs>
        <w:tab w:val="right" w:pos="1440"/>
      </w:tabs>
      <w:ind w:left="245"/>
    </w:pPr>
  </w:style>
  <w:style w:type="paragraph" w:styleId="TOC1">
    <w:name w:val="toc 1"/>
    <w:basedOn w:val="Normal"/>
    <w:next w:val="Normal"/>
    <w:uiPriority w:val="39"/>
    <w:rsid w:val="00E8174B"/>
    <w:pPr>
      <w:tabs>
        <w:tab w:val="left" w:pos="446"/>
        <w:tab w:val="left" w:pos="720"/>
        <w:tab w:val="right" w:leader="dot" w:pos="9360"/>
      </w:tabs>
      <w:spacing w:after="60"/>
    </w:pPr>
    <w:rPr>
      <w:b/>
      <w:noProof/>
      <w:sz w:val="22"/>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rsid w:val="00882587"/>
    <w:pPr>
      <w:tabs>
        <w:tab w:val="center" w:pos="4680"/>
        <w:tab w:val="right" w:pos="9360"/>
      </w:tabs>
      <w:spacing w:before="0" w:after="0"/>
      <w:contextualSpacing/>
    </w:pPr>
    <w:rPr>
      <w:sz w:val="20"/>
    </w:rPr>
  </w:style>
  <w:style w:type="paragraph" w:styleId="Header">
    <w:name w:val="header"/>
    <w:basedOn w:val="Normal"/>
    <w:rsid w:val="00380142"/>
    <w:pPr>
      <w:tabs>
        <w:tab w:val="right" w:pos="936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Blueline">
    <w:name w:val="Blueline"/>
    <w:basedOn w:val="Normal"/>
    <w:pPr>
      <w:tabs>
        <w:tab w:val="left" w:pos="-720"/>
      </w:tabs>
    </w:pPr>
    <w:rPr>
      <w:rFonts w:ascii="Arial" w:hAnsi="Arial"/>
      <w:color w:val="0000FF"/>
      <w:sz w:val="20"/>
    </w:rPr>
  </w:style>
  <w:style w:type="paragraph" w:customStyle="1" w:styleId="Redline">
    <w:name w:val="Redline"/>
    <w:basedOn w:val="Normal"/>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pPr>
      <w:pBdr>
        <w:top w:val="double" w:sz="6" w:space="1" w:color="auto" w:shadow="1"/>
        <w:left w:val="double" w:sz="6" w:space="1" w:color="auto" w:shadow="1"/>
        <w:bottom w:val="double" w:sz="6" w:space="1" w:color="auto" w:shadow="1"/>
        <w:right w:val="double" w:sz="6" w:space="1" w:color="auto" w:shadow="1"/>
      </w:pBdr>
    </w:pPr>
    <w:rPr>
      <w:rFonts w:ascii="Courier New" w:hAnsi="Courier New"/>
      <w:sz w:val="16"/>
    </w:r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H4">
    <w:name w:val="H4"/>
    <w:basedOn w:val="Heading3"/>
    <w:pPr>
      <w:keepNext w:val="0"/>
      <w:jc w:val="center"/>
      <w:outlineLvl w:val="9"/>
    </w:pPr>
    <w:rPr>
      <w:b/>
    </w:rPr>
  </w:style>
  <w:style w:type="paragraph" w:customStyle="1" w:styleId="H5">
    <w:name w:val="H5"/>
    <w:basedOn w:val="H4"/>
    <w:pPr>
      <w:jc w:val="left"/>
    </w:pPr>
    <w:rPr>
      <w:u w:val="single"/>
    </w:rPr>
  </w:style>
  <w:style w:type="paragraph" w:customStyle="1" w:styleId="TXT">
    <w:name w:val="TXT"/>
    <w:basedOn w:val="Normal"/>
    <w:pPr>
      <w:tabs>
        <w:tab w:val="left" w:pos="1200"/>
        <w:tab w:val="right" w:pos="9480"/>
      </w:tabs>
    </w:pPr>
    <w:rPr>
      <w:rFonts w:ascii="CG Times (WN)" w:hAnsi="CG Times (WN)"/>
    </w:rPr>
  </w:style>
  <w:style w:type="paragraph" w:customStyle="1" w:styleId="HEADING0">
    <w:name w:val="HEADING 0"/>
    <w:basedOn w:val="Heading1"/>
    <w:pPr>
      <w:spacing w:before="240"/>
      <w:outlineLvl w:val="9"/>
    </w:pPr>
    <w:rPr>
      <w:rFonts w:ascii="CG Times (WN)" w:hAnsi="CG Times (WN)"/>
      <w:sz w:val="32"/>
      <w:u w:val="single"/>
    </w:rPr>
  </w:style>
  <w:style w:type="paragraph" w:customStyle="1" w:styleId="Bullet">
    <w:name w:val="Bullet"/>
    <w:basedOn w:val="Normal"/>
  </w:style>
  <w:style w:type="paragraph" w:styleId="TOC7">
    <w:name w:val="toc 7"/>
    <w:basedOn w:val="Normal"/>
    <w:next w:val="Normal"/>
    <w:uiPriority w:val="39"/>
    <w:pPr>
      <w:tabs>
        <w:tab w:val="right" w:leader="dot" w:pos="9360"/>
      </w:tabs>
      <w:ind w:left="1200"/>
    </w:pPr>
    <w:rPr>
      <w:sz w:val="18"/>
    </w:rPr>
  </w:style>
  <w:style w:type="paragraph" w:styleId="TOC8">
    <w:name w:val="toc 8"/>
    <w:basedOn w:val="Normal"/>
    <w:next w:val="Normal"/>
    <w:uiPriority w:val="39"/>
    <w:pPr>
      <w:tabs>
        <w:tab w:val="right" w:leader="dot" w:pos="9360"/>
      </w:tabs>
      <w:ind w:left="1440"/>
    </w:pPr>
    <w:rPr>
      <w:sz w:val="18"/>
    </w:rPr>
  </w:style>
  <w:style w:type="paragraph" w:styleId="TOC9">
    <w:name w:val="toc 9"/>
    <w:basedOn w:val="Normal"/>
    <w:next w:val="Normal"/>
    <w:uiPriority w:val="39"/>
    <w:pPr>
      <w:tabs>
        <w:tab w:val="right" w:leader="dot" w:pos="9360"/>
      </w:tabs>
      <w:ind w:left="1680"/>
    </w:pPr>
    <w:rPr>
      <w:sz w:val="18"/>
    </w:rPr>
  </w:style>
  <w:style w:type="character" w:styleId="PageNumber">
    <w:name w:val="page number"/>
    <w:basedOn w:val="DefaultParagraphFont"/>
  </w:style>
  <w:style w:type="paragraph" w:customStyle="1" w:styleId="glossentry">
    <w:name w:val="glossentry"/>
    <w:basedOn w:val="Normal"/>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s>
      <w:jc w:val="both"/>
    </w:pPr>
    <w:rPr>
      <w:rFonts w:ascii="New Century Schlbk" w:hAnsi="New Century Schlbk"/>
      <w:b/>
      <w:color w:val="000000"/>
      <w:u w:val="single"/>
    </w:rPr>
  </w:style>
  <w:style w:type="paragraph" w:styleId="BodyTextIndent">
    <w:name w:val="Body Text Indent"/>
    <w:basedOn w:val="Normal"/>
    <w:link w:val="BodyTextIndentChar"/>
    <w:pPr>
      <w:ind w:left="270" w:hanging="270"/>
    </w:pPr>
  </w:style>
  <w:style w:type="paragraph" w:styleId="BodyTextIndent2">
    <w:name w:val="Body Text Indent 2"/>
    <w:basedOn w:val="Normal"/>
    <w:pPr>
      <w:overflowPunct/>
      <w:ind w:left="1080"/>
      <w:textAlignment w:val="auto"/>
    </w:pPr>
    <w:rPr>
      <w:rFonts w:ascii="Courier" w:hAnsi="Courier"/>
      <w:sz w:val="20"/>
    </w:rPr>
  </w:style>
  <w:style w:type="paragraph" w:styleId="BodyTextIndent3">
    <w:name w:val="Body Text Indent 3"/>
    <w:basedOn w:val="Normal"/>
    <w:pPr>
      <w:overflowPunct/>
      <w:ind w:left="540"/>
      <w:textAlignment w:val="auto"/>
    </w:pPr>
    <w:rPr>
      <w:rFonts w:ascii="Courier" w:hAnsi="Courier"/>
      <w:sz w:val="20"/>
    </w:rPr>
  </w:style>
  <w:style w:type="paragraph" w:styleId="BodyText">
    <w:name w:val="Body Text"/>
    <w:basedOn w:val="Normal"/>
    <w:link w:val="BodyTextChar"/>
    <w:rsid w:val="00771D6A"/>
  </w:style>
  <w:style w:type="paragraph" w:styleId="BlockText">
    <w:name w:val="Block Text"/>
    <w:basedOn w:val="Normal"/>
    <w:pPr>
      <w:tabs>
        <w:tab w:val="left" w:pos="240"/>
        <w:tab w:val="left" w:pos="9240"/>
      </w:tabs>
      <w:spacing w:line="240" w:lineRule="exact"/>
      <w:ind w:left="288" w:right="288"/>
      <w:jc w:val="both"/>
    </w:pPr>
    <w:rPr>
      <w:rFonts w:ascii="Arial" w:hAnsi="Arial" w:cs="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majorheading">
    <w:name w:val="major heading"/>
    <w:basedOn w:val="Normal"/>
    <w:rsid w:val="00455F3E"/>
    <w:pPr>
      <w:overflowPunct/>
      <w:autoSpaceDE/>
      <w:autoSpaceDN/>
      <w:adjustRightInd/>
      <w:textAlignment w:val="auto"/>
    </w:pPr>
    <w:rPr>
      <w:rFonts w:ascii="Arial" w:hAnsi="Arial"/>
      <w:sz w:val="36"/>
    </w:rPr>
  </w:style>
  <w:style w:type="paragraph" w:styleId="BalloonText">
    <w:name w:val="Balloon Text"/>
    <w:basedOn w:val="Normal"/>
    <w:link w:val="BalloonTextChar"/>
    <w:rsid w:val="00DB08E6"/>
    <w:rPr>
      <w:rFonts w:ascii="Tahoma" w:hAnsi="Tahoma" w:cs="Tahoma"/>
      <w:sz w:val="16"/>
      <w:szCs w:val="16"/>
    </w:rPr>
  </w:style>
  <w:style w:type="character" w:customStyle="1" w:styleId="Heading1Char">
    <w:name w:val="Heading 1 Char"/>
    <w:link w:val="Heading1"/>
    <w:rsid w:val="00500A57"/>
    <w:rPr>
      <w:rFonts w:ascii="Arial" w:hAnsi="Arial" w:cs="Arial"/>
      <w:bCs/>
      <w:kern w:val="32"/>
      <w:sz w:val="36"/>
      <w:szCs w:val="36"/>
    </w:rPr>
  </w:style>
  <w:style w:type="character" w:customStyle="1" w:styleId="EntryTitle">
    <w:name w:val="EntryTitle"/>
    <w:rsid w:val="00B130E1"/>
    <w:rPr>
      <w:rFonts w:ascii="Courier New" w:hAnsi="Courier New" w:cs="Courier New"/>
      <w:sz w:val="22"/>
      <w:szCs w:val="22"/>
    </w:rPr>
  </w:style>
  <w:style w:type="paragraph" w:styleId="NoSpacing">
    <w:name w:val="No Spacing"/>
    <w:basedOn w:val="Normal"/>
    <w:uiPriority w:val="1"/>
    <w:qFormat/>
    <w:rsid w:val="00D32C68"/>
    <w:pPr>
      <w:spacing w:before="0" w:after="0"/>
    </w:pPr>
    <w:rPr>
      <w:rFonts w:eastAsia="Calibri"/>
      <w:sz w:val="22"/>
      <w:szCs w:val="22"/>
    </w:rPr>
  </w:style>
  <w:style w:type="paragraph" w:customStyle="1" w:styleId="Default">
    <w:name w:val="Default"/>
    <w:rsid w:val="00784E4E"/>
    <w:pPr>
      <w:autoSpaceDE w:val="0"/>
      <w:autoSpaceDN w:val="0"/>
      <w:adjustRightInd w:val="0"/>
    </w:pPr>
    <w:rPr>
      <w:rFonts w:eastAsia="Calibri"/>
      <w:color w:val="000000"/>
      <w:sz w:val="24"/>
      <w:szCs w:val="24"/>
    </w:rPr>
  </w:style>
  <w:style w:type="paragraph" w:customStyle="1" w:styleId="TableText">
    <w:name w:val="TableText"/>
    <w:basedOn w:val="BodyText"/>
    <w:rsid w:val="007D3667"/>
    <w:pPr>
      <w:overflowPunct/>
      <w:autoSpaceDE/>
      <w:autoSpaceDN/>
      <w:adjustRightInd/>
      <w:spacing w:before="60" w:after="20"/>
      <w:textAlignment w:val="auto"/>
    </w:pPr>
    <w:rPr>
      <w:color w:val="000000"/>
      <w:sz w:val="22"/>
      <w:szCs w:val="22"/>
    </w:rPr>
  </w:style>
  <w:style w:type="paragraph" w:customStyle="1" w:styleId="TableText0">
    <w:name w:val="Table Text"/>
    <w:basedOn w:val="Normal"/>
    <w:link w:val="TableTextChar"/>
    <w:rsid w:val="00E8174B"/>
    <w:pPr>
      <w:spacing w:before="0" w:after="60"/>
    </w:pPr>
    <w:rPr>
      <w:sz w:val="20"/>
    </w:rPr>
  </w:style>
  <w:style w:type="character" w:customStyle="1" w:styleId="TableTextChar">
    <w:name w:val="Table Text Char"/>
    <w:link w:val="TableText0"/>
    <w:locked/>
    <w:rsid w:val="00E8174B"/>
  </w:style>
  <w:style w:type="paragraph" w:styleId="ListParagraph">
    <w:name w:val="List Paragraph"/>
    <w:basedOn w:val="Normal"/>
    <w:uiPriority w:val="34"/>
    <w:qFormat/>
    <w:rsid w:val="00170104"/>
    <w:pPr>
      <w:ind w:left="720"/>
    </w:pPr>
  </w:style>
  <w:style w:type="numbering" w:customStyle="1" w:styleId="StyleOutlinenumberedArial14ptBoldLeft0Hanging0">
    <w:name w:val="Style Outline numbered Arial 14 pt Bold Left:  0&quot; Hanging:  0...."/>
    <w:basedOn w:val="NoList"/>
    <w:rsid w:val="00131C6C"/>
    <w:pPr>
      <w:numPr>
        <w:numId w:val="6"/>
      </w:numPr>
    </w:pPr>
  </w:style>
  <w:style w:type="paragraph" w:styleId="TOCHeading">
    <w:name w:val="TOC Heading"/>
    <w:basedOn w:val="Heading1"/>
    <w:next w:val="Normal"/>
    <w:uiPriority w:val="39"/>
    <w:semiHidden/>
    <w:unhideWhenUsed/>
    <w:qFormat/>
    <w:rsid w:val="00371760"/>
    <w:pPr>
      <w:numPr>
        <w:numId w:val="0"/>
      </w:numPr>
      <w:overflowPunct/>
      <w:autoSpaceDE/>
      <w:autoSpaceDN/>
      <w:adjustRightInd/>
      <w:spacing w:before="480" w:after="0" w:line="276" w:lineRule="auto"/>
      <w:textAlignment w:val="auto"/>
      <w:outlineLvl w:val="9"/>
    </w:pPr>
    <w:rPr>
      <w:rFonts w:ascii="Cambria" w:eastAsia="MS Gothic" w:hAnsi="Cambria" w:cs="Times New Roman"/>
      <w:bCs w:val="0"/>
      <w:color w:val="365F91"/>
      <w:sz w:val="28"/>
      <w:szCs w:val="28"/>
      <w:lang w:eastAsia="ja-JP"/>
    </w:rPr>
  </w:style>
  <w:style w:type="paragraph" w:customStyle="1" w:styleId="Note">
    <w:name w:val="Note"/>
    <w:basedOn w:val="Normal"/>
    <w:next w:val="Normal"/>
    <w:rsid w:val="00371760"/>
    <w:pPr>
      <w:keepNext/>
      <w:keepLines/>
      <w:overflowPunct/>
      <w:autoSpaceDE/>
      <w:autoSpaceDN/>
      <w:adjustRightInd/>
      <w:spacing w:after="240" w:line="240" w:lineRule="atLeast"/>
      <w:ind w:left="720" w:hanging="720"/>
      <w:textAlignment w:val="auto"/>
    </w:pPr>
    <w:rPr>
      <w:rFonts w:ascii="Calibri" w:eastAsia="Calibri" w:hAnsi="Calibri"/>
      <w:b/>
      <w:bCs/>
      <w:sz w:val="22"/>
      <w:szCs w:val="22"/>
    </w:rPr>
  </w:style>
  <w:style w:type="paragraph" w:customStyle="1" w:styleId="S">
    <w:name w:val="S"/>
    <w:basedOn w:val="NormalIndent"/>
    <w:rsid w:val="00371760"/>
    <w:pPr>
      <w:keepNext/>
      <w:keepLines/>
      <w:overflowPunct/>
      <w:autoSpaceDE/>
      <w:autoSpaceDN/>
      <w:adjustRightInd/>
      <w:spacing w:after="200" w:line="276" w:lineRule="auto"/>
      <w:ind w:left="1080"/>
      <w:textAlignment w:val="auto"/>
    </w:pPr>
    <w:rPr>
      <w:rFonts w:ascii="Calibri" w:eastAsia="Calibri" w:hAnsi="Calibri"/>
      <w:sz w:val="22"/>
      <w:szCs w:val="22"/>
    </w:rPr>
  </w:style>
  <w:style w:type="paragraph" w:styleId="Index8">
    <w:name w:val="index 8"/>
    <w:basedOn w:val="Normal"/>
    <w:next w:val="Normal"/>
    <w:autoRedefine/>
    <w:rsid w:val="00371760"/>
    <w:pPr>
      <w:tabs>
        <w:tab w:val="right" w:leader="dot" w:pos="4320"/>
      </w:tabs>
      <w:overflowPunct/>
      <w:autoSpaceDE/>
      <w:autoSpaceDN/>
      <w:adjustRightInd/>
      <w:spacing w:after="200" w:line="276" w:lineRule="auto"/>
      <w:ind w:left="1920" w:hanging="240"/>
      <w:textAlignment w:val="auto"/>
    </w:pPr>
    <w:rPr>
      <w:rFonts w:ascii="Calibri" w:eastAsia="Calibri" w:hAnsi="Calibri"/>
      <w:sz w:val="22"/>
      <w:szCs w:val="22"/>
    </w:rPr>
  </w:style>
  <w:style w:type="paragraph" w:styleId="ListNumber5">
    <w:name w:val="List Number 5"/>
    <w:basedOn w:val="Normal"/>
    <w:rsid w:val="00371760"/>
    <w:pPr>
      <w:overflowPunct/>
      <w:autoSpaceDE/>
      <w:autoSpaceDN/>
      <w:adjustRightInd/>
      <w:spacing w:after="200" w:line="276" w:lineRule="auto"/>
      <w:ind w:left="1800" w:hanging="360"/>
      <w:textAlignment w:val="auto"/>
    </w:pPr>
    <w:rPr>
      <w:rFonts w:ascii="Calibri" w:eastAsia="Calibri" w:hAnsi="Calibri"/>
      <w:sz w:val="22"/>
      <w:szCs w:val="22"/>
    </w:rPr>
  </w:style>
  <w:style w:type="paragraph" w:styleId="Index9">
    <w:name w:val="index 9"/>
    <w:basedOn w:val="Normal"/>
    <w:next w:val="Normal"/>
    <w:autoRedefine/>
    <w:rsid w:val="00371760"/>
    <w:pPr>
      <w:tabs>
        <w:tab w:val="right" w:leader="dot" w:pos="4320"/>
      </w:tabs>
      <w:overflowPunct/>
      <w:autoSpaceDE/>
      <w:autoSpaceDN/>
      <w:adjustRightInd/>
      <w:spacing w:after="200" w:line="276" w:lineRule="auto"/>
      <w:ind w:left="2160" w:hanging="240"/>
      <w:textAlignment w:val="auto"/>
    </w:pPr>
    <w:rPr>
      <w:rFonts w:ascii="Calibri" w:eastAsia="Calibri" w:hAnsi="Calibri"/>
      <w:sz w:val="22"/>
      <w:szCs w:val="22"/>
    </w:rPr>
  </w:style>
  <w:style w:type="paragraph" w:customStyle="1" w:styleId="WidowOrphanCtrl">
    <w:name w:val="Widow/Orphan Ctrl"/>
    <w:basedOn w:val="Normal"/>
    <w:rsid w:val="00371760"/>
    <w:pPr>
      <w:keepNext/>
      <w:keepLines/>
      <w:overflowPunct/>
      <w:autoSpaceDE/>
      <w:autoSpaceDN/>
      <w:adjustRightInd/>
      <w:spacing w:after="200" w:line="276" w:lineRule="auto"/>
      <w:textAlignment w:val="auto"/>
    </w:pPr>
    <w:rPr>
      <w:rFonts w:ascii="Calibri" w:eastAsia="Calibri" w:hAnsi="Calibri"/>
      <w:sz w:val="22"/>
      <w:szCs w:val="22"/>
    </w:rPr>
  </w:style>
  <w:style w:type="paragraph" w:customStyle="1" w:styleId="Heading11">
    <w:name w:val="Heading 11"/>
    <w:basedOn w:val="Normal"/>
    <w:next w:val="Normal"/>
    <w:rsid w:val="00371760"/>
    <w:pPr>
      <w:keepNext/>
      <w:spacing w:after="200" w:line="276" w:lineRule="auto"/>
    </w:pPr>
    <w:rPr>
      <w:rFonts w:ascii="Arial" w:eastAsia="Calibri" w:hAnsi="Arial"/>
      <w:caps/>
      <w:color w:val="000000"/>
      <w:sz w:val="36"/>
      <w:szCs w:val="22"/>
    </w:rPr>
  </w:style>
  <w:style w:type="paragraph" w:customStyle="1" w:styleId="Seg1">
    <w:name w:val="Seg1"/>
    <w:basedOn w:val="Normal"/>
    <w:rsid w:val="00371760"/>
    <w:pPr>
      <w:keepLines/>
      <w:tabs>
        <w:tab w:val="left" w:pos="-720"/>
      </w:tabs>
      <w:overflowPunct/>
      <w:autoSpaceDE/>
      <w:autoSpaceDN/>
      <w:adjustRightInd/>
      <w:spacing w:after="200" w:line="276" w:lineRule="auto"/>
      <w:textAlignment w:val="auto"/>
    </w:pPr>
    <w:rPr>
      <w:rFonts w:ascii="Calibri" w:eastAsia="Calibri" w:hAnsi="Calibri"/>
      <w:b/>
      <w:bCs/>
      <w:sz w:val="22"/>
      <w:szCs w:val="22"/>
    </w:rPr>
  </w:style>
  <w:style w:type="paragraph" w:customStyle="1" w:styleId="SEGMENT">
    <w:name w:val="SEGMENT"/>
    <w:basedOn w:val="Normal"/>
    <w:rsid w:val="00371760"/>
    <w:pPr>
      <w:keepLines/>
      <w:tabs>
        <w:tab w:val="left" w:pos="-720"/>
      </w:tabs>
      <w:overflowPunct/>
      <w:autoSpaceDE/>
      <w:autoSpaceDN/>
      <w:adjustRightInd/>
      <w:spacing w:after="200" w:line="276" w:lineRule="auto"/>
      <w:textAlignment w:val="auto"/>
    </w:pPr>
    <w:rPr>
      <w:rFonts w:ascii="Calibri" w:eastAsia="Calibri" w:hAnsi="Calibri"/>
      <w:b/>
      <w:bCs/>
      <w:sz w:val="16"/>
      <w:szCs w:val="16"/>
    </w:rPr>
  </w:style>
  <w:style w:type="paragraph" w:customStyle="1" w:styleId="Style1">
    <w:name w:val="Style1"/>
    <w:basedOn w:val="Normal"/>
    <w:rsid w:val="00371760"/>
    <w:pPr>
      <w:tabs>
        <w:tab w:val="left" w:pos="1200"/>
        <w:tab w:val="right" w:pos="9480"/>
      </w:tabs>
      <w:overflowPunct/>
      <w:autoSpaceDE/>
      <w:autoSpaceDN/>
      <w:adjustRightInd/>
      <w:spacing w:after="200" w:line="276" w:lineRule="auto"/>
      <w:ind w:left="1080"/>
      <w:textAlignment w:val="auto"/>
    </w:pPr>
    <w:rPr>
      <w:rFonts w:ascii="Calibri" w:eastAsia="Calibri" w:hAnsi="Calibri"/>
      <w:sz w:val="22"/>
      <w:szCs w:val="22"/>
      <w:u w:val="single"/>
    </w:rPr>
  </w:style>
  <w:style w:type="paragraph" w:customStyle="1" w:styleId="Reference">
    <w:name w:val="Reference"/>
    <w:basedOn w:val="Normal"/>
    <w:rsid w:val="00371760"/>
    <w:pPr>
      <w:pBdr>
        <w:top w:val="single" w:sz="6" w:space="1" w:color="auto"/>
        <w:left w:val="single" w:sz="6" w:space="1" w:color="auto"/>
        <w:bottom w:val="single" w:sz="6" w:space="1" w:color="auto"/>
        <w:right w:val="single" w:sz="6" w:space="1" w:color="auto"/>
      </w:pBdr>
      <w:shd w:val="solid" w:color="auto" w:fill="auto"/>
      <w:overflowPunct/>
      <w:autoSpaceDE/>
      <w:autoSpaceDN/>
      <w:adjustRightInd/>
      <w:spacing w:after="200" w:line="276" w:lineRule="auto"/>
      <w:textAlignment w:val="auto"/>
    </w:pPr>
    <w:rPr>
      <w:rFonts w:ascii="Calibri" w:eastAsia="Calibri" w:hAnsi="Calibri"/>
      <w:vanish/>
      <w:color w:val="FFFF00"/>
      <w:sz w:val="22"/>
      <w:szCs w:val="22"/>
    </w:rPr>
  </w:style>
  <w:style w:type="paragraph" w:customStyle="1" w:styleId="Manual-ExampleHeading">
    <w:name w:val="Manual-Example Heading"/>
    <w:basedOn w:val="Normal"/>
    <w:next w:val="Normal"/>
    <w:autoRedefine/>
    <w:rsid w:val="00371760"/>
    <w:pPr>
      <w:overflowPunct/>
      <w:autoSpaceDE/>
      <w:autoSpaceDN/>
      <w:adjustRightInd/>
      <w:spacing w:after="200" w:line="276" w:lineRule="auto"/>
      <w:textAlignment w:val="auto"/>
    </w:pPr>
    <w:rPr>
      <w:rFonts w:ascii="Times New Roman Bold" w:eastAsia="Calibri" w:hAnsi="Times New Roman Bold"/>
      <w:b/>
      <w:sz w:val="20"/>
    </w:rPr>
  </w:style>
  <w:style w:type="paragraph" w:customStyle="1" w:styleId="StyleHeading3head3AsianMSMincho">
    <w:name w:val="Style Heading 3head 3 + (Asian) MS Mincho"/>
    <w:basedOn w:val="Heading3"/>
    <w:next w:val="Normal"/>
    <w:autoRedefine/>
    <w:rsid w:val="00371760"/>
    <w:pPr>
      <w:numPr>
        <w:numId w:val="11"/>
      </w:numPr>
      <w:overflowPunct/>
      <w:autoSpaceDE/>
      <w:autoSpaceDN/>
      <w:adjustRightInd/>
      <w:textAlignment w:val="auto"/>
    </w:pPr>
    <w:rPr>
      <w:rFonts w:eastAsia="MS Mincho"/>
      <w:b/>
      <w:bCs w:val="0"/>
      <w:sz w:val="28"/>
      <w:szCs w:val="28"/>
    </w:rPr>
  </w:style>
  <w:style w:type="paragraph" w:customStyle="1" w:styleId="StyleHeading5AsianMSMincho">
    <w:name w:val="Style Heading 5 + (Asian) MS Mincho"/>
    <w:basedOn w:val="Heading5"/>
    <w:next w:val="Normal"/>
    <w:autoRedefine/>
    <w:rsid w:val="00371760"/>
    <w:pPr>
      <w:numPr>
        <w:numId w:val="0"/>
      </w:numPr>
      <w:tabs>
        <w:tab w:val="num" w:pos="1080"/>
      </w:tabs>
      <w:spacing w:before="0" w:after="120"/>
      <w:ind w:left="1008" w:hanging="1008"/>
    </w:pPr>
    <w:rPr>
      <w:rFonts w:eastAsia="MS Mincho"/>
      <w:b w:val="0"/>
      <w:i/>
      <w:iCs w:val="0"/>
      <w:sz w:val="22"/>
      <w:szCs w:val="22"/>
    </w:rPr>
  </w:style>
  <w:style w:type="paragraph" w:customStyle="1" w:styleId="StyleHeading3head3Left0Firstline0">
    <w:name w:val="Style Heading 3head 3 + Left:  0&quot; First line:  0&quot;"/>
    <w:basedOn w:val="Heading3"/>
    <w:rsid w:val="00371760"/>
    <w:pPr>
      <w:numPr>
        <w:ilvl w:val="0"/>
        <w:numId w:val="0"/>
      </w:numPr>
      <w:overflowPunct/>
      <w:autoSpaceDE/>
      <w:autoSpaceDN/>
      <w:adjustRightInd/>
      <w:textAlignment w:val="auto"/>
    </w:pPr>
    <w:rPr>
      <w:rFonts w:eastAsia="Calibri" w:cs="Times New Roman"/>
      <w:b/>
      <w:bCs w:val="0"/>
      <w:sz w:val="28"/>
    </w:rPr>
  </w:style>
  <w:style w:type="paragraph" w:styleId="EnvelopeAddress">
    <w:name w:val="envelope address"/>
    <w:basedOn w:val="Normal"/>
    <w:rsid w:val="00371760"/>
    <w:pPr>
      <w:framePr w:w="7920" w:h="1980" w:hRule="exact" w:hSpace="180" w:wrap="auto" w:hAnchor="page" w:xAlign="center" w:yAlign="bottom"/>
      <w:overflowPunct/>
      <w:autoSpaceDE/>
      <w:autoSpaceDN/>
      <w:adjustRightInd/>
      <w:spacing w:after="200" w:line="276" w:lineRule="auto"/>
      <w:ind w:left="2880"/>
      <w:textAlignment w:val="auto"/>
    </w:pPr>
    <w:rPr>
      <w:rFonts w:ascii="Papyrus" w:eastAsia="Calibri" w:hAnsi="Papyrus" w:cs="Arial"/>
      <w:sz w:val="28"/>
      <w:szCs w:val="28"/>
    </w:rPr>
  </w:style>
  <w:style w:type="paragraph" w:styleId="EnvelopeReturn">
    <w:name w:val="envelope return"/>
    <w:basedOn w:val="Normal"/>
    <w:rsid w:val="00371760"/>
    <w:pPr>
      <w:overflowPunct/>
      <w:autoSpaceDE/>
      <w:autoSpaceDN/>
      <w:adjustRightInd/>
      <w:spacing w:after="200" w:line="276" w:lineRule="auto"/>
      <w:textAlignment w:val="auto"/>
    </w:pPr>
    <w:rPr>
      <w:rFonts w:ascii="Papyrus" w:eastAsia="Calibri" w:hAnsi="Papyrus" w:cs="Arial"/>
      <w:sz w:val="20"/>
    </w:rPr>
  </w:style>
  <w:style w:type="paragraph" w:styleId="BodyText2">
    <w:name w:val="Body Text 2"/>
    <w:basedOn w:val="Normal"/>
    <w:link w:val="BodyText2Char"/>
    <w:rsid w:val="00371760"/>
    <w:pPr>
      <w:overflowPunct/>
      <w:autoSpaceDE/>
      <w:autoSpaceDN/>
      <w:adjustRightInd/>
      <w:spacing w:line="480" w:lineRule="auto"/>
      <w:textAlignment w:val="auto"/>
    </w:pPr>
    <w:rPr>
      <w:rFonts w:ascii="Calibri" w:eastAsia="Calibri" w:hAnsi="Calibri"/>
      <w:sz w:val="22"/>
      <w:szCs w:val="22"/>
    </w:rPr>
  </w:style>
  <w:style w:type="character" w:customStyle="1" w:styleId="BodyText2Char">
    <w:name w:val="Body Text 2 Char"/>
    <w:link w:val="BodyText2"/>
    <w:rsid w:val="00371760"/>
    <w:rPr>
      <w:rFonts w:ascii="Calibri" w:eastAsia="Calibri" w:hAnsi="Calibri"/>
      <w:sz w:val="22"/>
      <w:szCs w:val="22"/>
    </w:rPr>
  </w:style>
  <w:style w:type="paragraph" w:styleId="BodyText3">
    <w:name w:val="Body Text 3"/>
    <w:basedOn w:val="Normal"/>
    <w:link w:val="BodyText3Char"/>
    <w:rsid w:val="00371760"/>
    <w:pPr>
      <w:overflowPunct/>
      <w:autoSpaceDE/>
      <w:autoSpaceDN/>
      <w:adjustRightInd/>
      <w:spacing w:line="276" w:lineRule="auto"/>
      <w:textAlignment w:val="auto"/>
    </w:pPr>
    <w:rPr>
      <w:rFonts w:ascii="Calibri" w:eastAsia="Calibri" w:hAnsi="Calibri"/>
      <w:sz w:val="16"/>
      <w:szCs w:val="16"/>
    </w:rPr>
  </w:style>
  <w:style w:type="character" w:customStyle="1" w:styleId="BodyText3Char">
    <w:name w:val="Body Text 3 Char"/>
    <w:link w:val="BodyText3"/>
    <w:rsid w:val="00371760"/>
    <w:rPr>
      <w:rFonts w:ascii="Calibri" w:eastAsia="Calibri" w:hAnsi="Calibri"/>
      <w:sz w:val="16"/>
      <w:szCs w:val="16"/>
    </w:rPr>
  </w:style>
  <w:style w:type="paragraph" w:styleId="BodyTextFirstIndent">
    <w:name w:val="Body Text First Indent"/>
    <w:basedOn w:val="BodyText"/>
    <w:link w:val="BodyTextFirstIndentChar"/>
    <w:rsid w:val="00371760"/>
    <w:pPr>
      <w:overflowPunct/>
      <w:autoSpaceDE/>
      <w:autoSpaceDN/>
      <w:adjustRightInd/>
      <w:ind w:firstLine="210"/>
      <w:textAlignment w:val="auto"/>
    </w:pPr>
    <w:rPr>
      <w:rFonts w:ascii="Calibri" w:eastAsia="Calibri" w:hAnsi="Calibri"/>
      <w:sz w:val="22"/>
      <w:szCs w:val="22"/>
      <w:lang w:val="x-none" w:eastAsia="x-none"/>
    </w:rPr>
  </w:style>
  <w:style w:type="character" w:customStyle="1" w:styleId="BodyTextChar">
    <w:name w:val="Body Text Char"/>
    <w:link w:val="BodyText"/>
    <w:rsid w:val="00771D6A"/>
    <w:rPr>
      <w:sz w:val="24"/>
    </w:rPr>
  </w:style>
  <w:style w:type="character" w:customStyle="1" w:styleId="BodyTextFirstIndentChar">
    <w:name w:val="Body Text First Indent Char"/>
    <w:link w:val="BodyTextFirstIndent"/>
    <w:rsid w:val="00371760"/>
    <w:rPr>
      <w:rFonts w:ascii="Calibri" w:eastAsia="Calibri" w:hAnsi="Calibri"/>
      <w:sz w:val="22"/>
      <w:szCs w:val="22"/>
      <w:lang w:val="x-none" w:eastAsia="x-none"/>
    </w:rPr>
  </w:style>
  <w:style w:type="paragraph" w:styleId="BodyTextFirstIndent2">
    <w:name w:val="Body Text First Indent 2"/>
    <w:basedOn w:val="BodyTextIndent"/>
    <w:link w:val="BodyTextFirstIndent2Char"/>
    <w:rsid w:val="00371760"/>
    <w:pPr>
      <w:overflowPunct/>
      <w:autoSpaceDE/>
      <w:autoSpaceDN/>
      <w:adjustRightInd/>
      <w:spacing w:line="276" w:lineRule="auto"/>
      <w:ind w:left="360" w:firstLine="210"/>
      <w:textAlignment w:val="auto"/>
    </w:pPr>
    <w:rPr>
      <w:rFonts w:ascii="Calibri" w:eastAsia="Calibri" w:hAnsi="Calibri"/>
      <w:sz w:val="22"/>
      <w:szCs w:val="22"/>
    </w:rPr>
  </w:style>
  <w:style w:type="character" w:customStyle="1" w:styleId="BodyTextIndentChar">
    <w:name w:val="Body Text Indent Char"/>
    <w:link w:val="BodyTextIndent"/>
    <w:rsid w:val="00371760"/>
    <w:rPr>
      <w:sz w:val="24"/>
    </w:rPr>
  </w:style>
  <w:style w:type="character" w:customStyle="1" w:styleId="BodyTextFirstIndent2Char">
    <w:name w:val="Body Text First Indent 2 Char"/>
    <w:link w:val="BodyTextFirstIndent2"/>
    <w:rsid w:val="00371760"/>
    <w:rPr>
      <w:rFonts w:ascii="Calibri" w:eastAsia="Calibri" w:hAnsi="Calibri"/>
      <w:sz w:val="22"/>
      <w:szCs w:val="22"/>
    </w:rPr>
  </w:style>
  <w:style w:type="paragraph" w:styleId="Caption">
    <w:name w:val="caption"/>
    <w:basedOn w:val="Normal"/>
    <w:next w:val="Normal"/>
    <w:qFormat/>
    <w:rsid w:val="00371760"/>
    <w:pPr>
      <w:overflowPunct/>
      <w:autoSpaceDE/>
      <w:autoSpaceDN/>
      <w:adjustRightInd/>
      <w:spacing w:after="200" w:line="276" w:lineRule="auto"/>
      <w:textAlignment w:val="auto"/>
    </w:pPr>
    <w:rPr>
      <w:rFonts w:ascii="Calibri" w:eastAsia="Calibri" w:hAnsi="Calibri"/>
      <w:b/>
      <w:bCs/>
      <w:sz w:val="20"/>
    </w:rPr>
  </w:style>
  <w:style w:type="paragraph" w:styleId="Closing">
    <w:name w:val="Closing"/>
    <w:basedOn w:val="Normal"/>
    <w:link w:val="ClosingChar"/>
    <w:rsid w:val="00371760"/>
    <w:pPr>
      <w:overflowPunct/>
      <w:autoSpaceDE/>
      <w:autoSpaceDN/>
      <w:adjustRightInd/>
      <w:spacing w:after="200" w:line="276" w:lineRule="auto"/>
      <w:ind w:left="4320"/>
      <w:textAlignment w:val="auto"/>
    </w:pPr>
    <w:rPr>
      <w:rFonts w:ascii="Calibri" w:eastAsia="Calibri" w:hAnsi="Calibri"/>
      <w:sz w:val="22"/>
      <w:szCs w:val="22"/>
    </w:rPr>
  </w:style>
  <w:style w:type="character" w:customStyle="1" w:styleId="ClosingChar">
    <w:name w:val="Closing Char"/>
    <w:link w:val="Closing"/>
    <w:rsid w:val="00371760"/>
    <w:rPr>
      <w:rFonts w:ascii="Calibri" w:eastAsia="Calibri" w:hAnsi="Calibri"/>
      <w:sz w:val="22"/>
      <w:szCs w:val="22"/>
    </w:rPr>
  </w:style>
  <w:style w:type="paragraph" w:styleId="CommentSubject">
    <w:name w:val="annotation subject"/>
    <w:basedOn w:val="CommentText"/>
    <w:next w:val="CommentText"/>
    <w:link w:val="CommentSubjectChar"/>
    <w:rsid w:val="00371760"/>
    <w:pPr>
      <w:overflowPunct/>
      <w:autoSpaceDE/>
      <w:autoSpaceDN/>
      <w:adjustRightInd/>
      <w:spacing w:after="200" w:line="276" w:lineRule="auto"/>
      <w:textAlignment w:val="auto"/>
    </w:pPr>
    <w:rPr>
      <w:rFonts w:ascii="Calibri" w:eastAsia="Calibri" w:hAnsi="Calibri"/>
      <w:b/>
      <w:bCs/>
    </w:rPr>
  </w:style>
  <w:style w:type="character" w:customStyle="1" w:styleId="CommentTextChar">
    <w:name w:val="Comment Text Char"/>
    <w:basedOn w:val="DefaultParagraphFont"/>
    <w:link w:val="CommentText"/>
    <w:rsid w:val="00371760"/>
  </w:style>
  <w:style w:type="character" w:customStyle="1" w:styleId="CommentSubjectChar">
    <w:name w:val="Comment Subject Char"/>
    <w:link w:val="CommentSubject"/>
    <w:rsid w:val="00371760"/>
    <w:rPr>
      <w:rFonts w:ascii="Calibri" w:eastAsia="Calibri" w:hAnsi="Calibri"/>
      <w:b/>
      <w:bCs/>
    </w:rPr>
  </w:style>
  <w:style w:type="paragraph" w:styleId="Date">
    <w:name w:val="Date"/>
    <w:basedOn w:val="Normal"/>
    <w:next w:val="Normal"/>
    <w:link w:val="DateChar"/>
    <w:rsid w:val="00371760"/>
    <w:pPr>
      <w:overflowPunct/>
      <w:autoSpaceDE/>
      <w:autoSpaceDN/>
      <w:adjustRightInd/>
      <w:spacing w:after="200" w:line="276" w:lineRule="auto"/>
      <w:textAlignment w:val="auto"/>
    </w:pPr>
    <w:rPr>
      <w:rFonts w:ascii="Calibri" w:eastAsia="Calibri" w:hAnsi="Calibri"/>
      <w:sz w:val="22"/>
      <w:szCs w:val="22"/>
    </w:rPr>
  </w:style>
  <w:style w:type="character" w:customStyle="1" w:styleId="DateChar">
    <w:name w:val="Date Char"/>
    <w:link w:val="Date"/>
    <w:rsid w:val="00371760"/>
    <w:rPr>
      <w:rFonts w:ascii="Calibri" w:eastAsia="Calibri" w:hAnsi="Calibri"/>
      <w:sz w:val="22"/>
      <w:szCs w:val="22"/>
    </w:rPr>
  </w:style>
  <w:style w:type="paragraph" w:styleId="DocumentMap">
    <w:name w:val="Document Map"/>
    <w:basedOn w:val="Normal"/>
    <w:link w:val="DocumentMapChar"/>
    <w:rsid w:val="00371760"/>
    <w:pPr>
      <w:shd w:val="clear" w:color="auto" w:fill="000080"/>
      <w:overflowPunct/>
      <w:autoSpaceDE/>
      <w:autoSpaceDN/>
      <w:adjustRightInd/>
      <w:spacing w:after="200" w:line="276" w:lineRule="auto"/>
      <w:textAlignment w:val="auto"/>
    </w:pPr>
    <w:rPr>
      <w:rFonts w:ascii="Tahoma" w:eastAsia="Calibri" w:hAnsi="Tahoma" w:cs="Tahoma"/>
      <w:sz w:val="20"/>
    </w:rPr>
  </w:style>
  <w:style w:type="character" w:customStyle="1" w:styleId="DocumentMapChar">
    <w:name w:val="Document Map Char"/>
    <w:link w:val="DocumentMap"/>
    <w:rsid w:val="00371760"/>
    <w:rPr>
      <w:rFonts w:ascii="Tahoma" w:eastAsia="Calibri" w:hAnsi="Tahoma" w:cs="Tahoma"/>
      <w:shd w:val="clear" w:color="auto" w:fill="000080"/>
    </w:rPr>
  </w:style>
  <w:style w:type="paragraph" w:styleId="E-mailSignature">
    <w:name w:val="E-mail Signature"/>
    <w:basedOn w:val="Normal"/>
    <w:link w:val="E-mailSignatureChar"/>
    <w:rsid w:val="00371760"/>
    <w:pPr>
      <w:overflowPunct/>
      <w:autoSpaceDE/>
      <w:autoSpaceDN/>
      <w:adjustRightInd/>
      <w:spacing w:after="200" w:line="276" w:lineRule="auto"/>
      <w:textAlignment w:val="auto"/>
    </w:pPr>
    <w:rPr>
      <w:rFonts w:ascii="Calibri" w:eastAsia="Calibri" w:hAnsi="Calibri"/>
      <w:sz w:val="22"/>
      <w:szCs w:val="22"/>
    </w:rPr>
  </w:style>
  <w:style w:type="character" w:customStyle="1" w:styleId="E-mailSignatureChar">
    <w:name w:val="E-mail Signature Char"/>
    <w:link w:val="E-mailSignature"/>
    <w:rsid w:val="00371760"/>
    <w:rPr>
      <w:rFonts w:ascii="Calibri" w:eastAsia="Calibri" w:hAnsi="Calibri"/>
      <w:sz w:val="22"/>
      <w:szCs w:val="22"/>
    </w:rPr>
  </w:style>
  <w:style w:type="paragraph" w:styleId="EndnoteText">
    <w:name w:val="endnote text"/>
    <w:basedOn w:val="Normal"/>
    <w:link w:val="EndnoteTextChar"/>
    <w:rsid w:val="00371760"/>
    <w:pPr>
      <w:overflowPunct/>
      <w:autoSpaceDE/>
      <w:autoSpaceDN/>
      <w:adjustRightInd/>
      <w:spacing w:after="200" w:line="276" w:lineRule="auto"/>
      <w:textAlignment w:val="auto"/>
    </w:pPr>
    <w:rPr>
      <w:rFonts w:ascii="Calibri" w:eastAsia="Calibri" w:hAnsi="Calibri"/>
      <w:sz w:val="20"/>
    </w:rPr>
  </w:style>
  <w:style w:type="character" w:customStyle="1" w:styleId="EndnoteTextChar">
    <w:name w:val="Endnote Text Char"/>
    <w:link w:val="EndnoteText"/>
    <w:rsid w:val="00371760"/>
    <w:rPr>
      <w:rFonts w:ascii="Calibri" w:eastAsia="Calibri" w:hAnsi="Calibri"/>
    </w:rPr>
  </w:style>
  <w:style w:type="paragraph" w:styleId="HTMLAddress">
    <w:name w:val="HTML Address"/>
    <w:basedOn w:val="Normal"/>
    <w:link w:val="HTMLAddressChar"/>
    <w:rsid w:val="00371760"/>
    <w:pPr>
      <w:overflowPunct/>
      <w:autoSpaceDE/>
      <w:autoSpaceDN/>
      <w:adjustRightInd/>
      <w:spacing w:after="200" w:line="276" w:lineRule="auto"/>
      <w:textAlignment w:val="auto"/>
    </w:pPr>
    <w:rPr>
      <w:rFonts w:ascii="Calibri" w:eastAsia="Calibri" w:hAnsi="Calibri"/>
      <w:i/>
      <w:iCs/>
      <w:sz w:val="22"/>
      <w:szCs w:val="22"/>
    </w:rPr>
  </w:style>
  <w:style w:type="character" w:customStyle="1" w:styleId="HTMLAddressChar">
    <w:name w:val="HTML Address Char"/>
    <w:link w:val="HTMLAddress"/>
    <w:rsid w:val="00371760"/>
    <w:rPr>
      <w:rFonts w:ascii="Calibri" w:eastAsia="Calibri" w:hAnsi="Calibri"/>
      <w:i/>
      <w:iCs/>
      <w:sz w:val="22"/>
      <w:szCs w:val="22"/>
    </w:rPr>
  </w:style>
  <w:style w:type="paragraph" w:styleId="HTMLPreformatted">
    <w:name w:val="HTML Preformatted"/>
    <w:basedOn w:val="Normal"/>
    <w:link w:val="HTMLPreformattedChar"/>
    <w:rsid w:val="00371760"/>
    <w:pPr>
      <w:overflowPunct/>
      <w:autoSpaceDE/>
      <w:autoSpaceDN/>
      <w:adjustRightInd/>
      <w:spacing w:after="200" w:line="276" w:lineRule="auto"/>
      <w:textAlignment w:val="auto"/>
    </w:pPr>
    <w:rPr>
      <w:rFonts w:ascii="Courier New" w:eastAsia="Calibri" w:hAnsi="Courier New" w:cs="Courier New"/>
      <w:sz w:val="20"/>
    </w:rPr>
  </w:style>
  <w:style w:type="character" w:customStyle="1" w:styleId="HTMLPreformattedChar">
    <w:name w:val="HTML Preformatted Char"/>
    <w:link w:val="HTMLPreformatted"/>
    <w:rsid w:val="00371760"/>
    <w:rPr>
      <w:rFonts w:ascii="Courier New" w:eastAsia="Calibri" w:hAnsi="Courier New" w:cs="Courier New"/>
    </w:rPr>
  </w:style>
  <w:style w:type="paragraph" w:styleId="List">
    <w:name w:val="List"/>
    <w:basedOn w:val="Normal"/>
    <w:rsid w:val="00371760"/>
    <w:pPr>
      <w:overflowPunct/>
      <w:autoSpaceDE/>
      <w:autoSpaceDN/>
      <w:adjustRightInd/>
      <w:spacing w:after="200" w:line="276" w:lineRule="auto"/>
      <w:ind w:left="360" w:hanging="360"/>
      <w:textAlignment w:val="auto"/>
    </w:pPr>
    <w:rPr>
      <w:rFonts w:ascii="Calibri" w:eastAsia="Calibri" w:hAnsi="Calibri"/>
      <w:sz w:val="22"/>
      <w:szCs w:val="22"/>
    </w:rPr>
  </w:style>
  <w:style w:type="paragraph" w:styleId="List2">
    <w:name w:val="List 2"/>
    <w:basedOn w:val="Normal"/>
    <w:rsid w:val="00371760"/>
    <w:pPr>
      <w:overflowPunct/>
      <w:autoSpaceDE/>
      <w:autoSpaceDN/>
      <w:adjustRightInd/>
      <w:spacing w:after="200" w:line="276" w:lineRule="auto"/>
      <w:ind w:left="720" w:hanging="360"/>
      <w:textAlignment w:val="auto"/>
    </w:pPr>
    <w:rPr>
      <w:rFonts w:ascii="Calibri" w:eastAsia="Calibri" w:hAnsi="Calibri"/>
      <w:sz w:val="22"/>
      <w:szCs w:val="22"/>
    </w:rPr>
  </w:style>
  <w:style w:type="paragraph" w:styleId="List3">
    <w:name w:val="List 3"/>
    <w:basedOn w:val="Normal"/>
    <w:rsid w:val="00371760"/>
    <w:pPr>
      <w:overflowPunct/>
      <w:autoSpaceDE/>
      <w:autoSpaceDN/>
      <w:adjustRightInd/>
      <w:spacing w:after="200" w:line="276" w:lineRule="auto"/>
      <w:ind w:left="1080" w:hanging="360"/>
      <w:textAlignment w:val="auto"/>
    </w:pPr>
    <w:rPr>
      <w:rFonts w:ascii="Calibri" w:eastAsia="Calibri" w:hAnsi="Calibri"/>
      <w:sz w:val="22"/>
      <w:szCs w:val="22"/>
    </w:rPr>
  </w:style>
  <w:style w:type="paragraph" w:styleId="List4">
    <w:name w:val="List 4"/>
    <w:basedOn w:val="Normal"/>
    <w:rsid w:val="00371760"/>
    <w:pPr>
      <w:overflowPunct/>
      <w:autoSpaceDE/>
      <w:autoSpaceDN/>
      <w:adjustRightInd/>
      <w:spacing w:after="200" w:line="276" w:lineRule="auto"/>
      <w:ind w:left="1440" w:hanging="360"/>
      <w:textAlignment w:val="auto"/>
    </w:pPr>
    <w:rPr>
      <w:rFonts w:ascii="Calibri" w:eastAsia="Calibri" w:hAnsi="Calibri"/>
      <w:sz w:val="22"/>
      <w:szCs w:val="22"/>
    </w:rPr>
  </w:style>
  <w:style w:type="paragraph" w:styleId="List5">
    <w:name w:val="List 5"/>
    <w:basedOn w:val="Normal"/>
    <w:rsid w:val="00371760"/>
    <w:pPr>
      <w:overflowPunct/>
      <w:autoSpaceDE/>
      <w:autoSpaceDN/>
      <w:adjustRightInd/>
      <w:spacing w:after="200" w:line="276" w:lineRule="auto"/>
      <w:ind w:left="1800" w:hanging="360"/>
      <w:textAlignment w:val="auto"/>
    </w:pPr>
    <w:rPr>
      <w:rFonts w:ascii="Calibri" w:eastAsia="Calibri" w:hAnsi="Calibri"/>
      <w:sz w:val="22"/>
      <w:szCs w:val="22"/>
    </w:rPr>
  </w:style>
  <w:style w:type="paragraph" w:styleId="ListBullet">
    <w:name w:val="List Bullet"/>
    <w:basedOn w:val="Normal"/>
    <w:rsid w:val="0067044C"/>
    <w:pPr>
      <w:numPr>
        <w:numId w:val="41"/>
      </w:numPr>
      <w:overflowPunct/>
      <w:autoSpaceDE/>
      <w:autoSpaceDN/>
      <w:adjustRightInd/>
      <w:spacing w:before="60" w:after="60"/>
      <w:textAlignment w:val="auto"/>
    </w:pPr>
    <w:rPr>
      <w:rFonts w:eastAsia="Calibri"/>
      <w:sz w:val="22"/>
      <w:szCs w:val="22"/>
    </w:rPr>
  </w:style>
  <w:style w:type="paragraph" w:styleId="ListBullet2">
    <w:name w:val="List Bullet 2"/>
    <w:basedOn w:val="Normal"/>
    <w:rsid w:val="00371760"/>
    <w:pPr>
      <w:tabs>
        <w:tab w:val="num" w:pos="720"/>
      </w:tabs>
      <w:overflowPunct/>
      <w:autoSpaceDE/>
      <w:autoSpaceDN/>
      <w:adjustRightInd/>
      <w:ind w:left="720" w:hanging="360"/>
      <w:textAlignment w:val="auto"/>
    </w:pPr>
    <w:rPr>
      <w:rFonts w:ascii="Calibri" w:eastAsia="Calibri" w:hAnsi="Calibri"/>
      <w:sz w:val="22"/>
      <w:szCs w:val="22"/>
    </w:rPr>
  </w:style>
  <w:style w:type="paragraph" w:styleId="ListBullet3">
    <w:name w:val="List Bullet 3"/>
    <w:basedOn w:val="Normal"/>
    <w:rsid w:val="00371760"/>
    <w:pPr>
      <w:tabs>
        <w:tab w:val="num" w:pos="1080"/>
      </w:tabs>
      <w:overflowPunct/>
      <w:autoSpaceDE/>
      <w:autoSpaceDN/>
      <w:adjustRightInd/>
      <w:spacing w:after="200" w:line="276" w:lineRule="auto"/>
      <w:ind w:left="1080" w:hanging="360"/>
      <w:textAlignment w:val="auto"/>
    </w:pPr>
    <w:rPr>
      <w:rFonts w:ascii="Calibri" w:eastAsia="Calibri" w:hAnsi="Calibri"/>
      <w:sz w:val="22"/>
      <w:szCs w:val="22"/>
    </w:rPr>
  </w:style>
  <w:style w:type="paragraph" w:styleId="ListBullet4">
    <w:name w:val="List Bullet 4"/>
    <w:basedOn w:val="Normal"/>
    <w:rsid w:val="00371760"/>
    <w:pPr>
      <w:tabs>
        <w:tab w:val="num" w:pos="1440"/>
      </w:tabs>
      <w:overflowPunct/>
      <w:autoSpaceDE/>
      <w:autoSpaceDN/>
      <w:adjustRightInd/>
      <w:spacing w:after="200" w:line="276" w:lineRule="auto"/>
      <w:ind w:left="1440" w:hanging="360"/>
      <w:textAlignment w:val="auto"/>
    </w:pPr>
    <w:rPr>
      <w:rFonts w:ascii="Calibri" w:eastAsia="Calibri" w:hAnsi="Calibri"/>
      <w:sz w:val="22"/>
      <w:szCs w:val="22"/>
    </w:rPr>
  </w:style>
  <w:style w:type="paragraph" w:styleId="ListBullet5">
    <w:name w:val="List Bullet 5"/>
    <w:basedOn w:val="Normal"/>
    <w:rsid w:val="00371760"/>
    <w:pPr>
      <w:tabs>
        <w:tab w:val="num" w:pos="1800"/>
      </w:tabs>
      <w:overflowPunct/>
      <w:autoSpaceDE/>
      <w:autoSpaceDN/>
      <w:adjustRightInd/>
      <w:spacing w:after="200" w:line="276" w:lineRule="auto"/>
      <w:ind w:left="1800" w:hanging="360"/>
      <w:textAlignment w:val="auto"/>
    </w:pPr>
    <w:rPr>
      <w:rFonts w:ascii="Calibri" w:eastAsia="Calibri" w:hAnsi="Calibri"/>
      <w:sz w:val="22"/>
      <w:szCs w:val="22"/>
    </w:rPr>
  </w:style>
  <w:style w:type="paragraph" w:styleId="ListContinue">
    <w:name w:val="List Continue"/>
    <w:basedOn w:val="Normal"/>
    <w:rsid w:val="00371760"/>
    <w:pPr>
      <w:overflowPunct/>
      <w:autoSpaceDE/>
      <w:autoSpaceDN/>
      <w:adjustRightInd/>
      <w:spacing w:line="276" w:lineRule="auto"/>
      <w:ind w:left="360"/>
      <w:textAlignment w:val="auto"/>
    </w:pPr>
    <w:rPr>
      <w:rFonts w:ascii="Calibri" w:eastAsia="Calibri" w:hAnsi="Calibri"/>
      <w:sz w:val="22"/>
      <w:szCs w:val="22"/>
    </w:rPr>
  </w:style>
  <w:style w:type="paragraph" w:styleId="ListContinue2">
    <w:name w:val="List Continue 2"/>
    <w:basedOn w:val="Normal"/>
    <w:rsid w:val="00371760"/>
    <w:pPr>
      <w:overflowPunct/>
      <w:autoSpaceDE/>
      <w:autoSpaceDN/>
      <w:adjustRightInd/>
      <w:spacing w:line="276" w:lineRule="auto"/>
      <w:ind w:left="720"/>
      <w:textAlignment w:val="auto"/>
    </w:pPr>
    <w:rPr>
      <w:rFonts w:ascii="Calibri" w:eastAsia="Calibri" w:hAnsi="Calibri"/>
      <w:sz w:val="22"/>
      <w:szCs w:val="22"/>
    </w:rPr>
  </w:style>
  <w:style w:type="paragraph" w:styleId="ListContinue3">
    <w:name w:val="List Continue 3"/>
    <w:basedOn w:val="Normal"/>
    <w:rsid w:val="00371760"/>
    <w:pPr>
      <w:overflowPunct/>
      <w:autoSpaceDE/>
      <w:autoSpaceDN/>
      <w:adjustRightInd/>
      <w:spacing w:line="276" w:lineRule="auto"/>
      <w:ind w:left="1080"/>
      <w:textAlignment w:val="auto"/>
    </w:pPr>
    <w:rPr>
      <w:rFonts w:ascii="Calibri" w:eastAsia="Calibri" w:hAnsi="Calibri"/>
      <w:sz w:val="22"/>
      <w:szCs w:val="22"/>
    </w:rPr>
  </w:style>
  <w:style w:type="paragraph" w:styleId="ListContinue4">
    <w:name w:val="List Continue 4"/>
    <w:basedOn w:val="Normal"/>
    <w:rsid w:val="00371760"/>
    <w:pPr>
      <w:overflowPunct/>
      <w:autoSpaceDE/>
      <w:autoSpaceDN/>
      <w:adjustRightInd/>
      <w:spacing w:line="276" w:lineRule="auto"/>
      <w:ind w:left="1440"/>
      <w:textAlignment w:val="auto"/>
    </w:pPr>
    <w:rPr>
      <w:rFonts w:ascii="Calibri" w:eastAsia="Calibri" w:hAnsi="Calibri"/>
      <w:sz w:val="22"/>
      <w:szCs w:val="22"/>
    </w:rPr>
  </w:style>
  <w:style w:type="paragraph" w:styleId="ListContinue5">
    <w:name w:val="List Continue 5"/>
    <w:basedOn w:val="Normal"/>
    <w:rsid w:val="00371760"/>
    <w:pPr>
      <w:overflowPunct/>
      <w:autoSpaceDE/>
      <w:autoSpaceDN/>
      <w:adjustRightInd/>
      <w:spacing w:line="276" w:lineRule="auto"/>
      <w:ind w:left="1800"/>
      <w:textAlignment w:val="auto"/>
    </w:pPr>
    <w:rPr>
      <w:rFonts w:ascii="Calibri" w:eastAsia="Calibri" w:hAnsi="Calibri"/>
      <w:sz w:val="22"/>
      <w:szCs w:val="22"/>
    </w:rPr>
  </w:style>
  <w:style w:type="paragraph" w:styleId="ListNumber">
    <w:name w:val="List Number"/>
    <w:basedOn w:val="Normal"/>
    <w:rsid w:val="00371760"/>
    <w:pPr>
      <w:tabs>
        <w:tab w:val="num" w:pos="360"/>
      </w:tabs>
      <w:overflowPunct/>
      <w:autoSpaceDE/>
      <w:autoSpaceDN/>
      <w:adjustRightInd/>
      <w:spacing w:after="200" w:line="276" w:lineRule="auto"/>
      <w:ind w:left="360" w:hanging="360"/>
      <w:textAlignment w:val="auto"/>
    </w:pPr>
    <w:rPr>
      <w:rFonts w:ascii="Calibri" w:eastAsia="Calibri" w:hAnsi="Calibri"/>
      <w:sz w:val="22"/>
      <w:szCs w:val="22"/>
    </w:rPr>
  </w:style>
  <w:style w:type="paragraph" w:styleId="ListNumber2">
    <w:name w:val="List Number 2"/>
    <w:basedOn w:val="Normal"/>
    <w:rsid w:val="00371760"/>
    <w:pPr>
      <w:tabs>
        <w:tab w:val="num" w:pos="720"/>
      </w:tabs>
      <w:overflowPunct/>
      <w:autoSpaceDE/>
      <w:autoSpaceDN/>
      <w:adjustRightInd/>
      <w:spacing w:after="200" w:line="276" w:lineRule="auto"/>
      <w:ind w:left="720" w:hanging="360"/>
      <w:textAlignment w:val="auto"/>
    </w:pPr>
    <w:rPr>
      <w:rFonts w:ascii="Calibri" w:eastAsia="Calibri" w:hAnsi="Calibri"/>
      <w:sz w:val="22"/>
      <w:szCs w:val="22"/>
    </w:rPr>
  </w:style>
  <w:style w:type="paragraph" w:styleId="ListNumber3">
    <w:name w:val="List Number 3"/>
    <w:basedOn w:val="Normal"/>
    <w:rsid w:val="00371760"/>
    <w:pPr>
      <w:tabs>
        <w:tab w:val="num" w:pos="1080"/>
      </w:tabs>
      <w:overflowPunct/>
      <w:autoSpaceDE/>
      <w:autoSpaceDN/>
      <w:adjustRightInd/>
      <w:spacing w:after="200" w:line="276" w:lineRule="auto"/>
      <w:ind w:left="1080" w:hanging="360"/>
      <w:textAlignment w:val="auto"/>
    </w:pPr>
    <w:rPr>
      <w:rFonts w:ascii="Calibri" w:eastAsia="Calibri" w:hAnsi="Calibri"/>
      <w:sz w:val="22"/>
      <w:szCs w:val="22"/>
    </w:rPr>
  </w:style>
  <w:style w:type="paragraph" w:styleId="ListNumber4">
    <w:name w:val="List Number 4"/>
    <w:basedOn w:val="Normal"/>
    <w:rsid w:val="00371760"/>
    <w:pPr>
      <w:tabs>
        <w:tab w:val="num" w:pos="1440"/>
      </w:tabs>
      <w:overflowPunct/>
      <w:autoSpaceDE/>
      <w:autoSpaceDN/>
      <w:adjustRightInd/>
      <w:spacing w:after="200" w:line="276" w:lineRule="auto"/>
      <w:ind w:left="1440" w:hanging="360"/>
      <w:textAlignment w:val="auto"/>
    </w:pPr>
    <w:rPr>
      <w:rFonts w:ascii="Calibri" w:eastAsia="Calibri" w:hAnsi="Calibri"/>
      <w:sz w:val="22"/>
      <w:szCs w:val="22"/>
    </w:rPr>
  </w:style>
  <w:style w:type="paragraph" w:styleId="MacroText">
    <w:name w:val="macro"/>
    <w:link w:val="MacroTextChar"/>
    <w:rsid w:val="003717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371760"/>
    <w:rPr>
      <w:rFonts w:ascii="Courier New" w:hAnsi="Courier New" w:cs="Courier New"/>
    </w:rPr>
  </w:style>
  <w:style w:type="paragraph" w:styleId="MessageHeader">
    <w:name w:val="Message Header"/>
    <w:basedOn w:val="Normal"/>
    <w:link w:val="MessageHeaderChar"/>
    <w:rsid w:val="00371760"/>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200" w:line="276" w:lineRule="auto"/>
      <w:ind w:left="1080" w:hanging="1080"/>
      <w:textAlignment w:val="auto"/>
    </w:pPr>
    <w:rPr>
      <w:rFonts w:ascii="Arial" w:eastAsia="Calibri" w:hAnsi="Arial" w:cs="Arial"/>
      <w:sz w:val="22"/>
      <w:szCs w:val="22"/>
    </w:rPr>
  </w:style>
  <w:style w:type="character" w:customStyle="1" w:styleId="MessageHeaderChar">
    <w:name w:val="Message Header Char"/>
    <w:link w:val="MessageHeader"/>
    <w:rsid w:val="00371760"/>
    <w:rPr>
      <w:rFonts w:ascii="Arial" w:eastAsia="Calibri" w:hAnsi="Arial" w:cs="Arial"/>
      <w:sz w:val="22"/>
      <w:szCs w:val="22"/>
      <w:shd w:val="pct20" w:color="auto" w:fill="auto"/>
    </w:rPr>
  </w:style>
  <w:style w:type="paragraph" w:styleId="NormalWeb">
    <w:name w:val="Normal (Web)"/>
    <w:basedOn w:val="Normal"/>
    <w:rsid w:val="00371760"/>
    <w:pPr>
      <w:overflowPunct/>
      <w:autoSpaceDE/>
      <w:autoSpaceDN/>
      <w:adjustRightInd/>
      <w:spacing w:after="200" w:line="276" w:lineRule="auto"/>
      <w:textAlignment w:val="auto"/>
    </w:pPr>
    <w:rPr>
      <w:rFonts w:ascii="Calibri" w:eastAsia="Calibri" w:hAnsi="Calibri"/>
      <w:sz w:val="22"/>
      <w:szCs w:val="22"/>
    </w:rPr>
  </w:style>
  <w:style w:type="paragraph" w:styleId="NoteHeading">
    <w:name w:val="Note Heading"/>
    <w:basedOn w:val="Normal"/>
    <w:next w:val="Normal"/>
    <w:link w:val="NoteHeadingChar"/>
    <w:rsid w:val="00371760"/>
    <w:pPr>
      <w:overflowPunct/>
      <w:autoSpaceDE/>
      <w:autoSpaceDN/>
      <w:adjustRightInd/>
      <w:spacing w:after="200" w:line="276" w:lineRule="auto"/>
      <w:textAlignment w:val="auto"/>
    </w:pPr>
    <w:rPr>
      <w:rFonts w:ascii="Calibri" w:eastAsia="Calibri" w:hAnsi="Calibri"/>
      <w:sz w:val="22"/>
      <w:szCs w:val="22"/>
    </w:rPr>
  </w:style>
  <w:style w:type="character" w:customStyle="1" w:styleId="NoteHeadingChar">
    <w:name w:val="Note Heading Char"/>
    <w:link w:val="NoteHeading"/>
    <w:rsid w:val="00371760"/>
    <w:rPr>
      <w:rFonts w:ascii="Calibri" w:eastAsia="Calibri" w:hAnsi="Calibri"/>
      <w:sz w:val="22"/>
      <w:szCs w:val="22"/>
    </w:rPr>
  </w:style>
  <w:style w:type="paragraph" w:styleId="PlainText">
    <w:name w:val="Plain Text"/>
    <w:basedOn w:val="Normal"/>
    <w:link w:val="PlainTextChar"/>
    <w:rsid w:val="00371760"/>
    <w:pPr>
      <w:overflowPunct/>
      <w:autoSpaceDE/>
      <w:autoSpaceDN/>
      <w:adjustRightInd/>
      <w:spacing w:after="200" w:line="276" w:lineRule="auto"/>
      <w:textAlignment w:val="auto"/>
    </w:pPr>
    <w:rPr>
      <w:rFonts w:ascii="Courier New" w:eastAsia="Calibri" w:hAnsi="Courier New" w:cs="Courier New"/>
      <w:sz w:val="20"/>
    </w:rPr>
  </w:style>
  <w:style w:type="character" w:customStyle="1" w:styleId="PlainTextChar">
    <w:name w:val="Plain Text Char"/>
    <w:link w:val="PlainText"/>
    <w:rsid w:val="00371760"/>
    <w:rPr>
      <w:rFonts w:ascii="Courier New" w:eastAsia="Calibri" w:hAnsi="Courier New" w:cs="Courier New"/>
    </w:rPr>
  </w:style>
  <w:style w:type="paragraph" w:styleId="Salutation">
    <w:name w:val="Salutation"/>
    <w:basedOn w:val="Normal"/>
    <w:next w:val="Normal"/>
    <w:link w:val="SalutationChar"/>
    <w:rsid w:val="00371760"/>
    <w:pPr>
      <w:overflowPunct/>
      <w:autoSpaceDE/>
      <w:autoSpaceDN/>
      <w:adjustRightInd/>
      <w:spacing w:after="200" w:line="276" w:lineRule="auto"/>
      <w:textAlignment w:val="auto"/>
    </w:pPr>
    <w:rPr>
      <w:rFonts w:ascii="Calibri" w:eastAsia="Calibri" w:hAnsi="Calibri"/>
      <w:sz w:val="22"/>
      <w:szCs w:val="22"/>
    </w:rPr>
  </w:style>
  <w:style w:type="character" w:customStyle="1" w:styleId="SalutationChar">
    <w:name w:val="Salutation Char"/>
    <w:link w:val="Salutation"/>
    <w:rsid w:val="00371760"/>
    <w:rPr>
      <w:rFonts w:ascii="Calibri" w:eastAsia="Calibri" w:hAnsi="Calibri"/>
      <w:sz w:val="22"/>
      <w:szCs w:val="22"/>
    </w:rPr>
  </w:style>
  <w:style w:type="paragraph" w:styleId="Signature">
    <w:name w:val="Signature"/>
    <w:basedOn w:val="Normal"/>
    <w:link w:val="SignatureChar"/>
    <w:rsid w:val="00371760"/>
    <w:pPr>
      <w:overflowPunct/>
      <w:autoSpaceDE/>
      <w:autoSpaceDN/>
      <w:adjustRightInd/>
      <w:spacing w:after="200" w:line="276" w:lineRule="auto"/>
      <w:ind w:left="4320"/>
      <w:textAlignment w:val="auto"/>
    </w:pPr>
    <w:rPr>
      <w:rFonts w:ascii="Calibri" w:eastAsia="Calibri" w:hAnsi="Calibri"/>
      <w:sz w:val="22"/>
      <w:szCs w:val="22"/>
    </w:rPr>
  </w:style>
  <w:style w:type="character" w:customStyle="1" w:styleId="SignatureChar">
    <w:name w:val="Signature Char"/>
    <w:link w:val="Signature"/>
    <w:rsid w:val="00371760"/>
    <w:rPr>
      <w:rFonts w:ascii="Calibri" w:eastAsia="Calibri" w:hAnsi="Calibri"/>
      <w:sz w:val="22"/>
      <w:szCs w:val="22"/>
    </w:rPr>
  </w:style>
  <w:style w:type="paragraph" w:styleId="Subtitle">
    <w:name w:val="Subtitle"/>
    <w:basedOn w:val="Normal"/>
    <w:link w:val="SubtitleChar"/>
    <w:qFormat/>
    <w:rsid w:val="00131E29"/>
    <w:pPr>
      <w:overflowPunct/>
      <w:autoSpaceDE/>
      <w:autoSpaceDN/>
      <w:adjustRightInd/>
      <w:spacing w:after="60" w:line="276" w:lineRule="auto"/>
      <w:contextualSpacing/>
      <w:jc w:val="center"/>
      <w:textAlignment w:val="auto"/>
      <w:outlineLvl w:val="1"/>
    </w:pPr>
    <w:rPr>
      <w:rFonts w:ascii="Arial" w:eastAsia="Calibri" w:hAnsi="Arial" w:cs="Arial"/>
      <w:sz w:val="22"/>
      <w:szCs w:val="22"/>
    </w:rPr>
  </w:style>
  <w:style w:type="character" w:customStyle="1" w:styleId="SubtitleChar">
    <w:name w:val="Subtitle Char"/>
    <w:link w:val="Subtitle"/>
    <w:rsid w:val="00131E29"/>
    <w:rPr>
      <w:rFonts w:ascii="Arial" w:eastAsia="Calibri" w:hAnsi="Arial" w:cs="Arial"/>
      <w:sz w:val="22"/>
      <w:szCs w:val="22"/>
    </w:rPr>
  </w:style>
  <w:style w:type="paragraph" w:styleId="TableofAuthorities">
    <w:name w:val="table of authorities"/>
    <w:basedOn w:val="Normal"/>
    <w:next w:val="Normal"/>
    <w:rsid w:val="00371760"/>
    <w:pPr>
      <w:overflowPunct/>
      <w:autoSpaceDE/>
      <w:autoSpaceDN/>
      <w:adjustRightInd/>
      <w:spacing w:after="200" w:line="276" w:lineRule="auto"/>
      <w:ind w:left="240" w:hanging="240"/>
      <w:textAlignment w:val="auto"/>
    </w:pPr>
    <w:rPr>
      <w:rFonts w:ascii="Calibri" w:eastAsia="Calibri" w:hAnsi="Calibri"/>
      <w:sz w:val="22"/>
      <w:szCs w:val="22"/>
    </w:rPr>
  </w:style>
  <w:style w:type="paragraph" w:styleId="TableofFigures">
    <w:name w:val="table of figures"/>
    <w:basedOn w:val="Normal"/>
    <w:next w:val="Normal"/>
    <w:rsid w:val="00371760"/>
    <w:pPr>
      <w:overflowPunct/>
      <w:autoSpaceDE/>
      <w:autoSpaceDN/>
      <w:adjustRightInd/>
      <w:spacing w:after="200" w:line="276" w:lineRule="auto"/>
      <w:textAlignment w:val="auto"/>
    </w:pPr>
    <w:rPr>
      <w:rFonts w:ascii="Calibri" w:eastAsia="Calibri" w:hAnsi="Calibri"/>
      <w:sz w:val="22"/>
      <w:szCs w:val="22"/>
    </w:rPr>
  </w:style>
  <w:style w:type="paragraph" w:styleId="Title">
    <w:name w:val="Title"/>
    <w:basedOn w:val="Normal"/>
    <w:link w:val="TitleChar"/>
    <w:qFormat/>
    <w:rsid w:val="00E1677A"/>
    <w:pPr>
      <w:overflowPunct/>
      <w:autoSpaceDE/>
      <w:autoSpaceDN/>
      <w:adjustRightInd/>
      <w:spacing w:before="240" w:after="60" w:line="276" w:lineRule="auto"/>
      <w:contextualSpacing/>
      <w:jc w:val="center"/>
      <w:textAlignment w:val="auto"/>
      <w:outlineLvl w:val="0"/>
    </w:pPr>
    <w:rPr>
      <w:rFonts w:ascii="Arial" w:eastAsia="Calibri" w:hAnsi="Arial" w:cs="Arial"/>
      <w:b/>
      <w:bCs/>
      <w:kern w:val="28"/>
      <w:sz w:val="48"/>
      <w:szCs w:val="32"/>
    </w:rPr>
  </w:style>
  <w:style w:type="character" w:customStyle="1" w:styleId="TitleChar">
    <w:name w:val="Title Char"/>
    <w:link w:val="Title"/>
    <w:rsid w:val="00E1677A"/>
    <w:rPr>
      <w:rFonts w:ascii="Arial" w:eastAsia="Calibri" w:hAnsi="Arial" w:cs="Arial"/>
      <w:b/>
      <w:bCs/>
      <w:kern w:val="28"/>
      <w:sz w:val="48"/>
      <w:szCs w:val="32"/>
    </w:rPr>
  </w:style>
  <w:style w:type="paragraph" w:styleId="TOAHeading">
    <w:name w:val="toa heading"/>
    <w:basedOn w:val="Normal"/>
    <w:next w:val="Normal"/>
    <w:rsid w:val="00371760"/>
    <w:pPr>
      <w:overflowPunct/>
      <w:autoSpaceDE/>
      <w:autoSpaceDN/>
      <w:adjustRightInd/>
      <w:spacing w:after="200" w:line="276" w:lineRule="auto"/>
      <w:textAlignment w:val="auto"/>
    </w:pPr>
    <w:rPr>
      <w:rFonts w:ascii="Arial" w:eastAsia="Calibri" w:hAnsi="Arial" w:cs="Arial"/>
      <w:b/>
      <w:bCs/>
      <w:sz w:val="22"/>
      <w:szCs w:val="22"/>
    </w:rPr>
  </w:style>
  <w:style w:type="character" w:customStyle="1" w:styleId="SoftwareTitle">
    <w:name w:val="SoftwareTitle"/>
    <w:rsid w:val="00371760"/>
    <w:rPr>
      <w:rFonts w:ascii="Arial" w:hAnsi="Arial"/>
      <w:color w:val="000000"/>
      <w:sz w:val="48"/>
    </w:rPr>
  </w:style>
  <w:style w:type="character" w:customStyle="1" w:styleId="VolumeTitle">
    <w:name w:val="VolumeTitle"/>
    <w:rsid w:val="00371760"/>
    <w:rPr>
      <w:rFonts w:ascii="Arial" w:hAnsi="Arial" w:cs="Arial"/>
      <w:bCs/>
      <w:color w:val="000000"/>
      <w:sz w:val="48"/>
      <w:szCs w:val="48"/>
    </w:rPr>
  </w:style>
  <w:style w:type="paragraph" w:customStyle="1" w:styleId="Reminder">
    <w:name w:val="Reminder"/>
    <w:basedOn w:val="BodyText2"/>
    <w:next w:val="BodyText2"/>
    <w:link w:val="ReminderChar"/>
    <w:autoRedefine/>
    <w:rsid w:val="00371760"/>
    <w:pPr>
      <w:tabs>
        <w:tab w:val="left" w:pos="1440"/>
      </w:tabs>
      <w:spacing w:before="80" w:after="80" w:line="240" w:lineRule="auto"/>
      <w:ind w:left="1800" w:hanging="1080"/>
    </w:pPr>
    <w:rPr>
      <w:rFonts w:ascii="Times New Roman" w:eastAsia="Times New Roman" w:hAnsi="Times New Roman"/>
      <w:i/>
      <w:szCs w:val="24"/>
    </w:rPr>
  </w:style>
  <w:style w:type="character" w:customStyle="1" w:styleId="ReminderChar">
    <w:name w:val="Reminder Char"/>
    <w:link w:val="Reminder"/>
    <w:rsid w:val="00371760"/>
    <w:rPr>
      <w:i/>
      <w:sz w:val="22"/>
      <w:szCs w:val="24"/>
    </w:rPr>
  </w:style>
  <w:style w:type="paragraph" w:customStyle="1" w:styleId="Ransi">
    <w:name w:val="R_ansi"/>
    <w:basedOn w:val="BodyText"/>
    <w:rsid w:val="00371760"/>
    <w:pPr>
      <w:overflowPunct/>
      <w:autoSpaceDE/>
      <w:autoSpaceDN/>
      <w:adjustRightInd/>
      <w:spacing w:after="0"/>
      <w:textAlignment w:val="auto"/>
    </w:pPr>
    <w:rPr>
      <w:rFonts w:ascii="Calibri" w:eastAsia="Calibri" w:hAnsi="Calibri"/>
      <w:sz w:val="22"/>
      <w:szCs w:val="22"/>
      <w:lang w:val="x-none" w:eastAsia="x-none"/>
    </w:rPr>
  </w:style>
  <w:style w:type="paragraph" w:customStyle="1" w:styleId="capture">
    <w:name w:val="capture"/>
    <w:rsid w:val="00227CC4"/>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27CC4"/>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paragraph" w:customStyle="1" w:styleId="Title2">
    <w:name w:val="Title 2"/>
    <w:rsid w:val="00E1677A"/>
    <w:pPr>
      <w:spacing w:before="120" w:after="120"/>
      <w:contextualSpacing/>
      <w:jc w:val="center"/>
    </w:pPr>
    <w:rPr>
      <w:rFonts w:ascii="Arial" w:hAnsi="Arial" w:cs="Arial"/>
      <w:b/>
      <w:bCs/>
      <w:sz w:val="36"/>
      <w:szCs w:val="32"/>
    </w:rPr>
  </w:style>
  <w:style w:type="paragraph" w:customStyle="1" w:styleId="TableHeading">
    <w:name w:val="Table Heading"/>
    <w:rsid w:val="00227CC4"/>
    <w:pPr>
      <w:spacing w:before="60" w:after="60"/>
    </w:pPr>
    <w:rPr>
      <w:rFonts w:ascii="Arial" w:hAnsi="Arial" w:cs="Arial"/>
      <w:b/>
      <w:sz w:val="22"/>
      <w:szCs w:val="22"/>
    </w:rPr>
  </w:style>
  <w:style w:type="paragraph" w:customStyle="1" w:styleId="DividerPage">
    <w:name w:val="Divider Page"/>
    <w:next w:val="Normal"/>
    <w:rsid w:val="00227CC4"/>
    <w:pPr>
      <w:keepNext/>
      <w:keepLines/>
      <w:pageBreakBefore/>
    </w:pPr>
    <w:rPr>
      <w:rFonts w:ascii="Arial" w:hAnsi="Arial"/>
      <w:b/>
      <w:sz w:val="48"/>
    </w:rPr>
  </w:style>
  <w:style w:type="paragraph" w:customStyle="1" w:styleId="BodyTextBullet1">
    <w:name w:val="Body Text Bullet 1"/>
    <w:rsid w:val="00C157B4"/>
    <w:pPr>
      <w:numPr>
        <w:numId w:val="17"/>
      </w:numPr>
      <w:spacing w:after="120"/>
    </w:pPr>
    <w:rPr>
      <w:sz w:val="24"/>
      <w:szCs w:val="24"/>
    </w:rPr>
  </w:style>
  <w:style w:type="paragraph" w:customStyle="1" w:styleId="BodyTextBullet2">
    <w:name w:val="Body Text Bullet 2"/>
    <w:rsid w:val="00A642F9"/>
    <w:pPr>
      <w:numPr>
        <w:numId w:val="38"/>
      </w:numPr>
      <w:spacing w:after="120"/>
    </w:pPr>
    <w:rPr>
      <w:sz w:val="24"/>
    </w:rPr>
  </w:style>
  <w:style w:type="paragraph" w:customStyle="1" w:styleId="BodyTextNumbered1">
    <w:name w:val="Body Text Numbered 1"/>
    <w:rsid w:val="00A642F9"/>
    <w:pPr>
      <w:numPr>
        <w:numId w:val="33"/>
      </w:numPr>
      <w:spacing w:after="120"/>
    </w:pPr>
    <w:rPr>
      <w:sz w:val="24"/>
    </w:rPr>
  </w:style>
  <w:style w:type="paragraph" w:customStyle="1" w:styleId="BodyTextNumbered2">
    <w:name w:val="Body Text Numbered 2"/>
    <w:rsid w:val="00227CC4"/>
    <w:pPr>
      <w:numPr>
        <w:numId w:val="14"/>
      </w:numPr>
      <w:tabs>
        <w:tab w:val="clear" w:pos="1440"/>
        <w:tab w:val="num" w:pos="1080"/>
      </w:tabs>
      <w:spacing w:before="120" w:after="120"/>
      <w:ind w:left="1080"/>
    </w:pPr>
    <w:rPr>
      <w:sz w:val="22"/>
    </w:rPr>
  </w:style>
  <w:style w:type="paragraph" w:customStyle="1" w:styleId="BodyTextLettered1">
    <w:name w:val="Body Text Lettered 1"/>
    <w:rsid w:val="00227CC4"/>
    <w:pPr>
      <w:numPr>
        <w:numId w:val="15"/>
      </w:numPr>
      <w:tabs>
        <w:tab w:val="clear" w:pos="1080"/>
        <w:tab w:val="num" w:pos="720"/>
      </w:tabs>
      <w:ind w:left="720"/>
    </w:pPr>
    <w:rPr>
      <w:sz w:val="22"/>
    </w:rPr>
  </w:style>
  <w:style w:type="paragraph" w:customStyle="1" w:styleId="BodyTextLettered2">
    <w:name w:val="Body Text Lettered 2"/>
    <w:rsid w:val="00227CC4"/>
    <w:pPr>
      <w:numPr>
        <w:numId w:val="16"/>
      </w:numPr>
      <w:tabs>
        <w:tab w:val="clear" w:pos="1440"/>
        <w:tab w:val="num" w:pos="1080"/>
      </w:tabs>
      <w:spacing w:before="120" w:after="120"/>
      <w:ind w:left="1080"/>
    </w:pPr>
    <w:rPr>
      <w:sz w:val="22"/>
    </w:rPr>
  </w:style>
  <w:style w:type="character" w:customStyle="1" w:styleId="TextItalics">
    <w:name w:val="Text Italics"/>
    <w:rsid w:val="00227CC4"/>
    <w:rPr>
      <w:i/>
    </w:rPr>
  </w:style>
  <w:style w:type="table" w:styleId="TableGrid">
    <w:name w:val="Table Grid"/>
    <w:basedOn w:val="TableNormal"/>
    <w:rsid w:val="0022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227CC4"/>
    <w:rPr>
      <w:b/>
    </w:rPr>
  </w:style>
  <w:style w:type="character" w:customStyle="1" w:styleId="TextBoldItalics">
    <w:name w:val="Text Bold Italics"/>
    <w:rsid w:val="00227CC4"/>
    <w:rPr>
      <w:b/>
      <w:i/>
    </w:rPr>
  </w:style>
  <w:style w:type="paragraph" w:customStyle="1" w:styleId="CoverTitleInstructions">
    <w:name w:val="Cover Title Instructions"/>
    <w:basedOn w:val="InstructionalText1"/>
    <w:rsid w:val="00227CC4"/>
    <w:pPr>
      <w:jc w:val="center"/>
    </w:pPr>
    <w:rPr>
      <w:szCs w:val="28"/>
    </w:rPr>
  </w:style>
  <w:style w:type="paragraph" w:customStyle="1" w:styleId="InstructionalText1">
    <w:name w:val="Instructional Text 1"/>
    <w:basedOn w:val="Normal"/>
    <w:next w:val="BodyText"/>
    <w:link w:val="InstructionalText1Char"/>
    <w:rsid w:val="00227CC4"/>
    <w:pPr>
      <w:keepLines/>
      <w:overflowPunct/>
      <w:spacing w:before="60" w:line="240" w:lineRule="atLeast"/>
      <w:textAlignment w:val="auto"/>
    </w:pPr>
    <w:rPr>
      <w:i/>
      <w:iCs/>
      <w:color w:val="0000FF"/>
    </w:rPr>
  </w:style>
  <w:style w:type="character" w:customStyle="1" w:styleId="InstructionalText1Char">
    <w:name w:val="Instructional Text 1 Char"/>
    <w:link w:val="InstructionalText1"/>
    <w:rsid w:val="00227CC4"/>
    <w:rPr>
      <w:i/>
      <w:iCs/>
      <w:color w:val="0000FF"/>
      <w:sz w:val="24"/>
    </w:rPr>
  </w:style>
  <w:style w:type="paragraph" w:customStyle="1" w:styleId="InstructionalNote">
    <w:name w:val="Instructional Note"/>
    <w:basedOn w:val="Normal"/>
    <w:rsid w:val="00227CC4"/>
    <w:pPr>
      <w:numPr>
        <w:numId w:val="19"/>
      </w:numPr>
      <w:tabs>
        <w:tab w:val="clear" w:pos="1512"/>
      </w:tabs>
      <w:overflowPunct/>
      <w:spacing w:before="60" w:after="60"/>
      <w:ind w:left="1260" w:hanging="900"/>
      <w:textAlignment w:val="auto"/>
    </w:pPr>
    <w:rPr>
      <w:i/>
      <w:iCs/>
      <w:color w:val="0000FF"/>
      <w:sz w:val="22"/>
      <w:szCs w:val="22"/>
    </w:rPr>
  </w:style>
  <w:style w:type="paragraph" w:customStyle="1" w:styleId="InstructionalBullet1">
    <w:name w:val="Instructional Bullet 1"/>
    <w:rsid w:val="00227CC4"/>
    <w:pPr>
      <w:numPr>
        <w:numId w:val="20"/>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227CC4"/>
    <w:pPr>
      <w:tabs>
        <w:tab w:val="clear" w:pos="900"/>
        <w:tab w:val="num" w:pos="1260"/>
      </w:tabs>
      <w:ind w:left="1260"/>
    </w:pPr>
  </w:style>
  <w:style w:type="paragraph" w:customStyle="1" w:styleId="BodyBullet2">
    <w:name w:val="Body Bullet 2"/>
    <w:basedOn w:val="Normal"/>
    <w:link w:val="BodyBullet2Char"/>
    <w:rsid w:val="00227CC4"/>
    <w:pPr>
      <w:numPr>
        <w:numId w:val="21"/>
      </w:numPr>
      <w:tabs>
        <w:tab w:val="clear" w:pos="1800"/>
        <w:tab w:val="num" w:pos="1260"/>
      </w:tabs>
      <w:overflowPunct/>
      <w:spacing w:before="60" w:after="60"/>
      <w:ind w:left="1260"/>
      <w:textAlignment w:val="auto"/>
    </w:pPr>
    <w:rPr>
      <w:iCs/>
      <w:sz w:val="22"/>
      <w:szCs w:val="22"/>
    </w:rPr>
  </w:style>
  <w:style w:type="character" w:customStyle="1" w:styleId="BodyBullet2Char">
    <w:name w:val="Body Bullet 2 Char"/>
    <w:link w:val="BodyBullet2"/>
    <w:rsid w:val="00227CC4"/>
    <w:rPr>
      <w:iCs/>
      <w:sz w:val="22"/>
      <w:szCs w:val="22"/>
    </w:rPr>
  </w:style>
  <w:style w:type="character" w:customStyle="1" w:styleId="InstructionalTextBold">
    <w:name w:val="Instructional Text Bold"/>
    <w:rsid w:val="00227CC4"/>
    <w:rPr>
      <w:b/>
      <w:bCs/>
      <w:color w:val="0000FF"/>
    </w:rPr>
  </w:style>
  <w:style w:type="paragraph" w:customStyle="1" w:styleId="InstructionalText2">
    <w:name w:val="Instructional Text 2"/>
    <w:basedOn w:val="InstructionalText1"/>
    <w:next w:val="BodyText"/>
    <w:link w:val="InstructionalText2Char"/>
    <w:rsid w:val="00227CC4"/>
    <w:pPr>
      <w:ind w:left="720"/>
    </w:pPr>
  </w:style>
  <w:style w:type="character" w:customStyle="1" w:styleId="InstructionalText2Char">
    <w:name w:val="Instructional Text 2 Char"/>
    <w:link w:val="InstructionalText2"/>
    <w:rsid w:val="00227CC4"/>
    <w:rPr>
      <w:i/>
      <w:iCs/>
      <w:color w:val="0000FF"/>
      <w:sz w:val="24"/>
    </w:rPr>
  </w:style>
  <w:style w:type="paragraph" w:customStyle="1" w:styleId="InstructionalTable">
    <w:name w:val="Instructional Table"/>
    <w:basedOn w:val="Normal"/>
    <w:rsid w:val="00227CC4"/>
    <w:pPr>
      <w:overflowPunct/>
      <w:autoSpaceDE/>
      <w:autoSpaceDN/>
      <w:adjustRightInd/>
      <w:textAlignment w:val="auto"/>
    </w:pPr>
    <w:rPr>
      <w:i/>
      <w:color w:val="0000FF"/>
      <w:sz w:val="22"/>
      <w:szCs w:val="24"/>
    </w:rPr>
  </w:style>
  <w:style w:type="paragraph" w:customStyle="1" w:styleId="Appendix1">
    <w:name w:val="Appendix 1"/>
    <w:next w:val="BodyText"/>
    <w:rsid w:val="00227CC4"/>
    <w:pPr>
      <w:numPr>
        <w:numId w:val="22"/>
      </w:numPr>
      <w:ind w:hanging="720"/>
    </w:pPr>
    <w:rPr>
      <w:rFonts w:ascii="Arial" w:hAnsi="Arial"/>
      <w:b/>
      <w:sz w:val="32"/>
      <w:szCs w:val="24"/>
    </w:rPr>
  </w:style>
  <w:style w:type="paragraph" w:customStyle="1" w:styleId="Appendix2">
    <w:name w:val="Appendix 2"/>
    <w:basedOn w:val="Appendix1"/>
    <w:rsid w:val="00227CC4"/>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227CC4"/>
    <w:pPr>
      <w:overflowPunct/>
      <w:autoSpaceDE/>
      <w:autoSpaceDN/>
      <w:adjustRightInd/>
      <w:textAlignment w:val="auto"/>
    </w:pPr>
    <w:rPr>
      <w:i/>
      <w:color w:val="0000FF"/>
      <w:sz w:val="22"/>
    </w:rPr>
  </w:style>
  <w:style w:type="character" w:customStyle="1" w:styleId="In-lineInstructionChar">
    <w:name w:val="In-line Instruction Char"/>
    <w:link w:val="In-lineInstruction"/>
    <w:rsid w:val="00227CC4"/>
    <w:rPr>
      <w:i/>
      <w:color w:val="0000FF"/>
      <w:sz w:val="22"/>
    </w:rPr>
  </w:style>
  <w:style w:type="paragraph" w:customStyle="1" w:styleId="TemplateInstructions">
    <w:name w:val="Template Instructions"/>
    <w:basedOn w:val="Normal"/>
    <w:next w:val="Normal"/>
    <w:link w:val="TemplateInstructionsChar"/>
    <w:rsid w:val="00227CC4"/>
    <w:pPr>
      <w:keepNext/>
      <w:keepLines/>
      <w:overflowPunct/>
      <w:autoSpaceDE/>
      <w:autoSpaceDN/>
      <w:adjustRightInd/>
      <w:spacing w:before="40"/>
      <w:textAlignment w:val="auto"/>
    </w:pPr>
    <w:rPr>
      <w:i/>
      <w:iCs/>
      <w:color w:val="0000FF"/>
      <w:sz w:val="22"/>
      <w:szCs w:val="22"/>
    </w:rPr>
  </w:style>
  <w:style w:type="character" w:customStyle="1" w:styleId="TemplateInstructionsChar">
    <w:name w:val="Template Instructions Char"/>
    <w:link w:val="TemplateInstructions"/>
    <w:rsid w:val="00227CC4"/>
    <w:rPr>
      <w:i/>
      <w:iCs/>
      <w:color w:val="0000FF"/>
      <w:sz w:val="22"/>
      <w:szCs w:val="22"/>
    </w:rPr>
  </w:style>
  <w:style w:type="paragraph" w:customStyle="1" w:styleId="BulletInstructions">
    <w:name w:val="Bullet Instructions"/>
    <w:basedOn w:val="Normal"/>
    <w:rsid w:val="00227CC4"/>
    <w:pPr>
      <w:numPr>
        <w:numId w:val="24"/>
      </w:numPr>
      <w:tabs>
        <w:tab w:val="num" w:pos="720"/>
      </w:tabs>
      <w:overflowPunct/>
      <w:autoSpaceDE/>
      <w:autoSpaceDN/>
      <w:adjustRightInd/>
      <w:ind w:left="720"/>
      <w:textAlignment w:val="auto"/>
    </w:pPr>
    <w:rPr>
      <w:i/>
      <w:color w:val="0000FF"/>
      <w:sz w:val="22"/>
      <w:szCs w:val="24"/>
    </w:rPr>
  </w:style>
  <w:style w:type="paragraph" w:customStyle="1" w:styleId="templateinstructions0">
    <w:name w:val="templateinstructions"/>
    <w:basedOn w:val="Normal"/>
    <w:rsid w:val="00227CC4"/>
    <w:pPr>
      <w:overflowPunct/>
      <w:autoSpaceDE/>
      <w:autoSpaceDN/>
      <w:adjustRightInd/>
      <w:spacing w:before="100" w:beforeAutospacing="1" w:after="100" w:afterAutospacing="1"/>
      <w:textAlignment w:val="auto"/>
    </w:pPr>
    <w:rPr>
      <w:szCs w:val="24"/>
    </w:rPr>
  </w:style>
  <w:style w:type="paragraph" w:customStyle="1" w:styleId="CrossReference">
    <w:name w:val="CrossReference"/>
    <w:basedOn w:val="Normal"/>
    <w:rsid w:val="00227CC4"/>
    <w:pPr>
      <w:keepNext/>
      <w:keepLines/>
      <w:overflowPunct/>
      <w:spacing w:before="60" w:after="60"/>
      <w:textAlignment w:val="auto"/>
    </w:pPr>
    <w:rPr>
      <w:iCs/>
      <w:color w:val="0000FF"/>
      <w:sz w:val="20"/>
      <w:szCs w:val="22"/>
      <w:u w:val="single"/>
    </w:rPr>
  </w:style>
  <w:style w:type="paragraph" w:customStyle="1" w:styleId="Appendix11">
    <w:name w:val="Appendix 1.1"/>
    <w:basedOn w:val="Heading2"/>
    <w:next w:val="BodyText"/>
    <w:rsid w:val="00227CC4"/>
    <w:pPr>
      <w:numPr>
        <w:numId w:val="25"/>
      </w:numPr>
      <w:tabs>
        <w:tab w:val="left" w:pos="720"/>
      </w:tabs>
      <w:overflowPunct/>
      <w:autoSpaceDE/>
      <w:autoSpaceDN/>
      <w:adjustRightInd/>
      <w:textAlignment w:val="auto"/>
    </w:pPr>
    <w:rPr>
      <w:iCs w:val="0"/>
    </w:rPr>
  </w:style>
  <w:style w:type="character" w:customStyle="1" w:styleId="BodyItalic">
    <w:name w:val="Body Italic"/>
    <w:rsid w:val="00227CC4"/>
    <w:rPr>
      <w:i/>
    </w:rPr>
  </w:style>
  <w:style w:type="paragraph" w:customStyle="1" w:styleId="TableHeadingCentered">
    <w:name w:val="Table Heading Centered"/>
    <w:basedOn w:val="TableHeading"/>
    <w:rsid w:val="00227CC4"/>
    <w:pPr>
      <w:jc w:val="center"/>
    </w:pPr>
    <w:rPr>
      <w:rFonts w:cs="Times New Roman"/>
      <w:sz w:val="16"/>
      <w:szCs w:val="16"/>
    </w:rPr>
  </w:style>
  <w:style w:type="character" w:customStyle="1" w:styleId="FooterChar">
    <w:name w:val="Footer Char"/>
    <w:link w:val="Footer"/>
    <w:rsid w:val="00882587"/>
  </w:style>
  <w:style w:type="character" w:customStyle="1" w:styleId="BalloonTextChar">
    <w:name w:val="Balloon Text Char"/>
    <w:link w:val="BalloonText"/>
    <w:rsid w:val="00227CC4"/>
    <w:rPr>
      <w:rFonts w:ascii="Tahoma" w:hAnsi="Tahoma" w:cs="Tahoma"/>
      <w:sz w:val="16"/>
      <w:szCs w:val="16"/>
    </w:rPr>
  </w:style>
  <w:style w:type="paragraph" w:customStyle="1" w:styleId="InstructionalTextMainTitle">
    <w:name w:val="Instructional Text Main Title"/>
    <w:basedOn w:val="InstructionalText1"/>
    <w:next w:val="Title"/>
    <w:qFormat/>
    <w:rsid w:val="00227CC4"/>
    <w:pPr>
      <w:jc w:val="center"/>
    </w:pPr>
    <w:rPr>
      <w:szCs w:val="22"/>
    </w:rPr>
  </w:style>
  <w:style w:type="paragraph" w:customStyle="1" w:styleId="InstructionalTextTitle2">
    <w:name w:val="Instructional Text Title 2"/>
    <w:basedOn w:val="Title2"/>
    <w:next w:val="Title2"/>
    <w:qFormat/>
    <w:rsid w:val="00227CC4"/>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227CC4"/>
    <w:pPr>
      <w:overflowPunct/>
      <w:autoSpaceDE/>
      <w:autoSpaceDN/>
      <w:adjustRightInd/>
      <w:jc w:val="center"/>
      <w:textAlignment w:val="auto"/>
    </w:pPr>
    <w:rPr>
      <w:rFonts w:ascii="Garamond" w:hAnsi="Garamond"/>
      <w:szCs w:val="24"/>
    </w:rPr>
  </w:style>
  <w:style w:type="character" w:customStyle="1" w:styleId="NormalTableTextCenteredChar">
    <w:name w:val="Normal Table Text Centered Char"/>
    <w:link w:val="NormalTableTextCentered"/>
    <w:uiPriority w:val="99"/>
    <w:locked/>
    <w:rsid w:val="00227CC4"/>
    <w:rPr>
      <w:rFonts w:ascii="Garamond" w:hAnsi="Garamond"/>
      <w:sz w:val="24"/>
      <w:szCs w:val="24"/>
    </w:rPr>
  </w:style>
  <w:style w:type="paragraph" w:customStyle="1" w:styleId="Figure">
    <w:name w:val="Figure"/>
    <w:basedOn w:val="Normal"/>
    <w:qFormat/>
    <w:rsid w:val="00E1677A"/>
    <w:pPr>
      <w:jc w:val="center"/>
    </w:pPr>
  </w:style>
  <w:style w:type="paragraph" w:customStyle="1" w:styleId="Mono">
    <w:name w:val="Mono"/>
    <w:basedOn w:val="Normal"/>
    <w:qFormat/>
    <w:rsid w:val="00882587"/>
    <w:pPr>
      <w:spacing w:before="0" w:after="0"/>
      <w:contextualSpacing/>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F053C8FFEDA7E4E826F1BC9FF86E302" ma:contentTypeVersion="0" ma:contentTypeDescription="Create a new document." ma:contentTypeScope="" ma:versionID="de0a0a9ef4dc1c29cd91af84af642125">
  <xsd:schema xmlns:xsd="http://www.w3.org/2001/XMLSchema" xmlns:xs="http://www.w3.org/2001/XMLSchema" xmlns:p="http://schemas.microsoft.com/office/2006/metadata/properties" xmlns:ns2="cdd665a5-4d39-4c80-990a-8a3abca4f55f" targetNamespace="http://schemas.microsoft.com/office/2006/metadata/properties" ma:root="true" ma:fieldsID="69aa6f239e9beacfdfcd772598c43b26"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088D8-7A92-4762-9761-C1A0BC8D9BAE}">
  <ds:schemaRefs>
    <ds:schemaRef ds:uri="http://schemas.microsoft.com/office/2006/metadata/longProperties"/>
  </ds:schemaRefs>
</ds:datastoreItem>
</file>

<file path=customXml/itemProps2.xml><?xml version="1.0" encoding="utf-8"?>
<ds:datastoreItem xmlns:ds="http://schemas.openxmlformats.org/officeDocument/2006/customXml" ds:itemID="{933A3296-1DAB-4A8E-A98F-B683FDBA850D}">
  <ds:schemaRefs>
    <ds:schemaRef ds:uri="http://schemas.microsoft.com/sharepoint/v3/contenttype/forms"/>
  </ds:schemaRefs>
</ds:datastoreItem>
</file>

<file path=customXml/itemProps3.xml><?xml version="1.0" encoding="utf-8"?>
<ds:datastoreItem xmlns:ds="http://schemas.openxmlformats.org/officeDocument/2006/customXml" ds:itemID="{C3A7D00D-5E99-495B-A40E-25A573E97A3F}">
  <ds:schemaRefs>
    <ds:schemaRef ds:uri="http://schemas.microsoft.com/sharepoint/events"/>
  </ds:schemaRefs>
</ds:datastoreItem>
</file>

<file path=customXml/itemProps4.xml><?xml version="1.0" encoding="utf-8"?>
<ds:datastoreItem xmlns:ds="http://schemas.openxmlformats.org/officeDocument/2006/customXml" ds:itemID="{3E3ABF06-BD5A-48D7-9B80-961636AE732C}">
  <ds:schemaRefs>
    <ds:schemaRef ds:uri="http://schemas.openxmlformats.org/officeDocument/2006/bibliography"/>
  </ds:schemaRefs>
</ds:datastoreItem>
</file>

<file path=customXml/itemProps5.xml><?xml version="1.0" encoding="utf-8"?>
<ds:datastoreItem xmlns:ds="http://schemas.openxmlformats.org/officeDocument/2006/customXml" ds:itemID="{04F4BE08-F22D-428C-9414-81A8C0DEAEF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E7F98EC-5D4E-49D2-8B73-A78B4EFF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8281</Words>
  <Characters>47203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IFCAP V. 5.1 Security Guide</vt:lpstr>
    </vt:vector>
  </TitlesOfParts>
  <Company>Dept. of Veterans Affairs</Company>
  <LinksUpToDate>false</LinksUpToDate>
  <CharactersWithSpaces>55374</CharactersWithSpaces>
  <SharedDoc>false</SharedDoc>
  <HLinks>
    <vt:vector size="282" baseType="variant">
      <vt:variant>
        <vt:i4>5111809</vt:i4>
      </vt:variant>
      <vt:variant>
        <vt:i4>273</vt:i4>
      </vt:variant>
      <vt:variant>
        <vt:i4>0</vt:i4>
      </vt:variant>
      <vt:variant>
        <vt:i4>5</vt:i4>
      </vt:variant>
      <vt:variant>
        <vt:lpwstr>http://vista.med.va.gov/policies/m-11ch4.doc</vt:lpwstr>
      </vt:variant>
      <vt:variant>
        <vt:lpwstr/>
      </vt:variant>
      <vt:variant>
        <vt:i4>4390913</vt:i4>
      </vt:variant>
      <vt:variant>
        <vt:i4>270</vt:i4>
      </vt:variant>
      <vt:variant>
        <vt:i4>0</vt:i4>
      </vt:variant>
      <vt:variant>
        <vt:i4>5</vt:i4>
      </vt:variant>
      <vt:variant>
        <vt:lpwstr>http://vista.med.va.gov/policies/m-11ch9.doc</vt:lpwstr>
      </vt:variant>
      <vt:variant>
        <vt:lpwstr/>
      </vt:variant>
      <vt:variant>
        <vt:i4>1441853</vt:i4>
      </vt:variant>
      <vt:variant>
        <vt:i4>263</vt:i4>
      </vt:variant>
      <vt:variant>
        <vt:i4>0</vt:i4>
      </vt:variant>
      <vt:variant>
        <vt:i4>5</vt:i4>
      </vt:variant>
      <vt:variant>
        <vt:lpwstr/>
      </vt:variant>
      <vt:variant>
        <vt:lpwstr>_Toc384039908</vt:lpwstr>
      </vt:variant>
      <vt:variant>
        <vt:i4>1441853</vt:i4>
      </vt:variant>
      <vt:variant>
        <vt:i4>257</vt:i4>
      </vt:variant>
      <vt:variant>
        <vt:i4>0</vt:i4>
      </vt:variant>
      <vt:variant>
        <vt:i4>5</vt:i4>
      </vt:variant>
      <vt:variant>
        <vt:lpwstr/>
      </vt:variant>
      <vt:variant>
        <vt:lpwstr>_Toc384039907</vt:lpwstr>
      </vt:variant>
      <vt:variant>
        <vt:i4>1441853</vt:i4>
      </vt:variant>
      <vt:variant>
        <vt:i4>251</vt:i4>
      </vt:variant>
      <vt:variant>
        <vt:i4>0</vt:i4>
      </vt:variant>
      <vt:variant>
        <vt:i4>5</vt:i4>
      </vt:variant>
      <vt:variant>
        <vt:lpwstr/>
      </vt:variant>
      <vt:variant>
        <vt:lpwstr>_Toc384039906</vt:lpwstr>
      </vt:variant>
      <vt:variant>
        <vt:i4>1441853</vt:i4>
      </vt:variant>
      <vt:variant>
        <vt:i4>245</vt:i4>
      </vt:variant>
      <vt:variant>
        <vt:i4>0</vt:i4>
      </vt:variant>
      <vt:variant>
        <vt:i4>5</vt:i4>
      </vt:variant>
      <vt:variant>
        <vt:lpwstr/>
      </vt:variant>
      <vt:variant>
        <vt:lpwstr>_Toc384039905</vt:lpwstr>
      </vt:variant>
      <vt:variant>
        <vt:i4>1441853</vt:i4>
      </vt:variant>
      <vt:variant>
        <vt:i4>239</vt:i4>
      </vt:variant>
      <vt:variant>
        <vt:i4>0</vt:i4>
      </vt:variant>
      <vt:variant>
        <vt:i4>5</vt:i4>
      </vt:variant>
      <vt:variant>
        <vt:lpwstr/>
      </vt:variant>
      <vt:variant>
        <vt:lpwstr>_Toc384039904</vt:lpwstr>
      </vt:variant>
      <vt:variant>
        <vt:i4>1441853</vt:i4>
      </vt:variant>
      <vt:variant>
        <vt:i4>233</vt:i4>
      </vt:variant>
      <vt:variant>
        <vt:i4>0</vt:i4>
      </vt:variant>
      <vt:variant>
        <vt:i4>5</vt:i4>
      </vt:variant>
      <vt:variant>
        <vt:lpwstr/>
      </vt:variant>
      <vt:variant>
        <vt:lpwstr>_Toc384039903</vt:lpwstr>
      </vt:variant>
      <vt:variant>
        <vt:i4>1441853</vt:i4>
      </vt:variant>
      <vt:variant>
        <vt:i4>227</vt:i4>
      </vt:variant>
      <vt:variant>
        <vt:i4>0</vt:i4>
      </vt:variant>
      <vt:variant>
        <vt:i4>5</vt:i4>
      </vt:variant>
      <vt:variant>
        <vt:lpwstr/>
      </vt:variant>
      <vt:variant>
        <vt:lpwstr>_Toc384039902</vt:lpwstr>
      </vt:variant>
      <vt:variant>
        <vt:i4>1441853</vt:i4>
      </vt:variant>
      <vt:variant>
        <vt:i4>221</vt:i4>
      </vt:variant>
      <vt:variant>
        <vt:i4>0</vt:i4>
      </vt:variant>
      <vt:variant>
        <vt:i4>5</vt:i4>
      </vt:variant>
      <vt:variant>
        <vt:lpwstr/>
      </vt:variant>
      <vt:variant>
        <vt:lpwstr>_Toc384039901</vt:lpwstr>
      </vt:variant>
      <vt:variant>
        <vt:i4>1441853</vt:i4>
      </vt:variant>
      <vt:variant>
        <vt:i4>215</vt:i4>
      </vt:variant>
      <vt:variant>
        <vt:i4>0</vt:i4>
      </vt:variant>
      <vt:variant>
        <vt:i4>5</vt:i4>
      </vt:variant>
      <vt:variant>
        <vt:lpwstr/>
      </vt:variant>
      <vt:variant>
        <vt:lpwstr>_Toc384039900</vt:lpwstr>
      </vt:variant>
      <vt:variant>
        <vt:i4>2031676</vt:i4>
      </vt:variant>
      <vt:variant>
        <vt:i4>209</vt:i4>
      </vt:variant>
      <vt:variant>
        <vt:i4>0</vt:i4>
      </vt:variant>
      <vt:variant>
        <vt:i4>5</vt:i4>
      </vt:variant>
      <vt:variant>
        <vt:lpwstr/>
      </vt:variant>
      <vt:variant>
        <vt:lpwstr>_Toc384039899</vt:lpwstr>
      </vt:variant>
      <vt:variant>
        <vt:i4>2031676</vt:i4>
      </vt:variant>
      <vt:variant>
        <vt:i4>203</vt:i4>
      </vt:variant>
      <vt:variant>
        <vt:i4>0</vt:i4>
      </vt:variant>
      <vt:variant>
        <vt:i4>5</vt:i4>
      </vt:variant>
      <vt:variant>
        <vt:lpwstr/>
      </vt:variant>
      <vt:variant>
        <vt:lpwstr>_Toc384039898</vt:lpwstr>
      </vt:variant>
      <vt:variant>
        <vt:i4>2031676</vt:i4>
      </vt:variant>
      <vt:variant>
        <vt:i4>197</vt:i4>
      </vt:variant>
      <vt:variant>
        <vt:i4>0</vt:i4>
      </vt:variant>
      <vt:variant>
        <vt:i4>5</vt:i4>
      </vt:variant>
      <vt:variant>
        <vt:lpwstr/>
      </vt:variant>
      <vt:variant>
        <vt:lpwstr>_Toc384039897</vt:lpwstr>
      </vt:variant>
      <vt:variant>
        <vt:i4>2031676</vt:i4>
      </vt:variant>
      <vt:variant>
        <vt:i4>191</vt:i4>
      </vt:variant>
      <vt:variant>
        <vt:i4>0</vt:i4>
      </vt:variant>
      <vt:variant>
        <vt:i4>5</vt:i4>
      </vt:variant>
      <vt:variant>
        <vt:lpwstr/>
      </vt:variant>
      <vt:variant>
        <vt:lpwstr>_Toc384039896</vt:lpwstr>
      </vt:variant>
      <vt:variant>
        <vt:i4>2031676</vt:i4>
      </vt:variant>
      <vt:variant>
        <vt:i4>185</vt:i4>
      </vt:variant>
      <vt:variant>
        <vt:i4>0</vt:i4>
      </vt:variant>
      <vt:variant>
        <vt:i4>5</vt:i4>
      </vt:variant>
      <vt:variant>
        <vt:lpwstr/>
      </vt:variant>
      <vt:variant>
        <vt:lpwstr>_Toc384039895</vt:lpwstr>
      </vt:variant>
      <vt:variant>
        <vt:i4>2031676</vt:i4>
      </vt:variant>
      <vt:variant>
        <vt:i4>179</vt:i4>
      </vt:variant>
      <vt:variant>
        <vt:i4>0</vt:i4>
      </vt:variant>
      <vt:variant>
        <vt:i4>5</vt:i4>
      </vt:variant>
      <vt:variant>
        <vt:lpwstr/>
      </vt:variant>
      <vt:variant>
        <vt:lpwstr>_Toc384039894</vt:lpwstr>
      </vt:variant>
      <vt:variant>
        <vt:i4>2031676</vt:i4>
      </vt:variant>
      <vt:variant>
        <vt:i4>173</vt:i4>
      </vt:variant>
      <vt:variant>
        <vt:i4>0</vt:i4>
      </vt:variant>
      <vt:variant>
        <vt:i4>5</vt:i4>
      </vt:variant>
      <vt:variant>
        <vt:lpwstr/>
      </vt:variant>
      <vt:variant>
        <vt:lpwstr>_Toc384039893</vt:lpwstr>
      </vt:variant>
      <vt:variant>
        <vt:i4>2031676</vt:i4>
      </vt:variant>
      <vt:variant>
        <vt:i4>167</vt:i4>
      </vt:variant>
      <vt:variant>
        <vt:i4>0</vt:i4>
      </vt:variant>
      <vt:variant>
        <vt:i4>5</vt:i4>
      </vt:variant>
      <vt:variant>
        <vt:lpwstr/>
      </vt:variant>
      <vt:variant>
        <vt:lpwstr>_Toc384039892</vt:lpwstr>
      </vt:variant>
      <vt:variant>
        <vt:i4>2031676</vt:i4>
      </vt:variant>
      <vt:variant>
        <vt:i4>161</vt:i4>
      </vt:variant>
      <vt:variant>
        <vt:i4>0</vt:i4>
      </vt:variant>
      <vt:variant>
        <vt:i4>5</vt:i4>
      </vt:variant>
      <vt:variant>
        <vt:lpwstr/>
      </vt:variant>
      <vt:variant>
        <vt:lpwstr>_Toc384039891</vt:lpwstr>
      </vt:variant>
      <vt:variant>
        <vt:i4>2031676</vt:i4>
      </vt:variant>
      <vt:variant>
        <vt:i4>155</vt:i4>
      </vt:variant>
      <vt:variant>
        <vt:i4>0</vt:i4>
      </vt:variant>
      <vt:variant>
        <vt:i4>5</vt:i4>
      </vt:variant>
      <vt:variant>
        <vt:lpwstr/>
      </vt:variant>
      <vt:variant>
        <vt:lpwstr>_Toc384039890</vt:lpwstr>
      </vt:variant>
      <vt:variant>
        <vt:i4>1966140</vt:i4>
      </vt:variant>
      <vt:variant>
        <vt:i4>149</vt:i4>
      </vt:variant>
      <vt:variant>
        <vt:i4>0</vt:i4>
      </vt:variant>
      <vt:variant>
        <vt:i4>5</vt:i4>
      </vt:variant>
      <vt:variant>
        <vt:lpwstr/>
      </vt:variant>
      <vt:variant>
        <vt:lpwstr>_Toc384039889</vt:lpwstr>
      </vt:variant>
      <vt:variant>
        <vt:i4>1966140</vt:i4>
      </vt:variant>
      <vt:variant>
        <vt:i4>143</vt:i4>
      </vt:variant>
      <vt:variant>
        <vt:i4>0</vt:i4>
      </vt:variant>
      <vt:variant>
        <vt:i4>5</vt:i4>
      </vt:variant>
      <vt:variant>
        <vt:lpwstr/>
      </vt:variant>
      <vt:variant>
        <vt:lpwstr>_Toc384039888</vt:lpwstr>
      </vt:variant>
      <vt:variant>
        <vt:i4>1966140</vt:i4>
      </vt:variant>
      <vt:variant>
        <vt:i4>137</vt:i4>
      </vt:variant>
      <vt:variant>
        <vt:i4>0</vt:i4>
      </vt:variant>
      <vt:variant>
        <vt:i4>5</vt:i4>
      </vt:variant>
      <vt:variant>
        <vt:lpwstr/>
      </vt:variant>
      <vt:variant>
        <vt:lpwstr>_Toc384039887</vt:lpwstr>
      </vt:variant>
      <vt:variant>
        <vt:i4>1966140</vt:i4>
      </vt:variant>
      <vt:variant>
        <vt:i4>131</vt:i4>
      </vt:variant>
      <vt:variant>
        <vt:i4>0</vt:i4>
      </vt:variant>
      <vt:variant>
        <vt:i4>5</vt:i4>
      </vt:variant>
      <vt:variant>
        <vt:lpwstr/>
      </vt:variant>
      <vt:variant>
        <vt:lpwstr>_Toc384039886</vt:lpwstr>
      </vt:variant>
      <vt:variant>
        <vt:i4>1966140</vt:i4>
      </vt:variant>
      <vt:variant>
        <vt:i4>125</vt:i4>
      </vt:variant>
      <vt:variant>
        <vt:i4>0</vt:i4>
      </vt:variant>
      <vt:variant>
        <vt:i4>5</vt:i4>
      </vt:variant>
      <vt:variant>
        <vt:lpwstr/>
      </vt:variant>
      <vt:variant>
        <vt:lpwstr>_Toc384039885</vt:lpwstr>
      </vt:variant>
      <vt:variant>
        <vt:i4>1966140</vt:i4>
      </vt:variant>
      <vt:variant>
        <vt:i4>119</vt:i4>
      </vt:variant>
      <vt:variant>
        <vt:i4>0</vt:i4>
      </vt:variant>
      <vt:variant>
        <vt:i4>5</vt:i4>
      </vt:variant>
      <vt:variant>
        <vt:lpwstr/>
      </vt:variant>
      <vt:variant>
        <vt:lpwstr>_Toc384039884</vt:lpwstr>
      </vt:variant>
      <vt:variant>
        <vt:i4>1966140</vt:i4>
      </vt:variant>
      <vt:variant>
        <vt:i4>113</vt:i4>
      </vt:variant>
      <vt:variant>
        <vt:i4>0</vt:i4>
      </vt:variant>
      <vt:variant>
        <vt:i4>5</vt:i4>
      </vt:variant>
      <vt:variant>
        <vt:lpwstr/>
      </vt:variant>
      <vt:variant>
        <vt:lpwstr>_Toc384039883</vt:lpwstr>
      </vt:variant>
      <vt:variant>
        <vt:i4>1966140</vt:i4>
      </vt:variant>
      <vt:variant>
        <vt:i4>107</vt:i4>
      </vt:variant>
      <vt:variant>
        <vt:i4>0</vt:i4>
      </vt:variant>
      <vt:variant>
        <vt:i4>5</vt:i4>
      </vt:variant>
      <vt:variant>
        <vt:lpwstr/>
      </vt:variant>
      <vt:variant>
        <vt:lpwstr>_Toc384039882</vt:lpwstr>
      </vt:variant>
      <vt:variant>
        <vt:i4>1966140</vt:i4>
      </vt:variant>
      <vt:variant>
        <vt:i4>101</vt:i4>
      </vt:variant>
      <vt:variant>
        <vt:i4>0</vt:i4>
      </vt:variant>
      <vt:variant>
        <vt:i4>5</vt:i4>
      </vt:variant>
      <vt:variant>
        <vt:lpwstr/>
      </vt:variant>
      <vt:variant>
        <vt:lpwstr>_Toc384039881</vt:lpwstr>
      </vt:variant>
      <vt:variant>
        <vt:i4>1966140</vt:i4>
      </vt:variant>
      <vt:variant>
        <vt:i4>95</vt:i4>
      </vt:variant>
      <vt:variant>
        <vt:i4>0</vt:i4>
      </vt:variant>
      <vt:variant>
        <vt:i4>5</vt:i4>
      </vt:variant>
      <vt:variant>
        <vt:lpwstr/>
      </vt:variant>
      <vt:variant>
        <vt:lpwstr>_Toc384039880</vt:lpwstr>
      </vt:variant>
      <vt:variant>
        <vt:i4>1114172</vt:i4>
      </vt:variant>
      <vt:variant>
        <vt:i4>89</vt:i4>
      </vt:variant>
      <vt:variant>
        <vt:i4>0</vt:i4>
      </vt:variant>
      <vt:variant>
        <vt:i4>5</vt:i4>
      </vt:variant>
      <vt:variant>
        <vt:lpwstr/>
      </vt:variant>
      <vt:variant>
        <vt:lpwstr>_Toc384039879</vt:lpwstr>
      </vt:variant>
      <vt:variant>
        <vt:i4>1114172</vt:i4>
      </vt:variant>
      <vt:variant>
        <vt:i4>83</vt:i4>
      </vt:variant>
      <vt:variant>
        <vt:i4>0</vt:i4>
      </vt:variant>
      <vt:variant>
        <vt:i4>5</vt:i4>
      </vt:variant>
      <vt:variant>
        <vt:lpwstr/>
      </vt:variant>
      <vt:variant>
        <vt:lpwstr>_Toc384039878</vt:lpwstr>
      </vt:variant>
      <vt:variant>
        <vt:i4>1114172</vt:i4>
      </vt:variant>
      <vt:variant>
        <vt:i4>77</vt:i4>
      </vt:variant>
      <vt:variant>
        <vt:i4>0</vt:i4>
      </vt:variant>
      <vt:variant>
        <vt:i4>5</vt:i4>
      </vt:variant>
      <vt:variant>
        <vt:lpwstr/>
      </vt:variant>
      <vt:variant>
        <vt:lpwstr>_Toc384039877</vt:lpwstr>
      </vt:variant>
      <vt:variant>
        <vt:i4>1114172</vt:i4>
      </vt:variant>
      <vt:variant>
        <vt:i4>71</vt:i4>
      </vt:variant>
      <vt:variant>
        <vt:i4>0</vt:i4>
      </vt:variant>
      <vt:variant>
        <vt:i4>5</vt:i4>
      </vt:variant>
      <vt:variant>
        <vt:lpwstr/>
      </vt:variant>
      <vt:variant>
        <vt:lpwstr>_Toc384039876</vt:lpwstr>
      </vt:variant>
      <vt:variant>
        <vt:i4>1114172</vt:i4>
      </vt:variant>
      <vt:variant>
        <vt:i4>65</vt:i4>
      </vt:variant>
      <vt:variant>
        <vt:i4>0</vt:i4>
      </vt:variant>
      <vt:variant>
        <vt:i4>5</vt:i4>
      </vt:variant>
      <vt:variant>
        <vt:lpwstr/>
      </vt:variant>
      <vt:variant>
        <vt:lpwstr>_Toc384039875</vt:lpwstr>
      </vt:variant>
      <vt:variant>
        <vt:i4>1114172</vt:i4>
      </vt:variant>
      <vt:variant>
        <vt:i4>59</vt:i4>
      </vt:variant>
      <vt:variant>
        <vt:i4>0</vt:i4>
      </vt:variant>
      <vt:variant>
        <vt:i4>5</vt:i4>
      </vt:variant>
      <vt:variant>
        <vt:lpwstr/>
      </vt:variant>
      <vt:variant>
        <vt:lpwstr>_Toc384039874</vt:lpwstr>
      </vt:variant>
      <vt:variant>
        <vt:i4>1114172</vt:i4>
      </vt:variant>
      <vt:variant>
        <vt:i4>53</vt:i4>
      </vt:variant>
      <vt:variant>
        <vt:i4>0</vt:i4>
      </vt:variant>
      <vt:variant>
        <vt:i4>5</vt:i4>
      </vt:variant>
      <vt:variant>
        <vt:lpwstr/>
      </vt:variant>
      <vt:variant>
        <vt:lpwstr>_Toc384039873</vt:lpwstr>
      </vt:variant>
      <vt:variant>
        <vt:i4>1114172</vt:i4>
      </vt:variant>
      <vt:variant>
        <vt:i4>47</vt:i4>
      </vt:variant>
      <vt:variant>
        <vt:i4>0</vt:i4>
      </vt:variant>
      <vt:variant>
        <vt:i4>5</vt:i4>
      </vt:variant>
      <vt:variant>
        <vt:lpwstr/>
      </vt:variant>
      <vt:variant>
        <vt:lpwstr>_Toc384039872</vt:lpwstr>
      </vt:variant>
      <vt:variant>
        <vt:i4>1114172</vt:i4>
      </vt:variant>
      <vt:variant>
        <vt:i4>41</vt:i4>
      </vt:variant>
      <vt:variant>
        <vt:i4>0</vt:i4>
      </vt:variant>
      <vt:variant>
        <vt:i4>5</vt:i4>
      </vt:variant>
      <vt:variant>
        <vt:lpwstr/>
      </vt:variant>
      <vt:variant>
        <vt:lpwstr>_Toc384039871</vt:lpwstr>
      </vt:variant>
      <vt:variant>
        <vt:i4>1114172</vt:i4>
      </vt:variant>
      <vt:variant>
        <vt:i4>35</vt:i4>
      </vt:variant>
      <vt:variant>
        <vt:i4>0</vt:i4>
      </vt:variant>
      <vt:variant>
        <vt:i4>5</vt:i4>
      </vt:variant>
      <vt:variant>
        <vt:lpwstr/>
      </vt:variant>
      <vt:variant>
        <vt:lpwstr>_Toc384039870</vt:lpwstr>
      </vt:variant>
      <vt:variant>
        <vt:i4>1048636</vt:i4>
      </vt:variant>
      <vt:variant>
        <vt:i4>29</vt:i4>
      </vt:variant>
      <vt:variant>
        <vt:i4>0</vt:i4>
      </vt:variant>
      <vt:variant>
        <vt:i4>5</vt:i4>
      </vt:variant>
      <vt:variant>
        <vt:lpwstr/>
      </vt:variant>
      <vt:variant>
        <vt:lpwstr>_Toc384039869</vt:lpwstr>
      </vt:variant>
      <vt:variant>
        <vt:i4>1572898</vt:i4>
      </vt:variant>
      <vt:variant>
        <vt:i4>24</vt:i4>
      </vt:variant>
      <vt:variant>
        <vt:i4>0</vt:i4>
      </vt:variant>
      <vt:variant>
        <vt:i4>5</vt:i4>
      </vt:variant>
      <vt:variant>
        <vt:lpwstr/>
      </vt:variant>
      <vt:variant>
        <vt:lpwstr>PRC_151</vt:lpwstr>
      </vt:variant>
      <vt:variant>
        <vt:i4>7995409</vt:i4>
      </vt:variant>
      <vt:variant>
        <vt:i4>21</vt:i4>
      </vt:variant>
      <vt:variant>
        <vt:i4>0</vt:i4>
      </vt:variant>
      <vt:variant>
        <vt:i4>5</vt:i4>
      </vt:variant>
      <vt:variant>
        <vt:lpwstr/>
      </vt:variant>
      <vt:variant>
        <vt:lpwstr>PRC_153b</vt:lpwstr>
      </vt:variant>
      <vt:variant>
        <vt:i4>7929873</vt:i4>
      </vt:variant>
      <vt:variant>
        <vt:i4>18</vt:i4>
      </vt:variant>
      <vt:variant>
        <vt:i4>0</vt:i4>
      </vt:variant>
      <vt:variant>
        <vt:i4>5</vt:i4>
      </vt:variant>
      <vt:variant>
        <vt:lpwstr/>
      </vt:variant>
      <vt:variant>
        <vt:lpwstr>PRC_153a</vt:lpwstr>
      </vt:variant>
      <vt:variant>
        <vt:i4>7929882</vt:i4>
      </vt:variant>
      <vt:variant>
        <vt:i4>15</vt:i4>
      </vt:variant>
      <vt:variant>
        <vt:i4>0</vt:i4>
      </vt:variant>
      <vt:variant>
        <vt:i4>5</vt:i4>
      </vt:variant>
      <vt:variant>
        <vt:lpwstr/>
      </vt:variant>
      <vt:variant>
        <vt:lpwstr>PRC_158A</vt:lpwstr>
      </vt:variant>
      <vt:variant>
        <vt:i4>4653122</vt:i4>
      </vt:variant>
      <vt:variant>
        <vt:i4>12</vt:i4>
      </vt:variant>
      <vt:variant>
        <vt:i4>0</vt:i4>
      </vt:variant>
      <vt:variant>
        <vt:i4>5</vt:i4>
      </vt:variant>
      <vt:variant>
        <vt:lpwstr/>
      </vt:variant>
      <vt:variant>
        <vt:lpwstr>Ticket01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IFCAP V. 5.1 Security Guide</dc:title>
  <dc:subject/>
  <dc:creator/>
  <cp:keywords/>
  <cp:lastModifiedBy>Dept of Veterans Affairs</cp:lastModifiedBy>
  <cp:revision>6</cp:revision>
  <cp:lastPrinted>2020-12-07T21:09:00Z</cp:lastPrinted>
  <dcterms:created xsi:type="dcterms:W3CDTF">2020-12-07T21:09:00Z</dcterms:created>
  <dcterms:modified xsi:type="dcterms:W3CDTF">2021-05-27T19:40:00Z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April 2014</vt:lpwstr>
  </property>
</Properties>
</file>