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746" w:rsidRDefault="00550746" w:rsidP="00550746">
      <w:pPr>
        <w:autoSpaceDE w:val="0"/>
        <w:autoSpaceDN w:val="0"/>
        <w:adjustRightInd w:val="0"/>
        <w:jc w:val="center"/>
        <w:rPr>
          <w:rFonts w:ascii="Arial" w:hAnsi="Arial" w:cs="Arial"/>
          <w:bCs w:val="0"/>
          <w:sz w:val="23"/>
          <w:szCs w:val="23"/>
        </w:rPr>
      </w:pPr>
      <w:bookmarkStart w:id="0" w:name="_GoBack"/>
      <w:bookmarkEnd w:id="0"/>
    </w:p>
    <w:p w:rsidR="00550746" w:rsidRDefault="00E00906" w:rsidP="00550746">
      <w:pPr>
        <w:autoSpaceDE w:val="0"/>
        <w:autoSpaceDN w:val="0"/>
        <w:adjustRightInd w:val="0"/>
        <w:jc w:val="center"/>
        <w:rPr>
          <w:rFonts w:ascii="Arial" w:hAnsi="Arial" w:cs="Arial"/>
          <w:bCs w:val="0"/>
          <w:szCs w:val="22"/>
        </w:rPr>
      </w:pPr>
      <w:r>
        <w:rPr>
          <w:rFonts w:ascii="Verdana" w:hAnsi="Verdana" w:cs="Verdana"/>
          <w:bCs w:val="0"/>
          <w:color w:val="0000F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althy Vet logo" style="width:201.75pt;height:125pt">
            <v:imagedata r:id="rId7" o:title="HealtheVetWhite"/>
          </v:shape>
        </w:pict>
      </w:r>
      <w:r w:rsidR="00550746">
        <w:rPr>
          <w:rFonts w:ascii="Verdana" w:hAnsi="Verdana" w:cs="Verdana"/>
          <w:bCs w:val="0"/>
          <w:color w:val="0000FF"/>
          <w:szCs w:val="22"/>
        </w:rPr>
        <w:t xml:space="preserve"> </w:t>
      </w:r>
    </w:p>
    <w:p w:rsidR="00550746" w:rsidRDefault="00550746" w:rsidP="00550746">
      <w:pPr>
        <w:autoSpaceDE w:val="0"/>
        <w:autoSpaceDN w:val="0"/>
        <w:adjustRightInd w:val="0"/>
        <w:jc w:val="center"/>
        <w:rPr>
          <w:rFonts w:ascii="Arial" w:hAnsi="Arial" w:cs="Arial"/>
          <w:bCs w:val="0"/>
          <w:szCs w:val="22"/>
        </w:rPr>
      </w:pPr>
    </w:p>
    <w:p w:rsidR="00550746" w:rsidRDefault="00550746" w:rsidP="00550746">
      <w:pPr>
        <w:autoSpaceDE w:val="0"/>
        <w:autoSpaceDN w:val="0"/>
        <w:adjustRightInd w:val="0"/>
        <w:jc w:val="center"/>
        <w:rPr>
          <w:bCs w:val="0"/>
          <w:szCs w:val="22"/>
        </w:rPr>
      </w:pPr>
    </w:p>
    <w:p w:rsidR="00550746" w:rsidRDefault="00550746" w:rsidP="00550746">
      <w:pPr>
        <w:autoSpaceDE w:val="0"/>
        <w:autoSpaceDN w:val="0"/>
        <w:adjustRightInd w:val="0"/>
        <w:jc w:val="center"/>
        <w:rPr>
          <w:bCs w:val="0"/>
          <w:szCs w:val="22"/>
        </w:rPr>
      </w:pPr>
    </w:p>
    <w:p w:rsidR="00550746" w:rsidRDefault="00550746" w:rsidP="00550746">
      <w:pPr>
        <w:autoSpaceDE w:val="0"/>
        <w:autoSpaceDN w:val="0"/>
        <w:adjustRightInd w:val="0"/>
        <w:jc w:val="center"/>
        <w:rPr>
          <w:bCs w:val="0"/>
          <w:szCs w:val="22"/>
        </w:rPr>
      </w:pPr>
    </w:p>
    <w:p w:rsidR="00550746" w:rsidRDefault="00550746" w:rsidP="00550746">
      <w:pPr>
        <w:autoSpaceDE w:val="0"/>
        <w:autoSpaceDN w:val="0"/>
        <w:adjustRightInd w:val="0"/>
        <w:jc w:val="center"/>
        <w:rPr>
          <w:rFonts w:ascii="Arial" w:hAnsi="Arial" w:cs="Arial"/>
          <w:bCs w:val="0"/>
          <w:szCs w:val="22"/>
        </w:rPr>
      </w:pPr>
    </w:p>
    <w:p w:rsidR="00550746" w:rsidRDefault="00550746" w:rsidP="00550746">
      <w:pPr>
        <w:autoSpaceDE w:val="0"/>
        <w:autoSpaceDN w:val="0"/>
        <w:adjustRightInd w:val="0"/>
        <w:jc w:val="center"/>
        <w:rPr>
          <w:rFonts w:ascii="Arial" w:hAnsi="Arial" w:cs="Arial"/>
          <w:b/>
          <w:sz w:val="48"/>
          <w:szCs w:val="48"/>
        </w:rPr>
      </w:pPr>
      <w:r>
        <w:rPr>
          <w:rFonts w:ascii="Arial" w:hAnsi="Arial" w:cs="Arial"/>
          <w:b/>
          <w:sz w:val="48"/>
          <w:szCs w:val="48"/>
        </w:rPr>
        <w:t>PATIENT ADVOCATE TRACKING SYSTEM (PATS)</w:t>
      </w:r>
    </w:p>
    <w:p w:rsidR="00550746" w:rsidRDefault="00550746" w:rsidP="00550746">
      <w:pPr>
        <w:autoSpaceDE w:val="0"/>
        <w:autoSpaceDN w:val="0"/>
        <w:adjustRightInd w:val="0"/>
        <w:jc w:val="center"/>
        <w:rPr>
          <w:rFonts w:ascii="Arial" w:hAnsi="Arial" w:cs="Arial"/>
          <w:bCs w:val="0"/>
          <w:szCs w:val="22"/>
        </w:rPr>
      </w:pPr>
    </w:p>
    <w:p w:rsidR="00550746" w:rsidRDefault="00550746" w:rsidP="00550746">
      <w:pPr>
        <w:autoSpaceDE w:val="0"/>
        <w:autoSpaceDN w:val="0"/>
        <w:adjustRightInd w:val="0"/>
        <w:jc w:val="center"/>
        <w:rPr>
          <w:rFonts w:ascii="Arial" w:hAnsi="Arial" w:cs="Arial"/>
          <w:b/>
          <w:sz w:val="48"/>
          <w:szCs w:val="48"/>
        </w:rPr>
      </w:pPr>
      <w:r>
        <w:rPr>
          <w:rFonts w:ascii="Arial" w:hAnsi="Arial" w:cs="Arial"/>
          <w:b/>
          <w:sz w:val="48"/>
          <w:szCs w:val="48"/>
        </w:rPr>
        <w:t>INSTALLATION GUIDE FOR</w:t>
      </w:r>
    </w:p>
    <w:p w:rsidR="00550746" w:rsidRDefault="00550746" w:rsidP="00550746">
      <w:pPr>
        <w:autoSpaceDE w:val="0"/>
        <w:autoSpaceDN w:val="0"/>
        <w:adjustRightInd w:val="0"/>
        <w:jc w:val="center"/>
        <w:rPr>
          <w:rFonts w:ascii="Arial" w:hAnsi="Arial" w:cs="Arial"/>
          <w:bCs w:val="0"/>
          <w:szCs w:val="22"/>
        </w:rPr>
      </w:pPr>
      <w:r>
        <w:rPr>
          <w:rFonts w:ascii="Arial" w:hAnsi="Arial" w:cs="Arial"/>
          <w:b/>
          <w:sz w:val="48"/>
          <w:szCs w:val="48"/>
        </w:rPr>
        <w:t>IRM STAFF</w:t>
      </w:r>
    </w:p>
    <w:p w:rsidR="00550746" w:rsidRDefault="00550746" w:rsidP="00550746">
      <w:pPr>
        <w:autoSpaceDE w:val="0"/>
        <w:autoSpaceDN w:val="0"/>
        <w:adjustRightInd w:val="0"/>
        <w:jc w:val="center"/>
        <w:rPr>
          <w:rFonts w:ascii="Arial" w:hAnsi="Arial" w:cs="Arial"/>
          <w:bCs w:val="0"/>
          <w:szCs w:val="22"/>
        </w:rPr>
      </w:pPr>
    </w:p>
    <w:p w:rsidR="00550746" w:rsidRDefault="00550746" w:rsidP="00550746">
      <w:pPr>
        <w:autoSpaceDE w:val="0"/>
        <w:autoSpaceDN w:val="0"/>
        <w:adjustRightInd w:val="0"/>
        <w:jc w:val="center"/>
        <w:rPr>
          <w:rFonts w:ascii="Arial" w:hAnsi="Arial" w:cs="Arial"/>
          <w:bCs w:val="0"/>
          <w:szCs w:val="22"/>
        </w:rPr>
      </w:pPr>
    </w:p>
    <w:p w:rsidR="00550746" w:rsidRPr="008441B4" w:rsidRDefault="000C1E60" w:rsidP="00550746">
      <w:pPr>
        <w:autoSpaceDE w:val="0"/>
        <w:autoSpaceDN w:val="0"/>
        <w:adjustRightInd w:val="0"/>
        <w:jc w:val="center"/>
        <w:rPr>
          <w:rFonts w:ascii="Arial" w:hAnsi="Arial" w:cs="Arial"/>
          <w:bCs w:val="0"/>
          <w:szCs w:val="22"/>
        </w:rPr>
      </w:pPr>
      <w:r>
        <w:rPr>
          <w:rFonts w:ascii="Arial" w:hAnsi="Arial" w:cs="Arial"/>
          <w:bCs w:val="0"/>
          <w:sz w:val="48"/>
          <w:szCs w:val="48"/>
        </w:rPr>
        <w:t>Patch QAC*2.0*19</w:t>
      </w:r>
    </w:p>
    <w:p w:rsidR="00550746" w:rsidRDefault="00550746" w:rsidP="00550746">
      <w:pPr>
        <w:autoSpaceDE w:val="0"/>
        <w:autoSpaceDN w:val="0"/>
        <w:adjustRightInd w:val="0"/>
        <w:jc w:val="center"/>
        <w:rPr>
          <w:rFonts w:ascii="Arial" w:hAnsi="Arial" w:cs="Arial"/>
          <w:bCs w:val="0"/>
          <w:szCs w:val="22"/>
        </w:rPr>
      </w:pPr>
    </w:p>
    <w:p w:rsidR="00550746" w:rsidRDefault="00E70D7A" w:rsidP="00550746">
      <w:pPr>
        <w:autoSpaceDE w:val="0"/>
        <w:autoSpaceDN w:val="0"/>
        <w:adjustRightInd w:val="0"/>
        <w:jc w:val="center"/>
        <w:rPr>
          <w:rFonts w:ascii="Arial" w:hAnsi="Arial" w:cs="Arial"/>
          <w:bCs w:val="0"/>
          <w:sz w:val="48"/>
          <w:szCs w:val="48"/>
        </w:rPr>
      </w:pPr>
      <w:r>
        <w:rPr>
          <w:rFonts w:ascii="Arial" w:hAnsi="Arial" w:cs="Arial"/>
          <w:bCs w:val="0"/>
          <w:sz w:val="48"/>
          <w:szCs w:val="48"/>
        </w:rPr>
        <w:t>March 2007</w:t>
      </w:r>
    </w:p>
    <w:p w:rsidR="00550746" w:rsidRDefault="00550746" w:rsidP="00550746">
      <w:pPr>
        <w:autoSpaceDE w:val="0"/>
        <w:autoSpaceDN w:val="0"/>
        <w:adjustRightInd w:val="0"/>
        <w:jc w:val="center"/>
        <w:rPr>
          <w:rFonts w:ascii="Arial" w:hAnsi="Arial" w:cs="Arial"/>
          <w:bCs w:val="0"/>
          <w:szCs w:val="22"/>
        </w:rPr>
      </w:pPr>
    </w:p>
    <w:p w:rsidR="00550746" w:rsidRPr="00954F95" w:rsidRDefault="00550746" w:rsidP="00550746">
      <w:pPr>
        <w:autoSpaceDE w:val="0"/>
        <w:autoSpaceDN w:val="0"/>
        <w:adjustRightInd w:val="0"/>
        <w:jc w:val="center"/>
        <w:rPr>
          <w:rFonts w:ascii="Arial" w:hAnsi="Arial" w:cs="Arial"/>
          <w:bCs w:val="0"/>
          <w:sz w:val="36"/>
          <w:szCs w:val="36"/>
        </w:rPr>
      </w:pPr>
    </w:p>
    <w:p w:rsidR="00550746" w:rsidRDefault="000B1492" w:rsidP="000B1492">
      <w:pPr>
        <w:autoSpaceDE w:val="0"/>
        <w:autoSpaceDN w:val="0"/>
        <w:adjustRightInd w:val="0"/>
        <w:jc w:val="center"/>
        <w:rPr>
          <w:rFonts w:ascii="Arial" w:hAnsi="Arial" w:cs="Arial"/>
          <w:bCs w:val="0"/>
          <w:sz w:val="36"/>
          <w:szCs w:val="36"/>
        </w:rPr>
      </w:pPr>
      <w:r>
        <w:rPr>
          <w:rFonts w:ascii="Arial" w:hAnsi="Arial" w:cs="Arial"/>
          <w:bCs w:val="0"/>
          <w:sz w:val="36"/>
          <w:szCs w:val="36"/>
        </w:rPr>
        <w:t xml:space="preserve">Revised </w:t>
      </w:r>
      <w:r w:rsidR="001B5D5C">
        <w:rPr>
          <w:rFonts w:ascii="Arial" w:hAnsi="Arial" w:cs="Arial"/>
          <w:bCs w:val="0"/>
          <w:sz w:val="36"/>
          <w:szCs w:val="36"/>
        </w:rPr>
        <w:t>October 2011</w:t>
      </w:r>
      <w:r w:rsidR="0054244D">
        <w:rPr>
          <w:rFonts w:ascii="Arial" w:hAnsi="Arial" w:cs="Arial"/>
          <w:bCs w:val="0"/>
          <w:sz w:val="36"/>
          <w:szCs w:val="36"/>
        </w:rPr>
        <w:t>;</w:t>
      </w:r>
    </w:p>
    <w:p w:rsidR="00550746" w:rsidRDefault="00550746" w:rsidP="00550746">
      <w:pPr>
        <w:autoSpaceDE w:val="0"/>
        <w:autoSpaceDN w:val="0"/>
        <w:adjustRightInd w:val="0"/>
        <w:jc w:val="center"/>
        <w:rPr>
          <w:rFonts w:ascii="Arial" w:hAnsi="Arial" w:cs="Arial"/>
          <w:bCs w:val="0"/>
          <w:szCs w:val="22"/>
        </w:rPr>
      </w:pPr>
    </w:p>
    <w:p w:rsidR="00550746" w:rsidRDefault="00550746" w:rsidP="00550746">
      <w:pPr>
        <w:autoSpaceDE w:val="0"/>
        <w:autoSpaceDN w:val="0"/>
        <w:adjustRightInd w:val="0"/>
        <w:jc w:val="center"/>
        <w:rPr>
          <w:rFonts w:ascii="Arial" w:hAnsi="Arial" w:cs="Arial"/>
          <w:bCs w:val="0"/>
          <w:szCs w:val="22"/>
        </w:rPr>
      </w:pPr>
    </w:p>
    <w:p w:rsidR="00550746" w:rsidRDefault="00550746" w:rsidP="00550746">
      <w:pPr>
        <w:autoSpaceDE w:val="0"/>
        <w:autoSpaceDN w:val="0"/>
        <w:adjustRightInd w:val="0"/>
        <w:jc w:val="center"/>
        <w:rPr>
          <w:rFonts w:ascii="Arial" w:hAnsi="Arial" w:cs="Arial"/>
          <w:bCs w:val="0"/>
          <w:szCs w:val="22"/>
        </w:rPr>
      </w:pPr>
    </w:p>
    <w:p w:rsidR="00550746" w:rsidRDefault="00550746" w:rsidP="00550746">
      <w:pPr>
        <w:autoSpaceDE w:val="0"/>
        <w:autoSpaceDN w:val="0"/>
        <w:adjustRightInd w:val="0"/>
        <w:jc w:val="center"/>
        <w:rPr>
          <w:rFonts w:ascii="Arial" w:hAnsi="Arial" w:cs="Arial"/>
          <w:bCs w:val="0"/>
          <w:szCs w:val="22"/>
        </w:rPr>
      </w:pPr>
    </w:p>
    <w:p w:rsidR="00550746" w:rsidRDefault="00550746" w:rsidP="00550746">
      <w:pPr>
        <w:autoSpaceDE w:val="0"/>
        <w:autoSpaceDN w:val="0"/>
        <w:adjustRightInd w:val="0"/>
        <w:jc w:val="center"/>
        <w:rPr>
          <w:rFonts w:ascii="Arial" w:hAnsi="Arial" w:cs="Arial"/>
          <w:bCs w:val="0"/>
          <w:szCs w:val="22"/>
        </w:rPr>
      </w:pPr>
    </w:p>
    <w:p w:rsidR="00550746" w:rsidRDefault="00550746" w:rsidP="00550746">
      <w:pPr>
        <w:autoSpaceDE w:val="0"/>
        <w:autoSpaceDN w:val="0"/>
        <w:adjustRightInd w:val="0"/>
        <w:jc w:val="center"/>
        <w:rPr>
          <w:rFonts w:ascii="Arial" w:hAnsi="Arial" w:cs="Arial"/>
          <w:bCs w:val="0"/>
          <w:szCs w:val="22"/>
        </w:rPr>
      </w:pPr>
    </w:p>
    <w:p w:rsidR="00550746" w:rsidRDefault="00550746" w:rsidP="00550746">
      <w:pPr>
        <w:autoSpaceDE w:val="0"/>
        <w:autoSpaceDN w:val="0"/>
        <w:adjustRightInd w:val="0"/>
        <w:jc w:val="center"/>
        <w:rPr>
          <w:rFonts w:ascii="Arial" w:hAnsi="Arial" w:cs="Arial"/>
          <w:bCs w:val="0"/>
          <w:szCs w:val="22"/>
        </w:rPr>
      </w:pPr>
    </w:p>
    <w:p w:rsidR="00550746" w:rsidRDefault="00550746" w:rsidP="00550746">
      <w:pPr>
        <w:autoSpaceDE w:val="0"/>
        <w:autoSpaceDN w:val="0"/>
        <w:adjustRightInd w:val="0"/>
        <w:jc w:val="center"/>
        <w:rPr>
          <w:rFonts w:ascii="Arial" w:hAnsi="Arial" w:cs="Arial"/>
          <w:bCs w:val="0"/>
          <w:szCs w:val="22"/>
        </w:rPr>
      </w:pPr>
    </w:p>
    <w:p w:rsidR="00550746" w:rsidRDefault="00550746" w:rsidP="00550746">
      <w:pPr>
        <w:autoSpaceDE w:val="0"/>
        <w:autoSpaceDN w:val="0"/>
        <w:adjustRightInd w:val="0"/>
        <w:jc w:val="center"/>
        <w:rPr>
          <w:rFonts w:ascii="Arial" w:hAnsi="Arial" w:cs="Arial"/>
          <w:bCs w:val="0"/>
          <w:szCs w:val="22"/>
        </w:rPr>
      </w:pPr>
    </w:p>
    <w:p w:rsidR="00550746" w:rsidRDefault="00550746" w:rsidP="00550746">
      <w:pPr>
        <w:autoSpaceDE w:val="0"/>
        <w:autoSpaceDN w:val="0"/>
        <w:adjustRightInd w:val="0"/>
        <w:jc w:val="center"/>
        <w:rPr>
          <w:rFonts w:ascii="Arial" w:hAnsi="Arial" w:cs="Arial"/>
          <w:bCs w:val="0"/>
          <w:szCs w:val="22"/>
        </w:rPr>
      </w:pPr>
    </w:p>
    <w:p w:rsidR="00550746" w:rsidRDefault="00550746" w:rsidP="00550746">
      <w:pPr>
        <w:autoSpaceDE w:val="0"/>
        <w:autoSpaceDN w:val="0"/>
        <w:adjustRightInd w:val="0"/>
        <w:jc w:val="center"/>
        <w:rPr>
          <w:rFonts w:ascii="Arial" w:hAnsi="Arial" w:cs="Arial"/>
          <w:bCs w:val="0"/>
          <w:szCs w:val="22"/>
        </w:rPr>
      </w:pPr>
      <w:r>
        <w:rPr>
          <w:rFonts w:ascii="Arial" w:hAnsi="Arial" w:cs="Arial"/>
          <w:bCs w:val="0"/>
          <w:szCs w:val="22"/>
        </w:rPr>
        <w:t>Department of Veterans Affairs</w:t>
      </w:r>
    </w:p>
    <w:p w:rsidR="00550746" w:rsidRDefault="00D16F25" w:rsidP="00550746">
      <w:pPr>
        <w:autoSpaceDE w:val="0"/>
        <w:autoSpaceDN w:val="0"/>
        <w:adjustRightInd w:val="0"/>
        <w:jc w:val="center"/>
        <w:rPr>
          <w:rFonts w:ascii="Arial" w:hAnsi="Arial" w:cs="Arial"/>
          <w:bCs w:val="0"/>
          <w:szCs w:val="22"/>
        </w:rPr>
      </w:pPr>
      <w:r>
        <w:rPr>
          <w:rFonts w:ascii="Arial" w:hAnsi="Arial" w:cs="Arial"/>
          <w:bCs w:val="0"/>
          <w:color w:val="000000"/>
          <w:szCs w:val="20"/>
        </w:rPr>
        <w:t xml:space="preserve">Office of </w:t>
      </w:r>
      <w:smartTag w:uri="urn:schemas-microsoft-com:office:smarttags" w:element="City">
        <w:smartTag w:uri="urn:schemas-microsoft-com:office:smarttags" w:element="place">
          <w:r>
            <w:rPr>
              <w:rFonts w:ascii="Arial" w:hAnsi="Arial" w:cs="Arial"/>
              <w:bCs w:val="0"/>
              <w:color w:val="000000"/>
              <w:szCs w:val="20"/>
            </w:rPr>
            <w:t>Enterprise</w:t>
          </w:r>
        </w:smartTag>
      </w:smartTag>
      <w:r>
        <w:rPr>
          <w:rFonts w:ascii="Arial" w:hAnsi="Arial" w:cs="Arial"/>
          <w:bCs w:val="0"/>
          <w:color w:val="000000"/>
          <w:szCs w:val="20"/>
        </w:rPr>
        <w:t xml:space="preserve"> Development (OED)</w:t>
      </w:r>
    </w:p>
    <w:p w:rsidR="00C90BF1" w:rsidRDefault="00D16F25" w:rsidP="00550746">
      <w:pPr>
        <w:autoSpaceDE w:val="0"/>
        <w:autoSpaceDN w:val="0"/>
        <w:adjustRightInd w:val="0"/>
        <w:jc w:val="center"/>
        <w:rPr>
          <w:rFonts w:ascii="Arial" w:hAnsi="Arial" w:cs="Arial"/>
          <w:bCs w:val="0"/>
          <w:szCs w:val="22"/>
        </w:rPr>
      </w:pPr>
      <w:r>
        <w:rPr>
          <w:rFonts w:ascii="Arial" w:hAnsi="Arial" w:cs="Arial"/>
          <w:bCs w:val="0"/>
          <w:szCs w:val="22"/>
        </w:rPr>
        <w:t>Veterans Health I</w:t>
      </w:r>
      <w:r w:rsidR="00261966">
        <w:rPr>
          <w:rFonts w:ascii="Arial" w:hAnsi="Arial" w:cs="Arial"/>
          <w:bCs w:val="0"/>
          <w:szCs w:val="22"/>
        </w:rPr>
        <w:t xml:space="preserve">nformation </w:t>
      </w:r>
      <w:r>
        <w:rPr>
          <w:rFonts w:ascii="Arial" w:hAnsi="Arial" w:cs="Arial"/>
          <w:bCs w:val="0"/>
          <w:szCs w:val="22"/>
        </w:rPr>
        <w:t>T</w:t>
      </w:r>
      <w:r w:rsidR="00261966">
        <w:rPr>
          <w:rFonts w:ascii="Arial" w:hAnsi="Arial" w:cs="Arial"/>
          <w:bCs w:val="0"/>
          <w:szCs w:val="22"/>
        </w:rPr>
        <w:t>echnology</w:t>
      </w:r>
      <w:r>
        <w:rPr>
          <w:rFonts w:ascii="Arial" w:hAnsi="Arial" w:cs="Arial"/>
          <w:bCs w:val="0"/>
          <w:szCs w:val="22"/>
        </w:rPr>
        <w:t xml:space="preserve"> (VHIT) </w:t>
      </w:r>
    </w:p>
    <w:p w:rsidR="00550746" w:rsidRDefault="00550746" w:rsidP="00E5786F">
      <w:pPr>
        <w:rPr>
          <w:rFonts w:ascii="Arial" w:hAnsi="Arial" w:cs="Arial"/>
          <w:bCs w:val="0"/>
          <w:szCs w:val="22"/>
        </w:rPr>
      </w:pPr>
    </w:p>
    <w:p w:rsidR="00826175" w:rsidRPr="00E5786F" w:rsidRDefault="00826175" w:rsidP="00E5786F">
      <w:pPr>
        <w:rPr>
          <w:rFonts w:ascii="Verdana" w:hAnsi="Verdana"/>
          <w:sz w:val="28"/>
          <w:szCs w:val="28"/>
        </w:rPr>
        <w:sectPr w:rsidR="00826175" w:rsidRPr="00E5786F" w:rsidSect="00E53CEF">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pgNumType w:fmt="lowerRoman" w:start="1"/>
          <w:cols w:space="720"/>
          <w:noEndnote/>
          <w:titlePg/>
        </w:sectPr>
      </w:pPr>
    </w:p>
    <w:p w:rsidR="00550746" w:rsidRDefault="00550746" w:rsidP="00550746">
      <w:pPr>
        <w:rPr>
          <w:rFonts w:ascii="Arial" w:hAnsi="Arial"/>
          <w:b/>
          <w:sz w:val="32"/>
          <w:szCs w:val="32"/>
        </w:rPr>
      </w:pPr>
      <w:r>
        <w:rPr>
          <w:rFonts w:ascii="Arial" w:hAnsi="Arial"/>
          <w:b/>
          <w:sz w:val="32"/>
          <w:szCs w:val="32"/>
        </w:rPr>
        <w:lastRenderedPageBreak/>
        <w:t>Revision History</w:t>
      </w:r>
    </w:p>
    <w:p w:rsidR="00550746" w:rsidRDefault="00550746" w:rsidP="00550746">
      <w:pPr>
        <w:rPr>
          <w:rFonts w:ascii="Arial" w:hAnsi="Arial"/>
          <w:b/>
          <w:sz w:val="32"/>
          <w:szCs w:val="32"/>
        </w:rPr>
      </w:pPr>
    </w:p>
    <w:p w:rsidR="00550746" w:rsidRDefault="00550746" w:rsidP="00550746">
      <w:pPr>
        <w:pStyle w:val="BodyText"/>
      </w:pPr>
      <w:r>
        <w:t xml:space="preserve">The following table displays the revision history for this document. </w:t>
      </w:r>
    </w:p>
    <w:p w:rsidR="00550746" w:rsidRDefault="00550746" w:rsidP="00550746">
      <w:pPr>
        <w:pStyle w:val="BodyText"/>
      </w:pPr>
    </w:p>
    <w:tbl>
      <w:tblPr>
        <w:tblW w:w="873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1260"/>
        <w:gridCol w:w="3870"/>
        <w:gridCol w:w="2340"/>
      </w:tblGrid>
      <w:tr w:rsidR="00550746">
        <w:tc>
          <w:tcPr>
            <w:tcW w:w="1260" w:type="dxa"/>
            <w:tcBorders>
              <w:top w:val="single" w:sz="6" w:space="0" w:color="auto"/>
              <w:left w:val="single" w:sz="6" w:space="0" w:color="auto"/>
              <w:bottom w:val="single" w:sz="6" w:space="0" w:color="auto"/>
              <w:right w:val="single" w:sz="6" w:space="0" w:color="auto"/>
            </w:tcBorders>
            <w:shd w:val="pct12" w:color="auto" w:fill="auto"/>
          </w:tcPr>
          <w:p w:rsidR="00550746" w:rsidRDefault="00550746" w:rsidP="00D233E3">
            <w:pPr>
              <w:autoSpaceDE w:val="0"/>
              <w:autoSpaceDN w:val="0"/>
              <w:adjustRightInd w:val="0"/>
              <w:spacing w:before="60" w:after="60"/>
              <w:rPr>
                <w:rFonts w:ascii="Arial" w:hAnsi="Arial" w:cs="Arial"/>
                <w:b/>
                <w:sz w:val="20"/>
                <w:szCs w:val="20"/>
                <w:u w:val="single"/>
              </w:rPr>
            </w:pPr>
            <w:r>
              <w:rPr>
                <w:rFonts w:ascii="Arial" w:hAnsi="Arial" w:cs="Arial"/>
                <w:b/>
                <w:sz w:val="20"/>
                <w:szCs w:val="20"/>
              </w:rPr>
              <w:t>Date</w:t>
            </w:r>
          </w:p>
        </w:tc>
        <w:tc>
          <w:tcPr>
            <w:tcW w:w="1260" w:type="dxa"/>
            <w:tcBorders>
              <w:top w:val="single" w:sz="6" w:space="0" w:color="auto"/>
              <w:left w:val="single" w:sz="6" w:space="0" w:color="auto"/>
              <w:bottom w:val="single" w:sz="6" w:space="0" w:color="auto"/>
              <w:right w:val="single" w:sz="6" w:space="0" w:color="auto"/>
            </w:tcBorders>
            <w:shd w:val="pct12" w:color="auto" w:fill="auto"/>
          </w:tcPr>
          <w:p w:rsidR="00550746" w:rsidRDefault="00550746" w:rsidP="00D233E3">
            <w:pPr>
              <w:autoSpaceDE w:val="0"/>
              <w:autoSpaceDN w:val="0"/>
              <w:adjustRightInd w:val="0"/>
              <w:spacing w:before="60" w:after="60"/>
              <w:rPr>
                <w:rFonts w:ascii="Arial" w:hAnsi="Arial" w:cs="Arial"/>
                <w:b/>
                <w:sz w:val="20"/>
                <w:szCs w:val="20"/>
              </w:rPr>
            </w:pPr>
            <w:r>
              <w:rPr>
                <w:rFonts w:ascii="Arial" w:hAnsi="Arial" w:cs="Arial"/>
                <w:b/>
                <w:sz w:val="20"/>
                <w:szCs w:val="20"/>
              </w:rPr>
              <w:t>Revision</w:t>
            </w:r>
          </w:p>
        </w:tc>
        <w:tc>
          <w:tcPr>
            <w:tcW w:w="3870" w:type="dxa"/>
            <w:tcBorders>
              <w:top w:val="single" w:sz="6" w:space="0" w:color="auto"/>
              <w:left w:val="single" w:sz="6" w:space="0" w:color="auto"/>
              <w:bottom w:val="single" w:sz="6" w:space="0" w:color="auto"/>
              <w:right w:val="single" w:sz="6" w:space="0" w:color="auto"/>
            </w:tcBorders>
            <w:shd w:val="pct12" w:color="auto" w:fill="auto"/>
          </w:tcPr>
          <w:p w:rsidR="00550746" w:rsidRDefault="00550746" w:rsidP="00D233E3">
            <w:pPr>
              <w:autoSpaceDE w:val="0"/>
              <w:autoSpaceDN w:val="0"/>
              <w:adjustRightInd w:val="0"/>
              <w:spacing w:before="60" w:after="60"/>
              <w:rPr>
                <w:rFonts w:ascii="Arial" w:hAnsi="Arial" w:cs="Arial"/>
                <w:b/>
                <w:sz w:val="20"/>
                <w:szCs w:val="20"/>
                <w:u w:val="single"/>
              </w:rPr>
            </w:pPr>
            <w:r>
              <w:rPr>
                <w:rFonts w:ascii="Arial" w:hAnsi="Arial" w:cs="Arial"/>
                <w:b/>
                <w:sz w:val="20"/>
                <w:szCs w:val="20"/>
              </w:rPr>
              <w:t>Description</w:t>
            </w:r>
          </w:p>
        </w:tc>
        <w:tc>
          <w:tcPr>
            <w:tcW w:w="2340" w:type="dxa"/>
            <w:tcBorders>
              <w:top w:val="single" w:sz="6" w:space="0" w:color="auto"/>
              <w:left w:val="single" w:sz="6" w:space="0" w:color="auto"/>
              <w:bottom w:val="single" w:sz="6" w:space="0" w:color="auto"/>
              <w:right w:val="single" w:sz="6" w:space="0" w:color="auto"/>
            </w:tcBorders>
            <w:shd w:val="pct12" w:color="auto" w:fill="auto"/>
          </w:tcPr>
          <w:p w:rsidR="00550746" w:rsidRDefault="00550746" w:rsidP="00D233E3">
            <w:pPr>
              <w:autoSpaceDE w:val="0"/>
              <w:autoSpaceDN w:val="0"/>
              <w:adjustRightInd w:val="0"/>
              <w:spacing w:before="60" w:after="60"/>
              <w:rPr>
                <w:rFonts w:ascii="Arial" w:hAnsi="Arial" w:cs="Arial"/>
                <w:b/>
                <w:sz w:val="20"/>
                <w:szCs w:val="20"/>
                <w:u w:val="single"/>
              </w:rPr>
            </w:pPr>
            <w:r>
              <w:rPr>
                <w:rFonts w:ascii="Arial" w:hAnsi="Arial" w:cs="Arial"/>
                <w:b/>
                <w:sz w:val="20"/>
                <w:szCs w:val="20"/>
              </w:rPr>
              <w:t>Author</w:t>
            </w:r>
          </w:p>
        </w:tc>
      </w:tr>
      <w:tr w:rsidR="009F5DF0">
        <w:tc>
          <w:tcPr>
            <w:tcW w:w="1260" w:type="dxa"/>
            <w:tcBorders>
              <w:top w:val="single" w:sz="6" w:space="0" w:color="auto"/>
              <w:left w:val="single" w:sz="6" w:space="0" w:color="auto"/>
              <w:bottom w:val="single" w:sz="6" w:space="0" w:color="auto"/>
              <w:right w:val="single" w:sz="6" w:space="0" w:color="auto"/>
            </w:tcBorders>
          </w:tcPr>
          <w:p w:rsidR="009F5DF0" w:rsidRDefault="009F5DF0" w:rsidP="009F5DF0">
            <w:pPr>
              <w:autoSpaceDE w:val="0"/>
              <w:autoSpaceDN w:val="0"/>
              <w:adjustRightInd w:val="0"/>
              <w:spacing w:before="60" w:after="60"/>
              <w:rPr>
                <w:rFonts w:ascii="Arial" w:hAnsi="Arial" w:cs="Arial"/>
                <w:bCs w:val="0"/>
                <w:sz w:val="20"/>
                <w:szCs w:val="20"/>
              </w:rPr>
            </w:pPr>
            <w:r>
              <w:rPr>
                <w:rFonts w:ascii="Arial" w:hAnsi="Arial" w:cs="Arial"/>
                <w:bCs w:val="0"/>
                <w:sz w:val="20"/>
                <w:szCs w:val="20"/>
              </w:rPr>
              <w:t>03/15/07</w:t>
            </w:r>
          </w:p>
        </w:tc>
        <w:tc>
          <w:tcPr>
            <w:tcW w:w="1260" w:type="dxa"/>
            <w:tcBorders>
              <w:top w:val="single" w:sz="6" w:space="0" w:color="auto"/>
              <w:left w:val="single" w:sz="6" w:space="0" w:color="auto"/>
              <w:bottom w:val="single" w:sz="6" w:space="0" w:color="auto"/>
              <w:right w:val="single" w:sz="6" w:space="0" w:color="auto"/>
            </w:tcBorders>
          </w:tcPr>
          <w:p w:rsidR="009F5DF0" w:rsidRDefault="009F5DF0" w:rsidP="009F5DF0">
            <w:pPr>
              <w:autoSpaceDE w:val="0"/>
              <w:autoSpaceDN w:val="0"/>
              <w:adjustRightInd w:val="0"/>
              <w:spacing w:before="60" w:after="60"/>
              <w:rPr>
                <w:rFonts w:ascii="Arial" w:hAnsi="Arial" w:cs="Arial"/>
                <w:bCs w:val="0"/>
                <w:sz w:val="20"/>
                <w:szCs w:val="20"/>
              </w:rPr>
            </w:pPr>
            <w:r>
              <w:rPr>
                <w:rFonts w:ascii="Arial" w:hAnsi="Arial" w:cs="Arial"/>
                <w:bCs w:val="0"/>
                <w:sz w:val="20"/>
                <w:szCs w:val="20"/>
              </w:rPr>
              <w:t>Initial</w:t>
            </w:r>
          </w:p>
        </w:tc>
        <w:tc>
          <w:tcPr>
            <w:tcW w:w="3870" w:type="dxa"/>
            <w:tcBorders>
              <w:top w:val="single" w:sz="6" w:space="0" w:color="auto"/>
              <w:left w:val="single" w:sz="6" w:space="0" w:color="auto"/>
              <w:bottom w:val="single" w:sz="6" w:space="0" w:color="auto"/>
              <w:right w:val="single" w:sz="6" w:space="0" w:color="auto"/>
            </w:tcBorders>
          </w:tcPr>
          <w:p w:rsidR="009F5DF0" w:rsidRDefault="009F5DF0" w:rsidP="009F5DF0">
            <w:pPr>
              <w:autoSpaceDE w:val="0"/>
              <w:autoSpaceDN w:val="0"/>
              <w:adjustRightInd w:val="0"/>
              <w:spacing w:before="60" w:after="60"/>
              <w:rPr>
                <w:rFonts w:ascii="Arial" w:hAnsi="Arial" w:cs="Arial"/>
                <w:bCs w:val="0"/>
                <w:sz w:val="20"/>
                <w:szCs w:val="20"/>
              </w:rPr>
            </w:pPr>
          </w:p>
        </w:tc>
        <w:tc>
          <w:tcPr>
            <w:tcW w:w="2340" w:type="dxa"/>
            <w:tcBorders>
              <w:top w:val="single" w:sz="6" w:space="0" w:color="auto"/>
              <w:left w:val="single" w:sz="6" w:space="0" w:color="auto"/>
              <w:bottom w:val="single" w:sz="6" w:space="0" w:color="auto"/>
              <w:right w:val="single" w:sz="6" w:space="0" w:color="auto"/>
            </w:tcBorders>
          </w:tcPr>
          <w:p w:rsidR="009F5DF0" w:rsidRDefault="009F5DF0" w:rsidP="009F5DF0">
            <w:r w:rsidRPr="00DD2AAB">
              <w:rPr>
                <w:highlight w:val="yellow"/>
              </w:rPr>
              <w:t>REDACTED</w:t>
            </w:r>
          </w:p>
        </w:tc>
      </w:tr>
      <w:tr w:rsidR="009F5DF0">
        <w:tc>
          <w:tcPr>
            <w:tcW w:w="1260" w:type="dxa"/>
            <w:tcBorders>
              <w:top w:val="single" w:sz="6" w:space="0" w:color="auto"/>
              <w:left w:val="single" w:sz="6" w:space="0" w:color="auto"/>
              <w:bottom w:val="single" w:sz="6" w:space="0" w:color="auto"/>
              <w:right w:val="single" w:sz="6" w:space="0" w:color="auto"/>
            </w:tcBorders>
          </w:tcPr>
          <w:p w:rsidR="009F5DF0" w:rsidRDefault="009F5DF0" w:rsidP="009F5DF0">
            <w:pPr>
              <w:autoSpaceDE w:val="0"/>
              <w:autoSpaceDN w:val="0"/>
              <w:adjustRightInd w:val="0"/>
              <w:spacing w:before="60" w:after="60"/>
              <w:rPr>
                <w:rFonts w:ascii="Arial" w:hAnsi="Arial" w:cs="Arial"/>
                <w:bCs w:val="0"/>
                <w:sz w:val="20"/>
                <w:szCs w:val="20"/>
              </w:rPr>
            </w:pPr>
            <w:r>
              <w:rPr>
                <w:rFonts w:ascii="Arial" w:hAnsi="Arial" w:cs="Arial"/>
                <w:bCs w:val="0"/>
                <w:sz w:val="20"/>
                <w:szCs w:val="20"/>
              </w:rPr>
              <w:t>7/12/07</w:t>
            </w:r>
          </w:p>
        </w:tc>
        <w:tc>
          <w:tcPr>
            <w:tcW w:w="1260" w:type="dxa"/>
            <w:tcBorders>
              <w:top w:val="single" w:sz="6" w:space="0" w:color="auto"/>
              <w:left w:val="single" w:sz="6" w:space="0" w:color="auto"/>
              <w:bottom w:val="single" w:sz="6" w:space="0" w:color="auto"/>
              <w:right w:val="single" w:sz="6" w:space="0" w:color="auto"/>
            </w:tcBorders>
          </w:tcPr>
          <w:p w:rsidR="009F5DF0" w:rsidRDefault="009F5DF0" w:rsidP="009F5DF0">
            <w:pPr>
              <w:autoSpaceDE w:val="0"/>
              <w:autoSpaceDN w:val="0"/>
              <w:adjustRightInd w:val="0"/>
              <w:spacing w:before="60" w:after="60"/>
              <w:rPr>
                <w:rFonts w:ascii="Arial" w:hAnsi="Arial" w:cs="Arial"/>
                <w:bCs w:val="0"/>
                <w:sz w:val="20"/>
                <w:szCs w:val="20"/>
              </w:rPr>
            </w:pPr>
            <w:r>
              <w:rPr>
                <w:rFonts w:ascii="Arial" w:hAnsi="Arial" w:cs="Arial"/>
                <w:bCs w:val="0"/>
                <w:sz w:val="20"/>
                <w:szCs w:val="20"/>
              </w:rPr>
              <w:t>1.1</w:t>
            </w:r>
          </w:p>
        </w:tc>
        <w:tc>
          <w:tcPr>
            <w:tcW w:w="3870" w:type="dxa"/>
            <w:tcBorders>
              <w:top w:val="single" w:sz="6" w:space="0" w:color="auto"/>
              <w:left w:val="single" w:sz="6" w:space="0" w:color="auto"/>
              <w:bottom w:val="single" w:sz="6" w:space="0" w:color="auto"/>
              <w:right w:val="single" w:sz="6" w:space="0" w:color="auto"/>
            </w:tcBorders>
          </w:tcPr>
          <w:p w:rsidR="009F5DF0" w:rsidRPr="001735E5" w:rsidRDefault="009F5DF0" w:rsidP="009F5DF0">
            <w:pPr>
              <w:autoSpaceDE w:val="0"/>
              <w:autoSpaceDN w:val="0"/>
              <w:adjustRightInd w:val="0"/>
              <w:spacing w:before="60" w:after="60"/>
              <w:ind w:left="-18"/>
              <w:rPr>
                <w:rFonts w:ascii="Arial" w:hAnsi="Arial" w:cs="Arial"/>
                <w:bCs w:val="0"/>
                <w:sz w:val="20"/>
                <w:szCs w:val="20"/>
              </w:rPr>
            </w:pPr>
            <w:r>
              <w:rPr>
                <w:rFonts w:ascii="Arial" w:hAnsi="Arial" w:cs="Arial"/>
                <w:bCs w:val="0"/>
                <w:sz w:val="20"/>
                <w:szCs w:val="20"/>
              </w:rPr>
              <w:t>Updated Sections 2.5 and 2.10. The Patient Advocate who downloads the station number list also migrates the data to PATS.</w:t>
            </w:r>
          </w:p>
        </w:tc>
        <w:tc>
          <w:tcPr>
            <w:tcW w:w="2340" w:type="dxa"/>
            <w:tcBorders>
              <w:top w:val="single" w:sz="6" w:space="0" w:color="auto"/>
              <w:left w:val="single" w:sz="6" w:space="0" w:color="auto"/>
              <w:bottom w:val="single" w:sz="6" w:space="0" w:color="auto"/>
              <w:right w:val="single" w:sz="6" w:space="0" w:color="auto"/>
            </w:tcBorders>
          </w:tcPr>
          <w:p w:rsidR="009F5DF0" w:rsidRDefault="009F5DF0" w:rsidP="009F5DF0">
            <w:r w:rsidRPr="00DD2AAB">
              <w:rPr>
                <w:highlight w:val="yellow"/>
              </w:rPr>
              <w:t>REDACTED</w:t>
            </w:r>
          </w:p>
        </w:tc>
      </w:tr>
      <w:tr w:rsidR="009F5DF0">
        <w:tc>
          <w:tcPr>
            <w:tcW w:w="1260" w:type="dxa"/>
            <w:tcBorders>
              <w:top w:val="single" w:sz="6" w:space="0" w:color="auto"/>
              <w:left w:val="single" w:sz="6" w:space="0" w:color="auto"/>
              <w:bottom w:val="single" w:sz="6" w:space="0" w:color="auto"/>
              <w:right w:val="single" w:sz="6" w:space="0" w:color="auto"/>
            </w:tcBorders>
          </w:tcPr>
          <w:p w:rsidR="009F5DF0" w:rsidRDefault="009F5DF0" w:rsidP="009F5DF0">
            <w:pPr>
              <w:autoSpaceDE w:val="0"/>
              <w:autoSpaceDN w:val="0"/>
              <w:adjustRightInd w:val="0"/>
              <w:spacing w:before="60" w:after="60"/>
              <w:rPr>
                <w:rFonts w:ascii="Arial" w:hAnsi="Arial" w:cs="Arial"/>
                <w:bCs w:val="0"/>
                <w:sz w:val="20"/>
                <w:szCs w:val="20"/>
              </w:rPr>
            </w:pPr>
            <w:r>
              <w:rPr>
                <w:rFonts w:ascii="Arial" w:hAnsi="Arial" w:cs="Arial"/>
                <w:bCs w:val="0"/>
                <w:sz w:val="20"/>
                <w:szCs w:val="20"/>
              </w:rPr>
              <w:t>8/09/09</w:t>
            </w:r>
          </w:p>
        </w:tc>
        <w:tc>
          <w:tcPr>
            <w:tcW w:w="1260" w:type="dxa"/>
            <w:tcBorders>
              <w:top w:val="single" w:sz="6" w:space="0" w:color="auto"/>
              <w:left w:val="single" w:sz="6" w:space="0" w:color="auto"/>
              <w:bottom w:val="single" w:sz="6" w:space="0" w:color="auto"/>
              <w:right w:val="single" w:sz="6" w:space="0" w:color="auto"/>
            </w:tcBorders>
          </w:tcPr>
          <w:p w:rsidR="009F5DF0" w:rsidRDefault="009F5DF0" w:rsidP="009F5DF0">
            <w:pPr>
              <w:autoSpaceDE w:val="0"/>
              <w:autoSpaceDN w:val="0"/>
              <w:adjustRightInd w:val="0"/>
              <w:spacing w:before="60" w:after="60"/>
              <w:rPr>
                <w:rFonts w:ascii="Arial" w:hAnsi="Arial" w:cs="Arial"/>
                <w:bCs w:val="0"/>
                <w:sz w:val="20"/>
                <w:szCs w:val="20"/>
              </w:rPr>
            </w:pPr>
            <w:r>
              <w:rPr>
                <w:rFonts w:ascii="Arial" w:hAnsi="Arial" w:cs="Arial"/>
                <w:bCs w:val="0"/>
                <w:sz w:val="20"/>
                <w:szCs w:val="20"/>
              </w:rPr>
              <w:t>1.2</w:t>
            </w:r>
          </w:p>
        </w:tc>
        <w:tc>
          <w:tcPr>
            <w:tcW w:w="3870" w:type="dxa"/>
            <w:tcBorders>
              <w:top w:val="single" w:sz="6" w:space="0" w:color="auto"/>
              <w:left w:val="single" w:sz="6" w:space="0" w:color="auto"/>
              <w:bottom w:val="single" w:sz="6" w:space="0" w:color="auto"/>
              <w:right w:val="single" w:sz="6" w:space="0" w:color="auto"/>
            </w:tcBorders>
          </w:tcPr>
          <w:p w:rsidR="009F5DF0" w:rsidRDefault="009F5DF0" w:rsidP="009F5DF0">
            <w:pPr>
              <w:numPr>
                <w:ilvl w:val="0"/>
                <w:numId w:val="33"/>
              </w:numPr>
              <w:tabs>
                <w:tab w:val="clear" w:pos="1062"/>
              </w:tabs>
              <w:autoSpaceDE w:val="0"/>
              <w:autoSpaceDN w:val="0"/>
              <w:adjustRightInd w:val="0"/>
              <w:spacing w:before="60" w:after="60"/>
              <w:ind w:left="432"/>
              <w:rPr>
                <w:rFonts w:ascii="Arial" w:hAnsi="Arial" w:cs="Arial"/>
                <w:bCs w:val="0"/>
                <w:sz w:val="20"/>
                <w:szCs w:val="20"/>
              </w:rPr>
            </w:pPr>
            <w:r>
              <w:rPr>
                <w:rFonts w:ascii="Arial" w:hAnsi="Arial" w:cs="Arial"/>
                <w:bCs w:val="0"/>
                <w:sz w:val="20"/>
                <w:szCs w:val="20"/>
              </w:rPr>
              <w:t>Updated Section 2.4. Summarized role definitions in a table.</w:t>
            </w:r>
          </w:p>
          <w:p w:rsidR="009F5DF0" w:rsidRDefault="009F5DF0" w:rsidP="009F5DF0">
            <w:pPr>
              <w:numPr>
                <w:ilvl w:val="0"/>
                <w:numId w:val="33"/>
              </w:numPr>
              <w:tabs>
                <w:tab w:val="clear" w:pos="1062"/>
              </w:tabs>
              <w:autoSpaceDE w:val="0"/>
              <w:autoSpaceDN w:val="0"/>
              <w:adjustRightInd w:val="0"/>
              <w:spacing w:before="60" w:after="60"/>
              <w:ind w:left="432"/>
              <w:rPr>
                <w:rFonts w:ascii="Arial" w:hAnsi="Arial" w:cs="Arial"/>
                <w:bCs w:val="0"/>
                <w:sz w:val="20"/>
                <w:szCs w:val="20"/>
              </w:rPr>
            </w:pPr>
            <w:r>
              <w:rPr>
                <w:rFonts w:ascii="Arial" w:hAnsi="Arial" w:cs="Arial"/>
                <w:bCs w:val="0"/>
                <w:sz w:val="20"/>
                <w:szCs w:val="20"/>
              </w:rPr>
              <w:t>Changed sequence of setup sections to setup download list of station numbers and migrate data to PATS; setup pre-migration cleanup; setup SIT, SRCU, and VU users.</w:t>
            </w:r>
          </w:p>
          <w:p w:rsidR="009F5DF0" w:rsidRDefault="009F5DF0" w:rsidP="009F5DF0">
            <w:pPr>
              <w:numPr>
                <w:ilvl w:val="0"/>
                <w:numId w:val="33"/>
              </w:numPr>
              <w:tabs>
                <w:tab w:val="clear" w:pos="1062"/>
              </w:tabs>
              <w:autoSpaceDE w:val="0"/>
              <w:autoSpaceDN w:val="0"/>
              <w:adjustRightInd w:val="0"/>
              <w:spacing w:before="60" w:after="60"/>
              <w:ind w:left="432"/>
              <w:rPr>
                <w:rFonts w:ascii="Arial" w:hAnsi="Arial" w:cs="Arial"/>
                <w:bCs w:val="0"/>
                <w:sz w:val="20"/>
                <w:szCs w:val="20"/>
              </w:rPr>
            </w:pPr>
            <w:r>
              <w:rPr>
                <w:rFonts w:ascii="Arial" w:hAnsi="Arial" w:cs="Arial"/>
                <w:bCs w:val="0"/>
                <w:sz w:val="20"/>
                <w:szCs w:val="20"/>
              </w:rPr>
              <w:t xml:space="preserve">Updated Sections 2.5, 2.6, 2.7. Summarized security key, options, divisions, and URLs by role. </w:t>
            </w:r>
          </w:p>
          <w:p w:rsidR="009F5DF0" w:rsidRDefault="009F5DF0" w:rsidP="009F5DF0">
            <w:pPr>
              <w:numPr>
                <w:ilvl w:val="0"/>
                <w:numId w:val="33"/>
              </w:numPr>
              <w:tabs>
                <w:tab w:val="clear" w:pos="1062"/>
              </w:tabs>
              <w:autoSpaceDE w:val="0"/>
              <w:autoSpaceDN w:val="0"/>
              <w:adjustRightInd w:val="0"/>
              <w:spacing w:before="60" w:after="60"/>
              <w:ind w:left="432"/>
              <w:rPr>
                <w:rFonts w:ascii="Arial" w:hAnsi="Arial" w:cs="Arial"/>
                <w:bCs w:val="0"/>
                <w:sz w:val="20"/>
                <w:szCs w:val="20"/>
              </w:rPr>
            </w:pPr>
            <w:r>
              <w:rPr>
                <w:rFonts w:ascii="Arial" w:hAnsi="Arial" w:cs="Arial"/>
                <w:bCs w:val="0"/>
                <w:sz w:val="20"/>
                <w:szCs w:val="20"/>
              </w:rPr>
              <w:t>Updated Sections 2.7. Warning that individuals are assigned only one role (SIT, SRCU, VU).</w:t>
            </w:r>
          </w:p>
          <w:p w:rsidR="009F5DF0" w:rsidRDefault="009F5DF0" w:rsidP="009F5DF0">
            <w:pPr>
              <w:numPr>
                <w:ilvl w:val="0"/>
                <w:numId w:val="33"/>
              </w:numPr>
              <w:tabs>
                <w:tab w:val="clear" w:pos="1062"/>
              </w:tabs>
              <w:autoSpaceDE w:val="0"/>
              <w:autoSpaceDN w:val="0"/>
              <w:adjustRightInd w:val="0"/>
              <w:spacing w:before="60" w:after="60"/>
              <w:ind w:left="432"/>
              <w:rPr>
                <w:rFonts w:ascii="Arial" w:hAnsi="Arial" w:cs="Arial"/>
                <w:bCs w:val="0"/>
                <w:sz w:val="20"/>
                <w:szCs w:val="20"/>
              </w:rPr>
            </w:pPr>
            <w:r>
              <w:rPr>
                <w:rFonts w:ascii="Arial" w:hAnsi="Arial" w:cs="Arial"/>
                <w:bCs w:val="0"/>
                <w:sz w:val="20"/>
                <w:szCs w:val="20"/>
              </w:rPr>
              <w:t>Added Quick Reference Chart with security key, options, divisions, and URLs by role, Section 2.9.</w:t>
            </w:r>
          </w:p>
        </w:tc>
        <w:tc>
          <w:tcPr>
            <w:tcW w:w="2340" w:type="dxa"/>
            <w:tcBorders>
              <w:top w:val="single" w:sz="6" w:space="0" w:color="auto"/>
              <w:left w:val="single" w:sz="6" w:space="0" w:color="auto"/>
              <w:bottom w:val="single" w:sz="6" w:space="0" w:color="auto"/>
              <w:right w:val="single" w:sz="6" w:space="0" w:color="auto"/>
            </w:tcBorders>
          </w:tcPr>
          <w:p w:rsidR="009F5DF0" w:rsidRDefault="009F5DF0" w:rsidP="009F5DF0">
            <w:r w:rsidRPr="00DD2AAB">
              <w:rPr>
                <w:highlight w:val="yellow"/>
              </w:rPr>
              <w:t>REDACTED</w:t>
            </w:r>
          </w:p>
        </w:tc>
      </w:tr>
      <w:tr w:rsidR="009F5DF0">
        <w:tc>
          <w:tcPr>
            <w:tcW w:w="1260" w:type="dxa"/>
            <w:tcBorders>
              <w:top w:val="single" w:sz="6" w:space="0" w:color="auto"/>
              <w:left w:val="single" w:sz="6" w:space="0" w:color="auto"/>
              <w:bottom w:val="single" w:sz="6" w:space="0" w:color="auto"/>
              <w:right w:val="single" w:sz="6" w:space="0" w:color="auto"/>
            </w:tcBorders>
          </w:tcPr>
          <w:p w:rsidR="009F5DF0" w:rsidRDefault="009F5DF0" w:rsidP="009F5DF0">
            <w:pPr>
              <w:autoSpaceDE w:val="0"/>
              <w:autoSpaceDN w:val="0"/>
              <w:adjustRightInd w:val="0"/>
              <w:spacing w:before="60" w:after="60"/>
              <w:rPr>
                <w:rFonts w:ascii="Arial" w:hAnsi="Arial" w:cs="Arial"/>
                <w:bCs w:val="0"/>
                <w:sz w:val="20"/>
                <w:szCs w:val="20"/>
              </w:rPr>
            </w:pPr>
            <w:r>
              <w:rPr>
                <w:rFonts w:ascii="Arial" w:hAnsi="Arial" w:cs="Arial"/>
                <w:bCs w:val="0"/>
                <w:sz w:val="20"/>
                <w:szCs w:val="20"/>
              </w:rPr>
              <w:t>10/10/2011</w:t>
            </w:r>
          </w:p>
        </w:tc>
        <w:tc>
          <w:tcPr>
            <w:tcW w:w="1260" w:type="dxa"/>
            <w:tcBorders>
              <w:top w:val="single" w:sz="6" w:space="0" w:color="auto"/>
              <w:left w:val="single" w:sz="6" w:space="0" w:color="auto"/>
              <w:bottom w:val="single" w:sz="6" w:space="0" w:color="auto"/>
              <w:right w:val="single" w:sz="6" w:space="0" w:color="auto"/>
            </w:tcBorders>
          </w:tcPr>
          <w:p w:rsidR="009F5DF0" w:rsidRDefault="009F5DF0" w:rsidP="009F5DF0">
            <w:pPr>
              <w:autoSpaceDE w:val="0"/>
              <w:autoSpaceDN w:val="0"/>
              <w:adjustRightInd w:val="0"/>
              <w:spacing w:before="60" w:after="60"/>
              <w:rPr>
                <w:rFonts w:ascii="Arial" w:hAnsi="Arial" w:cs="Arial"/>
                <w:bCs w:val="0"/>
                <w:sz w:val="20"/>
                <w:szCs w:val="20"/>
              </w:rPr>
            </w:pPr>
            <w:r>
              <w:rPr>
                <w:rFonts w:ascii="Arial" w:hAnsi="Arial" w:cs="Arial"/>
                <w:bCs w:val="0"/>
                <w:sz w:val="20"/>
                <w:szCs w:val="20"/>
              </w:rPr>
              <w:t>1.3</w:t>
            </w:r>
          </w:p>
        </w:tc>
        <w:tc>
          <w:tcPr>
            <w:tcW w:w="3870" w:type="dxa"/>
            <w:tcBorders>
              <w:top w:val="single" w:sz="6" w:space="0" w:color="auto"/>
              <w:left w:val="single" w:sz="6" w:space="0" w:color="auto"/>
              <w:bottom w:val="single" w:sz="6" w:space="0" w:color="auto"/>
              <w:right w:val="single" w:sz="6" w:space="0" w:color="auto"/>
            </w:tcBorders>
          </w:tcPr>
          <w:p w:rsidR="009F5DF0" w:rsidRDefault="009F5DF0" w:rsidP="009F5DF0">
            <w:pPr>
              <w:numPr>
                <w:ilvl w:val="0"/>
                <w:numId w:val="33"/>
              </w:numPr>
              <w:tabs>
                <w:tab w:val="clear" w:pos="1062"/>
              </w:tabs>
              <w:autoSpaceDE w:val="0"/>
              <w:autoSpaceDN w:val="0"/>
              <w:adjustRightInd w:val="0"/>
              <w:spacing w:before="60" w:after="60"/>
              <w:ind w:left="432"/>
              <w:rPr>
                <w:rFonts w:ascii="Arial" w:hAnsi="Arial" w:cs="Arial"/>
                <w:bCs w:val="0"/>
                <w:sz w:val="20"/>
                <w:szCs w:val="20"/>
              </w:rPr>
            </w:pPr>
            <w:r>
              <w:rPr>
                <w:rFonts w:ascii="Arial" w:hAnsi="Arial" w:cs="Arial"/>
                <w:bCs w:val="0"/>
                <w:sz w:val="20"/>
                <w:szCs w:val="20"/>
              </w:rPr>
              <w:t>Revised the document in relation to a name change of an EIE group</w:t>
            </w:r>
          </w:p>
        </w:tc>
        <w:tc>
          <w:tcPr>
            <w:tcW w:w="2340" w:type="dxa"/>
            <w:tcBorders>
              <w:top w:val="single" w:sz="6" w:space="0" w:color="auto"/>
              <w:left w:val="single" w:sz="6" w:space="0" w:color="auto"/>
              <w:bottom w:val="single" w:sz="6" w:space="0" w:color="auto"/>
              <w:right w:val="single" w:sz="6" w:space="0" w:color="auto"/>
            </w:tcBorders>
          </w:tcPr>
          <w:p w:rsidR="009F5DF0" w:rsidRDefault="009F5DF0" w:rsidP="009F5DF0">
            <w:r w:rsidRPr="00DD2AAB">
              <w:rPr>
                <w:highlight w:val="yellow"/>
              </w:rPr>
              <w:t>REDACTED</w:t>
            </w:r>
          </w:p>
        </w:tc>
      </w:tr>
    </w:tbl>
    <w:p w:rsidR="00384DEA" w:rsidRDefault="00384DEA"/>
    <w:p w:rsidR="00861F16" w:rsidRDefault="00384DEA">
      <w:r>
        <w:br w:type="page"/>
      </w:r>
    </w:p>
    <w:p w:rsidR="00F05F7C" w:rsidRDefault="00550746" w:rsidP="0024264B">
      <w:pPr>
        <w:rPr>
          <w:rFonts w:ascii="Arial" w:hAnsi="Arial"/>
          <w:b/>
          <w:sz w:val="32"/>
          <w:szCs w:val="32"/>
        </w:rPr>
      </w:pPr>
      <w:r>
        <w:rPr>
          <w:rFonts w:ascii="Arial" w:hAnsi="Arial"/>
          <w:b/>
          <w:sz w:val="32"/>
          <w:szCs w:val="32"/>
        </w:rPr>
        <w:br w:type="page"/>
      </w:r>
      <w:r w:rsidR="00F05F7C" w:rsidRPr="00F05F7C">
        <w:rPr>
          <w:rFonts w:ascii="Arial" w:hAnsi="Arial"/>
          <w:b/>
          <w:sz w:val="32"/>
          <w:szCs w:val="32"/>
        </w:rPr>
        <w:lastRenderedPageBreak/>
        <w:t>Table of Contents</w:t>
      </w:r>
    </w:p>
    <w:p w:rsidR="00EA236F" w:rsidRPr="00F05F7C" w:rsidRDefault="00EA236F" w:rsidP="0024264B">
      <w:pPr>
        <w:rPr>
          <w:rFonts w:ascii="Arial" w:hAnsi="Arial"/>
          <w:b/>
          <w:sz w:val="32"/>
          <w:szCs w:val="32"/>
        </w:rPr>
      </w:pPr>
    </w:p>
    <w:bookmarkStart w:id="1" w:name="_Toc18310513"/>
    <w:bookmarkStart w:id="2" w:name="_Toc39913911"/>
    <w:bookmarkStart w:id="3" w:name="_Toc51468634"/>
    <w:bookmarkStart w:id="4" w:name="_Toc54665544"/>
    <w:p w:rsidR="005B4CC1" w:rsidRDefault="00735882">
      <w:pPr>
        <w:pStyle w:val="TOC1"/>
        <w:rPr>
          <w:b w:val="0"/>
        </w:rPr>
      </w:pPr>
      <w:r>
        <w:rPr>
          <w:b w:val="0"/>
          <w:bCs/>
        </w:rPr>
        <w:fldChar w:fldCharType="begin"/>
      </w:r>
      <w:r>
        <w:rPr>
          <w:b w:val="0"/>
          <w:bCs/>
        </w:rPr>
        <w:instrText xml:space="preserve"> TOC \o "1-3" \h \z \u </w:instrText>
      </w:r>
      <w:r>
        <w:rPr>
          <w:b w:val="0"/>
          <w:bCs/>
        </w:rPr>
        <w:fldChar w:fldCharType="separate"/>
      </w:r>
      <w:hyperlink w:anchor="_Toc174431887" w:history="1">
        <w:r w:rsidR="005B4CC1" w:rsidRPr="00D65134">
          <w:rPr>
            <w:rStyle w:val="Hyperlink"/>
          </w:rPr>
          <w:t>About This Document</w:t>
        </w:r>
        <w:r w:rsidR="005B4CC1">
          <w:rPr>
            <w:webHidden/>
          </w:rPr>
          <w:tab/>
        </w:r>
        <w:r w:rsidR="005B4CC1">
          <w:rPr>
            <w:webHidden/>
          </w:rPr>
          <w:fldChar w:fldCharType="begin"/>
        </w:r>
        <w:r w:rsidR="005B4CC1">
          <w:rPr>
            <w:webHidden/>
          </w:rPr>
          <w:instrText xml:space="preserve"> PAGEREF _Toc174431887 \h </w:instrText>
        </w:r>
        <w:r w:rsidR="005B4CC1">
          <w:rPr>
            <w:webHidden/>
          </w:rPr>
        </w:r>
        <w:r w:rsidR="005B4CC1">
          <w:rPr>
            <w:webHidden/>
          </w:rPr>
          <w:fldChar w:fldCharType="separate"/>
        </w:r>
        <w:r w:rsidR="002D36EC">
          <w:rPr>
            <w:webHidden/>
          </w:rPr>
          <w:t>vii</w:t>
        </w:r>
        <w:r w:rsidR="005B4CC1">
          <w:rPr>
            <w:webHidden/>
          </w:rPr>
          <w:fldChar w:fldCharType="end"/>
        </w:r>
      </w:hyperlink>
    </w:p>
    <w:p w:rsidR="005B4CC1" w:rsidRDefault="00E00906">
      <w:pPr>
        <w:pStyle w:val="TOC1"/>
        <w:rPr>
          <w:b w:val="0"/>
        </w:rPr>
      </w:pPr>
      <w:hyperlink w:anchor="_Toc174431888" w:history="1">
        <w:r w:rsidR="005B4CC1" w:rsidRPr="00D65134">
          <w:rPr>
            <w:rStyle w:val="Hyperlink"/>
          </w:rPr>
          <w:t>Chapter 1 – Before You Begin to Install and Set up PATS</w:t>
        </w:r>
        <w:r w:rsidR="005B4CC1">
          <w:rPr>
            <w:webHidden/>
          </w:rPr>
          <w:tab/>
        </w:r>
        <w:r w:rsidR="005B4CC1">
          <w:rPr>
            <w:webHidden/>
          </w:rPr>
          <w:fldChar w:fldCharType="begin"/>
        </w:r>
        <w:r w:rsidR="005B4CC1">
          <w:rPr>
            <w:webHidden/>
          </w:rPr>
          <w:instrText xml:space="preserve"> PAGEREF _Toc174431888 \h </w:instrText>
        </w:r>
        <w:r w:rsidR="005B4CC1">
          <w:rPr>
            <w:webHidden/>
          </w:rPr>
        </w:r>
        <w:r w:rsidR="005B4CC1">
          <w:rPr>
            <w:webHidden/>
          </w:rPr>
          <w:fldChar w:fldCharType="separate"/>
        </w:r>
        <w:r w:rsidR="002D36EC">
          <w:rPr>
            <w:webHidden/>
          </w:rPr>
          <w:t>1</w:t>
        </w:r>
        <w:r w:rsidR="005B4CC1">
          <w:rPr>
            <w:webHidden/>
          </w:rPr>
          <w:fldChar w:fldCharType="end"/>
        </w:r>
      </w:hyperlink>
    </w:p>
    <w:p w:rsidR="005B4CC1" w:rsidRDefault="00E00906">
      <w:pPr>
        <w:pStyle w:val="TOC2"/>
        <w:rPr>
          <w:bCs w:val="0"/>
          <w:noProof/>
        </w:rPr>
      </w:pPr>
      <w:hyperlink w:anchor="_Toc174431889" w:history="1">
        <w:r w:rsidR="005B4CC1" w:rsidRPr="00D65134">
          <w:rPr>
            <w:rStyle w:val="Hyperlink"/>
            <w:noProof/>
          </w:rPr>
          <w:t>1.1  VistALink Connector Proxy Users</w:t>
        </w:r>
        <w:r w:rsidR="005B4CC1">
          <w:rPr>
            <w:noProof/>
            <w:webHidden/>
          </w:rPr>
          <w:tab/>
        </w:r>
        <w:r w:rsidR="005B4CC1">
          <w:rPr>
            <w:noProof/>
            <w:webHidden/>
          </w:rPr>
          <w:fldChar w:fldCharType="begin"/>
        </w:r>
        <w:r w:rsidR="005B4CC1">
          <w:rPr>
            <w:noProof/>
            <w:webHidden/>
          </w:rPr>
          <w:instrText xml:space="preserve"> PAGEREF _Toc174431889 \h </w:instrText>
        </w:r>
        <w:r w:rsidR="005B4CC1">
          <w:rPr>
            <w:noProof/>
            <w:webHidden/>
          </w:rPr>
        </w:r>
        <w:r w:rsidR="005B4CC1">
          <w:rPr>
            <w:noProof/>
            <w:webHidden/>
          </w:rPr>
          <w:fldChar w:fldCharType="separate"/>
        </w:r>
        <w:r w:rsidR="002D36EC">
          <w:rPr>
            <w:noProof/>
            <w:webHidden/>
          </w:rPr>
          <w:t>1</w:t>
        </w:r>
        <w:r w:rsidR="005B4CC1">
          <w:rPr>
            <w:noProof/>
            <w:webHidden/>
          </w:rPr>
          <w:fldChar w:fldCharType="end"/>
        </w:r>
      </w:hyperlink>
    </w:p>
    <w:p w:rsidR="005B4CC1" w:rsidRDefault="00E00906">
      <w:pPr>
        <w:pStyle w:val="TOC2"/>
        <w:rPr>
          <w:bCs w:val="0"/>
          <w:noProof/>
        </w:rPr>
      </w:pPr>
      <w:hyperlink w:anchor="_Toc174431890" w:history="1">
        <w:r w:rsidR="005B4CC1" w:rsidRPr="00D65134">
          <w:rPr>
            <w:rStyle w:val="Hyperlink"/>
            <w:noProof/>
          </w:rPr>
          <w:t>1.2  List of Divisions</w:t>
        </w:r>
        <w:r w:rsidR="005B4CC1">
          <w:rPr>
            <w:noProof/>
            <w:webHidden/>
          </w:rPr>
          <w:tab/>
        </w:r>
        <w:r w:rsidR="005B4CC1">
          <w:rPr>
            <w:noProof/>
            <w:webHidden/>
          </w:rPr>
          <w:fldChar w:fldCharType="begin"/>
        </w:r>
        <w:r w:rsidR="005B4CC1">
          <w:rPr>
            <w:noProof/>
            <w:webHidden/>
          </w:rPr>
          <w:instrText xml:space="preserve"> PAGEREF _Toc174431890 \h </w:instrText>
        </w:r>
        <w:r w:rsidR="005B4CC1">
          <w:rPr>
            <w:noProof/>
            <w:webHidden/>
          </w:rPr>
        </w:r>
        <w:r w:rsidR="005B4CC1">
          <w:rPr>
            <w:noProof/>
            <w:webHidden/>
          </w:rPr>
          <w:fldChar w:fldCharType="separate"/>
        </w:r>
        <w:r w:rsidR="002D36EC">
          <w:rPr>
            <w:noProof/>
            <w:webHidden/>
          </w:rPr>
          <w:t>2</w:t>
        </w:r>
        <w:r w:rsidR="005B4CC1">
          <w:rPr>
            <w:noProof/>
            <w:webHidden/>
          </w:rPr>
          <w:fldChar w:fldCharType="end"/>
        </w:r>
      </w:hyperlink>
    </w:p>
    <w:p w:rsidR="005B4CC1" w:rsidRDefault="00E00906">
      <w:pPr>
        <w:pStyle w:val="TOC1"/>
        <w:rPr>
          <w:b w:val="0"/>
        </w:rPr>
      </w:pPr>
      <w:hyperlink w:anchor="_Toc174431891" w:history="1">
        <w:r w:rsidR="005B4CC1" w:rsidRPr="00D65134">
          <w:rPr>
            <w:rStyle w:val="Hyperlink"/>
          </w:rPr>
          <w:t>Chapter 2 – Installation Instruction</w:t>
        </w:r>
        <w:r w:rsidR="005B4CC1" w:rsidRPr="00D65134">
          <w:rPr>
            <w:rStyle w:val="Hyperlink"/>
            <w:i/>
          </w:rPr>
          <w:t>s</w:t>
        </w:r>
        <w:r w:rsidR="005B4CC1">
          <w:rPr>
            <w:webHidden/>
          </w:rPr>
          <w:tab/>
        </w:r>
        <w:r w:rsidR="005B4CC1">
          <w:rPr>
            <w:webHidden/>
          </w:rPr>
          <w:fldChar w:fldCharType="begin"/>
        </w:r>
        <w:r w:rsidR="005B4CC1">
          <w:rPr>
            <w:webHidden/>
          </w:rPr>
          <w:instrText xml:space="preserve"> PAGEREF _Toc174431891 \h </w:instrText>
        </w:r>
        <w:r w:rsidR="005B4CC1">
          <w:rPr>
            <w:webHidden/>
          </w:rPr>
        </w:r>
        <w:r w:rsidR="005B4CC1">
          <w:rPr>
            <w:webHidden/>
          </w:rPr>
          <w:fldChar w:fldCharType="separate"/>
        </w:r>
        <w:r w:rsidR="002D36EC">
          <w:rPr>
            <w:webHidden/>
          </w:rPr>
          <w:t>3</w:t>
        </w:r>
        <w:r w:rsidR="005B4CC1">
          <w:rPr>
            <w:webHidden/>
          </w:rPr>
          <w:fldChar w:fldCharType="end"/>
        </w:r>
      </w:hyperlink>
    </w:p>
    <w:p w:rsidR="005B4CC1" w:rsidRDefault="00E00906">
      <w:pPr>
        <w:pStyle w:val="TOC2"/>
        <w:rPr>
          <w:bCs w:val="0"/>
          <w:noProof/>
        </w:rPr>
      </w:pPr>
      <w:hyperlink w:anchor="_Toc174431892" w:history="1">
        <w:r w:rsidR="005B4CC1" w:rsidRPr="00D65134">
          <w:rPr>
            <w:rStyle w:val="Hyperlink"/>
            <w:noProof/>
          </w:rPr>
          <w:t>2.1  Unload the PATS KIDS Distribution in VistA</w:t>
        </w:r>
        <w:r w:rsidR="005B4CC1">
          <w:rPr>
            <w:noProof/>
            <w:webHidden/>
          </w:rPr>
          <w:tab/>
        </w:r>
        <w:r w:rsidR="005B4CC1">
          <w:rPr>
            <w:noProof/>
            <w:webHidden/>
          </w:rPr>
          <w:fldChar w:fldCharType="begin"/>
        </w:r>
        <w:r w:rsidR="005B4CC1">
          <w:rPr>
            <w:noProof/>
            <w:webHidden/>
          </w:rPr>
          <w:instrText xml:space="preserve"> PAGEREF _Toc174431892 \h </w:instrText>
        </w:r>
        <w:r w:rsidR="005B4CC1">
          <w:rPr>
            <w:noProof/>
            <w:webHidden/>
          </w:rPr>
        </w:r>
        <w:r w:rsidR="005B4CC1">
          <w:rPr>
            <w:noProof/>
            <w:webHidden/>
          </w:rPr>
          <w:fldChar w:fldCharType="separate"/>
        </w:r>
        <w:r w:rsidR="002D36EC">
          <w:rPr>
            <w:noProof/>
            <w:webHidden/>
          </w:rPr>
          <w:t>4</w:t>
        </w:r>
        <w:r w:rsidR="005B4CC1">
          <w:rPr>
            <w:noProof/>
            <w:webHidden/>
          </w:rPr>
          <w:fldChar w:fldCharType="end"/>
        </w:r>
      </w:hyperlink>
    </w:p>
    <w:p w:rsidR="005B4CC1" w:rsidRDefault="00E00906">
      <w:pPr>
        <w:pStyle w:val="TOC2"/>
        <w:rPr>
          <w:bCs w:val="0"/>
          <w:noProof/>
        </w:rPr>
      </w:pPr>
      <w:hyperlink w:anchor="_Toc174431893" w:history="1">
        <w:r w:rsidR="005B4CC1" w:rsidRPr="00D65134">
          <w:rPr>
            <w:rStyle w:val="Hyperlink"/>
            <w:noProof/>
          </w:rPr>
          <w:t>2.2  Install the PATS KIDS Distribution in VistA</w:t>
        </w:r>
        <w:r w:rsidR="005B4CC1">
          <w:rPr>
            <w:noProof/>
            <w:webHidden/>
          </w:rPr>
          <w:tab/>
        </w:r>
        <w:r w:rsidR="005B4CC1">
          <w:rPr>
            <w:noProof/>
            <w:webHidden/>
          </w:rPr>
          <w:fldChar w:fldCharType="begin"/>
        </w:r>
        <w:r w:rsidR="005B4CC1">
          <w:rPr>
            <w:noProof/>
            <w:webHidden/>
          </w:rPr>
          <w:instrText xml:space="preserve"> PAGEREF _Toc174431893 \h </w:instrText>
        </w:r>
        <w:r w:rsidR="005B4CC1">
          <w:rPr>
            <w:noProof/>
            <w:webHidden/>
          </w:rPr>
        </w:r>
        <w:r w:rsidR="005B4CC1">
          <w:rPr>
            <w:noProof/>
            <w:webHidden/>
          </w:rPr>
          <w:fldChar w:fldCharType="separate"/>
        </w:r>
        <w:r w:rsidR="002D36EC">
          <w:rPr>
            <w:noProof/>
            <w:webHidden/>
          </w:rPr>
          <w:t>5</w:t>
        </w:r>
        <w:r w:rsidR="005B4CC1">
          <w:rPr>
            <w:noProof/>
            <w:webHidden/>
          </w:rPr>
          <w:fldChar w:fldCharType="end"/>
        </w:r>
      </w:hyperlink>
    </w:p>
    <w:p w:rsidR="005B4CC1" w:rsidRDefault="00E00906">
      <w:pPr>
        <w:pStyle w:val="TOC2"/>
        <w:rPr>
          <w:bCs w:val="0"/>
          <w:noProof/>
        </w:rPr>
      </w:pPr>
      <w:hyperlink w:anchor="_Toc174431894" w:history="1">
        <w:r w:rsidR="005B4CC1" w:rsidRPr="00D65134">
          <w:rPr>
            <w:rStyle w:val="Hyperlink"/>
            <w:noProof/>
          </w:rPr>
          <w:t>2.3  Components Installed by the KIDS Build</w:t>
        </w:r>
        <w:r w:rsidR="005B4CC1">
          <w:rPr>
            <w:noProof/>
            <w:webHidden/>
          </w:rPr>
          <w:tab/>
        </w:r>
        <w:r w:rsidR="005B4CC1">
          <w:rPr>
            <w:noProof/>
            <w:webHidden/>
          </w:rPr>
          <w:fldChar w:fldCharType="begin"/>
        </w:r>
        <w:r w:rsidR="005B4CC1">
          <w:rPr>
            <w:noProof/>
            <w:webHidden/>
          </w:rPr>
          <w:instrText xml:space="preserve"> PAGEREF _Toc174431894 \h </w:instrText>
        </w:r>
        <w:r w:rsidR="005B4CC1">
          <w:rPr>
            <w:noProof/>
            <w:webHidden/>
          </w:rPr>
        </w:r>
        <w:r w:rsidR="005B4CC1">
          <w:rPr>
            <w:noProof/>
            <w:webHidden/>
          </w:rPr>
          <w:fldChar w:fldCharType="separate"/>
        </w:r>
        <w:r w:rsidR="002D36EC">
          <w:rPr>
            <w:noProof/>
            <w:webHidden/>
          </w:rPr>
          <w:t>7</w:t>
        </w:r>
        <w:r w:rsidR="005B4CC1">
          <w:rPr>
            <w:noProof/>
            <w:webHidden/>
          </w:rPr>
          <w:fldChar w:fldCharType="end"/>
        </w:r>
      </w:hyperlink>
    </w:p>
    <w:p w:rsidR="005B4CC1" w:rsidRDefault="00E00906">
      <w:pPr>
        <w:pStyle w:val="TOC2"/>
        <w:rPr>
          <w:bCs w:val="0"/>
          <w:noProof/>
        </w:rPr>
      </w:pPr>
      <w:hyperlink w:anchor="_Toc174431895" w:history="1">
        <w:r w:rsidR="005B4CC1" w:rsidRPr="00D65134">
          <w:rPr>
            <w:rStyle w:val="Hyperlink"/>
            <w:noProof/>
          </w:rPr>
          <w:t>2.4  Roles Defined</w:t>
        </w:r>
        <w:r w:rsidR="005B4CC1">
          <w:rPr>
            <w:noProof/>
            <w:webHidden/>
          </w:rPr>
          <w:tab/>
        </w:r>
        <w:r w:rsidR="005B4CC1">
          <w:rPr>
            <w:noProof/>
            <w:webHidden/>
          </w:rPr>
          <w:fldChar w:fldCharType="begin"/>
        </w:r>
        <w:r w:rsidR="005B4CC1">
          <w:rPr>
            <w:noProof/>
            <w:webHidden/>
          </w:rPr>
          <w:instrText xml:space="preserve"> PAGEREF _Toc174431895 \h </w:instrText>
        </w:r>
        <w:r w:rsidR="005B4CC1">
          <w:rPr>
            <w:noProof/>
            <w:webHidden/>
          </w:rPr>
        </w:r>
        <w:r w:rsidR="005B4CC1">
          <w:rPr>
            <w:noProof/>
            <w:webHidden/>
          </w:rPr>
          <w:fldChar w:fldCharType="separate"/>
        </w:r>
        <w:r w:rsidR="002D36EC">
          <w:rPr>
            <w:noProof/>
            <w:webHidden/>
          </w:rPr>
          <w:t>9</w:t>
        </w:r>
        <w:r w:rsidR="005B4CC1">
          <w:rPr>
            <w:noProof/>
            <w:webHidden/>
          </w:rPr>
          <w:fldChar w:fldCharType="end"/>
        </w:r>
      </w:hyperlink>
    </w:p>
    <w:p w:rsidR="005B4CC1" w:rsidRDefault="00E00906">
      <w:pPr>
        <w:pStyle w:val="TOC2"/>
        <w:rPr>
          <w:bCs w:val="0"/>
          <w:noProof/>
        </w:rPr>
      </w:pPr>
      <w:hyperlink w:anchor="_Toc174431896" w:history="1">
        <w:r w:rsidR="005B4CC1" w:rsidRPr="00D65134">
          <w:rPr>
            <w:rStyle w:val="Hyperlink"/>
            <w:noProof/>
          </w:rPr>
          <w:t>2.5  Setup for User Downloading the Station Number List and Performing Data Migration into PATS</w:t>
        </w:r>
        <w:r w:rsidR="005B4CC1">
          <w:rPr>
            <w:noProof/>
            <w:webHidden/>
          </w:rPr>
          <w:tab/>
        </w:r>
        <w:r w:rsidR="005B4CC1">
          <w:rPr>
            <w:noProof/>
            <w:webHidden/>
          </w:rPr>
          <w:fldChar w:fldCharType="begin"/>
        </w:r>
        <w:r w:rsidR="005B4CC1">
          <w:rPr>
            <w:noProof/>
            <w:webHidden/>
          </w:rPr>
          <w:instrText xml:space="preserve"> PAGEREF _Toc174431896 \h </w:instrText>
        </w:r>
        <w:r w:rsidR="005B4CC1">
          <w:rPr>
            <w:noProof/>
            <w:webHidden/>
          </w:rPr>
        </w:r>
        <w:r w:rsidR="005B4CC1">
          <w:rPr>
            <w:noProof/>
            <w:webHidden/>
          </w:rPr>
          <w:fldChar w:fldCharType="separate"/>
        </w:r>
        <w:r w:rsidR="002D36EC">
          <w:rPr>
            <w:noProof/>
            <w:webHidden/>
          </w:rPr>
          <w:t>10</w:t>
        </w:r>
        <w:r w:rsidR="005B4CC1">
          <w:rPr>
            <w:noProof/>
            <w:webHidden/>
          </w:rPr>
          <w:fldChar w:fldCharType="end"/>
        </w:r>
      </w:hyperlink>
    </w:p>
    <w:p w:rsidR="005B4CC1" w:rsidRDefault="00E00906">
      <w:pPr>
        <w:pStyle w:val="TOC2"/>
        <w:rPr>
          <w:bCs w:val="0"/>
          <w:noProof/>
        </w:rPr>
      </w:pPr>
      <w:hyperlink w:anchor="_Toc174431897" w:history="1">
        <w:r w:rsidR="005B4CC1" w:rsidRPr="00D65134">
          <w:rPr>
            <w:rStyle w:val="Hyperlink"/>
            <w:noProof/>
          </w:rPr>
          <w:t>2.6  Setup for Users Performing Pre-Migration Data Cleanup</w:t>
        </w:r>
        <w:r w:rsidR="005B4CC1">
          <w:rPr>
            <w:noProof/>
            <w:webHidden/>
          </w:rPr>
          <w:tab/>
        </w:r>
        <w:r w:rsidR="005B4CC1">
          <w:rPr>
            <w:noProof/>
            <w:webHidden/>
          </w:rPr>
          <w:fldChar w:fldCharType="begin"/>
        </w:r>
        <w:r w:rsidR="005B4CC1">
          <w:rPr>
            <w:noProof/>
            <w:webHidden/>
          </w:rPr>
          <w:instrText xml:space="preserve"> PAGEREF _Toc174431897 \h </w:instrText>
        </w:r>
        <w:r w:rsidR="005B4CC1">
          <w:rPr>
            <w:noProof/>
            <w:webHidden/>
          </w:rPr>
        </w:r>
        <w:r w:rsidR="005B4CC1">
          <w:rPr>
            <w:noProof/>
            <w:webHidden/>
          </w:rPr>
          <w:fldChar w:fldCharType="separate"/>
        </w:r>
        <w:r w:rsidR="002D36EC">
          <w:rPr>
            <w:noProof/>
            <w:webHidden/>
          </w:rPr>
          <w:t>11</w:t>
        </w:r>
        <w:r w:rsidR="005B4CC1">
          <w:rPr>
            <w:noProof/>
            <w:webHidden/>
          </w:rPr>
          <w:fldChar w:fldCharType="end"/>
        </w:r>
      </w:hyperlink>
    </w:p>
    <w:p w:rsidR="005B4CC1" w:rsidRDefault="00E00906">
      <w:pPr>
        <w:pStyle w:val="TOC2"/>
        <w:rPr>
          <w:bCs w:val="0"/>
          <w:noProof/>
        </w:rPr>
      </w:pPr>
      <w:hyperlink w:anchor="_Toc174431898" w:history="1">
        <w:r w:rsidR="005B4CC1" w:rsidRPr="00D65134">
          <w:rPr>
            <w:rStyle w:val="Hyperlink"/>
            <w:noProof/>
          </w:rPr>
          <w:t>2.7  Setup for Site Information Taker Users, Site Record Control Users, and VISN-Level Patient Advocate Users</w:t>
        </w:r>
        <w:r w:rsidR="005B4CC1">
          <w:rPr>
            <w:noProof/>
            <w:webHidden/>
          </w:rPr>
          <w:tab/>
        </w:r>
        <w:r w:rsidR="005B4CC1">
          <w:rPr>
            <w:noProof/>
            <w:webHidden/>
          </w:rPr>
          <w:fldChar w:fldCharType="begin"/>
        </w:r>
        <w:r w:rsidR="005B4CC1">
          <w:rPr>
            <w:noProof/>
            <w:webHidden/>
          </w:rPr>
          <w:instrText xml:space="preserve"> PAGEREF _Toc174431898 \h </w:instrText>
        </w:r>
        <w:r w:rsidR="005B4CC1">
          <w:rPr>
            <w:noProof/>
            <w:webHidden/>
          </w:rPr>
        </w:r>
        <w:r w:rsidR="005B4CC1">
          <w:rPr>
            <w:noProof/>
            <w:webHidden/>
          </w:rPr>
          <w:fldChar w:fldCharType="separate"/>
        </w:r>
        <w:r w:rsidR="002D36EC">
          <w:rPr>
            <w:noProof/>
            <w:webHidden/>
          </w:rPr>
          <w:t>11</w:t>
        </w:r>
        <w:r w:rsidR="005B4CC1">
          <w:rPr>
            <w:noProof/>
            <w:webHidden/>
          </w:rPr>
          <w:fldChar w:fldCharType="end"/>
        </w:r>
      </w:hyperlink>
    </w:p>
    <w:p w:rsidR="005B4CC1" w:rsidRDefault="00E00906">
      <w:pPr>
        <w:pStyle w:val="TOC2"/>
        <w:rPr>
          <w:bCs w:val="0"/>
          <w:noProof/>
        </w:rPr>
      </w:pPr>
      <w:hyperlink w:anchor="_Toc174431899" w:history="1">
        <w:r w:rsidR="005B4CC1" w:rsidRPr="00D65134">
          <w:rPr>
            <w:rStyle w:val="Hyperlink"/>
            <w:noProof/>
          </w:rPr>
          <w:t>2.8  Setup for National Program Office and Central Office Users</w:t>
        </w:r>
        <w:r w:rsidR="005B4CC1">
          <w:rPr>
            <w:noProof/>
            <w:webHidden/>
          </w:rPr>
          <w:tab/>
        </w:r>
        <w:r w:rsidR="005B4CC1">
          <w:rPr>
            <w:noProof/>
            <w:webHidden/>
          </w:rPr>
          <w:fldChar w:fldCharType="begin"/>
        </w:r>
        <w:r w:rsidR="005B4CC1">
          <w:rPr>
            <w:noProof/>
            <w:webHidden/>
          </w:rPr>
          <w:instrText xml:space="preserve"> PAGEREF _Toc174431899 \h </w:instrText>
        </w:r>
        <w:r w:rsidR="005B4CC1">
          <w:rPr>
            <w:noProof/>
            <w:webHidden/>
          </w:rPr>
        </w:r>
        <w:r w:rsidR="005B4CC1">
          <w:rPr>
            <w:noProof/>
            <w:webHidden/>
          </w:rPr>
          <w:fldChar w:fldCharType="separate"/>
        </w:r>
        <w:r w:rsidR="002D36EC">
          <w:rPr>
            <w:noProof/>
            <w:webHidden/>
          </w:rPr>
          <w:t>13</w:t>
        </w:r>
        <w:r w:rsidR="005B4CC1">
          <w:rPr>
            <w:noProof/>
            <w:webHidden/>
          </w:rPr>
          <w:fldChar w:fldCharType="end"/>
        </w:r>
      </w:hyperlink>
    </w:p>
    <w:p w:rsidR="005B4CC1" w:rsidRDefault="00E00906">
      <w:pPr>
        <w:pStyle w:val="TOC2"/>
        <w:rPr>
          <w:bCs w:val="0"/>
          <w:noProof/>
        </w:rPr>
      </w:pPr>
      <w:hyperlink w:anchor="_Toc174431900" w:history="1">
        <w:r w:rsidR="005B4CC1" w:rsidRPr="00D65134">
          <w:rPr>
            <w:rStyle w:val="Hyperlink"/>
            <w:noProof/>
          </w:rPr>
          <w:t>2.9  Setup Quick Reference Chart</w:t>
        </w:r>
        <w:r w:rsidR="005B4CC1">
          <w:rPr>
            <w:noProof/>
            <w:webHidden/>
          </w:rPr>
          <w:tab/>
        </w:r>
        <w:r w:rsidR="005B4CC1">
          <w:rPr>
            <w:noProof/>
            <w:webHidden/>
          </w:rPr>
          <w:fldChar w:fldCharType="begin"/>
        </w:r>
        <w:r w:rsidR="005B4CC1">
          <w:rPr>
            <w:noProof/>
            <w:webHidden/>
          </w:rPr>
          <w:instrText xml:space="preserve"> PAGEREF _Toc174431900 \h </w:instrText>
        </w:r>
        <w:r w:rsidR="005B4CC1">
          <w:rPr>
            <w:noProof/>
            <w:webHidden/>
          </w:rPr>
        </w:r>
        <w:r w:rsidR="005B4CC1">
          <w:rPr>
            <w:noProof/>
            <w:webHidden/>
          </w:rPr>
          <w:fldChar w:fldCharType="separate"/>
        </w:r>
        <w:r w:rsidR="002D36EC">
          <w:rPr>
            <w:noProof/>
            <w:webHidden/>
          </w:rPr>
          <w:t>14</w:t>
        </w:r>
        <w:r w:rsidR="005B4CC1">
          <w:rPr>
            <w:noProof/>
            <w:webHidden/>
          </w:rPr>
          <w:fldChar w:fldCharType="end"/>
        </w:r>
      </w:hyperlink>
    </w:p>
    <w:p w:rsidR="005B4CC1" w:rsidRDefault="00E00906">
      <w:pPr>
        <w:pStyle w:val="TOC2"/>
        <w:rPr>
          <w:bCs w:val="0"/>
          <w:noProof/>
        </w:rPr>
      </w:pPr>
      <w:hyperlink w:anchor="_Toc174431901" w:history="1">
        <w:r w:rsidR="005B4CC1" w:rsidRPr="00D65134">
          <w:rPr>
            <w:rStyle w:val="Hyperlink"/>
            <w:noProof/>
          </w:rPr>
          <w:t>2.10  Download Station Number List to Temporary Global</w:t>
        </w:r>
        <w:r w:rsidR="005B4CC1">
          <w:rPr>
            <w:noProof/>
            <w:webHidden/>
          </w:rPr>
          <w:tab/>
        </w:r>
        <w:r w:rsidR="005B4CC1">
          <w:rPr>
            <w:noProof/>
            <w:webHidden/>
          </w:rPr>
          <w:fldChar w:fldCharType="begin"/>
        </w:r>
        <w:r w:rsidR="005B4CC1">
          <w:rPr>
            <w:noProof/>
            <w:webHidden/>
          </w:rPr>
          <w:instrText xml:space="preserve"> PAGEREF _Toc174431901 \h </w:instrText>
        </w:r>
        <w:r w:rsidR="005B4CC1">
          <w:rPr>
            <w:noProof/>
            <w:webHidden/>
          </w:rPr>
        </w:r>
        <w:r w:rsidR="005B4CC1">
          <w:rPr>
            <w:noProof/>
            <w:webHidden/>
          </w:rPr>
          <w:fldChar w:fldCharType="separate"/>
        </w:r>
        <w:r w:rsidR="002D36EC">
          <w:rPr>
            <w:noProof/>
            <w:webHidden/>
          </w:rPr>
          <w:t>15</w:t>
        </w:r>
        <w:r w:rsidR="005B4CC1">
          <w:rPr>
            <w:noProof/>
            <w:webHidden/>
          </w:rPr>
          <w:fldChar w:fldCharType="end"/>
        </w:r>
      </w:hyperlink>
    </w:p>
    <w:p w:rsidR="005B4CC1" w:rsidRDefault="00E00906">
      <w:pPr>
        <w:pStyle w:val="TOC2"/>
        <w:rPr>
          <w:bCs w:val="0"/>
          <w:noProof/>
        </w:rPr>
      </w:pPr>
      <w:hyperlink w:anchor="_Toc174431902" w:history="1">
        <w:r w:rsidR="005B4CC1" w:rsidRPr="00D65134">
          <w:rPr>
            <w:rStyle w:val="Hyperlink"/>
            <w:noProof/>
          </w:rPr>
          <w:t>2.11  Assign URL Links to Users</w:t>
        </w:r>
        <w:r w:rsidR="005B4CC1">
          <w:rPr>
            <w:noProof/>
            <w:webHidden/>
          </w:rPr>
          <w:tab/>
        </w:r>
        <w:r w:rsidR="005B4CC1">
          <w:rPr>
            <w:noProof/>
            <w:webHidden/>
          </w:rPr>
          <w:fldChar w:fldCharType="begin"/>
        </w:r>
        <w:r w:rsidR="005B4CC1">
          <w:rPr>
            <w:noProof/>
            <w:webHidden/>
          </w:rPr>
          <w:instrText xml:space="preserve"> PAGEREF _Toc174431902 \h </w:instrText>
        </w:r>
        <w:r w:rsidR="005B4CC1">
          <w:rPr>
            <w:noProof/>
            <w:webHidden/>
          </w:rPr>
        </w:r>
        <w:r w:rsidR="005B4CC1">
          <w:rPr>
            <w:noProof/>
            <w:webHidden/>
          </w:rPr>
          <w:fldChar w:fldCharType="separate"/>
        </w:r>
        <w:r w:rsidR="002D36EC">
          <w:rPr>
            <w:noProof/>
            <w:webHidden/>
          </w:rPr>
          <w:t>15</w:t>
        </w:r>
        <w:r w:rsidR="005B4CC1">
          <w:rPr>
            <w:noProof/>
            <w:webHidden/>
          </w:rPr>
          <w:fldChar w:fldCharType="end"/>
        </w:r>
      </w:hyperlink>
    </w:p>
    <w:p w:rsidR="00421B15" w:rsidRDefault="00735882" w:rsidP="004761A2">
      <w:pPr>
        <w:pStyle w:val="Heading1"/>
        <w:keepNext w:val="0"/>
        <w:widowControl w:val="0"/>
        <w:rPr>
          <w:bCs/>
          <w:noProof/>
          <w:sz w:val="24"/>
        </w:rPr>
      </w:pPr>
      <w:r>
        <w:rPr>
          <w:rFonts w:ascii="Times New Roman" w:hAnsi="Times New Roman" w:cs="Times New Roman"/>
          <w:b w:val="0"/>
          <w:bCs/>
          <w:noProof/>
          <w:sz w:val="24"/>
        </w:rPr>
        <w:fldChar w:fldCharType="end"/>
      </w:r>
    </w:p>
    <w:p w:rsidR="0024264B" w:rsidRDefault="00421B15" w:rsidP="004761A2">
      <w:pPr>
        <w:pStyle w:val="Heading1"/>
        <w:keepNext w:val="0"/>
        <w:widowControl w:val="0"/>
      </w:pPr>
      <w:r>
        <w:rPr>
          <w:bCs/>
          <w:noProof/>
          <w:sz w:val="24"/>
        </w:rPr>
        <w:br w:type="page"/>
      </w:r>
      <w:r w:rsidR="004A6C9B">
        <w:rPr>
          <w:bCs/>
          <w:noProof/>
          <w:sz w:val="24"/>
        </w:rPr>
        <w:lastRenderedPageBreak/>
        <w:br w:type="page"/>
      </w:r>
      <w:bookmarkStart w:id="5" w:name="_Toc174431887"/>
      <w:r w:rsidR="0024264B">
        <w:lastRenderedPageBreak/>
        <w:t>About This Document</w:t>
      </w:r>
      <w:bookmarkEnd w:id="1"/>
      <w:bookmarkEnd w:id="2"/>
      <w:bookmarkEnd w:id="3"/>
      <w:bookmarkEnd w:id="4"/>
      <w:bookmarkEnd w:id="5"/>
    </w:p>
    <w:p w:rsidR="0024264B" w:rsidRPr="00AF2598" w:rsidRDefault="0024264B" w:rsidP="00AF2598">
      <w:pPr>
        <w:pStyle w:val="BodyText"/>
        <w:spacing w:before="160"/>
        <w:rPr>
          <w:rFonts w:ascii="Arial" w:hAnsi="Arial" w:cs="Arial"/>
          <w:b/>
          <w:i/>
          <w:sz w:val="28"/>
          <w:szCs w:val="28"/>
        </w:rPr>
      </w:pPr>
      <w:bookmarkStart w:id="6" w:name="_Toc51468635"/>
      <w:bookmarkStart w:id="7" w:name="_Toc54665545"/>
      <w:r w:rsidRPr="00AF2598">
        <w:rPr>
          <w:rFonts w:ascii="Arial" w:hAnsi="Arial" w:cs="Arial"/>
          <w:b/>
          <w:i/>
          <w:sz w:val="28"/>
          <w:szCs w:val="28"/>
        </w:rPr>
        <w:t>Introduction</w:t>
      </w:r>
      <w:bookmarkEnd w:id="6"/>
      <w:bookmarkEnd w:id="7"/>
    </w:p>
    <w:p w:rsidR="0024264B" w:rsidRDefault="0024264B" w:rsidP="00B20FD4">
      <w:pPr>
        <w:pStyle w:val="BodyText"/>
        <w:spacing w:after="160"/>
      </w:pPr>
      <w:r>
        <w:t>The Patient Advocate Tracking System (PATS</w:t>
      </w:r>
      <w:r w:rsidR="004A6C9B">
        <w:t>) provides a way of documenting and</w:t>
      </w:r>
      <w:r>
        <w:t xml:space="preserve"> tracking patient-related issues.</w:t>
      </w:r>
    </w:p>
    <w:p w:rsidR="0024264B" w:rsidRDefault="008E35A7" w:rsidP="00B20FD4">
      <w:pPr>
        <w:pStyle w:val="BodyText"/>
        <w:spacing w:after="160"/>
      </w:pPr>
      <w:r>
        <w:rPr>
          <w:i/>
        </w:rPr>
        <w:t>This</w:t>
      </w:r>
      <w:r w:rsidR="0024264B" w:rsidRPr="001043E3">
        <w:rPr>
          <w:i/>
        </w:rPr>
        <w:t xml:space="preserve"> Patient Advocate Tracking System Installation Guide</w:t>
      </w:r>
      <w:r w:rsidR="0024264B">
        <w:t xml:space="preserve"> is intended for individuals </w:t>
      </w:r>
      <w:r w:rsidR="00B345F7">
        <w:t xml:space="preserve">on the </w:t>
      </w:r>
      <w:r w:rsidR="00DB3781">
        <w:t>IRM</w:t>
      </w:r>
      <w:r w:rsidR="001043E3">
        <w:t xml:space="preserve"> </w:t>
      </w:r>
      <w:r w:rsidR="00B345F7">
        <w:t xml:space="preserve">staff </w:t>
      </w:r>
      <w:r w:rsidR="0024264B">
        <w:t xml:space="preserve">who are responsible for installing the </w:t>
      </w:r>
      <w:r w:rsidR="00B20FD4">
        <w:t>PATS</w:t>
      </w:r>
      <w:r w:rsidR="0024264B">
        <w:t xml:space="preserve"> application and its related components</w:t>
      </w:r>
      <w:r w:rsidR="00220DEF">
        <w:t xml:space="preserve"> at field sites</w:t>
      </w:r>
      <w:r w:rsidR="0024264B">
        <w:t>.</w:t>
      </w:r>
      <w:r w:rsidR="00097B0F">
        <w:t xml:space="preserve"> </w:t>
      </w:r>
      <w:r w:rsidR="0024264B">
        <w:t xml:space="preserve">The concepts and step-by-step instructions </w:t>
      </w:r>
      <w:r w:rsidR="00E655B6">
        <w:t>will</w:t>
      </w:r>
      <w:r w:rsidR="0024264B">
        <w:t xml:space="preserve"> help </w:t>
      </w:r>
      <w:r w:rsidR="00E655B6">
        <w:t xml:space="preserve">field sites </w:t>
      </w:r>
      <w:r w:rsidR="0024264B">
        <w:t>install and config</w:t>
      </w:r>
      <w:r w:rsidR="00E655B6">
        <w:t>ure the PATS application</w:t>
      </w:r>
      <w:r w:rsidR="00DB3781">
        <w:t>.</w:t>
      </w:r>
    </w:p>
    <w:p w:rsidR="00616C38" w:rsidRPr="00F476DD" w:rsidRDefault="00616C38" w:rsidP="00B20FD4">
      <w:pPr>
        <w:pStyle w:val="BodyText"/>
        <w:spacing w:after="160"/>
      </w:pPr>
      <w:r w:rsidRPr="00F476DD">
        <w:t>PATS will be released by the Project Implementation Office (PIO) in a controlled manner. It is recommended that you wait until you have been notified by the PIO before you install PATS.</w:t>
      </w:r>
    </w:p>
    <w:p w:rsidR="001043E3" w:rsidRDefault="001043E3" w:rsidP="0066303B">
      <w:pPr>
        <w:pStyle w:val="Heading2"/>
        <w:keepNext w:val="0"/>
        <w:widowControl w:val="0"/>
        <w:spacing w:before="0"/>
      </w:pPr>
      <w:bookmarkStart w:id="8" w:name="_Toc51468641"/>
      <w:bookmarkStart w:id="9" w:name="_Toc54665549"/>
    </w:p>
    <w:p w:rsidR="0024264B" w:rsidRPr="00AF2598" w:rsidRDefault="00AF2598" w:rsidP="0066303B">
      <w:pPr>
        <w:pStyle w:val="BodyText"/>
        <w:widowControl w:val="0"/>
        <w:spacing w:before="160"/>
        <w:rPr>
          <w:rFonts w:ascii="Arial" w:hAnsi="Arial"/>
          <w:b/>
          <w:i/>
          <w:iCs/>
          <w:sz w:val="28"/>
        </w:rPr>
      </w:pPr>
      <w:r w:rsidRPr="00AF2598">
        <w:rPr>
          <w:rFonts w:ascii="Arial" w:hAnsi="Arial"/>
          <w:b/>
          <w:i/>
          <w:iCs/>
          <w:sz w:val="28"/>
        </w:rPr>
        <w:t>Other R</w:t>
      </w:r>
      <w:r w:rsidR="0024264B" w:rsidRPr="00AF2598">
        <w:rPr>
          <w:rFonts w:ascii="Arial" w:hAnsi="Arial"/>
          <w:b/>
          <w:i/>
          <w:iCs/>
          <w:sz w:val="28"/>
        </w:rPr>
        <w:t>esources</w:t>
      </w:r>
      <w:bookmarkEnd w:id="8"/>
      <w:bookmarkEnd w:id="9"/>
    </w:p>
    <w:p w:rsidR="001043E3" w:rsidRDefault="009F5DF0" w:rsidP="0066303B">
      <w:pPr>
        <w:pStyle w:val="Heading2"/>
        <w:keepNext w:val="0"/>
        <w:widowControl w:val="0"/>
        <w:spacing w:before="0"/>
      </w:pPr>
      <w:r>
        <w:rPr>
          <w:highlight w:val="yellow"/>
        </w:rPr>
        <w:t>REDACTED</w:t>
      </w:r>
    </w:p>
    <w:p w:rsidR="0024264B" w:rsidRPr="00AF2598" w:rsidRDefault="0024264B" w:rsidP="0066303B">
      <w:pPr>
        <w:pStyle w:val="BodyText"/>
        <w:widowControl w:val="0"/>
        <w:spacing w:before="160"/>
        <w:rPr>
          <w:rFonts w:ascii="Arial" w:hAnsi="Arial"/>
          <w:b/>
          <w:i/>
          <w:iCs/>
          <w:sz w:val="28"/>
        </w:rPr>
      </w:pPr>
      <w:r w:rsidRPr="00AF2598">
        <w:rPr>
          <w:rFonts w:ascii="Arial" w:hAnsi="Arial"/>
          <w:b/>
          <w:i/>
          <w:iCs/>
          <w:sz w:val="28"/>
        </w:rPr>
        <w:t>The PATS Installation Process</w:t>
      </w:r>
    </w:p>
    <w:p w:rsidR="008351E6" w:rsidRDefault="0024264B" w:rsidP="0066303B">
      <w:pPr>
        <w:widowControl w:val="0"/>
      </w:pPr>
      <w:r>
        <w:t xml:space="preserve">Installing </w:t>
      </w:r>
      <w:r w:rsidR="0052345D">
        <w:t>PATS</w:t>
      </w:r>
      <w:r w:rsidR="00B20FD4">
        <w:t xml:space="preserve"> is </w:t>
      </w:r>
      <w:r w:rsidR="001F147A">
        <w:t>seven</w:t>
      </w:r>
      <w:r w:rsidR="00B20FD4" w:rsidRPr="001F147A">
        <w:t>-</w:t>
      </w:r>
      <w:r w:rsidR="00B20FD4">
        <w:t>stage process.</w:t>
      </w:r>
      <w:r w:rsidR="00233CB0">
        <w:t xml:space="preserve"> Steps 1</w:t>
      </w:r>
      <w:r w:rsidR="000716A8">
        <w:t xml:space="preserve"> – </w:t>
      </w:r>
      <w:r w:rsidR="001F147A">
        <w:t>6</w:t>
      </w:r>
      <w:r w:rsidR="00DE0E35">
        <w:t xml:space="preserve"> are performed at the </w:t>
      </w:r>
      <w:r w:rsidR="004854E0">
        <w:t>EIE</w:t>
      </w:r>
      <w:r w:rsidR="00DE0E35">
        <w:t xml:space="preserve">. </w:t>
      </w:r>
      <w:r w:rsidR="0070636B">
        <w:t>This is inte</w:t>
      </w:r>
      <w:r w:rsidR="008351E6">
        <w:t>nded for your information only.</w:t>
      </w:r>
    </w:p>
    <w:p w:rsidR="008351E6" w:rsidRDefault="008351E6" w:rsidP="0066303B">
      <w:pPr>
        <w:widowControl w:val="0"/>
      </w:pPr>
    </w:p>
    <w:p w:rsidR="0024264B" w:rsidRDefault="001F147A" w:rsidP="0066303B">
      <w:pPr>
        <w:widowControl w:val="0"/>
      </w:pPr>
      <w:r>
        <w:rPr>
          <w:b/>
        </w:rPr>
        <w:t xml:space="preserve">The </w:t>
      </w:r>
      <w:r w:rsidR="00DE0E35" w:rsidRPr="0070636B">
        <w:rPr>
          <w:b/>
        </w:rPr>
        <w:t>IRM staff</w:t>
      </w:r>
      <w:r w:rsidR="0070636B">
        <w:rPr>
          <w:b/>
        </w:rPr>
        <w:t xml:space="preserve"> performs </w:t>
      </w:r>
      <w:r w:rsidR="00233CB0">
        <w:rPr>
          <w:b/>
        </w:rPr>
        <w:t xml:space="preserve">Step </w:t>
      </w:r>
      <w:r>
        <w:rPr>
          <w:b/>
        </w:rPr>
        <w:t>7</w:t>
      </w:r>
      <w:r w:rsidR="00DE0E35" w:rsidRPr="0070636B">
        <w:rPr>
          <w:b/>
        </w:rPr>
        <w:t>.</w:t>
      </w:r>
      <w:r>
        <w:rPr>
          <w:b/>
        </w:rPr>
        <w:t xml:space="preserve"> </w:t>
      </w:r>
    </w:p>
    <w:p w:rsidR="0024264B" w:rsidRDefault="0024264B" w:rsidP="0066303B">
      <w:pPr>
        <w:widowContro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4970"/>
        <w:gridCol w:w="2610"/>
      </w:tblGrid>
      <w:tr w:rsidR="005C1B30">
        <w:tc>
          <w:tcPr>
            <w:tcW w:w="790" w:type="dxa"/>
            <w:tcBorders>
              <w:bottom w:val="single" w:sz="12" w:space="0" w:color="auto"/>
            </w:tcBorders>
          </w:tcPr>
          <w:p w:rsidR="005C1B30" w:rsidRDefault="005C1B30" w:rsidP="0066303B">
            <w:pPr>
              <w:pStyle w:val="Heading8"/>
              <w:keepNext w:val="0"/>
              <w:widowControl w:val="0"/>
              <w:spacing w:before="100" w:after="100"/>
            </w:pPr>
            <w:r>
              <w:t>Stage</w:t>
            </w:r>
          </w:p>
        </w:tc>
        <w:tc>
          <w:tcPr>
            <w:tcW w:w="4970" w:type="dxa"/>
            <w:tcBorders>
              <w:bottom w:val="single" w:sz="12" w:space="0" w:color="auto"/>
            </w:tcBorders>
          </w:tcPr>
          <w:p w:rsidR="005C1B30" w:rsidRDefault="005C1B30" w:rsidP="0066303B">
            <w:pPr>
              <w:widowControl w:val="0"/>
              <w:spacing w:before="100" w:after="100"/>
              <w:rPr>
                <w:rFonts w:ascii="Arial" w:hAnsi="Arial" w:cs="Arial"/>
                <w:b/>
                <w:bCs w:val="0"/>
                <w:sz w:val="20"/>
              </w:rPr>
            </w:pPr>
            <w:r>
              <w:rPr>
                <w:rFonts w:ascii="Arial" w:hAnsi="Arial" w:cs="Arial"/>
                <w:b/>
                <w:bCs w:val="0"/>
                <w:sz w:val="20"/>
              </w:rPr>
              <w:t>Process</w:t>
            </w:r>
          </w:p>
        </w:tc>
        <w:tc>
          <w:tcPr>
            <w:tcW w:w="2610" w:type="dxa"/>
            <w:tcBorders>
              <w:bottom w:val="single" w:sz="12" w:space="0" w:color="auto"/>
            </w:tcBorders>
          </w:tcPr>
          <w:p w:rsidR="005C1B30" w:rsidRDefault="005C1B30" w:rsidP="0066303B">
            <w:pPr>
              <w:widowControl w:val="0"/>
              <w:spacing w:before="100" w:after="100"/>
              <w:jc w:val="center"/>
              <w:rPr>
                <w:rFonts w:ascii="Arial" w:hAnsi="Arial" w:cs="Arial"/>
                <w:b/>
                <w:bCs w:val="0"/>
                <w:sz w:val="20"/>
              </w:rPr>
            </w:pPr>
            <w:r>
              <w:rPr>
                <w:rFonts w:ascii="Arial" w:hAnsi="Arial" w:cs="Arial"/>
                <w:b/>
                <w:bCs w:val="0"/>
                <w:sz w:val="20"/>
              </w:rPr>
              <w:t>Role Performing Task</w:t>
            </w:r>
          </w:p>
        </w:tc>
      </w:tr>
      <w:tr w:rsidR="001F147A" w:rsidRPr="008B5A7B">
        <w:tc>
          <w:tcPr>
            <w:tcW w:w="790" w:type="dxa"/>
            <w:tcBorders>
              <w:top w:val="single" w:sz="12" w:space="0" w:color="auto"/>
              <w:bottom w:val="single" w:sz="4" w:space="0" w:color="auto"/>
            </w:tcBorders>
          </w:tcPr>
          <w:p w:rsidR="001F147A" w:rsidRPr="008B5A7B" w:rsidRDefault="001F147A" w:rsidP="00FB288F">
            <w:pPr>
              <w:pStyle w:val="Heading8"/>
              <w:keepNext w:val="0"/>
              <w:widowControl w:val="0"/>
              <w:spacing w:before="100" w:after="100"/>
            </w:pPr>
            <w:r w:rsidRPr="008B5A7B">
              <w:t>1</w:t>
            </w:r>
          </w:p>
        </w:tc>
        <w:tc>
          <w:tcPr>
            <w:tcW w:w="4970" w:type="dxa"/>
            <w:tcBorders>
              <w:top w:val="single" w:sz="12" w:space="0" w:color="auto"/>
              <w:bottom w:val="single" w:sz="4" w:space="0" w:color="auto"/>
            </w:tcBorders>
          </w:tcPr>
          <w:p w:rsidR="001F147A" w:rsidRPr="008B5A7B" w:rsidRDefault="001F147A" w:rsidP="00FB288F">
            <w:pPr>
              <w:widowControl w:val="0"/>
              <w:spacing w:before="100" w:after="100"/>
            </w:pPr>
            <w:r w:rsidRPr="008B5A7B">
              <w:t>Download the PATS compressed file (bundle) and extract it to a temporary directory at the hosting center.</w:t>
            </w:r>
          </w:p>
        </w:tc>
        <w:tc>
          <w:tcPr>
            <w:tcW w:w="2610" w:type="dxa"/>
            <w:tcBorders>
              <w:top w:val="single" w:sz="12" w:space="0" w:color="auto"/>
              <w:bottom w:val="single" w:sz="4" w:space="0" w:color="auto"/>
            </w:tcBorders>
          </w:tcPr>
          <w:p w:rsidR="001F147A" w:rsidRPr="008B5A7B" w:rsidRDefault="004854E0" w:rsidP="00FB288F">
            <w:pPr>
              <w:widowControl w:val="0"/>
              <w:spacing w:before="100" w:after="100"/>
              <w:jc w:val="center"/>
            </w:pPr>
            <w:r>
              <w:t>EIE</w:t>
            </w:r>
          </w:p>
        </w:tc>
      </w:tr>
      <w:tr w:rsidR="001F147A" w:rsidRPr="008B5A7B">
        <w:tc>
          <w:tcPr>
            <w:tcW w:w="790" w:type="dxa"/>
            <w:tcBorders>
              <w:top w:val="single" w:sz="4" w:space="0" w:color="auto"/>
            </w:tcBorders>
          </w:tcPr>
          <w:p w:rsidR="001F147A" w:rsidRPr="008B5A7B" w:rsidRDefault="001F147A" w:rsidP="00FB288F">
            <w:pPr>
              <w:pStyle w:val="Heading8"/>
              <w:keepNext w:val="0"/>
              <w:widowControl w:val="0"/>
              <w:spacing w:before="100" w:after="100"/>
            </w:pPr>
            <w:r w:rsidRPr="008B5A7B">
              <w:t>2</w:t>
            </w:r>
          </w:p>
        </w:tc>
        <w:tc>
          <w:tcPr>
            <w:tcW w:w="4970" w:type="dxa"/>
            <w:tcBorders>
              <w:top w:val="single" w:sz="4" w:space="0" w:color="auto"/>
            </w:tcBorders>
          </w:tcPr>
          <w:p w:rsidR="001F147A" w:rsidRPr="008B5A7B" w:rsidRDefault="001F147A" w:rsidP="00FB288F">
            <w:pPr>
              <w:widowControl w:val="0"/>
              <w:spacing w:before="100" w:after="100"/>
            </w:pPr>
            <w:r w:rsidRPr="008B5A7B">
              <w:t>Install the PATS database at the hosting center.</w:t>
            </w:r>
          </w:p>
        </w:tc>
        <w:tc>
          <w:tcPr>
            <w:tcW w:w="2610" w:type="dxa"/>
            <w:tcBorders>
              <w:top w:val="single" w:sz="4" w:space="0" w:color="auto"/>
            </w:tcBorders>
          </w:tcPr>
          <w:p w:rsidR="001F147A" w:rsidRPr="008B5A7B" w:rsidRDefault="004854E0" w:rsidP="00FB288F">
            <w:pPr>
              <w:widowControl w:val="0"/>
              <w:spacing w:before="100" w:after="100"/>
              <w:jc w:val="center"/>
            </w:pPr>
            <w:r>
              <w:t>EIE</w:t>
            </w:r>
          </w:p>
        </w:tc>
      </w:tr>
      <w:tr w:rsidR="001F147A" w:rsidRPr="008B5A7B">
        <w:tc>
          <w:tcPr>
            <w:tcW w:w="790" w:type="dxa"/>
          </w:tcPr>
          <w:p w:rsidR="001F147A" w:rsidRPr="008B5A7B" w:rsidRDefault="001F147A" w:rsidP="00FB288F">
            <w:pPr>
              <w:pStyle w:val="Heading8"/>
              <w:keepNext w:val="0"/>
              <w:widowControl w:val="0"/>
              <w:spacing w:before="100" w:after="100"/>
            </w:pPr>
            <w:r w:rsidRPr="008B5A7B">
              <w:t>3</w:t>
            </w:r>
          </w:p>
        </w:tc>
        <w:tc>
          <w:tcPr>
            <w:tcW w:w="4970" w:type="dxa"/>
          </w:tcPr>
          <w:p w:rsidR="001F147A" w:rsidRPr="008B5A7B" w:rsidRDefault="001F147A" w:rsidP="00FB288F">
            <w:pPr>
              <w:widowControl w:val="0"/>
              <w:spacing w:before="100" w:after="100"/>
            </w:pPr>
            <w:r w:rsidRPr="008B5A7B">
              <w:t>Install the Data Migration application at the hosting center.</w:t>
            </w:r>
          </w:p>
        </w:tc>
        <w:tc>
          <w:tcPr>
            <w:tcW w:w="2610" w:type="dxa"/>
          </w:tcPr>
          <w:p w:rsidR="001F147A" w:rsidRPr="008B5A7B" w:rsidRDefault="004854E0" w:rsidP="00FB288F">
            <w:pPr>
              <w:widowControl w:val="0"/>
              <w:spacing w:before="100" w:after="100"/>
              <w:jc w:val="center"/>
            </w:pPr>
            <w:r>
              <w:t>EIE</w:t>
            </w:r>
          </w:p>
        </w:tc>
      </w:tr>
      <w:tr w:rsidR="001F147A" w:rsidRPr="008B5A7B">
        <w:tc>
          <w:tcPr>
            <w:tcW w:w="790" w:type="dxa"/>
          </w:tcPr>
          <w:p w:rsidR="001F147A" w:rsidRPr="008B5A7B" w:rsidRDefault="001F147A" w:rsidP="00FB288F">
            <w:pPr>
              <w:pStyle w:val="Heading8"/>
              <w:keepNext w:val="0"/>
              <w:widowControl w:val="0"/>
              <w:spacing w:before="100" w:after="100"/>
            </w:pPr>
            <w:r w:rsidRPr="008B5A7B">
              <w:t>4</w:t>
            </w:r>
          </w:p>
        </w:tc>
        <w:tc>
          <w:tcPr>
            <w:tcW w:w="4970" w:type="dxa"/>
          </w:tcPr>
          <w:p w:rsidR="001F147A" w:rsidRPr="008B5A7B" w:rsidRDefault="001F147A" w:rsidP="00FB288F">
            <w:pPr>
              <w:widowControl w:val="0"/>
              <w:spacing w:before="100" w:after="100"/>
            </w:pPr>
            <w:r w:rsidRPr="008B5A7B">
              <w:t xml:space="preserve">Install the Download to </w:t>
            </w:r>
            <w:smartTag w:uri="urn:schemas-microsoft-com:office:smarttags" w:element="place">
              <w:r>
                <w:t>VistA</w:t>
              </w:r>
            </w:smartTag>
            <w:r w:rsidRPr="008B5A7B">
              <w:t xml:space="preserve"> application at the hosting center.</w:t>
            </w:r>
          </w:p>
        </w:tc>
        <w:tc>
          <w:tcPr>
            <w:tcW w:w="2610" w:type="dxa"/>
          </w:tcPr>
          <w:p w:rsidR="001F147A" w:rsidRPr="008B5A7B" w:rsidRDefault="004854E0" w:rsidP="00FB288F">
            <w:pPr>
              <w:widowControl w:val="0"/>
              <w:spacing w:before="100" w:after="100"/>
              <w:jc w:val="center"/>
            </w:pPr>
            <w:r>
              <w:t>EIE</w:t>
            </w:r>
          </w:p>
        </w:tc>
      </w:tr>
      <w:tr w:rsidR="001F147A" w:rsidRPr="008B5A7B">
        <w:tc>
          <w:tcPr>
            <w:tcW w:w="790" w:type="dxa"/>
          </w:tcPr>
          <w:p w:rsidR="001F147A" w:rsidRPr="008B5A7B" w:rsidRDefault="001F147A" w:rsidP="00FB288F">
            <w:pPr>
              <w:pStyle w:val="Heading8"/>
              <w:keepNext w:val="0"/>
              <w:widowControl w:val="0"/>
              <w:spacing w:before="100" w:after="100"/>
            </w:pPr>
            <w:r w:rsidRPr="008B5A7B">
              <w:t>5</w:t>
            </w:r>
          </w:p>
        </w:tc>
        <w:tc>
          <w:tcPr>
            <w:tcW w:w="4970" w:type="dxa"/>
          </w:tcPr>
          <w:p w:rsidR="001F147A" w:rsidRPr="008B5A7B" w:rsidRDefault="001F147A" w:rsidP="00FB288F">
            <w:pPr>
              <w:widowControl w:val="0"/>
              <w:spacing w:before="100" w:after="100"/>
            </w:pPr>
            <w:r w:rsidRPr="008B5A7B">
              <w:t>Install the PATS application at the hosting center.</w:t>
            </w:r>
          </w:p>
        </w:tc>
        <w:tc>
          <w:tcPr>
            <w:tcW w:w="2610" w:type="dxa"/>
          </w:tcPr>
          <w:p w:rsidR="001F147A" w:rsidRPr="008B5A7B" w:rsidRDefault="004854E0" w:rsidP="00FB288F">
            <w:pPr>
              <w:widowControl w:val="0"/>
              <w:spacing w:before="100" w:after="100"/>
              <w:jc w:val="center"/>
            </w:pPr>
            <w:r>
              <w:t>EIE</w:t>
            </w:r>
          </w:p>
        </w:tc>
      </w:tr>
      <w:tr w:rsidR="001F147A" w:rsidRPr="008B5A7B">
        <w:tc>
          <w:tcPr>
            <w:tcW w:w="790" w:type="dxa"/>
          </w:tcPr>
          <w:p w:rsidR="001F147A" w:rsidRPr="008B5A7B" w:rsidRDefault="001F147A" w:rsidP="00FB288F">
            <w:pPr>
              <w:pStyle w:val="Heading8"/>
              <w:keepNext w:val="0"/>
              <w:widowControl w:val="0"/>
              <w:spacing w:before="100" w:after="100"/>
            </w:pPr>
            <w:r w:rsidRPr="008B5A7B">
              <w:t>6</w:t>
            </w:r>
          </w:p>
        </w:tc>
        <w:tc>
          <w:tcPr>
            <w:tcW w:w="4970" w:type="dxa"/>
          </w:tcPr>
          <w:p w:rsidR="001F147A" w:rsidRPr="008B5A7B" w:rsidRDefault="001F147A" w:rsidP="00FB288F">
            <w:pPr>
              <w:widowControl w:val="0"/>
              <w:spacing w:before="100" w:after="100"/>
            </w:pPr>
            <w:r w:rsidRPr="008B5A7B">
              <w:t>Install and set up Business Objects Enterprise XI at the hosting center.</w:t>
            </w:r>
          </w:p>
        </w:tc>
        <w:tc>
          <w:tcPr>
            <w:tcW w:w="2610" w:type="dxa"/>
          </w:tcPr>
          <w:p w:rsidR="001F147A" w:rsidRPr="008B5A7B" w:rsidRDefault="004854E0" w:rsidP="00FB288F">
            <w:pPr>
              <w:widowControl w:val="0"/>
              <w:spacing w:before="100" w:after="100"/>
              <w:jc w:val="center"/>
            </w:pPr>
            <w:r>
              <w:t>EIE</w:t>
            </w:r>
          </w:p>
        </w:tc>
      </w:tr>
      <w:tr w:rsidR="00233CB0">
        <w:tc>
          <w:tcPr>
            <w:tcW w:w="790" w:type="dxa"/>
          </w:tcPr>
          <w:p w:rsidR="00233CB0" w:rsidRDefault="001F147A" w:rsidP="0066303B">
            <w:pPr>
              <w:pStyle w:val="Heading8"/>
              <w:keepNext w:val="0"/>
              <w:widowControl w:val="0"/>
              <w:spacing w:before="100" w:after="100"/>
            </w:pPr>
            <w:r>
              <w:t>7</w:t>
            </w:r>
          </w:p>
        </w:tc>
        <w:tc>
          <w:tcPr>
            <w:tcW w:w="4970" w:type="dxa"/>
          </w:tcPr>
          <w:p w:rsidR="00233CB0" w:rsidRPr="0070636B" w:rsidRDefault="00233CB0" w:rsidP="0066303B">
            <w:pPr>
              <w:widowControl w:val="0"/>
              <w:spacing w:before="100" w:after="100"/>
              <w:rPr>
                <w:b/>
              </w:rPr>
            </w:pPr>
            <w:r w:rsidRPr="0070636B">
              <w:rPr>
                <w:b/>
              </w:rPr>
              <w:t>Install the PATS KIDS build at the field sites</w:t>
            </w:r>
            <w:r w:rsidR="00BA1B13">
              <w:rPr>
                <w:b/>
              </w:rPr>
              <w:t xml:space="preserve"> </w:t>
            </w:r>
            <w:r w:rsidR="00BA1B13" w:rsidRPr="00453791">
              <w:rPr>
                <w:rFonts w:ascii="Times New Roman Bold" w:hAnsi="Times New Roman Bold"/>
                <w:b/>
              </w:rPr>
              <w:t>and assign keys, options and divisions to users</w:t>
            </w:r>
            <w:r w:rsidRPr="0070636B">
              <w:rPr>
                <w:b/>
              </w:rPr>
              <w:t>.</w:t>
            </w:r>
          </w:p>
        </w:tc>
        <w:tc>
          <w:tcPr>
            <w:tcW w:w="2610" w:type="dxa"/>
          </w:tcPr>
          <w:p w:rsidR="00233CB0" w:rsidRPr="0070636B" w:rsidRDefault="00233CB0" w:rsidP="0066303B">
            <w:pPr>
              <w:widowControl w:val="0"/>
              <w:spacing w:before="100" w:after="100"/>
              <w:jc w:val="center"/>
              <w:rPr>
                <w:b/>
              </w:rPr>
            </w:pPr>
            <w:r w:rsidRPr="0070636B">
              <w:rPr>
                <w:b/>
              </w:rPr>
              <w:t>IRM</w:t>
            </w:r>
          </w:p>
        </w:tc>
      </w:tr>
    </w:tbl>
    <w:p w:rsidR="00233CB0" w:rsidRDefault="00233CB0" w:rsidP="0066303B">
      <w:pPr>
        <w:pStyle w:val="Heading1"/>
        <w:keepNext w:val="0"/>
        <w:widowControl w:val="0"/>
      </w:pPr>
      <w:bookmarkStart w:id="10" w:name="_Toc54665572"/>
    </w:p>
    <w:p w:rsidR="00550746" w:rsidRDefault="00550746" w:rsidP="0041002B">
      <w:pPr>
        <w:pStyle w:val="Heading1"/>
        <w:keepNext w:val="0"/>
        <w:widowControl w:val="0"/>
      </w:pPr>
    </w:p>
    <w:p w:rsidR="00233CB0" w:rsidRPr="00233CB0" w:rsidRDefault="00233CB0" w:rsidP="00233CB0">
      <w:pPr>
        <w:sectPr w:rsidR="00233CB0" w:rsidRPr="00233CB0" w:rsidSect="00A43474">
          <w:headerReference w:type="even" r:id="rId14"/>
          <w:headerReference w:type="default" r:id="rId15"/>
          <w:footerReference w:type="even" r:id="rId16"/>
          <w:footerReference w:type="default" r:id="rId17"/>
          <w:headerReference w:type="first" r:id="rId18"/>
          <w:pgSz w:w="12240" w:h="15840" w:code="1"/>
          <w:pgMar w:top="1440" w:right="1800" w:bottom="1440" w:left="1800" w:header="720" w:footer="720" w:gutter="0"/>
          <w:pgNumType w:fmt="lowerRoman" w:start="3"/>
          <w:cols w:space="720"/>
          <w:noEndnote/>
        </w:sectPr>
      </w:pPr>
    </w:p>
    <w:p w:rsidR="00550746" w:rsidRDefault="00550746" w:rsidP="00E2428E"/>
    <w:p w:rsidR="0024264B" w:rsidRDefault="00987365" w:rsidP="0041002B">
      <w:pPr>
        <w:pStyle w:val="Heading1"/>
        <w:keepNext w:val="0"/>
        <w:widowControl w:val="0"/>
      </w:pPr>
      <w:bookmarkStart w:id="11" w:name="_Toc174431888"/>
      <w:r>
        <w:t>Chapter 1</w:t>
      </w:r>
      <w:r w:rsidR="0024264B">
        <w:t xml:space="preserve"> – </w:t>
      </w:r>
      <w:r w:rsidR="00220DEF">
        <w:t xml:space="preserve">Before You Begin to </w:t>
      </w:r>
      <w:r w:rsidR="0024264B">
        <w:t>Install and Set</w:t>
      </w:r>
      <w:r w:rsidR="00B80F7E">
        <w:t xml:space="preserve"> </w:t>
      </w:r>
      <w:r w:rsidR="0024264B">
        <w:t>up PATS</w:t>
      </w:r>
      <w:bookmarkEnd w:id="11"/>
      <w:r w:rsidR="0024264B">
        <w:t xml:space="preserve"> </w:t>
      </w:r>
      <w:bookmarkEnd w:id="10"/>
    </w:p>
    <w:p w:rsidR="003C3482" w:rsidRDefault="003C3482" w:rsidP="003C3482">
      <w:pPr>
        <w:rPr>
          <w:rFonts w:ascii="Arial" w:hAnsi="Arial" w:cs="Arial"/>
          <w:b/>
          <w:sz w:val="28"/>
          <w:szCs w:val="28"/>
        </w:rPr>
      </w:pPr>
    </w:p>
    <w:p w:rsidR="00970538" w:rsidRDefault="003E1676" w:rsidP="00220DEF">
      <w:pPr>
        <w:pStyle w:val="NormalIndent"/>
        <w:ind w:left="0"/>
      </w:pPr>
      <w:bookmarkStart w:id="12" w:name="_Toc54665573"/>
      <w:r w:rsidRPr="00B72DAD">
        <w:t xml:space="preserve">Before you </w:t>
      </w:r>
      <w:r w:rsidR="00220DEF">
        <w:t>install the KIDS build</w:t>
      </w:r>
      <w:r w:rsidRPr="00B72DAD">
        <w:t xml:space="preserve">, </w:t>
      </w:r>
      <w:r>
        <w:t>v</w:t>
      </w:r>
      <w:r w:rsidR="00970538">
        <w:t xml:space="preserve">erify that the following </w:t>
      </w:r>
      <w:r w:rsidR="00C523A7">
        <w:t xml:space="preserve">patches have been </w:t>
      </w:r>
      <w:r w:rsidR="00970538">
        <w:t>i</w:t>
      </w:r>
      <w:r w:rsidR="00C523A7">
        <w:t>nstalled</w:t>
      </w:r>
      <w:r w:rsidR="00970538">
        <w:t>:</w:t>
      </w:r>
    </w:p>
    <w:p w:rsidR="00107C4B" w:rsidRDefault="00107C4B" w:rsidP="00107C4B">
      <w:pPr>
        <w:pStyle w:val="ListNumber5"/>
        <w:numPr>
          <w:ilvl w:val="0"/>
          <w:numId w:val="0"/>
        </w:numPr>
        <w:ind w:left="1800" w:hanging="360"/>
        <w:rPr>
          <w:szCs w:val="22"/>
        </w:rPr>
      </w:pPr>
    </w:p>
    <w:p w:rsidR="00107C4B" w:rsidRPr="00694AA8" w:rsidRDefault="00107C4B" w:rsidP="001F1E70">
      <w:pPr>
        <w:pStyle w:val="ListNumber5"/>
        <w:numPr>
          <w:ilvl w:val="0"/>
          <w:numId w:val="17"/>
        </w:numPr>
        <w:tabs>
          <w:tab w:val="clear" w:pos="1800"/>
        </w:tabs>
        <w:spacing w:before="60" w:after="60"/>
        <w:ind w:left="1440"/>
        <w:rPr>
          <w:szCs w:val="22"/>
        </w:rPr>
      </w:pPr>
      <w:r>
        <w:rPr>
          <w:szCs w:val="22"/>
        </w:rPr>
        <w:t>VistALin</w:t>
      </w:r>
      <w:r w:rsidRPr="00C83B30">
        <w:rPr>
          <w:szCs w:val="22"/>
        </w:rPr>
        <w:t xml:space="preserve">k </w:t>
      </w:r>
      <w:r w:rsidR="00157D0F" w:rsidRPr="00694AA8">
        <w:rPr>
          <w:szCs w:val="22"/>
        </w:rPr>
        <w:t>XOBU 1.5</w:t>
      </w:r>
    </w:p>
    <w:p w:rsidR="00107C4B" w:rsidRPr="00694AA8" w:rsidRDefault="00107C4B" w:rsidP="001F1E70">
      <w:pPr>
        <w:pStyle w:val="ListNumber5"/>
        <w:numPr>
          <w:ilvl w:val="0"/>
          <w:numId w:val="17"/>
        </w:numPr>
        <w:tabs>
          <w:tab w:val="clear" w:pos="1800"/>
        </w:tabs>
        <w:spacing w:before="60" w:after="60"/>
        <w:ind w:left="1440"/>
      </w:pPr>
      <w:r w:rsidRPr="00694AA8">
        <w:rPr>
          <w:szCs w:val="22"/>
        </w:rPr>
        <w:t>KAAJEE patch XU*8.0*329</w:t>
      </w:r>
    </w:p>
    <w:p w:rsidR="00157D0F" w:rsidRPr="00694AA8" w:rsidRDefault="00157D0F" w:rsidP="001F1E70">
      <w:pPr>
        <w:pStyle w:val="ListNumber5"/>
        <w:numPr>
          <w:ilvl w:val="0"/>
          <w:numId w:val="17"/>
        </w:numPr>
        <w:tabs>
          <w:tab w:val="clear" w:pos="1800"/>
        </w:tabs>
        <w:spacing w:before="60" w:after="60"/>
        <w:ind w:left="1440"/>
      </w:pPr>
      <w:r w:rsidRPr="00694AA8">
        <w:rPr>
          <w:szCs w:val="22"/>
        </w:rPr>
        <w:t>Kernel patch XU*8.0*430</w:t>
      </w:r>
    </w:p>
    <w:p w:rsidR="00107C4B" w:rsidRPr="00C83B30" w:rsidRDefault="00107C4B" w:rsidP="001F1E70">
      <w:pPr>
        <w:pStyle w:val="ListNumber5"/>
        <w:numPr>
          <w:ilvl w:val="0"/>
          <w:numId w:val="17"/>
        </w:numPr>
        <w:tabs>
          <w:tab w:val="clear" w:pos="1800"/>
        </w:tabs>
        <w:spacing w:before="60" w:after="60"/>
        <w:ind w:left="1440"/>
      </w:pPr>
      <w:r w:rsidRPr="00C83B30">
        <w:rPr>
          <w:szCs w:val="22"/>
        </w:rPr>
        <w:t>Person Service Lookup patch DG*5.3*538</w:t>
      </w:r>
    </w:p>
    <w:p w:rsidR="00107C4B" w:rsidRPr="00C83B30" w:rsidRDefault="00107C4B" w:rsidP="001F1E70">
      <w:pPr>
        <w:pStyle w:val="ListNumber5"/>
        <w:numPr>
          <w:ilvl w:val="0"/>
          <w:numId w:val="17"/>
        </w:numPr>
        <w:tabs>
          <w:tab w:val="clear" w:pos="1800"/>
        </w:tabs>
        <w:spacing w:before="60" w:after="60"/>
        <w:ind w:left="1440"/>
      </w:pPr>
      <w:r w:rsidRPr="00C83B30">
        <w:rPr>
          <w:lang w:val="fr-FR"/>
        </w:rPr>
        <w:t xml:space="preserve">Person Service Construct </w:t>
      </w:r>
      <w:r w:rsidRPr="00C83B30">
        <w:rPr>
          <w:szCs w:val="22"/>
        </w:rPr>
        <w:t>patch DG*5.3*557</w:t>
      </w:r>
    </w:p>
    <w:p w:rsidR="0062312E" w:rsidRDefault="00DC2B9B" w:rsidP="00DC2B9B">
      <w:pPr>
        <w:pStyle w:val="ListNumber5"/>
        <w:numPr>
          <w:ilvl w:val="0"/>
          <w:numId w:val="0"/>
        </w:numPr>
        <w:spacing w:before="160"/>
        <w:rPr>
          <w:iCs/>
          <w:szCs w:val="22"/>
        </w:rPr>
      </w:pPr>
      <w:r>
        <w:t>Verify that y</w:t>
      </w:r>
      <w:r w:rsidR="00970538" w:rsidRPr="00C83B30">
        <w:t xml:space="preserve">ou have received the KIDS installation via </w:t>
      </w:r>
      <w:smartTag w:uri="urn:schemas-microsoft-com:office:smarttags" w:element="place">
        <w:r w:rsidR="00970538" w:rsidRPr="00C83B30">
          <w:t>VistA</w:t>
        </w:r>
      </w:smartTag>
      <w:r w:rsidR="00970538" w:rsidRPr="00C83B30">
        <w:t xml:space="preserve"> mail with the subject line </w:t>
      </w:r>
      <w:r w:rsidR="00FB00AB" w:rsidRPr="00C83B30">
        <w:rPr>
          <w:i/>
          <w:szCs w:val="22"/>
        </w:rPr>
        <w:t xml:space="preserve">Released </w:t>
      </w:r>
      <w:r w:rsidR="001C6FBB">
        <w:rPr>
          <w:i/>
          <w:iCs/>
        </w:rPr>
        <w:t>QAC*2*19</w:t>
      </w:r>
      <w:r>
        <w:rPr>
          <w:iCs/>
          <w:szCs w:val="22"/>
        </w:rPr>
        <w:t>.</w:t>
      </w:r>
    </w:p>
    <w:p w:rsidR="00DF2CF6" w:rsidRPr="00206F04" w:rsidRDefault="00DF2CF6" w:rsidP="00DC2B9B">
      <w:pPr>
        <w:pStyle w:val="ListNumber5"/>
        <w:numPr>
          <w:ilvl w:val="0"/>
          <w:numId w:val="0"/>
        </w:numPr>
        <w:spacing w:before="160"/>
        <w:rPr>
          <w:b/>
          <w:iCs/>
          <w:szCs w:val="22"/>
        </w:rPr>
      </w:pPr>
    </w:p>
    <w:p w:rsidR="00066500" w:rsidRPr="00206F04" w:rsidRDefault="00C04543" w:rsidP="00597CE2">
      <w:pPr>
        <w:pStyle w:val="Heading2"/>
        <w:keepNext w:val="0"/>
        <w:widowControl w:val="0"/>
      </w:pPr>
      <w:bookmarkStart w:id="13" w:name="_Toc174431889"/>
      <w:r>
        <w:t xml:space="preserve">1.1  </w:t>
      </w:r>
      <w:r w:rsidR="00066500" w:rsidRPr="00206F04">
        <w:t xml:space="preserve">VistALink </w:t>
      </w:r>
      <w:r w:rsidR="008237D2" w:rsidRPr="00206F04">
        <w:t xml:space="preserve">Connector </w:t>
      </w:r>
      <w:r w:rsidR="00066500" w:rsidRPr="00206F04">
        <w:t>Proxy User</w:t>
      </w:r>
      <w:r w:rsidR="008F2075" w:rsidRPr="00206F04">
        <w:t>s</w:t>
      </w:r>
      <w:bookmarkEnd w:id="13"/>
    </w:p>
    <w:bookmarkEnd w:id="12"/>
    <w:p w:rsidR="00C04543" w:rsidRPr="00082E69" w:rsidRDefault="00C04543" w:rsidP="001149F1">
      <w:pPr>
        <w:pStyle w:val="ListNumber5"/>
        <w:numPr>
          <w:ilvl w:val="0"/>
          <w:numId w:val="0"/>
        </w:numPr>
        <w:spacing w:before="160"/>
        <w:rPr>
          <w:bCs w:val="0"/>
        </w:rPr>
      </w:pPr>
      <w:r w:rsidRPr="00082E69">
        <w:t>The VistALink Connector Proxy User is an entry on your VistA NEW PERSON file that the PATS application</w:t>
      </w:r>
      <w:r w:rsidR="00864BE3" w:rsidRPr="00082E69">
        <w:t xml:space="preserve"> and other w</w:t>
      </w:r>
      <w:r w:rsidR="00195584" w:rsidRPr="00082E69">
        <w:t>eb-based applications use</w:t>
      </w:r>
      <w:r w:rsidRPr="00082E69">
        <w:t xml:space="preserve"> to connect to your </w:t>
      </w:r>
      <w:smartTag w:uri="urn:schemas-microsoft-com:office:smarttags" w:element="place">
        <w:r w:rsidRPr="00082E69">
          <w:t>VistA</w:t>
        </w:r>
      </w:smartTag>
      <w:r w:rsidRPr="00082E69">
        <w:t xml:space="preserve"> site. For the PATS application, there will be one data center located in </w:t>
      </w:r>
      <w:r w:rsidR="009F5DF0" w:rsidRPr="009F5DF0">
        <w:rPr>
          <w:highlight w:val="yellow"/>
        </w:rPr>
        <w:t>REDACTED</w:t>
      </w:r>
      <w:r w:rsidRPr="00082E69">
        <w:t>, VA and</w:t>
      </w:r>
      <w:r w:rsidR="00A3098C" w:rsidRPr="00082E69">
        <w:t xml:space="preserve"> </w:t>
      </w:r>
      <w:r w:rsidRPr="00082E69">
        <w:t xml:space="preserve">a second fail-over data center in </w:t>
      </w:r>
      <w:r w:rsidR="009F5DF0" w:rsidRPr="009F5DF0">
        <w:rPr>
          <w:highlight w:val="yellow"/>
        </w:rPr>
        <w:t>REDACTED</w:t>
      </w:r>
      <w:r w:rsidRPr="00082E69">
        <w:t xml:space="preserve">. A VistALink connector proxy user needs to be set up on your </w:t>
      </w:r>
      <w:smartTag w:uri="urn:schemas-microsoft-com:office:smarttags" w:element="place">
        <w:r w:rsidRPr="00082E69">
          <w:t>VistA</w:t>
        </w:r>
      </w:smartTag>
      <w:r w:rsidRPr="00082E69">
        <w:t xml:space="preserve"> server for the </w:t>
      </w:r>
      <w:r w:rsidR="009F5DF0" w:rsidRPr="009F5DF0">
        <w:rPr>
          <w:highlight w:val="yellow"/>
        </w:rPr>
        <w:t>REDACTED</w:t>
      </w:r>
      <w:r w:rsidRPr="00082E69">
        <w:t xml:space="preserve"> data center and </w:t>
      </w:r>
      <w:r w:rsidR="00082E69" w:rsidRPr="00082E69">
        <w:t xml:space="preserve">also </w:t>
      </w:r>
      <w:r w:rsidRPr="00082E69">
        <w:t xml:space="preserve">for the Hines data center. </w:t>
      </w:r>
    </w:p>
    <w:p w:rsidR="00C04543" w:rsidRPr="00082E69" w:rsidRDefault="00C04543" w:rsidP="00C04543">
      <w:pPr>
        <w:pStyle w:val="ListNumber5"/>
        <w:numPr>
          <w:ilvl w:val="0"/>
          <w:numId w:val="0"/>
        </w:numPr>
        <w:spacing w:before="160"/>
        <w:rPr>
          <w:b/>
        </w:rPr>
      </w:pPr>
      <w:r w:rsidRPr="00082E69">
        <w:t>You may have already set up the VistALink connector proxy users to support the Blind Rehab or VPFS applications.</w:t>
      </w:r>
      <w:r w:rsidR="00082E69">
        <w:t xml:space="preserve"> In that</w:t>
      </w:r>
      <w:r w:rsidR="00A3098C" w:rsidRPr="00082E69">
        <w:t xml:space="preserve"> case, you won't need to set them up.</w:t>
      </w:r>
      <w:r w:rsidR="00082E69">
        <w:t xml:space="preserve"> Please verify your existing VistALink connector proxy users.</w:t>
      </w:r>
    </w:p>
    <w:p w:rsidR="00C04543" w:rsidRPr="004761A2" w:rsidRDefault="00C04543" w:rsidP="00C04543">
      <w:pPr>
        <w:pStyle w:val="ListNumber5"/>
        <w:numPr>
          <w:ilvl w:val="0"/>
          <w:numId w:val="0"/>
        </w:numPr>
        <w:spacing w:before="160"/>
      </w:pPr>
      <w:r w:rsidRPr="004761A2">
        <w:t xml:space="preserve">To </w:t>
      </w:r>
      <w:r w:rsidR="00304126" w:rsidRPr="004761A2">
        <w:t>validate and/or set up</w:t>
      </w:r>
      <w:r w:rsidRPr="004761A2">
        <w:t xml:space="preserve"> VistALink connector proxy users:</w:t>
      </w:r>
    </w:p>
    <w:p w:rsidR="00C04543" w:rsidRPr="004761A2" w:rsidRDefault="00C04543" w:rsidP="001F1E70">
      <w:pPr>
        <w:pStyle w:val="ListNumber5"/>
        <w:numPr>
          <w:ilvl w:val="0"/>
          <w:numId w:val="30"/>
        </w:numPr>
        <w:tabs>
          <w:tab w:val="clear" w:pos="720"/>
        </w:tabs>
        <w:spacing w:before="160"/>
        <w:ind w:left="1080"/>
      </w:pPr>
      <w:r w:rsidRPr="004761A2">
        <w:t xml:space="preserve">From the System Manager menu, select </w:t>
      </w:r>
      <w:r w:rsidRPr="004761A2">
        <w:rPr>
          <w:b/>
        </w:rPr>
        <w:t>Operations Management&gt;User Management Menu&gt;Proxy User List</w:t>
      </w:r>
      <w:r w:rsidRPr="004761A2">
        <w:t>.</w:t>
      </w:r>
    </w:p>
    <w:p w:rsidR="00C04543" w:rsidRPr="004761A2" w:rsidRDefault="00C04543" w:rsidP="00755345">
      <w:pPr>
        <w:pStyle w:val="ListNumber5"/>
        <w:numPr>
          <w:ilvl w:val="0"/>
          <w:numId w:val="0"/>
        </w:numPr>
        <w:spacing w:before="160"/>
        <w:ind w:left="1080"/>
        <w:rPr>
          <w:i/>
        </w:rPr>
      </w:pPr>
      <w:r w:rsidRPr="004761A2">
        <w:rPr>
          <w:i/>
        </w:rPr>
        <w:t xml:space="preserve">Result: A report displays </w:t>
      </w:r>
      <w:r w:rsidR="003D0C24" w:rsidRPr="004761A2">
        <w:rPr>
          <w:i/>
        </w:rPr>
        <w:t xml:space="preserve">existing </w:t>
      </w:r>
      <w:r w:rsidRPr="004761A2">
        <w:rPr>
          <w:i/>
        </w:rPr>
        <w:t>connector proxy users.</w:t>
      </w:r>
    </w:p>
    <w:p w:rsidR="005775DC" w:rsidRPr="004761A2" w:rsidRDefault="005775DC" w:rsidP="001F1E70">
      <w:pPr>
        <w:pStyle w:val="ListNumber5"/>
        <w:numPr>
          <w:ilvl w:val="0"/>
          <w:numId w:val="30"/>
        </w:numPr>
        <w:tabs>
          <w:tab w:val="clear" w:pos="720"/>
        </w:tabs>
        <w:spacing w:before="160"/>
        <w:ind w:left="1080"/>
      </w:pPr>
      <w:r w:rsidRPr="004761A2">
        <w:t xml:space="preserve">If you do not see any VistALink connector proxy users in the report, go to step </w:t>
      </w:r>
      <w:r w:rsidR="00D431BB">
        <w:t>4</w:t>
      </w:r>
      <w:r w:rsidRPr="004761A2">
        <w:t xml:space="preserve">. </w:t>
      </w:r>
    </w:p>
    <w:p w:rsidR="00C04543" w:rsidRPr="004761A2" w:rsidRDefault="00C04543" w:rsidP="00755345">
      <w:pPr>
        <w:pStyle w:val="ListNumber5"/>
        <w:numPr>
          <w:ilvl w:val="0"/>
          <w:numId w:val="0"/>
        </w:numPr>
        <w:spacing w:before="160"/>
        <w:ind w:left="1080"/>
      </w:pPr>
      <w:r w:rsidRPr="004761A2">
        <w:t xml:space="preserve">If </w:t>
      </w:r>
      <w:r w:rsidR="005775DC" w:rsidRPr="004761A2">
        <w:t xml:space="preserve">there are any </w:t>
      </w:r>
      <w:r w:rsidRPr="004761A2">
        <w:t xml:space="preserve">connector proxy users in the report, </w:t>
      </w:r>
      <w:r w:rsidR="00DF02A2" w:rsidRPr="004761A2">
        <w:t xml:space="preserve">check with </w:t>
      </w:r>
      <w:r w:rsidR="007F3722" w:rsidRPr="004761A2">
        <w:t xml:space="preserve">other </w:t>
      </w:r>
      <w:r w:rsidR="00DF02A2" w:rsidRPr="004761A2">
        <w:t xml:space="preserve">ISO or IRM Specialists </w:t>
      </w:r>
      <w:r w:rsidR="005775DC" w:rsidRPr="004761A2">
        <w:t xml:space="preserve">at your site </w:t>
      </w:r>
      <w:r w:rsidR="00DF02A2" w:rsidRPr="004761A2">
        <w:t xml:space="preserve">to </w:t>
      </w:r>
      <w:r w:rsidR="007F3722" w:rsidRPr="004761A2">
        <w:t xml:space="preserve">verify that the connection information has been given </w:t>
      </w:r>
      <w:r w:rsidR="00DF02A2" w:rsidRPr="004761A2">
        <w:t xml:space="preserve">to the </w:t>
      </w:r>
      <w:r w:rsidR="004854E0">
        <w:t>EIE</w:t>
      </w:r>
      <w:r w:rsidR="00DF02A2" w:rsidRPr="004761A2">
        <w:t xml:space="preserve"> J2EE Administrator.  If </w:t>
      </w:r>
      <w:r w:rsidR="007F3722" w:rsidRPr="004761A2">
        <w:t>you can not validate that the information has been sent</w:t>
      </w:r>
      <w:r w:rsidR="00DF02A2" w:rsidRPr="004761A2">
        <w:t xml:space="preserve">, send an email to </w:t>
      </w:r>
      <w:r w:rsidR="007F3722" w:rsidRPr="004761A2">
        <w:t xml:space="preserve">the </w:t>
      </w:r>
      <w:r w:rsidR="004854E0">
        <w:t>EIE</w:t>
      </w:r>
      <w:r w:rsidR="007F3722" w:rsidRPr="004761A2">
        <w:t xml:space="preserve"> J2EE Administrator (</w:t>
      </w:r>
      <w:r w:rsidRPr="004761A2">
        <w:t>using mail group VHA HSITES EMC HEV SUPPORT</w:t>
      </w:r>
      <w:r w:rsidR="007F3722" w:rsidRPr="004761A2">
        <w:t>)</w:t>
      </w:r>
      <w:r w:rsidRPr="004761A2">
        <w:t xml:space="preserve"> to </w:t>
      </w:r>
      <w:r w:rsidR="007F3722" w:rsidRPr="004761A2">
        <w:t>determine if</w:t>
      </w:r>
      <w:r w:rsidRPr="004761A2">
        <w:t xml:space="preserve"> </w:t>
      </w:r>
      <w:r w:rsidR="007F3722" w:rsidRPr="004761A2">
        <w:t>the</w:t>
      </w:r>
      <w:r w:rsidRPr="004761A2">
        <w:t xml:space="preserve"> connectors to both the Hines and </w:t>
      </w:r>
      <w:r w:rsidR="009F5DF0" w:rsidRPr="009F5DF0">
        <w:rPr>
          <w:highlight w:val="yellow"/>
        </w:rPr>
        <w:t>REDACTED</w:t>
      </w:r>
      <w:r w:rsidRPr="004761A2">
        <w:t xml:space="preserve"> data centers</w:t>
      </w:r>
      <w:r w:rsidR="007F3722" w:rsidRPr="004761A2">
        <w:t xml:space="preserve"> have been established</w:t>
      </w:r>
      <w:r w:rsidRPr="004761A2">
        <w:t>.</w:t>
      </w:r>
    </w:p>
    <w:p w:rsidR="00C04543" w:rsidRPr="0093674F" w:rsidRDefault="00C04543" w:rsidP="00755345">
      <w:pPr>
        <w:pStyle w:val="ListNumber5"/>
        <w:numPr>
          <w:ilvl w:val="0"/>
          <w:numId w:val="0"/>
        </w:numPr>
        <w:pBdr>
          <w:top w:val="single" w:sz="4" w:space="1" w:color="auto"/>
          <w:bottom w:val="single" w:sz="4" w:space="1" w:color="auto"/>
        </w:pBdr>
        <w:spacing w:before="160"/>
        <w:ind w:left="720"/>
      </w:pPr>
      <w:r w:rsidRPr="0093674F">
        <w:rPr>
          <w:rFonts w:ascii="Arial" w:hAnsi="Arial" w:cs="Arial"/>
          <w:b/>
          <w:sz w:val="20"/>
          <w:szCs w:val="20"/>
        </w:rPr>
        <w:t>Note:</w:t>
      </w:r>
      <w:r w:rsidRPr="0093674F">
        <w:t xml:space="preserve"> Do not add new connector proxy u</w:t>
      </w:r>
      <w:r w:rsidR="004854E0">
        <w:t>sers without consulting your EIE</w:t>
      </w:r>
      <w:r w:rsidRPr="0093674F">
        <w:t xml:space="preserve"> J2EE Administrator.</w:t>
      </w:r>
    </w:p>
    <w:p w:rsidR="00BA1B13" w:rsidRPr="00BA1B13" w:rsidRDefault="00AF0067" w:rsidP="001F1E70">
      <w:pPr>
        <w:pStyle w:val="ListNumber5"/>
        <w:numPr>
          <w:ilvl w:val="0"/>
          <w:numId w:val="30"/>
        </w:numPr>
        <w:tabs>
          <w:tab w:val="clear" w:pos="720"/>
        </w:tabs>
        <w:spacing w:before="160"/>
        <w:ind w:left="1080"/>
      </w:pPr>
      <w:r>
        <w:br w:type="page"/>
      </w:r>
      <w:r w:rsidR="00BA1B13" w:rsidRPr="00BA1B13">
        <w:lastRenderedPageBreak/>
        <w:t>Make sure that your connector proxy users are not DISUSERed or terminated.</w:t>
      </w:r>
    </w:p>
    <w:p w:rsidR="009310F3" w:rsidRDefault="00C04543" w:rsidP="001F1E70">
      <w:pPr>
        <w:pStyle w:val="ListNumber5"/>
        <w:numPr>
          <w:ilvl w:val="0"/>
          <w:numId w:val="30"/>
        </w:numPr>
        <w:tabs>
          <w:tab w:val="clear" w:pos="720"/>
        </w:tabs>
        <w:spacing w:before="160"/>
        <w:ind w:left="1080"/>
      </w:pPr>
      <w:r w:rsidRPr="0093674F">
        <w:t xml:space="preserve">If you do not have VistALink connector proxy users already set up for both </w:t>
      </w:r>
      <w:r w:rsidR="009F5DF0">
        <w:rPr>
          <w:highlight w:val="yellow"/>
        </w:rPr>
        <w:t>REDACTED</w:t>
      </w:r>
      <w:r w:rsidRPr="0093674F">
        <w:t xml:space="preserve">, follow instructions in the </w:t>
      </w:r>
      <w:r w:rsidRPr="0093674F">
        <w:rPr>
          <w:i/>
        </w:rPr>
        <w:t>VistALink Installation Guide 1.5</w:t>
      </w:r>
      <w:r w:rsidRPr="0093674F">
        <w:t xml:space="preserve"> (section 2.6 Post-Install: Configuring Connecto</w:t>
      </w:r>
      <w:r w:rsidR="0093674F">
        <w:t>r Proxy User(s) for J2EE Access</w:t>
      </w:r>
      <w:r w:rsidRPr="0093674F">
        <w:t>) to add these users to your NEW PERSON file.</w:t>
      </w:r>
      <w:r w:rsidR="009310F3">
        <w:t xml:space="preserve"> </w:t>
      </w:r>
    </w:p>
    <w:p w:rsidR="00C04543" w:rsidRPr="009310F3" w:rsidRDefault="00C04543" w:rsidP="00755345">
      <w:pPr>
        <w:pStyle w:val="ListNumber5"/>
        <w:numPr>
          <w:ilvl w:val="0"/>
          <w:numId w:val="0"/>
        </w:numPr>
        <w:spacing w:before="160"/>
        <w:ind w:left="1080"/>
        <w:rPr>
          <w:i/>
        </w:rPr>
      </w:pPr>
      <w:r w:rsidRPr="009310F3">
        <w:rPr>
          <w:i/>
        </w:rPr>
        <w:t>Set up connector proxy users</w:t>
      </w:r>
      <w:r w:rsidR="0093674F" w:rsidRPr="009310F3">
        <w:rPr>
          <w:i/>
        </w:rPr>
        <w:t xml:space="preserve"> using the following recommended </w:t>
      </w:r>
      <w:r w:rsidR="00CA4A02" w:rsidRPr="009310F3">
        <w:rPr>
          <w:i/>
        </w:rPr>
        <w:t>names</w:t>
      </w:r>
      <w:r w:rsidR="00DB096B" w:rsidRPr="009310F3">
        <w:rPr>
          <w:i/>
        </w:rPr>
        <w:t>:</w:t>
      </w:r>
    </w:p>
    <w:p w:rsidR="009F5DF0" w:rsidRDefault="009F5DF0" w:rsidP="001F1E70">
      <w:pPr>
        <w:pStyle w:val="ListNumber5"/>
        <w:numPr>
          <w:ilvl w:val="1"/>
          <w:numId w:val="30"/>
        </w:numPr>
        <w:tabs>
          <w:tab w:val="clear" w:pos="1440"/>
        </w:tabs>
        <w:spacing w:before="160"/>
        <w:ind w:left="1800"/>
      </w:pPr>
      <w:r>
        <w:rPr>
          <w:highlight w:val="yellow"/>
        </w:rPr>
        <w:t>REDACTED</w:t>
      </w:r>
    </w:p>
    <w:p w:rsidR="00DB096B" w:rsidRPr="00082E69" w:rsidRDefault="009F5DF0" w:rsidP="001F1E70">
      <w:pPr>
        <w:pStyle w:val="ListNumber5"/>
        <w:numPr>
          <w:ilvl w:val="1"/>
          <w:numId w:val="30"/>
        </w:numPr>
        <w:tabs>
          <w:tab w:val="clear" w:pos="1440"/>
        </w:tabs>
        <w:spacing w:before="160"/>
        <w:ind w:left="1800"/>
      </w:pPr>
      <w:r>
        <w:rPr>
          <w:highlight w:val="yellow"/>
        </w:rPr>
        <w:t>REDACTED</w:t>
      </w:r>
    </w:p>
    <w:p w:rsidR="00C04543" w:rsidRPr="00082E69" w:rsidRDefault="00397028" w:rsidP="009310F3">
      <w:pPr>
        <w:pStyle w:val="ListNumber5"/>
        <w:numPr>
          <w:ilvl w:val="0"/>
          <w:numId w:val="0"/>
        </w:numPr>
        <w:spacing w:before="240"/>
      </w:pPr>
      <w:r>
        <w:t>G</w:t>
      </w:r>
      <w:r w:rsidR="00C04543" w:rsidRPr="00082E69">
        <w:t xml:space="preserve">ive the following </w:t>
      </w:r>
      <w:r w:rsidR="007F3722">
        <w:t xml:space="preserve">connector </w:t>
      </w:r>
      <w:r w:rsidR="004854E0">
        <w:t>information to the EIE</w:t>
      </w:r>
      <w:r w:rsidR="00C04543" w:rsidRPr="00082E69">
        <w:t xml:space="preserve"> J2EE Administrator </w:t>
      </w:r>
      <w:r w:rsidR="00A3098C" w:rsidRPr="00082E69">
        <w:t xml:space="preserve">using email group </w:t>
      </w:r>
      <w:r w:rsidR="00C04543" w:rsidRPr="00082E69">
        <w:t>VHA HSITES EMC HEV SUPPORT:</w:t>
      </w:r>
    </w:p>
    <w:p w:rsidR="00C04543" w:rsidRDefault="00C04543" w:rsidP="001F1E70">
      <w:pPr>
        <w:pStyle w:val="ListNumber5"/>
        <w:numPr>
          <w:ilvl w:val="0"/>
          <w:numId w:val="29"/>
        </w:numPr>
        <w:tabs>
          <w:tab w:val="clear" w:pos="720"/>
        </w:tabs>
        <w:spacing w:before="160"/>
      </w:pPr>
      <w:r>
        <w:t>Your site name</w:t>
      </w:r>
    </w:p>
    <w:p w:rsidR="00C04543" w:rsidRDefault="00C04543" w:rsidP="001F1E70">
      <w:pPr>
        <w:pStyle w:val="ListNumber5"/>
        <w:numPr>
          <w:ilvl w:val="0"/>
          <w:numId w:val="29"/>
        </w:numPr>
        <w:tabs>
          <w:tab w:val="clear" w:pos="720"/>
        </w:tabs>
        <w:spacing w:before="160"/>
      </w:pPr>
      <w:r>
        <w:t>Your computing station number</w:t>
      </w:r>
    </w:p>
    <w:p w:rsidR="00C04543" w:rsidRPr="004761A2" w:rsidRDefault="00DF02A2" w:rsidP="001F1E70">
      <w:pPr>
        <w:pStyle w:val="ListNumber5"/>
        <w:numPr>
          <w:ilvl w:val="0"/>
          <w:numId w:val="29"/>
        </w:numPr>
        <w:tabs>
          <w:tab w:val="clear" w:pos="720"/>
        </w:tabs>
        <w:spacing w:before="160"/>
      </w:pPr>
      <w:r w:rsidRPr="004761A2">
        <w:t>Your fully qualified domain name (FQDN)</w:t>
      </w:r>
    </w:p>
    <w:p w:rsidR="00C04543" w:rsidRDefault="00C04543" w:rsidP="001F1E70">
      <w:pPr>
        <w:pStyle w:val="ListNumber5"/>
        <w:numPr>
          <w:ilvl w:val="0"/>
          <w:numId w:val="29"/>
        </w:numPr>
        <w:tabs>
          <w:tab w:val="clear" w:pos="720"/>
        </w:tabs>
        <w:spacing w:before="160"/>
      </w:pPr>
      <w:r>
        <w:t>Port number for your VistALink connection</w:t>
      </w:r>
    </w:p>
    <w:p w:rsidR="00C04543" w:rsidRDefault="00C04543" w:rsidP="001F1E70">
      <w:pPr>
        <w:pStyle w:val="ListNumber5"/>
        <w:numPr>
          <w:ilvl w:val="0"/>
          <w:numId w:val="29"/>
        </w:numPr>
        <w:tabs>
          <w:tab w:val="clear" w:pos="720"/>
        </w:tabs>
        <w:spacing w:before="160"/>
      </w:pPr>
      <w:r w:rsidRPr="00397028">
        <w:t xml:space="preserve">Access/verify code of the connector proxy user for the Hines data center and the </w:t>
      </w:r>
      <w:r w:rsidR="009F5DF0" w:rsidRPr="009F5DF0">
        <w:rPr>
          <w:highlight w:val="yellow"/>
        </w:rPr>
        <w:t>REDACTED</w:t>
      </w:r>
      <w:r w:rsidRPr="00397028">
        <w:t xml:space="preserve"> data center (securely communicate this information using PKI, FED EX properly</w:t>
      </w:r>
      <w:r>
        <w:t xml:space="preserve"> addressed, by phone, or using local requirements for secure communications).</w:t>
      </w:r>
    </w:p>
    <w:p w:rsidR="00C04543" w:rsidRPr="00826FC8" w:rsidRDefault="00C04543" w:rsidP="00755345">
      <w:pPr>
        <w:ind w:left="1080"/>
        <w:rPr>
          <w:sz w:val="28"/>
          <w:szCs w:val="28"/>
        </w:rPr>
      </w:pPr>
    </w:p>
    <w:p w:rsidR="00980AD7" w:rsidRPr="008C408B" w:rsidRDefault="00C04543" w:rsidP="00A60227">
      <w:pPr>
        <w:pStyle w:val="Heading2"/>
        <w:keepNext w:val="0"/>
        <w:widowControl w:val="0"/>
      </w:pPr>
      <w:bookmarkStart w:id="14" w:name="_Toc174431890"/>
      <w:r>
        <w:t xml:space="preserve">1.2  </w:t>
      </w:r>
      <w:r w:rsidR="00796E97">
        <w:t>List of Divisions</w:t>
      </w:r>
      <w:bookmarkEnd w:id="14"/>
    </w:p>
    <w:p w:rsidR="007328BA" w:rsidRPr="008C408B" w:rsidRDefault="00CE4F63" w:rsidP="001149F1">
      <w:pPr>
        <w:spacing w:before="160"/>
        <w:rPr>
          <w:rFonts w:cs="Arial"/>
          <w:bCs w:val="0"/>
          <w:szCs w:val="20"/>
        </w:rPr>
      </w:pPr>
      <w:r w:rsidRPr="008C408B">
        <w:rPr>
          <w:rFonts w:cs="Arial"/>
          <w:bCs w:val="0"/>
          <w:szCs w:val="20"/>
        </w:rPr>
        <w:t xml:space="preserve">In addition to the information for connecting to your </w:t>
      </w:r>
      <w:smartTag w:uri="urn:schemas-microsoft-com:office:smarttags" w:element="place">
        <w:r w:rsidRPr="008C408B">
          <w:rPr>
            <w:rFonts w:cs="Arial"/>
            <w:bCs w:val="0"/>
            <w:szCs w:val="20"/>
          </w:rPr>
          <w:t>VistA</w:t>
        </w:r>
      </w:smartTag>
      <w:r w:rsidRPr="008C408B">
        <w:rPr>
          <w:rFonts w:cs="Arial"/>
          <w:bCs w:val="0"/>
          <w:szCs w:val="20"/>
        </w:rPr>
        <w:t xml:space="preserve"> account, y</w:t>
      </w:r>
      <w:r w:rsidR="00BB0EBA" w:rsidRPr="008C408B">
        <w:rPr>
          <w:rFonts w:cs="Arial"/>
          <w:bCs w:val="0"/>
          <w:szCs w:val="20"/>
        </w:rPr>
        <w:t>ou must</w:t>
      </w:r>
      <w:r w:rsidRPr="008C408B">
        <w:rPr>
          <w:rFonts w:cs="Arial"/>
          <w:bCs w:val="0"/>
          <w:szCs w:val="20"/>
        </w:rPr>
        <w:t xml:space="preserve"> also</w:t>
      </w:r>
      <w:r w:rsidR="00BB0EBA" w:rsidRPr="008C408B">
        <w:rPr>
          <w:rFonts w:cs="Arial"/>
          <w:bCs w:val="0"/>
          <w:szCs w:val="20"/>
        </w:rPr>
        <w:t xml:space="preserve"> p</w:t>
      </w:r>
      <w:r w:rsidR="00980AD7" w:rsidRPr="008C408B">
        <w:rPr>
          <w:rFonts w:cs="Arial"/>
          <w:bCs w:val="0"/>
          <w:szCs w:val="20"/>
        </w:rPr>
        <w:t xml:space="preserve">rovide </w:t>
      </w:r>
      <w:r w:rsidR="00DF2CF6" w:rsidRPr="008C408B">
        <w:rPr>
          <w:rFonts w:cs="Arial"/>
          <w:bCs w:val="0"/>
          <w:szCs w:val="20"/>
        </w:rPr>
        <w:t xml:space="preserve">a </w:t>
      </w:r>
      <w:r w:rsidRPr="008C408B">
        <w:rPr>
          <w:rFonts w:cs="Arial"/>
          <w:bCs w:val="0"/>
          <w:szCs w:val="20"/>
        </w:rPr>
        <w:t>list of divisions</w:t>
      </w:r>
      <w:r w:rsidR="00BB0EBA" w:rsidRPr="008C408B">
        <w:rPr>
          <w:rFonts w:cs="Arial"/>
          <w:bCs w:val="0"/>
          <w:szCs w:val="20"/>
        </w:rPr>
        <w:t xml:space="preserve"> to the </w:t>
      </w:r>
      <w:r w:rsidR="00A10AE3">
        <w:rPr>
          <w:rFonts w:cs="Arial"/>
          <w:bCs w:val="0"/>
          <w:szCs w:val="20"/>
        </w:rPr>
        <w:t>Project Implementation Office (PIO)</w:t>
      </w:r>
      <w:r w:rsidR="00980AD7" w:rsidRPr="008C408B">
        <w:rPr>
          <w:rFonts w:cs="Arial"/>
          <w:bCs w:val="0"/>
          <w:szCs w:val="20"/>
        </w:rPr>
        <w:t xml:space="preserve">. </w:t>
      </w:r>
      <w:r w:rsidRPr="008C408B">
        <w:rPr>
          <w:rFonts w:cs="Arial"/>
          <w:bCs w:val="0"/>
          <w:szCs w:val="20"/>
        </w:rPr>
        <w:t xml:space="preserve">The list will be used to populate the </w:t>
      </w:r>
      <w:r w:rsidR="008C408B" w:rsidRPr="008C408B">
        <w:rPr>
          <w:rFonts w:cs="Arial"/>
          <w:bCs w:val="0"/>
          <w:szCs w:val="20"/>
        </w:rPr>
        <w:t xml:space="preserve">Division </w:t>
      </w:r>
      <w:r w:rsidR="00E031FD" w:rsidRPr="008C408B">
        <w:rPr>
          <w:rFonts w:cs="Arial"/>
          <w:bCs w:val="0"/>
          <w:szCs w:val="20"/>
        </w:rPr>
        <w:t xml:space="preserve">drop-down </w:t>
      </w:r>
      <w:r w:rsidRPr="008C408B">
        <w:rPr>
          <w:rFonts w:cs="Arial"/>
          <w:bCs w:val="0"/>
          <w:szCs w:val="20"/>
        </w:rPr>
        <w:t xml:space="preserve">list </w:t>
      </w:r>
      <w:r w:rsidR="007328BA" w:rsidRPr="008C408B">
        <w:rPr>
          <w:rFonts w:cs="Arial"/>
          <w:bCs w:val="0"/>
          <w:szCs w:val="20"/>
        </w:rPr>
        <w:t xml:space="preserve">for </w:t>
      </w:r>
      <w:r w:rsidRPr="008C408B">
        <w:rPr>
          <w:rFonts w:cs="Arial"/>
          <w:bCs w:val="0"/>
          <w:szCs w:val="20"/>
        </w:rPr>
        <w:t>log on. This list will come from your MEDICAL CENTER DIVISION</w:t>
      </w:r>
      <w:r w:rsidR="00E031FD" w:rsidRPr="008C408B">
        <w:rPr>
          <w:rFonts w:cs="Arial"/>
          <w:bCs w:val="0"/>
          <w:szCs w:val="20"/>
        </w:rPr>
        <w:t xml:space="preserve"> file</w:t>
      </w:r>
      <w:r w:rsidRPr="008C408B">
        <w:rPr>
          <w:rFonts w:cs="Arial"/>
          <w:bCs w:val="0"/>
          <w:szCs w:val="20"/>
        </w:rPr>
        <w:t xml:space="preserve">, which is the list you currently </w:t>
      </w:r>
      <w:r w:rsidR="007328BA" w:rsidRPr="008C408B">
        <w:rPr>
          <w:rFonts w:cs="Arial"/>
          <w:bCs w:val="0"/>
          <w:szCs w:val="20"/>
        </w:rPr>
        <w:t xml:space="preserve">use </w:t>
      </w:r>
      <w:r w:rsidRPr="008C408B">
        <w:rPr>
          <w:rFonts w:cs="Arial"/>
          <w:bCs w:val="0"/>
          <w:szCs w:val="20"/>
        </w:rPr>
        <w:t>when en</w:t>
      </w:r>
      <w:r w:rsidR="007328BA" w:rsidRPr="008C408B">
        <w:rPr>
          <w:rFonts w:cs="Arial"/>
          <w:bCs w:val="0"/>
          <w:szCs w:val="20"/>
        </w:rPr>
        <w:t>tering a new Report of Contact.</w:t>
      </w:r>
    </w:p>
    <w:p w:rsidR="007328BA" w:rsidRPr="008C408B" w:rsidRDefault="007328BA" w:rsidP="00980AD7">
      <w:pPr>
        <w:rPr>
          <w:rFonts w:cs="Arial"/>
          <w:bCs w:val="0"/>
          <w:szCs w:val="20"/>
        </w:rPr>
      </w:pPr>
    </w:p>
    <w:p w:rsidR="00980AD7" w:rsidRPr="008C408B" w:rsidRDefault="00980AD7" w:rsidP="00980AD7">
      <w:pPr>
        <w:rPr>
          <w:rFonts w:cs="Arial"/>
          <w:bCs w:val="0"/>
          <w:szCs w:val="20"/>
        </w:rPr>
      </w:pPr>
      <w:r w:rsidRPr="008C408B">
        <w:rPr>
          <w:rFonts w:cs="Arial"/>
          <w:bCs w:val="0"/>
          <w:szCs w:val="20"/>
        </w:rPr>
        <w:t>You can get that list by runni</w:t>
      </w:r>
      <w:r w:rsidR="00F60257" w:rsidRPr="008C408B">
        <w:rPr>
          <w:rFonts w:cs="Arial"/>
          <w:bCs w:val="0"/>
          <w:szCs w:val="20"/>
        </w:rPr>
        <w:t>ng the following FileMan report:</w:t>
      </w:r>
    </w:p>
    <w:p w:rsidR="00B61C00" w:rsidRPr="008C408B" w:rsidRDefault="00B61C00" w:rsidP="00980AD7">
      <w:pPr>
        <w:rPr>
          <w:rFonts w:cs="Arial"/>
          <w:bCs w:val="0"/>
          <w:szCs w:val="20"/>
        </w:rPr>
      </w:pPr>
    </w:p>
    <w:p w:rsidR="00B61C00" w:rsidRPr="00694AA8" w:rsidRDefault="00B61C00" w:rsidP="00F60257">
      <w:pPr>
        <w:pBdr>
          <w:top w:val="single" w:sz="4" w:space="1" w:color="auto"/>
          <w:left w:val="single" w:sz="4" w:space="4" w:color="auto"/>
          <w:bottom w:val="single" w:sz="4" w:space="1" w:color="auto"/>
          <w:right w:val="single" w:sz="4" w:space="4" w:color="auto"/>
        </w:pBdr>
        <w:rPr>
          <w:rFonts w:ascii="Arial" w:hAnsi="Arial" w:cs="Arial"/>
          <w:sz w:val="20"/>
          <w:szCs w:val="22"/>
        </w:rPr>
      </w:pPr>
      <w:r w:rsidRPr="008C408B">
        <w:rPr>
          <w:rFonts w:ascii="Arial" w:hAnsi="Arial" w:cs="Arial"/>
          <w:sz w:val="20"/>
          <w:szCs w:val="22"/>
        </w:rPr>
        <w:t>Select OPTION:</w:t>
      </w:r>
      <w:r w:rsidRPr="00694AA8">
        <w:rPr>
          <w:rFonts w:ascii="Arial" w:hAnsi="Arial" w:cs="Arial"/>
          <w:sz w:val="20"/>
          <w:szCs w:val="22"/>
        </w:rPr>
        <w:t xml:space="preserve"> </w:t>
      </w:r>
      <w:r w:rsidRPr="00694AA8">
        <w:rPr>
          <w:rFonts w:ascii="Arial Bold" w:hAnsi="Arial Bold" w:cs="Arial"/>
          <w:b/>
          <w:sz w:val="20"/>
          <w:szCs w:val="22"/>
        </w:rPr>
        <w:t>2</w:t>
      </w:r>
      <w:r w:rsidRPr="00694AA8">
        <w:rPr>
          <w:rFonts w:ascii="Arial" w:hAnsi="Arial" w:cs="Arial"/>
          <w:sz w:val="20"/>
          <w:szCs w:val="22"/>
        </w:rPr>
        <w:t xml:space="preserve">  PRINT FILE ENTRIES</w:t>
      </w:r>
    </w:p>
    <w:p w:rsidR="00B61C00" w:rsidRPr="00694AA8" w:rsidRDefault="00B61C00" w:rsidP="00F60257">
      <w:pPr>
        <w:pBdr>
          <w:top w:val="single" w:sz="4" w:space="1" w:color="auto"/>
          <w:left w:val="single" w:sz="4" w:space="4" w:color="auto"/>
          <w:bottom w:val="single" w:sz="4" w:space="1" w:color="auto"/>
          <w:right w:val="single" w:sz="4" w:space="4" w:color="auto"/>
        </w:pBdr>
        <w:rPr>
          <w:rFonts w:ascii="Arial" w:hAnsi="Arial" w:cs="Arial"/>
          <w:sz w:val="20"/>
          <w:szCs w:val="22"/>
        </w:rPr>
      </w:pPr>
    </w:p>
    <w:p w:rsidR="00B61C00" w:rsidRPr="00694AA8" w:rsidRDefault="00B61C00" w:rsidP="00F60257">
      <w:pPr>
        <w:pBdr>
          <w:top w:val="single" w:sz="4" w:space="1" w:color="auto"/>
          <w:left w:val="single" w:sz="4" w:space="4" w:color="auto"/>
          <w:bottom w:val="single" w:sz="4" w:space="1" w:color="auto"/>
          <w:right w:val="single" w:sz="4" w:space="4" w:color="auto"/>
        </w:pBdr>
        <w:rPr>
          <w:rFonts w:ascii="Arial" w:hAnsi="Arial" w:cs="Arial"/>
          <w:sz w:val="20"/>
          <w:szCs w:val="22"/>
        </w:rPr>
      </w:pPr>
      <w:r w:rsidRPr="00694AA8">
        <w:rPr>
          <w:rFonts w:ascii="Arial" w:hAnsi="Arial" w:cs="Arial"/>
          <w:sz w:val="20"/>
          <w:szCs w:val="22"/>
        </w:rPr>
        <w:t>OUT</w:t>
      </w:r>
      <w:r w:rsidR="00BB0EBA" w:rsidRPr="00694AA8">
        <w:rPr>
          <w:rFonts w:ascii="Arial" w:hAnsi="Arial" w:cs="Arial"/>
          <w:sz w:val="20"/>
          <w:szCs w:val="22"/>
        </w:rPr>
        <w:t xml:space="preserve">PUT FROM WHAT FILE: MEDICAL CENTER DIVISION// </w:t>
      </w:r>
      <w:r w:rsidR="004D4A38" w:rsidRPr="00694AA8">
        <w:rPr>
          <w:rFonts w:ascii="Arial" w:hAnsi="Arial" w:cs="Arial"/>
          <w:b/>
          <w:sz w:val="20"/>
          <w:szCs w:val="22"/>
        </w:rPr>
        <w:t>MEDICAL CENTER DIVISION</w:t>
      </w:r>
    </w:p>
    <w:p w:rsidR="00B61C00" w:rsidRPr="00694AA8" w:rsidRDefault="00B61C00" w:rsidP="00F60257">
      <w:pPr>
        <w:pBdr>
          <w:top w:val="single" w:sz="4" w:space="1" w:color="auto"/>
          <w:left w:val="single" w:sz="4" w:space="4" w:color="auto"/>
          <w:bottom w:val="single" w:sz="4" w:space="1" w:color="auto"/>
          <w:right w:val="single" w:sz="4" w:space="4" w:color="auto"/>
        </w:pBdr>
        <w:rPr>
          <w:rFonts w:ascii="Arial" w:hAnsi="Arial" w:cs="Arial"/>
          <w:sz w:val="20"/>
          <w:szCs w:val="22"/>
        </w:rPr>
      </w:pPr>
      <w:r w:rsidRPr="00694AA8">
        <w:rPr>
          <w:rFonts w:ascii="Arial" w:hAnsi="Arial" w:cs="Arial"/>
          <w:sz w:val="20"/>
          <w:szCs w:val="22"/>
        </w:rPr>
        <w:t xml:space="preserve">                                        </w:t>
      </w:r>
      <w:r w:rsidR="00BB0EBA" w:rsidRPr="00694AA8">
        <w:rPr>
          <w:rFonts w:ascii="Arial" w:hAnsi="Arial" w:cs="Arial"/>
          <w:sz w:val="20"/>
          <w:szCs w:val="22"/>
        </w:rPr>
        <w:t xml:space="preserve">  (nn</w:t>
      </w:r>
      <w:r w:rsidRPr="00694AA8">
        <w:rPr>
          <w:rFonts w:ascii="Arial" w:hAnsi="Arial" w:cs="Arial"/>
          <w:sz w:val="20"/>
          <w:szCs w:val="22"/>
        </w:rPr>
        <w:t xml:space="preserve"> entries)</w:t>
      </w:r>
    </w:p>
    <w:p w:rsidR="00B61C00" w:rsidRPr="00694AA8" w:rsidRDefault="00B61C00" w:rsidP="00F60257">
      <w:pPr>
        <w:pBdr>
          <w:top w:val="single" w:sz="4" w:space="1" w:color="auto"/>
          <w:left w:val="single" w:sz="4" w:space="4" w:color="auto"/>
          <w:bottom w:val="single" w:sz="4" w:space="1" w:color="auto"/>
          <w:right w:val="single" w:sz="4" w:space="4" w:color="auto"/>
        </w:pBdr>
        <w:rPr>
          <w:rFonts w:ascii="Arial" w:hAnsi="Arial" w:cs="Arial"/>
          <w:b/>
          <w:sz w:val="20"/>
          <w:szCs w:val="22"/>
        </w:rPr>
      </w:pPr>
      <w:r w:rsidRPr="00694AA8">
        <w:rPr>
          <w:rFonts w:ascii="Arial" w:hAnsi="Arial" w:cs="Arial"/>
          <w:sz w:val="20"/>
          <w:szCs w:val="22"/>
        </w:rPr>
        <w:t xml:space="preserve">SORT BY: NAME// </w:t>
      </w:r>
      <w:r w:rsidR="004D4A38" w:rsidRPr="00694AA8">
        <w:rPr>
          <w:rFonts w:ascii="Arial Bold" w:hAnsi="Arial Bold" w:cs="Arial"/>
          <w:b/>
          <w:sz w:val="20"/>
          <w:szCs w:val="22"/>
        </w:rPr>
        <w:t>&lt;Enter&gt;</w:t>
      </w:r>
    </w:p>
    <w:p w:rsidR="00B61C00" w:rsidRPr="00694AA8" w:rsidRDefault="00B61C00" w:rsidP="00F60257">
      <w:pPr>
        <w:pBdr>
          <w:top w:val="single" w:sz="4" w:space="1" w:color="auto"/>
          <w:left w:val="single" w:sz="4" w:space="4" w:color="auto"/>
          <w:bottom w:val="single" w:sz="4" w:space="1" w:color="auto"/>
          <w:right w:val="single" w:sz="4" w:space="4" w:color="auto"/>
        </w:pBdr>
        <w:rPr>
          <w:rFonts w:ascii="Arial" w:hAnsi="Arial" w:cs="Arial"/>
          <w:sz w:val="20"/>
          <w:szCs w:val="22"/>
        </w:rPr>
      </w:pPr>
      <w:r w:rsidRPr="00694AA8">
        <w:rPr>
          <w:rFonts w:ascii="Arial" w:hAnsi="Arial" w:cs="Arial"/>
          <w:sz w:val="20"/>
          <w:szCs w:val="22"/>
        </w:rPr>
        <w:t xml:space="preserve">START WITH NAME: FIRST// </w:t>
      </w:r>
      <w:r w:rsidR="004D4A38" w:rsidRPr="00694AA8">
        <w:rPr>
          <w:rFonts w:ascii="Arial Bold" w:hAnsi="Arial Bold" w:cs="Arial"/>
          <w:b/>
          <w:sz w:val="20"/>
          <w:szCs w:val="22"/>
        </w:rPr>
        <w:t>&lt;Enter&gt;</w:t>
      </w:r>
    </w:p>
    <w:p w:rsidR="00B61C00" w:rsidRPr="00694AA8" w:rsidRDefault="00B61C00" w:rsidP="00F60257">
      <w:pPr>
        <w:pBdr>
          <w:top w:val="single" w:sz="4" w:space="1" w:color="auto"/>
          <w:left w:val="single" w:sz="4" w:space="4" w:color="auto"/>
          <w:bottom w:val="single" w:sz="4" w:space="1" w:color="auto"/>
          <w:right w:val="single" w:sz="4" w:space="4" w:color="auto"/>
        </w:pBdr>
        <w:rPr>
          <w:rFonts w:ascii="Arial" w:hAnsi="Arial" w:cs="Arial"/>
          <w:sz w:val="20"/>
          <w:szCs w:val="22"/>
        </w:rPr>
      </w:pPr>
      <w:r w:rsidRPr="00694AA8">
        <w:rPr>
          <w:rFonts w:ascii="Arial" w:hAnsi="Arial" w:cs="Arial"/>
          <w:sz w:val="20"/>
          <w:szCs w:val="22"/>
        </w:rPr>
        <w:t xml:space="preserve">FIRST PRINT FIELD: </w:t>
      </w:r>
      <w:r w:rsidRPr="00694AA8">
        <w:rPr>
          <w:rFonts w:ascii="Arial Bold" w:hAnsi="Arial Bold" w:cs="Arial"/>
          <w:b/>
          <w:sz w:val="20"/>
          <w:szCs w:val="22"/>
        </w:rPr>
        <w:t>.01</w:t>
      </w:r>
      <w:r w:rsidRPr="00694AA8">
        <w:rPr>
          <w:rFonts w:ascii="Arial" w:hAnsi="Arial" w:cs="Arial"/>
          <w:sz w:val="20"/>
          <w:szCs w:val="22"/>
        </w:rPr>
        <w:t xml:space="preserve">  NAME</w:t>
      </w:r>
      <w:r w:rsidR="00FF0264" w:rsidRPr="00694AA8">
        <w:rPr>
          <w:rFonts w:ascii="Arial" w:hAnsi="Arial" w:cs="Arial"/>
          <w:sz w:val="20"/>
          <w:szCs w:val="22"/>
        </w:rPr>
        <w:t xml:space="preserve"> </w:t>
      </w:r>
    </w:p>
    <w:p w:rsidR="00B61C00" w:rsidRPr="00694AA8" w:rsidRDefault="00B61C00" w:rsidP="00F60257">
      <w:pPr>
        <w:pBdr>
          <w:top w:val="single" w:sz="4" w:space="1" w:color="auto"/>
          <w:left w:val="single" w:sz="4" w:space="4" w:color="auto"/>
          <w:bottom w:val="single" w:sz="4" w:space="1" w:color="auto"/>
          <w:right w:val="single" w:sz="4" w:space="4" w:color="auto"/>
        </w:pBdr>
        <w:rPr>
          <w:rFonts w:ascii="Arial" w:hAnsi="Arial" w:cs="Arial"/>
          <w:sz w:val="20"/>
          <w:szCs w:val="22"/>
        </w:rPr>
      </w:pPr>
      <w:r w:rsidRPr="00694AA8">
        <w:rPr>
          <w:rFonts w:ascii="Arial" w:hAnsi="Arial" w:cs="Arial"/>
          <w:sz w:val="20"/>
          <w:szCs w:val="22"/>
        </w:rPr>
        <w:t xml:space="preserve">THEN PRINT FIELD: </w:t>
      </w:r>
      <w:r w:rsidRPr="00694AA8">
        <w:rPr>
          <w:rFonts w:ascii="Arial Bold" w:hAnsi="Arial Bold" w:cs="Arial"/>
          <w:b/>
          <w:sz w:val="20"/>
          <w:szCs w:val="22"/>
        </w:rPr>
        <w:t>INSTITUTION FILE POINTER</w:t>
      </w:r>
      <w:r w:rsidRPr="00694AA8">
        <w:rPr>
          <w:rFonts w:ascii="Arial" w:hAnsi="Arial" w:cs="Arial"/>
          <w:sz w:val="20"/>
          <w:szCs w:val="22"/>
        </w:rPr>
        <w:t xml:space="preserve">  </w:t>
      </w:r>
    </w:p>
    <w:p w:rsidR="00B61C00" w:rsidRPr="00694AA8" w:rsidRDefault="00B61C00" w:rsidP="00F60257">
      <w:pPr>
        <w:pBdr>
          <w:top w:val="single" w:sz="4" w:space="1" w:color="auto"/>
          <w:left w:val="single" w:sz="4" w:space="4" w:color="auto"/>
          <w:bottom w:val="single" w:sz="4" w:space="1" w:color="auto"/>
          <w:right w:val="single" w:sz="4" w:space="4" w:color="auto"/>
        </w:pBdr>
        <w:rPr>
          <w:rFonts w:ascii="Arial" w:hAnsi="Arial" w:cs="Arial"/>
          <w:sz w:val="20"/>
          <w:szCs w:val="22"/>
        </w:rPr>
      </w:pPr>
      <w:r w:rsidRPr="00694AA8">
        <w:rPr>
          <w:rFonts w:ascii="Arial" w:hAnsi="Arial" w:cs="Arial"/>
          <w:sz w:val="20"/>
          <w:szCs w:val="22"/>
        </w:rPr>
        <w:t xml:space="preserve">THEN PRINT FIELD: </w:t>
      </w:r>
      <w:r w:rsidRPr="00694AA8">
        <w:rPr>
          <w:rFonts w:ascii="Arial Bold" w:hAnsi="Arial Bold" w:cs="Arial"/>
          <w:b/>
          <w:sz w:val="20"/>
          <w:szCs w:val="22"/>
        </w:rPr>
        <w:t>INSTITUTION FILE POINTER:STATION NUMBER</w:t>
      </w:r>
    </w:p>
    <w:p w:rsidR="00B61C00" w:rsidRPr="00694AA8" w:rsidRDefault="00B61C00" w:rsidP="00F60257">
      <w:pPr>
        <w:pBdr>
          <w:top w:val="single" w:sz="4" w:space="1" w:color="auto"/>
          <w:left w:val="single" w:sz="4" w:space="4" w:color="auto"/>
          <w:bottom w:val="single" w:sz="4" w:space="1" w:color="auto"/>
          <w:right w:val="single" w:sz="4" w:space="4" w:color="auto"/>
        </w:pBdr>
        <w:rPr>
          <w:rFonts w:ascii="Arial" w:hAnsi="Arial" w:cs="Arial"/>
          <w:sz w:val="20"/>
          <w:szCs w:val="22"/>
        </w:rPr>
      </w:pPr>
      <w:r w:rsidRPr="00694AA8">
        <w:rPr>
          <w:rFonts w:ascii="Arial" w:hAnsi="Arial" w:cs="Arial"/>
          <w:sz w:val="20"/>
          <w:szCs w:val="22"/>
        </w:rPr>
        <w:t xml:space="preserve">THEN PRINT FIELD: </w:t>
      </w:r>
      <w:r w:rsidR="004D4A38" w:rsidRPr="00694AA8">
        <w:rPr>
          <w:rFonts w:ascii="Arial Bold" w:hAnsi="Arial Bold" w:cs="Arial"/>
          <w:b/>
          <w:sz w:val="20"/>
          <w:szCs w:val="22"/>
        </w:rPr>
        <w:t>&lt;Enter&gt;</w:t>
      </w:r>
    </w:p>
    <w:p w:rsidR="00FF20E0" w:rsidRPr="00694AA8" w:rsidRDefault="00B61C00" w:rsidP="00F60257">
      <w:pPr>
        <w:pBdr>
          <w:top w:val="single" w:sz="4" w:space="1" w:color="auto"/>
          <w:left w:val="single" w:sz="4" w:space="4" w:color="auto"/>
          <w:bottom w:val="single" w:sz="4" w:space="1" w:color="auto"/>
          <w:right w:val="single" w:sz="4" w:space="4" w:color="auto"/>
        </w:pBdr>
        <w:rPr>
          <w:rFonts w:ascii="Arial" w:hAnsi="Arial" w:cs="Arial"/>
          <w:sz w:val="20"/>
          <w:szCs w:val="22"/>
        </w:rPr>
      </w:pPr>
      <w:r w:rsidRPr="00694AA8">
        <w:rPr>
          <w:rFonts w:ascii="Arial" w:hAnsi="Arial" w:cs="Arial"/>
          <w:sz w:val="20"/>
          <w:szCs w:val="22"/>
        </w:rPr>
        <w:t xml:space="preserve">Heading (S/C): </w:t>
      </w:r>
      <w:smartTag w:uri="urn:schemas-microsoft-com:office:smarttags" w:element="place">
        <w:smartTag w:uri="urn:schemas-microsoft-com:office:smarttags" w:element="PlaceName">
          <w:r w:rsidRPr="00694AA8">
            <w:rPr>
              <w:rFonts w:ascii="Arial" w:hAnsi="Arial" w:cs="Arial"/>
              <w:sz w:val="20"/>
              <w:szCs w:val="22"/>
            </w:rPr>
            <w:t>MEDICAL</w:t>
          </w:r>
        </w:smartTag>
        <w:r w:rsidRPr="00694AA8">
          <w:rPr>
            <w:rFonts w:ascii="Arial" w:hAnsi="Arial" w:cs="Arial"/>
            <w:sz w:val="20"/>
            <w:szCs w:val="22"/>
          </w:rPr>
          <w:t xml:space="preserve"> </w:t>
        </w:r>
        <w:smartTag w:uri="urn:schemas-microsoft-com:office:smarttags" w:element="PlaceType">
          <w:r w:rsidRPr="00694AA8">
            <w:rPr>
              <w:rFonts w:ascii="Arial" w:hAnsi="Arial" w:cs="Arial"/>
              <w:sz w:val="20"/>
              <w:szCs w:val="22"/>
            </w:rPr>
            <w:t>CENTER</w:t>
          </w:r>
        </w:smartTag>
      </w:smartTag>
      <w:r w:rsidRPr="00694AA8">
        <w:rPr>
          <w:rFonts w:ascii="Arial" w:hAnsi="Arial" w:cs="Arial"/>
          <w:sz w:val="20"/>
          <w:szCs w:val="22"/>
        </w:rPr>
        <w:t xml:space="preserve"> DIVISION LIST  Replace</w:t>
      </w:r>
      <w:r w:rsidR="004D4A38" w:rsidRPr="00694AA8">
        <w:rPr>
          <w:rFonts w:ascii="Arial" w:hAnsi="Arial" w:cs="Arial"/>
          <w:sz w:val="20"/>
          <w:szCs w:val="22"/>
        </w:rPr>
        <w:t xml:space="preserve"> </w:t>
      </w:r>
      <w:r w:rsidR="004D4A38" w:rsidRPr="00694AA8">
        <w:rPr>
          <w:rFonts w:ascii="Arial Bold" w:hAnsi="Arial Bold" w:cs="Arial"/>
          <w:b/>
          <w:sz w:val="20"/>
          <w:szCs w:val="22"/>
        </w:rPr>
        <w:t>&lt;Enter&gt;</w:t>
      </w:r>
    </w:p>
    <w:p w:rsidR="00A10AE3" w:rsidRPr="007D5832" w:rsidRDefault="00B61C00" w:rsidP="00A10AE3">
      <w:pPr>
        <w:pBdr>
          <w:top w:val="single" w:sz="4" w:space="1" w:color="auto"/>
          <w:left w:val="single" w:sz="4" w:space="4" w:color="auto"/>
          <w:bottom w:val="single" w:sz="4" w:space="1" w:color="auto"/>
          <w:right w:val="single" w:sz="4" w:space="4" w:color="auto"/>
        </w:pBdr>
        <w:rPr>
          <w:rFonts w:cs="Arial"/>
          <w:bCs w:val="0"/>
          <w:sz w:val="16"/>
          <w:szCs w:val="16"/>
        </w:rPr>
      </w:pPr>
      <w:r w:rsidRPr="007D5832">
        <w:rPr>
          <w:rFonts w:ascii="Arial" w:hAnsi="Arial" w:cs="Arial"/>
          <w:sz w:val="16"/>
          <w:szCs w:val="16"/>
        </w:rPr>
        <w:t xml:space="preserve"> </w:t>
      </w:r>
    </w:p>
    <w:p w:rsidR="007328BA" w:rsidRPr="00694AA8" w:rsidRDefault="009F5DF0" w:rsidP="00A10AE3">
      <w:pPr>
        <w:spacing w:before="160"/>
        <w:rPr>
          <w:rFonts w:cs="Arial"/>
          <w:bCs w:val="0"/>
          <w:szCs w:val="20"/>
        </w:rPr>
      </w:pPr>
      <w:r>
        <w:rPr>
          <w:highlight w:val="yellow"/>
        </w:rPr>
        <w:t>REDACTED</w:t>
      </w:r>
      <w:r w:rsidR="007328BA" w:rsidRPr="00694AA8">
        <w:rPr>
          <w:rFonts w:cs="Arial"/>
          <w:bCs w:val="0"/>
          <w:szCs w:val="20"/>
        </w:rPr>
        <w:t>.</w:t>
      </w:r>
    </w:p>
    <w:p w:rsidR="00E2428E" w:rsidRPr="00E2428E" w:rsidRDefault="00DF2CF6" w:rsidP="00E2428E">
      <w:pPr>
        <w:rPr>
          <w:sz w:val="2"/>
          <w:szCs w:val="2"/>
        </w:rPr>
      </w:pPr>
      <w:r w:rsidRPr="00F5239A">
        <w:br w:type="page"/>
      </w:r>
    </w:p>
    <w:p w:rsidR="0024264B" w:rsidRPr="00220DEF" w:rsidRDefault="00AB6F9C" w:rsidP="00FF5A4A">
      <w:pPr>
        <w:pStyle w:val="Heading1"/>
        <w:rPr>
          <w:i/>
        </w:rPr>
      </w:pPr>
      <w:bookmarkStart w:id="15" w:name="_Toc174431891"/>
      <w:r>
        <w:t>Chapter 2</w:t>
      </w:r>
      <w:r w:rsidR="00220DEF">
        <w:t xml:space="preserve"> – </w:t>
      </w:r>
      <w:r w:rsidR="001401EB" w:rsidRPr="00CC3DD0">
        <w:t>Installation Instruction</w:t>
      </w:r>
      <w:r w:rsidR="001401EB" w:rsidRPr="00220DEF">
        <w:rPr>
          <w:i/>
        </w:rPr>
        <w:t>s</w:t>
      </w:r>
      <w:bookmarkEnd w:id="15"/>
    </w:p>
    <w:p w:rsidR="00120D53" w:rsidRDefault="00120D53" w:rsidP="00220DEF">
      <w:pPr>
        <w:pStyle w:val="NormalIndent"/>
        <w:ind w:left="0"/>
      </w:pPr>
      <w:r>
        <w:t xml:space="preserve">This </w:t>
      </w:r>
      <w:r w:rsidR="00220DEF">
        <w:t>chapter</w:t>
      </w:r>
      <w:r>
        <w:t xml:space="preserve"> describes the install of the KIDS build and the setup instructions. There is a separate </w:t>
      </w:r>
      <w:r>
        <w:rPr>
          <w:i/>
          <w:szCs w:val="22"/>
        </w:rPr>
        <w:t>Patient Advocate Tracking System (PATS) Data Migration Guide</w:t>
      </w:r>
      <w:r>
        <w:t xml:space="preserve"> that will lead you through the process of migrating the legacy data.</w:t>
      </w:r>
    </w:p>
    <w:p w:rsidR="001401EB" w:rsidRDefault="001401EB" w:rsidP="00220DEF">
      <w:pPr>
        <w:pStyle w:val="NormalIndent"/>
        <w:ind w:left="0"/>
      </w:pPr>
      <w:r>
        <w:t xml:space="preserve">You will install a KIDS build to support </w:t>
      </w:r>
      <w:r w:rsidR="009E2119">
        <w:t>PATS</w:t>
      </w:r>
      <w:r>
        <w:t>. The KIDS build contains both components needed for migrating the Patient Repre</w:t>
      </w:r>
      <w:r w:rsidR="00AB3F30">
        <w:t>sentative legacy data into PATS</w:t>
      </w:r>
      <w:r>
        <w:t xml:space="preserve"> and components needed while running PATS.</w:t>
      </w:r>
    </w:p>
    <w:p w:rsidR="00B80F7E" w:rsidRDefault="009E1B55" w:rsidP="00220DEF">
      <w:pPr>
        <w:spacing w:before="160" w:after="120"/>
      </w:pPr>
      <w:r>
        <w:t>To install and set up PATS at field s</w:t>
      </w:r>
      <w:r w:rsidR="00B80F7E">
        <w:t>ites, complete the following tasks:</w:t>
      </w:r>
    </w:p>
    <w:p w:rsidR="00B80F7E" w:rsidRPr="008C408B" w:rsidRDefault="00DA4F7F" w:rsidP="00CF599C">
      <w:pPr>
        <w:pStyle w:val="ListNumber"/>
        <w:numPr>
          <w:ilvl w:val="0"/>
          <w:numId w:val="11"/>
        </w:numPr>
        <w:spacing w:before="160" w:after="160"/>
        <w:ind w:left="1440"/>
      </w:pPr>
      <w:r w:rsidRPr="008C408B">
        <w:t>Unload</w:t>
      </w:r>
      <w:r w:rsidR="00B80F7E" w:rsidRPr="008C408B">
        <w:t xml:space="preserve"> the PATS KIDS distribution in </w:t>
      </w:r>
      <w:smartTag w:uri="urn:schemas-microsoft-com:office:smarttags" w:element="place">
        <w:r w:rsidR="00B80F7E" w:rsidRPr="008C408B">
          <w:t>VistA</w:t>
        </w:r>
      </w:smartTag>
      <w:r w:rsidR="009E1B55" w:rsidRPr="008C408B">
        <w:t>.</w:t>
      </w:r>
    </w:p>
    <w:p w:rsidR="00DA4F7F" w:rsidRPr="008C408B" w:rsidRDefault="00DA4F7F" w:rsidP="00CF599C">
      <w:pPr>
        <w:pStyle w:val="ListNumber"/>
        <w:numPr>
          <w:ilvl w:val="0"/>
          <w:numId w:val="11"/>
        </w:numPr>
        <w:spacing w:before="160" w:after="160"/>
        <w:ind w:left="1440"/>
      </w:pPr>
      <w:r w:rsidRPr="008C408B">
        <w:t xml:space="preserve">Install the PATS KIDS distribution in </w:t>
      </w:r>
      <w:smartTag w:uri="urn:schemas-microsoft-com:office:smarttags" w:element="place">
        <w:r w:rsidRPr="008C408B">
          <w:t>VistA</w:t>
        </w:r>
      </w:smartTag>
      <w:r w:rsidR="009E1B55" w:rsidRPr="008C408B">
        <w:t>.</w:t>
      </w:r>
    </w:p>
    <w:p w:rsidR="00F30D62" w:rsidRPr="008C408B" w:rsidRDefault="00F30D62" w:rsidP="00F30D62">
      <w:pPr>
        <w:pStyle w:val="ListNumber"/>
        <w:numPr>
          <w:ilvl w:val="0"/>
          <w:numId w:val="11"/>
        </w:numPr>
        <w:spacing w:before="160" w:after="160"/>
        <w:ind w:left="1440"/>
      </w:pPr>
      <w:r w:rsidRPr="008C408B">
        <w:t>Set</w:t>
      </w:r>
      <w:r>
        <w:t>up for user downloading the station number list and</w:t>
      </w:r>
      <w:r w:rsidRPr="008C408B">
        <w:t xml:space="preserve"> performing data migration into PATS.</w:t>
      </w:r>
    </w:p>
    <w:p w:rsidR="00F30D62" w:rsidRPr="008C408B" w:rsidRDefault="00F30D62" w:rsidP="00F30D62">
      <w:pPr>
        <w:pStyle w:val="ListNumber"/>
        <w:numPr>
          <w:ilvl w:val="0"/>
          <w:numId w:val="11"/>
        </w:numPr>
        <w:spacing w:before="160" w:after="160"/>
        <w:ind w:left="1440"/>
      </w:pPr>
      <w:r w:rsidRPr="008C408B">
        <w:t>Setup for users performing pre-migration data cleanup.</w:t>
      </w:r>
    </w:p>
    <w:p w:rsidR="00B80F7E" w:rsidRPr="008C408B" w:rsidRDefault="00030F70" w:rsidP="00CF599C">
      <w:pPr>
        <w:pStyle w:val="ListNumber"/>
        <w:numPr>
          <w:ilvl w:val="0"/>
          <w:numId w:val="11"/>
        </w:numPr>
        <w:spacing w:before="160" w:after="160"/>
        <w:ind w:left="1440"/>
      </w:pPr>
      <w:r w:rsidRPr="008C408B">
        <w:t>Set</w:t>
      </w:r>
      <w:r w:rsidR="007B6F0B" w:rsidRPr="008C408B">
        <w:t>up for Site Information T</w:t>
      </w:r>
      <w:r w:rsidR="00B80F7E" w:rsidRPr="008C408B">
        <w:t>aker (SIT)</w:t>
      </w:r>
      <w:r w:rsidR="00915503" w:rsidRPr="00915503">
        <w:t xml:space="preserve"> </w:t>
      </w:r>
      <w:r w:rsidR="00915503" w:rsidRPr="008C408B">
        <w:t>users</w:t>
      </w:r>
      <w:r w:rsidR="009E1B55" w:rsidRPr="008C408B">
        <w:t>.</w:t>
      </w:r>
    </w:p>
    <w:p w:rsidR="00B80F7E" w:rsidRPr="008C408B" w:rsidRDefault="00030F70" w:rsidP="00CF599C">
      <w:pPr>
        <w:pStyle w:val="ListNumber"/>
        <w:numPr>
          <w:ilvl w:val="0"/>
          <w:numId w:val="11"/>
        </w:numPr>
        <w:spacing w:before="160" w:after="160"/>
        <w:ind w:left="1440"/>
      </w:pPr>
      <w:r w:rsidRPr="008C408B">
        <w:t>Set</w:t>
      </w:r>
      <w:r w:rsidR="00B80F7E" w:rsidRPr="008C408B">
        <w:t>up for Site Record Control Users (SRCU)</w:t>
      </w:r>
      <w:r w:rsidR="009E1B55" w:rsidRPr="008C408B">
        <w:t>.</w:t>
      </w:r>
    </w:p>
    <w:p w:rsidR="00B80F7E" w:rsidRPr="008C408B" w:rsidRDefault="00030F70" w:rsidP="00CF599C">
      <w:pPr>
        <w:pStyle w:val="ListNumber"/>
        <w:numPr>
          <w:ilvl w:val="0"/>
          <w:numId w:val="11"/>
        </w:numPr>
        <w:spacing w:before="160" w:after="160"/>
        <w:ind w:left="1440"/>
      </w:pPr>
      <w:r w:rsidRPr="008C408B">
        <w:t>Set</w:t>
      </w:r>
      <w:r w:rsidR="000716A8" w:rsidRPr="008C408B">
        <w:t>up for VISN-</w:t>
      </w:r>
      <w:r w:rsidR="009E1B55" w:rsidRPr="008C408B">
        <w:t>level users</w:t>
      </w:r>
      <w:r w:rsidR="00DF2CF6" w:rsidRPr="008C408B">
        <w:t xml:space="preserve"> </w:t>
      </w:r>
      <w:r w:rsidR="00915503">
        <w:t xml:space="preserve">(VU) </w:t>
      </w:r>
      <w:r w:rsidR="00DF2CF6" w:rsidRPr="008C408B">
        <w:t>if a VISN-</w:t>
      </w:r>
      <w:r w:rsidR="00EC40BF" w:rsidRPr="008C408B">
        <w:t xml:space="preserve">level user has access to your </w:t>
      </w:r>
      <w:smartTag w:uri="urn:schemas-microsoft-com:office:smarttags" w:element="place">
        <w:r w:rsidR="00EC40BF" w:rsidRPr="008C408B">
          <w:t>VistA</w:t>
        </w:r>
      </w:smartTag>
      <w:r w:rsidR="00EC40BF" w:rsidRPr="008C408B">
        <w:t xml:space="preserve"> account</w:t>
      </w:r>
      <w:r w:rsidR="009E1B55" w:rsidRPr="008C408B">
        <w:t>.</w:t>
      </w:r>
    </w:p>
    <w:p w:rsidR="002B50F6" w:rsidRPr="008C408B" w:rsidRDefault="002B50F6" w:rsidP="00CF599C">
      <w:pPr>
        <w:pStyle w:val="ListNumber"/>
        <w:numPr>
          <w:ilvl w:val="0"/>
          <w:numId w:val="11"/>
        </w:numPr>
        <w:spacing w:before="160" w:after="160"/>
        <w:ind w:left="1440"/>
      </w:pPr>
      <w:r w:rsidRPr="008C408B">
        <w:rPr>
          <w:szCs w:val="22"/>
        </w:rPr>
        <w:t xml:space="preserve">Setup for </w:t>
      </w:r>
      <w:r w:rsidR="00EE511C" w:rsidRPr="008C408B">
        <w:rPr>
          <w:szCs w:val="22"/>
        </w:rPr>
        <w:t>National Program Office (NPO)</w:t>
      </w:r>
      <w:r w:rsidR="00EE511C">
        <w:rPr>
          <w:szCs w:val="22"/>
        </w:rPr>
        <w:t xml:space="preserve"> or </w:t>
      </w:r>
      <w:r w:rsidR="00650E3B" w:rsidRPr="008C408B">
        <w:rPr>
          <w:szCs w:val="22"/>
        </w:rPr>
        <w:t>Central Office</w:t>
      </w:r>
      <w:r w:rsidR="00891C78" w:rsidRPr="008C408B">
        <w:rPr>
          <w:szCs w:val="22"/>
        </w:rPr>
        <w:t xml:space="preserve"> (CO)</w:t>
      </w:r>
      <w:r w:rsidR="00650E3B" w:rsidRPr="008C408B">
        <w:rPr>
          <w:szCs w:val="22"/>
        </w:rPr>
        <w:t xml:space="preserve"> </w:t>
      </w:r>
      <w:r w:rsidRPr="008C408B">
        <w:rPr>
          <w:szCs w:val="22"/>
        </w:rPr>
        <w:t>users</w:t>
      </w:r>
      <w:r w:rsidR="00EC40BF" w:rsidRPr="008C408B">
        <w:rPr>
          <w:szCs w:val="22"/>
        </w:rPr>
        <w:t xml:space="preserve"> </w:t>
      </w:r>
      <w:r w:rsidR="00EC40BF" w:rsidRPr="008C408B">
        <w:t xml:space="preserve">(only if </w:t>
      </w:r>
      <w:r w:rsidR="00891C78" w:rsidRPr="008C408B">
        <w:t xml:space="preserve">you maintain a </w:t>
      </w:r>
      <w:smartTag w:uri="urn:schemas-microsoft-com:office:smarttags" w:element="place">
        <w:r w:rsidR="00891C78" w:rsidRPr="008C408B">
          <w:t>VistA</w:t>
        </w:r>
      </w:smartTag>
      <w:r w:rsidR="00891C78" w:rsidRPr="008C408B">
        <w:t xml:space="preserve"> system used to allow logon by NPO</w:t>
      </w:r>
      <w:r w:rsidR="00EE511C">
        <w:t xml:space="preserve"> </w:t>
      </w:r>
      <w:r w:rsidR="00EE511C" w:rsidRPr="008C408B">
        <w:t>or CO</w:t>
      </w:r>
      <w:r w:rsidR="00EC40BF" w:rsidRPr="008C408B">
        <w:t>).</w:t>
      </w:r>
    </w:p>
    <w:p w:rsidR="002B50F6" w:rsidRPr="008C408B" w:rsidRDefault="00800601" w:rsidP="00CF599C">
      <w:pPr>
        <w:pStyle w:val="ListNumber"/>
        <w:numPr>
          <w:ilvl w:val="0"/>
          <w:numId w:val="11"/>
        </w:numPr>
        <w:spacing w:before="160" w:after="160"/>
        <w:ind w:left="1440"/>
        <w:rPr>
          <w:szCs w:val="22"/>
        </w:rPr>
      </w:pPr>
      <w:r w:rsidRPr="008C408B">
        <w:rPr>
          <w:szCs w:val="22"/>
        </w:rPr>
        <w:t>Assign URL links for the Pre-migration Data Cleanup, Data Migration and PATS applications to users.</w:t>
      </w:r>
    </w:p>
    <w:p w:rsidR="00AF0067" w:rsidRDefault="00800601" w:rsidP="00E92CFA">
      <w:pPr>
        <w:pStyle w:val="ListNumber"/>
        <w:pBdr>
          <w:top w:val="single" w:sz="4" w:space="1" w:color="auto"/>
          <w:bottom w:val="single" w:sz="4" w:space="1" w:color="auto"/>
        </w:pBdr>
        <w:spacing w:before="60" w:after="60"/>
        <w:rPr>
          <w:szCs w:val="22"/>
        </w:rPr>
      </w:pPr>
      <w:r w:rsidRPr="00754DC4">
        <w:rPr>
          <w:rFonts w:ascii="Arial" w:hAnsi="Arial" w:cs="Arial"/>
          <w:b/>
          <w:sz w:val="20"/>
          <w:szCs w:val="20"/>
        </w:rPr>
        <w:t>Note:</w:t>
      </w:r>
      <w:r w:rsidRPr="00754DC4">
        <w:rPr>
          <w:szCs w:val="22"/>
        </w:rPr>
        <w:t xml:space="preserve"> When your site is scheduled to begin</w:t>
      </w:r>
      <w:r w:rsidRPr="008C408B">
        <w:rPr>
          <w:szCs w:val="22"/>
        </w:rPr>
        <w:t xml:space="preserve"> pre-migration data cleanup, the Program Implementation Office (PIO) will instruct you to install this patch and will send you a URL link u</w:t>
      </w:r>
      <w:r w:rsidR="00AF0067">
        <w:rPr>
          <w:szCs w:val="22"/>
        </w:rPr>
        <w:t>sed by the data cleanup option.</w:t>
      </w:r>
    </w:p>
    <w:p w:rsidR="00457E34" w:rsidRPr="009747C3" w:rsidRDefault="00800601" w:rsidP="00E92CFA">
      <w:pPr>
        <w:pStyle w:val="ListNumber"/>
        <w:pBdr>
          <w:top w:val="single" w:sz="4" w:space="1" w:color="auto"/>
          <w:bottom w:val="single" w:sz="4" w:space="1" w:color="auto"/>
        </w:pBdr>
        <w:spacing w:before="60" w:after="60"/>
        <w:rPr>
          <w:szCs w:val="22"/>
        </w:rPr>
      </w:pPr>
      <w:r w:rsidRPr="008C408B">
        <w:rPr>
          <w:szCs w:val="22"/>
        </w:rPr>
        <w:t xml:space="preserve">When your site is scheduled to begin using the </w:t>
      </w:r>
      <w:r w:rsidRPr="00754DC4">
        <w:rPr>
          <w:szCs w:val="22"/>
        </w:rPr>
        <w:t xml:space="preserve">PATS application, </w:t>
      </w:r>
      <w:r w:rsidR="00CE1D33" w:rsidRPr="00CE1D33">
        <w:rPr>
          <w:szCs w:val="22"/>
        </w:rPr>
        <w:t xml:space="preserve">the PIO </w:t>
      </w:r>
      <w:r w:rsidRPr="00CE1D33">
        <w:rPr>
          <w:szCs w:val="22"/>
        </w:rPr>
        <w:t>w</w:t>
      </w:r>
      <w:r w:rsidRPr="00754DC4">
        <w:rPr>
          <w:szCs w:val="22"/>
        </w:rPr>
        <w:t xml:space="preserve">ill send you two URL links—one to the data migration application and </w:t>
      </w:r>
      <w:r w:rsidR="00AF0067">
        <w:rPr>
          <w:szCs w:val="22"/>
        </w:rPr>
        <w:t>one</w:t>
      </w:r>
      <w:r w:rsidRPr="00754DC4">
        <w:rPr>
          <w:szCs w:val="22"/>
        </w:rPr>
        <w:t xml:space="preserve"> to the PATS application.</w:t>
      </w:r>
    </w:p>
    <w:p w:rsidR="00E2428E" w:rsidRPr="00E2428E" w:rsidRDefault="00DA4F7F" w:rsidP="00E2428E">
      <w:pPr>
        <w:rPr>
          <w:sz w:val="2"/>
          <w:szCs w:val="2"/>
        </w:rPr>
      </w:pPr>
      <w:bookmarkStart w:id="16" w:name="_Toc54665575"/>
      <w:r>
        <w:br w:type="page"/>
      </w:r>
    </w:p>
    <w:p w:rsidR="0024264B" w:rsidRDefault="00220DEF" w:rsidP="00220DEF">
      <w:pPr>
        <w:pStyle w:val="Heading2"/>
        <w:rPr>
          <w:rFonts w:cs="Times New Roman"/>
        </w:rPr>
      </w:pPr>
      <w:bookmarkStart w:id="17" w:name="_Toc174431892"/>
      <w:r>
        <w:t>2.1</w:t>
      </w:r>
      <w:r w:rsidR="00970538">
        <w:t xml:space="preserve">  </w:t>
      </w:r>
      <w:r w:rsidR="00DA4F7F">
        <w:t>Unload</w:t>
      </w:r>
      <w:r w:rsidR="0024264B">
        <w:t xml:space="preserve"> the PATS KIDS Distribution in </w:t>
      </w:r>
      <w:smartTag w:uri="urn:schemas-microsoft-com:office:smarttags" w:element="place">
        <w:r w:rsidR="0024264B">
          <w:t>VistA</w:t>
        </w:r>
      </w:smartTag>
      <w:bookmarkEnd w:id="16"/>
      <w:bookmarkEnd w:id="17"/>
    </w:p>
    <w:p w:rsidR="00B72DAD" w:rsidRDefault="0024264B" w:rsidP="00220DEF">
      <w:pPr>
        <w:pStyle w:val="BodyTextIndent"/>
        <w:ind w:left="540"/>
      </w:pPr>
      <w:r>
        <w:rPr>
          <w:szCs w:val="22"/>
        </w:rPr>
        <w:t>Use VistA Mail to read the me</w:t>
      </w:r>
      <w:r w:rsidR="0069036C">
        <w:rPr>
          <w:szCs w:val="22"/>
        </w:rPr>
        <w:t>ssage containing the KIDS build.</w:t>
      </w:r>
      <w:r>
        <w:rPr>
          <w:szCs w:val="22"/>
        </w:rPr>
        <w:t xml:space="preserve"> </w:t>
      </w:r>
      <w:r w:rsidR="0069036C">
        <w:rPr>
          <w:szCs w:val="22"/>
        </w:rPr>
        <w:t>T</w:t>
      </w:r>
      <w:r>
        <w:rPr>
          <w:szCs w:val="22"/>
        </w:rPr>
        <w:t>hen use the Packman Extract</w:t>
      </w:r>
      <w:r>
        <w:t xml:space="preserve"> KIDS option to </w:t>
      </w:r>
      <w:r w:rsidR="00DA4F7F">
        <w:t>unload</w:t>
      </w:r>
      <w:r>
        <w:t xml:space="preserve"> the KIDS build onto your system</w:t>
      </w:r>
      <w:r w:rsidR="004006B6">
        <w:t>.</w:t>
      </w:r>
      <w:bookmarkStart w:id="18" w:name="_Toc54665576"/>
    </w:p>
    <w:p w:rsidR="00B72DAD" w:rsidRPr="001A48E4" w:rsidRDefault="00B72DAD" w:rsidP="00220DEF">
      <w:pPr>
        <w:pStyle w:val="BodyTextIndent"/>
        <w:ind w:left="540"/>
        <w:rPr>
          <w:sz w:val="16"/>
          <w:szCs w:val="16"/>
        </w:rPr>
      </w:pPr>
    </w:p>
    <w:p w:rsidR="00DA4F7F" w:rsidRDefault="00BC2399" w:rsidP="00220DEF">
      <w:pPr>
        <w:pStyle w:val="BodyTextIndent"/>
        <w:ind w:left="540"/>
      </w:pPr>
      <w:r>
        <w:t xml:space="preserve">Follow the instructions below to extract the KIDS build. Information in bold </w:t>
      </w:r>
      <w:r w:rsidR="001A48E4" w:rsidRPr="001A48E4">
        <w:t xml:space="preserve">type </w:t>
      </w:r>
      <w:r w:rsidR="004006B6" w:rsidRPr="001A48E4">
        <w:t xml:space="preserve">indicates how </w:t>
      </w:r>
      <w:r w:rsidR="00B72DAD" w:rsidRPr="001A48E4">
        <w:t xml:space="preserve">you will </w:t>
      </w:r>
      <w:r w:rsidR="004006B6" w:rsidRPr="001A48E4">
        <w:t xml:space="preserve">answer questions and keys </w:t>
      </w:r>
      <w:r w:rsidR="00B72DAD" w:rsidRPr="001A48E4">
        <w:t>you</w:t>
      </w:r>
      <w:r w:rsidR="004006B6" w:rsidRPr="001A48E4">
        <w:t xml:space="preserve"> press.</w:t>
      </w:r>
    </w:p>
    <w:p w:rsidR="005D4C00" w:rsidRPr="00E2428E" w:rsidRDefault="005D4C00" w:rsidP="00220DEF">
      <w:pPr>
        <w:pStyle w:val="BodyTextIndent"/>
        <w:ind w:left="540"/>
        <w:rPr>
          <w:sz w:val="16"/>
          <w:szCs w:val="16"/>
        </w:rPr>
      </w:pPr>
    </w:p>
    <w:tbl>
      <w:tblPr>
        <w:tblW w:w="6660" w:type="dxa"/>
        <w:tblInd w:w="1555" w:type="dxa"/>
        <w:tblBorders>
          <w:top w:val="single" w:sz="8" w:space="0" w:color="auto"/>
          <w:left w:val="single" w:sz="8" w:space="0" w:color="auto"/>
          <w:bottom w:val="single" w:sz="8" w:space="0" w:color="auto"/>
          <w:right w:val="single" w:sz="8" w:space="0" w:color="auto"/>
        </w:tblBorders>
        <w:tblLayout w:type="fixed"/>
        <w:tblCellMar>
          <w:top w:w="115" w:type="dxa"/>
          <w:left w:w="115" w:type="dxa"/>
          <w:bottom w:w="115" w:type="dxa"/>
          <w:right w:w="115" w:type="dxa"/>
        </w:tblCellMar>
        <w:tblLook w:val="0000" w:firstRow="0" w:lastRow="0" w:firstColumn="0" w:lastColumn="0" w:noHBand="0" w:noVBand="0"/>
      </w:tblPr>
      <w:tblGrid>
        <w:gridCol w:w="6660"/>
      </w:tblGrid>
      <w:tr w:rsidR="009747C3" w:rsidRPr="0044288F">
        <w:trPr>
          <w:cantSplit/>
        </w:trPr>
        <w:tc>
          <w:tcPr>
            <w:tcW w:w="6660" w:type="dxa"/>
          </w:tcPr>
          <w:p w:rsidR="009747C3" w:rsidRPr="0044288F" w:rsidRDefault="009747C3" w:rsidP="008E6AAC">
            <w:pPr>
              <w:widowControl w:val="0"/>
              <w:autoSpaceDE w:val="0"/>
              <w:autoSpaceDN w:val="0"/>
              <w:adjustRightInd w:val="0"/>
              <w:rPr>
                <w:rFonts w:ascii="Courier New" w:hAnsi="Courier New" w:cs="Courier New"/>
                <w:sz w:val="20"/>
                <w:szCs w:val="20"/>
              </w:rPr>
            </w:pPr>
            <w:r w:rsidRPr="0044288F">
              <w:rPr>
                <w:rFonts w:ascii="Courier New" w:hAnsi="Courier New" w:cs="Courier New"/>
                <w:sz w:val="20"/>
                <w:szCs w:val="20"/>
              </w:rPr>
              <w:t xml:space="preserve">Subj: Released QAC*2*19 SEQ #18 [#411] </w:t>
            </w:r>
            <w:r w:rsidR="00181AFC" w:rsidRPr="0044288F">
              <w:rPr>
                <w:rFonts w:ascii="Courier New" w:hAnsi="Courier New" w:cs="Courier New"/>
                <w:sz w:val="20"/>
                <w:szCs w:val="20"/>
              </w:rPr>
              <w:t>3 Mar 2006</w:t>
            </w:r>
            <w:r w:rsidRPr="0044288F">
              <w:rPr>
                <w:rFonts w:ascii="Courier New" w:hAnsi="Courier New" w:cs="Courier New"/>
                <w:sz w:val="20"/>
                <w:szCs w:val="20"/>
              </w:rPr>
              <w:t xml:space="preserve"> </w:t>
            </w:r>
            <w:r w:rsidR="00181AFC" w:rsidRPr="0044288F">
              <w:rPr>
                <w:rFonts w:ascii="Courier New" w:hAnsi="Courier New" w:cs="Courier New"/>
                <w:sz w:val="20"/>
                <w:szCs w:val="20"/>
              </w:rPr>
              <w:t>12:02:06 -0500 (EST)  5327 lines</w:t>
            </w:r>
          </w:p>
          <w:p w:rsidR="009747C3" w:rsidRPr="0044288F" w:rsidRDefault="009747C3" w:rsidP="008E6AAC">
            <w:pPr>
              <w:widowControl w:val="0"/>
              <w:autoSpaceDE w:val="0"/>
              <w:autoSpaceDN w:val="0"/>
              <w:adjustRightInd w:val="0"/>
              <w:rPr>
                <w:rFonts w:ascii="Courier New" w:hAnsi="Courier New" w:cs="Courier New"/>
                <w:sz w:val="20"/>
                <w:szCs w:val="20"/>
              </w:rPr>
            </w:pPr>
            <w:r w:rsidRPr="0044288F">
              <w:rPr>
                <w:rFonts w:ascii="Courier New" w:hAnsi="Courier New" w:cs="Courier New"/>
                <w:sz w:val="20"/>
                <w:szCs w:val="20"/>
              </w:rPr>
              <w:t>From: &lt;"NPM   [#39264106]"@FORUM.VA.GOV&gt;  In 'IN' basket.   Page 1  *New*</w:t>
            </w:r>
          </w:p>
          <w:p w:rsidR="009747C3" w:rsidRPr="0044288F" w:rsidRDefault="009747C3" w:rsidP="008E6AAC">
            <w:pPr>
              <w:widowControl w:val="0"/>
              <w:autoSpaceDE w:val="0"/>
              <w:autoSpaceDN w:val="0"/>
              <w:adjustRightInd w:val="0"/>
              <w:rPr>
                <w:rFonts w:ascii="Courier New" w:hAnsi="Courier New" w:cs="Courier New"/>
                <w:sz w:val="20"/>
                <w:szCs w:val="20"/>
              </w:rPr>
            </w:pPr>
            <w:r w:rsidRPr="0044288F">
              <w:rPr>
                <w:rFonts w:ascii="Courier New" w:hAnsi="Courier New" w:cs="Courier New"/>
                <w:sz w:val="20"/>
                <w:szCs w:val="20"/>
              </w:rPr>
              <w:t>---------------------------------------------------</w:t>
            </w:r>
          </w:p>
          <w:p w:rsidR="00181AFC" w:rsidRPr="0044288F" w:rsidRDefault="009747C3" w:rsidP="00181AFC">
            <w:pPr>
              <w:widowControl w:val="0"/>
              <w:autoSpaceDE w:val="0"/>
              <w:autoSpaceDN w:val="0"/>
              <w:adjustRightInd w:val="0"/>
              <w:rPr>
                <w:rFonts w:ascii="Courier New" w:hAnsi="Courier New" w:cs="Courier New"/>
                <w:sz w:val="20"/>
                <w:szCs w:val="20"/>
              </w:rPr>
            </w:pPr>
            <w:r w:rsidRPr="0044288F">
              <w:rPr>
                <w:rFonts w:ascii="Courier New" w:hAnsi="Courier New" w:cs="Courier New"/>
                <w:sz w:val="20"/>
                <w:szCs w:val="20"/>
              </w:rPr>
              <w:t xml:space="preserve">$TXT Created by </w:t>
            </w:r>
            <w:r w:rsidR="009F5DF0" w:rsidRPr="009F5DF0">
              <w:rPr>
                <w:rFonts w:ascii="Courier New" w:hAnsi="Courier New" w:cs="Courier New"/>
                <w:sz w:val="20"/>
                <w:szCs w:val="20"/>
                <w:highlight w:val="yellow"/>
              </w:rPr>
              <w:t>REDACTED</w:t>
            </w:r>
            <w:r w:rsidRPr="0044288F">
              <w:rPr>
                <w:rFonts w:ascii="Courier New" w:hAnsi="Courier New" w:cs="Courier New"/>
                <w:sz w:val="20"/>
                <w:szCs w:val="20"/>
              </w:rPr>
              <w:t xml:space="preserve"> at CHEY45.FO-</w:t>
            </w:r>
            <w:r w:rsidR="009F5DF0" w:rsidRPr="009F5DF0">
              <w:rPr>
                <w:rFonts w:ascii="Courier New" w:hAnsi="Courier New" w:cs="Courier New"/>
                <w:sz w:val="20"/>
                <w:szCs w:val="20"/>
                <w:highlight w:val="yellow"/>
              </w:rPr>
              <w:t>REDACTED</w:t>
            </w:r>
            <w:r w:rsidRPr="0044288F">
              <w:rPr>
                <w:rFonts w:ascii="Courier New" w:hAnsi="Courier New" w:cs="Courier New"/>
                <w:sz w:val="20"/>
                <w:szCs w:val="20"/>
              </w:rPr>
              <w:t xml:space="preserve">  (KIDS) </w:t>
            </w:r>
            <w:r w:rsidR="00181AFC" w:rsidRPr="0044288F">
              <w:rPr>
                <w:rFonts w:ascii="Courier New" w:hAnsi="Courier New" w:cs="Courier New"/>
                <w:sz w:val="20"/>
                <w:szCs w:val="20"/>
              </w:rPr>
              <w:t>Friday, 03/03/06 at 11:56</w:t>
            </w:r>
          </w:p>
          <w:p w:rsidR="009747C3" w:rsidRPr="0044288F" w:rsidRDefault="009747C3" w:rsidP="00181AFC">
            <w:pPr>
              <w:widowControl w:val="0"/>
              <w:autoSpaceDE w:val="0"/>
              <w:autoSpaceDN w:val="0"/>
              <w:adjustRightInd w:val="0"/>
              <w:rPr>
                <w:rFonts w:ascii="Courier New" w:hAnsi="Courier New" w:cs="Courier New"/>
                <w:sz w:val="20"/>
                <w:szCs w:val="20"/>
              </w:rPr>
            </w:pPr>
            <w:r w:rsidRPr="0044288F">
              <w:rPr>
                <w:rFonts w:ascii="Courier New" w:hAnsi="Courier New" w:cs="Courier New"/>
                <w:sz w:val="20"/>
                <w:szCs w:val="20"/>
              </w:rPr>
              <w:t>===================================================</w:t>
            </w:r>
          </w:p>
          <w:p w:rsidR="009747C3" w:rsidRPr="0044288F" w:rsidRDefault="009747C3" w:rsidP="008E6AAC">
            <w:pPr>
              <w:widowControl w:val="0"/>
              <w:autoSpaceDE w:val="0"/>
              <w:autoSpaceDN w:val="0"/>
              <w:adjustRightInd w:val="0"/>
              <w:rPr>
                <w:rFonts w:ascii="Courier New" w:hAnsi="Courier New" w:cs="Courier New"/>
                <w:sz w:val="20"/>
                <w:szCs w:val="20"/>
              </w:rPr>
            </w:pPr>
            <w:r w:rsidRPr="0044288F">
              <w:rPr>
                <w:rFonts w:ascii="Courier New" w:hAnsi="Courier New" w:cs="Courier New"/>
                <w:sz w:val="20"/>
                <w:szCs w:val="20"/>
              </w:rPr>
              <w:t xml:space="preserve">Run Date: </w:t>
            </w:r>
            <w:r w:rsidR="0088490B" w:rsidRPr="0044288F">
              <w:rPr>
                <w:rFonts w:ascii="Courier New" w:hAnsi="Courier New" w:cs="Courier New"/>
                <w:sz w:val="20"/>
                <w:szCs w:val="20"/>
              </w:rPr>
              <w:t>MAR 03, 2006</w:t>
            </w:r>
            <w:r w:rsidRPr="0044288F">
              <w:rPr>
                <w:rFonts w:ascii="Courier New" w:hAnsi="Courier New" w:cs="Courier New"/>
                <w:sz w:val="20"/>
                <w:szCs w:val="20"/>
              </w:rPr>
              <w:t xml:space="preserve">                     Designation: QAC*2*19</w:t>
            </w:r>
          </w:p>
          <w:p w:rsidR="009747C3" w:rsidRPr="0044288F" w:rsidRDefault="009747C3" w:rsidP="008E6AAC">
            <w:pPr>
              <w:widowControl w:val="0"/>
              <w:autoSpaceDE w:val="0"/>
              <w:autoSpaceDN w:val="0"/>
              <w:adjustRightInd w:val="0"/>
              <w:rPr>
                <w:rFonts w:ascii="Courier New" w:hAnsi="Courier New" w:cs="Courier New"/>
                <w:sz w:val="20"/>
                <w:szCs w:val="20"/>
              </w:rPr>
            </w:pPr>
            <w:r w:rsidRPr="0044288F">
              <w:rPr>
                <w:rFonts w:ascii="Courier New" w:hAnsi="Courier New" w:cs="Courier New"/>
                <w:sz w:val="20"/>
                <w:szCs w:val="20"/>
              </w:rPr>
              <w:t>Package : QAC - PATIENT REPRESENTATIVE        Priority: Mandatory</w:t>
            </w:r>
          </w:p>
          <w:p w:rsidR="009747C3" w:rsidRPr="0044288F" w:rsidRDefault="009747C3" w:rsidP="008E6AAC">
            <w:pPr>
              <w:widowControl w:val="0"/>
              <w:autoSpaceDE w:val="0"/>
              <w:autoSpaceDN w:val="0"/>
              <w:adjustRightInd w:val="0"/>
              <w:rPr>
                <w:rFonts w:ascii="Courier New" w:hAnsi="Courier New" w:cs="Courier New"/>
                <w:sz w:val="20"/>
                <w:szCs w:val="20"/>
              </w:rPr>
            </w:pPr>
            <w:r w:rsidRPr="0044288F">
              <w:rPr>
                <w:rFonts w:ascii="Courier New" w:hAnsi="Courier New" w:cs="Courier New"/>
                <w:sz w:val="20"/>
                <w:szCs w:val="20"/>
              </w:rPr>
              <w:t xml:space="preserve">Version : 2                                     Status: </w:t>
            </w:r>
            <w:r w:rsidR="00D20F0F" w:rsidRPr="0044288F">
              <w:rPr>
                <w:rFonts w:ascii="Courier New" w:hAnsi="Courier New" w:cs="Courier New"/>
                <w:sz w:val="20"/>
                <w:szCs w:val="20"/>
              </w:rPr>
              <w:t>Released</w:t>
            </w:r>
          </w:p>
          <w:p w:rsidR="009747C3" w:rsidRPr="0044288F" w:rsidRDefault="009747C3" w:rsidP="008E6AAC">
            <w:pPr>
              <w:widowControl w:val="0"/>
              <w:autoSpaceDE w:val="0"/>
              <w:autoSpaceDN w:val="0"/>
              <w:adjustRightInd w:val="0"/>
              <w:rPr>
                <w:rFonts w:ascii="Arial" w:hAnsi="Arial" w:cs="Arial"/>
                <w:b/>
                <w:bCs w:val="0"/>
                <w:i/>
                <w:iCs/>
                <w:sz w:val="20"/>
                <w:szCs w:val="20"/>
              </w:rPr>
            </w:pPr>
            <w:r w:rsidRPr="0044288F">
              <w:rPr>
                <w:rFonts w:ascii="Courier New" w:hAnsi="Courier New" w:cs="Courier New"/>
                <w:sz w:val="20"/>
                <w:szCs w:val="20"/>
              </w:rPr>
              <w:t>===================================================</w:t>
            </w:r>
          </w:p>
        </w:tc>
      </w:tr>
      <w:tr w:rsidR="009747C3" w:rsidRPr="009747C3">
        <w:trPr>
          <w:cantSplit/>
        </w:trPr>
        <w:tc>
          <w:tcPr>
            <w:tcW w:w="6660" w:type="dxa"/>
          </w:tcPr>
          <w:p w:rsidR="009747C3" w:rsidRPr="009747C3" w:rsidRDefault="009747C3" w:rsidP="008E6AAC">
            <w:pPr>
              <w:widowControl w:val="0"/>
              <w:autoSpaceDE w:val="0"/>
              <w:autoSpaceDN w:val="0"/>
              <w:adjustRightInd w:val="0"/>
              <w:rPr>
                <w:rFonts w:ascii="Courier New" w:hAnsi="Courier New" w:cs="Courier New"/>
                <w:sz w:val="20"/>
                <w:szCs w:val="20"/>
              </w:rPr>
            </w:pPr>
            <w:r w:rsidRPr="009747C3">
              <w:rPr>
                <w:rFonts w:ascii="Courier New" w:hAnsi="Courier New" w:cs="Courier New"/>
                <w:sz w:val="20"/>
                <w:szCs w:val="20"/>
              </w:rPr>
              <w:t>Associated patches: (v)QAC*2*18  &lt;&lt;= must be installed BEFORE ‘QAC*2*19’</w:t>
            </w:r>
          </w:p>
          <w:p w:rsidR="009747C3" w:rsidRPr="009747C3" w:rsidRDefault="009747C3" w:rsidP="008E6AAC">
            <w:pPr>
              <w:widowControl w:val="0"/>
              <w:autoSpaceDE w:val="0"/>
              <w:autoSpaceDN w:val="0"/>
              <w:adjustRightInd w:val="0"/>
              <w:rPr>
                <w:rFonts w:ascii="Courier New" w:hAnsi="Courier New" w:cs="Courier New"/>
                <w:sz w:val="20"/>
                <w:szCs w:val="20"/>
              </w:rPr>
            </w:pPr>
          </w:p>
          <w:p w:rsidR="009747C3" w:rsidRPr="009747C3" w:rsidRDefault="009747C3" w:rsidP="008E6AAC">
            <w:pPr>
              <w:widowControl w:val="0"/>
              <w:autoSpaceDE w:val="0"/>
              <w:autoSpaceDN w:val="0"/>
              <w:adjustRightInd w:val="0"/>
              <w:rPr>
                <w:rFonts w:ascii="Courier New" w:hAnsi="Courier New" w:cs="Courier New"/>
                <w:sz w:val="20"/>
                <w:szCs w:val="20"/>
              </w:rPr>
            </w:pPr>
            <w:r w:rsidRPr="009747C3">
              <w:rPr>
                <w:rFonts w:ascii="Courier New" w:hAnsi="Courier New" w:cs="Courier New"/>
                <w:sz w:val="20"/>
                <w:szCs w:val="20"/>
              </w:rPr>
              <w:t>Subject: PATS Transition</w:t>
            </w:r>
          </w:p>
          <w:p w:rsidR="009747C3" w:rsidRPr="009747C3" w:rsidRDefault="009747C3" w:rsidP="008E6AAC">
            <w:pPr>
              <w:widowControl w:val="0"/>
              <w:autoSpaceDE w:val="0"/>
              <w:autoSpaceDN w:val="0"/>
              <w:adjustRightInd w:val="0"/>
              <w:rPr>
                <w:rFonts w:ascii="Courier New" w:hAnsi="Courier New" w:cs="Courier New"/>
                <w:sz w:val="16"/>
                <w:szCs w:val="16"/>
              </w:rPr>
            </w:pPr>
          </w:p>
          <w:p w:rsidR="009747C3" w:rsidRPr="009747C3" w:rsidRDefault="009747C3" w:rsidP="008E6AAC">
            <w:pPr>
              <w:widowControl w:val="0"/>
              <w:autoSpaceDE w:val="0"/>
              <w:autoSpaceDN w:val="0"/>
              <w:adjustRightInd w:val="0"/>
              <w:rPr>
                <w:rFonts w:ascii="Courier New" w:hAnsi="Courier New" w:cs="Courier New"/>
                <w:sz w:val="20"/>
                <w:szCs w:val="20"/>
              </w:rPr>
            </w:pPr>
            <w:r w:rsidRPr="009747C3">
              <w:rPr>
                <w:rFonts w:ascii="Courier New" w:hAnsi="Courier New" w:cs="Courier New"/>
                <w:sz w:val="20"/>
                <w:szCs w:val="20"/>
              </w:rPr>
              <w:t xml:space="preserve">Category: </w:t>
            </w:r>
          </w:p>
          <w:p w:rsidR="009747C3" w:rsidRPr="009747C3" w:rsidRDefault="009747C3" w:rsidP="008E6AAC">
            <w:pPr>
              <w:widowControl w:val="0"/>
              <w:autoSpaceDE w:val="0"/>
              <w:autoSpaceDN w:val="0"/>
              <w:adjustRightInd w:val="0"/>
              <w:rPr>
                <w:rFonts w:ascii="Courier New" w:hAnsi="Courier New" w:cs="Courier New"/>
                <w:sz w:val="20"/>
                <w:szCs w:val="20"/>
              </w:rPr>
            </w:pPr>
            <w:r w:rsidRPr="009747C3">
              <w:rPr>
                <w:rFonts w:ascii="Courier New" w:hAnsi="Courier New" w:cs="Courier New"/>
                <w:sz w:val="20"/>
                <w:szCs w:val="20"/>
              </w:rPr>
              <w:t xml:space="preserve">  - Enhancement (Mandatory)</w:t>
            </w:r>
          </w:p>
          <w:p w:rsidR="009747C3" w:rsidRPr="009747C3" w:rsidRDefault="009747C3" w:rsidP="00616672">
            <w:pPr>
              <w:widowControl w:val="0"/>
              <w:autoSpaceDE w:val="0"/>
              <w:autoSpaceDN w:val="0"/>
              <w:adjustRightInd w:val="0"/>
              <w:rPr>
                <w:rFonts w:ascii="Courier New" w:hAnsi="Courier New" w:cs="Courier New"/>
                <w:sz w:val="20"/>
                <w:szCs w:val="20"/>
              </w:rPr>
            </w:pPr>
            <w:r w:rsidRPr="009747C3">
              <w:rPr>
                <w:rFonts w:ascii="Courier New" w:hAnsi="Courier New" w:cs="Courier New"/>
                <w:sz w:val="20"/>
                <w:szCs w:val="20"/>
              </w:rPr>
              <w:t xml:space="preserve">  - Routine</w:t>
            </w:r>
          </w:p>
          <w:p w:rsidR="009747C3" w:rsidRPr="009747C3" w:rsidRDefault="009747C3" w:rsidP="00616672">
            <w:pPr>
              <w:widowControl w:val="0"/>
              <w:autoSpaceDE w:val="0"/>
              <w:autoSpaceDN w:val="0"/>
              <w:adjustRightInd w:val="0"/>
              <w:rPr>
                <w:rFonts w:ascii="Courier New" w:hAnsi="Courier New" w:cs="Courier New"/>
                <w:sz w:val="20"/>
                <w:szCs w:val="20"/>
              </w:rPr>
            </w:pPr>
            <w:r w:rsidRPr="009747C3">
              <w:rPr>
                <w:rFonts w:ascii="Courier New" w:hAnsi="Courier New" w:cs="Courier New"/>
                <w:sz w:val="20"/>
                <w:szCs w:val="20"/>
              </w:rPr>
              <w:t xml:space="preserve">  - Other</w:t>
            </w:r>
          </w:p>
          <w:p w:rsidR="009747C3" w:rsidRPr="009747C3" w:rsidRDefault="009747C3" w:rsidP="008E6AAC">
            <w:pPr>
              <w:widowControl w:val="0"/>
              <w:autoSpaceDE w:val="0"/>
              <w:autoSpaceDN w:val="0"/>
              <w:adjustRightInd w:val="0"/>
              <w:rPr>
                <w:rFonts w:ascii="Courier New" w:hAnsi="Courier New" w:cs="Courier New"/>
                <w:sz w:val="16"/>
                <w:szCs w:val="16"/>
              </w:rPr>
            </w:pPr>
          </w:p>
          <w:p w:rsidR="009747C3" w:rsidRPr="009747C3" w:rsidRDefault="009747C3" w:rsidP="008E6AAC">
            <w:pPr>
              <w:widowControl w:val="0"/>
              <w:autoSpaceDE w:val="0"/>
              <w:autoSpaceDN w:val="0"/>
              <w:adjustRightInd w:val="0"/>
              <w:rPr>
                <w:rFonts w:ascii="Courier New" w:hAnsi="Courier New" w:cs="Courier New"/>
                <w:sz w:val="20"/>
                <w:szCs w:val="20"/>
              </w:rPr>
            </w:pPr>
            <w:r w:rsidRPr="009747C3">
              <w:rPr>
                <w:rFonts w:ascii="Courier New" w:hAnsi="Courier New" w:cs="Courier New"/>
                <w:sz w:val="20"/>
                <w:szCs w:val="20"/>
              </w:rPr>
              <w:t>Description:</w:t>
            </w:r>
          </w:p>
          <w:p w:rsidR="009747C3" w:rsidRPr="009747C3" w:rsidRDefault="009747C3" w:rsidP="008E6AAC">
            <w:pPr>
              <w:pStyle w:val="BodyText3"/>
              <w:rPr>
                <w:rFonts w:ascii="Arial" w:hAnsi="Arial" w:cs="Arial"/>
                <w:b/>
                <w:bCs w:val="0"/>
                <w:i/>
                <w:iCs/>
                <w:color w:val="auto"/>
              </w:rPr>
            </w:pPr>
            <w:r w:rsidRPr="009747C3">
              <w:rPr>
                <w:color w:val="auto"/>
              </w:rPr>
              <w:t>============</w:t>
            </w:r>
          </w:p>
        </w:tc>
      </w:tr>
      <w:tr w:rsidR="009747C3">
        <w:trPr>
          <w:cantSplit/>
          <w:trHeight w:val="1775"/>
        </w:trPr>
        <w:tc>
          <w:tcPr>
            <w:tcW w:w="6660" w:type="dxa"/>
          </w:tcPr>
          <w:p w:rsidR="009747C3" w:rsidRDefault="009747C3" w:rsidP="008E6AAC">
            <w:pPr>
              <w:widowControl w:val="0"/>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Enter RETURN to continue or '^' to exit: </w:t>
            </w:r>
            <w:r>
              <w:rPr>
                <w:rFonts w:ascii="Arial" w:hAnsi="Arial" w:cs="Arial"/>
                <w:b/>
                <w:bCs w:val="0"/>
                <w:color w:val="000000"/>
                <w:sz w:val="20"/>
                <w:szCs w:val="20"/>
              </w:rPr>
              <w:t>^ [Enter]</w:t>
            </w:r>
          </w:p>
          <w:p w:rsidR="009747C3" w:rsidRPr="001A48E4" w:rsidRDefault="009747C3" w:rsidP="008E6AAC">
            <w:pPr>
              <w:widowControl w:val="0"/>
              <w:autoSpaceDE w:val="0"/>
              <w:autoSpaceDN w:val="0"/>
              <w:adjustRightInd w:val="0"/>
              <w:rPr>
                <w:rFonts w:ascii="Courier New" w:hAnsi="Courier New" w:cs="Courier New"/>
                <w:color w:val="000000"/>
                <w:sz w:val="16"/>
                <w:szCs w:val="16"/>
              </w:rPr>
            </w:pPr>
          </w:p>
          <w:p w:rsidR="009747C3" w:rsidRDefault="009747C3" w:rsidP="008E6AAC">
            <w:pPr>
              <w:widowControl w:val="0"/>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Enter message action (in IN basket): Delete// </w:t>
            </w:r>
            <w:r>
              <w:rPr>
                <w:rFonts w:ascii="Arial" w:hAnsi="Arial" w:cs="Arial"/>
                <w:b/>
                <w:bCs w:val="0"/>
                <w:color w:val="000000"/>
                <w:sz w:val="20"/>
                <w:szCs w:val="20"/>
              </w:rPr>
              <w:t>x [Enter]</w:t>
            </w:r>
            <w:r>
              <w:rPr>
                <w:rFonts w:ascii="Courier New" w:hAnsi="Courier New" w:cs="Courier New"/>
                <w:color w:val="000000"/>
                <w:sz w:val="20"/>
                <w:szCs w:val="20"/>
              </w:rPr>
              <w:t xml:space="preserve"> Xtract KIDS</w:t>
            </w:r>
          </w:p>
          <w:p w:rsidR="009747C3" w:rsidRPr="001A48E4" w:rsidRDefault="009747C3" w:rsidP="008E6AAC">
            <w:pPr>
              <w:widowControl w:val="0"/>
              <w:autoSpaceDE w:val="0"/>
              <w:autoSpaceDN w:val="0"/>
              <w:adjustRightInd w:val="0"/>
              <w:rPr>
                <w:rFonts w:ascii="Courier New" w:hAnsi="Courier New" w:cs="Courier New"/>
                <w:color w:val="000000"/>
                <w:sz w:val="16"/>
                <w:szCs w:val="16"/>
              </w:rPr>
            </w:pPr>
            <w:r>
              <w:rPr>
                <w:rFonts w:ascii="Courier New" w:hAnsi="Courier New" w:cs="Courier New"/>
                <w:color w:val="000000"/>
                <w:sz w:val="20"/>
                <w:szCs w:val="20"/>
              </w:rPr>
              <w:t xml:space="preserve">    </w:t>
            </w:r>
          </w:p>
          <w:p w:rsidR="009747C3" w:rsidRDefault="009747C3" w:rsidP="008E6AAC">
            <w:pPr>
              <w:widowControl w:val="0"/>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Select PackMan function: </w:t>
            </w:r>
            <w:r>
              <w:rPr>
                <w:rFonts w:ascii="Arial" w:hAnsi="Arial" w:cs="Arial"/>
                <w:b/>
                <w:bCs w:val="0"/>
                <w:color w:val="000000"/>
                <w:sz w:val="20"/>
                <w:szCs w:val="20"/>
              </w:rPr>
              <w:t>6 [Enter]</w:t>
            </w:r>
            <w:r>
              <w:rPr>
                <w:rFonts w:ascii="Courier New" w:hAnsi="Courier New" w:cs="Courier New"/>
                <w:color w:val="000000"/>
                <w:sz w:val="20"/>
                <w:szCs w:val="20"/>
              </w:rPr>
              <w:t xml:space="preserve"> INSTALL/CHECK MESSAGE</w:t>
            </w:r>
          </w:p>
        </w:tc>
      </w:tr>
      <w:tr w:rsidR="009747C3" w:rsidRPr="009747C3">
        <w:trPr>
          <w:cantSplit/>
          <w:trHeight w:val="1955"/>
        </w:trPr>
        <w:tc>
          <w:tcPr>
            <w:tcW w:w="6660" w:type="dxa"/>
          </w:tcPr>
          <w:p w:rsidR="009747C3" w:rsidRPr="009747C3" w:rsidRDefault="009747C3" w:rsidP="008E6AAC">
            <w:pPr>
              <w:widowControl w:val="0"/>
              <w:autoSpaceDE w:val="0"/>
              <w:autoSpaceDN w:val="0"/>
              <w:adjustRightInd w:val="0"/>
              <w:rPr>
                <w:rFonts w:ascii="Courier New" w:hAnsi="Courier New" w:cs="Courier New"/>
                <w:sz w:val="20"/>
                <w:szCs w:val="20"/>
              </w:rPr>
            </w:pPr>
            <w:r w:rsidRPr="009747C3">
              <w:rPr>
                <w:rFonts w:ascii="Courier New" w:hAnsi="Courier New" w:cs="Courier New"/>
                <w:sz w:val="20"/>
                <w:szCs w:val="20"/>
              </w:rPr>
              <w:t>Line 160  Message #29        Unloading KIDS Distribution   QAC*2.0*19</w:t>
            </w:r>
          </w:p>
          <w:p w:rsidR="009747C3" w:rsidRPr="009747C3" w:rsidRDefault="009747C3" w:rsidP="008E6AAC">
            <w:pPr>
              <w:widowControl w:val="0"/>
              <w:autoSpaceDE w:val="0"/>
              <w:autoSpaceDN w:val="0"/>
              <w:adjustRightInd w:val="0"/>
              <w:rPr>
                <w:rFonts w:ascii="Courier New" w:hAnsi="Courier New" w:cs="Courier New"/>
                <w:sz w:val="20"/>
                <w:szCs w:val="20"/>
              </w:rPr>
            </w:pPr>
            <w:r w:rsidRPr="009747C3">
              <w:rPr>
                <w:rFonts w:ascii="Courier New" w:hAnsi="Courier New" w:cs="Courier New"/>
                <w:sz w:val="20"/>
                <w:szCs w:val="20"/>
              </w:rPr>
              <w:t xml:space="preserve">   QAC*2.0*19</w:t>
            </w:r>
          </w:p>
          <w:p w:rsidR="009747C3" w:rsidRPr="009747C3" w:rsidRDefault="009747C3" w:rsidP="008E6AAC">
            <w:pPr>
              <w:widowControl w:val="0"/>
              <w:autoSpaceDE w:val="0"/>
              <w:autoSpaceDN w:val="0"/>
              <w:adjustRightInd w:val="0"/>
              <w:rPr>
                <w:rFonts w:ascii="Courier New" w:hAnsi="Courier New" w:cs="Courier New"/>
                <w:sz w:val="16"/>
                <w:szCs w:val="16"/>
              </w:rPr>
            </w:pPr>
          </w:p>
          <w:p w:rsidR="009747C3" w:rsidRPr="009747C3" w:rsidRDefault="009747C3" w:rsidP="008E6AAC">
            <w:pPr>
              <w:widowControl w:val="0"/>
              <w:autoSpaceDE w:val="0"/>
              <w:autoSpaceDN w:val="0"/>
              <w:adjustRightInd w:val="0"/>
              <w:rPr>
                <w:rFonts w:ascii="Courier New" w:hAnsi="Courier New" w:cs="Courier New"/>
                <w:sz w:val="20"/>
                <w:szCs w:val="20"/>
              </w:rPr>
            </w:pPr>
            <w:r w:rsidRPr="009747C3">
              <w:rPr>
                <w:rFonts w:ascii="Courier New" w:hAnsi="Courier New" w:cs="Courier New"/>
                <w:sz w:val="20"/>
                <w:szCs w:val="20"/>
              </w:rPr>
              <w:t xml:space="preserve">Want to Continue with Load? YES// </w:t>
            </w:r>
            <w:r w:rsidRPr="009747C3">
              <w:rPr>
                <w:rFonts w:ascii="Arial" w:hAnsi="Arial" w:cs="Arial"/>
                <w:b/>
                <w:bCs w:val="0"/>
                <w:sz w:val="20"/>
                <w:szCs w:val="20"/>
              </w:rPr>
              <w:t>YES [Enter]</w:t>
            </w:r>
          </w:p>
          <w:p w:rsidR="009747C3" w:rsidRPr="009747C3" w:rsidRDefault="009747C3" w:rsidP="008E6AAC">
            <w:pPr>
              <w:widowControl w:val="0"/>
              <w:autoSpaceDE w:val="0"/>
              <w:autoSpaceDN w:val="0"/>
              <w:adjustRightInd w:val="0"/>
              <w:rPr>
                <w:rFonts w:ascii="Courier New" w:hAnsi="Courier New" w:cs="Courier New"/>
                <w:sz w:val="20"/>
                <w:szCs w:val="20"/>
              </w:rPr>
            </w:pPr>
            <w:r w:rsidRPr="009747C3">
              <w:rPr>
                <w:rFonts w:ascii="Courier New" w:hAnsi="Courier New" w:cs="Courier New"/>
                <w:sz w:val="20"/>
                <w:szCs w:val="20"/>
              </w:rPr>
              <w:t>Loading Distribution...</w:t>
            </w:r>
          </w:p>
          <w:p w:rsidR="009747C3" w:rsidRPr="009747C3" w:rsidRDefault="009747C3" w:rsidP="008E6AAC">
            <w:pPr>
              <w:widowControl w:val="0"/>
              <w:autoSpaceDE w:val="0"/>
              <w:autoSpaceDN w:val="0"/>
              <w:adjustRightInd w:val="0"/>
              <w:rPr>
                <w:rFonts w:ascii="Courier New" w:hAnsi="Courier New" w:cs="Courier New"/>
                <w:sz w:val="16"/>
                <w:szCs w:val="16"/>
              </w:rPr>
            </w:pPr>
          </w:p>
          <w:p w:rsidR="009747C3" w:rsidRPr="009747C3" w:rsidRDefault="009747C3" w:rsidP="008E6AAC">
            <w:pPr>
              <w:widowControl w:val="0"/>
              <w:autoSpaceDE w:val="0"/>
              <w:autoSpaceDN w:val="0"/>
              <w:adjustRightInd w:val="0"/>
              <w:rPr>
                <w:rFonts w:ascii="Courier New" w:hAnsi="Courier New" w:cs="Courier New"/>
                <w:sz w:val="20"/>
                <w:szCs w:val="20"/>
              </w:rPr>
            </w:pPr>
            <w:r w:rsidRPr="009747C3">
              <w:rPr>
                <w:rFonts w:ascii="Courier New" w:hAnsi="Courier New" w:cs="Courier New"/>
                <w:sz w:val="20"/>
                <w:szCs w:val="20"/>
              </w:rPr>
              <w:t xml:space="preserve">   QAC*2.0*19</w:t>
            </w:r>
          </w:p>
          <w:p w:rsidR="009747C3" w:rsidRPr="009747C3" w:rsidRDefault="009747C3" w:rsidP="008E6AAC">
            <w:pPr>
              <w:widowControl w:val="0"/>
              <w:autoSpaceDE w:val="0"/>
              <w:autoSpaceDN w:val="0"/>
              <w:adjustRightInd w:val="0"/>
              <w:rPr>
                <w:rFonts w:ascii="Courier New" w:hAnsi="Courier New" w:cs="Courier New"/>
                <w:sz w:val="20"/>
                <w:szCs w:val="20"/>
              </w:rPr>
            </w:pPr>
            <w:r w:rsidRPr="009747C3">
              <w:rPr>
                <w:rFonts w:ascii="Courier New" w:hAnsi="Courier New" w:cs="Courier New"/>
                <w:sz w:val="20"/>
                <w:szCs w:val="20"/>
              </w:rPr>
              <w:t>Will first run the Environment Check Routine, QACIENV</w:t>
            </w:r>
          </w:p>
        </w:tc>
      </w:tr>
    </w:tbl>
    <w:p w:rsidR="0097538C" w:rsidRPr="009747C3" w:rsidRDefault="0097538C" w:rsidP="009E05E9">
      <w:pPr>
        <w:pStyle w:val="BodyText"/>
        <w:pBdr>
          <w:top w:val="single" w:sz="4" w:space="1" w:color="auto"/>
          <w:bottom w:val="single" w:sz="4" w:space="1" w:color="auto"/>
        </w:pBdr>
        <w:ind w:left="720"/>
      </w:pPr>
      <w:r w:rsidRPr="00835FCF">
        <w:rPr>
          <w:rFonts w:ascii="Arial" w:hAnsi="Arial" w:cs="Arial"/>
          <w:b/>
          <w:sz w:val="20"/>
          <w:szCs w:val="20"/>
        </w:rPr>
        <w:lastRenderedPageBreak/>
        <w:t>Note:</w:t>
      </w:r>
      <w:r w:rsidRPr="009747C3">
        <w:t xml:space="preserve"> The environment check routine will make sure that the </w:t>
      </w:r>
      <w:r w:rsidR="00056CBB" w:rsidRPr="009747C3">
        <w:t xml:space="preserve">broker type options DGRR GUI PATIENT LOOKUP and DGRR PATIENT SERVICE QUERY exist in your </w:t>
      </w:r>
      <w:smartTag w:uri="urn:schemas-microsoft-com:office:smarttags" w:element="place">
        <w:r w:rsidR="00056CBB" w:rsidRPr="009747C3">
          <w:t>VistA</w:t>
        </w:r>
      </w:smartTag>
      <w:r w:rsidR="00056CBB" w:rsidRPr="009747C3">
        <w:t xml:space="preserve"> account.</w:t>
      </w:r>
    </w:p>
    <w:p w:rsidR="00BA2A47" w:rsidRPr="007640B1" w:rsidRDefault="00BA2A47" w:rsidP="007640B1">
      <w:pPr>
        <w:rPr>
          <w:sz w:val="28"/>
          <w:szCs w:val="28"/>
        </w:rPr>
      </w:pPr>
    </w:p>
    <w:p w:rsidR="00DA4F7F" w:rsidRDefault="00DA4F7F" w:rsidP="007640B1">
      <w:pPr>
        <w:pStyle w:val="Heading2"/>
        <w:keepNext w:val="0"/>
        <w:widowControl w:val="0"/>
        <w:rPr>
          <w:rFonts w:cs="Times New Roman"/>
        </w:rPr>
      </w:pPr>
      <w:bookmarkStart w:id="19" w:name="_Toc174431893"/>
      <w:r>
        <w:t xml:space="preserve">2.2  Install the PATS KIDS Distribution in </w:t>
      </w:r>
      <w:smartTag w:uri="urn:schemas-microsoft-com:office:smarttags" w:element="place">
        <w:r>
          <w:t>VistA</w:t>
        </w:r>
      </w:smartTag>
      <w:bookmarkEnd w:id="19"/>
    </w:p>
    <w:p w:rsidR="0024264B" w:rsidRDefault="0024264B" w:rsidP="00220DEF">
      <w:pPr>
        <w:pStyle w:val="BodyTextIndent"/>
        <w:spacing w:before="120"/>
        <w:ind w:left="540"/>
        <w:rPr>
          <w:bCs w:val="0"/>
        </w:rPr>
      </w:pPr>
      <w:r w:rsidRPr="00DA4F7F">
        <w:rPr>
          <w:bCs w:val="0"/>
        </w:rPr>
        <w:t xml:space="preserve">After you have completed unloading the KIDS build from the mail message, you are ready to install it. Use Install Name </w:t>
      </w:r>
      <w:r w:rsidRPr="00851F41">
        <w:rPr>
          <w:b/>
          <w:bCs w:val="0"/>
          <w:color w:val="000000"/>
          <w:szCs w:val="22"/>
        </w:rPr>
        <w:t>QAC*2.0*19</w:t>
      </w:r>
      <w:r w:rsidRPr="00DA4F7F">
        <w:rPr>
          <w:rFonts w:ascii="Courier New" w:hAnsi="Courier New" w:cs="Courier New"/>
          <w:bCs w:val="0"/>
          <w:color w:val="000000"/>
          <w:sz w:val="20"/>
          <w:szCs w:val="20"/>
        </w:rPr>
        <w:t xml:space="preserve"> </w:t>
      </w:r>
      <w:r w:rsidRPr="00DA4F7F">
        <w:rPr>
          <w:bCs w:val="0"/>
        </w:rPr>
        <w:t>to install this distribution.</w:t>
      </w:r>
    </w:p>
    <w:p w:rsidR="009747C3" w:rsidRPr="009747C3" w:rsidRDefault="009747C3" w:rsidP="00220DEF">
      <w:pPr>
        <w:pStyle w:val="BodyTextIndent"/>
        <w:spacing w:before="120"/>
        <w:ind w:left="540"/>
        <w:rPr>
          <w:bCs w:val="0"/>
          <w:szCs w:val="22"/>
        </w:rPr>
      </w:pPr>
      <w:r w:rsidRPr="009747C3">
        <w:rPr>
          <w:bCs w:val="0"/>
          <w:szCs w:val="22"/>
        </w:rPr>
        <w:t>Some tips on installing the KIDS build:</w:t>
      </w:r>
    </w:p>
    <w:p w:rsidR="00587292" w:rsidRPr="009747C3" w:rsidRDefault="00587292" w:rsidP="00DC2B9B">
      <w:pPr>
        <w:pStyle w:val="BodyTextIndent"/>
        <w:numPr>
          <w:ilvl w:val="0"/>
          <w:numId w:val="18"/>
        </w:numPr>
        <w:spacing w:before="120"/>
        <w:rPr>
          <w:bCs w:val="0"/>
          <w:szCs w:val="22"/>
        </w:rPr>
      </w:pPr>
      <w:r w:rsidRPr="009747C3">
        <w:rPr>
          <w:bCs w:val="0"/>
          <w:szCs w:val="22"/>
        </w:rPr>
        <w:t xml:space="preserve">This patch can be </w:t>
      </w:r>
      <w:r w:rsidR="009747C3" w:rsidRPr="009747C3">
        <w:rPr>
          <w:bCs w:val="0"/>
          <w:szCs w:val="22"/>
        </w:rPr>
        <w:t>loaded with users on the system;</w:t>
      </w:r>
      <w:r w:rsidRPr="009747C3">
        <w:rPr>
          <w:bCs w:val="0"/>
          <w:szCs w:val="22"/>
        </w:rPr>
        <w:t xml:space="preserve"> however</w:t>
      </w:r>
      <w:r w:rsidR="009747C3" w:rsidRPr="009747C3">
        <w:rPr>
          <w:bCs w:val="0"/>
          <w:szCs w:val="22"/>
        </w:rPr>
        <w:t>,</w:t>
      </w:r>
      <w:r w:rsidRPr="009747C3">
        <w:rPr>
          <w:bCs w:val="0"/>
          <w:szCs w:val="22"/>
        </w:rPr>
        <w:t xml:space="preserve"> it should be installed during a non-peak period of usage.</w:t>
      </w:r>
    </w:p>
    <w:p w:rsidR="009747C3" w:rsidRPr="009747C3" w:rsidRDefault="00587292" w:rsidP="00DC2B9B">
      <w:pPr>
        <w:pStyle w:val="BodyTextIndent"/>
        <w:numPr>
          <w:ilvl w:val="0"/>
          <w:numId w:val="18"/>
        </w:numPr>
        <w:spacing w:before="120"/>
        <w:rPr>
          <w:bCs w:val="0"/>
          <w:szCs w:val="22"/>
        </w:rPr>
      </w:pPr>
      <w:r w:rsidRPr="009747C3">
        <w:rPr>
          <w:bCs w:val="0"/>
          <w:szCs w:val="22"/>
        </w:rPr>
        <w:t xml:space="preserve">From the Installation menu, you may want to </w:t>
      </w:r>
      <w:r w:rsidRPr="009747C3">
        <w:rPr>
          <w:b/>
          <w:bCs w:val="0"/>
          <w:szCs w:val="22"/>
        </w:rPr>
        <w:t xml:space="preserve">Verify Checksums in Transport Global </w:t>
      </w:r>
      <w:r w:rsidR="00D776AD" w:rsidRPr="009747C3">
        <w:rPr>
          <w:bCs w:val="0"/>
          <w:szCs w:val="22"/>
        </w:rPr>
        <w:t>to insure the integrity of the routines in the transport global, a</w:t>
      </w:r>
      <w:r w:rsidRPr="009747C3">
        <w:rPr>
          <w:bCs w:val="0"/>
          <w:szCs w:val="22"/>
        </w:rPr>
        <w:t xml:space="preserve">nd </w:t>
      </w:r>
      <w:r w:rsidRPr="009747C3">
        <w:rPr>
          <w:b/>
          <w:bCs w:val="0"/>
          <w:szCs w:val="22"/>
        </w:rPr>
        <w:t xml:space="preserve">Print Transport Global </w:t>
      </w:r>
      <w:r w:rsidR="00D776AD" w:rsidRPr="009747C3">
        <w:rPr>
          <w:bCs w:val="0"/>
          <w:szCs w:val="22"/>
        </w:rPr>
        <w:t>to view the components in t</w:t>
      </w:r>
      <w:r w:rsidR="009747C3" w:rsidRPr="009747C3">
        <w:rPr>
          <w:bCs w:val="0"/>
          <w:szCs w:val="22"/>
        </w:rPr>
        <w:t>he KIDS build.</w:t>
      </w:r>
    </w:p>
    <w:p w:rsidR="00D776AD" w:rsidRPr="009747C3" w:rsidRDefault="00D776AD" w:rsidP="00DC2B9B">
      <w:pPr>
        <w:pStyle w:val="BodyTextIndent"/>
        <w:numPr>
          <w:ilvl w:val="0"/>
          <w:numId w:val="18"/>
        </w:numPr>
        <w:spacing w:before="120"/>
        <w:rPr>
          <w:bCs w:val="0"/>
          <w:szCs w:val="22"/>
        </w:rPr>
      </w:pPr>
      <w:r w:rsidRPr="009747C3">
        <w:rPr>
          <w:bCs w:val="0"/>
          <w:szCs w:val="22"/>
        </w:rPr>
        <w:t xml:space="preserve">There is no need to </w:t>
      </w:r>
      <w:r w:rsidRPr="009747C3">
        <w:rPr>
          <w:b/>
          <w:bCs w:val="0"/>
          <w:szCs w:val="22"/>
        </w:rPr>
        <w:t xml:space="preserve">Backup a Transport Global </w:t>
      </w:r>
      <w:r w:rsidRPr="009747C3">
        <w:rPr>
          <w:bCs w:val="0"/>
          <w:szCs w:val="22"/>
        </w:rPr>
        <w:t xml:space="preserve">or </w:t>
      </w:r>
      <w:r w:rsidRPr="009747C3">
        <w:rPr>
          <w:b/>
          <w:bCs w:val="0"/>
          <w:szCs w:val="22"/>
        </w:rPr>
        <w:t>Compare Transport Global to Current System</w:t>
      </w:r>
      <w:r w:rsidRPr="009747C3">
        <w:rPr>
          <w:bCs w:val="0"/>
          <w:szCs w:val="22"/>
        </w:rPr>
        <w:t>, because this patch brings in new routines and does not change any of the existing Patient Representative routines.</w:t>
      </w:r>
    </w:p>
    <w:p w:rsidR="00D776AD" w:rsidRPr="009747C3" w:rsidRDefault="00883231" w:rsidP="00DC2B9B">
      <w:pPr>
        <w:pStyle w:val="BodyTextIndent"/>
        <w:numPr>
          <w:ilvl w:val="0"/>
          <w:numId w:val="18"/>
        </w:numPr>
        <w:spacing w:before="120"/>
        <w:rPr>
          <w:bCs w:val="0"/>
          <w:szCs w:val="22"/>
        </w:rPr>
      </w:pPr>
      <w:r>
        <w:rPr>
          <w:bCs w:val="0"/>
          <w:szCs w:val="22"/>
        </w:rPr>
        <w:t>This installation will bring</w:t>
      </w:r>
      <w:r w:rsidR="00C2313C">
        <w:rPr>
          <w:bCs w:val="0"/>
          <w:color w:val="FF00FF"/>
          <w:szCs w:val="22"/>
        </w:rPr>
        <w:t xml:space="preserve"> </w:t>
      </w:r>
      <w:r>
        <w:rPr>
          <w:bCs w:val="0"/>
          <w:szCs w:val="22"/>
        </w:rPr>
        <w:t>new routines,</w:t>
      </w:r>
      <w:r w:rsidR="00C2313C">
        <w:rPr>
          <w:bCs w:val="0"/>
          <w:color w:val="FF00FF"/>
          <w:szCs w:val="22"/>
        </w:rPr>
        <w:t xml:space="preserve"> </w:t>
      </w:r>
      <w:r>
        <w:rPr>
          <w:bCs w:val="0"/>
          <w:szCs w:val="22"/>
        </w:rPr>
        <w:t>options,</w:t>
      </w:r>
      <w:r w:rsidR="00C2313C">
        <w:rPr>
          <w:bCs w:val="0"/>
          <w:color w:val="FF00FF"/>
          <w:szCs w:val="22"/>
        </w:rPr>
        <w:t xml:space="preserve"> </w:t>
      </w:r>
      <w:r w:rsidR="00D776AD" w:rsidRPr="009747C3">
        <w:rPr>
          <w:bCs w:val="0"/>
          <w:szCs w:val="22"/>
        </w:rPr>
        <w:t>remote procedures and keys. It does not bring in any new files or data, and does not alter any existing files or data.</w:t>
      </w:r>
      <w:r w:rsidR="00F66C5A" w:rsidRPr="009747C3">
        <w:rPr>
          <w:bCs w:val="0"/>
          <w:szCs w:val="22"/>
        </w:rPr>
        <w:t xml:space="preserve"> The patch does no data conversions.</w:t>
      </w:r>
    </w:p>
    <w:p w:rsidR="00D776AD" w:rsidRPr="009747C3" w:rsidRDefault="00D776AD" w:rsidP="00DC2B9B">
      <w:pPr>
        <w:pStyle w:val="BodyTextIndent"/>
        <w:numPr>
          <w:ilvl w:val="0"/>
          <w:numId w:val="18"/>
        </w:numPr>
        <w:spacing w:before="120"/>
        <w:rPr>
          <w:bCs w:val="0"/>
          <w:szCs w:val="22"/>
        </w:rPr>
      </w:pPr>
      <w:r w:rsidRPr="009747C3">
        <w:rPr>
          <w:bCs w:val="0"/>
          <w:szCs w:val="22"/>
        </w:rPr>
        <w:t>There is no need to inhibit logons or to disable any options or protocols while installing this patch.</w:t>
      </w:r>
    </w:p>
    <w:p w:rsidR="00D776AD" w:rsidRPr="009747C3" w:rsidRDefault="00F66C5A" w:rsidP="00220DEF">
      <w:pPr>
        <w:pStyle w:val="BodyTextIndent"/>
        <w:spacing w:before="120"/>
        <w:ind w:left="540"/>
        <w:rPr>
          <w:bCs w:val="0"/>
          <w:szCs w:val="22"/>
        </w:rPr>
      </w:pPr>
      <w:r w:rsidRPr="009747C3">
        <w:rPr>
          <w:bCs w:val="0"/>
          <w:szCs w:val="22"/>
        </w:rPr>
        <w:t>The patch</w:t>
      </w:r>
      <w:r w:rsidR="00D776AD" w:rsidRPr="009747C3">
        <w:rPr>
          <w:bCs w:val="0"/>
          <w:szCs w:val="22"/>
        </w:rPr>
        <w:t xml:space="preserve"> should run in a few seconds.</w:t>
      </w:r>
    </w:p>
    <w:p w:rsidR="0062312E" w:rsidRPr="009747C3" w:rsidRDefault="0062312E" w:rsidP="00220DEF">
      <w:pPr>
        <w:pStyle w:val="NormalIndent"/>
        <w:ind w:left="540"/>
        <w:rPr>
          <w:szCs w:val="22"/>
        </w:rPr>
      </w:pPr>
      <w:r w:rsidRPr="009747C3">
        <w:rPr>
          <w:szCs w:val="22"/>
        </w:rPr>
        <w:t xml:space="preserve">The </w:t>
      </w:r>
      <w:r w:rsidRPr="009747C3">
        <w:rPr>
          <w:i/>
          <w:szCs w:val="22"/>
        </w:rPr>
        <w:t xml:space="preserve">Patient Advocate Tracking System (PATS) Systems Management Guide </w:t>
      </w:r>
      <w:r w:rsidRPr="009747C3">
        <w:rPr>
          <w:szCs w:val="22"/>
        </w:rPr>
        <w:t xml:space="preserve">contains detailed information about all </w:t>
      </w:r>
      <w:r w:rsidR="002F44F1" w:rsidRPr="009747C3">
        <w:rPr>
          <w:szCs w:val="22"/>
        </w:rPr>
        <w:t>of the components installed by</w:t>
      </w:r>
      <w:r w:rsidRPr="009747C3">
        <w:rPr>
          <w:szCs w:val="22"/>
        </w:rPr>
        <w:t xml:space="preserve"> this patch.</w:t>
      </w:r>
    </w:p>
    <w:p w:rsidR="00263CE7" w:rsidRDefault="00263CE7" w:rsidP="00E9463D">
      <w:pPr>
        <w:autoSpaceDE w:val="0"/>
        <w:autoSpaceDN w:val="0"/>
        <w:adjustRightInd w:val="0"/>
        <w:ind w:left="1350" w:right="-360"/>
        <w:rPr>
          <w:rFonts w:ascii="Arial" w:hAnsi="Arial" w:cs="Arial"/>
          <w:b/>
          <w:iCs/>
          <w:sz w:val="20"/>
          <w:szCs w:val="20"/>
        </w:rPr>
      </w:pPr>
    </w:p>
    <w:p w:rsidR="0024264B" w:rsidRDefault="0024264B" w:rsidP="00CA4CA9">
      <w:pPr>
        <w:autoSpaceDE w:val="0"/>
        <w:autoSpaceDN w:val="0"/>
        <w:adjustRightInd w:val="0"/>
        <w:ind w:left="540" w:right="-360"/>
        <w:rPr>
          <w:rFonts w:ascii="Arial" w:hAnsi="Arial" w:cs="Arial"/>
          <w:b/>
          <w:iCs/>
          <w:sz w:val="20"/>
          <w:szCs w:val="20"/>
        </w:rPr>
      </w:pPr>
      <w:r w:rsidRPr="00DA4F7F">
        <w:rPr>
          <w:rFonts w:ascii="Arial" w:hAnsi="Arial" w:cs="Arial"/>
          <w:b/>
          <w:iCs/>
          <w:sz w:val="20"/>
          <w:szCs w:val="20"/>
        </w:rPr>
        <w:t>From Installation option on the Kernel Installation</w:t>
      </w:r>
      <w:r w:rsidR="00835FCF">
        <w:rPr>
          <w:rFonts w:ascii="Arial" w:hAnsi="Arial" w:cs="Arial"/>
          <w:b/>
          <w:iCs/>
          <w:sz w:val="20"/>
          <w:szCs w:val="20"/>
        </w:rPr>
        <w:t xml:space="preserve"> and Distribution (KIDS) menu</w:t>
      </w:r>
    </w:p>
    <w:p w:rsidR="009747C3" w:rsidRPr="00DA4F7F" w:rsidRDefault="009747C3" w:rsidP="00E9463D">
      <w:pPr>
        <w:autoSpaceDE w:val="0"/>
        <w:autoSpaceDN w:val="0"/>
        <w:adjustRightInd w:val="0"/>
        <w:ind w:left="1350" w:right="-360"/>
        <w:rPr>
          <w:rFonts w:ascii="Arial" w:hAnsi="Arial" w:cs="Arial"/>
          <w:b/>
          <w:iCs/>
          <w:sz w:val="20"/>
          <w:szCs w:val="20"/>
        </w:rPr>
      </w:pPr>
    </w:p>
    <w:tbl>
      <w:tblPr>
        <w:tblW w:w="6930" w:type="dxa"/>
        <w:tblInd w:w="1465" w:type="dxa"/>
        <w:tblBorders>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6930"/>
      </w:tblGrid>
      <w:tr w:rsidR="009747C3">
        <w:trPr>
          <w:cantSplit/>
          <w:trHeight w:val="2475"/>
        </w:trPr>
        <w:tc>
          <w:tcPr>
            <w:tcW w:w="6930" w:type="dxa"/>
            <w:tcBorders>
              <w:top w:val="single" w:sz="8" w:space="0" w:color="auto"/>
              <w:left w:val="single" w:sz="8" w:space="0" w:color="auto"/>
              <w:bottom w:val="single" w:sz="8" w:space="0" w:color="auto"/>
              <w:right w:val="single" w:sz="8" w:space="0" w:color="auto"/>
            </w:tcBorders>
          </w:tcPr>
          <w:p w:rsidR="009747C3" w:rsidRPr="002F67DE" w:rsidRDefault="009747C3" w:rsidP="008E6AAC">
            <w:pPr>
              <w:widowControl w:val="0"/>
              <w:autoSpaceDE w:val="0"/>
              <w:autoSpaceDN w:val="0"/>
              <w:adjustRightInd w:val="0"/>
              <w:rPr>
                <w:rFonts w:ascii="Arial" w:hAnsi="Arial" w:cs="Arial"/>
                <w:b/>
                <w:bCs w:val="0"/>
                <w:i/>
                <w:iCs/>
                <w:color w:val="000000"/>
                <w:sz w:val="16"/>
                <w:szCs w:val="16"/>
              </w:rPr>
            </w:pPr>
          </w:p>
          <w:p w:rsidR="009747C3" w:rsidRDefault="009747C3" w:rsidP="008E6AAC">
            <w:pPr>
              <w:widowControl w:val="0"/>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1   Load a Distribution</w:t>
            </w:r>
          </w:p>
          <w:p w:rsidR="009747C3" w:rsidRDefault="009747C3" w:rsidP="008E6AAC">
            <w:pPr>
              <w:widowControl w:val="0"/>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2   Verify Checksums in Transport Global</w:t>
            </w:r>
          </w:p>
          <w:p w:rsidR="009747C3" w:rsidRDefault="009747C3" w:rsidP="008E6AAC">
            <w:pPr>
              <w:widowControl w:val="0"/>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3   Print Transport Global</w:t>
            </w:r>
          </w:p>
          <w:p w:rsidR="009747C3" w:rsidRDefault="009747C3" w:rsidP="008E6AAC">
            <w:pPr>
              <w:widowControl w:val="0"/>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4   Compare Transport Global to Current System</w:t>
            </w:r>
          </w:p>
          <w:p w:rsidR="009747C3" w:rsidRDefault="009747C3" w:rsidP="008E6AAC">
            <w:pPr>
              <w:widowControl w:val="0"/>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5   Backup a Transport Global</w:t>
            </w:r>
          </w:p>
          <w:p w:rsidR="009747C3" w:rsidRDefault="009747C3" w:rsidP="008E6AAC">
            <w:pPr>
              <w:widowControl w:val="0"/>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6   Install Package(s)</w:t>
            </w:r>
          </w:p>
          <w:p w:rsidR="009747C3" w:rsidRDefault="009747C3" w:rsidP="008E6AAC">
            <w:pPr>
              <w:widowControl w:val="0"/>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Restart Install of Package(s)</w:t>
            </w:r>
          </w:p>
          <w:p w:rsidR="009747C3" w:rsidRDefault="009747C3" w:rsidP="008E6AAC">
            <w:pPr>
              <w:widowControl w:val="0"/>
              <w:autoSpaceDE w:val="0"/>
              <w:autoSpaceDN w:val="0"/>
              <w:adjustRightInd w:val="0"/>
              <w:rPr>
                <w:rFonts w:ascii="Arial" w:hAnsi="Arial" w:cs="Arial"/>
                <w:b/>
                <w:bCs w:val="0"/>
                <w:i/>
                <w:iCs/>
                <w:color w:val="000000"/>
                <w:sz w:val="20"/>
                <w:szCs w:val="20"/>
              </w:rPr>
            </w:pPr>
            <w:r>
              <w:rPr>
                <w:rFonts w:ascii="Courier New" w:hAnsi="Courier New" w:cs="Courier New"/>
                <w:color w:val="000000"/>
                <w:sz w:val="20"/>
                <w:szCs w:val="20"/>
              </w:rPr>
              <w:t xml:space="preserve">       Unload a Distribution</w:t>
            </w:r>
          </w:p>
        </w:tc>
      </w:tr>
    </w:tbl>
    <w:p w:rsidR="00BC3CC9" w:rsidRPr="00BC3CC9" w:rsidRDefault="00BC3CC9">
      <w:pPr>
        <w:rPr>
          <w:sz w:val="2"/>
          <w:szCs w:val="2"/>
        </w:rPr>
      </w:pPr>
      <w:r>
        <w:br w:type="page"/>
      </w:r>
    </w:p>
    <w:tbl>
      <w:tblPr>
        <w:tblW w:w="6930" w:type="dxa"/>
        <w:tblInd w:w="1465" w:type="dxa"/>
        <w:tblBorders>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6930"/>
      </w:tblGrid>
      <w:tr w:rsidR="009747C3">
        <w:trPr>
          <w:cantSplit/>
        </w:trPr>
        <w:tc>
          <w:tcPr>
            <w:tcW w:w="6930" w:type="dxa"/>
            <w:tcBorders>
              <w:top w:val="single" w:sz="8" w:space="0" w:color="auto"/>
              <w:left w:val="single" w:sz="8" w:space="0" w:color="auto"/>
              <w:bottom w:val="nil"/>
              <w:right w:val="single" w:sz="8" w:space="0" w:color="auto"/>
            </w:tcBorders>
          </w:tcPr>
          <w:p w:rsidR="009747C3" w:rsidRPr="009747C3" w:rsidRDefault="00BC3CC9" w:rsidP="008E6AAC">
            <w:pPr>
              <w:widowControl w:val="0"/>
              <w:autoSpaceDE w:val="0"/>
              <w:autoSpaceDN w:val="0"/>
              <w:adjustRightInd w:val="0"/>
              <w:rPr>
                <w:rFonts w:ascii="Courier New" w:hAnsi="Courier New" w:cs="Courier New"/>
                <w:sz w:val="20"/>
                <w:szCs w:val="20"/>
              </w:rPr>
            </w:pPr>
            <w:r>
              <w:br w:type="page"/>
            </w:r>
            <w:r w:rsidR="009747C3" w:rsidRPr="009747C3">
              <w:rPr>
                <w:rFonts w:ascii="Courier New" w:hAnsi="Courier New" w:cs="Courier New"/>
                <w:sz w:val="20"/>
                <w:szCs w:val="20"/>
              </w:rPr>
              <w:t xml:space="preserve">Select Installation Option: </w:t>
            </w:r>
            <w:r w:rsidR="009747C3" w:rsidRPr="009747C3">
              <w:rPr>
                <w:rFonts w:ascii="Arial" w:hAnsi="Arial" w:cs="Arial"/>
                <w:b/>
                <w:bCs w:val="0"/>
                <w:smallCaps/>
                <w:sz w:val="20"/>
                <w:szCs w:val="20"/>
              </w:rPr>
              <w:t xml:space="preserve">6   [Enter] </w:t>
            </w:r>
            <w:r w:rsidR="009747C3" w:rsidRPr="009747C3">
              <w:rPr>
                <w:rFonts w:ascii="Arial" w:hAnsi="Arial" w:cs="Arial"/>
                <w:bCs w:val="0"/>
                <w:smallCaps/>
                <w:sz w:val="20"/>
                <w:szCs w:val="20"/>
              </w:rPr>
              <w:t xml:space="preserve"> </w:t>
            </w:r>
            <w:r w:rsidR="009747C3" w:rsidRPr="009747C3">
              <w:rPr>
                <w:rFonts w:ascii="Courier New" w:hAnsi="Courier New" w:cs="Courier New"/>
                <w:sz w:val="20"/>
                <w:szCs w:val="20"/>
              </w:rPr>
              <w:t>Install Package(s)</w:t>
            </w:r>
          </w:p>
        </w:tc>
      </w:tr>
      <w:tr w:rsidR="009747C3">
        <w:trPr>
          <w:cantSplit/>
        </w:trPr>
        <w:tc>
          <w:tcPr>
            <w:tcW w:w="6930" w:type="dxa"/>
            <w:tcBorders>
              <w:left w:val="single" w:sz="8" w:space="0" w:color="auto"/>
              <w:right w:val="single" w:sz="8" w:space="0" w:color="auto"/>
            </w:tcBorders>
          </w:tcPr>
          <w:p w:rsidR="009747C3" w:rsidRPr="0044288F" w:rsidRDefault="009747C3" w:rsidP="008E6AAC">
            <w:pPr>
              <w:widowControl w:val="0"/>
              <w:autoSpaceDE w:val="0"/>
              <w:autoSpaceDN w:val="0"/>
              <w:adjustRightInd w:val="0"/>
              <w:rPr>
                <w:rFonts w:ascii="Courier New" w:hAnsi="Courier New" w:cs="Courier New"/>
                <w:sz w:val="20"/>
                <w:szCs w:val="20"/>
              </w:rPr>
            </w:pPr>
            <w:r w:rsidRPr="009747C3">
              <w:rPr>
                <w:rFonts w:ascii="Courier New" w:hAnsi="Courier New" w:cs="Courier New"/>
                <w:sz w:val="20"/>
                <w:szCs w:val="20"/>
              </w:rPr>
              <w:t xml:space="preserve">Select INSTALL NAME:    </w:t>
            </w:r>
            <w:r w:rsidRPr="009747C3">
              <w:rPr>
                <w:rFonts w:ascii="Courier New" w:hAnsi="Courier New" w:cs="Courier New"/>
                <w:b/>
                <w:sz w:val="20"/>
                <w:szCs w:val="20"/>
              </w:rPr>
              <w:t>QAC*2.0*19</w:t>
            </w:r>
            <w:r w:rsidRPr="009747C3">
              <w:rPr>
                <w:rFonts w:ascii="Arial" w:hAnsi="Arial" w:cs="Arial"/>
                <w:b/>
                <w:bCs w:val="0"/>
                <w:smallCaps/>
                <w:sz w:val="20"/>
                <w:szCs w:val="20"/>
              </w:rPr>
              <w:t xml:space="preserve">   [Enter] </w:t>
            </w:r>
            <w:r w:rsidRPr="009747C3">
              <w:rPr>
                <w:rFonts w:ascii="Courier New" w:hAnsi="Courier New" w:cs="Courier New"/>
                <w:sz w:val="20"/>
                <w:szCs w:val="20"/>
              </w:rPr>
              <w:t xml:space="preserve">     Loaded from </w:t>
            </w:r>
            <w:r w:rsidRPr="0044288F">
              <w:rPr>
                <w:rFonts w:ascii="Courier New" w:hAnsi="Courier New" w:cs="Courier New"/>
                <w:sz w:val="20"/>
                <w:szCs w:val="20"/>
              </w:rPr>
              <w:t xml:space="preserve">Distribution  </w:t>
            </w:r>
            <w:r w:rsidR="006E0808" w:rsidRPr="0044288F">
              <w:rPr>
                <w:rFonts w:ascii="Courier New" w:hAnsi="Courier New" w:cs="Courier New"/>
                <w:sz w:val="20"/>
                <w:szCs w:val="20"/>
              </w:rPr>
              <w:t>03/03/06@12:02</w:t>
            </w:r>
            <w:r w:rsidRPr="0044288F">
              <w:rPr>
                <w:rFonts w:ascii="Courier New" w:hAnsi="Courier New" w:cs="Courier New"/>
                <w:sz w:val="20"/>
                <w:szCs w:val="20"/>
              </w:rPr>
              <w:t>:</w:t>
            </w:r>
            <w:r w:rsidR="006E0808" w:rsidRPr="0044288F">
              <w:rPr>
                <w:rFonts w:ascii="Courier New" w:hAnsi="Courier New" w:cs="Courier New"/>
                <w:sz w:val="20"/>
                <w:szCs w:val="20"/>
              </w:rPr>
              <w:t>06</w:t>
            </w:r>
          </w:p>
          <w:p w:rsidR="009747C3" w:rsidRPr="0044288F" w:rsidRDefault="009747C3" w:rsidP="008E6AAC">
            <w:pPr>
              <w:widowControl w:val="0"/>
              <w:autoSpaceDE w:val="0"/>
              <w:autoSpaceDN w:val="0"/>
              <w:adjustRightInd w:val="0"/>
              <w:rPr>
                <w:rFonts w:ascii="Courier New" w:hAnsi="Courier New" w:cs="Courier New"/>
                <w:sz w:val="20"/>
                <w:szCs w:val="20"/>
              </w:rPr>
            </w:pPr>
          </w:p>
          <w:p w:rsidR="009747C3" w:rsidRPr="0044288F" w:rsidRDefault="009747C3" w:rsidP="008E6AAC">
            <w:pPr>
              <w:widowControl w:val="0"/>
              <w:autoSpaceDE w:val="0"/>
              <w:autoSpaceDN w:val="0"/>
              <w:adjustRightInd w:val="0"/>
              <w:rPr>
                <w:rFonts w:ascii="Courier New" w:hAnsi="Courier New" w:cs="Courier New"/>
                <w:sz w:val="20"/>
                <w:szCs w:val="20"/>
              </w:rPr>
            </w:pPr>
            <w:r w:rsidRPr="0044288F">
              <w:rPr>
                <w:rFonts w:ascii="Courier New" w:hAnsi="Courier New" w:cs="Courier New"/>
                <w:sz w:val="20"/>
                <w:szCs w:val="20"/>
              </w:rPr>
              <w:t xml:space="preserve">   =&gt; Released QAC*2*19 SEQ #18</w:t>
            </w:r>
          </w:p>
          <w:p w:rsidR="009747C3" w:rsidRPr="0044288F" w:rsidRDefault="009747C3" w:rsidP="008E6AAC">
            <w:pPr>
              <w:widowControl w:val="0"/>
              <w:autoSpaceDE w:val="0"/>
              <w:autoSpaceDN w:val="0"/>
              <w:adjustRightInd w:val="0"/>
              <w:rPr>
                <w:rFonts w:ascii="Courier New" w:hAnsi="Courier New" w:cs="Courier New"/>
                <w:sz w:val="20"/>
                <w:szCs w:val="20"/>
              </w:rPr>
            </w:pPr>
          </w:p>
          <w:p w:rsidR="009747C3" w:rsidRPr="009747C3" w:rsidRDefault="009747C3" w:rsidP="008E6AAC">
            <w:pPr>
              <w:widowControl w:val="0"/>
              <w:autoSpaceDE w:val="0"/>
              <w:autoSpaceDN w:val="0"/>
              <w:adjustRightInd w:val="0"/>
              <w:rPr>
                <w:rFonts w:ascii="Courier New" w:hAnsi="Courier New" w:cs="Courier New"/>
                <w:sz w:val="20"/>
                <w:szCs w:val="20"/>
              </w:rPr>
            </w:pPr>
            <w:r w:rsidRPr="0044288F">
              <w:rPr>
                <w:rFonts w:ascii="Courier New" w:hAnsi="Courier New" w:cs="Courier New"/>
                <w:sz w:val="20"/>
                <w:szCs w:val="20"/>
              </w:rPr>
              <w:t xml:space="preserve">This Distribution was loaded on </w:t>
            </w:r>
            <w:r w:rsidR="006E0808" w:rsidRPr="0044288F">
              <w:rPr>
                <w:rFonts w:ascii="Courier New" w:hAnsi="Courier New" w:cs="Courier New"/>
                <w:sz w:val="20"/>
                <w:szCs w:val="20"/>
              </w:rPr>
              <w:t>Mar 1</w:t>
            </w:r>
            <w:r w:rsidRPr="0044288F">
              <w:rPr>
                <w:rFonts w:ascii="Courier New" w:hAnsi="Courier New" w:cs="Courier New"/>
                <w:sz w:val="20"/>
                <w:szCs w:val="20"/>
              </w:rPr>
              <w:t>2, 200</w:t>
            </w:r>
            <w:r w:rsidR="006E0808" w:rsidRPr="0044288F">
              <w:rPr>
                <w:rFonts w:ascii="Courier New" w:hAnsi="Courier New" w:cs="Courier New"/>
                <w:sz w:val="20"/>
                <w:szCs w:val="20"/>
              </w:rPr>
              <w:t>6</w:t>
            </w:r>
            <w:r w:rsidRPr="0044288F">
              <w:rPr>
                <w:rFonts w:ascii="Courier New" w:hAnsi="Courier New" w:cs="Courier New"/>
                <w:sz w:val="20"/>
                <w:szCs w:val="20"/>
              </w:rPr>
              <w:t>@16:05:53</w:t>
            </w:r>
            <w:r w:rsidRPr="009747C3">
              <w:rPr>
                <w:rFonts w:ascii="Courier New" w:hAnsi="Courier New" w:cs="Courier New"/>
                <w:sz w:val="20"/>
                <w:szCs w:val="20"/>
              </w:rPr>
              <w:t xml:space="preserve"> with header of </w:t>
            </w:r>
          </w:p>
          <w:p w:rsidR="009747C3" w:rsidRPr="009747C3" w:rsidRDefault="009747C3" w:rsidP="008E6AAC">
            <w:pPr>
              <w:widowControl w:val="0"/>
              <w:autoSpaceDE w:val="0"/>
              <w:autoSpaceDN w:val="0"/>
              <w:adjustRightInd w:val="0"/>
              <w:rPr>
                <w:rFonts w:ascii="Courier New" w:hAnsi="Courier New" w:cs="Courier New"/>
                <w:sz w:val="20"/>
                <w:szCs w:val="20"/>
              </w:rPr>
            </w:pPr>
            <w:r w:rsidRPr="009747C3">
              <w:rPr>
                <w:rFonts w:ascii="Courier New" w:hAnsi="Courier New" w:cs="Courier New"/>
                <w:sz w:val="20"/>
                <w:szCs w:val="20"/>
              </w:rPr>
              <w:t xml:space="preserve">  Released QAC*2*19 SEQ #18</w:t>
            </w:r>
          </w:p>
          <w:p w:rsidR="009747C3" w:rsidRPr="009747C3" w:rsidRDefault="009747C3" w:rsidP="008E6AAC">
            <w:pPr>
              <w:widowControl w:val="0"/>
              <w:autoSpaceDE w:val="0"/>
              <w:autoSpaceDN w:val="0"/>
              <w:adjustRightInd w:val="0"/>
              <w:rPr>
                <w:rFonts w:ascii="Courier New" w:hAnsi="Courier New" w:cs="Courier New"/>
                <w:sz w:val="20"/>
                <w:szCs w:val="20"/>
              </w:rPr>
            </w:pPr>
            <w:r w:rsidRPr="009747C3">
              <w:rPr>
                <w:rFonts w:ascii="Courier New" w:hAnsi="Courier New" w:cs="Courier New"/>
                <w:sz w:val="20"/>
                <w:szCs w:val="20"/>
              </w:rPr>
              <w:t xml:space="preserve">  It consisted of the following Install(s):</w:t>
            </w:r>
          </w:p>
          <w:p w:rsidR="009747C3" w:rsidRPr="009747C3" w:rsidRDefault="009747C3" w:rsidP="008E6AAC">
            <w:pPr>
              <w:widowControl w:val="0"/>
              <w:autoSpaceDE w:val="0"/>
              <w:autoSpaceDN w:val="0"/>
              <w:adjustRightInd w:val="0"/>
              <w:rPr>
                <w:rFonts w:ascii="Courier New" w:hAnsi="Courier New" w:cs="Courier New"/>
                <w:sz w:val="20"/>
                <w:szCs w:val="20"/>
              </w:rPr>
            </w:pPr>
            <w:r w:rsidRPr="009747C3">
              <w:rPr>
                <w:rFonts w:ascii="Courier New" w:hAnsi="Courier New" w:cs="Courier New"/>
                <w:sz w:val="20"/>
                <w:szCs w:val="20"/>
              </w:rPr>
              <w:t xml:space="preserve">     QAC*2.0*19</w:t>
            </w:r>
          </w:p>
          <w:p w:rsidR="009747C3" w:rsidRPr="009747C3" w:rsidRDefault="009747C3" w:rsidP="008E6AAC">
            <w:pPr>
              <w:widowControl w:val="0"/>
              <w:autoSpaceDE w:val="0"/>
              <w:autoSpaceDN w:val="0"/>
              <w:adjustRightInd w:val="0"/>
              <w:rPr>
                <w:rFonts w:ascii="Courier New" w:hAnsi="Courier New" w:cs="Courier New"/>
                <w:sz w:val="20"/>
                <w:szCs w:val="20"/>
              </w:rPr>
            </w:pPr>
            <w:r w:rsidRPr="009747C3">
              <w:rPr>
                <w:rFonts w:ascii="Courier New" w:hAnsi="Courier New" w:cs="Courier New"/>
                <w:sz w:val="20"/>
                <w:szCs w:val="20"/>
              </w:rPr>
              <w:t>Checking Install for Package QAC*2.0*19</w:t>
            </w:r>
          </w:p>
          <w:p w:rsidR="009747C3" w:rsidRPr="009747C3" w:rsidRDefault="009747C3" w:rsidP="008E6AAC">
            <w:pPr>
              <w:widowControl w:val="0"/>
              <w:autoSpaceDE w:val="0"/>
              <w:autoSpaceDN w:val="0"/>
              <w:adjustRightInd w:val="0"/>
              <w:rPr>
                <w:rFonts w:ascii="Courier New" w:hAnsi="Courier New" w:cs="Courier New"/>
                <w:sz w:val="20"/>
                <w:szCs w:val="20"/>
              </w:rPr>
            </w:pPr>
            <w:r w:rsidRPr="009747C3">
              <w:rPr>
                <w:rFonts w:ascii="Courier New" w:hAnsi="Courier New" w:cs="Courier New"/>
                <w:sz w:val="20"/>
                <w:szCs w:val="20"/>
              </w:rPr>
              <w:t>Will first run the Environment Check Routine, QACIENV</w:t>
            </w:r>
          </w:p>
          <w:p w:rsidR="009747C3" w:rsidRPr="009747C3" w:rsidRDefault="009747C3" w:rsidP="008E6AAC">
            <w:pPr>
              <w:widowControl w:val="0"/>
              <w:autoSpaceDE w:val="0"/>
              <w:autoSpaceDN w:val="0"/>
              <w:adjustRightInd w:val="0"/>
              <w:rPr>
                <w:rFonts w:ascii="Courier New" w:hAnsi="Courier New" w:cs="Courier New"/>
                <w:sz w:val="20"/>
                <w:szCs w:val="20"/>
              </w:rPr>
            </w:pPr>
          </w:p>
          <w:p w:rsidR="009747C3" w:rsidRPr="009747C3" w:rsidRDefault="009747C3" w:rsidP="008E6AAC">
            <w:pPr>
              <w:widowControl w:val="0"/>
              <w:autoSpaceDE w:val="0"/>
              <w:autoSpaceDN w:val="0"/>
              <w:adjustRightInd w:val="0"/>
              <w:rPr>
                <w:rFonts w:ascii="Courier New" w:hAnsi="Courier New" w:cs="Courier New"/>
                <w:sz w:val="20"/>
                <w:szCs w:val="20"/>
              </w:rPr>
            </w:pPr>
            <w:r w:rsidRPr="009747C3">
              <w:rPr>
                <w:rFonts w:ascii="Courier New" w:hAnsi="Courier New" w:cs="Courier New"/>
                <w:sz w:val="20"/>
                <w:szCs w:val="20"/>
              </w:rPr>
              <w:t>Install Questions for QAC*2.0*19</w:t>
            </w:r>
          </w:p>
        </w:tc>
      </w:tr>
      <w:tr w:rsidR="009747C3">
        <w:trPr>
          <w:cantSplit/>
        </w:trPr>
        <w:tc>
          <w:tcPr>
            <w:tcW w:w="6930" w:type="dxa"/>
            <w:tcBorders>
              <w:left w:val="single" w:sz="8" w:space="0" w:color="auto"/>
              <w:right w:val="single" w:sz="8" w:space="0" w:color="auto"/>
            </w:tcBorders>
          </w:tcPr>
          <w:p w:rsidR="009747C3" w:rsidRDefault="009747C3" w:rsidP="008E6AAC">
            <w:pPr>
              <w:widowControl w:val="0"/>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Want KIDS to Rebuild Menu Trees Upon Completion of Install? YES// </w:t>
            </w:r>
            <w:r>
              <w:rPr>
                <w:rFonts w:ascii="Arial" w:hAnsi="Arial" w:cs="Arial"/>
                <w:b/>
                <w:bCs w:val="0"/>
                <w:smallCaps/>
                <w:color w:val="000000"/>
                <w:sz w:val="20"/>
                <w:szCs w:val="20"/>
              </w:rPr>
              <w:t xml:space="preserve">NO [Enter] </w:t>
            </w:r>
            <w:r>
              <w:rPr>
                <w:rFonts w:ascii="Courier New" w:hAnsi="Courier New" w:cs="Courier New"/>
                <w:color w:val="000000"/>
                <w:sz w:val="20"/>
                <w:szCs w:val="20"/>
              </w:rPr>
              <w:t xml:space="preserve"> </w:t>
            </w:r>
          </w:p>
        </w:tc>
      </w:tr>
      <w:tr w:rsidR="009747C3">
        <w:trPr>
          <w:cantSplit/>
        </w:trPr>
        <w:tc>
          <w:tcPr>
            <w:tcW w:w="6930" w:type="dxa"/>
            <w:tcBorders>
              <w:left w:val="single" w:sz="8" w:space="0" w:color="auto"/>
              <w:bottom w:val="nil"/>
              <w:right w:val="single" w:sz="8" w:space="0" w:color="auto"/>
            </w:tcBorders>
          </w:tcPr>
          <w:p w:rsidR="009747C3" w:rsidRDefault="009747C3" w:rsidP="008E6AAC">
            <w:pPr>
              <w:widowControl w:val="0"/>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Want KIDS to INHIBIT LOGONs during the install? YES// </w:t>
            </w:r>
            <w:r>
              <w:rPr>
                <w:rFonts w:ascii="Arial" w:hAnsi="Arial" w:cs="Arial"/>
                <w:b/>
                <w:bCs w:val="0"/>
                <w:smallCaps/>
                <w:color w:val="000000"/>
                <w:sz w:val="20"/>
                <w:szCs w:val="20"/>
              </w:rPr>
              <w:t xml:space="preserve">NO [Enter] </w:t>
            </w:r>
            <w:r>
              <w:rPr>
                <w:rFonts w:ascii="Courier New" w:hAnsi="Courier New" w:cs="Courier New"/>
                <w:color w:val="000000"/>
                <w:sz w:val="20"/>
                <w:szCs w:val="20"/>
              </w:rPr>
              <w:t xml:space="preserve"> </w:t>
            </w:r>
          </w:p>
        </w:tc>
      </w:tr>
      <w:tr w:rsidR="009747C3">
        <w:trPr>
          <w:cantSplit/>
          <w:trHeight w:val="1590"/>
        </w:trPr>
        <w:tc>
          <w:tcPr>
            <w:tcW w:w="6930" w:type="dxa"/>
            <w:tcBorders>
              <w:top w:val="nil"/>
              <w:left w:val="single" w:sz="8" w:space="0" w:color="auto"/>
              <w:bottom w:val="nil"/>
              <w:right w:val="single" w:sz="8" w:space="0" w:color="auto"/>
            </w:tcBorders>
          </w:tcPr>
          <w:p w:rsidR="009747C3" w:rsidRDefault="009747C3" w:rsidP="008E6AAC">
            <w:pPr>
              <w:widowControl w:val="0"/>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Want to DISABLE Scheduled Options, Menu Options, and Protocols? YES// </w:t>
            </w:r>
            <w:r>
              <w:rPr>
                <w:rFonts w:ascii="Arial" w:hAnsi="Arial" w:cs="Arial"/>
                <w:b/>
                <w:bCs w:val="0"/>
                <w:smallCaps/>
                <w:color w:val="000000"/>
                <w:sz w:val="20"/>
                <w:szCs w:val="20"/>
              </w:rPr>
              <w:t xml:space="preserve">NO [Enter] </w:t>
            </w:r>
            <w:r>
              <w:rPr>
                <w:rFonts w:ascii="Courier New" w:hAnsi="Courier New" w:cs="Courier New"/>
                <w:color w:val="000000"/>
                <w:sz w:val="20"/>
                <w:szCs w:val="20"/>
              </w:rPr>
              <w:t xml:space="preserve"> </w:t>
            </w:r>
          </w:p>
          <w:p w:rsidR="009747C3" w:rsidRDefault="009747C3" w:rsidP="008E6AAC">
            <w:pPr>
              <w:widowControl w:val="0"/>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Enter the Device you want to print the Install messages.</w:t>
            </w:r>
          </w:p>
          <w:p w:rsidR="009747C3" w:rsidRDefault="009747C3" w:rsidP="008E6AAC">
            <w:pPr>
              <w:widowControl w:val="0"/>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You can queue the install by enter a 'Q' at the device prompt.</w:t>
            </w:r>
          </w:p>
          <w:p w:rsidR="009747C3" w:rsidRDefault="009747C3" w:rsidP="008E6AAC">
            <w:pPr>
              <w:widowControl w:val="0"/>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Enter a '^' to abort the install.</w:t>
            </w:r>
          </w:p>
          <w:p w:rsidR="009747C3" w:rsidRDefault="009747C3" w:rsidP="008E6AAC">
            <w:pPr>
              <w:widowControl w:val="0"/>
              <w:autoSpaceDE w:val="0"/>
              <w:autoSpaceDN w:val="0"/>
              <w:adjustRightInd w:val="0"/>
              <w:rPr>
                <w:rFonts w:ascii="Courier New" w:hAnsi="Courier New" w:cs="Courier New"/>
                <w:color w:val="000000"/>
                <w:sz w:val="20"/>
                <w:szCs w:val="20"/>
              </w:rPr>
            </w:pPr>
          </w:p>
        </w:tc>
      </w:tr>
      <w:tr w:rsidR="00BA2A47">
        <w:trPr>
          <w:cantSplit/>
          <w:trHeight w:val="1590"/>
        </w:trPr>
        <w:tc>
          <w:tcPr>
            <w:tcW w:w="6930" w:type="dxa"/>
            <w:tcBorders>
              <w:left w:val="single" w:sz="8" w:space="0" w:color="auto"/>
              <w:bottom w:val="single" w:sz="8" w:space="0" w:color="auto"/>
              <w:right w:val="single" w:sz="8" w:space="0" w:color="auto"/>
            </w:tcBorders>
          </w:tcPr>
          <w:p w:rsidR="00BA2A47" w:rsidRPr="009747C3" w:rsidRDefault="00BA2A47" w:rsidP="00BA2A47">
            <w:pPr>
              <w:widowControl w:val="0"/>
              <w:autoSpaceDE w:val="0"/>
              <w:autoSpaceDN w:val="0"/>
              <w:adjustRightInd w:val="0"/>
              <w:rPr>
                <w:rFonts w:ascii="Arial" w:hAnsi="Arial" w:cs="Arial"/>
                <w:b/>
                <w:bCs w:val="0"/>
                <w:smallCaps/>
                <w:sz w:val="20"/>
                <w:szCs w:val="20"/>
              </w:rPr>
            </w:pPr>
            <w:r w:rsidRPr="009747C3">
              <w:rPr>
                <w:rFonts w:ascii="Courier New" w:hAnsi="Courier New" w:cs="Courier New"/>
                <w:sz w:val="20"/>
                <w:szCs w:val="20"/>
              </w:rPr>
              <w:t xml:space="preserve">DEVICE: HOME// </w:t>
            </w:r>
            <w:r w:rsidRPr="009747C3">
              <w:rPr>
                <w:rFonts w:ascii="Arial" w:hAnsi="Arial" w:cs="Arial"/>
                <w:b/>
                <w:bCs w:val="0"/>
                <w:smallCaps/>
                <w:sz w:val="20"/>
                <w:szCs w:val="20"/>
              </w:rPr>
              <w:t xml:space="preserve">[Enter] </w:t>
            </w:r>
          </w:p>
          <w:p w:rsidR="00BA2A47" w:rsidRPr="0044288F" w:rsidRDefault="00BA2A47" w:rsidP="00BA2A47">
            <w:pPr>
              <w:widowControl w:val="0"/>
              <w:autoSpaceDE w:val="0"/>
              <w:autoSpaceDN w:val="0"/>
              <w:adjustRightInd w:val="0"/>
              <w:rPr>
                <w:rFonts w:ascii="Arial" w:hAnsi="Arial" w:cs="Arial"/>
                <w:b/>
                <w:bCs w:val="0"/>
                <w:smallCaps/>
                <w:sz w:val="20"/>
                <w:szCs w:val="20"/>
              </w:rPr>
            </w:pPr>
          </w:p>
          <w:p w:rsidR="00BA2A47" w:rsidRPr="0044288F" w:rsidRDefault="00BA2A47" w:rsidP="00BA2A47">
            <w:pPr>
              <w:widowControl w:val="0"/>
              <w:autoSpaceDE w:val="0"/>
              <w:autoSpaceDN w:val="0"/>
              <w:adjustRightInd w:val="0"/>
              <w:rPr>
                <w:rFonts w:ascii="Courier New" w:hAnsi="Courier New" w:cs="Courier New"/>
                <w:sz w:val="20"/>
                <w:szCs w:val="20"/>
              </w:rPr>
            </w:pPr>
            <w:r w:rsidRPr="0044288F">
              <w:rPr>
                <w:rFonts w:ascii="Courier New" w:hAnsi="Courier New" w:cs="Courier New"/>
                <w:sz w:val="20"/>
                <w:szCs w:val="20"/>
              </w:rPr>
              <w:t xml:space="preserve">Install Started for QAC*2.0*19 : </w:t>
            </w:r>
          </w:p>
          <w:p w:rsidR="00BA2A47" w:rsidRPr="0044288F" w:rsidRDefault="00BA2A47" w:rsidP="00BA2A47">
            <w:pPr>
              <w:widowControl w:val="0"/>
              <w:autoSpaceDE w:val="0"/>
              <w:autoSpaceDN w:val="0"/>
              <w:adjustRightInd w:val="0"/>
              <w:rPr>
                <w:rFonts w:ascii="Courier New" w:hAnsi="Courier New" w:cs="Courier New"/>
                <w:sz w:val="20"/>
                <w:szCs w:val="20"/>
              </w:rPr>
            </w:pPr>
            <w:r w:rsidRPr="0044288F">
              <w:rPr>
                <w:rFonts w:ascii="Courier New" w:hAnsi="Courier New" w:cs="Courier New"/>
                <w:sz w:val="20"/>
                <w:szCs w:val="20"/>
              </w:rPr>
              <w:t xml:space="preserve">               Mar 12 2006@16:05:54</w:t>
            </w:r>
          </w:p>
          <w:p w:rsidR="00BA2A47" w:rsidRPr="0044288F" w:rsidRDefault="00BA2A47" w:rsidP="00BA2A47">
            <w:pPr>
              <w:widowControl w:val="0"/>
              <w:autoSpaceDE w:val="0"/>
              <w:autoSpaceDN w:val="0"/>
              <w:adjustRightInd w:val="0"/>
              <w:rPr>
                <w:rFonts w:ascii="Courier New" w:hAnsi="Courier New" w:cs="Courier New"/>
                <w:sz w:val="20"/>
                <w:szCs w:val="20"/>
              </w:rPr>
            </w:pPr>
            <w:r w:rsidRPr="0044288F">
              <w:rPr>
                <w:rFonts w:ascii="Courier New" w:hAnsi="Courier New" w:cs="Courier New"/>
                <w:sz w:val="20"/>
                <w:szCs w:val="20"/>
              </w:rPr>
              <w:t xml:space="preserve"> </w:t>
            </w:r>
          </w:p>
          <w:p w:rsidR="00BA2A47" w:rsidRPr="0044288F" w:rsidRDefault="00BA2A47" w:rsidP="00BA2A47">
            <w:pPr>
              <w:widowControl w:val="0"/>
              <w:autoSpaceDE w:val="0"/>
              <w:autoSpaceDN w:val="0"/>
              <w:adjustRightInd w:val="0"/>
              <w:rPr>
                <w:rFonts w:ascii="Courier New" w:hAnsi="Courier New" w:cs="Courier New"/>
                <w:sz w:val="20"/>
                <w:szCs w:val="20"/>
              </w:rPr>
            </w:pPr>
            <w:r w:rsidRPr="0044288F">
              <w:rPr>
                <w:rFonts w:ascii="Courier New" w:hAnsi="Courier New" w:cs="Courier New"/>
                <w:sz w:val="20"/>
                <w:szCs w:val="20"/>
              </w:rPr>
              <w:t>Build Distribution Date: Jun 22 2004</w:t>
            </w:r>
          </w:p>
          <w:p w:rsidR="00BA2A47" w:rsidRPr="0044288F" w:rsidRDefault="00BA2A47" w:rsidP="00BA2A47">
            <w:pPr>
              <w:widowControl w:val="0"/>
              <w:autoSpaceDE w:val="0"/>
              <w:autoSpaceDN w:val="0"/>
              <w:adjustRightInd w:val="0"/>
              <w:rPr>
                <w:rFonts w:ascii="Courier New" w:hAnsi="Courier New" w:cs="Courier New"/>
                <w:sz w:val="20"/>
                <w:szCs w:val="20"/>
              </w:rPr>
            </w:pPr>
            <w:r w:rsidRPr="0044288F">
              <w:rPr>
                <w:rFonts w:ascii="Courier New" w:hAnsi="Courier New" w:cs="Courier New"/>
                <w:sz w:val="20"/>
                <w:szCs w:val="20"/>
              </w:rPr>
              <w:t xml:space="preserve"> </w:t>
            </w:r>
          </w:p>
          <w:p w:rsidR="00BA2A47" w:rsidRPr="0044288F" w:rsidRDefault="00BA2A47" w:rsidP="00BA2A47">
            <w:pPr>
              <w:widowControl w:val="0"/>
              <w:autoSpaceDE w:val="0"/>
              <w:autoSpaceDN w:val="0"/>
              <w:adjustRightInd w:val="0"/>
              <w:rPr>
                <w:rFonts w:ascii="Courier New" w:hAnsi="Courier New" w:cs="Courier New"/>
                <w:sz w:val="20"/>
                <w:szCs w:val="20"/>
              </w:rPr>
            </w:pPr>
            <w:r w:rsidRPr="0044288F">
              <w:rPr>
                <w:rFonts w:ascii="Courier New" w:hAnsi="Courier New" w:cs="Courier New"/>
                <w:sz w:val="20"/>
                <w:szCs w:val="20"/>
              </w:rPr>
              <w:t xml:space="preserve">                                   QAC*2.0*19                                   </w:t>
            </w:r>
          </w:p>
          <w:p w:rsidR="00BA2A47" w:rsidRPr="0044288F" w:rsidRDefault="00BA2A47" w:rsidP="00BA2A47">
            <w:pPr>
              <w:widowControl w:val="0"/>
              <w:autoSpaceDE w:val="0"/>
              <w:autoSpaceDN w:val="0"/>
              <w:adjustRightInd w:val="0"/>
              <w:rPr>
                <w:rFonts w:ascii="Courier New" w:hAnsi="Courier New" w:cs="Courier New"/>
                <w:sz w:val="20"/>
                <w:szCs w:val="20"/>
              </w:rPr>
            </w:pPr>
            <w:r w:rsidRPr="0044288F">
              <w:rPr>
                <w:rFonts w:ascii="Courier New" w:hAnsi="Courier New" w:cs="Courier New"/>
                <w:sz w:val="20"/>
                <w:szCs w:val="20"/>
              </w:rPr>
              <w:t>───────────────────────────────────────────────────────</w:t>
            </w:r>
          </w:p>
          <w:p w:rsidR="00BA2A47" w:rsidRPr="0044288F" w:rsidRDefault="00BA2A47" w:rsidP="00BA2A47">
            <w:pPr>
              <w:widowControl w:val="0"/>
              <w:autoSpaceDE w:val="0"/>
              <w:autoSpaceDN w:val="0"/>
              <w:adjustRightInd w:val="0"/>
              <w:rPr>
                <w:rFonts w:ascii="Courier New" w:hAnsi="Courier New" w:cs="Courier New"/>
                <w:sz w:val="20"/>
                <w:szCs w:val="20"/>
              </w:rPr>
            </w:pPr>
            <w:r w:rsidRPr="0044288F">
              <w:rPr>
                <w:rFonts w:ascii="Courier New" w:hAnsi="Courier New" w:cs="Courier New"/>
                <w:sz w:val="20"/>
                <w:szCs w:val="20"/>
              </w:rPr>
              <w:t>Installing Routines:</w:t>
            </w:r>
          </w:p>
          <w:p w:rsidR="00BA2A47" w:rsidRPr="0044288F" w:rsidRDefault="00BA2A47" w:rsidP="00BA2A47">
            <w:pPr>
              <w:widowControl w:val="0"/>
              <w:autoSpaceDE w:val="0"/>
              <w:autoSpaceDN w:val="0"/>
              <w:adjustRightInd w:val="0"/>
              <w:rPr>
                <w:rFonts w:ascii="Courier New" w:hAnsi="Courier New" w:cs="Courier New"/>
                <w:sz w:val="20"/>
                <w:szCs w:val="20"/>
              </w:rPr>
            </w:pPr>
            <w:r w:rsidRPr="0044288F">
              <w:rPr>
                <w:rFonts w:ascii="Courier New" w:hAnsi="Courier New" w:cs="Courier New"/>
                <w:sz w:val="20"/>
                <w:szCs w:val="20"/>
              </w:rPr>
              <w:t xml:space="preserve">               Mar 12 2006@16:05:54</w:t>
            </w:r>
          </w:p>
          <w:p w:rsidR="00BA2A47" w:rsidRPr="0044288F" w:rsidRDefault="00BA2A47" w:rsidP="00BA2A47">
            <w:pPr>
              <w:widowControl w:val="0"/>
              <w:autoSpaceDE w:val="0"/>
              <w:autoSpaceDN w:val="0"/>
              <w:adjustRightInd w:val="0"/>
              <w:rPr>
                <w:rFonts w:ascii="Courier New" w:hAnsi="Courier New" w:cs="Courier New"/>
                <w:sz w:val="20"/>
                <w:szCs w:val="20"/>
              </w:rPr>
            </w:pPr>
            <w:r w:rsidRPr="0044288F">
              <w:rPr>
                <w:rFonts w:ascii="Courier New" w:hAnsi="Courier New" w:cs="Courier New"/>
                <w:sz w:val="20"/>
                <w:szCs w:val="20"/>
              </w:rPr>
              <w:t xml:space="preserve"> </w:t>
            </w:r>
          </w:p>
          <w:p w:rsidR="00BA2A47" w:rsidRPr="0044288F" w:rsidRDefault="00BA2A47" w:rsidP="00BA2A47">
            <w:pPr>
              <w:widowControl w:val="0"/>
              <w:autoSpaceDE w:val="0"/>
              <w:autoSpaceDN w:val="0"/>
              <w:adjustRightInd w:val="0"/>
              <w:rPr>
                <w:rFonts w:ascii="Courier New" w:hAnsi="Courier New" w:cs="Courier New"/>
                <w:sz w:val="20"/>
                <w:szCs w:val="20"/>
              </w:rPr>
            </w:pPr>
            <w:r w:rsidRPr="0044288F">
              <w:rPr>
                <w:rFonts w:ascii="Courier New" w:hAnsi="Courier New" w:cs="Courier New"/>
                <w:sz w:val="20"/>
                <w:szCs w:val="20"/>
              </w:rPr>
              <w:t xml:space="preserve"> Installing PACKAGE COMPONENTS: </w:t>
            </w:r>
          </w:p>
          <w:p w:rsidR="00BA2A47" w:rsidRPr="0044288F" w:rsidRDefault="00BA2A47" w:rsidP="00BA2A47">
            <w:pPr>
              <w:widowControl w:val="0"/>
              <w:autoSpaceDE w:val="0"/>
              <w:autoSpaceDN w:val="0"/>
              <w:adjustRightInd w:val="0"/>
              <w:rPr>
                <w:rFonts w:ascii="Courier New" w:hAnsi="Courier New" w:cs="Courier New"/>
                <w:sz w:val="20"/>
                <w:szCs w:val="20"/>
              </w:rPr>
            </w:pPr>
          </w:p>
          <w:p w:rsidR="00BA2A47" w:rsidRPr="0044288F" w:rsidRDefault="00BA2A47" w:rsidP="00BA2A47">
            <w:pPr>
              <w:widowControl w:val="0"/>
              <w:autoSpaceDE w:val="0"/>
              <w:autoSpaceDN w:val="0"/>
              <w:adjustRightInd w:val="0"/>
              <w:rPr>
                <w:rFonts w:ascii="Courier New" w:hAnsi="Courier New" w:cs="Courier New"/>
                <w:sz w:val="20"/>
                <w:szCs w:val="20"/>
              </w:rPr>
            </w:pPr>
            <w:r w:rsidRPr="0044288F">
              <w:rPr>
                <w:rFonts w:ascii="Courier New" w:hAnsi="Courier New" w:cs="Courier New"/>
                <w:sz w:val="20"/>
                <w:szCs w:val="20"/>
              </w:rPr>
              <w:t xml:space="preserve"> Installing SECURITY KEY</w:t>
            </w:r>
          </w:p>
          <w:p w:rsidR="00BA2A47" w:rsidRPr="0044288F" w:rsidRDefault="00BA2A47" w:rsidP="00BA2A47">
            <w:pPr>
              <w:widowControl w:val="0"/>
              <w:autoSpaceDE w:val="0"/>
              <w:autoSpaceDN w:val="0"/>
              <w:adjustRightInd w:val="0"/>
              <w:rPr>
                <w:rFonts w:ascii="Courier New" w:hAnsi="Courier New" w:cs="Courier New"/>
                <w:sz w:val="20"/>
                <w:szCs w:val="20"/>
              </w:rPr>
            </w:pPr>
            <w:r w:rsidRPr="0044288F">
              <w:rPr>
                <w:rFonts w:ascii="Courier New" w:hAnsi="Courier New" w:cs="Courier New"/>
                <w:sz w:val="20"/>
                <w:szCs w:val="20"/>
              </w:rPr>
              <w:t xml:space="preserve"> </w:t>
            </w:r>
          </w:p>
          <w:p w:rsidR="00BA2A47" w:rsidRPr="0044288F" w:rsidRDefault="00BA2A47" w:rsidP="00BA2A47">
            <w:pPr>
              <w:widowControl w:val="0"/>
              <w:autoSpaceDE w:val="0"/>
              <w:autoSpaceDN w:val="0"/>
              <w:adjustRightInd w:val="0"/>
              <w:rPr>
                <w:rFonts w:ascii="Courier New" w:hAnsi="Courier New" w:cs="Courier New"/>
                <w:sz w:val="20"/>
                <w:szCs w:val="20"/>
              </w:rPr>
            </w:pPr>
            <w:r w:rsidRPr="0044288F">
              <w:rPr>
                <w:rFonts w:ascii="Courier New" w:hAnsi="Courier New" w:cs="Courier New"/>
                <w:sz w:val="20"/>
                <w:szCs w:val="20"/>
              </w:rPr>
              <w:t xml:space="preserve"> Installing REMOTE PROCEDURE</w:t>
            </w:r>
          </w:p>
          <w:p w:rsidR="00BA2A47" w:rsidRPr="0044288F" w:rsidRDefault="00BA2A47" w:rsidP="00BA2A47">
            <w:pPr>
              <w:widowControl w:val="0"/>
              <w:autoSpaceDE w:val="0"/>
              <w:autoSpaceDN w:val="0"/>
              <w:adjustRightInd w:val="0"/>
              <w:rPr>
                <w:rFonts w:ascii="Courier New" w:hAnsi="Courier New" w:cs="Courier New"/>
                <w:sz w:val="20"/>
                <w:szCs w:val="20"/>
              </w:rPr>
            </w:pPr>
            <w:r w:rsidRPr="0044288F">
              <w:rPr>
                <w:rFonts w:ascii="Courier New" w:hAnsi="Courier New" w:cs="Courier New"/>
                <w:sz w:val="20"/>
                <w:szCs w:val="20"/>
              </w:rPr>
              <w:t xml:space="preserve"> </w:t>
            </w:r>
          </w:p>
          <w:p w:rsidR="00BA2A47" w:rsidRPr="0044288F" w:rsidRDefault="00BA2A47" w:rsidP="00BA2A47">
            <w:pPr>
              <w:widowControl w:val="0"/>
              <w:autoSpaceDE w:val="0"/>
              <w:autoSpaceDN w:val="0"/>
              <w:adjustRightInd w:val="0"/>
              <w:rPr>
                <w:rFonts w:ascii="Courier New" w:hAnsi="Courier New" w:cs="Courier New"/>
                <w:sz w:val="20"/>
                <w:szCs w:val="20"/>
              </w:rPr>
            </w:pPr>
            <w:r w:rsidRPr="0044288F">
              <w:rPr>
                <w:rFonts w:ascii="Courier New" w:hAnsi="Courier New" w:cs="Courier New"/>
                <w:sz w:val="20"/>
                <w:szCs w:val="20"/>
              </w:rPr>
              <w:t xml:space="preserve"> Installing OPTION</w:t>
            </w:r>
          </w:p>
          <w:p w:rsidR="00BA2A47" w:rsidRPr="0044288F" w:rsidRDefault="00BA2A47" w:rsidP="00BA2A47">
            <w:pPr>
              <w:widowControl w:val="0"/>
              <w:autoSpaceDE w:val="0"/>
              <w:autoSpaceDN w:val="0"/>
              <w:adjustRightInd w:val="0"/>
              <w:rPr>
                <w:rFonts w:ascii="Courier New" w:hAnsi="Courier New" w:cs="Courier New"/>
                <w:sz w:val="20"/>
                <w:szCs w:val="20"/>
              </w:rPr>
            </w:pPr>
            <w:r w:rsidRPr="0044288F">
              <w:rPr>
                <w:rFonts w:ascii="Courier New" w:hAnsi="Courier New" w:cs="Courier New"/>
                <w:sz w:val="20"/>
                <w:szCs w:val="20"/>
              </w:rPr>
              <w:t xml:space="preserve">               Mar 12 2006@16:05:55</w:t>
            </w:r>
          </w:p>
          <w:p w:rsidR="00BA2A47" w:rsidRPr="0044288F" w:rsidRDefault="00BA2A47" w:rsidP="00BA2A47">
            <w:pPr>
              <w:widowControl w:val="0"/>
              <w:autoSpaceDE w:val="0"/>
              <w:autoSpaceDN w:val="0"/>
              <w:adjustRightInd w:val="0"/>
              <w:rPr>
                <w:rFonts w:ascii="Courier New" w:hAnsi="Courier New" w:cs="Courier New"/>
                <w:sz w:val="20"/>
                <w:szCs w:val="20"/>
              </w:rPr>
            </w:pPr>
            <w:r w:rsidRPr="0044288F">
              <w:rPr>
                <w:rFonts w:ascii="Courier New" w:hAnsi="Courier New" w:cs="Courier New"/>
                <w:sz w:val="20"/>
                <w:szCs w:val="20"/>
              </w:rPr>
              <w:t xml:space="preserve"> </w:t>
            </w:r>
          </w:p>
          <w:p w:rsidR="00BA2A47" w:rsidRDefault="00BA2A47" w:rsidP="008E6AAC">
            <w:pPr>
              <w:widowControl w:val="0"/>
              <w:autoSpaceDE w:val="0"/>
              <w:autoSpaceDN w:val="0"/>
              <w:adjustRightInd w:val="0"/>
              <w:rPr>
                <w:rFonts w:ascii="Courier New" w:hAnsi="Courier New" w:cs="Courier New"/>
                <w:color w:val="000000"/>
                <w:sz w:val="20"/>
                <w:szCs w:val="20"/>
              </w:rPr>
            </w:pPr>
          </w:p>
        </w:tc>
      </w:tr>
      <w:tr w:rsidR="009747C3" w:rsidRPr="009747C3">
        <w:trPr>
          <w:cantSplit/>
        </w:trPr>
        <w:tc>
          <w:tcPr>
            <w:tcW w:w="6930" w:type="dxa"/>
            <w:tcBorders>
              <w:top w:val="single" w:sz="8" w:space="0" w:color="auto"/>
              <w:left w:val="single" w:sz="8" w:space="0" w:color="auto"/>
              <w:bottom w:val="single" w:sz="8" w:space="0" w:color="auto"/>
              <w:right w:val="single" w:sz="8" w:space="0" w:color="auto"/>
            </w:tcBorders>
          </w:tcPr>
          <w:p w:rsidR="009747C3" w:rsidRPr="0044288F" w:rsidRDefault="009747C3" w:rsidP="008E6AAC">
            <w:pPr>
              <w:widowControl w:val="0"/>
              <w:autoSpaceDE w:val="0"/>
              <w:autoSpaceDN w:val="0"/>
              <w:adjustRightInd w:val="0"/>
              <w:rPr>
                <w:rFonts w:ascii="Courier New" w:hAnsi="Courier New" w:cs="Courier New"/>
                <w:sz w:val="20"/>
                <w:szCs w:val="20"/>
              </w:rPr>
            </w:pPr>
            <w:r w:rsidRPr="0044288F">
              <w:rPr>
                <w:rFonts w:ascii="Courier New" w:hAnsi="Courier New" w:cs="Courier New"/>
                <w:sz w:val="20"/>
                <w:szCs w:val="20"/>
              </w:rPr>
              <w:lastRenderedPageBreak/>
              <w:t>Updating Routine file...</w:t>
            </w:r>
          </w:p>
          <w:p w:rsidR="009747C3" w:rsidRPr="0044288F" w:rsidRDefault="009747C3" w:rsidP="008E6AAC">
            <w:pPr>
              <w:widowControl w:val="0"/>
              <w:autoSpaceDE w:val="0"/>
              <w:autoSpaceDN w:val="0"/>
              <w:adjustRightInd w:val="0"/>
              <w:rPr>
                <w:rFonts w:ascii="Courier New" w:hAnsi="Courier New" w:cs="Courier New"/>
                <w:sz w:val="20"/>
                <w:szCs w:val="20"/>
              </w:rPr>
            </w:pPr>
            <w:r w:rsidRPr="0044288F">
              <w:rPr>
                <w:rFonts w:ascii="Courier New" w:hAnsi="Courier New" w:cs="Courier New"/>
                <w:sz w:val="20"/>
                <w:szCs w:val="20"/>
              </w:rPr>
              <w:t xml:space="preserve"> </w:t>
            </w:r>
          </w:p>
          <w:p w:rsidR="009747C3" w:rsidRPr="0044288F" w:rsidRDefault="009747C3" w:rsidP="008E6AAC">
            <w:pPr>
              <w:widowControl w:val="0"/>
              <w:autoSpaceDE w:val="0"/>
              <w:autoSpaceDN w:val="0"/>
              <w:adjustRightInd w:val="0"/>
              <w:rPr>
                <w:rFonts w:ascii="Courier New" w:hAnsi="Courier New" w:cs="Courier New"/>
                <w:sz w:val="20"/>
                <w:szCs w:val="20"/>
              </w:rPr>
            </w:pPr>
            <w:r w:rsidRPr="0044288F">
              <w:rPr>
                <w:rFonts w:ascii="Courier New" w:hAnsi="Courier New" w:cs="Courier New"/>
                <w:sz w:val="20"/>
                <w:szCs w:val="20"/>
              </w:rPr>
              <w:t xml:space="preserve"> Updating KIDS files...</w:t>
            </w:r>
          </w:p>
          <w:p w:rsidR="009747C3" w:rsidRPr="0044288F" w:rsidRDefault="009747C3" w:rsidP="008E6AAC">
            <w:pPr>
              <w:widowControl w:val="0"/>
              <w:autoSpaceDE w:val="0"/>
              <w:autoSpaceDN w:val="0"/>
              <w:adjustRightInd w:val="0"/>
              <w:rPr>
                <w:rFonts w:ascii="Courier New" w:hAnsi="Courier New" w:cs="Courier New"/>
                <w:sz w:val="20"/>
                <w:szCs w:val="20"/>
              </w:rPr>
            </w:pPr>
            <w:r w:rsidRPr="0044288F">
              <w:rPr>
                <w:rFonts w:ascii="Courier New" w:hAnsi="Courier New" w:cs="Courier New"/>
                <w:sz w:val="20"/>
                <w:szCs w:val="20"/>
              </w:rPr>
              <w:t xml:space="preserve"> </w:t>
            </w:r>
          </w:p>
          <w:p w:rsidR="009747C3" w:rsidRPr="0044288F" w:rsidRDefault="009747C3" w:rsidP="008E6AAC">
            <w:pPr>
              <w:widowControl w:val="0"/>
              <w:autoSpaceDE w:val="0"/>
              <w:autoSpaceDN w:val="0"/>
              <w:adjustRightInd w:val="0"/>
              <w:rPr>
                <w:rFonts w:ascii="Courier New" w:hAnsi="Courier New" w:cs="Courier New"/>
                <w:sz w:val="20"/>
                <w:szCs w:val="20"/>
              </w:rPr>
            </w:pPr>
            <w:r w:rsidRPr="0044288F">
              <w:rPr>
                <w:rFonts w:ascii="Courier New" w:hAnsi="Courier New" w:cs="Courier New"/>
                <w:sz w:val="20"/>
                <w:szCs w:val="20"/>
              </w:rPr>
              <w:t xml:space="preserve"> QAC*2.0*19 Installed. </w:t>
            </w:r>
          </w:p>
          <w:p w:rsidR="009747C3" w:rsidRPr="0044288F" w:rsidRDefault="009747C3" w:rsidP="008E6AAC">
            <w:pPr>
              <w:widowControl w:val="0"/>
              <w:autoSpaceDE w:val="0"/>
              <w:autoSpaceDN w:val="0"/>
              <w:adjustRightInd w:val="0"/>
              <w:rPr>
                <w:rFonts w:ascii="Courier New" w:hAnsi="Courier New" w:cs="Courier New"/>
                <w:sz w:val="20"/>
                <w:szCs w:val="20"/>
              </w:rPr>
            </w:pPr>
            <w:r w:rsidRPr="0044288F">
              <w:rPr>
                <w:rFonts w:ascii="Courier New" w:hAnsi="Courier New" w:cs="Courier New"/>
                <w:sz w:val="20"/>
                <w:szCs w:val="20"/>
              </w:rPr>
              <w:t xml:space="preserve">               </w:t>
            </w:r>
            <w:r w:rsidR="006B16E6" w:rsidRPr="0044288F">
              <w:rPr>
                <w:rFonts w:ascii="Courier New" w:hAnsi="Courier New" w:cs="Courier New"/>
                <w:sz w:val="20"/>
                <w:szCs w:val="20"/>
              </w:rPr>
              <w:t>Mar 12 2006@16:05:56</w:t>
            </w:r>
          </w:p>
          <w:p w:rsidR="009747C3" w:rsidRPr="0044288F" w:rsidRDefault="009747C3" w:rsidP="008E6AAC">
            <w:pPr>
              <w:widowControl w:val="0"/>
              <w:autoSpaceDE w:val="0"/>
              <w:autoSpaceDN w:val="0"/>
              <w:adjustRightInd w:val="0"/>
              <w:rPr>
                <w:rFonts w:ascii="Courier New" w:hAnsi="Courier New" w:cs="Courier New"/>
                <w:sz w:val="20"/>
                <w:szCs w:val="20"/>
              </w:rPr>
            </w:pPr>
            <w:r w:rsidRPr="0044288F">
              <w:rPr>
                <w:rFonts w:ascii="Courier New" w:hAnsi="Courier New" w:cs="Courier New"/>
                <w:sz w:val="20"/>
                <w:szCs w:val="20"/>
              </w:rPr>
              <w:t xml:space="preserve"> </w:t>
            </w:r>
          </w:p>
          <w:p w:rsidR="009747C3" w:rsidRPr="0044288F" w:rsidRDefault="009747C3" w:rsidP="008E6AAC">
            <w:pPr>
              <w:widowControl w:val="0"/>
              <w:autoSpaceDE w:val="0"/>
              <w:autoSpaceDN w:val="0"/>
              <w:adjustRightInd w:val="0"/>
              <w:rPr>
                <w:rFonts w:ascii="Courier New" w:hAnsi="Courier New" w:cs="Courier New"/>
                <w:sz w:val="20"/>
                <w:szCs w:val="20"/>
              </w:rPr>
            </w:pPr>
            <w:r w:rsidRPr="0044288F">
              <w:rPr>
                <w:rFonts w:ascii="Courier New" w:hAnsi="Courier New" w:cs="Courier New"/>
                <w:sz w:val="20"/>
                <w:szCs w:val="20"/>
              </w:rPr>
              <w:t xml:space="preserve"> NO Install Message sent </w:t>
            </w:r>
          </w:p>
          <w:p w:rsidR="009747C3" w:rsidRPr="0044288F" w:rsidRDefault="009747C3" w:rsidP="008E6AAC">
            <w:pPr>
              <w:widowControl w:val="0"/>
              <w:autoSpaceDE w:val="0"/>
              <w:autoSpaceDN w:val="0"/>
              <w:adjustRightInd w:val="0"/>
              <w:rPr>
                <w:rFonts w:ascii="Courier New" w:hAnsi="Courier New" w:cs="Courier New"/>
                <w:sz w:val="20"/>
                <w:szCs w:val="20"/>
              </w:rPr>
            </w:pPr>
            <w:r w:rsidRPr="0044288F">
              <w:rPr>
                <w:rFonts w:ascii="Courier New" w:hAnsi="Courier New" w:cs="Courier New"/>
                <w:sz w:val="20"/>
                <w:szCs w:val="20"/>
              </w:rPr>
              <w:t>───────────────────────</w:t>
            </w:r>
            <w:r w:rsidR="00D02657">
              <w:rPr>
                <w:rFonts w:ascii="Courier New" w:hAnsi="Courier New" w:cs="Courier New"/>
                <w:sz w:val="20"/>
                <w:szCs w:val="20"/>
              </w:rPr>
              <w:t>────────────────────────────────</w:t>
            </w:r>
          </w:p>
          <w:p w:rsidR="009747C3" w:rsidRPr="0044288F" w:rsidRDefault="009747C3" w:rsidP="008E6AAC">
            <w:pPr>
              <w:widowControl w:val="0"/>
              <w:autoSpaceDE w:val="0"/>
              <w:autoSpaceDN w:val="0"/>
              <w:adjustRightInd w:val="0"/>
              <w:rPr>
                <w:rFonts w:ascii="Courier New" w:hAnsi="Courier New" w:cs="Courier New"/>
                <w:sz w:val="20"/>
                <w:szCs w:val="20"/>
              </w:rPr>
            </w:pPr>
            <w:r w:rsidRPr="0044288F">
              <w:rPr>
                <w:rFonts w:ascii="Courier New" w:hAnsi="Courier New" w:cs="Courier New"/>
                <w:sz w:val="20"/>
                <w:szCs w:val="20"/>
              </w:rPr>
              <w:t xml:space="preserve">             ┌─────────────────────────────────────────────────────┐</w:t>
            </w:r>
          </w:p>
          <w:p w:rsidR="009747C3" w:rsidRPr="009747C3" w:rsidRDefault="009747C3" w:rsidP="00D02657">
            <w:pPr>
              <w:widowControl w:val="0"/>
              <w:autoSpaceDE w:val="0"/>
              <w:autoSpaceDN w:val="0"/>
              <w:adjustRightInd w:val="0"/>
              <w:rPr>
                <w:rFonts w:ascii="Courier New" w:hAnsi="Courier New" w:cs="Courier New"/>
                <w:sz w:val="20"/>
                <w:szCs w:val="20"/>
              </w:rPr>
            </w:pPr>
            <w:r w:rsidRPr="0044288F">
              <w:rPr>
                <w:rFonts w:ascii="Courier New" w:hAnsi="Courier New" w:cs="Courier New"/>
                <w:sz w:val="20"/>
                <w:szCs w:val="20"/>
              </w:rPr>
              <w:t>│    25      50      75      100%</w:t>
            </w:r>
            <w:r w:rsidR="00D02657">
              <w:rPr>
                <w:rFonts w:ascii="Courier New" w:hAnsi="Courier New" w:cs="Courier New"/>
                <w:sz w:val="20"/>
                <w:szCs w:val="20"/>
              </w:rPr>
              <w:t xml:space="preserve">                     </w:t>
            </w:r>
            <w:r w:rsidR="00D02657" w:rsidRPr="0044288F">
              <w:rPr>
                <w:rFonts w:ascii="Courier New" w:hAnsi="Courier New" w:cs="Courier New"/>
                <w:sz w:val="20"/>
                <w:szCs w:val="20"/>
              </w:rPr>
              <w:t>│</w:t>
            </w:r>
            <w:r w:rsidRPr="0044288F">
              <w:rPr>
                <w:rFonts w:ascii="Courier New" w:hAnsi="Courier New" w:cs="Courier New"/>
                <w:sz w:val="20"/>
                <w:szCs w:val="20"/>
              </w:rPr>
              <w:t xml:space="preserve"> </w:t>
            </w:r>
            <w:r w:rsidR="00D02657">
              <w:rPr>
                <w:rFonts w:ascii="Courier New" w:hAnsi="Courier New" w:cs="Courier New"/>
                <w:sz w:val="20"/>
                <w:szCs w:val="20"/>
              </w:rPr>
              <w:t xml:space="preserve">  </w:t>
            </w:r>
            <w:r w:rsidRPr="0044288F">
              <w:rPr>
                <w:rFonts w:ascii="Courier New" w:hAnsi="Courier New" w:cs="Courier New"/>
                <w:sz w:val="20"/>
                <w:szCs w:val="20"/>
              </w:rPr>
              <w:t>└─────────────────────────────────────────────────────┘</w:t>
            </w:r>
          </w:p>
          <w:p w:rsidR="009747C3" w:rsidRPr="009747C3" w:rsidRDefault="009747C3" w:rsidP="008E6AAC">
            <w:pPr>
              <w:widowControl w:val="0"/>
              <w:autoSpaceDE w:val="0"/>
              <w:autoSpaceDN w:val="0"/>
              <w:adjustRightInd w:val="0"/>
              <w:rPr>
                <w:rFonts w:ascii="Courier New" w:hAnsi="Courier New" w:cs="Courier New"/>
                <w:sz w:val="20"/>
                <w:szCs w:val="20"/>
              </w:rPr>
            </w:pPr>
            <w:r w:rsidRPr="009747C3">
              <w:rPr>
                <w:rFonts w:ascii="Courier New" w:hAnsi="Courier New" w:cs="Courier New"/>
                <w:sz w:val="20"/>
                <w:szCs w:val="20"/>
              </w:rPr>
              <w:t>Install Completed</w:t>
            </w:r>
          </w:p>
        </w:tc>
      </w:tr>
    </w:tbl>
    <w:p w:rsidR="009747C3" w:rsidRPr="003873C2" w:rsidRDefault="009747C3" w:rsidP="003873C2">
      <w:pPr>
        <w:rPr>
          <w:rFonts w:ascii="Arial" w:hAnsi="Arial" w:cs="Arial"/>
          <w:sz w:val="24"/>
        </w:rPr>
      </w:pPr>
    </w:p>
    <w:p w:rsidR="0055721D" w:rsidRPr="00967A04" w:rsidRDefault="00F76830" w:rsidP="00A60227">
      <w:pPr>
        <w:pStyle w:val="Heading2"/>
        <w:keepNext w:val="0"/>
        <w:widowControl w:val="0"/>
      </w:pPr>
      <w:bookmarkStart w:id="20" w:name="_Toc174431894"/>
      <w:r w:rsidRPr="00967A04">
        <w:t>2.3</w:t>
      </w:r>
      <w:r w:rsidR="006B015C" w:rsidRPr="00967A04">
        <w:t xml:space="preserve">  Components </w:t>
      </w:r>
      <w:r w:rsidR="009747C3" w:rsidRPr="00967A04">
        <w:t>I</w:t>
      </w:r>
      <w:r w:rsidR="0055721D" w:rsidRPr="00967A04">
        <w:t>nstalled</w:t>
      </w:r>
      <w:r w:rsidR="009747C3" w:rsidRPr="00967A04">
        <w:t xml:space="preserve"> by the KIDS B</w:t>
      </w:r>
      <w:r w:rsidR="006B015C" w:rsidRPr="00967A04">
        <w:t>uild</w:t>
      </w:r>
      <w:bookmarkEnd w:id="20"/>
    </w:p>
    <w:p w:rsidR="00967A04" w:rsidRPr="00220DEF" w:rsidRDefault="00967A04" w:rsidP="00967A04">
      <w:pPr>
        <w:ind w:left="720"/>
        <w:rPr>
          <w:b/>
          <w:sz w:val="16"/>
          <w:szCs w:val="16"/>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tblGrid>
      <w:tr w:rsidR="009E05E9" w:rsidRPr="00082807" w:rsidTr="00082807">
        <w:tc>
          <w:tcPr>
            <w:tcW w:w="5400" w:type="dxa"/>
            <w:gridSpan w:val="2"/>
          </w:tcPr>
          <w:p w:rsidR="009E05E9" w:rsidRPr="00967A04" w:rsidRDefault="009E05E9" w:rsidP="00082807">
            <w:pPr>
              <w:spacing w:before="40"/>
            </w:pPr>
            <w:r w:rsidRPr="00082807">
              <w:rPr>
                <w:b/>
              </w:rPr>
              <w:t>Routines installed by the KIDS build</w:t>
            </w:r>
          </w:p>
        </w:tc>
      </w:tr>
      <w:tr w:rsidR="009E05E9" w:rsidRPr="00082807" w:rsidTr="00082807">
        <w:tc>
          <w:tcPr>
            <w:tcW w:w="2700" w:type="dxa"/>
          </w:tcPr>
          <w:p w:rsidR="009E05E9" w:rsidRPr="00082807" w:rsidRDefault="009E05E9" w:rsidP="00082807">
            <w:pPr>
              <w:spacing w:before="40"/>
              <w:ind w:left="342"/>
              <w:rPr>
                <w:b/>
              </w:rPr>
            </w:pPr>
            <w:r w:rsidRPr="00967A04">
              <w:t>QACI0</w:t>
            </w:r>
          </w:p>
        </w:tc>
        <w:tc>
          <w:tcPr>
            <w:tcW w:w="2700" w:type="dxa"/>
          </w:tcPr>
          <w:p w:rsidR="009E05E9" w:rsidRPr="00082807" w:rsidRDefault="009E05E9" w:rsidP="00082807">
            <w:pPr>
              <w:spacing w:before="40"/>
              <w:ind w:left="342"/>
              <w:rPr>
                <w:b/>
              </w:rPr>
            </w:pPr>
            <w:r w:rsidRPr="00967A04">
              <w:t>QACI2E</w:t>
            </w:r>
          </w:p>
        </w:tc>
      </w:tr>
      <w:tr w:rsidR="009E05E9" w:rsidRPr="00082807" w:rsidTr="00082807">
        <w:tc>
          <w:tcPr>
            <w:tcW w:w="2700" w:type="dxa"/>
          </w:tcPr>
          <w:p w:rsidR="009E05E9" w:rsidRPr="00082807" w:rsidRDefault="009E05E9" w:rsidP="00082807">
            <w:pPr>
              <w:spacing w:before="40"/>
              <w:ind w:left="342"/>
              <w:rPr>
                <w:b/>
              </w:rPr>
            </w:pPr>
            <w:r w:rsidRPr="00967A04">
              <w:t>QACI1</w:t>
            </w:r>
          </w:p>
        </w:tc>
        <w:tc>
          <w:tcPr>
            <w:tcW w:w="2700" w:type="dxa"/>
          </w:tcPr>
          <w:p w:rsidR="009E05E9" w:rsidRPr="00082807" w:rsidRDefault="009E05E9" w:rsidP="00082807">
            <w:pPr>
              <w:spacing w:before="40"/>
              <w:ind w:left="342"/>
              <w:rPr>
                <w:b/>
              </w:rPr>
            </w:pPr>
            <w:r w:rsidRPr="00967A04">
              <w:t>QACI3</w:t>
            </w:r>
          </w:p>
        </w:tc>
      </w:tr>
      <w:tr w:rsidR="009E05E9" w:rsidRPr="00082807" w:rsidTr="00082807">
        <w:tc>
          <w:tcPr>
            <w:tcW w:w="2700" w:type="dxa"/>
          </w:tcPr>
          <w:p w:rsidR="009E05E9" w:rsidRPr="00082807" w:rsidRDefault="009E05E9" w:rsidP="00082807">
            <w:pPr>
              <w:spacing w:before="40"/>
              <w:ind w:left="342"/>
              <w:rPr>
                <w:b/>
              </w:rPr>
            </w:pPr>
            <w:r w:rsidRPr="00967A04">
              <w:t>QACI1A</w:t>
            </w:r>
          </w:p>
        </w:tc>
        <w:tc>
          <w:tcPr>
            <w:tcW w:w="2700" w:type="dxa"/>
          </w:tcPr>
          <w:p w:rsidR="009E05E9" w:rsidRPr="00082807" w:rsidRDefault="009E05E9" w:rsidP="00082807">
            <w:pPr>
              <w:spacing w:before="40"/>
              <w:ind w:left="342"/>
              <w:rPr>
                <w:b/>
              </w:rPr>
            </w:pPr>
            <w:r w:rsidRPr="00967A04">
              <w:t>QACI4</w:t>
            </w:r>
          </w:p>
        </w:tc>
      </w:tr>
      <w:tr w:rsidR="009E05E9" w:rsidRPr="00082807" w:rsidTr="00082807">
        <w:tc>
          <w:tcPr>
            <w:tcW w:w="2700" w:type="dxa"/>
          </w:tcPr>
          <w:p w:rsidR="009E05E9" w:rsidRPr="00082807" w:rsidRDefault="009E05E9" w:rsidP="00082807">
            <w:pPr>
              <w:spacing w:before="40"/>
              <w:ind w:left="342"/>
              <w:rPr>
                <w:b/>
              </w:rPr>
            </w:pPr>
            <w:r w:rsidRPr="00967A04">
              <w:t>QACI2</w:t>
            </w:r>
          </w:p>
        </w:tc>
        <w:tc>
          <w:tcPr>
            <w:tcW w:w="2700" w:type="dxa"/>
          </w:tcPr>
          <w:p w:rsidR="009E05E9" w:rsidRPr="00082807" w:rsidRDefault="009E05E9" w:rsidP="00082807">
            <w:pPr>
              <w:spacing w:before="40"/>
              <w:ind w:left="342"/>
              <w:rPr>
                <w:b/>
              </w:rPr>
            </w:pPr>
            <w:r w:rsidRPr="00967A04">
              <w:t>QACI5</w:t>
            </w:r>
          </w:p>
        </w:tc>
      </w:tr>
      <w:tr w:rsidR="009E05E9" w:rsidRPr="00082807" w:rsidTr="00082807">
        <w:tc>
          <w:tcPr>
            <w:tcW w:w="2700" w:type="dxa"/>
          </w:tcPr>
          <w:p w:rsidR="009E05E9" w:rsidRPr="00082807" w:rsidRDefault="009E05E9" w:rsidP="00082807">
            <w:pPr>
              <w:spacing w:before="40"/>
              <w:ind w:left="342"/>
              <w:rPr>
                <w:b/>
              </w:rPr>
            </w:pPr>
            <w:r w:rsidRPr="00967A04">
              <w:t>QACI20</w:t>
            </w:r>
          </w:p>
        </w:tc>
        <w:tc>
          <w:tcPr>
            <w:tcW w:w="2700" w:type="dxa"/>
          </w:tcPr>
          <w:p w:rsidR="009E05E9" w:rsidRPr="00082807" w:rsidRDefault="009E05E9" w:rsidP="00082807">
            <w:pPr>
              <w:spacing w:before="40"/>
              <w:ind w:left="342"/>
              <w:rPr>
                <w:b/>
              </w:rPr>
            </w:pPr>
            <w:r w:rsidRPr="00967A04">
              <w:t>QACIENV</w:t>
            </w:r>
          </w:p>
        </w:tc>
      </w:tr>
      <w:tr w:rsidR="008C408B" w:rsidRPr="00082807" w:rsidTr="00082807">
        <w:tc>
          <w:tcPr>
            <w:tcW w:w="2700" w:type="dxa"/>
          </w:tcPr>
          <w:p w:rsidR="008C408B" w:rsidRPr="00082807" w:rsidRDefault="008C408B" w:rsidP="00082807">
            <w:pPr>
              <w:spacing w:before="40"/>
              <w:ind w:left="342"/>
              <w:rPr>
                <w:b/>
              </w:rPr>
            </w:pPr>
            <w:r w:rsidRPr="00967A04">
              <w:t>QACI2A</w:t>
            </w:r>
          </w:p>
        </w:tc>
        <w:tc>
          <w:tcPr>
            <w:tcW w:w="2700" w:type="dxa"/>
          </w:tcPr>
          <w:p w:rsidR="008C408B" w:rsidRPr="00082807" w:rsidRDefault="008C408B" w:rsidP="00082807">
            <w:pPr>
              <w:spacing w:before="40"/>
              <w:ind w:left="342"/>
              <w:rPr>
                <w:b/>
              </w:rPr>
            </w:pPr>
            <w:r w:rsidRPr="00967A04">
              <w:t>QACVDEM</w:t>
            </w:r>
          </w:p>
        </w:tc>
      </w:tr>
      <w:tr w:rsidR="008C408B" w:rsidRPr="00082807" w:rsidTr="00082807">
        <w:tc>
          <w:tcPr>
            <w:tcW w:w="2700" w:type="dxa"/>
          </w:tcPr>
          <w:p w:rsidR="008C408B" w:rsidRPr="00082807" w:rsidRDefault="008C408B" w:rsidP="00082807">
            <w:pPr>
              <w:spacing w:before="40"/>
              <w:ind w:left="342"/>
              <w:rPr>
                <w:b/>
              </w:rPr>
            </w:pPr>
            <w:r w:rsidRPr="00967A04">
              <w:t>QACI2B</w:t>
            </w:r>
          </w:p>
        </w:tc>
        <w:tc>
          <w:tcPr>
            <w:tcW w:w="2700" w:type="dxa"/>
          </w:tcPr>
          <w:p w:rsidR="008C408B" w:rsidRPr="00082807" w:rsidRDefault="008C408B" w:rsidP="00082807">
            <w:pPr>
              <w:spacing w:before="40"/>
              <w:ind w:left="342"/>
              <w:rPr>
                <w:b/>
              </w:rPr>
            </w:pPr>
            <w:r w:rsidRPr="00967A04">
              <w:t>QACVEMPX</w:t>
            </w:r>
          </w:p>
        </w:tc>
      </w:tr>
      <w:tr w:rsidR="008C408B" w:rsidRPr="00082807" w:rsidTr="00082807">
        <w:tc>
          <w:tcPr>
            <w:tcW w:w="2700" w:type="dxa"/>
          </w:tcPr>
          <w:p w:rsidR="008C408B" w:rsidRPr="00082807" w:rsidRDefault="008C408B" w:rsidP="00082807">
            <w:pPr>
              <w:spacing w:before="40"/>
              <w:ind w:left="342"/>
              <w:rPr>
                <w:b/>
              </w:rPr>
            </w:pPr>
            <w:r w:rsidRPr="00967A04">
              <w:t>QACI2C</w:t>
            </w:r>
          </w:p>
        </w:tc>
        <w:tc>
          <w:tcPr>
            <w:tcW w:w="2700" w:type="dxa"/>
          </w:tcPr>
          <w:p w:rsidR="008C408B" w:rsidRPr="00967A04" w:rsidRDefault="008C408B" w:rsidP="00082807">
            <w:pPr>
              <w:spacing w:before="40"/>
              <w:ind w:left="342"/>
            </w:pPr>
            <w:r w:rsidRPr="00967A04">
              <w:t>QACVKHLD</w:t>
            </w:r>
          </w:p>
        </w:tc>
      </w:tr>
      <w:tr w:rsidR="008C408B" w:rsidRPr="00082807" w:rsidTr="00082807">
        <w:tc>
          <w:tcPr>
            <w:tcW w:w="2700" w:type="dxa"/>
          </w:tcPr>
          <w:p w:rsidR="008C408B" w:rsidRPr="00967A04" w:rsidRDefault="008C408B" w:rsidP="00082807">
            <w:pPr>
              <w:spacing w:before="40"/>
              <w:ind w:left="342"/>
            </w:pPr>
            <w:r w:rsidRPr="00967A04">
              <w:t>QACI2D</w:t>
            </w:r>
          </w:p>
        </w:tc>
        <w:tc>
          <w:tcPr>
            <w:tcW w:w="2700" w:type="dxa"/>
          </w:tcPr>
          <w:p w:rsidR="008C408B" w:rsidRPr="00967A04" w:rsidRDefault="008C408B" w:rsidP="00082807">
            <w:pPr>
              <w:spacing w:before="40"/>
              <w:ind w:left="342"/>
            </w:pPr>
          </w:p>
        </w:tc>
      </w:tr>
    </w:tbl>
    <w:p w:rsidR="00220DEF" w:rsidRDefault="00220DEF"/>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tblGrid>
      <w:tr w:rsidR="00304067" w:rsidRPr="00082807" w:rsidTr="00082807">
        <w:tc>
          <w:tcPr>
            <w:tcW w:w="5400" w:type="dxa"/>
          </w:tcPr>
          <w:p w:rsidR="00304067" w:rsidRPr="00082807" w:rsidRDefault="00304067" w:rsidP="00082807">
            <w:pPr>
              <w:spacing w:before="40" w:after="40"/>
              <w:ind w:left="-18"/>
              <w:jc w:val="both"/>
              <w:rPr>
                <w:b/>
                <w:szCs w:val="22"/>
              </w:rPr>
            </w:pPr>
            <w:r w:rsidRPr="00082807">
              <w:rPr>
                <w:b/>
                <w:szCs w:val="22"/>
              </w:rPr>
              <w:t xml:space="preserve">Options </w:t>
            </w:r>
            <w:r w:rsidRPr="00082807">
              <w:rPr>
                <w:b/>
              </w:rPr>
              <w:t>installed by the KIDS build</w:t>
            </w:r>
          </w:p>
        </w:tc>
      </w:tr>
      <w:tr w:rsidR="00304067" w:rsidRPr="00082807" w:rsidTr="00082807">
        <w:tc>
          <w:tcPr>
            <w:tcW w:w="5400" w:type="dxa"/>
          </w:tcPr>
          <w:p w:rsidR="00304067" w:rsidRPr="00082807" w:rsidRDefault="00304067" w:rsidP="00082807">
            <w:pPr>
              <w:spacing w:before="40" w:after="40"/>
              <w:rPr>
                <w:b/>
                <w:szCs w:val="22"/>
              </w:rPr>
            </w:pPr>
            <w:r w:rsidRPr="00082807">
              <w:rPr>
                <w:szCs w:val="22"/>
              </w:rPr>
              <w:t>QACI AUTO CLOSE ROCS</w:t>
            </w:r>
          </w:p>
        </w:tc>
      </w:tr>
      <w:tr w:rsidR="00304067" w:rsidRPr="00082807" w:rsidTr="00082807">
        <w:tc>
          <w:tcPr>
            <w:tcW w:w="5400" w:type="dxa"/>
          </w:tcPr>
          <w:p w:rsidR="00304067" w:rsidRPr="00082807" w:rsidRDefault="00304067" w:rsidP="00082807">
            <w:pPr>
              <w:spacing w:before="40" w:after="40"/>
              <w:rPr>
                <w:b/>
                <w:szCs w:val="22"/>
              </w:rPr>
            </w:pPr>
            <w:r w:rsidRPr="00082807">
              <w:rPr>
                <w:szCs w:val="22"/>
              </w:rPr>
              <w:t>QACI INACTIVATE PAT REP</w:t>
            </w:r>
          </w:p>
        </w:tc>
      </w:tr>
      <w:tr w:rsidR="00304067" w:rsidRPr="00082807" w:rsidTr="00082807">
        <w:tc>
          <w:tcPr>
            <w:tcW w:w="5400" w:type="dxa"/>
          </w:tcPr>
          <w:p w:rsidR="00304067" w:rsidRPr="00082807" w:rsidRDefault="00304067" w:rsidP="00082807">
            <w:pPr>
              <w:spacing w:before="40" w:after="40"/>
              <w:rPr>
                <w:szCs w:val="22"/>
              </w:rPr>
            </w:pPr>
            <w:r w:rsidRPr="00082807">
              <w:rPr>
                <w:szCs w:val="22"/>
              </w:rPr>
              <w:t>QACI KILL ROLLUP TASK</w:t>
            </w:r>
          </w:p>
        </w:tc>
      </w:tr>
      <w:tr w:rsidR="00304067" w:rsidRPr="00082807" w:rsidTr="00082807">
        <w:tc>
          <w:tcPr>
            <w:tcW w:w="5400" w:type="dxa"/>
          </w:tcPr>
          <w:p w:rsidR="00304067" w:rsidRPr="00082807" w:rsidRDefault="00304067" w:rsidP="00082807">
            <w:pPr>
              <w:spacing w:before="40" w:after="40"/>
              <w:rPr>
                <w:szCs w:val="22"/>
              </w:rPr>
            </w:pPr>
            <w:r w:rsidRPr="00082807">
              <w:rPr>
                <w:szCs w:val="22"/>
              </w:rPr>
              <w:t xml:space="preserve">QACI MAIN DATA CLEANUP MENU </w:t>
            </w:r>
          </w:p>
        </w:tc>
      </w:tr>
      <w:tr w:rsidR="00304067" w:rsidRPr="00082807" w:rsidTr="00082807">
        <w:tc>
          <w:tcPr>
            <w:tcW w:w="5400" w:type="dxa"/>
          </w:tcPr>
          <w:p w:rsidR="00304067" w:rsidRPr="00082807" w:rsidRDefault="00304067" w:rsidP="00082807">
            <w:pPr>
              <w:spacing w:before="40" w:after="40"/>
              <w:rPr>
                <w:b/>
                <w:szCs w:val="22"/>
                <w:lang w:val="fr-FR"/>
              </w:rPr>
            </w:pPr>
            <w:r w:rsidRPr="00082807">
              <w:rPr>
                <w:szCs w:val="22"/>
                <w:lang w:val="fr-FR"/>
              </w:rPr>
              <w:t xml:space="preserve">QACI MAIN PATS MIGRATION MENU  </w:t>
            </w:r>
          </w:p>
        </w:tc>
      </w:tr>
      <w:tr w:rsidR="00304067" w:rsidRPr="00082807" w:rsidTr="00082807">
        <w:tc>
          <w:tcPr>
            <w:tcW w:w="5400" w:type="dxa"/>
          </w:tcPr>
          <w:p w:rsidR="00304067" w:rsidRPr="00082807" w:rsidRDefault="00304067" w:rsidP="00082807">
            <w:pPr>
              <w:spacing w:before="40" w:after="40"/>
              <w:rPr>
                <w:b/>
                <w:szCs w:val="22"/>
              </w:rPr>
            </w:pPr>
            <w:r w:rsidRPr="00082807">
              <w:rPr>
                <w:szCs w:val="22"/>
              </w:rPr>
              <w:t>QACI MIGRATION DATA BUILD</w:t>
            </w:r>
          </w:p>
        </w:tc>
      </w:tr>
      <w:tr w:rsidR="00304067" w:rsidRPr="00082807" w:rsidTr="00082807">
        <w:tc>
          <w:tcPr>
            <w:tcW w:w="5400" w:type="dxa"/>
          </w:tcPr>
          <w:p w:rsidR="00304067" w:rsidRPr="00082807" w:rsidRDefault="00304067" w:rsidP="00082807">
            <w:pPr>
              <w:spacing w:before="40" w:after="40"/>
              <w:rPr>
                <w:b/>
                <w:szCs w:val="22"/>
              </w:rPr>
            </w:pPr>
            <w:r w:rsidRPr="00082807">
              <w:rPr>
                <w:szCs w:val="22"/>
              </w:rPr>
              <w:t xml:space="preserve">QACI PATS RPC ACCESS  </w:t>
            </w:r>
          </w:p>
        </w:tc>
      </w:tr>
      <w:tr w:rsidR="00304067" w:rsidRPr="00082807" w:rsidTr="00082807">
        <w:tc>
          <w:tcPr>
            <w:tcW w:w="5400" w:type="dxa"/>
          </w:tcPr>
          <w:p w:rsidR="00304067" w:rsidRPr="00082807" w:rsidRDefault="00304067" w:rsidP="00082807">
            <w:pPr>
              <w:spacing w:before="40" w:after="40"/>
              <w:rPr>
                <w:b/>
                <w:szCs w:val="22"/>
              </w:rPr>
            </w:pPr>
            <w:r w:rsidRPr="00082807">
              <w:rPr>
                <w:szCs w:val="22"/>
              </w:rPr>
              <w:t>QACI PREMIGRATION ERROR REPORT</w:t>
            </w:r>
          </w:p>
        </w:tc>
      </w:tr>
      <w:tr w:rsidR="00304067" w:rsidRPr="00082807" w:rsidTr="00082807">
        <w:tc>
          <w:tcPr>
            <w:tcW w:w="5400" w:type="dxa"/>
          </w:tcPr>
          <w:p w:rsidR="00304067" w:rsidRPr="00082807" w:rsidRDefault="00304067" w:rsidP="00082807">
            <w:pPr>
              <w:spacing w:before="40" w:after="40"/>
              <w:rPr>
                <w:b/>
                <w:szCs w:val="22"/>
              </w:rPr>
            </w:pPr>
            <w:r w:rsidRPr="00082807">
              <w:rPr>
                <w:szCs w:val="22"/>
              </w:rPr>
              <w:t>QACI REPORT AUTO-CLOSED ROCS</w:t>
            </w:r>
          </w:p>
        </w:tc>
      </w:tr>
      <w:tr w:rsidR="00304067" w:rsidRPr="00082807" w:rsidTr="00082807">
        <w:tc>
          <w:tcPr>
            <w:tcW w:w="5400" w:type="dxa"/>
          </w:tcPr>
          <w:p w:rsidR="00304067" w:rsidRPr="00082807" w:rsidRDefault="00304067" w:rsidP="00082807">
            <w:pPr>
              <w:spacing w:before="40" w:after="40"/>
              <w:rPr>
                <w:b/>
                <w:szCs w:val="22"/>
              </w:rPr>
            </w:pPr>
            <w:r w:rsidRPr="00082807">
              <w:rPr>
                <w:szCs w:val="22"/>
              </w:rPr>
              <w:t>QACI REPORT MENU</w:t>
            </w:r>
          </w:p>
        </w:tc>
      </w:tr>
      <w:tr w:rsidR="00304067" w:rsidRPr="00082807" w:rsidTr="00082807">
        <w:tc>
          <w:tcPr>
            <w:tcW w:w="5400" w:type="dxa"/>
          </w:tcPr>
          <w:p w:rsidR="00304067" w:rsidRPr="00082807" w:rsidRDefault="00304067" w:rsidP="00082807">
            <w:pPr>
              <w:spacing w:before="40" w:after="40"/>
              <w:rPr>
                <w:b/>
                <w:szCs w:val="22"/>
              </w:rPr>
            </w:pPr>
            <w:r w:rsidRPr="00082807">
              <w:rPr>
                <w:szCs w:val="22"/>
              </w:rPr>
              <w:t xml:space="preserve">QACI REPORT MIGR COUNTS  </w:t>
            </w:r>
          </w:p>
        </w:tc>
      </w:tr>
      <w:tr w:rsidR="00304067" w:rsidRPr="00082807" w:rsidTr="00082807">
        <w:tc>
          <w:tcPr>
            <w:tcW w:w="5400" w:type="dxa"/>
          </w:tcPr>
          <w:p w:rsidR="00304067" w:rsidRPr="00082807" w:rsidRDefault="00304067" w:rsidP="00082807">
            <w:pPr>
              <w:spacing w:before="40" w:after="40"/>
              <w:rPr>
                <w:szCs w:val="22"/>
              </w:rPr>
            </w:pPr>
            <w:r w:rsidRPr="00082807">
              <w:rPr>
                <w:szCs w:val="22"/>
              </w:rPr>
              <w:t>QACI REPORT NOTIFICATIONS</w:t>
            </w:r>
          </w:p>
        </w:tc>
      </w:tr>
      <w:tr w:rsidR="00304067" w:rsidRPr="00082807" w:rsidTr="00082807">
        <w:tc>
          <w:tcPr>
            <w:tcW w:w="5400" w:type="dxa"/>
          </w:tcPr>
          <w:p w:rsidR="00304067" w:rsidRPr="00082807" w:rsidRDefault="00304067" w:rsidP="00082807">
            <w:pPr>
              <w:spacing w:before="40" w:after="40"/>
              <w:rPr>
                <w:szCs w:val="22"/>
              </w:rPr>
            </w:pPr>
            <w:r w:rsidRPr="00082807">
              <w:rPr>
                <w:szCs w:val="22"/>
              </w:rPr>
              <w:t>QACI REPORT ROC CHANGES</w:t>
            </w:r>
          </w:p>
        </w:tc>
      </w:tr>
      <w:tr w:rsidR="00CF5B69" w:rsidRPr="00082807" w:rsidTr="00082807">
        <w:tc>
          <w:tcPr>
            <w:tcW w:w="5400" w:type="dxa"/>
          </w:tcPr>
          <w:p w:rsidR="00CF5B69" w:rsidRPr="00082807" w:rsidRDefault="00CF5B69" w:rsidP="00082807">
            <w:pPr>
              <w:spacing w:before="40" w:after="40"/>
              <w:ind w:left="-18"/>
              <w:jc w:val="both"/>
              <w:rPr>
                <w:b/>
                <w:szCs w:val="22"/>
              </w:rPr>
            </w:pPr>
            <w:r w:rsidRPr="00082807">
              <w:rPr>
                <w:b/>
                <w:szCs w:val="22"/>
              </w:rPr>
              <w:lastRenderedPageBreak/>
              <w:t xml:space="preserve">Options </w:t>
            </w:r>
            <w:r w:rsidRPr="00082807">
              <w:rPr>
                <w:b/>
              </w:rPr>
              <w:t>installed by the KIDS build</w:t>
            </w:r>
          </w:p>
        </w:tc>
      </w:tr>
      <w:tr w:rsidR="00304067" w:rsidRPr="00082807" w:rsidTr="00082807">
        <w:tc>
          <w:tcPr>
            <w:tcW w:w="5400" w:type="dxa"/>
          </w:tcPr>
          <w:p w:rsidR="00304067" w:rsidRPr="00082807" w:rsidRDefault="00304067" w:rsidP="00082807">
            <w:pPr>
              <w:spacing w:before="40" w:after="40"/>
              <w:rPr>
                <w:szCs w:val="22"/>
              </w:rPr>
            </w:pPr>
            <w:r w:rsidRPr="00082807">
              <w:rPr>
                <w:szCs w:val="22"/>
              </w:rPr>
              <w:t xml:space="preserve">QACI REPRINT ERRORS REPORT  </w:t>
            </w:r>
          </w:p>
        </w:tc>
      </w:tr>
      <w:tr w:rsidR="00304067" w:rsidRPr="00082807" w:rsidTr="00082807">
        <w:tc>
          <w:tcPr>
            <w:tcW w:w="5400" w:type="dxa"/>
          </w:tcPr>
          <w:p w:rsidR="00304067" w:rsidRPr="00082807" w:rsidRDefault="00304067" w:rsidP="00082807">
            <w:pPr>
              <w:spacing w:before="40" w:after="40"/>
              <w:rPr>
                <w:szCs w:val="22"/>
              </w:rPr>
            </w:pPr>
            <w:r w:rsidRPr="00082807">
              <w:rPr>
                <w:szCs w:val="22"/>
              </w:rPr>
              <w:t>QACI RESCHEDULE ROLLUP TASK</w:t>
            </w:r>
          </w:p>
        </w:tc>
      </w:tr>
      <w:tr w:rsidR="00304067" w:rsidRPr="00082807" w:rsidTr="00082807">
        <w:tc>
          <w:tcPr>
            <w:tcW w:w="5400" w:type="dxa"/>
          </w:tcPr>
          <w:p w:rsidR="00304067" w:rsidRPr="00082807" w:rsidRDefault="00304067" w:rsidP="00082807">
            <w:pPr>
              <w:spacing w:before="40" w:after="40"/>
              <w:rPr>
                <w:szCs w:val="22"/>
              </w:rPr>
            </w:pPr>
            <w:r w:rsidRPr="00082807">
              <w:rPr>
                <w:szCs w:val="22"/>
              </w:rPr>
              <w:t>QACI ROC MIGRATION STATUS</w:t>
            </w:r>
          </w:p>
        </w:tc>
      </w:tr>
      <w:tr w:rsidR="00304067" w:rsidRPr="00082807" w:rsidTr="00082807">
        <w:tc>
          <w:tcPr>
            <w:tcW w:w="5400" w:type="dxa"/>
          </w:tcPr>
          <w:p w:rsidR="00304067" w:rsidRPr="00082807" w:rsidRDefault="00304067" w:rsidP="00082807">
            <w:pPr>
              <w:spacing w:before="40" w:after="40"/>
              <w:rPr>
                <w:szCs w:val="22"/>
              </w:rPr>
            </w:pPr>
            <w:r w:rsidRPr="00082807">
              <w:rPr>
                <w:szCs w:val="22"/>
              </w:rPr>
              <w:t>QACI UTILITY MENU</w:t>
            </w:r>
          </w:p>
        </w:tc>
      </w:tr>
      <w:tr w:rsidR="00304067" w:rsidRPr="00082807" w:rsidTr="00082807">
        <w:tc>
          <w:tcPr>
            <w:tcW w:w="5400" w:type="dxa"/>
          </w:tcPr>
          <w:p w:rsidR="00304067" w:rsidRPr="00082807" w:rsidRDefault="00304067" w:rsidP="00082807">
            <w:pPr>
              <w:spacing w:before="40" w:after="40"/>
              <w:rPr>
                <w:szCs w:val="22"/>
              </w:rPr>
            </w:pPr>
            <w:r w:rsidRPr="00082807">
              <w:rPr>
                <w:szCs w:val="22"/>
              </w:rPr>
              <w:t>QACV PATS RPC ACCESS</w:t>
            </w:r>
          </w:p>
        </w:tc>
      </w:tr>
    </w:tbl>
    <w:p w:rsidR="00967A04" w:rsidRPr="00967A04" w:rsidRDefault="00967A04" w:rsidP="00967A04">
      <w:pPr>
        <w:spacing w:before="40" w:after="40"/>
        <w:ind w:left="2160"/>
        <w:rPr>
          <w:b/>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tblGrid>
      <w:tr w:rsidR="00304067" w:rsidRPr="00082807" w:rsidTr="00082807">
        <w:tc>
          <w:tcPr>
            <w:tcW w:w="5400" w:type="dxa"/>
          </w:tcPr>
          <w:p w:rsidR="00304067" w:rsidRPr="00082807" w:rsidRDefault="00304067" w:rsidP="00082807">
            <w:pPr>
              <w:spacing w:before="40" w:after="40"/>
              <w:rPr>
                <w:b/>
                <w:szCs w:val="22"/>
              </w:rPr>
            </w:pPr>
            <w:r w:rsidRPr="00082807">
              <w:rPr>
                <w:b/>
                <w:szCs w:val="22"/>
              </w:rPr>
              <w:t xml:space="preserve">Keys </w:t>
            </w:r>
            <w:r w:rsidRPr="00082807">
              <w:rPr>
                <w:b/>
              </w:rPr>
              <w:t>installed by the KIDS build</w:t>
            </w:r>
          </w:p>
        </w:tc>
      </w:tr>
      <w:tr w:rsidR="00304067" w:rsidRPr="00082807" w:rsidTr="00082807">
        <w:tc>
          <w:tcPr>
            <w:tcW w:w="5400" w:type="dxa"/>
          </w:tcPr>
          <w:p w:rsidR="00304067" w:rsidRPr="00082807" w:rsidRDefault="00304067" w:rsidP="00082807">
            <w:pPr>
              <w:spacing w:before="40" w:after="40"/>
              <w:rPr>
                <w:b/>
                <w:szCs w:val="22"/>
              </w:rPr>
            </w:pPr>
            <w:r w:rsidRPr="00082807">
              <w:rPr>
                <w:szCs w:val="22"/>
              </w:rPr>
              <w:t>QACV_ADUSH</w:t>
            </w:r>
          </w:p>
        </w:tc>
      </w:tr>
      <w:tr w:rsidR="00304067" w:rsidRPr="00082807" w:rsidTr="00082807">
        <w:tc>
          <w:tcPr>
            <w:tcW w:w="5400" w:type="dxa"/>
          </w:tcPr>
          <w:p w:rsidR="00304067" w:rsidRPr="00082807" w:rsidRDefault="00304067" w:rsidP="00082807">
            <w:pPr>
              <w:spacing w:before="40" w:after="40"/>
              <w:rPr>
                <w:szCs w:val="22"/>
              </w:rPr>
            </w:pPr>
            <w:r w:rsidRPr="00082807">
              <w:rPr>
                <w:szCs w:val="22"/>
              </w:rPr>
              <w:t>QACV_DMGR</w:t>
            </w:r>
          </w:p>
        </w:tc>
      </w:tr>
      <w:tr w:rsidR="00304067" w:rsidRPr="00082807" w:rsidTr="00082807">
        <w:tc>
          <w:tcPr>
            <w:tcW w:w="5400" w:type="dxa"/>
          </w:tcPr>
          <w:p w:rsidR="00304067" w:rsidRPr="00082807" w:rsidRDefault="00304067" w:rsidP="00082807">
            <w:pPr>
              <w:spacing w:before="40" w:after="40"/>
              <w:rPr>
                <w:szCs w:val="22"/>
              </w:rPr>
            </w:pPr>
            <w:r w:rsidRPr="00082807">
              <w:rPr>
                <w:szCs w:val="22"/>
              </w:rPr>
              <w:t>QACV_NPO</w:t>
            </w:r>
          </w:p>
        </w:tc>
      </w:tr>
      <w:tr w:rsidR="00304067" w:rsidRPr="00082807" w:rsidTr="00082807">
        <w:tc>
          <w:tcPr>
            <w:tcW w:w="5400" w:type="dxa"/>
          </w:tcPr>
          <w:p w:rsidR="00304067" w:rsidRPr="00082807" w:rsidRDefault="00304067" w:rsidP="00082807">
            <w:pPr>
              <w:spacing w:before="40" w:after="40"/>
              <w:rPr>
                <w:szCs w:val="22"/>
              </w:rPr>
            </w:pPr>
            <w:r w:rsidRPr="00082807">
              <w:rPr>
                <w:szCs w:val="22"/>
              </w:rPr>
              <w:t>QACV_SIT</w:t>
            </w:r>
          </w:p>
        </w:tc>
      </w:tr>
      <w:tr w:rsidR="00304067" w:rsidRPr="00082807" w:rsidTr="00082807">
        <w:tc>
          <w:tcPr>
            <w:tcW w:w="5400" w:type="dxa"/>
          </w:tcPr>
          <w:p w:rsidR="00304067" w:rsidRPr="00082807" w:rsidRDefault="00304067" w:rsidP="00082807">
            <w:pPr>
              <w:spacing w:before="40" w:after="40"/>
              <w:rPr>
                <w:szCs w:val="22"/>
              </w:rPr>
            </w:pPr>
            <w:r w:rsidRPr="00082807">
              <w:rPr>
                <w:szCs w:val="22"/>
              </w:rPr>
              <w:t>QACV_SRCU</w:t>
            </w:r>
          </w:p>
        </w:tc>
      </w:tr>
      <w:tr w:rsidR="00304067" w:rsidRPr="00082807" w:rsidTr="00082807">
        <w:tc>
          <w:tcPr>
            <w:tcW w:w="5400" w:type="dxa"/>
          </w:tcPr>
          <w:p w:rsidR="00304067" w:rsidRPr="00082807" w:rsidRDefault="00304067" w:rsidP="00082807">
            <w:pPr>
              <w:spacing w:before="40" w:after="40"/>
              <w:rPr>
                <w:szCs w:val="22"/>
              </w:rPr>
            </w:pPr>
            <w:r w:rsidRPr="00082807">
              <w:rPr>
                <w:szCs w:val="22"/>
              </w:rPr>
              <w:t>QACV_VU</w:t>
            </w:r>
          </w:p>
        </w:tc>
      </w:tr>
    </w:tbl>
    <w:p w:rsidR="00304067" w:rsidRDefault="00304067" w:rsidP="00967A04">
      <w:pPr>
        <w:spacing w:before="40" w:after="40"/>
        <w:ind w:left="1440"/>
        <w:rPr>
          <w:b/>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tblGrid>
      <w:tr w:rsidR="005B7D70" w:rsidRPr="00082807" w:rsidTr="00082807">
        <w:tc>
          <w:tcPr>
            <w:tcW w:w="5400" w:type="dxa"/>
          </w:tcPr>
          <w:p w:rsidR="005B7D70" w:rsidRPr="005B7D70" w:rsidRDefault="005B7D70" w:rsidP="00082807">
            <w:pPr>
              <w:spacing w:before="40" w:after="40"/>
            </w:pPr>
            <w:r w:rsidRPr="00082807">
              <w:rPr>
                <w:b/>
                <w:szCs w:val="22"/>
              </w:rPr>
              <w:t xml:space="preserve">Remote Procedures </w:t>
            </w:r>
            <w:r w:rsidRPr="00082807">
              <w:rPr>
                <w:b/>
              </w:rPr>
              <w:t>installed by the KIDS build</w:t>
            </w:r>
          </w:p>
        </w:tc>
      </w:tr>
      <w:tr w:rsidR="005B7D70" w:rsidRPr="00082807" w:rsidTr="00082807">
        <w:tc>
          <w:tcPr>
            <w:tcW w:w="5400" w:type="dxa"/>
          </w:tcPr>
          <w:p w:rsidR="005B7D70" w:rsidRPr="00082807" w:rsidRDefault="005B7D70" w:rsidP="00082807">
            <w:pPr>
              <w:spacing w:before="40" w:after="40"/>
              <w:ind w:left="-18"/>
              <w:rPr>
                <w:szCs w:val="22"/>
              </w:rPr>
            </w:pPr>
            <w:r w:rsidRPr="00082807">
              <w:rPr>
                <w:szCs w:val="22"/>
              </w:rPr>
              <w:t>QACI DELETE ALL LISTS</w:t>
            </w:r>
          </w:p>
        </w:tc>
      </w:tr>
      <w:tr w:rsidR="005B7D70" w:rsidRPr="00082807" w:rsidTr="00082807">
        <w:tc>
          <w:tcPr>
            <w:tcW w:w="5400" w:type="dxa"/>
          </w:tcPr>
          <w:p w:rsidR="005B7D70" w:rsidRPr="00082807" w:rsidRDefault="005B7D70" w:rsidP="00082807">
            <w:pPr>
              <w:spacing w:before="40" w:after="40"/>
              <w:ind w:left="-18"/>
              <w:rPr>
                <w:szCs w:val="22"/>
              </w:rPr>
            </w:pPr>
            <w:r w:rsidRPr="00082807">
              <w:rPr>
                <w:szCs w:val="22"/>
              </w:rPr>
              <w:t>QACI LOAD REFERENCE TABLES</w:t>
            </w:r>
          </w:p>
        </w:tc>
      </w:tr>
      <w:tr w:rsidR="005B7D70" w:rsidRPr="00082807" w:rsidTr="00082807">
        <w:tc>
          <w:tcPr>
            <w:tcW w:w="5400" w:type="dxa"/>
          </w:tcPr>
          <w:p w:rsidR="005B7D70" w:rsidRPr="00082807" w:rsidRDefault="005B7D70" w:rsidP="00082807">
            <w:pPr>
              <w:spacing w:before="40" w:after="40"/>
              <w:ind w:left="-18"/>
              <w:rPr>
                <w:szCs w:val="22"/>
              </w:rPr>
            </w:pPr>
            <w:r w:rsidRPr="00082807">
              <w:rPr>
                <w:szCs w:val="22"/>
              </w:rPr>
              <w:t>QACI LOAD ROC</w:t>
            </w:r>
          </w:p>
        </w:tc>
      </w:tr>
      <w:tr w:rsidR="005B7D70" w:rsidRPr="00082807" w:rsidTr="00082807">
        <w:tc>
          <w:tcPr>
            <w:tcW w:w="5400" w:type="dxa"/>
          </w:tcPr>
          <w:p w:rsidR="005B7D70" w:rsidRPr="00082807" w:rsidRDefault="005B7D70" w:rsidP="00082807">
            <w:pPr>
              <w:spacing w:before="40" w:after="40"/>
              <w:ind w:left="-18"/>
              <w:rPr>
                <w:szCs w:val="22"/>
              </w:rPr>
            </w:pPr>
            <w:r w:rsidRPr="00082807">
              <w:rPr>
                <w:szCs w:val="22"/>
              </w:rPr>
              <w:t>QACV KEY HOLDERS VLH</w:t>
            </w:r>
          </w:p>
        </w:tc>
      </w:tr>
      <w:tr w:rsidR="005B7D70" w:rsidRPr="00082807" w:rsidTr="00082807">
        <w:tc>
          <w:tcPr>
            <w:tcW w:w="5400" w:type="dxa"/>
          </w:tcPr>
          <w:p w:rsidR="005B7D70" w:rsidRPr="00082807" w:rsidRDefault="005B7D70" w:rsidP="00082807">
            <w:pPr>
              <w:spacing w:before="40" w:after="40"/>
              <w:ind w:left="-18"/>
              <w:rPr>
                <w:szCs w:val="22"/>
              </w:rPr>
            </w:pPr>
            <w:r w:rsidRPr="00082807">
              <w:rPr>
                <w:szCs w:val="22"/>
              </w:rPr>
              <w:t>QACV PERSON LOOKUP VLH</w:t>
            </w:r>
          </w:p>
        </w:tc>
      </w:tr>
      <w:tr w:rsidR="007C3208" w:rsidRPr="00082807" w:rsidTr="00082807">
        <w:tc>
          <w:tcPr>
            <w:tcW w:w="5400" w:type="dxa"/>
          </w:tcPr>
          <w:p w:rsidR="007C3208" w:rsidRPr="00082807" w:rsidRDefault="007C3208" w:rsidP="00082807">
            <w:pPr>
              <w:spacing w:before="40" w:after="40"/>
              <w:ind w:left="-18"/>
              <w:rPr>
                <w:szCs w:val="22"/>
              </w:rPr>
            </w:pPr>
            <w:r w:rsidRPr="00082807">
              <w:rPr>
                <w:szCs w:val="22"/>
              </w:rPr>
              <w:t>QACI NATL INSTITUTION LIST</w:t>
            </w:r>
          </w:p>
        </w:tc>
      </w:tr>
    </w:tbl>
    <w:p w:rsidR="009F0C23" w:rsidRDefault="009F0C23" w:rsidP="00DC4F00">
      <w:pPr>
        <w:ind w:left="720"/>
        <w:rPr>
          <w:b/>
          <w:szCs w:val="22"/>
        </w:rPr>
      </w:pPr>
    </w:p>
    <w:p w:rsidR="00DC4F00" w:rsidRPr="00967A04" w:rsidRDefault="00DC4F00" w:rsidP="00DC4F00">
      <w:pPr>
        <w:ind w:left="720"/>
        <w:rPr>
          <w:b/>
          <w:szCs w:val="22"/>
        </w:rPr>
      </w:pPr>
      <w:r w:rsidRPr="00967A04">
        <w:rPr>
          <w:b/>
          <w:szCs w:val="22"/>
        </w:rPr>
        <w:t>Pre-Init Routine QACIENV</w:t>
      </w:r>
    </w:p>
    <w:p w:rsidR="00DC4F00" w:rsidRPr="00967A04" w:rsidRDefault="00DC4F00" w:rsidP="00DC4F00">
      <w:pPr>
        <w:ind w:left="720"/>
        <w:rPr>
          <w:szCs w:val="22"/>
        </w:rPr>
      </w:pPr>
      <w:r w:rsidRPr="00967A04">
        <w:rPr>
          <w:szCs w:val="22"/>
        </w:rPr>
        <w:t>This routine makes sure that the Patient Service Lookup broker type option DGRR GUI PATIENT LOOKUP, and the Patient Service Construct broker type option DGRR PATIENT SERVICE QUERY exist at the site where the installation will take place.</w:t>
      </w:r>
    </w:p>
    <w:bookmarkEnd w:id="18"/>
    <w:p w:rsidR="00BA2A47" w:rsidRPr="006D116D" w:rsidRDefault="00BA2A47" w:rsidP="0055425E">
      <w:pPr>
        <w:pStyle w:val="Heading2"/>
        <w:keepNext w:val="0"/>
        <w:widowControl w:val="0"/>
        <w:rPr>
          <w:strike/>
        </w:rPr>
      </w:pPr>
    </w:p>
    <w:p w:rsidR="00A60227" w:rsidRPr="00663F48" w:rsidRDefault="0055425E" w:rsidP="00A60227">
      <w:pPr>
        <w:rPr>
          <w:sz w:val="2"/>
          <w:szCs w:val="2"/>
        </w:rPr>
      </w:pPr>
      <w:r>
        <w:br w:type="page"/>
      </w:r>
      <w:bookmarkStart w:id="21" w:name="_Toc174431895"/>
    </w:p>
    <w:p w:rsidR="00B649AA" w:rsidRPr="00ED43EE" w:rsidRDefault="00B649AA" w:rsidP="0055425E">
      <w:pPr>
        <w:pStyle w:val="Heading2"/>
        <w:keepNext w:val="0"/>
        <w:widowControl w:val="0"/>
      </w:pPr>
      <w:r w:rsidRPr="00ED43EE">
        <w:t xml:space="preserve">2.4 </w:t>
      </w:r>
      <w:r w:rsidR="00ED0B3B">
        <w:t xml:space="preserve"> </w:t>
      </w:r>
      <w:r w:rsidRPr="00ED43EE">
        <w:t>Roles Defined</w:t>
      </w:r>
      <w:bookmarkEnd w:id="21"/>
    </w:p>
    <w:p w:rsidR="00B649AA" w:rsidRPr="00ED43EE" w:rsidRDefault="00B649AA" w:rsidP="00B649AA">
      <w:r w:rsidRPr="00ED43EE">
        <w:t xml:space="preserve">Before users have access to the PATS application, you must assign them roles with associated </w:t>
      </w:r>
      <w:r w:rsidR="000267E3">
        <w:t xml:space="preserve">security </w:t>
      </w:r>
      <w:r w:rsidRPr="00ED43EE">
        <w:t>keys</w:t>
      </w:r>
      <w:r w:rsidR="000267E3">
        <w:t>, options and divisions</w:t>
      </w:r>
      <w:r w:rsidRPr="00ED43EE">
        <w:t>. Each role has specific function</w:t>
      </w:r>
      <w:r w:rsidR="00437A58" w:rsidRPr="00ED43EE">
        <w:t>s the user can perform in PATS.</w:t>
      </w:r>
    </w:p>
    <w:p w:rsidR="00B649AA" w:rsidRPr="00ED43EE" w:rsidRDefault="00B649AA" w:rsidP="00B649AA">
      <w:pPr>
        <w:rPr>
          <w:b/>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428"/>
      </w:tblGrid>
      <w:tr w:rsidR="003D1A20" w:rsidRPr="00082807" w:rsidTr="00082807">
        <w:tc>
          <w:tcPr>
            <w:tcW w:w="3960" w:type="dxa"/>
          </w:tcPr>
          <w:p w:rsidR="003D1A20" w:rsidRPr="00082807" w:rsidRDefault="003D1A20" w:rsidP="00082807">
            <w:pPr>
              <w:spacing w:before="100" w:after="100"/>
              <w:rPr>
                <w:rFonts w:ascii="Arial" w:hAnsi="Arial" w:cs="Arial"/>
                <w:b/>
                <w:sz w:val="20"/>
                <w:szCs w:val="20"/>
              </w:rPr>
            </w:pPr>
            <w:r w:rsidRPr="00082807">
              <w:rPr>
                <w:rFonts w:ascii="Arial" w:hAnsi="Arial" w:cs="Arial"/>
                <w:b/>
                <w:sz w:val="20"/>
                <w:szCs w:val="20"/>
              </w:rPr>
              <w:t>Role</w:t>
            </w:r>
          </w:p>
        </w:tc>
        <w:tc>
          <w:tcPr>
            <w:tcW w:w="4428" w:type="dxa"/>
          </w:tcPr>
          <w:p w:rsidR="003D1A20" w:rsidRPr="00082807" w:rsidRDefault="003D1A20" w:rsidP="00082807">
            <w:pPr>
              <w:spacing w:before="100" w:after="100"/>
              <w:rPr>
                <w:rFonts w:ascii="Arial" w:hAnsi="Arial" w:cs="Arial"/>
                <w:b/>
                <w:sz w:val="20"/>
                <w:szCs w:val="20"/>
              </w:rPr>
            </w:pPr>
            <w:r w:rsidRPr="00082807">
              <w:rPr>
                <w:rFonts w:ascii="Arial" w:hAnsi="Arial" w:cs="Arial"/>
                <w:b/>
                <w:sz w:val="20"/>
                <w:szCs w:val="20"/>
              </w:rPr>
              <w:t>Tasks role performs</w:t>
            </w:r>
          </w:p>
        </w:tc>
      </w:tr>
      <w:tr w:rsidR="003D1A20" w:rsidRPr="00082807" w:rsidTr="00082807">
        <w:tc>
          <w:tcPr>
            <w:tcW w:w="3960" w:type="dxa"/>
          </w:tcPr>
          <w:p w:rsidR="003D1A20" w:rsidRPr="00082807" w:rsidRDefault="003D1A20" w:rsidP="00082807">
            <w:pPr>
              <w:spacing w:before="100" w:after="100"/>
              <w:rPr>
                <w:rFonts w:ascii="Arial" w:hAnsi="Arial" w:cs="Arial"/>
                <w:b/>
                <w:sz w:val="20"/>
                <w:szCs w:val="20"/>
              </w:rPr>
            </w:pPr>
            <w:r w:rsidRPr="00082807">
              <w:rPr>
                <w:rFonts w:ascii="Arial" w:hAnsi="Arial" w:cs="Arial"/>
                <w:b/>
                <w:sz w:val="20"/>
                <w:szCs w:val="20"/>
              </w:rPr>
              <w:t>Data Migration Manager</w:t>
            </w:r>
          </w:p>
        </w:tc>
        <w:tc>
          <w:tcPr>
            <w:tcW w:w="4428" w:type="dxa"/>
          </w:tcPr>
          <w:p w:rsidR="003D1A20" w:rsidRPr="00082807" w:rsidRDefault="003D1A20" w:rsidP="00082807">
            <w:pPr>
              <w:numPr>
                <w:ilvl w:val="0"/>
                <w:numId w:val="31"/>
              </w:numPr>
              <w:tabs>
                <w:tab w:val="clear" w:pos="720"/>
              </w:tabs>
              <w:spacing w:before="120"/>
              <w:ind w:left="432"/>
              <w:rPr>
                <w:rFonts w:ascii="Arial" w:hAnsi="Arial" w:cs="Arial"/>
                <w:sz w:val="20"/>
                <w:szCs w:val="20"/>
              </w:rPr>
            </w:pPr>
            <w:r w:rsidRPr="00082807">
              <w:rPr>
                <w:rFonts w:ascii="Arial" w:hAnsi="Arial" w:cs="Arial"/>
                <w:sz w:val="20"/>
                <w:szCs w:val="20"/>
              </w:rPr>
              <w:t>Download national station list</w:t>
            </w:r>
          </w:p>
          <w:p w:rsidR="003D1A20" w:rsidRPr="00082807" w:rsidRDefault="003D1A20" w:rsidP="00082807">
            <w:pPr>
              <w:numPr>
                <w:ilvl w:val="0"/>
                <w:numId w:val="31"/>
              </w:numPr>
              <w:tabs>
                <w:tab w:val="clear" w:pos="720"/>
              </w:tabs>
              <w:spacing w:before="120"/>
              <w:ind w:left="432"/>
              <w:rPr>
                <w:rFonts w:ascii="Arial" w:hAnsi="Arial" w:cs="Arial"/>
                <w:sz w:val="20"/>
                <w:szCs w:val="20"/>
              </w:rPr>
            </w:pPr>
            <w:r w:rsidRPr="00082807">
              <w:rPr>
                <w:rFonts w:ascii="Arial" w:hAnsi="Arial" w:cs="Arial"/>
                <w:sz w:val="20"/>
                <w:szCs w:val="20"/>
              </w:rPr>
              <w:t>Oversee data cleanup</w:t>
            </w:r>
          </w:p>
          <w:p w:rsidR="003D1A20" w:rsidRPr="00082807" w:rsidRDefault="003D1A20" w:rsidP="00082807">
            <w:pPr>
              <w:numPr>
                <w:ilvl w:val="0"/>
                <w:numId w:val="31"/>
              </w:numPr>
              <w:tabs>
                <w:tab w:val="clear" w:pos="720"/>
              </w:tabs>
              <w:spacing w:before="120"/>
              <w:ind w:left="432"/>
              <w:rPr>
                <w:rFonts w:ascii="Arial" w:hAnsi="Arial" w:cs="Arial"/>
                <w:sz w:val="20"/>
                <w:szCs w:val="20"/>
              </w:rPr>
            </w:pPr>
            <w:r w:rsidRPr="00082807">
              <w:rPr>
                <w:rFonts w:ascii="Arial" w:hAnsi="Arial" w:cs="Arial"/>
                <w:sz w:val="20"/>
                <w:szCs w:val="20"/>
              </w:rPr>
              <w:t>Perform the data migration</w:t>
            </w:r>
          </w:p>
        </w:tc>
      </w:tr>
      <w:tr w:rsidR="00D70E00" w:rsidRPr="00082807" w:rsidTr="00082807">
        <w:tc>
          <w:tcPr>
            <w:tcW w:w="3960" w:type="dxa"/>
          </w:tcPr>
          <w:p w:rsidR="00D70E00" w:rsidRPr="00082807" w:rsidRDefault="00D70E00" w:rsidP="00082807">
            <w:pPr>
              <w:spacing w:before="100" w:after="100"/>
              <w:rPr>
                <w:rFonts w:ascii="Arial" w:hAnsi="Arial" w:cs="Arial"/>
                <w:b/>
                <w:sz w:val="20"/>
                <w:szCs w:val="20"/>
              </w:rPr>
            </w:pPr>
            <w:r w:rsidRPr="00082807">
              <w:rPr>
                <w:rFonts w:ascii="Arial" w:hAnsi="Arial" w:cs="Arial"/>
                <w:b/>
                <w:sz w:val="20"/>
                <w:szCs w:val="20"/>
              </w:rPr>
              <w:t>User</w:t>
            </w:r>
            <w:r w:rsidR="00925D00" w:rsidRPr="00082807">
              <w:rPr>
                <w:rFonts w:ascii="Arial" w:hAnsi="Arial" w:cs="Arial"/>
                <w:b/>
                <w:sz w:val="20"/>
                <w:szCs w:val="20"/>
              </w:rPr>
              <w:t>s</w:t>
            </w:r>
            <w:r w:rsidRPr="00082807">
              <w:rPr>
                <w:rFonts w:ascii="Arial" w:hAnsi="Arial" w:cs="Arial"/>
                <w:b/>
                <w:sz w:val="20"/>
                <w:szCs w:val="20"/>
              </w:rPr>
              <w:t xml:space="preserve"> performing data cleanup</w:t>
            </w:r>
          </w:p>
        </w:tc>
        <w:tc>
          <w:tcPr>
            <w:tcW w:w="4428" w:type="dxa"/>
          </w:tcPr>
          <w:p w:rsidR="00D70E00" w:rsidRPr="00082807" w:rsidRDefault="00D70E00" w:rsidP="00082807">
            <w:pPr>
              <w:spacing w:before="100" w:after="100"/>
              <w:rPr>
                <w:rFonts w:ascii="Arial" w:hAnsi="Arial" w:cs="Arial"/>
                <w:sz w:val="20"/>
                <w:szCs w:val="20"/>
              </w:rPr>
            </w:pPr>
            <w:r w:rsidRPr="00082807">
              <w:rPr>
                <w:rFonts w:ascii="Arial" w:hAnsi="Arial" w:cs="Arial"/>
                <w:sz w:val="20"/>
                <w:szCs w:val="20"/>
              </w:rPr>
              <w:t xml:space="preserve">Clean up Patient Rep data prior </w:t>
            </w:r>
            <w:r w:rsidR="00925D00" w:rsidRPr="00082807">
              <w:rPr>
                <w:rFonts w:ascii="Arial" w:hAnsi="Arial" w:cs="Arial"/>
                <w:sz w:val="20"/>
                <w:szCs w:val="20"/>
              </w:rPr>
              <w:t>to migrating the data into PATS</w:t>
            </w:r>
          </w:p>
        </w:tc>
      </w:tr>
      <w:tr w:rsidR="003D1A20" w:rsidRPr="00082807" w:rsidTr="00082807">
        <w:tc>
          <w:tcPr>
            <w:tcW w:w="3960" w:type="dxa"/>
          </w:tcPr>
          <w:p w:rsidR="003D1A20" w:rsidRPr="00082807" w:rsidRDefault="003D1A20" w:rsidP="00082807">
            <w:pPr>
              <w:spacing w:before="100" w:after="100"/>
              <w:rPr>
                <w:rFonts w:ascii="Arial" w:hAnsi="Arial" w:cs="Arial"/>
                <w:b/>
                <w:sz w:val="20"/>
                <w:szCs w:val="20"/>
              </w:rPr>
            </w:pPr>
            <w:r w:rsidRPr="00082807">
              <w:rPr>
                <w:rFonts w:ascii="Arial" w:hAnsi="Arial" w:cs="Arial"/>
                <w:b/>
                <w:sz w:val="20"/>
                <w:szCs w:val="20"/>
              </w:rPr>
              <w:t>SIT – Site Information Taker</w:t>
            </w:r>
          </w:p>
        </w:tc>
        <w:tc>
          <w:tcPr>
            <w:tcW w:w="4428" w:type="dxa"/>
          </w:tcPr>
          <w:p w:rsidR="003D1A20" w:rsidRPr="00082807" w:rsidRDefault="003D1A20" w:rsidP="00082807">
            <w:pPr>
              <w:numPr>
                <w:ilvl w:val="0"/>
                <w:numId w:val="31"/>
              </w:numPr>
              <w:tabs>
                <w:tab w:val="clear" w:pos="720"/>
              </w:tabs>
              <w:spacing w:before="120"/>
              <w:ind w:left="432"/>
              <w:rPr>
                <w:rFonts w:ascii="Arial" w:hAnsi="Arial" w:cs="Arial"/>
                <w:sz w:val="20"/>
                <w:szCs w:val="20"/>
              </w:rPr>
            </w:pPr>
            <w:r w:rsidRPr="00082807">
              <w:rPr>
                <w:rFonts w:ascii="Arial" w:hAnsi="Arial" w:cs="Arial"/>
                <w:sz w:val="20"/>
                <w:szCs w:val="20"/>
              </w:rPr>
              <w:t>Add an ROC</w:t>
            </w:r>
            <w:r w:rsidR="000D0DE0" w:rsidRPr="00082807">
              <w:rPr>
                <w:rFonts w:ascii="Arial" w:hAnsi="Arial" w:cs="Arial"/>
                <w:sz w:val="20"/>
                <w:szCs w:val="20"/>
              </w:rPr>
              <w:t xml:space="preserve"> (Report of Contact)</w:t>
            </w:r>
          </w:p>
          <w:p w:rsidR="003D1A20" w:rsidRPr="00082807" w:rsidRDefault="003D1A20" w:rsidP="00082807">
            <w:pPr>
              <w:numPr>
                <w:ilvl w:val="0"/>
                <w:numId w:val="31"/>
              </w:numPr>
              <w:tabs>
                <w:tab w:val="clear" w:pos="720"/>
              </w:tabs>
              <w:spacing w:before="100" w:after="100"/>
              <w:ind w:left="432"/>
              <w:rPr>
                <w:rFonts w:ascii="Arial" w:hAnsi="Arial" w:cs="Arial"/>
                <w:b/>
                <w:sz w:val="20"/>
                <w:szCs w:val="20"/>
              </w:rPr>
            </w:pPr>
            <w:r w:rsidRPr="00082807">
              <w:rPr>
                <w:rFonts w:ascii="Arial" w:hAnsi="Arial" w:cs="Arial"/>
                <w:sz w:val="20"/>
                <w:szCs w:val="20"/>
              </w:rPr>
              <w:t>Edit an ROC entered by the person</w:t>
            </w:r>
          </w:p>
        </w:tc>
      </w:tr>
      <w:tr w:rsidR="003D1A20" w:rsidRPr="00082807" w:rsidTr="00082807">
        <w:tc>
          <w:tcPr>
            <w:tcW w:w="3960" w:type="dxa"/>
          </w:tcPr>
          <w:p w:rsidR="003D1A20" w:rsidRPr="00082807" w:rsidRDefault="003D1A20" w:rsidP="00082807">
            <w:pPr>
              <w:spacing w:before="100" w:after="100"/>
              <w:rPr>
                <w:rFonts w:ascii="Arial" w:hAnsi="Arial" w:cs="Arial"/>
                <w:b/>
                <w:sz w:val="20"/>
                <w:szCs w:val="20"/>
              </w:rPr>
            </w:pPr>
            <w:r w:rsidRPr="00082807">
              <w:rPr>
                <w:rFonts w:ascii="Arial" w:hAnsi="Arial" w:cs="Arial"/>
                <w:b/>
                <w:sz w:val="20"/>
                <w:szCs w:val="20"/>
              </w:rPr>
              <w:t>SRCU – Site Record Control User (Patient Advocate)</w:t>
            </w:r>
          </w:p>
        </w:tc>
        <w:tc>
          <w:tcPr>
            <w:tcW w:w="4428" w:type="dxa"/>
          </w:tcPr>
          <w:p w:rsidR="003D1A20" w:rsidRPr="00082807" w:rsidRDefault="003D1A20" w:rsidP="00082807">
            <w:pPr>
              <w:numPr>
                <w:ilvl w:val="0"/>
                <w:numId w:val="22"/>
              </w:numPr>
              <w:tabs>
                <w:tab w:val="clear" w:pos="720"/>
              </w:tabs>
              <w:spacing w:before="120"/>
              <w:ind w:left="432"/>
              <w:rPr>
                <w:rFonts w:ascii="Arial" w:hAnsi="Arial" w:cs="Arial"/>
                <w:sz w:val="20"/>
                <w:szCs w:val="20"/>
              </w:rPr>
            </w:pPr>
            <w:r w:rsidRPr="00082807">
              <w:rPr>
                <w:rFonts w:ascii="Arial" w:hAnsi="Arial" w:cs="Arial"/>
                <w:sz w:val="20"/>
                <w:szCs w:val="20"/>
              </w:rPr>
              <w:t>Add or edit their ROCs</w:t>
            </w:r>
          </w:p>
          <w:p w:rsidR="003D1A20" w:rsidRPr="00082807" w:rsidRDefault="003D1A20" w:rsidP="00082807">
            <w:pPr>
              <w:numPr>
                <w:ilvl w:val="0"/>
                <w:numId w:val="22"/>
              </w:numPr>
              <w:tabs>
                <w:tab w:val="clear" w:pos="720"/>
              </w:tabs>
              <w:spacing w:before="120"/>
              <w:ind w:left="432"/>
              <w:rPr>
                <w:rFonts w:ascii="Arial" w:hAnsi="Arial" w:cs="Arial"/>
                <w:sz w:val="20"/>
                <w:szCs w:val="20"/>
              </w:rPr>
            </w:pPr>
            <w:r w:rsidRPr="00082807">
              <w:rPr>
                <w:rFonts w:ascii="Arial" w:hAnsi="Arial" w:cs="Arial"/>
                <w:sz w:val="20"/>
                <w:szCs w:val="20"/>
              </w:rPr>
              <w:t>Edit ROCs entered by others</w:t>
            </w:r>
          </w:p>
          <w:p w:rsidR="003D1A20" w:rsidRPr="00082807" w:rsidRDefault="003D1A20" w:rsidP="00082807">
            <w:pPr>
              <w:numPr>
                <w:ilvl w:val="0"/>
                <w:numId w:val="22"/>
              </w:numPr>
              <w:tabs>
                <w:tab w:val="clear" w:pos="720"/>
              </w:tabs>
              <w:spacing w:before="120"/>
              <w:ind w:left="432"/>
              <w:rPr>
                <w:rFonts w:ascii="Arial" w:hAnsi="Arial" w:cs="Arial"/>
                <w:sz w:val="20"/>
                <w:szCs w:val="20"/>
              </w:rPr>
            </w:pPr>
            <w:r w:rsidRPr="00082807">
              <w:rPr>
                <w:rFonts w:ascii="Arial" w:hAnsi="Arial" w:cs="Arial"/>
                <w:sz w:val="20"/>
                <w:szCs w:val="20"/>
              </w:rPr>
              <w:t xml:space="preserve">Send notifications </w:t>
            </w:r>
          </w:p>
          <w:p w:rsidR="003D1A20" w:rsidRPr="00082807" w:rsidRDefault="003D1A20" w:rsidP="00082807">
            <w:pPr>
              <w:numPr>
                <w:ilvl w:val="0"/>
                <w:numId w:val="22"/>
              </w:numPr>
              <w:tabs>
                <w:tab w:val="clear" w:pos="720"/>
              </w:tabs>
              <w:spacing w:before="120"/>
              <w:ind w:left="432"/>
              <w:rPr>
                <w:rFonts w:ascii="Arial" w:hAnsi="Arial" w:cs="Arial"/>
                <w:sz w:val="20"/>
                <w:szCs w:val="20"/>
              </w:rPr>
            </w:pPr>
            <w:r w:rsidRPr="00082807">
              <w:rPr>
                <w:rFonts w:ascii="Arial" w:hAnsi="Arial" w:cs="Arial"/>
                <w:sz w:val="20"/>
                <w:szCs w:val="20"/>
              </w:rPr>
              <w:t>Run reports (Standard and Ad hoc)</w:t>
            </w:r>
          </w:p>
          <w:p w:rsidR="003D1A20" w:rsidRPr="00082807" w:rsidRDefault="003D1A20" w:rsidP="00082807">
            <w:pPr>
              <w:numPr>
                <w:ilvl w:val="0"/>
                <w:numId w:val="22"/>
              </w:numPr>
              <w:tabs>
                <w:tab w:val="clear" w:pos="720"/>
              </w:tabs>
              <w:spacing w:before="120"/>
              <w:ind w:left="432"/>
              <w:rPr>
                <w:rFonts w:ascii="Arial" w:hAnsi="Arial" w:cs="Arial"/>
                <w:sz w:val="20"/>
                <w:szCs w:val="20"/>
              </w:rPr>
            </w:pPr>
            <w:r w:rsidRPr="00082807">
              <w:rPr>
                <w:rFonts w:ascii="Arial" w:hAnsi="Arial" w:cs="Arial"/>
                <w:sz w:val="20"/>
                <w:szCs w:val="20"/>
              </w:rPr>
              <w:t>Update local reference tables: Congressional Contact, Hospital Locations, Comps, Resolution Text</w:t>
            </w:r>
          </w:p>
        </w:tc>
      </w:tr>
      <w:tr w:rsidR="003D1A20" w:rsidRPr="00082807" w:rsidTr="00082807">
        <w:tc>
          <w:tcPr>
            <w:tcW w:w="3960" w:type="dxa"/>
          </w:tcPr>
          <w:p w:rsidR="003D1A20" w:rsidRPr="00082807" w:rsidRDefault="003D1A20" w:rsidP="00082807">
            <w:pPr>
              <w:spacing w:before="100" w:after="100"/>
              <w:rPr>
                <w:rFonts w:ascii="Arial" w:hAnsi="Arial" w:cs="Arial"/>
                <w:b/>
                <w:sz w:val="20"/>
                <w:szCs w:val="20"/>
              </w:rPr>
            </w:pPr>
            <w:r w:rsidRPr="00082807">
              <w:rPr>
                <w:rFonts w:ascii="Arial" w:hAnsi="Arial" w:cs="Arial"/>
                <w:b/>
                <w:sz w:val="20"/>
                <w:szCs w:val="20"/>
              </w:rPr>
              <w:t>VU – VISN User (VISN-Level Advocate)</w:t>
            </w:r>
          </w:p>
        </w:tc>
        <w:tc>
          <w:tcPr>
            <w:tcW w:w="4428" w:type="dxa"/>
          </w:tcPr>
          <w:p w:rsidR="003D1A20" w:rsidRPr="00082807" w:rsidRDefault="003D1A20" w:rsidP="00082807">
            <w:pPr>
              <w:spacing w:before="100" w:after="100"/>
              <w:rPr>
                <w:rFonts w:ascii="Arial" w:hAnsi="Arial" w:cs="Arial"/>
                <w:b/>
                <w:sz w:val="20"/>
                <w:szCs w:val="20"/>
              </w:rPr>
            </w:pPr>
            <w:r w:rsidRPr="00082807">
              <w:rPr>
                <w:rFonts w:ascii="Arial" w:hAnsi="Arial" w:cs="Arial"/>
                <w:b/>
                <w:sz w:val="20"/>
                <w:szCs w:val="20"/>
              </w:rPr>
              <w:t>Same as SRCU with additional task of updating Facility Ser</w:t>
            </w:r>
            <w:r w:rsidR="00925D00" w:rsidRPr="00082807">
              <w:rPr>
                <w:rFonts w:ascii="Arial" w:hAnsi="Arial" w:cs="Arial"/>
                <w:b/>
                <w:sz w:val="20"/>
                <w:szCs w:val="20"/>
              </w:rPr>
              <w:t>vice or Section reference table</w:t>
            </w:r>
          </w:p>
        </w:tc>
      </w:tr>
      <w:tr w:rsidR="003D1A20" w:rsidRPr="00082807" w:rsidTr="00082807">
        <w:tc>
          <w:tcPr>
            <w:tcW w:w="3960" w:type="dxa"/>
          </w:tcPr>
          <w:p w:rsidR="003D1A20" w:rsidRPr="00082807" w:rsidRDefault="003D1A20" w:rsidP="00082807">
            <w:pPr>
              <w:spacing w:before="100" w:after="100"/>
              <w:rPr>
                <w:rFonts w:ascii="Arial" w:hAnsi="Arial" w:cs="Arial"/>
                <w:b/>
                <w:sz w:val="20"/>
                <w:szCs w:val="20"/>
              </w:rPr>
            </w:pPr>
            <w:r w:rsidRPr="00082807">
              <w:rPr>
                <w:rFonts w:ascii="Arial" w:hAnsi="Arial" w:cs="Arial"/>
                <w:b/>
                <w:sz w:val="20"/>
                <w:szCs w:val="20"/>
              </w:rPr>
              <w:t>NPO – National Program Office user</w:t>
            </w:r>
          </w:p>
        </w:tc>
        <w:tc>
          <w:tcPr>
            <w:tcW w:w="4428" w:type="dxa"/>
          </w:tcPr>
          <w:p w:rsidR="003D1A20" w:rsidRPr="00082807" w:rsidRDefault="003D1A20" w:rsidP="00082807">
            <w:pPr>
              <w:numPr>
                <w:ilvl w:val="0"/>
                <w:numId w:val="32"/>
              </w:numPr>
              <w:tabs>
                <w:tab w:val="clear" w:pos="1800"/>
              </w:tabs>
              <w:spacing w:before="120"/>
              <w:ind w:left="432"/>
              <w:rPr>
                <w:rFonts w:ascii="Arial" w:hAnsi="Arial" w:cs="Arial"/>
                <w:sz w:val="20"/>
                <w:szCs w:val="20"/>
              </w:rPr>
            </w:pPr>
            <w:r w:rsidRPr="00082807">
              <w:rPr>
                <w:rFonts w:ascii="Arial" w:hAnsi="Arial" w:cs="Arial"/>
                <w:sz w:val="20"/>
                <w:szCs w:val="20"/>
              </w:rPr>
              <w:t>Update national tables: Method of Contact, Treatment Status, Issue Category/Issue Code, Contacting Entity, Days until an ROC expires</w:t>
            </w:r>
          </w:p>
          <w:p w:rsidR="003D1A20" w:rsidRPr="00082807" w:rsidRDefault="003D1A20" w:rsidP="00082807">
            <w:pPr>
              <w:numPr>
                <w:ilvl w:val="0"/>
                <w:numId w:val="32"/>
              </w:numPr>
              <w:tabs>
                <w:tab w:val="clear" w:pos="1800"/>
              </w:tabs>
              <w:spacing w:before="120"/>
              <w:ind w:left="432"/>
              <w:rPr>
                <w:rFonts w:ascii="Arial" w:hAnsi="Arial" w:cs="Arial"/>
                <w:sz w:val="20"/>
                <w:szCs w:val="20"/>
              </w:rPr>
            </w:pPr>
            <w:r w:rsidRPr="00082807">
              <w:rPr>
                <w:rFonts w:ascii="Arial" w:hAnsi="Arial" w:cs="Arial"/>
                <w:sz w:val="20"/>
                <w:szCs w:val="20"/>
              </w:rPr>
              <w:t>Run national reports</w:t>
            </w:r>
          </w:p>
        </w:tc>
      </w:tr>
      <w:tr w:rsidR="003D1A20" w:rsidRPr="00082807" w:rsidTr="00082807">
        <w:tc>
          <w:tcPr>
            <w:tcW w:w="3960" w:type="dxa"/>
          </w:tcPr>
          <w:p w:rsidR="003D1A20" w:rsidRPr="00082807" w:rsidRDefault="003D1A20" w:rsidP="00082807">
            <w:pPr>
              <w:spacing w:before="100" w:after="100"/>
              <w:rPr>
                <w:rFonts w:ascii="Arial" w:hAnsi="Arial" w:cs="Arial"/>
                <w:b/>
                <w:sz w:val="20"/>
                <w:szCs w:val="20"/>
              </w:rPr>
            </w:pPr>
            <w:r w:rsidRPr="00082807">
              <w:rPr>
                <w:rFonts w:ascii="Arial" w:hAnsi="Arial" w:cs="Arial"/>
                <w:b/>
                <w:sz w:val="20"/>
                <w:szCs w:val="20"/>
              </w:rPr>
              <w:t>CO – Central Office user</w:t>
            </w:r>
          </w:p>
        </w:tc>
        <w:tc>
          <w:tcPr>
            <w:tcW w:w="4428" w:type="dxa"/>
          </w:tcPr>
          <w:p w:rsidR="003D1A20" w:rsidRPr="00082807" w:rsidRDefault="003D1A20" w:rsidP="00082807">
            <w:pPr>
              <w:spacing w:before="120"/>
              <w:ind w:left="72"/>
              <w:rPr>
                <w:rFonts w:ascii="Arial" w:hAnsi="Arial" w:cs="Arial"/>
                <w:sz w:val="20"/>
                <w:szCs w:val="20"/>
              </w:rPr>
            </w:pPr>
            <w:r w:rsidRPr="00082807">
              <w:rPr>
                <w:rFonts w:ascii="Arial" w:hAnsi="Arial" w:cs="Arial"/>
                <w:sz w:val="20"/>
                <w:szCs w:val="20"/>
              </w:rPr>
              <w:t>Run some national reports</w:t>
            </w:r>
          </w:p>
        </w:tc>
      </w:tr>
    </w:tbl>
    <w:p w:rsidR="00915503" w:rsidRDefault="00915503" w:rsidP="00915503">
      <w:pPr>
        <w:pStyle w:val="Heading2"/>
        <w:keepNext w:val="0"/>
        <w:widowControl w:val="0"/>
        <w:spacing w:before="0"/>
      </w:pPr>
    </w:p>
    <w:p w:rsidR="00874E16" w:rsidRPr="00874E16" w:rsidRDefault="001803FE" w:rsidP="00874E16">
      <w:pPr>
        <w:rPr>
          <w:sz w:val="2"/>
          <w:szCs w:val="2"/>
        </w:rPr>
      </w:pPr>
      <w:r>
        <w:br w:type="page"/>
      </w:r>
      <w:bookmarkStart w:id="22" w:name="_Toc174431896"/>
    </w:p>
    <w:p w:rsidR="00915503" w:rsidRPr="009760AA" w:rsidRDefault="00915503" w:rsidP="00915503">
      <w:pPr>
        <w:pStyle w:val="Heading2"/>
        <w:keepNext w:val="0"/>
        <w:widowControl w:val="0"/>
        <w:spacing w:before="0"/>
      </w:pPr>
      <w:r w:rsidRPr="003F66F7">
        <w:t>2.</w:t>
      </w:r>
      <w:r>
        <w:t>5</w:t>
      </w:r>
      <w:r w:rsidRPr="003F66F7">
        <w:t xml:space="preserve"> </w:t>
      </w:r>
      <w:r>
        <w:t xml:space="preserve"> Setup for User</w:t>
      </w:r>
      <w:r w:rsidRPr="003F66F7">
        <w:t xml:space="preserve"> </w:t>
      </w:r>
      <w:r w:rsidRPr="00154012">
        <w:t>Downloading the Station Number List</w:t>
      </w:r>
      <w:r w:rsidRPr="00271CA5">
        <w:t xml:space="preserve"> and </w:t>
      </w:r>
      <w:r w:rsidRPr="009760AA">
        <w:t>Performing Data Migration into PATS</w:t>
      </w:r>
      <w:bookmarkEnd w:id="22"/>
    </w:p>
    <w:p w:rsidR="003D1A20" w:rsidRPr="00082971" w:rsidRDefault="00915503" w:rsidP="00915503">
      <w:pPr>
        <w:spacing w:before="120"/>
        <w:ind w:left="360"/>
        <w:rPr>
          <w:strike/>
          <w:szCs w:val="22"/>
        </w:rPr>
      </w:pPr>
      <w:r w:rsidRPr="009760AA">
        <w:rPr>
          <w:szCs w:val="22"/>
        </w:rPr>
        <w:t xml:space="preserve">The following setup steps will allow any </w:t>
      </w:r>
      <w:smartTag w:uri="urn:schemas-microsoft-com:office:smarttags" w:element="place">
        <w:r w:rsidRPr="009760AA">
          <w:rPr>
            <w:szCs w:val="22"/>
          </w:rPr>
          <w:t>VistA</w:t>
        </w:r>
      </w:smartTag>
      <w:r w:rsidRPr="009760AA">
        <w:rPr>
          <w:szCs w:val="22"/>
        </w:rPr>
        <w:t xml:space="preserve"> user to perform the first step in data cleanup (downloading the national station number list) and to perform d</w:t>
      </w:r>
      <w:r w:rsidRPr="003F66F7">
        <w:rPr>
          <w:szCs w:val="22"/>
        </w:rPr>
        <w:t xml:space="preserve">ata migration from Patient Rep to PATS. This job </w:t>
      </w:r>
      <w:r w:rsidR="00C54542">
        <w:rPr>
          <w:szCs w:val="22"/>
        </w:rPr>
        <w:t>(</w:t>
      </w:r>
      <w:r w:rsidR="00C54542" w:rsidRPr="002D7FC2">
        <w:rPr>
          <w:szCs w:val="22"/>
        </w:rPr>
        <w:t>Data Migration Manager</w:t>
      </w:r>
      <w:r w:rsidR="00C54542">
        <w:rPr>
          <w:szCs w:val="22"/>
        </w:rPr>
        <w:t>)</w:t>
      </w:r>
      <w:r w:rsidR="00C54542" w:rsidRPr="003F66F7">
        <w:rPr>
          <w:szCs w:val="22"/>
        </w:rPr>
        <w:t xml:space="preserve"> </w:t>
      </w:r>
      <w:r w:rsidR="00C54542">
        <w:rPr>
          <w:szCs w:val="22"/>
        </w:rPr>
        <w:t>will usually be done by an SRCU</w:t>
      </w:r>
      <w:r w:rsidRPr="002D7FC2">
        <w:rPr>
          <w:szCs w:val="22"/>
        </w:rPr>
        <w:t>.</w:t>
      </w:r>
    </w:p>
    <w:p w:rsidR="00B40EF1" w:rsidRDefault="00B40EF1" w:rsidP="00B40EF1">
      <w:pPr>
        <w:pStyle w:val="ListNumber"/>
        <w:numPr>
          <w:ilvl w:val="0"/>
          <w:numId w:val="10"/>
        </w:numPr>
        <w:tabs>
          <w:tab w:val="clear" w:pos="1800"/>
        </w:tabs>
        <w:spacing w:before="100" w:beforeAutospacing="1" w:after="100" w:afterAutospacing="1"/>
        <w:ind w:left="1440"/>
      </w:pPr>
      <w:r>
        <w:t xml:space="preserve">Check with the current Patient Representative users to determine who will </w:t>
      </w:r>
      <w:r w:rsidR="001803FE">
        <w:t>download the station number list and perform</w:t>
      </w:r>
      <w:r>
        <w:t xml:space="preserve"> the migration of Patient Representative data into PATS. </w:t>
      </w:r>
      <w:r w:rsidR="001803FE">
        <w:t>This</w:t>
      </w:r>
      <w:r>
        <w:t xml:space="preserve"> person must have access to a PC and a browser.</w:t>
      </w:r>
    </w:p>
    <w:p w:rsidR="00B40EF1" w:rsidRPr="003F66F7" w:rsidRDefault="00B40EF1" w:rsidP="00B40EF1">
      <w:pPr>
        <w:pStyle w:val="ListNumber"/>
        <w:numPr>
          <w:ilvl w:val="0"/>
          <w:numId w:val="10"/>
        </w:numPr>
        <w:tabs>
          <w:tab w:val="clear" w:pos="1800"/>
        </w:tabs>
        <w:spacing w:before="100" w:beforeAutospacing="1" w:after="100" w:afterAutospacing="1"/>
        <w:ind w:left="1440"/>
      </w:pPr>
      <w:r>
        <w:t xml:space="preserve">Select the </w:t>
      </w:r>
      <w:r w:rsidRPr="00E41C8C">
        <w:rPr>
          <w:i/>
        </w:rPr>
        <w:t>Edit an Existing User</w:t>
      </w:r>
      <w:r>
        <w:t xml:space="preserve"> opti</w:t>
      </w:r>
      <w:r w:rsidRPr="003F66F7">
        <w:t xml:space="preserve">on. Assign the new Broker Type option </w:t>
      </w:r>
      <w:r w:rsidRPr="003F66F7">
        <w:rPr>
          <w:b/>
        </w:rPr>
        <w:t>QACI PATS RPC ACCESS</w:t>
      </w:r>
      <w:r w:rsidRPr="003F66F7">
        <w:t xml:space="preserve"> as a secondary menu to the user. This option will not need a synonym. The option will allow the PATS system to access the Patient Representative legacy data on the </w:t>
      </w:r>
      <w:smartTag w:uri="urn:schemas-microsoft-com:office:smarttags" w:element="place">
        <w:r w:rsidRPr="003F66F7">
          <w:t>VistA</w:t>
        </w:r>
      </w:smartTag>
      <w:r w:rsidRPr="003F66F7">
        <w:t xml:space="preserve"> system during the migration.</w:t>
      </w:r>
    </w:p>
    <w:p w:rsidR="00B40EF1" w:rsidRPr="003F66F7" w:rsidRDefault="00B40EF1" w:rsidP="00B40EF1">
      <w:pPr>
        <w:pStyle w:val="ListNumber"/>
        <w:numPr>
          <w:ilvl w:val="0"/>
          <w:numId w:val="10"/>
        </w:numPr>
        <w:tabs>
          <w:tab w:val="clear" w:pos="1800"/>
        </w:tabs>
        <w:spacing w:before="100" w:beforeAutospacing="1" w:after="100" w:afterAutospacing="1"/>
        <w:ind w:left="1440"/>
      </w:pPr>
      <w:r w:rsidRPr="003F66F7">
        <w:t xml:space="preserve">From </w:t>
      </w:r>
      <w:r w:rsidRPr="003F66F7">
        <w:rPr>
          <w:i/>
        </w:rPr>
        <w:t>Edit an Existing User</w:t>
      </w:r>
      <w:r w:rsidRPr="003F66F7">
        <w:t>, a</w:t>
      </w:r>
      <w:r w:rsidRPr="003F66F7">
        <w:rPr>
          <w:szCs w:val="22"/>
        </w:rPr>
        <w:t>ssign</w:t>
      </w:r>
      <w:r w:rsidRPr="003F66F7">
        <w:t xml:space="preserve"> the new option </w:t>
      </w:r>
      <w:r w:rsidRPr="003F66F7">
        <w:rPr>
          <w:b/>
        </w:rPr>
        <w:t>QACI MAIN PATS MIGRATION MENU</w:t>
      </w:r>
      <w:r w:rsidRPr="003F66F7">
        <w:t xml:space="preserve"> as a secondary menu to the user</w:t>
      </w:r>
      <w:r w:rsidRPr="003F66F7">
        <w:rPr>
          <w:szCs w:val="22"/>
        </w:rPr>
        <w:t>s</w:t>
      </w:r>
      <w:r w:rsidRPr="003F66F7">
        <w:t>.</w:t>
      </w:r>
      <w:r w:rsidRPr="003F66F7">
        <w:rPr>
          <w:szCs w:val="22"/>
        </w:rPr>
        <w:t xml:space="preserve"> Give the secondary menu the synonym </w:t>
      </w:r>
      <w:r w:rsidRPr="003F66F7">
        <w:rPr>
          <w:b/>
          <w:szCs w:val="22"/>
        </w:rPr>
        <w:t>PRDM.</w:t>
      </w:r>
    </w:p>
    <w:p w:rsidR="00B40EF1" w:rsidRPr="00CE1D33" w:rsidRDefault="00B40EF1" w:rsidP="00B40EF1">
      <w:pPr>
        <w:pStyle w:val="List2"/>
        <w:numPr>
          <w:ilvl w:val="0"/>
          <w:numId w:val="10"/>
        </w:numPr>
        <w:tabs>
          <w:tab w:val="clear" w:pos="1800"/>
        </w:tabs>
        <w:ind w:left="1440"/>
        <w:rPr>
          <w:szCs w:val="22"/>
        </w:rPr>
      </w:pPr>
      <w:r w:rsidRPr="003F66F7">
        <w:t xml:space="preserve">In a site that has </w:t>
      </w:r>
      <w:r w:rsidRPr="003F66F7">
        <w:rPr>
          <w:b/>
        </w:rPr>
        <w:t>multiple divisions</w:t>
      </w:r>
      <w:r w:rsidRPr="003F66F7">
        <w:t>, the user performing data migration MUST have the</w:t>
      </w:r>
      <w:r w:rsidRPr="00CE1D33">
        <w:t xml:space="preserve"> default institution in their DIVISIONS list (i.e., the facility with the 3-digit station number). Data for the default institution and all divisions within the default institution will be migrated, regardless of any other divisions assigned to the user.</w:t>
      </w:r>
    </w:p>
    <w:p w:rsidR="00B40EF1" w:rsidRPr="00CE1D33" w:rsidRDefault="00B40EF1" w:rsidP="00B40EF1">
      <w:pPr>
        <w:pStyle w:val="NormalIndent"/>
        <w:spacing w:before="40" w:beforeAutospacing="0" w:after="40" w:afterAutospacing="0"/>
        <w:ind w:left="2160" w:hanging="360"/>
      </w:pPr>
      <w:r w:rsidRPr="00CE1D33">
        <w:t>a.</w:t>
      </w:r>
      <w:r w:rsidRPr="00CE1D33">
        <w:tab/>
        <w:t xml:space="preserve">Select the </w:t>
      </w:r>
      <w:r w:rsidRPr="00CE1D33">
        <w:rPr>
          <w:i/>
        </w:rPr>
        <w:t>Edit an Existing User</w:t>
      </w:r>
      <w:r w:rsidRPr="00CE1D33">
        <w:t xml:space="preserve"> option.</w:t>
      </w:r>
    </w:p>
    <w:p w:rsidR="00B40EF1" w:rsidRPr="00CE1D33" w:rsidRDefault="00B40EF1" w:rsidP="00B40EF1">
      <w:pPr>
        <w:pStyle w:val="NormalIndent"/>
        <w:spacing w:before="40" w:beforeAutospacing="0" w:after="40" w:afterAutospacing="0"/>
        <w:ind w:left="2160" w:hanging="360"/>
        <w:rPr>
          <w:strike/>
          <w:szCs w:val="20"/>
        </w:rPr>
      </w:pPr>
      <w:r w:rsidRPr="00CE1D33">
        <w:rPr>
          <w:szCs w:val="20"/>
        </w:rPr>
        <w:t>b.</w:t>
      </w:r>
      <w:r w:rsidRPr="00CE1D33">
        <w:rPr>
          <w:szCs w:val="20"/>
        </w:rPr>
        <w:tab/>
        <w:t xml:space="preserve">At the </w:t>
      </w:r>
      <w:r w:rsidRPr="00CE1D33">
        <w:rPr>
          <w:i/>
          <w:szCs w:val="20"/>
        </w:rPr>
        <w:t xml:space="preserve">Select DIVISION </w:t>
      </w:r>
      <w:r w:rsidRPr="00CE1D33">
        <w:rPr>
          <w:szCs w:val="20"/>
        </w:rPr>
        <w:t xml:space="preserve">prompt, select the </w:t>
      </w:r>
      <w:r w:rsidRPr="00CE1D33">
        <w:t>default institution</w:t>
      </w:r>
      <w:r w:rsidRPr="00CE1D33">
        <w:rPr>
          <w:szCs w:val="20"/>
        </w:rPr>
        <w:t xml:space="preserve">. </w:t>
      </w:r>
    </w:p>
    <w:p w:rsidR="00B40EF1" w:rsidRPr="00E9463D" w:rsidRDefault="00B40EF1" w:rsidP="00B40EF1">
      <w:pPr>
        <w:pStyle w:val="List2"/>
        <w:numPr>
          <w:ilvl w:val="0"/>
          <w:numId w:val="10"/>
        </w:numPr>
        <w:tabs>
          <w:tab w:val="clear" w:pos="1800"/>
        </w:tabs>
        <w:ind w:left="1440"/>
        <w:rPr>
          <w:szCs w:val="22"/>
        </w:rPr>
      </w:pPr>
      <w:r w:rsidRPr="00CE1D33">
        <w:t xml:space="preserve">In a site that has </w:t>
      </w:r>
      <w:r w:rsidRPr="00CE1D33">
        <w:rPr>
          <w:b/>
        </w:rPr>
        <w:t>one division</w:t>
      </w:r>
      <w:r w:rsidRPr="00CE1D33">
        <w:t xml:space="preserve">, the user is given access to the Institution set as the </w:t>
      </w:r>
      <w:r w:rsidRPr="003F637A">
        <w:t xml:space="preserve">DEFAULT INSTITUTION in your KERNEL SYSTEM PARAMETERS </w:t>
      </w:r>
      <w:r>
        <w:t>file.</w:t>
      </w:r>
    </w:p>
    <w:p w:rsidR="00B40EF1" w:rsidRPr="00E94C90" w:rsidRDefault="00B40EF1" w:rsidP="00B40EF1">
      <w:pPr>
        <w:pStyle w:val="NormalIndent"/>
        <w:pBdr>
          <w:top w:val="single" w:sz="4" w:space="1" w:color="auto"/>
          <w:bottom w:val="single" w:sz="4" w:space="1" w:color="auto"/>
        </w:pBdr>
        <w:ind w:left="1440"/>
        <w:rPr>
          <w:b/>
          <w:bCs/>
        </w:rPr>
      </w:pPr>
      <w:r>
        <w:rPr>
          <w:rFonts w:ascii="Arial" w:hAnsi="Arial"/>
          <w:b/>
          <w:bCs/>
          <w:sz w:val="20"/>
        </w:rPr>
        <w:t>Note:</w:t>
      </w:r>
      <w:r>
        <w:rPr>
          <w:b/>
          <w:bCs/>
        </w:rPr>
        <w:t xml:space="preserve"> </w:t>
      </w:r>
      <w:r>
        <w:t>F</w:t>
      </w:r>
      <w:r w:rsidRPr="003F637A">
        <w:t xml:space="preserve">or more details on how the list </w:t>
      </w:r>
      <w:r>
        <w:t xml:space="preserve">of </w:t>
      </w:r>
      <w:r w:rsidRPr="003F637A">
        <w:t>accessible Divisions is used during sign-on</w:t>
      </w:r>
      <w:r>
        <w:t>,</w:t>
      </w:r>
      <w:r w:rsidRPr="003F637A">
        <w:t xml:space="preserve"> </w:t>
      </w:r>
      <w:r>
        <w:t>s</w:t>
      </w:r>
      <w:r w:rsidRPr="003F637A">
        <w:t xml:space="preserve">ee the </w:t>
      </w:r>
      <w:r w:rsidRPr="00BE680D">
        <w:rPr>
          <w:i/>
        </w:rPr>
        <w:t>KAAJEE Installation Guide</w:t>
      </w:r>
      <w:r w:rsidRPr="003F637A">
        <w:t>.</w:t>
      </w:r>
    </w:p>
    <w:p w:rsidR="00B40EF1" w:rsidRDefault="00B40EF1" w:rsidP="00B40EF1">
      <w:pPr>
        <w:pStyle w:val="ListNumber"/>
        <w:numPr>
          <w:ilvl w:val="0"/>
          <w:numId w:val="10"/>
        </w:numPr>
        <w:tabs>
          <w:tab w:val="clear" w:pos="1800"/>
        </w:tabs>
        <w:spacing w:before="100" w:beforeAutospacing="1" w:after="100" w:afterAutospacing="1"/>
        <w:ind w:left="1440"/>
      </w:pPr>
      <w:r>
        <w:t xml:space="preserve">Select the </w:t>
      </w:r>
      <w:r w:rsidRPr="00E41C8C">
        <w:rPr>
          <w:i/>
        </w:rPr>
        <w:t>Key Management</w:t>
      </w:r>
      <w:r>
        <w:t xml:space="preserve"> option to assign the new security key </w:t>
      </w:r>
      <w:r w:rsidRPr="00851F41">
        <w:rPr>
          <w:b/>
        </w:rPr>
        <w:t>QACV_DMGR</w:t>
      </w:r>
      <w:r>
        <w:t xml:space="preserve"> to the user. This will be used to make a VistALink connection between the data migration application and the </w:t>
      </w:r>
      <w:smartTag w:uri="urn:schemas-microsoft-com:office:smarttags" w:element="place">
        <w:r>
          <w:t>VistA</w:t>
        </w:r>
      </w:smartTag>
      <w:r>
        <w:t xml:space="preserve"> system during the migration.</w:t>
      </w:r>
    </w:p>
    <w:p w:rsidR="00B40EF1" w:rsidRPr="00696BF6" w:rsidRDefault="00B40EF1" w:rsidP="00915503">
      <w:pPr>
        <w:pStyle w:val="List2"/>
        <w:widowControl w:val="0"/>
        <w:numPr>
          <w:ilvl w:val="0"/>
          <w:numId w:val="0"/>
        </w:numPr>
        <w:spacing w:before="0" w:beforeAutospacing="0" w:after="160" w:afterAutospacing="0"/>
        <w:ind w:left="547"/>
        <w:rPr>
          <w:b/>
        </w:rPr>
      </w:pPr>
      <w:r w:rsidRPr="00696BF6">
        <w:rPr>
          <w:b/>
        </w:rPr>
        <w:t xml:space="preserve">The table summarizes the setup for </w:t>
      </w:r>
      <w:r w:rsidR="00204538">
        <w:rPr>
          <w:b/>
        </w:rPr>
        <w:t>the user downloading the list of station numbers and</w:t>
      </w:r>
      <w:r>
        <w:rPr>
          <w:b/>
        </w:rPr>
        <w:t xml:space="preserve"> performing </w:t>
      </w:r>
      <w:r w:rsidR="00204538">
        <w:rPr>
          <w:b/>
        </w:rPr>
        <w:t xml:space="preserve">data </w:t>
      </w:r>
      <w:r>
        <w:rPr>
          <w:b/>
        </w:rPr>
        <w:t xml:space="preserve">migration </w:t>
      </w:r>
      <w:r w:rsidR="00204538">
        <w:rPr>
          <w:b/>
        </w:rPr>
        <w:t>into PATS</w:t>
      </w:r>
      <w:r w:rsidRPr="00696BF6">
        <w:rPr>
          <w:b/>
        </w:rPr>
        <w:t>:</w:t>
      </w:r>
    </w:p>
    <w:tbl>
      <w:tblPr>
        <w:tblW w:w="83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1676"/>
        <w:gridCol w:w="2068"/>
        <w:gridCol w:w="1440"/>
        <w:gridCol w:w="2070"/>
      </w:tblGrid>
      <w:tr w:rsidR="00B40EF1" w:rsidRPr="00082807" w:rsidTr="00082807">
        <w:tc>
          <w:tcPr>
            <w:tcW w:w="1116" w:type="dxa"/>
          </w:tcPr>
          <w:p w:rsidR="00B40EF1" w:rsidRPr="00082807" w:rsidRDefault="00B40EF1" w:rsidP="00082807">
            <w:pPr>
              <w:pStyle w:val="List2"/>
              <w:numPr>
                <w:ilvl w:val="0"/>
                <w:numId w:val="0"/>
              </w:numPr>
              <w:spacing w:before="120" w:after="120"/>
              <w:rPr>
                <w:rFonts w:ascii="Arial" w:hAnsi="Arial" w:cs="Arial"/>
                <w:b/>
                <w:sz w:val="20"/>
                <w:szCs w:val="20"/>
              </w:rPr>
            </w:pPr>
            <w:r w:rsidRPr="00082807">
              <w:rPr>
                <w:rFonts w:ascii="Arial" w:hAnsi="Arial" w:cs="Arial"/>
                <w:b/>
                <w:sz w:val="20"/>
                <w:szCs w:val="20"/>
              </w:rPr>
              <w:t>Role</w:t>
            </w:r>
          </w:p>
        </w:tc>
        <w:tc>
          <w:tcPr>
            <w:tcW w:w="1676" w:type="dxa"/>
          </w:tcPr>
          <w:p w:rsidR="00B40EF1" w:rsidRPr="00082807" w:rsidRDefault="00B40EF1" w:rsidP="00082807">
            <w:pPr>
              <w:pStyle w:val="List2"/>
              <w:numPr>
                <w:ilvl w:val="0"/>
                <w:numId w:val="0"/>
              </w:numPr>
              <w:spacing w:before="120" w:after="120"/>
              <w:rPr>
                <w:rFonts w:ascii="Arial" w:hAnsi="Arial" w:cs="Arial"/>
                <w:b/>
                <w:sz w:val="20"/>
                <w:szCs w:val="20"/>
              </w:rPr>
            </w:pPr>
            <w:r w:rsidRPr="00082807">
              <w:rPr>
                <w:rFonts w:ascii="Arial" w:hAnsi="Arial" w:cs="Arial"/>
                <w:b/>
                <w:sz w:val="20"/>
                <w:szCs w:val="20"/>
              </w:rPr>
              <w:t>Security Key</w:t>
            </w:r>
          </w:p>
        </w:tc>
        <w:tc>
          <w:tcPr>
            <w:tcW w:w="2068" w:type="dxa"/>
          </w:tcPr>
          <w:p w:rsidR="00B40EF1" w:rsidRPr="00082807" w:rsidRDefault="00B40EF1" w:rsidP="00082807">
            <w:pPr>
              <w:pStyle w:val="List2"/>
              <w:numPr>
                <w:ilvl w:val="0"/>
                <w:numId w:val="0"/>
              </w:numPr>
              <w:spacing w:before="120" w:after="120"/>
              <w:rPr>
                <w:rFonts w:ascii="Arial" w:hAnsi="Arial" w:cs="Arial"/>
                <w:b/>
                <w:sz w:val="20"/>
                <w:szCs w:val="20"/>
              </w:rPr>
            </w:pPr>
            <w:r w:rsidRPr="00082807">
              <w:rPr>
                <w:rFonts w:ascii="Arial" w:hAnsi="Arial" w:cs="Arial"/>
                <w:b/>
                <w:sz w:val="20"/>
                <w:szCs w:val="20"/>
              </w:rPr>
              <w:t>Options</w:t>
            </w:r>
          </w:p>
        </w:tc>
        <w:tc>
          <w:tcPr>
            <w:tcW w:w="1440" w:type="dxa"/>
          </w:tcPr>
          <w:p w:rsidR="00B40EF1" w:rsidRPr="00082807" w:rsidRDefault="00B40EF1" w:rsidP="00082807">
            <w:pPr>
              <w:pStyle w:val="List2"/>
              <w:numPr>
                <w:ilvl w:val="0"/>
                <w:numId w:val="0"/>
              </w:numPr>
              <w:spacing w:before="120" w:after="120"/>
              <w:rPr>
                <w:rFonts w:ascii="Arial" w:hAnsi="Arial" w:cs="Arial"/>
                <w:b/>
                <w:sz w:val="20"/>
                <w:szCs w:val="20"/>
              </w:rPr>
            </w:pPr>
            <w:r w:rsidRPr="00082807">
              <w:rPr>
                <w:rFonts w:ascii="Arial" w:hAnsi="Arial" w:cs="Arial"/>
                <w:b/>
                <w:sz w:val="20"/>
                <w:szCs w:val="20"/>
              </w:rPr>
              <w:t>Divisions</w:t>
            </w:r>
          </w:p>
        </w:tc>
        <w:tc>
          <w:tcPr>
            <w:tcW w:w="2070" w:type="dxa"/>
          </w:tcPr>
          <w:p w:rsidR="00B40EF1" w:rsidRPr="00082807" w:rsidRDefault="00B40EF1" w:rsidP="00082807">
            <w:pPr>
              <w:pStyle w:val="List2"/>
              <w:numPr>
                <w:ilvl w:val="0"/>
                <w:numId w:val="0"/>
              </w:numPr>
              <w:spacing w:before="120" w:after="120"/>
              <w:rPr>
                <w:rFonts w:ascii="Arial" w:hAnsi="Arial" w:cs="Arial"/>
                <w:b/>
                <w:sz w:val="20"/>
                <w:szCs w:val="20"/>
              </w:rPr>
            </w:pPr>
            <w:r w:rsidRPr="00082807">
              <w:rPr>
                <w:rFonts w:ascii="Arial" w:hAnsi="Arial" w:cs="Arial"/>
                <w:b/>
                <w:sz w:val="20"/>
                <w:szCs w:val="20"/>
              </w:rPr>
              <w:t>URLs</w:t>
            </w:r>
          </w:p>
        </w:tc>
      </w:tr>
      <w:tr w:rsidR="00B40EF1" w:rsidRPr="00082807" w:rsidTr="00082807">
        <w:tc>
          <w:tcPr>
            <w:tcW w:w="1116" w:type="dxa"/>
          </w:tcPr>
          <w:p w:rsidR="00B40EF1" w:rsidRPr="00082807" w:rsidRDefault="00B40EF1" w:rsidP="00082807">
            <w:pPr>
              <w:pStyle w:val="List2"/>
              <w:numPr>
                <w:ilvl w:val="0"/>
                <w:numId w:val="0"/>
              </w:numPr>
              <w:spacing w:before="120" w:after="120"/>
              <w:rPr>
                <w:rFonts w:ascii="Arial" w:hAnsi="Arial" w:cs="Arial"/>
                <w:b/>
                <w:sz w:val="20"/>
                <w:szCs w:val="20"/>
              </w:rPr>
            </w:pPr>
            <w:r w:rsidRPr="00082807">
              <w:rPr>
                <w:rFonts w:ascii="Arial" w:hAnsi="Arial" w:cs="Arial"/>
                <w:b/>
                <w:sz w:val="20"/>
                <w:szCs w:val="20"/>
              </w:rPr>
              <w:t>Data Migration Manager</w:t>
            </w:r>
          </w:p>
        </w:tc>
        <w:tc>
          <w:tcPr>
            <w:tcW w:w="1676" w:type="dxa"/>
          </w:tcPr>
          <w:p w:rsidR="00B40EF1" w:rsidRPr="00082807" w:rsidRDefault="00B40EF1"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QACV_DMGR</w:t>
            </w:r>
          </w:p>
        </w:tc>
        <w:tc>
          <w:tcPr>
            <w:tcW w:w="2068" w:type="dxa"/>
          </w:tcPr>
          <w:p w:rsidR="00B40EF1" w:rsidRPr="00082807" w:rsidRDefault="00B40EF1"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QACI MAIN PATS MIGRATION MENU (synonym PRDM)</w:t>
            </w:r>
          </w:p>
          <w:p w:rsidR="00B40EF1" w:rsidRPr="00082807" w:rsidRDefault="00B40EF1"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QACI PATS RPC ACCESS</w:t>
            </w:r>
          </w:p>
        </w:tc>
        <w:tc>
          <w:tcPr>
            <w:tcW w:w="1440" w:type="dxa"/>
          </w:tcPr>
          <w:p w:rsidR="00B40EF1" w:rsidRPr="00082807" w:rsidRDefault="00B40EF1"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3-digit default institution</w:t>
            </w:r>
          </w:p>
        </w:tc>
        <w:tc>
          <w:tcPr>
            <w:tcW w:w="2070" w:type="dxa"/>
          </w:tcPr>
          <w:p w:rsidR="00B40EF1" w:rsidRPr="00082807" w:rsidRDefault="00B40EF1"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PATSDV application (Download national station numbers)</w:t>
            </w:r>
          </w:p>
          <w:p w:rsidR="00B40EF1" w:rsidRPr="00082807" w:rsidRDefault="00B40EF1"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PATSDM application (Data Migration)</w:t>
            </w:r>
          </w:p>
        </w:tc>
      </w:tr>
    </w:tbl>
    <w:p w:rsidR="00B40EF1" w:rsidRPr="003F66F7" w:rsidRDefault="00B40EF1" w:rsidP="001803FE">
      <w:pPr>
        <w:pStyle w:val="Heading2"/>
      </w:pPr>
      <w:bookmarkStart w:id="23" w:name="_Toc174431897"/>
      <w:r>
        <w:lastRenderedPageBreak/>
        <w:t>2.</w:t>
      </w:r>
      <w:r w:rsidRPr="003F66F7">
        <w:t>6</w:t>
      </w:r>
      <w:r>
        <w:t xml:space="preserve"> </w:t>
      </w:r>
      <w:r w:rsidRPr="003F66F7">
        <w:t xml:space="preserve"> Setup for Users Performing Pre-Migration Data Cleanup</w:t>
      </w:r>
      <w:bookmarkEnd w:id="23"/>
    </w:p>
    <w:p w:rsidR="00B40EF1" w:rsidRDefault="00B40EF1" w:rsidP="00B40EF1">
      <w:pPr>
        <w:pStyle w:val="List2"/>
        <w:numPr>
          <w:ilvl w:val="0"/>
          <w:numId w:val="0"/>
        </w:numPr>
        <w:ind w:left="540"/>
        <w:rPr>
          <w:szCs w:val="22"/>
        </w:rPr>
      </w:pPr>
      <w:r w:rsidRPr="003F66F7">
        <w:rPr>
          <w:szCs w:val="22"/>
        </w:rPr>
        <w:t xml:space="preserve">The following setup steps will give any </w:t>
      </w:r>
      <w:smartTag w:uri="urn:schemas-microsoft-com:office:smarttags" w:element="place">
        <w:r w:rsidRPr="003F66F7">
          <w:rPr>
            <w:szCs w:val="22"/>
          </w:rPr>
          <w:t>VistA</w:t>
        </w:r>
      </w:smartTag>
      <w:r w:rsidRPr="003F66F7">
        <w:rPr>
          <w:szCs w:val="22"/>
        </w:rPr>
        <w:t xml:space="preserve"> user access to reports used to clean up the data prior to migration from Patient Rep to PATS. This job will usually be done by SIT or SRCU users.</w:t>
      </w:r>
    </w:p>
    <w:p w:rsidR="00B40EF1" w:rsidRDefault="00B40EF1" w:rsidP="00B40EF1">
      <w:pPr>
        <w:pStyle w:val="List2"/>
        <w:numPr>
          <w:ilvl w:val="0"/>
          <w:numId w:val="14"/>
        </w:numPr>
        <w:tabs>
          <w:tab w:val="clear" w:pos="1800"/>
        </w:tabs>
        <w:spacing w:before="160" w:beforeAutospacing="0" w:after="160" w:afterAutospacing="0"/>
        <w:ind w:left="1440"/>
      </w:pPr>
      <w:r>
        <w:t xml:space="preserve">Check with your current Patient Representative users to see which users will be performing the pre-migration data cleanup role (see the </w:t>
      </w:r>
      <w:r>
        <w:rPr>
          <w:i/>
          <w:szCs w:val="22"/>
        </w:rPr>
        <w:t>Patient Advocate Tracking System (PATS) Data Migration Guide</w:t>
      </w:r>
      <w:r>
        <w:rPr>
          <w:szCs w:val="22"/>
        </w:rPr>
        <w:t xml:space="preserve"> if your users need help in deciding who will perform that function).</w:t>
      </w:r>
    </w:p>
    <w:p w:rsidR="00B40EF1" w:rsidRPr="007D5832" w:rsidRDefault="00B40EF1" w:rsidP="00B40EF1">
      <w:pPr>
        <w:pStyle w:val="ListNumber"/>
        <w:numPr>
          <w:ilvl w:val="0"/>
          <w:numId w:val="14"/>
        </w:numPr>
        <w:tabs>
          <w:tab w:val="clear" w:pos="1800"/>
        </w:tabs>
        <w:spacing w:before="100" w:beforeAutospacing="1" w:after="100" w:afterAutospacing="1"/>
        <w:ind w:left="1440"/>
      </w:pPr>
      <w:r>
        <w:t xml:space="preserve">Select the </w:t>
      </w:r>
      <w:r w:rsidRPr="00E41C8C">
        <w:rPr>
          <w:i/>
        </w:rPr>
        <w:t xml:space="preserve">Edit an Existing </w:t>
      </w:r>
      <w:r w:rsidRPr="0044288F">
        <w:rPr>
          <w:i/>
        </w:rPr>
        <w:t>User</w:t>
      </w:r>
      <w:r w:rsidRPr="0044288F">
        <w:t xml:space="preserve"> option. </w:t>
      </w:r>
      <w:r w:rsidRPr="0044288F">
        <w:rPr>
          <w:szCs w:val="22"/>
        </w:rPr>
        <w:t>Assign</w:t>
      </w:r>
      <w:r w:rsidRPr="0044288F">
        <w:t xml:space="preserve"> the n</w:t>
      </w:r>
      <w:r w:rsidRPr="008119A6">
        <w:t xml:space="preserve">ew option </w:t>
      </w:r>
      <w:r w:rsidRPr="008119A6">
        <w:rPr>
          <w:b/>
        </w:rPr>
        <w:t>QACI MAIN DATA CLEANUP MENU</w:t>
      </w:r>
      <w:r w:rsidRPr="008119A6">
        <w:t xml:space="preserve"> as a secondary menu to the user.</w:t>
      </w:r>
      <w:r w:rsidRPr="008119A6">
        <w:rPr>
          <w:szCs w:val="22"/>
        </w:rPr>
        <w:t xml:space="preserve"> Give the secondary menu the synonym </w:t>
      </w:r>
      <w:r w:rsidRPr="008119A6">
        <w:rPr>
          <w:b/>
          <w:szCs w:val="22"/>
        </w:rPr>
        <w:t>PRDC.</w:t>
      </w:r>
    </w:p>
    <w:p w:rsidR="00B40EF1" w:rsidRPr="00696BF6" w:rsidRDefault="00B40EF1" w:rsidP="00B40EF1">
      <w:pPr>
        <w:pStyle w:val="List2"/>
        <w:widowControl w:val="0"/>
        <w:numPr>
          <w:ilvl w:val="0"/>
          <w:numId w:val="0"/>
        </w:numPr>
        <w:spacing w:before="160" w:beforeAutospacing="0" w:after="200" w:afterAutospacing="0"/>
        <w:ind w:left="540"/>
        <w:rPr>
          <w:b/>
        </w:rPr>
      </w:pPr>
      <w:r w:rsidRPr="00696BF6">
        <w:rPr>
          <w:b/>
        </w:rPr>
        <w:t xml:space="preserve">The table summarizes the setup for </w:t>
      </w:r>
      <w:r>
        <w:rPr>
          <w:b/>
        </w:rPr>
        <w:t>users performing pre-migration data cleanup</w:t>
      </w:r>
      <w:r w:rsidRPr="00696BF6">
        <w:rPr>
          <w:b/>
        </w:rPr>
        <w:t>:</w:t>
      </w:r>
    </w:p>
    <w:tbl>
      <w:tblPr>
        <w:tblW w:w="79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530"/>
        <w:gridCol w:w="2430"/>
        <w:gridCol w:w="1350"/>
        <w:gridCol w:w="1260"/>
      </w:tblGrid>
      <w:tr w:rsidR="00B40EF1" w:rsidRPr="00082807" w:rsidTr="00082807">
        <w:tc>
          <w:tcPr>
            <w:tcW w:w="1350" w:type="dxa"/>
          </w:tcPr>
          <w:p w:rsidR="00B40EF1" w:rsidRPr="00082807" w:rsidRDefault="00B40EF1" w:rsidP="00082807">
            <w:pPr>
              <w:pStyle w:val="List2"/>
              <w:numPr>
                <w:ilvl w:val="0"/>
                <w:numId w:val="0"/>
              </w:numPr>
              <w:spacing w:before="120" w:after="120"/>
              <w:rPr>
                <w:rFonts w:ascii="Arial" w:hAnsi="Arial" w:cs="Arial"/>
                <w:b/>
                <w:sz w:val="20"/>
                <w:szCs w:val="20"/>
              </w:rPr>
            </w:pPr>
            <w:r w:rsidRPr="00082807">
              <w:rPr>
                <w:rFonts w:ascii="Arial" w:hAnsi="Arial" w:cs="Arial"/>
                <w:b/>
                <w:sz w:val="20"/>
                <w:szCs w:val="20"/>
              </w:rPr>
              <w:t>Role</w:t>
            </w:r>
          </w:p>
        </w:tc>
        <w:tc>
          <w:tcPr>
            <w:tcW w:w="1530" w:type="dxa"/>
          </w:tcPr>
          <w:p w:rsidR="00B40EF1" w:rsidRPr="00082807" w:rsidRDefault="00B40EF1" w:rsidP="00082807">
            <w:pPr>
              <w:pStyle w:val="List2"/>
              <w:numPr>
                <w:ilvl w:val="0"/>
                <w:numId w:val="0"/>
              </w:numPr>
              <w:spacing w:before="120" w:after="120"/>
              <w:rPr>
                <w:rFonts w:ascii="Arial" w:hAnsi="Arial" w:cs="Arial"/>
                <w:b/>
                <w:sz w:val="20"/>
                <w:szCs w:val="20"/>
              </w:rPr>
            </w:pPr>
            <w:r w:rsidRPr="00082807">
              <w:rPr>
                <w:rFonts w:ascii="Arial" w:hAnsi="Arial" w:cs="Arial"/>
                <w:b/>
                <w:sz w:val="20"/>
                <w:szCs w:val="20"/>
              </w:rPr>
              <w:t>Security Key</w:t>
            </w:r>
          </w:p>
        </w:tc>
        <w:tc>
          <w:tcPr>
            <w:tcW w:w="2430" w:type="dxa"/>
          </w:tcPr>
          <w:p w:rsidR="00B40EF1" w:rsidRPr="00082807" w:rsidRDefault="00B40EF1" w:rsidP="00082807">
            <w:pPr>
              <w:pStyle w:val="List2"/>
              <w:numPr>
                <w:ilvl w:val="0"/>
                <w:numId w:val="0"/>
              </w:numPr>
              <w:spacing w:before="120" w:after="120"/>
              <w:rPr>
                <w:rFonts w:ascii="Arial" w:hAnsi="Arial" w:cs="Arial"/>
                <w:b/>
                <w:sz w:val="20"/>
                <w:szCs w:val="20"/>
              </w:rPr>
            </w:pPr>
            <w:r w:rsidRPr="00082807">
              <w:rPr>
                <w:rFonts w:ascii="Arial" w:hAnsi="Arial" w:cs="Arial"/>
                <w:b/>
                <w:sz w:val="20"/>
                <w:szCs w:val="20"/>
              </w:rPr>
              <w:t>Options</w:t>
            </w:r>
          </w:p>
        </w:tc>
        <w:tc>
          <w:tcPr>
            <w:tcW w:w="1350" w:type="dxa"/>
          </w:tcPr>
          <w:p w:rsidR="00B40EF1" w:rsidRPr="00082807" w:rsidRDefault="00B40EF1" w:rsidP="00082807">
            <w:pPr>
              <w:pStyle w:val="List2"/>
              <w:numPr>
                <w:ilvl w:val="0"/>
                <w:numId w:val="0"/>
              </w:numPr>
              <w:spacing w:before="120" w:after="120"/>
              <w:rPr>
                <w:rFonts w:ascii="Arial" w:hAnsi="Arial" w:cs="Arial"/>
                <w:b/>
                <w:sz w:val="20"/>
                <w:szCs w:val="20"/>
              </w:rPr>
            </w:pPr>
            <w:r w:rsidRPr="00082807">
              <w:rPr>
                <w:rFonts w:ascii="Arial" w:hAnsi="Arial" w:cs="Arial"/>
                <w:b/>
                <w:sz w:val="20"/>
                <w:szCs w:val="20"/>
              </w:rPr>
              <w:t>Divisions</w:t>
            </w:r>
          </w:p>
        </w:tc>
        <w:tc>
          <w:tcPr>
            <w:tcW w:w="1260" w:type="dxa"/>
          </w:tcPr>
          <w:p w:rsidR="00B40EF1" w:rsidRPr="00082807" w:rsidRDefault="00B40EF1" w:rsidP="00082807">
            <w:pPr>
              <w:pStyle w:val="List2"/>
              <w:numPr>
                <w:ilvl w:val="0"/>
                <w:numId w:val="0"/>
              </w:numPr>
              <w:spacing w:before="120" w:after="120"/>
              <w:rPr>
                <w:rFonts w:ascii="Arial" w:hAnsi="Arial" w:cs="Arial"/>
                <w:b/>
                <w:sz w:val="20"/>
                <w:szCs w:val="20"/>
              </w:rPr>
            </w:pPr>
            <w:r w:rsidRPr="00082807">
              <w:rPr>
                <w:rFonts w:ascii="Arial" w:hAnsi="Arial" w:cs="Arial"/>
                <w:b/>
                <w:sz w:val="20"/>
                <w:szCs w:val="20"/>
              </w:rPr>
              <w:t>URLs</w:t>
            </w:r>
          </w:p>
        </w:tc>
      </w:tr>
      <w:tr w:rsidR="00B40EF1" w:rsidRPr="00082807" w:rsidTr="00082807">
        <w:tc>
          <w:tcPr>
            <w:tcW w:w="1350" w:type="dxa"/>
          </w:tcPr>
          <w:p w:rsidR="00B40EF1" w:rsidRPr="00082807" w:rsidRDefault="00B40EF1" w:rsidP="00082807">
            <w:pPr>
              <w:pStyle w:val="List2"/>
              <w:numPr>
                <w:ilvl w:val="0"/>
                <w:numId w:val="0"/>
              </w:numPr>
              <w:spacing w:before="120" w:after="120"/>
              <w:rPr>
                <w:rFonts w:ascii="Arial" w:hAnsi="Arial" w:cs="Arial"/>
                <w:b/>
                <w:sz w:val="20"/>
                <w:szCs w:val="20"/>
              </w:rPr>
            </w:pPr>
            <w:r w:rsidRPr="00082807">
              <w:rPr>
                <w:rFonts w:ascii="Arial" w:hAnsi="Arial" w:cs="Arial"/>
                <w:b/>
                <w:sz w:val="20"/>
                <w:szCs w:val="20"/>
              </w:rPr>
              <w:t>User(s) performing data cleanup</w:t>
            </w:r>
          </w:p>
        </w:tc>
        <w:tc>
          <w:tcPr>
            <w:tcW w:w="1530" w:type="dxa"/>
          </w:tcPr>
          <w:p w:rsidR="00B40EF1" w:rsidRPr="00082807" w:rsidRDefault="00B40EF1"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None</w:t>
            </w:r>
          </w:p>
        </w:tc>
        <w:tc>
          <w:tcPr>
            <w:tcW w:w="2430" w:type="dxa"/>
          </w:tcPr>
          <w:p w:rsidR="00B40EF1" w:rsidRPr="00082807" w:rsidRDefault="00B40EF1"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 xml:space="preserve">QACI MAIN DATA CLEANUP MENU </w:t>
            </w:r>
            <w:r w:rsidRPr="00082807">
              <w:rPr>
                <w:rFonts w:ascii="Arial" w:hAnsi="Arial" w:cs="Arial"/>
                <w:sz w:val="20"/>
                <w:szCs w:val="20"/>
              </w:rPr>
              <w:br/>
              <w:t>(synonym PRDC)</w:t>
            </w:r>
          </w:p>
        </w:tc>
        <w:tc>
          <w:tcPr>
            <w:tcW w:w="1350" w:type="dxa"/>
          </w:tcPr>
          <w:p w:rsidR="00B40EF1" w:rsidRPr="00082807" w:rsidRDefault="00B40EF1"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None</w:t>
            </w:r>
          </w:p>
        </w:tc>
        <w:tc>
          <w:tcPr>
            <w:tcW w:w="1260" w:type="dxa"/>
          </w:tcPr>
          <w:p w:rsidR="00B40EF1" w:rsidRPr="00082807" w:rsidRDefault="00B40EF1"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None</w:t>
            </w:r>
          </w:p>
        </w:tc>
      </w:tr>
    </w:tbl>
    <w:p w:rsidR="002126EF" w:rsidRPr="00342977" w:rsidRDefault="002126EF" w:rsidP="002126EF">
      <w:pPr>
        <w:pStyle w:val="ListNumber"/>
        <w:spacing w:before="100" w:beforeAutospacing="1" w:after="100" w:afterAutospacing="1"/>
        <w:ind w:left="540"/>
        <w:rPr>
          <w:rFonts w:ascii="Arial" w:hAnsi="Arial" w:cs="Arial"/>
          <w:b/>
          <w:sz w:val="16"/>
          <w:szCs w:val="16"/>
        </w:rPr>
      </w:pPr>
    </w:p>
    <w:p w:rsidR="002126EF" w:rsidRDefault="002126EF" w:rsidP="00342977">
      <w:pPr>
        <w:pStyle w:val="ListNumber"/>
        <w:widowControl w:val="0"/>
        <w:spacing w:after="100" w:afterAutospacing="1"/>
        <w:ind w:left="547"/>
        <w:rPr>
          <w:rFonts w:cs="Arial"/>
          <w:bCs w:val="0"/>
          <w:szCs w:val="20"/>
        </w:rPr>
      </w:pPr>
      <w:r w:rsidRPr="007D5832">
        <w:rPr>
          <w:rFonts w:ascii="Arial" w:hAnsi="Arial" w:cs="Arial"/>
          <w:b/>
          <w:sz w:val="20"/>
          <w:szCs w:val="20"/>
        </w:rPr>
        <w:t xml:space="preserve">Note: </w:t>
      </w:r>
      <w:r w:rsidRPr="007D5832">
        <w:rPr>
          <w:rFonts w:cs="Arial"/>
          <w:bCs w:val="0"/>
          <w:szCs w:val="20"/>
        </w:rPr>
        <w:t xml:space="preserve">At least one user must be set up to </w:t>
      </w:r>
      <w:r w:rsidR="00AC5764" w:rsidRPr="007D5832">
        <w:rPr>
          <w:rFonts w:cs="Arial"/>
          <w:bCs w:val="0"/>
          <w:szCs w:val="20"/>
        </w:rPr>
        <w:t xml:space="preserve">download the list of national stations and </w:t>
      </w:r>
      <w:r w:rsidRPr="007D5832">
        <w:rPr>
          <w:rFonts w:cs="Arial"/>
          <w:bCs w:val="0"/>
          <w:szCs w:val="20"/>
        </w:rPr>
        <w:t>perform data migration as described in Section 2.</w:t>
      </w:r>
      <w:r>
        <w:rPr>
          <w:rFonts w:cs="Arial"/>
          <w:bCs w:val="0"/>
          <w:szCs w:val="20"/>
        </w:rPr>
        <w:t>5</w:t>
      </w:r>
      <w:r w:rsidRPr="007D5832">
        <w:rPr>
          <w:rFonts w:cs="Arial"/>
          <w:bCs w:val="0"/>
          <w:szCs w:val="20"/>
        </w:rPr>
        <w:t>.</w:t>
      </w:r>
    </w:p>
    <w:p w:rsidR="00B40EF1" w:rsidRPr="003873C2" w:rsidRDefault="00B40EF1" w:rsidP="003873C2">
      <w:pPr>
        <w:rPr>
          <w:rFonts w:ascii="Arial" w:hAnsi="Arial" w:cs="Arial"/>
          <w:sz w:val="28"/>
          <w:szCs w:val="28"/>
        </w:rPr>
      </w:pPr>
    </w:p>
    <w:p w:rsidR="00B649AA" w:rsidRPr="00ED43EE" w:rsidRDefault="00B40EF1" w:rsidP="00874E16">
      <w:pPr>
        <w:pStyle w:val="Heading2"/>
        <w:keepNext w:val="0"/>
        <w:widowControl w:val="0"/>
        <w:ind w:left="547" w:hanging="547"/>
      </w:pPr>
      <w:bookmarkStart w:id="24" w:name="_Toc174431898"/>
      <w:r>
        <w:t>2.7</w:t>
      </w:r>
      <w:r w:rsidR="00ED0B3B">
        <w:t xml:space="preserve"> </w:t>
      </w:r>
      <w:r w:rsidR="006D116D">
        <w:t xml:space="preserve"> </w:t>
      </w:r>
      <w:r w:rsidR="00B649AA" w:rsidRPr="00ED43EE">
        <w:t>Setup for Site Information Taker Users, Site Record Control Users, and VISN-Level Patient Advocate Users</w:t>
      </w:r>
      <w:bookmarkEnd w:id="24"/>
    </w:p>
    <w:p w:rsidR="00AF7F94" w:rsidRDefault="0064019E" w:rsidP="00AF7F94">
      <w:pPr>
        <w:ind w:left="540"/>
      </w:pPr>
      <w:r w:rsidRPr="00ED43EE">
        <w:t xml:space="preserve">This section covers the </w:t>
      </w:r>
      <w:r w:rsidR="00AF7F94" w:rsidRPr="00ED43EE">
        <w:t xml:space="preserve">steps </w:t>
      </w:r>
      <w:r w:rsidRPr="00ED43EE">
        <w:t xml:space="preserve">to set up users </w:t>
      </w:r>
      <w:r w:rsidR="00AF7F94" w:rsidRPr="00ED43EE">
        <w:t xml:space="preserve">for </w:t>
      </w:r>
      <w:r w:rsidR="001755C4" w:rsidRPr="00ED43EE">
        <w:t>the following</w:t>
      </w:r>
      <w:r w:rsidRPr="00ED43EE">
        <w:t xml:space="preserve"> roles:</w:t>
      </w:r>
      <w:r w:rsidR="00AF7F94" w:rsidRPr="00ED43EE">
        <w:t xml:space="preserve"> </w:t>
      </w:r>
      <w:r w:rsidR="001755C4" w:rsidRPr="00ED43EE">
        <w:t>Site Information taker (</w:t>
      </w:r>
      <w:r w:rsidR="00AF7F94" w:rsidRPr="00ED43EE">
        <w:t>SIT</w:t>
      </w:r>
      <w:r w:rsidR="001755C4" w:rsidRPr="00ED43EE">
        <w:t>)</w:t>
      </w:r>
      <w:r w:rsidR="00AF7F94" w:rsidRPr="00ED43EE">
        <w:t xml:space="preserve">, </w:t>
      </w:r>
      <w:r w:rsidR="001755C4" w:rsidRPr="00ED43EE">
        <w:t>Site Record Control User (</w:t>
      </w:r>
      <w:r w:rsidR="00AF7F94" w:rsidRPr="00ED43EE">
        <w:t>SRCU</w:t>
      </w:r>
      <w:r w:rsidR="001755C4" w:rsidRPr="00ED43EE">
        <w:t>)</w:t>
      </w:r>
      <w:r w:rsidR="00AF7F94" w:rsidRPr="00ED43EE">
        <w:t xml:space="preserve">, </w:t>
      </w:r>
      <w:r w:rsidR="001755C4" w:rsidRPr="00ED43EE">
        <w:t>VISN-level User (</w:t>
      </w:r>
      <w:r w:rsidR="00AF7F94" w:rsidRPr="00ED43EE">
        <w:t>VU</w:t>
      </w:r>
      <w:r w:rsidR="001755C4" w:rsidRPr="00ED43EE">
        <w:t>)</w:t>
      </w:r>
      <w:r w:rsidR="00AF7F94" w:rsidRPr="00ED43EE">
        <w:t>.</w:t>
      </w:r>
    </w:p>
    <w:p w:rsidR="00F71D4C" w:rsidRPr="007E7C37" w:rsidRDefault="00F71D4C" w:rsidP="00AF7F94">
      <w:pPr>
        <w:ind w:left="540"/>
        <w:rPr>
          <w:sz w:val="10"/>
          <w:szCs w:val="10"/>
        </w:rPr>
      </w:pPr>
    </w:p>
    <w:p w:rsidR="00F71D4C" w:rsidRPr="00397028" w:rsidRDefault="00F71D4C" w:rsidP="0000098D">
      <w:pPr>
        <w:pBdr>
          <w:top w:val="single" w:sz="4" w:space="1" w:color="auto"/>
          <w:bottom w:val="single" w:sz="4" w:space="1" w:color="auto"/>
        </w:pBdr>
        <w:ind w:left="540"/>
      </w:pPr>
      <w:r w:rsidRPr="00397028">
        <w:rPr>
          <w:rFonts w:ascii="Arial" w:hAnsi="Arial" w:cs="Arial"/>
          <w:b/>
          <w:sz w:val="20"/>
          <w:szCs w:val="20"/>
        </w:rPr>
        <w:t>Note:</w:t>
      </w:r>
      <w:r w:rsidRPr="00397028">
        <w:t xml:space="preserve"> </w:t>
      </w:r>
      <w:r w:rsidR="009E1539" w:rsidRPr="00397028">
        <w:t>SIT, SRCU or</w:t>
      </w:r>
      <w:r w:rsidR="0000098D" w:rsidRPr="00397028">
        <w:t xml:space="preserve"> VU</w:t>
      </w:r>
      <w:r w:rsidR="00397028" w:rsidRPr="009D7128">
        <w:t xml:space="preserve"> </w:t>
      </w:r>
      <w:r w:rsidR="008F25EA" w:rsidRPr="00397028">
        <w:t xml:space="preserve">roles </w:t>
      </w:r>
      <w:r w:rsidRPr="00397028">
        <w:t>should not be combined with either the CO or NPO role.</w:t>
      </w:r>
    </w:p>
    <w:p w:rsidR="00B649AA" w:rsidRPr="00ED43EE" w:rsidRDefault="00B649AA" w:rsidP="006C1200">
      <w:pPr>
        <w:pStyle w:val="List2"/>
        <w:numPr>
          <w:ilvl w:val="0"/>
          <w:numId w:val="27"/>
        </w:numPr>
        <w:tabs>
          <w:tab w:val="clear" w:pos="1800"/>
        </w:tabs>
        <w:spacing w:before="120" w:beforeAutospacing="0"/>
        <w:ind w:left="1440"/>
      </w:pPr>
      <w:r w:rsidRPr="00ED43EE">
        <w:t>Check with the current Patient Representative users to determine who will be assigned the following roles:</w:t>
      </w:r>
    </w:p>
    <w:p w:rsidR="00B649AA" w:rsidRPr="00ED43EE" w:rsidRDefault="00B649AA" w:rsidP="001F1E70">
      <w:pPr>
        <w:pStyle w:val="List2"/>
        <w:numPr>
          <w:ilvl w:val="0"/>
          <w:numId w:val="20"/>
        </w:numPr>
        <w:tabs>
          <w:tab w:val="clear" w:pos="1800"/>
        </w:tabs>
        <w:spacing w:before="40" w:beforeAutospacing="0" w:after="40" w:afterAutospacing="0"/>
        <w:ind w:left="2160"/>
      </w:pPr>
      <w:r w:rsidRPr="00ED43EE">
        <w:t>SIT-level access</w:t>
      </w:r>
    </w:p>
    <w:p w:rsidR="00B649AA" w:rsidRPr="00ED43EE" w:rsidRDefault="00B649AA" w:rsidP="001F1E70">
      <w:pPr>
        <w:pStyle w:val="List2"/>
        <w:numPr>
          <w:ilvl w:val="0"/>
          <w:numId w:val="20"/>
        </w:numPr>
        <w:tabs>
          <w:tab w:val="clear" w:pos="1800"/>
        </w:tabs>
        <w:spacing w:before="40" w:beforeAutospacing="0" w:after="40" w:afterAutospacing="0"/>
        <w:ind w:left="2160"/>
      </w:pPr>
      <w:r w:rsidRPr="00ED43EE">
        <w:t>S</w:t>
      </w:r>
      <w:r w:rsidR="000B059B">
        <w:t>RCU</w:t>
      </w:r>
      <w:r w:rsidRPr="00ED43EE">
        <w:t>-level access</w:t>
      </w:r>
    </w:p>
    <w:p w:rsidR="00B649AA" w:rsidRDefault="00B649AA" w:rsidP="006C1200">
      <w:pPr>
        <w:pStyle w:val="List2"/>
        <w:numPr>
          <w:ilvl w:val="0"/>
          <w:numId w:val="20"/>
        </w:numPr>
        <w:tabs>
          <w:tab w:val="clear" w:pos="1800"/>
        </w:tabs>
        <w:spacing w:before="40" w:beforeAutospacing="0" w:after="160" w:afterAutospacing="0"/>
        <w:ind w:left="2160"/>
      </w:pPr>
      <w:r w:rsidRPr="00ED43EE">
        <w:t>VISN-level access</w:t>
      </w:r>
      <w:r w:rsidR="00837121">
        <w:t xml:space="preserve"> (VU)</w:t>
      </w:r>
    </w:p>
    <w:tbl>
      <w:tblPr>
        <w:tblW w:w="0" w:type="auto"/>
        <w:tblInd w:w="738" w:type="dxa"/>
        <w:tblLook w:val="01E0" w:firstRow="1" w:lastRow="1" w:firstColumn="1" w:lastColumn="1" w:noHBand="0" w:noVBand="0"/>
      </w:tblPr>
      <w:tblGrid>
        <w:gridCol w:w="990"/>
        <w:gridCol w:w="6840"/>
      </w:tblGrid>
      <w:tr w:rsidR="006C1200" w:rsidRPr="00082807" w:rsidTr="00082807">
        <w:tc>
          <w:tcPr>
            <w:tcW w:w="990" w:type="dxa"/>
          </w:tcPr>
          <w:p w:rsidR="006C1200" w:rsidRPr="00082807" w:rsidRDefault="00E00906" w:rsidP="00F773D9">
            <w:pPr>
              <w:rPr>
                <w:b/>
                <w:i/>
                <w:color w:val="800080"/>
                <w:szCs w:val="19"/>
              </w:rPr>
            </w:pPr>
            <w:r>
              <w:rPr>
                <w:rFonts w:ascii="Arial" w:hAnsi="Arial" w:cs="Arial"/>
                <w:color w:val="800080"/>
                <w:sz w:val="20"/>
                <w:szCs w:val="20"/>
              </w:rPr>
              <w:pict>
                <v:shape id="_x0000_i1026" type="#_x0000_t75" alt="Caution" style="width:31.9pt;height:31.9pt" fillcolor="window">
                  <v:imagedata r:id="rId19" o:title=""/>
                </v:shape>
              </w:pict>
            </w:r>
          </w:p>
        </w:tc>
        <w:tc>
          <w:tcPr>
            <w:tcW w:w="6840" w:type="dxa"/>
          </w:tcPr>
          <w:p w:rsidR="006C1200" w:rsidRPr="00082807" w:rsidRDefault="006C1200" w:rsidP="00082807">
            <w:pPr>
              <w:pStyle w:val="NormalIndent"/>
              <w:spacing w:before="240" w:beforeAutospacing="0"/>
              <w:ind w:left="-14"/>
              <w:rPr>
                <w:b/>
                <w:i/>
              </w:rPr>
            </w:pPr>
            <w:r w:rsidRPr="00082807">
              <w:rPr>
                <w:b/>
                <w:i/>
              </w:rPr>
              <w:t xml:space="preserve">Only assign an individual ONE of the following roles: SIT, SRCU, VU. </w:t>
            </w:r>
          </w:p>
        </w:tc>
      </w:tr>
    </w:tbl>
    <w:p w:rsidR="00342977" w:rsidRDefault="00342977" w:rsidP="00342977">
      <w:pPr>
        <w:pStyle w:val="List2"/>
        <w:numPr>
          <w:ilvl w:val="0"/>
          <w:numId w:val="0"/>
        </w:numPr>
        <w:spacing w:before="160" w:beforeAutospacing="0" w:after="160" w:afterAutospacing="0"/>
        <w:ind w:left="720"/>
      </w:pPr>
    </w:p>
    <w:p w:rsidR="00B649AA" w:rsidRPr="00ED43EE" w:rsidRDefault="00342977" w:rsidP="00C35576">
      <w:pPr>
        <w:pStyle w:val="List2"/>
        <w:tabs>
          <w:tab w:val="clear" w:pos="1800"/>
        </w:tabs>
        <w:spacing w:before="160" w:beforeAutospacing="0" w:after="160" w:afterAutospacing="0"/>
        <w:ind w:left="1440"/>
      </w:pPr>
      <w:r>
        <w:br w:type="page"/>
      </w:r>
      <w:r w:rsidR="00B649AA" w:rsidRPr="00ED43EE">
        <w:lastRenderedPageBreak/>
        <w:t xml:space="preserve">Select the </w:t>
      </w:r>
      <w:r w:rsidR="00B649AA" w:rsidRPr="00ED43EE">
        <w:rPr>
          <w:i/>
        </w:rPr>
        <w:t>Edit an Existing User</w:t>
      </w:r>
      <w:r w:rsidR="00B649AA" w:rsidRPr="00ED43EE">
        <w:t xml:space="preserve"> option to assign the new Broker Type option </w:t>
      </w:r>
      <w:r w:rsidR="00B649AA" w:rsidRPr="00ED43EE">
        <w:rPr>
          <w:b/>
        </w:rPr>
        <w:t>QACV PATS RPC ACCESS</w:t>
      </w:r>
      <w:r w:rsidR="00B649AA" w:rsidRPr="00ED43EE">
        <w:t xml:space="preserve"> as a secondary menu to the users. This option will not need a synonym. </w:t>
      </w:r>
      <w:r w:rsidR="002305B2" w:rsidRPr="00ED43EE">
        <w:t>It</w:t>
      </w:r>
      <w:r w:rsidR="00B649AA" w:rsidRPr="00ED43EE">
        <w:t xml:space="preserve"> allow</w:t>
      </w:r>
      <w:r w:rsidR="002305B2" w:rsidRPr="00ED43EE">
        <w:t>s</w:t>
      </w:r>
      <w:r w:rsidR="00B649AA" w:rsidRPr="00ED43EE">
        <w:t xml:space="preserve"> the PATS system to access Patient and New Person data from the </w:t>
      </w:r>
      <w:smartTag w:uri="urn:schemas-microsoft-com:office:smarttags" w:element="place">
        <w:r w:rsidR="00B649AA" w:rsidRPr="00ED43EE">
          <w:t>VistA</w:t>
        </w:r>
      </w:smartTag>
      <w:r w:rsidR="00B649AA" w:rsidRPr="00ED43EE">
        <w:t xml:space="preserve"> system.</w:t>
      </w:r>
    </w:p>
    <w:p w:rsidR="00B649AA" w:rsidRPr="00ED43EE" w:rsidRDefault="00B649AA" w:rsidP="00C35576">
      <w:pPr>
        <w:pStyle w:val="List2"/>
        <w:tabs>
          <w:tab w:val="clear" w:pos="1800"/>
        </w:tabs>
        <w:spacing w:before="160" w:beforeAutospacing="0" w:after="160" w:afterAutospacing="0"/>
        <w:ind w:left="1440"/>
      </w:pPr>
      <w:r w:rsidRPr="00ED43EE">
        <w:t xml:space="preserve">Use the </w:t>
      </w:r>
      <w:r w:rsidRPr="00ED43EE">
        <w:rPr>
          <w:i/>
        </w:rPr>
        <w:t>Edit an Existing User</w:t>
      </w:r>
      <w:r w:rsidRPr="00ED43EE">
        <w:t xml:space="preserve"> option to assign options </w:t>
      </w:r>
      <w:r w:rsidRPr="00ED43EE">
        <w:rPr>
          <w:b/>
        </w:rPr>
        <w:t xml:space="preserve">DGRR GUI PATIENT LOOKUP </w:t>
      </w:r>
      <w:r w:rsidRPr="00ED43EE">
        <w:t xml:space="preserve">and </w:t>
      </w:r>
      <w:r w:rsidRPr="00ED43EE">
        <w:rPr>
          <w:b/>
        </w:rPr>
        <w:t xml:space="preserve">DGRR PATIENT SERVICE QUERY </w:t>
      </w:r>
      <w:r w:rsidRPr="00ED43EE">
        <w:t>as secondary menus to the user. These options do not require synonyms. They are used to support the Patient Lookup service used in the PATS application.</w:t>
      </w:r>
    </w:p>
    <w:p w:rsidR="00B649AA" w:rsidRPr="00ED43EE" w:rsidRDefault="00B649AA" w:rsidP="00B85618">
      <w:pPr>
        <w:pStyle w:val="List2"/>
        <w:tabs>
          <w:tab w:val="clear" w:pos="1800"/>
        </w:tabs>
        <w:spacing w:before="160" w:beforeAutospacing="0" w:after="160" w:afterAutospacing="0"/>
        <w:ind w:left="1440"/>
        <w:rPr>
          <w:sz w:val="24"/>
        </w:rPr>
      </w:pPr>
      <w:r w:rsidRPr="00ED43EE">
        <w:t xml:space="preserve">In a site that has </w:t>
      </w:r>
      <w:r w:rsidRPr="00ED43EE">
        <w:rPr>
          <w:b/>
        </w:rPr>
        <w:t>multiple divisions</w:t>
      </w:r>
      <w:r w:rsidRPr="00ED43EE">
        <w:t xml:space="preserve">, give each user access to </w:t>
      </w:r>
      <w:r w:rsidRPr="00ED43EE">
        <w:rPr>
          <w:b/>
        </w:rPr>
        <w:t>all</w:t>
      </w:r>
      <w:r w:rsidRPr="00ED43EE">
        <w:t xml:space="preserve"> divisions to which they need access. PATS users need access only to divisions in your MEDICAL CENTER DIVISION file. Note you MUST enter any division they need to access in this list:</w:t>
      </w:r>
    </w:p>
    <w:p w:rsidR="00B649AA" w:rsidRPr="00ED43EE" w:rsidRDefault="00B649AA" w:rsidP="001F1E70">
      <w:pPr>
        <w:pStyle w:val="List2"/>
        <w:numPr>
          <w:ilvl w:val="0"/>
          <w:numId w:val="28"/>
        </w:numPr>
        <w:tabs>
          <w:tab w:val="clear" w:pos="1800"/>
        </w:tabs>
        <w:spacing w:before="60" w:beforeAutospacing="0" w:after="120" w:afterAutospacing="0"/>
        <w:ind w:left="2160"/>
      </w:pPr>
      <w:r w:rsidRPr="00ED43EE">
        <w:t xml:space="preserve">Select the </w:t>
      </w:r>
      <w:r w:rsidRPr="00ED43EE">
        <w:rPr>
          <w:i/>
        </w:rPr>
        <w:t>Edit an Existing User</w:t>
      </w:r>
      <w:r w:rsidRPr="00ED43EE">
        <w:t xml:space="preserve"> option.</w:t>
      </w:r>
    </w:p>
    <w:p w:rsidR="00B649AA" w:rsidRPr="00ED43EE" w:rsidRDefault="00B649AA" w:rsidP="001F1E70">
      <w:pPr>
        <w:pStyle w:val="List2"/>
        <w:numPr>
          <w:ilvl w:val="0"/>
          <w:numId w:val="28"/>
        </w:numPr>
        <w:tabs>
          <w:tab w:val="clear" w:pos="1800"/>
        </w:tabs>
        <w:spacing w:before="60" w:beforeAutospacing="0" w:after="120" w:afterAutospacing="0"/>
        <w:ind w:left="2160"/>
      </w:pPr>
      <w:r w:rsidRPr="00ED43EE">
        <w:rPr>
          <w:szCs w:val="20"/>
        </w:rPr>
        <w:t xml:space="preserve">At the </w:t>
      </w:r>
      <w:r w:rsidRPr="00ED43EE">
        <w:rPr>
          <w:i/>
          <w:szCs w:val="20"/>
        </w:rPr>
        <w:t>Select DIVISION prompt,</w:t>
      </w:r>
      <w:r w:rsidRPr="00ED43EE">
        <w:rPr>
          <w:szCs w:val="20"/>
        </w:rPr>
        <w:t xml:space="preserve"> add each Division the user is permitted to access.</w:t>
      </w:r>
    </w:p>
    <w:p w:rsidR="00B649AA" w:rsidRPr="00ED43EE" w:rsidRDefault="00B649AA" w:rsidP="001F1E70">
      <w:pPr>
        <w:pStyle w:val="List2"/>
        <w:numPr>
          <w:ilvl w:val="0"/>
          <w:numId w:val="13"/>
        </w:numPr>
        <w:tabs>
          <w:tab w:val="clear" w:pos="1800"/>
        </w:tabs>
        <w:spacing w:before="160" w:beforeAutospacing="0" w:after="160" w:afterAutospacing="0"/>
        <w:ind w:left="1440"/>
      </w:pPr>
      <w:r w:rsidRPr="00ED43EE">
        <w:t xml:space="preserve">In a site that has </w:t>
      </w:r>
      <w:r w:rsidRPr="00ED43EE">
        <w:rPr>
          <w:b/>
        </w:rPr>
        <w:t>one division</w:t>
      </w:r>
      <w:r w:rsidRPr="00ED43EE">
        <w:t>, the user is given access to the Institution set as the DEFAULT INSTITUTION in your KERNEL SYSTEM PARAMETERS file.</w:t>
      </w:r>
    </w:p>
    <w:p w:rsidR="00B649AA" w:rsidRPr="00ED43EE" w:rsidRDefault="00B649AA" w:rsidP="007E7C37">
      <w:pPr>
        <w:pStyle w:val="NormalIndent"/>
        <w:pBdr>
          <w:top w:val="single" w:sz="4" w:space="1" w:color="auto"/>
          <w:bottom w:val="single" w:sz="4" w:space="1" w:color="auto"/>
        </w:pBdr>
        <w:spacing w:before="0" w:beforeAutospacing="0" w:after="160" w:afterAutospacing="0"/>
        <w:ind w:left="1440"/>
        <w:rPr>
          <w:b/>
          <w:bCs/>
        </w:rPr>
      </w:pPr>
      <w:r w:rsidRPr="00ED43EE">
        <w:rPr>
          <w:rFonts w:ascii="Arial" w:hAnsi="Arial"/>
          <w:b/>
          <w:bCs/>
          <w:sz w:val="20"/>
        </w:rPr>
        <w:t>Note:</w:t>
      </w:r>
      <w:r w:rsidRPr="00ED43EE">
        <w:rPr>
          <w:b/>
          <w:bCs/>
        </w:rPr>
        <w:t xml:space="preserve"> </w:t>
      </w:r>
      <w:r w:rsidRPr="00ED43EE">
        <w:t xml:space="preserve">For more details on how the list of accessible Divisions is used during sign-on, see the </w:t>
      </w:r>
      <w:r w:rsidRPr="00ED43EE">
        <w:rPr>
          <w:i/>
        </w:rPr>
        <w:t>KAAJEE Installation Guide</w:t>
      </w:r>
      <w:r w:rsidRPr="00ED43EE">
        <w:t>.</w:t>
      </w:r>
    </w:p>
    <w:p w:rsidR="00B649AA" w:rsidRPr="00ED43EE" w:rsidRDefault="00B649AA" w:rsidP="00937988">
      <w:pPr>
        <w:pStyle w:val="List2"/>
        <w:numPr>
          <w:ilvl w:val="0"/>
          <w:numId w:val="13"/>
        </w:numPr>
        <w:tabs>
          <w:tab w:val="clear" w:pos="1800"/>
        </w:tabs>
        <w:spacing w:before="160" w:beforeAutospacing="0" w:after="160" w:afterAutospacing="0"/>
        <w:ind w:left="1440"/>
      </w:pPr>
      <w:bookmarkStart w:id="25" w:name="OLE_LINK1"/>
      <w:bookmarkStart w:id="26" w:name="OLE_LINK2"/>
      <w:r w:rsidRPr="00ED43EE">
        <w:t xml:space="preserve">Select the </w:t>
      </w:r>
      <w:r w:rsidRPr="00ED43EE">
        <w:rPr>
          <w:i/>
        </w:rPr>
        <w:t>Key Management</w:t>
      </w:r>
      <w:r w:rsidRPr="00ED43EE">
        <w:t xml:space="preserve"> option to assign the applicable security key:</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420"/>
      </w:tblGrid>
      <w:tr w:rsidR="00B649AA" w:rsidRPr="00082807" w:rsidTr="00082807">
        <w:tc>
          <w:tcPr>
            <w:tcW w:w="2880" w:type="dxa"/>
          </w:tcPr>
          <w:p w:rsidR="00B649AA" w:rsidRPr="00082807" w:rsidRDefault="00B649AA" w:rsidP="00082807">
            <w:pPr>
              <w:pStyle w:val="List2"/>
              <w:numPr>
                <w:ilvl w:val="0"/>
                <w:numId w:val="0"/>
              </w:numPr>
              <w:spacing w:before="120" w:beforeAutospacing="0" w:after="120" w:afterAutospacing="0"/>
              <w:rPr>
                <w:b/>
              </w:rPr>
            </w:pPr>
            <w:r w:rsidRPr="00082807">
              <w:rPr>
                <w:b/>
              </w:rPr>
              <w:t>Role</w:t>
            </w:r>
          </w:p>
        </w:tc>
        <w:tc>
          <w:tcPr>
            <w:tcW w:w="3420" w:type="dxa"/>
          </w:tcPr>
          <w:p w:rsidR="00B649AA" w:rsidRPr="00082807" w:rsidRDefault="00B649AA" w:rsidP="00082807">
            <w:pPr>
              <w:pStyle w:val="List2"/>
              <w:numPr>
                <w:ilvl w:val="0"/>
                <w:numId w:val="0"/>
              </w:numPr>
              <w:spacing w:before="120" w:beforeAutospacing="0" w:after="120" w:afterAutospacing="0"/>
              <w:rPr>
                <w:b/>
              </w:rPr>
            </w:pPr>
            <w:r w:rsidRPr="00082807">
              <w:rPr>
                <w:b/>
              </w:rPr>
              <w:t>Security Key</w:t>
            </w:r>
          </w:p>
        </w:tc>
      </w:tr>
      <w:tr w:rsidR="00B649AA" w:rsidRPr="00ED43EE" w:rsidTr="00082807">
        <w:tc>
          <w:tcPr>
            <w:tcW w:w="2880" w:type="dxa"/>
          </w:tcPr>
          <w:p w:rsidR="00B649AA" w:rsidRPr="00ED43EE" w:rsidRDefault="00B649AA" w:rsidP="00082807">
            <w:pPr>
              <w:pStyle w:val="List2"/>
              <w:numPr>
                <w:ilvl w:val="0"/>
                <w:numId w:val="0"/>
              </w:numPr>
              <w:spacing w:before="120" w:beforeAutospacing="0" w:after="120" w:afterAutospacing="0"/>
            </w:pPr>
            <w:r w:rsidRPr="00082807">
              <w:rPr>
                <w:b/>
              </w:rPr>
              <w:t>SIT</w:t>
            </w:r>
          </w:p>
        </w:tc>
        <w:tc>
          <w:tcPr>
            <w:tcW w:w="3420" w:type="dxa"/>
          </w:tcPr>
          <w:p w:rsidR="00B649AA" w:rsidRPr="00ED43EE" w:rsidRDefault="00B649AA" w:rsidP="00082807">
            <w:pPr>
              <w:pStyle w:val="List2"/>
              <w:numPr>
                <w:ilvl w:val="0"/>
                <w:numId w:val="0"/>
              </w:numPr>
              <w:spacing w:before="120" w:beforeAutospacing="0" w:after="120" w:afterAutospacing="0"/>
            </w:pPr>
            <w:r w:rsidRPr="00082807">
              <w:rPr>
                <w:b/>
              </w:rPr>
              <w:t>QACV_SIT</w:t>
            </w:r>
          </w:p>
        </w:tc>
      </w:tr>
      <w:bookmarkEnd w:id="25"/>
      <w:bookmarkEnd w:id="26"/>
      <w:tr w:rsidR="00B649AA" w:rsidRPr="00ED43EE" w:rsidTr="00082807">
        <w:tc>
          <w:tcPr>
            <w:tcW w:w="2880" w:type="dxa"/>
          </w:tcPr>
          <w:p w:rsidR="00B649AA" w:rsidRPr="00ED43EE" w:rsidRDefault="00B649AA" w:rsidP="00082807">
            <w:pPr>
              <w:pStyle w:val="List2"/>
              <w:numPr>
                <w:ilvl w:val="0"/>
                <w:numId w:val="0"/>
              </w:numPr>
              <w:spacing w:before="120" w:beforeAutospacing="0" w:after="120" w:afterAutospacing="0"/>
            </w:pPr>
            <w:r w:rsidRPr="00082807">
              <w:rPr>
                <w:b/>
              </w:rPr>
              <w:t>SRCU</w:t>
            </w:r>
          </w:p>
        </w:tc>
        <w:tc>
          <w:tcPr>
            <w:tcW w:w="3420" w:type="dxa"/>
          </w:tcPr>
          <w:p w:rsidR="00B649AA" w:rsidRPr="00ED43EE" w:rsidRDefault="00B649AA" w:rsidP="00082807">
            <w:pPr>
              <w:pStyle w:val="List2"/>
              <w:numPr>
                <w:ilvl w:val="0"/>
                <w:numId w:val="0"/>
              </w:numPr>
              <w:spacing w:before="120" w:beforeAutospacing="0" w:after="120" w:afterAutospacing="0"/>
            </w:pPr>
            <w:r w:rsidRPr="00082807">
              <w:rPr>
                <w:b/>
              </w:rPr>
              <w:t>QACV_SRCU</w:t>
            </w:r>
          </w:p>
        </w:tc>
      </w:tr>
      <w:tr w:rsidR="00B649AA" w:rsidRPr="00ED43EE" w:rsidTr="00082807">
        <w:tc>
          <w:tcPr>
            <w:tcW w:w="2880" w:type="dxa"/>
          </w:tcPr>
          <w:p w:rsidR="00B649AA" w:rsidRPr="00ED43EE" w:rsidRDefault="00316F81" w:rsidP="00082807">
            <w:pPr>
              <w:pStyle w:val="List2"/>
              <w:numPr>
                <w:ilvl w:val="0"/>
                <w:numId w:val="0"/>
              </w:numPr>
              <w:spacing w:before="120" w:beforeAutospacing="0" w:after="120" w:afterAutospacing="0"/>
            </w:pPr>
            <w:r w:rsidRPr="00082807">
              <w:rPr>
                <w:b/>
              </w:rPr>
              <w:t>VU (VISN-</w:t>
            </w:r>
            <w:r w:rsidR="00AF7F94" w:rsidRPr="00082807">
              <w:rPr>
                <w:b/>
              </w:rPr>
              <w:t>level</w:t>
            </w:r>
            <w:r w:rsidRPr="00082807">
              <w:rPr>
                <w:b/>
              </w:rPr>
              <w:t xml:space="preserve"> Advocate</w:t>
            </w:r>
            <w:r w:rsidR="00AF7F94" w:rsidRPr="00082807">
              <w:rPr>
                <w:b/>
              </w:rPr>
              <w:t>)</w:t>
            </w:r>
          </w:p>
        </w:tc>
        <w:tc>
          <w:tcPr>
            <w:tcW w:w="3420" w:type="dxa"/>
          </w:tcPr>
          <w:p w:rsidR="00B649AA" w:rsidRPr="00ED43EE" w:rsidRDefault="00B649AA" w:rsidP="00082807">
            <w:pPr>
              <w:pStyle w:val="List2"/>
              <w:numPr>
                <w:ilvl w:val="0"/>
                <w:numId w:val="0"/>
              </w:numPr>
              <w:spacing w:before="120" w:beforeAutospacing="0" w:after="120" w:afterAutospacing="0"/>
            </w:pPr>
            <w:r w:rsidRPr="00082807">
              <w:rPr>
                <w:b/>
              </w:rPr>
              <w:t>QACV_SRCU</w:t>
            </w:r>
            <w:r w:rsidRPr="00ED43EE">
              <w:t xml:space="preserve"> and </w:t>
            </w:r>
            <w:r w:rsidRPr="00082807">
              <w:rPr>
                <w:b/>
              </w:rPr>
              <w:t>QACV_VU</w:t>
            </w:r>
          </w:p>
        </w:tc>
      </w:tr>
    </w:tbl>
    <w:p w:rsidR="00342977" w:rsidRDefault="00342977" w:rsidP="00B40EF1">
      <w:pPr>
        <w:pStyle w:val="List2"/>
        <w:widowControl w:val="0"/>
        <w:numPr>
          <w:ilvl w:val="0"/>
          <w:numId w:val="0"/>
        </w:numPr>
        <w:spacing w:before="400" w:beforeAutospacing="0" w:after="200" w:afterAutospacing="0"/>
        <w:ind w:left="360"/>
        <w:rPr>
          <w:b/>
        </w:rPr>
      </w:pPr>
    </w:p>
    <w:p w:rsidR="00937988" w:rsidRPr="00696BF6" w:rsidRDefault="00342977" w:rsidP="00342977">
      <w:pPr>
        <w:pStyle w:val="List2"/>
        <w:widowControl w:val="0"/>
        <w:numPr>
          <w:ilvl w:val="0"/>
          <w:numId w:val="0"/>
        </w:numPr>
        <w:spacing w:before="0" w:beforeAutospacing="0" w:after="200" w:afterAutospacing="0"/>
        <w:ind w:left="360"/>
        <w:rPr>
          <w:b/>
        </w:rPr>
      </w:pPr>
      <w:r>
        <w:rPr>
          <w:b/>
        </w:rPr>
        <w:br w:type="page"/>
      </w:r>
      <w:r w:rsidR="00937988" w:rsidRPr="00696BF6">
        <w:rPr>
          <w:b/>
        </w:rPr>
        <w:lastRenderedPageBreak/>
        <w:t>The table summarizes the setup for the SIT, SRCU, and VU</w:t>
      </w:r>
      <w:r w:rsidR="00B40EF1">
        <w:rPr>
          <w:b/>
        </w:rPr>
        <w:t xml:space="preserve"> roles</w:t>
      </w:r>
      <w:r w:rsidR="00937988" w:rsidRPr="00696BF6">
        <w:rPr>
          <w:b/>
        </w:rPr>
        <w:t>:</w:t>
      </w:r>
    </w:p>
    <w:tbl>
      <w:tblPr>
        <w:tblW w:w="85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530"/>
        <w:gridCol w:w="2160"/>
        <w:gridCol w:w="2070"/>
        <w:gridCol w:w="1440"/>
      </w:tblGrid>
      <w:tr w:rsidR="00937988" w:rsidRPr="00082807" w:rsidTr="00082807">
        <w:tc>
          <w:tcPr>
            <w:tcW w:w="1350" w:type="dxa"/>
          </w:tcPr>
          <w:p w:rsidR="00937988" w:rsidRPr="00082807" w:rsidRDefault="00937988" w:rsidP="00082807">
            <w:pPr>
              <w:pStyle w:val="List2"/>
              <w:numPr>
                <w:ilvl w:val="0"/>
                <w:numId w:val="0"/>
              </w:numPr>
              <w:spacing w:before="120" w:after="120"/>
              <w:rPr>
                <w:rFonts w:ascii="Arial" w:hAnsi="Arial" w:cs="Arial"/>
                <w:b/>
                <w:sz w:val="20"/>
                <w:szCs w:val="20"/>
              </w:rPr>
            </w:pPr>
            <w:r w:rsidRPr="00082807">
              <w:rPr>
                <w:rFonts w:ascii="Arial" w:hAnsi="Arial" w:cs="Arial"/>
                <w:b/>
                <w:sz w:val="20"/>
                <w:szCs w:val="20"/>
              </w:rPr>
              <w:t>Role</w:t>
            </w:r>
          </w:p>
        </w:tc>
        <w:tc>
          <w:tcPr>
            <w:tcW w:w="1530" w:type="dxa"/>
          </w:tcPr>
          <w:p w:rsidR="00937988" w:rsidRPr="00082807" w:rsidRDefault="00937988" w:rsidP="00082807">
            <w:pPr>
              <w:pStyle w:val="List2"/>
              <w:numPr>
                <w:ilvl w:val="0"/>
                <w:numId w:val="0"/>
              </w:numPr>
              <w:spacing w:before="120" w:after="120"/>
              <w:rPr>
                <w:rFonts w:ascii="Arial" w:hAnsi="Arial" w:cs="Arial"/>
                <w:b/>
                <w:sz w:val="20"/>
                <w:szCs w:val="20"/>
              </w:rPr>
            </w:pPr>
            <w:r w:rsidRPr="00082807">
              <w:rPr>
                <w:rFonts w:ascii="Arial" w:hAnsi="Arial" w:cs="Arial"/>
                <w:b/>
                <w:sz w:val="20"/>
                <w:szCs w:val="20"/>
              </w:rPr>
              <w:t>Security Key</w:t>
            </w:r>
          </w:p>
        </w:tc>
        <w:tc>
          <w:tcPr>
            <w:tcW w:w="2160" w:type="dxa"/>
          </w:tcPr>
          <w:p w:rsidR="00937988" w:rsidRPr="00082807" w:rsidRDefault="00937988" w:rsidP="00082807">
            <w:pPr>
              <w:pStyle w:val="List2"/>
              <w:numPr>
                <w:ilvl w:val="0"/>
                <w:numId w:val="0"/>
              </w:numPr>
              <w:spacing w:before="120" w:after="120"/>
              <w:rPr>
                <w:rFonts w:ascii="Arial" w:hAnsi="Arial" w:cs="Arial"/>
                <w:b/>
                <w:sz w:val="20"/>
                <w:szCs w:val="20"/>
              </w:rPr>
            </w:pPr>
            <w:r w:rsidRPr="00082807">
              <w:rPr>
                <w:rFonts w:ascii="Arial" w:hAnsi="Arial" w:cs="Arial"/>
                <w:b/>
                <w:sz w:val="20"/>
                <w:szCs w:val="20"/>
              </w:rPr>
              <w:t>Options</w:t>
            </w:r>
          </w:p>
        </w:tc>
        <w:tc>
          <w:tcPr>
            <w:tcW w:w="2070" w:type="dxa"/>
          </w:tcPr>
          <w:p w:rsidR="00937988" w:rsidRPr="00082807" w:rsidRDefault="00937988" w:rsidP="00082807">
            <w:pPr>
              <w:pStyle w:val="List2"/>
              <w:numPr>
                <w:ilvl w:val="0"/>
                <w:numId w:val="0"/>
              </w:numPr>
              <w:spacing w:before="120" w:after="120"/>
              <w:rPr>
                <w:rFonts w:ascii="Arial" w:hAnsi="Arial" w:cs="Arial"/>
                <w:b/>
                <w:sz w:val="20"/>
                <w:szCs w:val="20"/>
              </w:rPr>
            </w:pPr>
            <w:r w:rsidRPr="00082807">
              <w:rPr>
                <w:rFonts w:ascii="Arial" w:hAnsi="Arial" w:cs="Arial"/>
                <w:b/>
                <w:sz w:val="20"/>
                <w:szCs w:val="20"/>
              </w:rPr>
              <w:t>Divisions</w:t>
            </w:r>
          </w:p>
        </w:tc>
        <w:tc>
          <w:tcPr>
            <w:tcW w:w="1440" w:type="dxa"/>
          </w:tcPr>
          <w:p w:rsidR="00937988" w:rsidRPr="00082807" w:rsidRDefault="00937988" w:rsidP="00082807">
            <w:pPr>
              <w:pStyle w:val="List2"/>
              <w:numPr>
                <w:ilvl w:val="0"/>
                <w:numId w:val="0"/>
              </w:numPr>
              <w:spacing w:before="120" w:after="120"/>
              <w:rPr>
                <w:rFonts w:ascii="Arial" w:hAnsi="Arial" w:cs="Arial"/>
                <w:b/>
                <w:sz w:val="20"/>
                <w:szCs w:val="20"/>
              </w:rPr>
            </w:pPr>
            <w:r w:rsidRPr="00082807">
              <w:rPr>
                <w:rFonts w:ascii="Arial" w:hAnsi="Arial" w:cs="Arial"/>
                <w:b/>
                <w:sz w:val="20"/>
                <w:szCs w:val="20"/>
              </w:rPr>
              <w:t>URLs</w:t>
            </w:r>
          </w:p>
        </w:tc>
      </w:tr>
      <w:tr w:rsidR="00937988" w:rsidRPr="00082807" w:rsidTr="00082807">
        <w:tc>
          <w:tcPr>
            <w:tcW w:w="1350" w:type="dxa"/>
          </w:tcPr>
          <w:p w:rsidR="00937988" w:rsidRPr="00082807" w:rsidRDefault="00937988" w:rsidP="00082807">
            <w:pPr>
              <w:pStyle w:val="List2"/>
              <w:numPr>
                <w:ilvl w:val="0"/>
                <w:numId w:val="0"/>
              </w:numPr>
              <w:spacing w:before="120" w:after="120"/>
              <w:rPr>
                <w:rFonts w:ascii="Arial" w:hAnsi="Arial" w:cs="Arial"/>
                <w:b/>
                <w:sz w:val="20"/>
                <w:szCs w:val="20"/>
              </w:rPr>
            </w:pPr>
            <w:r w:rsidRPr="00082807">
              <w:rPr>
                <w:rFonts w:ascii="Arial" w:hAnsi="Arial" w:cs="Arial"/>
                <w:b/>
                <w:sz w:val="20"/>
                <w:szCs w:val="20"/>
              </w:rPr>
              <w:t>SIT</w:t>
            </w:r>
          </w:p>
          <w:p w:rsidR="00937988" w:rsidRPr="00082807" w:rsidRDefault="00E00906" w:rsidP="00082807">
            <w:pPr>
              <w:pStyle w:val="List2"/>
              <w:numPr>
                <w:ilvl w:val="0"/>
                <w:numId w:val="0"/>
              </w:numPr>
              <w:spacing w:before="120" w:after="120"/>
              <w:rPr>
                <w:rFonts w:ascii="Arial" w:hAnsi="Arial" w:cs="Arial"/>
                <w:sz w:val="20"/>
                <w:szCs w:val="20"/>
              </w:rPr>
            </w:pPr>
            <w:r>
              <w:rPr>
                <w:rFonts w:ascii="Arial" w:hAnsi="Arial" w:cs="Arial"/>
                <w:sz w:val="20"/>
                <w:szCs w:val="20"/>
              </w:rPr>
              <w:pict>
                <v:shape id="_x0000_i1027" type="#_x0000_t75" alt="Caution" style="width:21.75pt;height:21.75pt" fillcolor="window">
                  <v:imagedata r:id="rId19" o:title=""/>
                </v:shape>
              </w:pict>
            </w:r>
          </w:p>
        </w:tc>
        <w:tc>
          <w:tcPr>
            <w:tcW w:w="1530" w:type="dxa"/>
          </w:tcPr>
          <w:p w:rsidR="00937988" w:rsidRPr="00082807" w:rsidRDefault="00937988"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QACV_SIT</w:t>
            </w:r>
          </w:p>
        </w:tc>
        <w:tc>
          <w:tcPr>
            <w:tcW w:w="2160" w:type="dxa"/>
          </w:tcPr>
          <w:p w:rsidR="00937988" w:rsidRPr="00082807" w:rsidRDefault="00937988"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QACV PATS RPC ACCESS</w:t>
            </w:r>
          </w:p>
          <w:p w:rsidR="00937988" w:rsidRPr="00082807" w:rsidRDefault="00937988"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DGRR GUI PATIENT LOOKUP</w:t>
            </w:r>
          </w:p>
          <w:p w:rsidR="00937988" w:rsidRPr="00082807" w:rsidRDefault="00937988"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DGRR PATIENT SERVICE QUERY</w:t>
            </w:r>
          </w:p>
        </w:tc>
        <w:tc>
          <w:tcPr>
            <w:tcW w:w="2070" w:type="dxa"/>
          </w:tcPr>
          <w:p w:rsidR="00937988" w:rsidRPr="00082807" w:rsidRDefault="00937988"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All divisions whose data the user should access.</w:t>
            </w:r>
          </w:p>
          <w:p w:rsidR="00937988" w:rsidRPr="00082807" w:rsidRDefault="00937988"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If no divisions are assigned, the person can only access the 3-digit default institution.</w:t>
            </w:r>
          </w:p>
        </w:tc>
        <w:tc>
          <w:tcPr>
            <w:tcW w:w="1440" w:type="dxa"/>
          </w:tcPr>
          <w:p w:rsidR="00937988" w:rsidRPr="00082807" w:rsidRDefault="00937988"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PATS application</w:t>
            </w:r>
          </w:p>
        </w:tc>
      </w:tr>
      <w:tr w:rsidR="00937988" w:rsidRPr="00082807" w:rsidTr="00082807">
        <w:tc>
          <w:tcPr>
            <w:tcW w:w="1350" w:type="dxa"/>
          </w:tcPr>
          <w:p w:rsidR="00937988" w:rsidRPr="00082807" w:rsidRDefault="00937988" w:rsidP="00082807">
            <w:pPr>
              <w:pStyle w:val="List2"/>
              <w:numPr>
                <w:ilvl w:val="0"/>
                <w:numId w:val="0"/>
              </w:numPr>
              <w:spacing w:before="120" w:after="120"/>
              <w:rPr>
                <w:rFonts w:ascii="Arial" w:hAnsi="Arial" w:cs="Arial"/>
                <w:b/>
                <w:sz w:val="20"/>
                <w:szCs w:val="20"/>
              </w:rPr>
            </w:pPr>
            <w:r w:rsidRPr="00082807">
              <w:rPr>
                <w:rFonts w:ascii="Arial" w:hAnsi="Arial" w:cs="Arial"/>
                <w:b/>
                <w:sz w:val="20"/>
                <w:szCs w:val="20"/>
              </w:rPr>
              <w:t xml:space="preserve">SRCU </w:t>
            </w:r>
          </w:p>
          <w:p w:rsidR="00937988" w:rsidRPr="00082807" w:rsidRDefault="00E00906" w:rsidP="00082807">
            <w:pPr>
              <w:pStyle w:val="List2"/>
              <w:numPr>
                <w:ilvl w:val="0"/>
                <w:numId w:val="0"/>
              </w:numPr>
              <w:spacing w:before="120" w:after="120"/>
              <w:rPr>
                <w:rFonts w:ascii="Arial" w:hAnsi="Arial" w:cs="Arial"/>
                <w:sz w:val="20"/>
                <w:szCs w:val="20"/>
              </w:rPr>
            </w:pPr>
            <w:r>
              <w:rPr>
                <w:rFonts w:ascii="Arial" w:hAnsi="Arial" w:cs="Arial"/>
                <w:sz w:val="20"/>
                <w:szCs w:val="20"/>
              </w:rPr>
              <w:pict>
                <v:shape id="_x0000_i1028" type="#_x0000_t75" alt="Caution" style="width:21.75pt;height:21.75pt" fillcolor="window">
                  <v:imagedata r:id="rId19" o:title=""/>
                </v:shape>
              </w:pict>
            </w:r>
          </w:p>
        </w:tc>
        <w:tc>
          <w:tcPr>
            <w:tcW w:w="1530" w:type="dxa"/>
          </w:tcPr>
          <w:p w:rsidR="00937988" w:rsidRPr="00082807" w:rsidRDefault="00937988"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QACV_SRCU</w:t>
            </w:r>
          </w:p>
        </w:tc>
        <w:tc>
          <w:tcPr>
            <w:tcW w:w="2160" w:type="dxa"/>
          </w:tcPr>
          <w:p w:rsidR="00937988" w:rsidRPr="00082807" w:rsidRDefault="00937988"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Same as SIT</w:t>
            </w:r>
          </w:p>
        </w:tc>
        <w:tc>
          <w:tcPr>
            <w:tcW w:w="2070" w:type="dxa"/>
          </w:tcPr>
          <w:p w:rsidR="00937988" w:rsidRPr="00082807" w:rsidRDefault="00937988"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Same as SIT</w:t>
            </w:r>
          </w:p>
        </w:tc>
        <w:tc>
          <w:tcPr>
            <w:tcW w:w="1440" w:type="dxa"/>
          </w:tcPr>
          <w:p w:rsidR="00937988" w:rsidRPr="00082807" w:rsidRDefault="00937988"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PATS application</w:t>
            </w:r>
          </w:p>
        </w:tc>
      </w:tr>
      <w:tr w:rsidR="00937988" w:rsidRPr="00082807" w:rsidTr="00082807">
        <w:tc>
          <w:tcPr>
            <w:tcW w:w="1350" w:type="dxa"/>
          </w:tcPr>
          <w:p w:rsidR="00937988" w:rsidRPr="00082807" w:rsidRDefault="00937988" w:rsidP="00082807">
            <w:pPr>
              <w:pStyle w:val="List2"/>
              <w:numPr>
                <w:ilvl w:val="0"/>
                <w:numId w:val="0"/>
              </w:numPr>
              <w:spacing w:before="120" w:after="120"/>
              <w:rPr>
                <w:rFonts w:ascii="Arial" w:hAnsi="Arial" w:cs="Arial"/>
                <w:b/>
                <w:sz w:val="20"/>
                <w:szCs w:val="20"/>
              </w:rPr>
            </w:pPr>
            <w:r w:rsidRPr="00082807">
              <w:rPr>
                <w:rFonts w:ascii="Arial" w:hAnsi="Arial" w:cs="Arial"/>
                <w:b/>
                <w:sz w:val="20"/>
                <w:szCs w:val="20"/>
              </w:rPr>
              <w:t xml:space="preserve">VU </w:t>
            </w:r>
            <w:r w:rsidRPr="00082807">
              <w:rPr>
                <w:rFonts w:ascii="Arial" w:hAnsi="Arial" w:cs="Arial"/>
                <w:b/>
                <w:sz w:val="20"/>
                <w:szCs w:val="20"/>
              </w:rPr>
              <w:br/>
              <w:t>(VISN-level Advocate)</w:t>
            </w:r>
          </w:p>
          <w:p w:rsidR="00937988" w:rsidRPr="00082807" w:rsidRDefault="00E00906" w:rsidP="00082807">
            <w:pPr>
              <w:pStyle w:val="List2"/>
              <w:numPr>
                <w:ilvl w:val="0"/>
                <w:numId w:val="0"/>
              </w:numPr>
              <w:spacing w:before="120" w:after="120"/>
              <w:rPr>
                <w:rFonts w:ascii="Arial" w:hAnsi="Arial" w:cs="Arial"/>
                <w:sz w:val="20"/>
                <w:szCs w:val="20"/>
              </w:rPr>
            </w:pPr>
            <w:r>
              <w:rPr>
                <w:rFonts w:ascii="Arial" w:hAnsi="Arial" w:cs="Arial"/>
                <w:sz w:val="20"/>
                <w:szCs w:val="20"/>
              </w:rPr>
              <w:pict>
                <v:shape id="_x0000_i1029" type="#_x0000_t75" alt="Caution" style="width:21.75pt;height:21.75pt" fillcolor="window">
                  <v:imagedata r:id="rId19" o:title=""/>
                </v:shape>
              </w:pict>
            </w:r>
          </w:p>
        </w:tc>
        <w:tc>
          <w:tcPr>
            <w:tcW w:w="1530" w:type="dxa"/>
          </w:tcPr>
          <w:p w:rsidR="00937988" w:rsidRPr="00082807" w:rsidRDefault="00937988"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QACV_SRCU and QACV_VU</w:t>
            </w:r>
          </w:p>
        </w:tc>
        <w:tc>
          <w:tcPr>
            <w:tcW w:w="2160" w:type="dxa"/>
          </w:tcPr>
          <w:p w:rsidR="00937988" w:rsidRPr="00082807" w:rsidRDefault="00937988"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Same as SIT</w:t>
            </w:r>
          </w:p>
        </w:tc>
        <w:tc>
          <w:tcPr>
            <w:tcW w:w="2070" w:type="dxa"/>
          </w:tcPr>
          <w:p w:rsidR="00937988" w:rsidRPr="00082807" w:rsidRDefault="00937988"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Same as SIT</w:t>
            </w:r>
          </w:p>
        </w:tc>
        <w:tc>
          <w:tcPr>
            <w:tcW w:w="1440" w:type="dxa"/>
          </w:tcPr>
          <w:p w:rsidR="00937988" w:rsidRPr="00082807" w:rsidRDefault="00937988"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PATS application</w:t>
            </w:r>
          </w:p>
        </w:tc>
      </w:tr>
    </w:tbl>
    <w:p w:rsidR="0049660C" w:rsidRPr="003873C2" w:rsidRDefault="0049660C" w:rsidP="003873C2">
      <w:pPr>
        <w:rPr>
          <w:rFonts w:ascii="Arial" w:hAnsi="Arial" w:cs="Arial"/>
          <w:sz w:val="28"/>
          <w:szCs w:val="28"/>
        </w:rPr>
      </w:pPr>
    </w:p>
    <w:p w:rsidR="003B656C" w:rsidRPr="00A36B15" w:rsidRDefault="00BA2A47" w:rsidP="00C27F4F">
      <w:pPr>
        <w:pStyle w:val="Heading2"/>
        <w:keepNext w:val="0"/>
        <w:widowControl w:val="0"/>
        <w:ind w:left="540" w:hanging="540"/>
      </w:pPr>
      <w:bookmarkStart w:id="27" w:name="_Toc174431899"/>
      <w:r w:rsidRPr="00A36B15">
        <w:t>2.</w:t>
      </w:r>
      <w:r w:rsidR="00B649AA" w:rsidRPr="00A36B15">
        <w:t>8</w:t>
      </w:r>
      <w:r w:rsidR="003F66F7" w:rsidRPr="00A36B15">
        <w:t xml:space="preserve"> </w:t>
      </w:r>
      <w:r w:rsidR="008433D6">
        <w:t xml:space="preserve"> </w:t>
      </w:r>
      <w:r w:rsidR="003B656C" w:rsidRPr="00A36B15">
        <w:t>Setup for Nati</w:t>
      </w:r>
      <w:r w:rsidR="003A75E1" w:rsidRPr="00A36B15">
        <w:t xml:space="preserve">onal Program Office </w:t>
      </w:r>
      <w:r w:rsidR="00666895">
        <w:t>and</w:t>
      </w:r>
      <w:r w:rsidR="00A36B15" w:rsidRPr="00A36B15">
        <w:t xml:space="preserve"> Central Office</w:t>
      </w:r>
      <w:r w:rsidR="0030719C">
        <w:t xml:space="preserve"> </w:t>
      </w:r>
      <w:r w:rsidR="0030719C" w:rsidRPr="00A36B15">
        <w:t>Users</w:t>
      </w:r>
      <w:bookmarkEnd w:id="27"/>
    </w:p>
    <w:p w:rsidR="00D429E7" w:rsidRDefault="00035F98" w:rsidP="00BA2A47">
      <w:pPr>
        <w:pStyle w:val="List2"/>
        <w:numPr>
          <w:ilvl w:val="0"/>
          <w:numId w:val="0"/>
        </w:numPr>
        <w:ind w:left="540"/>
      </w:pPr>
      <w:r w:rsidRPr="00A36B15">
        <w:t xml:space="preserve">The PATS system provides national reports to </w:t>
      </w:r>
      <w:r w:rsidR="00F17484" w:rsidRPr="00A36B15">
        <w:t>National Program Office (</w:t>
      </w:r>
      <w:r w:rsidR="003B656C" w:rsidRPr="00A36B15">
        <w:t>NPO</w:t>
      </w:r>
      <w:r w:rsidR="00F17484" w:rsidRPr="00A36B15">
        <w:t>)</w:t>
      </w:r>
      <w:r w:rsidR="003B656C" w:rsidRPr="00A36B15">
        <w:t xml:space="preserve"> users</w:t>
      </w:r>
      <w:r w:rsidR="00A36B15" w:rsidRPr="00A36B15">
        <w:t xml:space="preserve"> and Central Office (CO)</w:t>
      </w:r>
      <w:r w:rsidRPr="00A36B15">
        <w:t>. In addition, NPO users will maintain some national tables using PATS.</w:t>
      </w:r>
    </w:p>
    <w:p w:rsidR="003B656C" w:rsidRPr="00A36B15" w:rsidRDefault="00D429E7" w:rsidP="00D429E7">
      <w:pPr>
        <w:pStyle w:val="List2"/>
        <w:numPr>
          <w:ilvl w:val="0"/>
          <w:numId w:val="0"/>
        </w:numPr>
        <w:pBdr>
          <w:top w:val="single" w:sz="4" w:space="1" w:color="auto"/>
          <w:bottom w:val="single" w:sz="4" w:space="1" w:color="auto"/>
        </w:pBdr>
        <w:ind w:left="540"/>
        <w:rPr>
          <w:strike/>
        </w:rPr>
      </w:pPr>
      <w:r w:rsidRPr="00E86F8D">
        <w:rPr>
          <w:rStyle w:val="BodyTextChar"/>
          <w:rFonts w:ascii="Arial" w:hAnsi="Arial" w:cs="Arial"/>
          <w:b/>
          <w:sz w:val="20"/>
          <w:szCs w:val="20"/>
        </w:rPr>
        <w:t>Note:</w:t>
      </w:r>
      <w:r w:rsidRPr="00E86F8D">
        <w:t xml:space="preserve"> </w:t>
      </w:r>
      <w:r w:rsidR="003F3A92" w:rsidRPr="00E86F8D">
        <w:t xml:space="preserve">These users will probably not be users on an existing medical center’s </w:t>
      </w:r>
      <w:smartTag w:uri="urn:schemas-microsoft-com:office:smarttags" w:element="place">
        <w:r w:rsidR="003F3A92" w:rsidRPr="00E86F8D">
          <w:t>VistA</w:t>
        </w:r>
      </w:smartTag>
      <w:r w:rsidR="003F3A92" w:rsidRPr="00E86F8D">
        <w:t xml:space="preserve"> system. However</w:t>
      </w:r>
      <w:r w:rsidR="009902F5" w:rsidRPr="00E86F8D">
        <w:t>,</w:t>
      </w:r>
      <w:r w:rsidR="003F3A92" w:rsidRPr="00E86F8D">
        <w:t xml:space="preserve"> </w:t>
      </w:r>
      <w:r w:rsidR="00035F98" w:rsidRPr="00E86F8D">
        <w:t>PATS logon requires that the users have a VistA access and verify code</w:t>
      </w:r>
      <w:r w:rsidR="009902F5" w:rsidRPr="00E86F8D">
        <w:t>;</w:t>
      </w:r>
      <w:r w:rsidR="00035F98" w:rsidRPr="00E86F8D">
        <w:t xml:space="preserve"> NPO</w:t>
      </w:r>
      <w:r w:rsidR="00613831" w:rsidRPr="00E86F8D">
        <w:t xml:space="preserve"> </w:t>
      </w:r>
      <w:r w:rsidR="00A36B15" w:rsidRPr="00E86F8D">
        <w:t xml:space="preserve">and CO users </w:t>
      </w:r>
      <w:r w:rsidR="00613831" w:rsidRPr="00E86F8D">
        <w:t xml:space="preserve">will need to be users on </w:t>
      </w:r>
      <w:r w:rsidR="003F3A92" w:rsidRPr="00E86F8D">
        <w:t>some</w:t>
      </w:r>
      <w:r w:rsidR="00613831" w:rsidRPr="00E86F8D">
        <w:t xml:space="preserve"> </w:t>
      </w:r>
      <w:smartTag w:uri="urn:schemas-microsoft-com:office:smarttags" w:element="place">
        <w:r w:rsidR="00613831" w:rsidRPr="00E86F8D">
          <w:t>Vist</w:t>
        </w:r>
        <w:r w:rsidR="00613831" w:rsidRPr="00A36B15">
          <w:t>A</w:t>
        </w:r>
      </w:smartTag>
      <w:r w:rsidR="00613831" w:rsidRPr="00A36B15">
        <w:t xml:space="preserve"> system.</w:t>
      </w:r>
      <w:r w:rsidR="00035F98" w:rsidRPr="00A36B15">
        <w:t xml:space="preserve"> </w:t>
      </w:r>
    </w:p>
    <w:p w:rsidR="003E42D8" w:rsidRPr="00945BFF" w:rsidRDefault="003E42D8" w:rsidP="00945BFF">
      <w:pPr>
        <w:pStyle w:val="List2"/>
        <w:numPr>
          <w:ilvl w:val="0"/>
          <w:numId w:val="0"/>
        </w:numPr>
        <w:spacing w:before="0" w:beforeAutospacing="0" w:after="0" w:afterAutospacing="0"/>
        <w:ind w:left="540"/>
        <w:rPr>
          <w:sz w:val="16"/>
          <w:szCs w:val="16"/>
        </w:rPr>
      </w:pPr>
    </w:p>
    <w:p w:rsidR="003E42D8" w:rsidRPr="00E86F8D" w:rsidRDefault="003E42D8" w:rsidP="00945BFF">
      <w:pPr>
        <w:pBdr>
          <w:top w:val="single" w:sz="4" w:space="1" w:color="auto"/>
          <w:bottom w:val="single" w:sz="4" w:space="1" w:color="auto"/>
        </w:pBdr>
        <w:ind w:left="540"/>
      </w:pPr>
      <w:r w:rsidRPr="00E86F8D">
        <w:rPr>
          <w:rFonts w:ascii="Arial" w:hAnsi="Arial" w:cs="Arial"/>
          <w:b/>
          <w:sz w:val="20"/>
          <w:szCs w:val="20"/>
        </w:rPr>
        <w:t>Note:</w:t>
      </w:r>
      <w:r w:rsidRPr="00E86F8D">
        <w:t xml:space="preserve"> </w:t>
      </w:r>
      <w:r w:rsidR="00945BFF" w:rsidRPr="00E86F8D">
        <w:t>NPO and</w:t>
      </w:r>
      <w:r w:rsidR="00906FCD" w:rsidRPr="00E86F8D">
        <w:t xml:space="preserve"> </w:t>
      </w:r>
      <w:r w:rsidR="00945BFF" w:rsidRPr="00E86F8D">
        <w:t xml:space="preserve">CO </w:t>
      </w:r>
      <w:r w:rsidR="009902F5" w:rsidRPr="00E86F8D">
        <w:t xml:space="preserve">roles </w:t>
      </w:r>
      <w:r w:rsidRPr="00E86F8D">
        <w:t>should not be combined with the SIT, SRCU or VU role.</w:t>
      </w:r>
    </w:p>
    <w:p w:rsidR="00613831" w:rsidRPr="00A36B15" w:rsidRDefault="00D429E7" w:rsidP="00E86F8D">
      <w:pPr>
        <w:pStyle w:val="List2"/>
        <w:numPr>
          <w:ilvl w:val="0"/>
          <w:numId w:val="0"/>
        </w:numPr>
        <w:spacing w:before="240" w:beforeAutospacing="0"/>
        <w:ind w:left="547"/>
      </w:pPr>
      <w:r>
        <w:t>S</w:t>
      </w:r>
      <w:r w:rsidRPr="00A36B15">
        <w:t>etup on the VistA side is minimal</w:t>
      </w:r>
      <w:r>
        <w:t>, b</w:t>
      </w:r>
      <w:r w:rsidR="00613831" w:rsidRPr="00A36B15">
        <w:t>ecause these users access reports</w:t>
      </w:r>
      <w:r w:rsidR="00AC63B9" w:rsidRPr="00A36B15">
        <w:t xml:space="preserve"> showing data for all divisions</w:t>
      </w:r>
      <w:r w:rsidR="00613831" w:rsidRPr="00A36B15">
        <w:t xml:space="preserve"> and don’t retrieve any data directly from </w:t>
      </w:r>
      <w:smartTag w:uri="urn:schemas-microsoft-com:office:smarttags" w:element="place">
        <w:r w:rsidR="00613831" w:rsidRPr="00A36B15">
          <w:t>VistA</w:t>
        </w:r>
      </w:smartTag>
      <w:r w:rsidR="00613831" w:rsidRPr="00A36B15">
        <w:t xml:space="preserve"> </w:t>
      </w:r>
      <w:r w:rsidR="00E05529" w:rsidRPr="00A36B15">
        <w:t>(</w:t>
      </w:r>
      <w:r w:rsidR="00613831" w:rsidRPr="00A36B15">
        <w:t>only from the PATS Oracle tables</w:t>
      </w:r>
      <w:r w:rsidR="00E05529" w:rsidRPr="00A36B15">
        <w:t>)</w:t>
      </w:r>
      <w:r w:rsidR="00613831" w:rsidRPr="00A36B15">
        <w:t>.</w:t>
      </w:r>
    </w:p>
    <w:p w:rsidR="006917FD" w:rsidRPr="00A36B15" w:rsidRDefault="00A36B15" w:rsidP="001F1E70">
      <w:pPr>
        <w:pStyle w:val="List2"/>
        <w:numPr>
          <w:ilvl w:val="0"/>
          <w:numId w:val="15"/>
        </w:numPr>
        <w:tabs>
          <w:tab w:val="clear" w:pos="1800"/>
        </w:tabs>
        <w:spacing w:before="160" w:beforeAutospacing="0" w:after="160" w:afterAutospacing="0"/>
        <w:ind w:left="1440"/>
      </w:pPr>
      <w:r w:rsidRPr="00A36B15">
        <w:t>NPO and CO</w:t>
      </w:r>
      <w:r w:rsidR="006917FD" w:rsidRPr="00A36B15">
        <w:t xml:space="preserve"> users </w:t>
      </w:r>
      <w:r w:rsidR="001051B3" w:rsidRPr="00A36B15">
        <w:t>should be assigned a menu only if</w:t>
      </w:r>
      <w:r w:rsidR="006917FD" w:rsidRPr="00A36B15">
        <w:t xml:space="preserve"> they need to access a </w:t>
      </w:r>
      <w:smartTag w:uri="urn:schemas-microsoft-com:office:smarttags" w:element="place">
        <w:r w:rsidR="006917FD" w:rsidRPr="00A36B15">
          <w:t>VistA</w:t>
        </w:r>
      </w:smartTag>
      <w:r w:rsidR="006917FD" w:rsidRPr="00A36B15">
        <w:t xml:space="preserve"> option directly.</w:t>
      </w:r>
    </w:p>
    <w:p w:rsidR="006917FD" w:rsidRPr="00A36B15" w:rsidRDefault="00A36B15" w:rsidP="001F1E70">
      <w:pPr>
        <w:pStyle w:val="List2"/>
        <w:numPr>
          <w:ilvl w:val="0"/>
          <w:numId w:val="15"/>
        </w:numPr>
        <w:tabs>
          <w:tab w:val="clear" w:pos="1800"/>
        </w:tabs>
        <w:spacing w:before="160" w:beforeAutospacing="0" w:after="160" w:afterAutospacing="0"/>
        <w:ind w:left="1440"/>
      </w:pPr>
      <w:r w:rsidRPr="00A36B15">
        <w:t>NPO and CO</w:t>
      </w:r>
      <w:r w:rsidR="006917FD" w:rsidRPr="00A36B15">
        <w:t xml:space="preserve"> users do not need to be assigned any divisions in their DIVISION multiple. </w:t>
      </w:r>
      <w:r w:rsidR="00E05529" w:rsidRPr="00A36B15">
        <w:t>T</w:t>
      </w:r>
      <w:r w:rsidR="006917FD" w:rsidRPr="00A36B15">
        <w:t xml:space="preserve">hey will log on to </w:t>
      </w:r>
      <w:r w:rsidR="003F618F" w:rsidRPr="00A36B15">
        <w:t xml:space="preserve">PATS using </w:t>
      </w:r>
      <w:r w:rsidR="006917FD" w:rsidRPr="00A36B15">
        <w:t>the Institution set as</w:t>
      </w:r>
      <w:r w:rsidR="003F618F" w:rsidRPr="00A36B15">
        <w:t xml:space="preserve"> the DEFAULT INSTITUTION in the</w:t>
      </w:r>
      <w:r w:rsidR="006917FD" w:rsidRPr="00A36B15">
        <w:t xml:space="preserve"> KERNEL SYSTEM PARAMETERS file </w:t>
      </w:r>
      <w:r w:rsidR="003F618F" w:rsidRPr="00A36B15">
        <w:t>on the VistA account to which they have access.</w:t>
      </w:r>
    </w:p>
    <w:p w:rsidR="00BD7DFA" w:rsidRPr="00A36B15" w:rsidRDefault="00BD7DFA" w:rsidP="001F1E70">
      <w:pPr>
        <w:pStyle w:val="List2"/>
        <w:numPr>
          <w:ilvl w:val="0"/>
          <w:numId w:val="15"/>
        </w:numPr>
        <w:tabs>
          <w:tab w:val="clear" w:pos="1800"/>
        </w:tabs>
        <w:spacing w:before="160" w:beforeAutospacing="0" w:after="160" w:afterAutospacing="0"/>
        <w:ind w:left="1440"/>
      </w:pPr>
      <w:r w:rsidRPr="00A36B15">
        <w:lastRenderedPageBreak/>
        <w:t xml:space="preserve">Select the </w:t>
      </w:r>
      <w:r w:rsidRPr="00A36B15">
        <w:rPr>
          <w:i/>
        </w:rPr>
        <w:t>Key Management</w:t>
      </w:r>
      <w:r w:rsidRPr="00A36B15">
        <w:t xml:space="preserve"> option to assign the applicable security key:</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420"/>
      </w:tblGrid>
      <w:tr w:rsidR="00BD7DFA" w:rsidRPr="00082807" w:rsidTr="00082807">
        <w:tc>
          <w:tcPr>
            <w:tcW w:w="2880" w:type="dxa"/>
          </w:tcPr>
          <w:p w:rsidR="00BD7DFA" w:rsidRPr="00082807" w:rsidRDefault="00BD7DFA" w:rsidP="00082807">
            <w:pPr>
              <w:pStyle w:val="List2"/>
              <w:numPr>
                <w:ilvl w:val="0"/>
                <w:numId w:val="0"/>
              </w:numPr>
              <w:spacing w:before="120" w:beforeAutospacing="0" w:after="120" w:afterAutospacing="0"/>
              <w:rPr>
                <w:b/>
              </w:rPr>
            </w:pPr>
            <w:r w:rsidRPr="00082807">
              <w:rPr>
                <w:b/>
              </w:rPr>
              <w:t>Role</w:t>
            </w:r>
          </w:p>
        </w:tc>
        <w:tc>
          <w:tcPr>
            <w:tcW w:w="3420" w:type="dxa"/>
          </w:tcPr>
          <w:p w:rsidR="00BD7DFA" w:rsidRPr="00082807" w:rsidRDefault="00BD7DFA" w:rsidP="00082807">
            <w:pPr>
              <w:pStyle w:val="List2"/>
              <w:numPr>
                <w:ilvl w:val="0"/>
                <w:numId w:val="0"/>
              </w:numPr>
              <w:spacing w:before="120" w:beforeAutospacing="0" w:after="120" w:afterAutospacing="0"/>
              <w:rPr>
                <w:b/>
              </w:rPr>
            </w:pPr>
            <w:r w:rsidRPr="00082807">
              <w:rPr>
                <w:b/>
              </w:rPr>
              <w:t>Security Key</w:t>
            </w:r>
          </w:p>
        </w:tc>
      </w:tr>
      <w:tr w:rsidR="00BD7DFA" w:rsidRPr="00A36B15" w:rsidTr="00082807">
        <w:tc>
          <w:tcPr>
            <w:tcW w:w="2880" w:type="dxa"/>
          </w:tcPr>
          <w:p w:rsidR="00BD7DFA" w:rsidRPr="00A36B15" w:rsidRDefault="00BD7DFA" w:rsidP="00082807">
            <w:pPr>
              <w:pStyle w:val="List2"/>
              <w:numPr>
                <w:ilvl w:val="0"/>
                <w:numId w:val="0"/>
              </w:numPr>
              <w:spacing w:before="120" w:beforeAutospacing="0" w:after="120" w:afterAutospacing="0"/>
            </w:pPr>
            <w:r w:rsidRPr="00082807">
              <w:rPr>
                <w:b/>
              </w:rPr>
              <w:t>CO</w:t>
            </w:r>
          </w:p>
        </w:tc>
        <w:tc>
          <w:tcPr>
            <w:tcW w:w="3420" w:type="dxa"/>
          </w:tcPr>
          <w:p w:rsidR="00BD7DFA" w:rsidRPr="00A36B15" w:rsidRDefault="00BD7DFA" w:rsidP="00082807">
            <w:pPr>
              <w:pStyle w:val="List2"/>
              <w:numPr>
                <w:ilvl w:val="0"/>
                <w:numId w:val="0"/>
              </w:numPr>
              <w:spacing w:before="120" w:beforeAutospacing="0" w:after="120" w:afterAutospacing="0"/>
            </w:pPr>
            <w:r w:rsidRPr="00082807">
              <w:rPr>
                <w:b/>
              </w:rPr>
              <w:t>QACV_ADUSH</w:t>
            </w:r>
          </w:p>
        </w:tc>
      </w:tr>
      <w:tr w:rsidR="00BD7DFA" w:rsidRPr="00A36B15" w:rsidTr="00082807">
        <w:tc>
          <w:tcPr>
            <w:tcW w:w="2880" w:type="dxa"/>
          </w:tcPr>
          <w:p w:rsidR="00BD7DFA" w:rsidRPr="00082807" w:rsidRDefault="00BD7DFA" w:rsidP="00082807">
            <w:pPr>
              <w:pStyle w:val="List2"/>
              <w:numPr>
                <w:ilvl w:val="0"/>
                <w:numId w:val="0"/>
              </w:numPr>
              <w:spacing w:before="120" w:beforeAutospacing="0" w:after="120" w:afterAutospacing="0"/>
              <w:rPr>
                <w:b/>
              </w:rPr>
            </w:pPr>
            <w:r w:rsidRPr="00082807">
              <w:rPr>
                <w:b/>
              </w:rPr>
              <w:t>NPO</w:t>
            </w:r>
          </w:p>
        </w:tc>
        <w:tc>
          <w:tcPr>
            <w:tcW w:w="3420" w:type="dxa"/>
          </w:tcPr>
          <w:p w:rsidR="00BD7DFA" w:rsidRPr="00082807" w:rsidRDefault="00BD7DFA" w:rsidP="00082807">
            <w:pPr>
              <w:pStyle w:val="List2"/>
              <w:numPr>
                <w:ilvl w:val="0"/>
                <w:numId w:val="0"/>
              </w:numPr>
              <w:spacing w:before="120" w:beforeAutospacing="0" w:after="120" w:afterAutospacing="0"/>
              <w:rPr>
                <w:b/>
              </w:rPr>
            </w:pPr>
            <w:r w:rsidRPr="00082807">
              <w:rPr>
                <w:b/>
              </w:rPr>
              <w:t>QACV_NPO</w:t>
            </w:r>
          </w:p>
        </w:tc>
      </w:tr>
    </w:tbl>
    <w:p w:rsidR="00647585" w:rsidRPr="003873C2" w:rsidRDefault="00647585" w:rsidP="00E2428E">
      <w:pPr>
        <w:rPr>
          <w:sz w:val="28"/>
          <w:szCs w:val="28"/>
        </w:rPr>
      </w:pPr>
    </w:p>
    <w:p w:rsidR="00E2428E" w:rsidRPr="00E2428E" w:rsidRDefault="00E2428E" w:rsidP="00E2428E">
      <w:pPr>
        <w:rPr>
          <w:sz w:val="2"/>
          <w:szCs w:val="2"/>
        </w:rPr>
      </w:pPr>
    </w:p>
    <w:p w:rsidR="00F751D4" w:rsidRDefault="002A24BE" w:rsidP="00B03A96">
      <w:pPr>
        <w:pStyle w:val="Heading2"/>
        <w:keepNext w:val="0"/>
        <w:widowControl w:val="0"/>
      </w:pPr>
      <w:bookmarkStart w:id="28" w:name="_Toc174431900"/>
      <w:r w:rsidRPr="0066595A">
        <w:t>2.9</w:t>
      </w:r>
      <w:r w:rsidR="008433D6">
        <w:t xml:space="preserve"> </w:t>
      </w:r>
      <w:r w:rsidR="003F66F7" w:rsidRPr="0066595A">
        <w:t xml:space="preserve"> </w:t>
      </w:r>
      <w:r w:rsidR="00F751D4">
        <w:t>Setup Quick Reference Chart</w:t>
      </w:r>
      <w:bookmarkEnd w:id="28"/>
    </w:p>
    <w:p w:rsidR="0014106C" w:rsidRDefault="0014106C" w:rsidP="0014106C">
      <w:r>
        <w:t xml:space="preserve">The chart below summarizes the security key, options, divisions, and URLs that you assign </w:t>
      </w:r>
      <w:r w:rsidR="00A5715B">
        <w:t xml:space="preserve">to individuals by their </w:t>
      </w:r>
      <w:r>
        <w:t xml:space="preserve">role. </w:t>
      </w:r>
      <w:r w:rsidR="00A5715B">
        <w:t xml:space="preserve">Roles are defined in Section 2.4. </w:t>
      </w:r>
      <w:r w:rsidR="00F43D6C">
        <w:t>For instructions on setting up specific roles, see Sections 2.5 – 2.8.</w:t>
      </w:r>
      <w:r w:rsidR="0015329B">
        <w:t xml:space="preserve"> </w:t>
      </w:r>
    </w:p>
    <w:p w:rsidR="0014106C" w:rsidRPr="0014106C" w:rsidRDefault="0014106C" w:rsidP="0014106C"/>
    <w:tbl>
      <w:tblPr>
        <w:tblW w:w="92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530"/>
        <w:gridCol w:w="2070"/>
        <w:gridCol w:w="2250"/>
        <w:gridCol w:w="2070"/>
      </w:tblGrid>
      <w:tr w:rsidR="00F751D4" w:rsidRPr="00082807" w:rsidTr="00082807">
        <w:tc>
          <w:tcPr>
            <w:tcW w:w="1350" w:type="dxa"/>
          </w:tcPr>
          <w:p w:rsidR="00F751D4" w:rsidRPr="00082807" w:rsidRDefault="00F751D4" w:rsidP="00082807">
            <w:pPr>
              <w:pStyle w:val="List2"/>
              <w:numPr>
                <w:ilvl w:val="0"/>
                <w:numId w:val="0"/>
              </w:numPr>
              <w:spacing w:before="120" w:after="120"/>
              <w:rPr>
                <w:rFonts w:ascii="Arial" w:hAnsi="Arial" w:cs="Arial"/>
                <w:b/>
                <w:sz w:val="20"/>
                <w:szCs w:val="20"/>
              </w:rPr>
            </w:pPr>
            <w:r w:rsidRPr="00082807">
              <w:rPr>
                <w:rFonts w:ascii="Arial" w:hAnsi="Arial" w:cs="Arial"/>
                <w:b/>
                <w:sz w:val="20"/>
                <w:szCs w:val="20"/>
              </w:rPr>
              <w:t>Role</w:t>
            </w:r>
          </w:p>
        </w:tc>
        <w:tc>
          <w:tcPr>
            <w:tcW w:w="1530" w:type="dxa"/>
          </w:tcPr>
          <w:p w:rsidR="00F751D4" w:rsidRPr="00082807" w:rsidRDefault="00F751D4" w:rsidP="00082807">
            <w:pPr>
              <w:pStyle w:val="List2"/>
              <w:numPr>
                <w:ilvl w:val="0"/>
                <w:numId w:val="0"/>
              </w:numPr>
              <w:spacing w:before="120" w:after="120"/>
              <w:rPr>
                <w:rFonts w:ascii="Arial" w:hAnsi="Arial" w:cs="Arial"/>
                <w:b/>
                <w:sz w:val="20"/>
                <w:szCs w:val="20"/>
              </w:rPr>
            </w:pPr>
            <w:r w:rsidRPr="00082807">
              <w:rPr>
                <w:rFonts w:ascii="Arial" w:hAnsi="Arial" w:cs="Arial"/>
                <w:b/>
                <w:sz w:val="20"/>
                <w:szCs w:val="20"/>
              </w:rPr>
              <w:t>Security Key</w:t>
            </w:r>
          </w:p>
        </w:tc>
        <w:tc>
          <w:tcPr>
            <w:tcW w:w="2070" w:type="dxa"/>
          </w:tcPr>
          <w:p w:rsidR="00F751D4" w:rsidRPr="00082807" w:rsidRDefault="00F751D4" w:rsidP="00082807">
            <w:pPr>
              <w:pStyle w:val="List2"/>
              <w:numPr>
                <w:ilvl w:val="0"/>
                <w:numId w:val="0"/>
              </w:numPr>
              <w:spacing w:before="120" w:after="120"/>
              <w:rPr>
                <w:rFonts w:ascii="Arial" w:hAnsi="Arial" w:cs="Arial"/>
                <w:b/>
                <w:sz w:val="20"/>
                <w:szCs w:val="20"/>
              </w:rPr>
            </w:pPr>
            <w:r w:rsidRPr="00082807">
              <w:rPr>
                <w:rFonts w:ascii="Arial" w:hAnsi="Arial" w:cs="Arial"/>
                <w:b/>
                <w:sz w:val="20"/>
                <w:szCs w:val="20"/>
              </w:rPr>
              <w:t>Options</w:t>
            </w:r>
          </w:p>
        </w:tc>
        <w:tc>
          <w:tcPr>
            <w:tcW w:w="2250" w:type="dxa"/>
          </w:tcPr>
          <w:p w:rsidR="00F751D4" w:rsidRPr="00082807" w:rsidRDefault="00F751D4" w:rsidP="00082807">
            <w:pPr>
              <w:pStyle w:val="List2"/>
              <w:numPr>
                <w:ilvl w:val="0"/>
                <w:numId w:val="0"/>
              </w:numPr>
              <w:spacing w:before="120" w:after="120"/>
              <w:rPr>
                <w:rFonts w:ascii="Arial" w:hAnsi="Arial" w:cs="Arial"/>
                <w:b/>
                <w:sz w:val="20"/>
                <w:szCs w:val="20"/>
              </w:rPr>
            </w:pPr>
            <w:r w:rsidRPr="00082807">
              <w:rPr>
                <w:rFonts w:ascii="Arial" w:hAnsi="Arial" w:cs="Arial"/>
                <w:b/>
                <w:sz w:val="20"/>
                <w:szCs w:val="20"/>
              </w:rPr>
              <w:t>Divisions</w:t>
            </w:r>
          </w:p>
        </w:tc>
        <w:tc>
          <w:tcPr>
            <w:tcW w:w="2070" w:type="dxa"/>
          </w:tcPr>
          <w:p w:rsidR="00F751D4" w:rsidRPr="00082807" w:rsidRDefault="00F751D4" w:rsidP="00082807">
            <w:pPr>
              <w:pStyle w:val="List2"/>
              <w:numPr>
                <w:ilvl w:val="0"/>
                <w:numId w:val="0"/>
              </w:numPr>
              <w:spacing w:before="120" w:after="120"/>
              <w:rPr>
                <w:rFonts w:ascii="Arial" w:hAnsi="Arial" w:cs="Arial"/>
                <w:b/>
                <w:sz w:val="20"/>
                <w:szCs w:val="20"/>
              </w:rPr>
            </w:pPr>
            <w:r w:rsidRPr="00082807">
              <w:rPr>
                <w:rFonts w:ascii="Arial" w:hAnsi="Arial" w:cs="Arial"/>
                <w:b/>
                <w:sz w:val="20"/>
                <w:szCs w:val="20"/>
              </w:rPr>
              <w:t>URLs</w:t>
            </w:r>
          </w:p>
        </w:tc>
      </w:tr>
      <w:tr w:rsidR="00F751D4" w:rsidRPr="00082807" w:rsidTr="00082807">
        <w:tc>
          <w:tcPr>
            <w:tcW w:w="1350" w:type="dxa"/>
          </w:tcPr>
          <w:p w:rsidR="00F751D4" w:rsidRPr="00082807" w:rsidRDefault="00F751D4" w:rsidP="00082807">
            <w:pPr>
              <w:pStyle w:val="List2"/>
              <w:numPr>
                <w:ilvl w:val="0"/>
                <w:numId w:val="0"/>
              </w:numPr>
              <w:spacing w:before="120" w:after="120"/>
              <w:rPr>
                <w:rFonts w:ascii="Arial" w:hAnsi="Arial" w:cs="Arial"/>
                <w:b/>
                <w:sz w:val="20"/>
                <w:szCs w:val="20"/>
              </w:rPr>
            </w:pPr>
            <w:r w:rsidRPr="00082807">
              <w:rPr>
                <w:rFonts w:ascii="Arial" w:hAnsi="Arial" w:cs="Arial"/>
                <w:b/>
                <w:sz w:val="20"/>
                <w:szCs w:val="20"/>
              </w:rPr>
              <w:t>Data Migration Manager</w:t>
            </w:r>
          </w:p>
        </w:tc>
        <w:tc>
          <w:tcPr>
            <w:tcW w:w="1530" w:type="dxa"/>
          </w:tcPr>
          <w:p w:rsidR="00F751D4" w:rsidRPr="00082807" w:rsidRDefault="00F751D4"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QACV_DMGR</w:t>
            </w:r>
          </w:p>
        </w:tc>
        <w:tc>
          <w:tcPr>
            <w:tcW w:w="2070" w:type="dxa"/>
          </w:tcPr>
          <w:p w:rsidR="00F751D4" w:rsidRPr="00082807" w:rsidRDefault="00F751D4"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QACI MAIN PATS MIGRATION MENU (synonym PRDM)</w:t>
            </w:r>
          </w:p>
          <w:p w:rsidR="00F751D4" w:rsidRPr="00082807" w:rsidRDefault="00F751D4"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QACI PATS RPC ACCESS</w:t>
            </w:r>
          </w:p>
        </w:tc>
        <w:tc>
          <w:tcPr>
            <w:tcW w:w="2250" w:type="dxa"/>
          </w:tcPr>
          <w:p w:rsidR="00F751D4" w:rsidRPr="00082807" w:rsidRDefault="00F751D4"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3-digit default institution</w:t>
            </w:r>
          </w:p>
        </w:tc>
        <w:tc>
          <w:tcPr>
            <w:tcW w:w="2070" w:type="dxa"/>
          </w:tcPr>
          <w:p w:rsidR="00F751D4" w:rsidRPr="00082807" w:rsidRDefault="00F751D4"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PATSDV application (Download national station numbers)</w:t>
            </w:r>
          </w:p>
          <w:p w:rsidR="00F751D4" w:rsidRPr="00082807" w:rsidRDefault="00F751D4"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PATSDM application (Data Migration)</w:t>
            </w:r>
          </w:p>
        </w:tc>
      </w:tr>
      <w:tr w:rsidR="00F751D4" w:rsidRPr="00082807" w:rsidTr="00082807">
        <w:tc>
          <w:tcPr>
            <w:tcW w:w="1350" w:type="dxa"/>
          </w:tcPr>
          <w:p w:rsidR="00F751D4" w:rsidRPr="00082807" w:rsidRDefault="00F751D4" w:rsidP="00082807">
            <w:pPr>
              <w:pStyle w:val="List2"/>
              <w:numPr>
                <w:ilvl w:val="0"/>
                <w:numId w:val="0"/>
              </w:numPr>
              <w:spacing w:before="120" w:after="120"/>
              <w:rPr>
                <w:rFonts w:ascii="Arial" w:hAnsi="Arial" w:cs="Arial"/>
                <w:b/>
                <w:sz w:val="20"/>
                <w:szCs w:val="20"/>
              </w:rPr>
            </w:pPr>
            <w:r w:rsidRPr="00082807">
              <w:rPr>
                <w:rFonts w:ascii="Arial" w:hAnsi="Arial" w:cs="Arial"/>
                <w:b/>
                <w:sz w:val="20"/>
                <w:szCs w:val="20"/>
              </w:rPr>
              <w:t>User(s) performing data cleanup</w:t>
            </w:r>
          </w:p>
        </w:tc>
        <w:tc>
          <w:tcPr>
            <w:tcW w:w="1530" w:type="dxa"/>
          </w:tcPr>
          <w:p w:rsidR="00F751D4" w:rsidRPr="00082807" w:rsidRDefault="00F751D4"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None</w:t>
            </w:r>
          </w:p>
        </w:tc>
        <w:tc>
          <w:tcPr>
            <w:tcW w:w="2070" w:type="dxa"/>
          </w:tcPr>
          <w:p w:rsidR="00F751D4" w:rsidRPr="00082807" w:rsidRDefault="00F751D4"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 xml:space="preserve">QACI MAIN DATA CLEANUP MENU </w:t>
            </w:r>
            <w:r w:rsidRPr="00082807">
              <w:rPr>
                <w:rFonts w:ascii="Arial" w:hAnsi="Arial" w:cs="Arial"/>
                <w:sz w:val="20"/>
                <w:szCs w:val="20"/>
              </w:rPr>
              <w:br/>
              <w:t>(synonym PRDC)</w:t>
            </w:r>
          </w:p>
        </w:tc>
        <w:tc>
          <w:tcPr>
            <w:tcW w:w="2250" w:type="dxa"/>
          </w:tcPr>
          <w:p w:rsidR="00F751D4" w:rsidRPr="00082807" w:rsidRDefault="00F751D4"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None</w:t>
            </w:r>
          </w:p>
        </w:tc>
        <w:tc>
          <w:tcPr>
            <w:tcW w:w="2070" w:type="dxa"/>
          </w:tcPr>
          <w:p w:rsidR="00F751D4" w:rsidRPr="00082807" w:rsidRDefault="00F751D4"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None</w:t>
            </w:r>
          </w:p>
        </w:tc>
      </w:tr>
      <w:tr w:rsidR="00F751D4" w:rsidRPr="00082807" w:rsidTr="00082807">
        <w:tc>
          <w:tcPr>
            <w:tcW w:w="1350" w:type="dxa"/>
          </w:tcPr>
          <w:p w:rsidR="00F751D4" w:rsidRPr="00082807" w:rsidRDefault="00F751D4" w:rsidP="00082807">
            <w:pPr>
              <w:pStyle w:val="List2"/>
              <w:numPr>
                <w:ilvl w:val="0"/>
                <w:numId w:val="0"/>
              </w:numPr>
              <w:spacing w:before="120" w:after="120"/>
              <w:rPr>
                <w:rFonts w:ascii="Arial" w:hAnsi="Arial" w:cs="Arial"/>
                <w:b/>
                <w:sz w:val="20"/>
                <w:szCs w:val="20"/>
              </w:rPr>
            </w:pPr>
            <w:r w:rsidRPr="00082807">
              <w:rPr>
                <w:rFonts w:ascii="Arial" w:hAnsi="Arial" w:cs="Arial"/>
                <w:b/>
                <w:sz w:val="20"/>
                <w:szCs w:val="20"/>
              </w:rPr>
              <w:t>SIT</w:t>
            </w:r>
          </w:p>
          <w:p w:rsidR="00F751D4" w:rsidRPr="00082807" w:rsidRDefault="00E00906" w:rsidP="00082807">
            <w:pPr>
              <w:pStyle w:val="List2"/>
              <w:numPr>
                <w:ilvl w:val="0"/>
                <w:numId w:val="0"/>
              </w:numPr>
              <w:spacing w:before="120" w:after="120"/>
              <w:rPr>
                <w:rFonts w:ascii="Arial" w:hAnsi="Arial" w:cs="Arial"/>
                <w:sz w:val="20"/>
                <w:szCs w:val="20"/>
              </w:rPr>
            </w:pPr>
            <w:r>
              <w:rPr>
                <w:rFonts w:ascii="Arial" w:hAnsi="Arial" w:cs="Arial"/>
                <w:color w:val="800080"/>
                <w:sz w:val="20"/>
                <w:szCs w:val="20"/>
              </w:rPr>
              <w:pict>
                <v:shape id="_x0000_i1030" type="#_x0000_t75" alt="Caution" style="width:21.75pt;height:21.75pt" fillcolor="window">
                  <v:imagedata r:id="rId19" o:title=""/>
                </v:shape>
              </w:pict>
            </w:r>
          </w:p>
        </w:tc>
        <w:tc>
          <w:tcPr>
            <w:tcW w:w="1530" w:type="dxa"/>
          </w:tcPr>
          <w:p w:rsidR="00F751D4" w:rsidRPr="00082807" w:rsidRDefault="00F751D4"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QACV_SIT</w:t>
            </w:r>
          </w:p>
        </w:tc>
        <w:tc>
          <w:tcPr>
            <w:tcW w:w="2070" w:type="dxa"/>
          </w:tcPr>
          <w:p w:rsidR="00F751D4" w:rsidRPr="00082807" w:rsidRDefault="00F751D4"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QACV PATS RPC ACCESS</w:t>
            </w:r>
          </w:p>
          <w:p w:rsidR="00F751D4" w:rsidRPr="00082807" w:rsidRDefault="00F751D4"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DGRR GUI PATIENT LOOKUP</w:t>
            </w:r>
          </w:p>
          <w:p w:rsidR="00F751D4" w:rsidRPr="00082807" w:rsidRDefault="00F751D4"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DGRR PATIENT SERVICE QUERY</w:t>
            </w:r>
          </w:p>
        </w:tc>
        <w:tc>
          <w:tcPr>
            <w:tcW w:w="2250" w:type="dxa"/>
          </w:tcPr>
          <w:p w:rsidR="00F751D4" w:rsidRPr="00082807" w:rsidRDefault="00F751D4"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All divisions whose data the user should access.</w:t>
            </w:r>
          </w:p>
          <w:p w:rsidR="00F751D4" w:rsidRPr="00082807" w:rsidRDefault="00F751D4"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If no divisions are assigned, the person can only access the 3-digit default institution.</w:t>
            </w:r>
          </w:p>
        </w:tc>
        <w:tc>
          <w:tcPr>
            <w:tcW w:w="2070" w:type="dxa"/>
          </w:tcPr>
          <w:p w:rsidR="00F751D4" w:rsidRPr="00082807" w:rsidRDefault="00F751D4"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PATS application</w:t>
            </w:r>
          </w:p>
        </w:tc>
      </w:tr>
      <w:tr w:rsidR="00F751D4" w:rsidRPr="00082807" w:rsidTr="00082807">
        <w:tc>
          <w:tcPr>
            <w:tcW w:w="1350" w:type="dxa"/>
          </w:tcPr>
          <w:p w:rsidR="00F751D4" w:rsidRPr="00082807" w:rsidRDefault="00F751D4" w:rsidP="00082807">
            <w:pPr>
              <w:pStyle w:val="List2"/>
              <w:numPr>
                <w:ilvl w:val="0"/>
                <w:numId w:val="0"/>
              </w:numPr>
              <w:spacing w:after="0" w:afterAutospacing="0"/>
              <w:rPr>
                <w:rFonts w:ascii="Arial" w:hAnsi="Arial" w:cs="Arial"/>
                <w:b/>
                <w:sz w:val="20"/>
                <w:szCs w:val="20"/>
              </w:rPr>
            </w:pPr>
            <w:r w:rsidRPr="00082807">
              <w:rPr>
                <w:rFonts w:ascii="Arial" w:hAnsi="Arial" w:cs="Arial"/>
                <w:b/>
                <w:sz w:val="20"/>
                <w:szCs w:val="20"/>
              </w:rPr>
              <w:t xml:space="preserve">SRCU </w:t>
            </w:r>
          </w:p>
          <w:p w:rsidR="00F751D4" w:rsidRPr="00082807" w:rsidRDefault="00E00906" w:rsidP="00082807">
            <w:pPr>
              <w:pStyle w:val="List2"/>
              <w:numPr>
                <w:ilvl w:val="0"/>
                <w:numId w:val="0"/>
              </w:numPr>
              <w:spacing w:before="120" w:after="120"/>
              <w:rPr>
                <w:rFonts w:ascii="Arial" w:hAnsi="Arial" w:cs="Arial"/>
                <w:sz w:val="20"/>
                <w:szCs w:val="20"/>
              </w:rPr>
            </w:pPr>
            <w:r>
              <w:rPr>
                <w:rFonts w:ascii="Arial" w:hAnsi="Arial" w:cs="Arial"/>
                <w:color w:val="800080"/>
                <w:sz w:val="20"/>
                <w:szCs w:val="20"/>
              </w:rPr>
              <w:pict>
                <v:shape id="_x0000_i1031" type="#_x0000_t75" alt="Caution" style="width:22.4pt;height:22.4pt" fillcolor="window">
                  <v:imagedata r:id="rId19" o:title=""/>
                </v:shape>
              </w:pict>
            </w:r>
          </w:p>
        </w:tc>
        <w:tc>
          <w:tcPr>
            <w:tcW w:w="1530" w:type="dxa"/>
          </w:tcPr>
          <w:p w:rsidR="00F751D4" w:rsidRPr="00082807" w:rsidRDefault="00F751D4"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QACV_SRCU</w:t>
            </w:r>
          </w:p>
        </w:tc>
        <w:tc>
          <w:tcPr>
            <w:tcW w:w="2070" w:type="dxa"/>
          </w:tcPr>
          <w:p w:rsidR="00F751D4" w:rsidRPr="00082807" w:rsidRDefault="00F751D4"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Same as SIT</w:t>
            </w:r>
          </w:p>
        </w:tc>
        <w:tc>
          <w:tcPr>
            <w:tcW w:w="2250" w:type="dxa"/>
          </w:tcPr>
          <w:p w:rsidR="00F751D4" w:rsidRPr="00082807" w:rsidRDefault="00F751D4"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Same as SIT</w:t>
            </w:r>
          </w:p>
        </w:tc>
        <w:tc>
          <w:tcPr>
            <w:tcW w:w="2070" w:type="dxa"/>
          </w:tcPr>
          <w:p w:rsidR="00F751D4" w:rsidRPr="00082807" w:rsidRDefault="00F751D4"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PATS application</w:t>
            </w:r>
          </w:p>
        </w:tc>
      </w:tr>
      <w:tr w:rsidR="00F751D4" w:rsidRPr="00082807" w:rsidTr="00082807">
        <w:tc>
          <w:tcPr>
            <w:tcW w:w="1350" w:type="dxa"/>
          </w:tcPr>
          <w:p w:rsidR="00F751D4" w:rsidRPr="00082807" w:rsidRDefault="00F751D4" w:rsidP="00082807">
            <w:pPr>
              <w:pStyle w:val="List2"/>
              <w:numPr>
                <w:ilvl w:val="0"/>
                <w:numId w:val="0"/>
              </w:numPr>
              <w:spacing w:after="0" w:afterAutospacing="0"/>
              <w:rPr>
                <w:rFonts w:ascii="Arial" w:hAnsi="Arial" w:cs="Arial"/>
                <w:b/>
                <w:sz w:val="20"/>
                <w:szCs w:val="20"/>
              </w:rPr>
            </w:pPr>
            <w:r w:rsidRPr="00082807">
              <w:rPr>
                <w:rFonts w:ascii="Arial" w:hAnsi="Arial" w:cs="Arial"/>
                <w:b/>
                <w:sz w:val="20"/>
                <w:szCs w:val="20"/>
              </w:rPr>
              <w:t xml:space="preserve">VU </w:t>
            </w:r>
            <w:r w:rsidRPr="00082807">
              <w:rPr>
                <w:rFonts w:ascii="Arial" w:hAnsi="Arial" w:cs="Arial"/>
                <w:b/>
                <w:sz w:val="20"/>
                <w:szCs w:val="20"/>
              </w:rPr>
              <w:br/>
              <w:t>(VISN-level Advocate)</w:t>
            </w:r>
          </w:p>
          <w:p w:rsidR="00F751D4" w:rsidRPr="00082807" w:rsidRDefault="00E00906" w:rsidP="00082807">
            <w:pPr>
              <w:pStyle w:val="List2"/>
              <w:numPr>
                <w:ilvl w:val="0"/>
                <w:numId w:val="0"/>
              </w:numPr>
              <w:spacing w:before="120" w:after="120"/>
              <w:rPr>
                <w:rFonts w:ascii="Arial" w:hAnsi="Arial" w:cs="Arial"/>
                <w:sz w:val="20"/>
                <w:szCs w:val="20"/>
              </w:rPr>
            </w:pPr>
            <w:r>
              <w:rPr>
                <w:rFonts w:ascii="Arial" w:hAnsi="Arial" w:cs="Arial"/>
                <w:color w:val="800080"/>
                <w:sz w:val="20"/>
                <w:szCs w:val="20"/>
              </w:rPr>
              <w:pict>
                <v:shape id="_x0000_i1032" type="#_x0000_t75" alt="Caution" style="width:21.75pt;height:21.75pt" fillcolor="window">
                  <v:imagedata r:id="rId19" o:title=""/>
                </v:shape>
              </w:pict>
            </w:r>
          </w:p>
        </w:tc>
        <w:tc>
          <w:tcPr>
            <w:tcW w:w="1530" w:type="dxa"/>
          </w:tcPr>
          <w:p w:rsidR="00F751D4" w:rsidRPr="00082807" w:rsidRDefault="00F751D4"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QACV_SRCU and QACV_VU</w:t>
            </w:r>
          </w:p>
        </w:tc>
        <w:tc>
          <w:tcPr>
            <w:tcW w:w="2070" w:type="dxa"/>
          </w:tcPr>
          <w:p w:rsidR="00F751D4" w:rsidRPr="00082807" w:rsidRDefault="00F751D4"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Same as SIT</w:t>
            </w:r>
          </w:p>
        </w:tc>
        <w:tc>
          <w:tcPr>
            <w:tcW w:w="2250" w:type="dxa"/>
          </w:tcPr>
          <w:p w:rsidR="00F751D4" w:rsidRPr="00082807" w:rsidRDefault="00F751D4"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Same as SIT</w:t>
            </w:r>
          </w:p>
        </w:tc>
        <w:tc>
          <w:tcPr>
            <w:tcW w:w="2070" w:type="dxa"/>
          </w:tcPr>
          <w:p w:rsidR="00F751D4" w:rsidRPr="00082807" w:rsidRDefault="00F751D4" w:rsidP="00082807">
            <w:pPr>
              <w:pStyle w:val="List2"/>
              <w:numPr>
                <w:ilvl w:val="0"/>
                <w:numId w:val="0"/>
              </w:numPr>
              <w:spacing w:before="120" w:after="120"/>
              <w:rPr>
                <w:rFonts w:ascii="Arial" w:hAnsi="Arial" w:cs="Arial"/>
                <w:sz w:val="20"/>
                <w:szCs w:val="20"/>
              </w:rPr>
            </w:pPr>
            <w:r w:rsidRPr="00082807">
              <w:rPr>
                <w:rFonts w:ascii="Arial" w:hAnsi="Arial" w:cs="Arial"/>
                <w:sz w:val="20"/>
                <w:szCs w:val="20"/>
              </w:rPr>
              <w:t>PATS application</w:t>
            </w:r>
          </w:p>
        </w:tc>
      </w:tr>
    </w:tbl>
    <w:p w:rsidR="00F751D4" w:rsidRPr="00C20CCB" w:rsidRDefault="00F751D4" w:rsidP="00F751D4">
      <w:pPr>
        <w:spacing w:after="60"/>
        <w:rPr>
          <w:rFonts w:ascii="Arial" w:hAnsi="Arial" w:cs="Arial"/>
          <w:b/>
          <w:sz w:val="16"/>
          <w:szCs w:val="16"/>
        </w:rPr>
      </w:pPr>
    </w:p>
    <w:tbl>
      <w:tblPr>
        <w:tblW w:w="0" w:type="auto"/>
        <w:tblInd w:w="-432" w:type="dxa"/>
        <w:tblLook w:val="01E0" w:firstRow="1" w:lastRow="1" w:firstColumn="1" w:lastColumn="1" w:noHBand="0" w:noVBand="0"/>
      </w:tblPr>
      <w:tblGrid>
        <w:gridCol w:w="862"/>
        <w:gridCol w:w="6878"/>
      </w:tblGrid>
      <w:tr w:rsidR="00F751D4" w:rsidRPr="00082807" w:rsidTr="00082807">
        <w:tc>
          <w:tcPr>
            <w:tcW w:w="862" w:type="dxa"/>
          </w:tcPr>
          <w:p w:rsidR="00F751D4" w:rsidRPr="00082807" w:rsidRDefault="00E00906" w:rsidP="00115DA5">
            <w:pPr>
              <w:rPr>
                <w:b/>
                <w:i/>
                <w:color w:val="800080"/>
                <w:szCs w:val="19"/>
              </w:rPr>
            </w:pPr>
            <w:r>
              <w:rPr>
                <w:rFonts w:ascii="Arial" w:hAnsi="Arial" w:cs="Arial"/>
                <w:color w:val="800080"/>
                <w:sz w:val="20"/>
                <w:szCs w:val="20"/>
              </w:rPr>
              <w:pict>
                <v:shape id="_x0000_i1033" type="#_x0000_t75" alt="Caution" style="width:31.9pt;height:31.9pt" fillcolor="window">
                  <v:imagedata r:id="rId19" o:title=""/>
                </v:shape>
              </w:pict>
            </w:r>
          </w:p>
        </w:tc>
        <w:tc>
          <w:tcPr>
            <w:tcW w:w="6878" w:type="dxa"/>
          </w:tcPr>
          <w:p w:rsidR="00F751D4" w:rsidRPr="00082807" w:rsidRDefault="00F751D4" w:rsidP="00082807">
            <w:pPr>
              <w:pStyle w:val="NormalIndent"/>
              <w:spacing w:before="240" w:beforeAutospacing="0"/>
              <w:ind w:left="-14"/>
              <w:rPr>
                <w:b/>
                <w:i/>
              </w:rPr>
            </w:pPr>
            <w:r w:rsidRPr="00082807">
              <w:rPr>
                <w:b/>
                <w:i/>
              </w:rPr>
              <w:t xml:space="preserve">Only assign an individual ONE of the following roles: SIT, SRCU, VU. </w:t>
            </w:r>
          </w:p>
        </w:tc>
      </w:tr>
    </w:tbl>
    <w:p w:rsidR="002A24BE" w:rsidRPr="0066595A" w:rsidRDefault="00F751D4" w:rsidP="00B03A96">
      <w:pPr>
        <w:pStyle w:val="Heading2"/>
        <w:keepNext w:val="0"/>
        <w:widowControl w:val="0"/>
      </w:pPr>
      <w:bookmarkStart w:id="29" w:name="_Toc174431901"/>
      <w:r>
        <w:lastRenderedPageBreak/>
        <w:t xml:space="preserve">2.10  </w:t>
      </w:r>
      <w:r w:rsidR="003C2D1C" w:rsidRPr="0066595A">
        <w:t>Download Station Number L</w:t>
      </w:r>
      <w:r w:rsidR="002A24BE" w:rsidRPr="0066595A">
        <w:t>ist to Temporary Global</w:t>
      </w:r>
      <w:bookmarkEnd w:id="29"/>
    </w:p>
    <w:p w:rsidR="006E11B0" w:rsidRDefault="003165AC" w:rsidP="00E7431A">
      <w:pPr>
        <w:pStyle w:val="List2"/>
        <w:numPr>
          <w:ilvl w:val="0"/>
          <w:numId w:val="0"/>
        </w:numPr>
        <w:ind w:left="540" w:right="-180"/>
        <w:rPr>
          <w:szCs w:val="22"/>
        </w:rPr>
      </w:pPr>
      <w:r w:rsidRPr="0066595A">
        <w:t>When it is time for your site to begin pre-migration data cleanup, the Project Implementation Office (PIO) will notify you and send a URL link. After you install the KIDS build, share that URL link with your Point of Contact i</w:t>
      </w:r>
      <w:r w:rsidR="0066595A" w:rsidRPr="0066595A">
        <w:t>n the Patient Advocates Office—</w:t>
      </w:r>
      <w:r w:rsidRPr="0066595A">
        <w:t xml:space="preserve">the person who will perform the data migration. That user will click on the link to log on to </w:t>
      </w:r>
      <w:r w:rsidR="00915756">
        <w:t>the</w:t>
      </w:r>
      <w:r w:rsidRPr="0066595A">
        <w:t xml:space="preserve"> application and </w:t>
      </w:r>
      <w:r w:rsidR="00915756">
        <w:t xml:space="preserve">press the </w:t>
      </w:r>
      <w:r w:rsidR="00915756" w:rsidRPr="00915756">
        <w:rPr>
          <w:b/>
        </w:rPr>
        <w:t>Download</w:t>
      </w:r>
      <w:r w:rsidR="00915756">
        <w:t xml:space="preserve"> button</w:t>
      </w:r>
      <w:r w:rsidRPr="0066595A">
        <w:t xml:space="preserve">. </w:t>
      </w:r>
      <w:r w:rsidRPr="0066595A">
        <w:rPr>
          <w:szCs w:val="22"/>
        </w:rPr>
        <w:t>A list of st</w:t>
      </w:r>
      <w:r w:rsidR="004854E0">
        <w:rPr>
          <w:szCs w:val="22"/>
        </w:rPr>
        <w:t>ation numbers from the EIE</w:t>
      </w:r>
      <w:r w:rsidRPr="0066595A">
        <w:rPr>
          <w:szCs w:val="22"/>
        </w:rPr>
        <w:t xml:space="preserve"> master institution file will be downloaded into the temporary global ^XTMP(“QACMIGR”,”STDINSTITUTION”) on your </w:t>
      </w:r>
      <w:smartTag w:uri="urn:schemas-microsoft-com:office:smarttags" w:element="place">
        <w:r w:rsidRPr="0066595A">
          <w:rPr>
            <w:szCs w:val="22"/>
          </w:rPr>
          <w:t>VistA</w:t>
        </w:r>
      </w:smartTag>
      <w:r w:rsidRPr="0066595A">
        <w:rPr>
          <w:szCs w:val="22"/>
        </w:rPr>
        <w:t xml:space="preserve"> system. The list is needed to do pre-migration data error checking. This </w:t>
      </w:r>
      <w:r w:rsidR="00E7431A" w:rsidRPr="0066595A">
        <w:rPr>
          <w:szCs w:val="22"/>
        </w:rPr>
        <w:t xml:space="preserve">list </w:t>
      </w:r>
      <w:r w:rsidRPr="0066595A">
        <w:rPr>
          <w:szCs w:val="22"/>
        </w:rPr>
        <w:t>only needs to be</w:t>
      </w:r>
      <w:r w:rsidR="003F66F7" w:rsidRPr="0066595A">
        <w:rPr>
          <w:szCs w:val="22"/>
        </w:rPr>
        <w:t xml:space="preserve"> </w:t>
      </w:r>
      <w:r w:rsidRPr="0066595A">
        <w:rPr>
          <w:szCs w:val="22"/>
        </w:rPr>
        <w:t>download</w:t>
      </w:r>
      <w:r w:rsidR="00E7431A" w:rsidRPr="0066595A">
        <w:rPr>
          <w:szCs w:val="22"/>
        </w:rPr>
        <w:t>ed</w:t>
      </w:r>
      <w:r w:rsidRPr="0066595A">
        <w:rPr>
          <w:szCs w:val="22"/>
        </w:rPr>
        <w:t xml:space="preserve"> </w:t>
      </w:r>
      <w:r w:rsidR="00E7431A" w:rsidRPr="0066595A">
        <w:rPr>
          <w:szCs w:val="22"/>
        </w:rPr>
        <w:t>one time;</w:t>
      </w:r>
      <w:r w:rsidRPr="0066595A">
        <w:rPr>
          <w:szCs w:val="22"/>
        </w:rPr>
        <w:t xml:space="preserve"> but if </w:t>
      </w:r>
      <w:r w:rsidR="00E7431A" w:rsidRPr="0066595A">
        <w:rPr>
          <w:szCs w:val="22"/>
        </w:rPr>
        <w:t>it is</w:t>
      </w:r>
      <w:r w:rsidRPr="0066595A">
        <w:rPr>
          <w:szCs w:val="22"/>
        </w:rPr>
        <w:t xml:space="preserve"> run multiple times</w:t>
      </w:r>
      <w:r w:rsidR="00E7431A" w:rsidRPr="0066595A">
        <w:rPr>
          <w:szCs w:val="22"/>
        </w:rPr>
        <w:t>,</w:t>
      </w:r>
      <w:r w:rsidRPr="0066595A">
        <w:rPr>
          <w:szCs w:val="22"/>
        </w:rPr>
        <w:t xml:space="preserve"> it will not hurt anything.</w:t>
      </w:r>
    </w:p>
    <w:p w:rsidR="00915756" w:rsidRPr="001A4EB8" w:rsidRDefault="00A1746C" w:rsidP="00915756">
      <w:pPr>
        <w:pStyle w:val="List2"/>
        <w:numPr>
          <w:ilvl w:val="0"/>
          <w:numId w:val="0"/>
        </w:numPr>
        <w:ind w:left="540" w:right="-180"/>
        <w:rPr>
          <w:i/>
          <w:szCs w:val="22"/>
        </w:rPr>
      </w:pPr>
      <w:r>
        <w:rPr>
          <w:szCs w:val="22"/>
        </w:rPr>
        <w:t>D</w:t>
      </w:r>
      <w:r w:rsidR="00915756" w:rsidRPr="001A4EB8">
        <w:rPr>
          <w:szCs w:val="22"/>
        </w:rPr>
        <w:t>etailed instructions for running the application</w:t>
      </w:r>
      <w:r>
        <w:rPr>
          <w:szCs w:val="22"/>
        </w:rPr>
        <w:t xml:space="preserve"> are documented in </w:t>
      </w:r>
      <w:r w:rsidR="00915756" w:rsidRPr="001A4EB8">
        <w:rPr>
          <w:szCs w:val="22"/>
        </w:rPr>
        <w:t xml:space="preserve">the </w:t>
      </w:r>
      <w:r w:rsidR="00915756" w:rsidRPr="001A4EB8">
        <w:rPr>
          <w:i/>
          <w:szCs w:val="22"/>
        </w:rPr>
        <w:t>Patient Advocate Tracking System (PATS) Data Migration Guide.</w:t>
      </w:r>
    </w:p>
    <w:p w:rsidR="002A24BE" w:rsidRPr="0066595A" w:rsidRDefault="006E11B0" w:rsidP="0046679D">
      <w:pPr>
        <w:pStyle w:val="List2"/>
        <w:numPr>
          <w:ilvl w:val="0"/>
          <w:numId w:val="0"/>
        </w:numPr>
        <w:pBdr>
          <w:top w:val="single" w:sz="4" w:space="1" w:color="auto"/>
          <w:bottom w:val="single" w:sz="4" w:space="1" w:color="auto"/>
        </w:pBdr>
        <w:ind w:left="540"/>
        <w:rPr>
          <w:szCs w:val="22"/>
        </w:rPr>
      </w:pPr>
      <w:r w:rsidRPr="0066595A">
        <w:rPr>
          <w:rFonts w:ascii="Arial" w:hAnsi="Arial" w:cs="Arial"/>
          <w:b/>
          <w:sz w:val="20"/>
          <w:szCs w:val="20"/>
        </w:rPr>
        <w:t>Note:</w:t>
      </w:r>
      <w:r w:rsidRPr="0066595A">
        <w:rPr>
          <w:szCs w:val="22"/>
        </w:rPr>
        <w:t xml:space="preserve"> </w:t>
      </w:r>
      <w:r w:rsidR="00016A47" w:rsidRPr="0066595A">
        <w:rPr>
          <w:szCs w:val="22"/>
        </w:rPr>
        <w:t xml:space="preserve">If you </w:t>
      </w:r>
      <w:r w:rsidRPr="0066595A">
        <w:rPr>
          <w:szCs w:val="22"/>
        </w:rPr>
        <w:t xml:space="preserve">accidentally </w:t>
      </w:r>
      <w:r w:rsidR="00016A47" w:rsidRPr="0066595A">
        <w:rPr>
          <w:szCs w:val="22"/>
        </w:rPr>
        <w:t xml:space="preserve">download the stations prior to installing the KIDS build it will not </w:t>
      </w:r>
      <w:r w:rsidR="00E123CA">
        <w:rPr>
          <w:szCs w:val="22"/>
        </w:rPr>
        <w:t>cause a problem</w:t>
      </w:r>
      <w:r w:rsidR="00016A47" w:rsidRPr="0066595A">
        <w:rPr>
          <w:szCs w:val="22"/>
        </w:rPr>
        <w:t>.</w:t>
      </w:r>
    </w:p>
    <w:p w:rsidR="0046679D" w:rsidRPr="003873C2" w:rsidRDefault="0046679D" w:rsidP="003873C2">
      <w:pPr>
        <w:rPr>
          <w:rFonts w:ascii="Arial" w:hAnsi="Arial" w:cs="Arial"/>
          <w:sz w:val="28"/>
          <w:szCs w:val="28"/>
        </w:rPr>
      </w:pPr>
    </w:p>
    <w:p w:rsidR="00E16E11" w:rsidRPr="003A75E1" w:rsidRDefault="00BA2A47" w:rsidP="00B03A96">
      <w:pPr>
        <w:pStyle w:val="Heading2"/>
        <w:keepNext w:val="0"/>
        <w:widowControl w:val="0"/>
      </w:pPr>
      <w:bookmarkStart w:id="30" w:name="_Toc174431902"/>
      <w:r>
        <w:t>2.</w:t>
      </w:r>
      <w:r w:rsidR="00F751D4">
        <w:t>11</w:t>
      </w:r>
      <w:r w:rsidR="00FA5E4F">
        <w:t xml:space="preserve"> </w:t>
      </w:r>
      <w:r w:rsidR="005B684C">
        <w:t xml:space="preserve"> </w:t>
      </w:r>
      <w:r w:rsidR="003A75E1">
        <w:t>Assign URL Links to Users</w:t>
      </w:r>
      <w:bookmarkEnd w:id="30"/>
    </w:p>
    <w:p w:rsidR="00E16E11" w:rsidRPr="0044288F" w:rsidRDefault="00E84D0B" w:rsidP="00761DB7">
      <w:pPr>
        <w:pStyle w:val="List2"/>
        <w:numPr>
          <w:ilvl w:val="0"/>
          <w:numId w:val="0"/>
        </w:numPr>
        <w:ind w:left="720"/>
      </w:pPr>
      <w:r w:rsidRPr="0066595A">
        <w:rPr>
          <w:szCs w:val="22"/>
        </w:rPr>
        <w:t>After your site has installed the local PATS KIDS build, your patient advocates will be given about a month to perform data cleanup in preparation for migrating the data into PATS.</w:t>
      </w:r>
      <w:r>
        <w:rPr>
          <w:color w:val="FF00FF"/>
          <w:szCs w:val="22"/>
        </w:rPr>
        <w:t xml:space="preserve"> </w:t>
      </w:r>
      <w:r w:rsidR="0066595A" w:rsidRPr="0066595A">
        <w:rPr>
          <w:szCs w:val="22"/>
        </w:rPr>
        <w:t xml:space="preserve">The </w:t>
      </w:r>
      <w:r w:rsidR="00944196" w:rsidRPr="0066595A">
        <w:rPr>
          <w:szCs w:val="22"/>
        </w:rPr>
        <w:t>Pro</w:t>
      </w:r>
      <w:r w:rsidR="00944196">
        <w:rPr>
          <w:szCs w:val="22"/>
        </w:rPr>
        <w:t>ject Implementation Office (PIO)</w:t>
      </w:r>
      <w:r w:rsidR="001F20F0" w:rsidRPr="0044288F">
        <w:rPr>
          <w:szCs w:val="22"/>
        </w:rPr>
        <w:t xml:space="preserve"> will schedule a time for your site to begin using the new PATS application. At that time</w:t>
      </w:r>
      <w:r w:rsidR="00944196">
        <w:rPr>
          <w:szCs w:val="22"/>
        </w:rPr>
        <w:t>, PIO</w:t>
      </w:r>
      <w:r w:rsidR="003A75E1" w:rsidRPr="0044288F">
        <w:rPr>
          <w:szCs w:val="22"/>
        </w:rPr>
        <w:t xml:space="preserve"> will send you two URL links</w:t>
      </w:r>
      <w:r w:rsidR="00835FCF" w:rsidRPr="0044288F">
        <w:rPr>
          <w:szCs w:val="22"/>
        </w:rPr>
        <w:t>—</w:t>
      </w:r>
      <w:r w:rsidR="00E16E11" w:rsidRPr="0044288F">
        <w:rPr>
          <w:szCs w:val="22"/>
        </w:rPr>
        <w:t>one to</w:t>
      </w:r>
      <w:r w:rsidR="003A75E1" w:rsidRPr="0044288F">
        <w:rPr>
          <w:szCs w:val="22"/>
        </w:rPr>
        <w:t xml:space="preserve"> the data migration application</w:t>
      </w:r>
      <w:r w:rsidR="00E16E11" w:rsidRPr="0044288F">
        <w:rPr>
          <w:szCs w:val="22"/>
        </w:rPr>
        <w:t xml:space="preserve"> and </w:t>
      </w:r>
      <w:r w:rsidR="003A75E1" w:rsidRPr="0044288F">
        <w:rPr>
          <w:szCs w:val="22"/>
        </w:rPr>
        <w:t>the other</w:t>
      </w:r>
      <w:r w:rsidR="00E16E11" w:rsidRPr="0044288F">
        <w:rPr>
          <w:szCs w:val="22"/>
        </w:rPr>
        <w:t xml:space="preserve"> to the PATS application.</w:t>
      </w:r>
    </w:p>
    <w:p w:rsidR="001F20F0" w:rsidRPr="0044288F" w:rsidRDefault="003A75E1" w:rsidP="001F1E70">
      <w:pPr>
        <w:pStyle w:val="List2"/>
        <w:numPr>
          <w:ilvl w:val="0"/>
          <w:numId w:val="16"/>
        </w:numPr>
        <w:tabs>
          <w:tab w:val="clear" w:pos="1800"/>
        </w:tabs>
        <w:spacing w:before="160" w:beforeAutospacing="0" w:after="160" w:afterAutospacing="0"/>
        <w:ind w:left="1440"/>
      </w:pPr>
      <w:r w:rsidRPr="0044288F">
        <w:rPr>
          <w:szCs w:val="22"/>
        </w:rPr>
        <w:t>Share t</w:t>
      </w:r>
      <w:r w:rsidR="001F20F0" w:rsidRPr="0044288F">
        <w:rPr>
          <w:szCs w:val="22"/>
        </w:rPr>
        <w:t>he link to the data migration application with the user who will migrate the legacy Patient Rep data into the new PATS database.</w:t>
      </w:r>
    </w:p>
    <w:p w:rsidR="001F20F0" w:rsidRPr="0044288F" w:rsidRDefault="003A75E1" w:rsidP="001F1E70">
      <w:pPr>
        <w:pStyle w:val="List2"/>
        <w:numPr>
          <w:ilvl w:val="0"/>
          <w:numId w:val="16"/>
        </w:numPr>
        <w:tabs>
          <w:tab w:val="clear" w:pos="1800"/>
        </w:tabs>
        <w:spacing w:before="160" w:beforeAutospacing="0" w:after="160" w:afterAutospacing="0"/>
        <w:ind w:left="1440"/>
      </w:pPr>
      <w:r w:rsidRPr="0044288F">
        <w:rPr>
          <w:szCs w:val="22"/>
        </w:rPr>
        <w:t xml:space="preserve">Share the </w:t>
      </w:r>
      <w:r w:rsidR="001F20F0" w:rsidRPr="0044288F">
        <w:rPr>
          <w:szCs w:val="22"/>
        </w:rPr>
        <w:t>link to the PATS application with all users who need access to the application (i.e., all of the users you have set up in the preceding steps).</w:t>
      </w:r>
    </w:p>
    <w:p w:rsidR="003A75E1" w:rsidRPr="0044288F" w:rsidRDefault="003A75E1" w:rsidP="001F1E70">
      <w:pPr>
        <w:pStyle w:val="List2"/>
        <w:numPr>
          <w:ilvl w:val="0"/>
          <w:numId w:val="16"/>
        </w:numPr>
        <w:tabs>
          <w:tab w:val="clear" w:pos="1800"/>
        </w:tabs>
        <w:spacing w:before="160" w:beforeAutospacing="0" w:after="160" w:afterAutospacing="0"/>
        <w:ind w:left="1440"/>
      </w:pPr>
      <w:r w:rsidRPr="0044288F">
        <w:rPr>
          <w:szCs w:val="22"/>
        </w:rPr>
        <w:t xml:space="preserve">Instruct individuals that use </w:t>
      </w:r>
      <w:r w:rsidR="005716E7">
        <w:rPr>
          <w:szCs w:val="22"/>
        </w:rPr>
        <w:t>either</w:t>
      </w:r>
      <w:r w:rsidR="001F20F0" w:rsidRPr="0044288F">
        <w:rPr>
          <w:szCs w:val="22"/>
        </w:rPr>
        <w:t xml:space="preserve"> </w:t>
      </w:r>
      <w:r w:rsidRPr="0044288F">
        <w:rPr>
          <w:szCs w:val="22"/>
        </w:rPr>
        <w:t xml:space="preserve">the data migration </w:t>
      </w:r>
      <w:r w:rsidR="001F20F0" w:rsidRPr="0044288F">
        <w:rPr>
          <w:szCs w:val="22"/>
        </w:rPr>
        <w:t>ap</w:t>
      </w:r>
      <w:r w:rsidR="005716E7">
        <w:rPr>
          <w:szCs w:val="22"/>
        </w:rPr>
        <w:t>plication or</w:t>
      </w:r>
      <w:r w:rsidRPr="0044288F">
        <w:rPr>
          <w:szCs w:val="22"/>
        </w:rPr>
        <w:t xml:space="preserve"> the PATS application </w:t>
      </w:r>
      <w:r w:rsidR="001F20F0" w:rsidRPr="0044288F">
        <w:rPr>
          <w:szCs w:val="22"/>
        </w:rPr>
        <w:t xml:space="preserve">to save the links in their </w:t>
      </w:r>
      <w:r w:rsidR="00286D85" w:rsidRPr="0044288F">
        <w:rPr>
          <w:szCs w:val="22"/>
        </w:rPr>
        <w:t>Favorites folder in the browser.</w:t>
      </w:r>
    </w:p>
    <w:p w:rsidR="001F3F3B" w:rsidRDefault="00286D85" w:rsidP="001F1E70">
      <w:pPr>
        <w:pStyle w:val="List2"/>
        <w:numPr>
          <w:ilvl w:val="0"/>
          <w:numId w:val="16"/>
        </w:numPr>
        <w:tabs>
          <w:tab w:val="clear" w:pos="1800"/>
        </w:tabs>
        <w:spacing w:before="160" w:beforeAutospacing="0" w:after="160" w:afterAutospacing="0"/>
        <w:ind w:left="1440"/>
      </w:pPr>
      <w:r w:rsidRPr="0044288F">
        <w:rPr>
          <w:szCs w:val="22"/>
        </w:rPr>
        <w:t>You will probably also want to instruct the users to</w:t>
      </w:r>
      <w:r w:rsidR="001F20F0" w:rsidRPr="0044288F">
        <w:rPr>
          <w:szCs w:val="22"/>
        </w:rPr>
        <w:t xml:space="preserve"> save a shortcut</w:t>
      </w:r>
      <w:r w:rsidRPr="0044288F">
        <w:rPr>
          <w:szCs w:val="22"/>
        </w:rPr>
        <w:t xml:space="preserve"> to the PATS application</w:t>
      </w:r>
      <w:r w:rsidR="001F20F0" w:rsidRPr="0044288F">
        <w:rPr>
          <w:szCs w:val="22"/>
        </w:rPr>
        <w:t xml:space="preserve"> on their desktops.</w:t>
      </w:r>
    </w:p>
    <w:sectPr w:rsidR="001F3F3B" w:rsidSect="00E53CEF">
      <w:headerReference w:type="even" r:id="rId20"/>
      <w:headerReference w:type="first" r:id="rId21"/>
      <w:pgSz w:w="12240" w:h="15840" w:code="1"/>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E2B" w:rsidRDefault="00553E2B">
      <w:r>
        <w:separator/>
      </w:r>
    </w:p>
  </w:endnote>
  <w:endnote w:type="continuationSeparator" w:id="0">
    <w:p w:rsidR="00553E2B" w:rsidRDefault="0055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Bold">
    <w:panose1 w:val="020B07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AA1" w:rsidRDefault="00534AA1">
    <w:pPr>
      <w:pStyle w:val="Footer"/>
    </w:pPr>
    <w:r w:rsidRPr="00F05F7C">
      <w:rPr>
        <w:rStyle w:val="PageNumber"/>
        <w:i/>
      </w:rPr>
      <w:fldChar w:fldCharType="begin"/>
    </w:r>
    <w:r w:rsidRPr="00F05F7C">
      <w:rPr>
        <w:rStyle w:val="PageNumber"/>
        <w:i/>
      </w:rPr>
      <w:instrText xml:space="preserve"> PAGE </w:instrText>
    </w:r>
    <w:r w:rsidRPr="00F05F7C">
      <w:rPr>
        <w:rStyle w:val="PageNumber"/>
        <w:i/>
      </w:rPr>
      <w:fldChar w:fldCharType="separate"/>
    </w:r>
    <w:r w:rsidR="001B5D5C">
      <w:rPr>
        <w:rStyle w:val="PageNumber"/>
        <w:i/>
        <w:noProof/>
      </w:rPr>
      <w:t>ii</w:t>
    </w:r>
    <w:r w:rsidRPr="00F05F7C">
      <w:rPr>
        <w:rStyle w:val="PageNumber"/>
        <w:i/>
      </w:rPr>
      <w:fldChar w:fldCharType="end"/>
    </w:r>
    <w:r w:rsidRPr="00F05F7C">
      <w:rPr>
        <w:i/>
        <w:szCs w:val="22"/>
      </w:rPr>
      <w:tab/>
      <w:t>PATS Installation Guide</w:t>
    </w:r>
    <w:r>
      <w:rPr>
        <w:i/>
        <w:szCs w:val="22"/>
      </w:rPr>
      <w:t xml:space="preserve"> for IRM Staff 1.2</w:t>
    </w:r>
    <w:r w:rsidRPr="00F05F7C">
      <w:rPr>
        <w:i/>
        <w:szCs w:val="22"/>
      </w:rPr>
      <w:tab/>
    </w:r>
    <w:r>
      <w:rPr>
        <w:i/>
        <w:szCs w:val="22"/>
      </w:rPr>
      <w:t xml:space="preserve">Rev. </w:t>
    </w:r>
    <w:r w:rsidR="00A2461C">
      <w:rPr>
        <w:i/>
        <w:szCs w:val="22"/>
      </w:rPr>
      <w:t>07</w:t>
    </w:r>
    <w:r>
      <w:rPr>
        <w:i/>
        <w:szCs w:val="22"/>
      </w:rPr>
      <w:t>-</w:t>
    </w:r>
    <w:r w:rsidR="00A2461C">
      <w:rPr>
        <w:i/>
        <w:szCs w:val="22"/>
      </w:rPr>
      <w:t>10</w:t>
    </w:r>
    <w:r>
      <w:rPr>
        <w:i/>
        <w:szCs w:val="22"/>
      </w:rPr>
      <w:t>-</w:t>
    </w:r>
    <w:r w:rsidR="00A2461C">
      <w:rPr>
        <w:i/>
        <w:szCs w:val="22"/>
      </w:rPr>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AA1" w:rsidRDefault="00534AA1">
    <w:pPr>
      <w:pStyle w:val="Footer"/>
    </w:pPr>
    <w:r w:rsidRPr="00F05F7C">
      <w:rPr>
        <w:rStyle w:val="PageNumber"/>
        <w:i/>
      </w:rPr>
      <w:fldChar w:fldCharType="begin"/>
    </w:r>
    <w:r w:rsidRPr="00F05F7C">
      <w:rPr>
        <w:rStyle w:val="PageNumber"/>
        <w:i/>
      </w:rPr>
      <w:instrText xml:space="preserve"> PAGE </w:instrText>
    </w:r>
    <w:r w:rsidRPr="00F05F7C">
      <w:rPr>
        <w:rStyle w:val="PageNumber"/>
        <w:i/>
      </w:rPr>
      <w:fldChar w:fldCharType="separate"/>
    </w:r>
    <w:r>
      <w:rPr>
        <w:rStyle w:val="PageNumber"/>
        <w:i/>
        <w:noProof/>
      </w:rPr>
      <w:t>ii</w:t>
    </w:r>
    <w:r w:rsidRPr="00F05F7C">
      <w:rPr>
        <w:rStyle w:val="PageNumber"/>
        <w:i/>
      </w:rPr>
      <w:fldChar w:fldCharType="end"/>
    </w:r>
    <w:r w:rsidRPr="00F05F7C">
      <w:rPr>
        <w:i/>
        <w:szCs w:val="22"/>
      </w:rPr>
      <w:tab/>
      <w:t>PATS Installation Guide</w:t>
    </w:r>
    <w:r>
      <w:rPr>
        <w:i/>
        <w:szCs w:val="22"/>
      </w:rPr>
      <w:t xml:space="preserve"> for IRM 0.1.4</w:t>
    </w:r>
    <w:r w:rsidRPr="00F05F7C">
      <w:rPr>
        <w:i/>
        <w:szCs w:val="22"/>
      </w:rPr>
      <w:tab/>
    </w:r>
    <w:r>
      <w:rPr>
        <w:i/>
        <w:szCs w:val="22"/>
      </w:rPr>
      <w:t>11-10-05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D5C" w:rsidRDefault="001B5D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AA1" w:rsidRDefault="00534AA1" w:rsidP="006B7F0A">
    <w:pPr>
      <w:pStyle w:val="Footer"/>
    </w:pPr>
    <w:r w:rsidRPr="00F05F7C">
      <w:rPr>
        <w:rStyle w:val="PageNumber"/>
        <w:i/>
      </w:rPr>
      <w:fldChar w:fldCharType="begin"/>
    </w:r>
    <w:r w:rsidRPr="00F05F7C">
      <w:rPr>
        <w:rStyle w:val="PageNumber"/>
        <w:i/>
      </w:rPr>
      <w:instrText xml:space="preserve"> PAGE </w:instrText>
    </w:r>
    <w:r w:rsidRPr="00F05F7C">
      <w:rPr>
        <w:rStyle w:val="PageNumber"/>
        <w:i/>
      </w:rPr>
      <w:fldChar w:fldCharType="separate"/>
    </w:r>
    <w:r w:rsidR="001B5D5C">
      <w:rPr>
        <w:rStyle w:val="PageNumber"/>
        <w:i/>
        <w:noProof/>
      </w:rPr>
      <w:t>8</w:t>
    </w:r>
    <w:r w:rsidRPr="00F05F7C">
      <w:rPr>
        <w:rStyle w:val="PageNumber"/>
        <w:i/>
      </w:rPr>
      <w:fldChar w:fldCharType="end"/>
    </w:r>
    <w:r w:rsidRPr="00F05F7C">
      <w:rPr>
        <w:i/>
        <w:szCs w:val="22"/>
      </w:rPr>
      <w:tab/>
      <w:t>PATS Installation Guide</w:t>
    </w:r>
    <w:r>
      <w:rPr>
        <w:i/>
        <w:szCs w:val="22"/>
      </w:rPr>
      <w:t xml:space="preserve"> for IRM Staff 1.2</w:t>
    </w:r>
    <w:r w:rsidRPr="00F05F7C">
      <w:rPr>
        <w:i/>
        <w:szCs w:val="22"/>
      </w:rPr>
      <w:tab/>
    </w:r>
    <w:r w:rsidR="002D36EC">
      <w:rPr>
        <w:i/>
        <w:szCs w:val="22"/>
      </w:rPr>
      <w:t xml:space="preserve">Rev. </w:t>
    </w:r>
    <w:r w:rsidR="001B5D5C">
      <w:rPr>
        <w:i/>
        <w:szCs w:val="22"/>
      </w:rPr>
      <w:t>10</w:t>
    </w:r>
    <w:r w:rsidR="002D36EC">
      <w:rPr>
        <w:i/>
        <w:szCs w:val="22"/>
      </w:rPr>
      <w:t>-10</w:t>
    </w:r>
    <w:r>
      <w:rPr>
        <w:i/>
        <w:szCs w:val="22"/>
      </w:rPr>
      <w:t>-</w:t>
    </w:r>
    <w:r w:rsidR="001B5D5C">
      <w:rPr>
        <w:i/>
        <w:szCs w:val="22"/>
      </w:rPr>
      <w:t>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AA1" w:rsidRPr="00F05F7C" w:rsidRDefault="001B5D5C" w:rsidP="00B80F7E">
    <w:pPr>
      <w:pStyle w:val="Footer"/>
      <w:rPr>
        <w:i/>
        <w:szCs w:val="22"/>
      </w:rPr>
    </w:pPr>
    <w:r>
      <w:rPr>
        <w:i/>
        <w:szCs w:val="22"/>
      </w:rPr>
      <w:t>Rev. 10-10-11</w:t>
    </w:r>
    <w:r w:rsidR="00534AA1" w:rsidRPr="00F05F7C">
      <w:rPr>
        <w:i/>
        <w:szCs w:val="22"/>
      </w:rPr>
      <w:tab/>
      <w:t>PATS Installation Guide</w:t>
    </w:r>
    <w:r w:rsidR="00534AA1">
      <w:rPr>
        <w:i/>
        <w:szCs w:val="22"/>
      </w:rPr>
      <w:t xml:space="preserve"> for IRM Staff 1.2</w:t>
    </w:r>
    <w:r w:rsidR="00534AA1" w:rsidRPr="00F05F7C">
      <w:rPr>
        <w:i/>
        <w:szCs w:val="22"/>
      </w:rPr>
      <w:tab/>
    </w:r>
    <w:r w:rsidR="00534AA1" w:rsidRPr="00F05F7C">
      <w:rPr>
        <w:rStyle w:val="PageNumber"/>
        <w:i/>
      </w:rPr>
      <w:fldChar w:fldCharType="begin"/>
    </w:r>
    <w:r w:rsidR="00534AA1" w:rsidRPr="00F05F7C">
      <w:rPr>
        <w:rStyle w:val="PageNumber"/>
        <w:i/>
      </w:rPr>
      <w:instrText xml:space="preserve"> PAGE </w:instrText>
    </w:r>
    <w:r w:rsidR="00534AA1" w:rsidRPr="00F05F7C">
      <w:rPr>
        <w:rStyle w:val="PageNumber"/>
        <w:i/>
      </w:rPr>
      <w:fldChar w:fldCharType="separate"/>
    </w:r>
    <w:r>
      <w:rPr>
        <w:rStyle w:val="PageNumber"/>
        <w:i/>
        <w:noProof/>
      </w:rPr>
      <w:t>vii</w:t>
    </w:r>
    <w:r w:rsidR="00534AA1" w:rsidRPr="00F05F7C">
      <w:rPr>
        <w:rStyle w:val="PageNumbe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E2B" w:rsidRDefault="00553E2B">
      <w:r>
        <w:separator/>
      </w:r>
    </w:p>
  </w:footnote>
  <w:footnote w:type="continuationSeparator" w:id="0">
    <w:p w:rsidR="00553E2B" w:rsidRDefault="00553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AA1" w:rsidRDefault="00534AA1" w:rsidP="00E53CEF">
    <w:pPr>
      <w:pStyle w:val="Header"/>
      <w:rPr>
        <w:rFonts w:ascii="Arial" w:hAnsi="Arial" w:cs="Arial"/>
        <w:b/>
        <w:bCs w:val="0"/>
        <w:i/>
        <w:iCs/>
        <w:sz w:val="24"/>
      </w:rPr>
    </w:pPr>
    <w:r>
      <w:rPr>
        <w:rFonts w:ascii="Arial" w:hAnsi="Arial" w:cs="Arial"/>
        <w:b/>
        <w:bCs w:val="0"/>
        <w:i/>
        <w:iCs/>
        <w:sz w:val="16"/>
      </w:rPr>
      <w:t>Patient Advocate Tracking System (PATS)</w:t>
    </w:r>
    <w:r>
      <w:rPr>
        <w:rFonts w:ascii="Arial" w:hAnsi="Arial" w:cs="Arial"/>
        <w:b/>
        <w:bCs w:val="0"/>
        <w:i/>
        <w:iCs/>
        <w:sz w:val="16"/>
      </w:rPr>
      <w:tab/>
    </w:r>
    <w:r>
      <w:rPr>
        <w:rFonts w:ascii="Arial" w:hAnsi="Arial" w:cs="Arial"/>
        <w:b/>
        <w:bCs w:val="0"/>
        <w:i/>
        <w:iCs/>
        <w:sz w:val="16"/>
      </w:rPr>
      <w:tab/>
    </w:r>
  </w:p>
  <w:p w:rsidR="00534AA1" w:rsidRPr="008F6D64" w:rsidRDefault="00534AA1" w:rsidP="00E53CEF">
    <w:pPr>
      <w:pStyle w:val="Header"/>
      <w:rPr>
        <w:rFonts w:ascii="Arial" w:hAnsi="Arial" w:cs="Arial"/>
        <w:b/>
        <w:bCs w:val="0"/>
        <w:i/>
        <w:iCs/>
        <w:sz w:val="32"/>
        <w:szCs w:val="32"/>
      </w:rPr>
    </w:pPr>
  </w:p>
  <w:p w:rsidR="00534AA1" w:rsidRPr="008F6D64" w:rsidRDefault="00534AA1" w:rsidP="00E53CEF">
    <w:pPr>
      <w:pStyle w:val="Header"/>
      <w:rPr>
        <w:rFonts w:ascii="Arial" w:hAnsi="Arial" w:cs="Arial"/>
        <w:b/>
        <w:bCs w:val="0"/>
        <w:i/>
        <w:iCs/>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AA1" w:rsidRDefault="00534AA1" w:rsidP="00826175">
    <w:pPr>
      <w:pStyle w:val="Header"/>
      <w:rPr>
        <w:sz w:val="16"/>
      </w:rPr>
    </w:pPr>
    <w:r>
      <w:rPr>
        <w:rFonts w:ascii="Arial" w:hAnsi="Arial" w:cs="Arial"/>
        <w:b/>
        <w:bCs w:val="0"/>
        <w:i/>
        <w:iCs/>
        <w:sz w:val="16"/>
      </w:rPr>
      <w:t>Patient Advocate Tracking System (PATS)</w:t>
    </w:r>
    <w:r w:rsidR="00E0090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3" type="#_x0000_t136" style="position:absolute;margin-left:0;margin-top:0;width:435.05pt;height:174pt;rotation:315;z-index:-251657728;mso-position-horizontal:center;mso-position-horizontal-relative:margin;mso-position-vertical:center;mso-position-vertical-relative:margin" o:allowincell="f" fillcolor="silver" stroked="f">
          <v:fill opacity=".5"/>
          <v:textpath style="font-family:&quot;Impact&quot;;font-size:1pt" string="Draft"/>
          <w10:wrap anchorx="margin" anchory="margin"/>
        </v:shape>
      </w:pict>
    </w:r>
    <w:r>
      <w:tab/>
    </w:r>
  </w:p>
  <w:p w:rsidR="00534AA1" w:rsidRDefault="00534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D5C" w:rsidRDefault="001B5D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AA1" w:rsidRDefault="00534AA1" w:rsidP="00E53CEF">
    <w:pPr>
      <w:pStyle w:val="Header"/>
      <w:rPr>
        <w:rFonts w:ascii="Arial" w:hAnsi="Arial" w:cs="Arial"/>
        <w:b/>
        <w:bCs w:val="0"/>
        <w:i/>
        <w:iCs/>
        <w:sz w:val="24"/>
      </w:rPr>
    </w:pPr>
    <w:r>
      <w:rPr>
        <w:rFonts w:ascii="Arial" w:hAnsi="Arial" w:cs="Arial"/>
        <w:b/>
        <w:bCs w:val="0"/>
        <w:i/>
        <w:iCs/>
        <w:sz w:val="16"/>
      </w:rPr>
      <w:t>Patient Advocate Tracking System (PATS)</w:t>
    </w:r>
    <w:r>
      <w:rPr>
        <w:rFonts w:ascii="Arial" w:hAnsi="Arial" w:cs="Arial"/>
        <w:b/>
        <w:bCs w:val="0"/>
        <w:i/>
        <w:iCs/>
        <w:sz w:val="16"/>
      </w:rPr>
      <w:tab/>
    </w:r>
    <w:r>
      <w:rPr>
        <w:rFonts w:ascii="Arial" w:hAnsi="Arial" w:cs="Arial"/>
        <w:b/>
        <w:bCs w:val="0"/>
        <w:i/>
        <w:iCs/>
        <w:sz w:val="16"/>
      </w:rPr>
      <w:tab/>
    </w:r>
  </w:p>
  <w:p w:rsidR="00534AA1" w:rsidRPr="008F6D64" w:rsidRDefault="00534AA1" w:rsidP="00E53CEF">
    <w:pPr>
      <w:pStyle w:val="Header"/>
      <w:rPr>
        <w:rFonts w:ascii="Arial" w:hAnsi="Arial" w:cs="Arial"/>
        <w:b/>
        <w:bCs w:val="0"/>
        <w:i/>
        <w:iCs/>
        <w:sz w:val="32"/>
        <w:szCs w:val="32"/>
      </w:rPr>
    </w:pPr>
  </w:p>
  <w:p w:rsidR="00534AA1" w:rsidRPr="008F6D64" w:rsidRDefault="00534AA1" w:rsidP="00E53CEF">
    <w:pPr>
      <w:pStyle w:val="Header"/>
      <w:rPr>
        <w:rFonts w:ascii="Arial" w:hAnsi="Arial" w:cs="Arial"/>
        <w:b/>
        <w:bCs w:val="0"/>
        <w:i/>
        <w:iCs/>
        <w:sz w:val="32"/>
        <w:szCs w:val="3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AA1" w:rsidRDefault="00534AA1" w:rsidP="00F05F7C">
    <w:pPr>
      <w:pStyle w:val="Header"/>
      <w:rPr>
        <w:rFonts w:ascii="Arial" w:hAnsi="Arial" w:cs="Arial"/>
        <w:b/>
        <w:bCs w:val="0"/>
        <w:i/>
        <w:iCs/>
        <w:sz w:val="24"/>
      </w:rPr>
    </w:pPr>
    <w:r>
      <w:rPr>
        <w:rFonts w:ascii="Arial" w:hAnsi="Arial" w:cs="Arial"/>
        <w:b/>
        <w:bCs w:val="0"/>
        <w:i/>
        <w:iCs/>
        <w:sz w:val="16"/>
      </w:rPr>
      <w:t>Patient Advocate Tracking System (PATS)</w:t>
    </w:r>
    <w:r>
      <w:rPr>
        <w:rFonts w:ascii="Arial" w:hAnsi="Arial" w:cs="Arial"/>
        <w:b/>
        <w:bCs w:val="0"/>
        <w:i/>
        <w:iCs/>
        <w:sz w:val="16"/>
      </w:rPr>
      <w:tab/>
    </w:r>
    <w:r>
      <w:rPr>
        <w:rFonts w:ascii="Arial" w:hAnsi="Arial" w:cs="Arial"/>
        <w:b/>
        <w:bCs w:val="0"/>
        <w:i/>
        <w:iCs/>
        <w:sz w:val="16"/>
      </w:rPr>
      <w:tab/>
    </w:r>
  </w:p>
  <w:p w:rsidR="00534AA1" w:rsidRPr="008F6D64" w:rsidRDefault="00534AA1" w:rsidP="007C2835">
    <w:pPr>
      <w:pStyle w:val="Header"/>
      <w:rPr>
        <w:rFonts w:ascii="Arial" w:hAnsi="Arial" w:cs="Arial"/>
        <w:b/>
        <w:bCs w:val="0"/>
        <w:i/>
        <w:iCs/>
        <w:sz w:val="32"/>
        <w:szCs w:val="32"/>
      </w:rPr>
    </w:pPr>
  </w:p>
  <w:p w:rsidR="00534AA1" w:rsidRPr="008F6D64" w:rsidRDefault="00534AA1" w:rsidP="007C2835">
    <w:pPr>
      <w:pStyle w:val="Header"/>
      <w:rPr>
        <w:rFonts w:ascii="Arial" w:hAnsi="Arial" w:cs="Arial"/>
        <w:b/>
        <w:bCs w:val="0"/>
        <w:i/>
        <w:iCs/>
        <w:sz w:val="32"/>
        <w:szCs w:val="3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AA1" w:rsidRDefault="00E00906">
    <w:pPr>
      <w:pStyle w:val="Header"/>
      <w:rPr>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5"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Impact&quot;;font-size:1pt" string="Draft"/>
          <w10:wrap anchorx="margin" anchory="margin"/>
        </v:shape>
      </w:pict>
    </w:r>
    <w:r w:rsidR="00534AA1">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AA1" w:rsidRDefault="00534AA1" w:rsidP="00E53CEF">
    <w:pPr>
      <w:pStyle w:val="Header"/>
      <w:rPr>
        <w:rFonts w:ascii="Arial" w:hAnsi="Arial" w:cs="Arial"/>
        <w:b/>
        <w:bCs w:val="0"/>
        <w:i/>
        <w:iCs/>
        <w:sz w:val="24"/>
      </w:rPr>
    </w:pPr>
    <w:r>
      <w:rPr>
        <w:rFonts w:ascii="Arial" w:hAnsi="Arial" w:cs="Arial"/>
        <w:b/>
        <w:bCs w:val="0"/>
        <w:i/>
        <w:iCs/>
        <w:sz w:val="16"/>
      </w:rPr>
      <w:t>Patient Advocate Tracking System (PATS)</w:t>
    </w:r>
    <w:r>
      <w:rPr>
        <w:rFonts w:ascii="Arial" w:hAnsi="Arial" w:cs="Arial"/>
        <w:b/>
        <w:bCs w:val="0"/>
        <w:i/>
        <w:iCs/>
        <w:sz w:val="16"/>
      </w:rPr>
      <w:tab/>
    </w:r>
    <w:r>
      <w:rPr>
        <w:rFonts w:ascii="Arial" w:hAnsi="Arial" w:cs="Arial"/>
        <w:b/>
        <w:bCs w:val="0"/>
        <w:i/>
        <w:iCs/>
        <w:sz w:val="16"/>
      </w:rPr>
      <w:tab/>
    </w:r>
  </w:p>
  <w:p w:rsidR="00534AA1" w:rsidRPr="008F6D64" w:rsidRDefault="00534AA1" w:rsidP="00E53CEF">
    <w:pPr>
      <w:pStyle w:val="Header"/>
      <w:rPr>
        <w:rFonts w:ascii="Arial" w:hAnsi="Arial" w:cs="Arial"/>
        <w:b/>
        <w:bCs w:val="0"/>
        <w:i/>
        <w:iCs/>
        <w:sz w:val="32"/>
        <w:szCs w:val="32"/>
      </w:rPr>
    </w:pPr>
  </w:p>
  <w:p w:rsidR="00534AA1" w:rsidRPr="008F6D64" w:rsidRDefault="00534AA1" w:rsidP="00E53CEF">
    <w:pPr>
      <w:pStyle w:val="Header"/>
      <w:rPr>
        <w:rFonts w:ascii="Arial" w:hAnsi="Arial" w:cs="Arial"/>
        <w:b/>
        <w:bCs w:val="0"/>
        <w:i/>
        <w:iCs/>
        <w:sz w:val="32"/>
        <w:szCs w:val="3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AA1" w:rsidRDefault="00E009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8"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Impac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C43166"/>
    <w:lvl w:ilvl="0">
      <w:start w:val="1"/>
      <w:numFmt w:val="decimal"/>
      <w:pStyle w:val="ListNumber5"/>
      <w:lvlText w:val="%1."/>
      <w:lvlJc w:val="left"/>
      <w:pPr>
        <w:tabs>
          <w:tab w:val="num" w:pos="1800"/>
        </w:tabs>
        <w:ind w:left="1800" w:hanging="360"/>
      </w:pPr>
      <w:rPr>
        <w:rFonts w:ascii="Times New Roman" w:hAnsi="Times New Roman" w:cs="Times New Roman" w:hint="default"/>
        <w:b w:val="0"/>
        <w:bCs w:val="0"/>
        <w:sz w:val="22"/>
        <w:szCs w:val="22"/>
      </w:rPr>
    </w:lvl>
  </w:abstractNum>
  <w:abstractNum w:abstractNumId="1" w15:restartNumberingAfterBreak="0">
    <w:nsid w:val="FFFFFF7D"/>
    <w:multiLevelType w:val="singleLevel"/>
    <w:tmpl w:val="8A2AF2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F8AD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E400C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4FAE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FC73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F0E8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0627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09000F"/>
    <w:lvl w:ilvl="0">
      <w:start w:val="1"/>
      <w:numFmt w:val="decimal"/>
      <w:lvlText w:val="%1."/>
      <w:lvlJc w:val="left"/>
      <w:pPr>
        <w:tabs>
          <w:tab w:val="num" w:pos="1080"/>
        </w:tabs>
        <w:ind w:left="1080" w:hanging="360"/>
      </w:pPr>
    </w:lvl>
  </w:abstractNum>
  <w:abstractNum w:abstractNumId="9" w15:restartNumberingAfterBreak="0">
    <w:nsid w:val="FFFFFF89"/>
    <w:multiLevelType w:val="singleLevel"/>
    <w:tmpl w:val="108E98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92F03"/>
    <w:multiLevelType w:val="hybridMultilevel"/>
    <w:tmpl w:val="248A0FE8"/>
    <w:lvl w:ilvl="0" w:tplc="D592EA3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67B294E"/>
    <w:multiLevelType w:val="hybridMultilevel"/>
    <w:tmpl w:val="64103782"/>
    <w:lvl w:ilvl="0" w:tplc="90E8B1D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8DD028F"/>
    <w:multiLevelType w:val="hybridMultilevel"/>
    <w:tmpl w:val="B51A20D0"/>
    <w:lvl w:ilvl="0" w:tplc="CD04CD40">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AAD20FD"/>
    <w:multiLevelType w:val="hybridMultilevel"/>
    <w:tmpl w:val="3050BB4C"/>
    <w:lvl w:ilvl="0" w:tplc="04090001">
      <w:start w:val="1"/>
      <w:numFmt w:val="bullet"/>
      <w:lvlText w:val=""/>
      <w:lvlJc w:val="left"/>
      <w:pPr>
        <w:tabs>
          <w:tab w:val="num" w:pos="360"/>
        </w:tabs>
        <w:ind w:left="360" w:hanging="360"/>
      </w:pPr>
      <w:rPr>
        <w:rFonts w:ascii="Symbol" w:hAnsi="Symbol" w:hint="default"/>
      </w:rPr>
    </w:lvl>
    <w:lvl w:ilvl="1" w:tplc="CD04CD40">
      <w:start w:val="1"/>
      <w:numFmt w:val="bullet"/>
      <w:lvlText w:val="­"/>
      <w:lvlJc w:val="left"/>
      <w:pPr>
        <w:tabs>
          <w:tab w:val="num" w:pos="1080"/>
        </w:tabs>
        <w:ind w:left="1080" w:hanging="360"/>
      </w:pPr>
      <w:rPr>
        <w:rFonts w:ascii="Courier New" w:hAnsi="Courier New"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A56D34"/>
    <w:multiLevelType w:val="hybridMultilevel"/>
    <w:tmpl w:val="80C0A304"/>
    <w:lvl w:ilvl="0" w:tplc="6EEE31AC">
      <w:start w:val="1"/>
      <w:numFmt w:val="bullet"/>
      <w:lvlText w:val=""/>
      <w:lvlJc w:val="left"/>
      <w:pPr>
        <w:tabs>
          <w:tab w:val="num" w:pos="1800"/>
        </w:tabs>
        <w:ind w:left="1800" w:hanging="360"/>
      </w:pPr>
      <w:rPr>
        <w:rFonts w:ascii="Wingdings" w:eastAsia="Times New Roman" w:hAnsi="Wingdings" w:cs="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28A4124"/>
    <w:multiLevelType w:val="hybridMultilevel"/>
    <w:tmpl w:val="48BCA5C6"/>
    <w:lvl w:ilvl="0" w:tplc="90E8B1D2">
      <w:start w:val="1"/>
      <w:numFmt w:val="bullet"/>
      <w:lvlText w:val=""/>
      <w:lvlJc w:val="left"/>
      <w:pPr>
        <w:tabs>
          <w:tab w:val="num" w:pos="1080"/>
        </w:tabs>
        <w:ind w:left="1080" w:hanging="360"/>
      </w:pPr>
      <w:rPr>
        <w:rFonts w:ascii="Wingdings" w:hAnsi="Wingdings" w:hint="default"/>
      </w:rPr>
    </w:lvl>
    <w:lvl w:ilvl="1" w:tplc="CD04CD40">
      <w:start w:val="1"/>
      <w:numFmt w:val="bullet"/>
      <w:lvlText w:val="­"/>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F463B3B"/>
    <w:multiLevelType w:val="hybridMultilevel"/>
    <w:tmpl w:val="1630B45E"/>
    <w:lvl w:ilvl="0" w:tplc="6EEE31AC">
      <w:start w:val="1"/>
      <w:numFmt w:val="bullet"/>
      <w:lvlText w:val=""/>
      <w:lvlJc w:val="left"/>
      <w:pPr>
        <w:tabs>
          <w:tab w:val="num" w:pos="1062"/>
        </w:tabs>
        <w:ind w:left="1062" w:hanging="360"/>
      </w:pPr>
      <w:rPr>
        <w:rFonts w:ascii="Wingdings" w:eastAsia="Times New Roman" w:hAnsi="Wingdings" w:cs="Wingdings"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7" w15:restartNumberingAfterBreak="0">
    <w:nsid w:val="3BEF0679"/>
    <w:multiLevelType w:val="hybridMultilevel"/>
    <w:tmpl w:val="10CE239A"/>
    <w:lvl w:ilvl="0" w:tplc="D592EA36">
      <w:start w:val="1"/>
      <w:numFmt w:val="decimal"/>
      <w:pStyle w:val="List2"/>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BFA2D50"/>
    <w:multiLevelType w:val="hybridMultilevel"/>
    <w:tmpl w:val="2B3288C8"/>
    <w:lvl w:ilvl="0" w:tplc="90E8B1D2">
      <w:start w:val="1"/>
      <w:numFmt w:val="bullet"/>
      <w:lvlText w:val=""/>
      <w:lvlJc w:val="left"/>
      <w:pPr>
        <w:tabs>
          <w:tab w:val="num" w:pos="720"/>
        </w:tabs>
        <w:ind w:left="720" w:hanging="360"/>
      </w:pPr>
      <w:rPr>
        <w:rFonts w:ascii="Wingdings" w:hAnsi="Wingdings" w:hint="default"/>
      </w:rPr>
    </w:lvl>
    <w:lvl w:ilvl="1" w:tplc="CD04CD40">
      <w:start w:val="1"/>
      <w:numFmt w:val="bullet"/>
      <w:lvlText w:val="­"/>
      <w:lvlJc w:val="left"/>
      <w:pPr>
        <w:tabs>
          <w:tab w:val="num" w:pos="3150"/>
        </w:tabs>
        <w:ind w:left="315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1B461C"/>
    <w:multiLevelType w:val="hybridMultilevel"/>
    <w:tmpl w:val="D4845CD0"/>
    <w:lvl w:ilvl="0" w:tplc="90E8B1D2">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25301C0"/>
    <w:multiLevelType w:val="hybridMultilevel"/>
    <w:tmpl w:val="977861E0"/>
    <w:lvl w:ilvl="0" w:tplc="90E8B1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3A80CB4"/>
    <w:multiLevelType w:val="hybridMultilevel"/>
    <w:tmpl w:val="C1BE279A"/>
    <w:lvl w:ilvl="0" w:tplc="90E8B1D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CB0417"/>
    <w:multiLevelType w:val="hybridMultilevel"/>
    <w:tmpl w:val="483EC77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E007051"/>
    <w:multiLevelType w:val="hybridMultilevel"/>
    <w:tmpl w:val="521EA9DE"/>
    <w:lvl w:ilvl="0" w:tplc="90E8B1D2">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FBB42E9"/>
    <w:multiLevelType w:val="hybridMultilevel"/>
    <w:tmpl w:val="3626D688"/>
    <w:lvl w:ilvl="0" w:tplc="7BDC07C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D4184F"/>
    <w:multiLevelType w:val="hybridMultilevel"/>
    <w:tmpl w:val="9F505D70"/>
    <w:lvl w:ilvl="0" w:tplc="0409000F">
      <w:start w:val="1"/>
      <w:numFmt w:val="decimal"/>
      <w:lvlText w:val="%1."/>
      <w:lvlJc w:val="left"/>
      <w:pPr>
        <w:tabs>
          <w:tab w:val="num" w:pos="720"/>
        </w:tabs>
        <w:ind w:left="720" w:hanging="360"/>
      </w:pPr>
    </w:lvl>
    <w:lvl w:ilvl="1" w:tplc="6EEE31AC">
      <w:start w:val="1"/>
      <w:numFmt w:val="bullet"/>
      <w:lvlText w:val=""/>
      <w:lvlJc w:val="left"/>
      <w:pPr>
        <w:tabs>
          <w:tab w:val="num" w:pos="1440"/>
        </w:tabs>
        <w:ind w:left="1440" w:hanging="360"/>
      </w:pPr>
      <w:rPr>
        <w:rFonts w:ascii="Wingdings" w:eastAsia="Times New Roman" w:hAnsi="Wingdings" w:cs="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434FB1"/>
    <w:multiLevelType w:val="hybridMultilevel"/>
    <w:tmpl w:val="DCC659A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67113CAF"/>
    <w:multiLevelType w:val="hybridMultilevel"/>
    <w:tmpl w:val="6BF2971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BE9090B"/>
    <w:multiLevelType w:val="hybridMultilevel"/>
    <w:tmpl w:val="1B20E4EA"/>
    <w:lvl w:ilvl="0" w:tplc="6EEE31AC">
      <w:start w:val="1"/>
      <w:numFmt w:val="bullet"/>
      <w:lvlText w:val=""/>
      <w:lvlJc w:val="left"/>
      <w:pPr>
        <w:tabs>
          <w:tab w:val="num" w:pos="720"/>
        </w:tabs>
        <w:ind w:left="720" w:hanging="360"/>
      </w:pPr>
      <w:rPr>
        <w:rFonts w:ascii="Wingdings" w:eastAsia="Times New Roman"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DC7000"/>
    <w:multiLevelType w:val="hybridMultilevel"/>
    <w:tmpl w:val="1C6CE01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6FCE74F8"/>
    <w:multiLevelType w:val="hybridMultilevel"/>
    <w:tmpl w:val="4F501EBC"/>
    <w:lvl w:ilvl="0" w:tplc="90E8B1D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B6D5FEE"/>
    <w:multiLevelType w:val="hybridMultilevel"/>
    <w:tmpl w:val="795C4FB8"/>
    <w:lvl w:ilvl="0" w:tplc="90E8B1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9"/>
  </w:num>
  <w:num w:numId="5">
    <w:abstractNumId w:val="4"/>
  </w:num>
  <w:num w:numId="6">
    <w:abstractNumId w:val="3"/>
  </w:num>
  <w:num w:numId="7">
    <w:abstractNumId w:val="2"/>
  </w:num>
  <w:num w:numId="8">
    <w:abstractNumId w:val="1"/>
  </w:num>
  <w:num w:numId="9">
    <w:abstractNumId w:val="0"/>
  </w:num>
  <w:num w:numId="10">
    <w:abstractNumId w:val="29"/>
  </w:num>
  <w:num w:numId="11">
    <w:abstractNumId w:val="8"/>
  </w:num>
  <w:num w:numId="12">
    <w:abstractNumId w:val="17"/>
  </w:num>
  <w:num w:numId="13">
    <w:abstractNumId w:val="17"/>
  </w:num>
  <w:num w:numId="14">
    <w:abstractNumId w:val="10"/>
  </w:num>
  <w:num w:numId="15">
    <w:abstractNumId w:val="22"/>
  </w:num>
  <w:num w:numId="16">
    <w:abstractNumId w:val="26"/>
  </w:num>
  <w:num w:numId="17">
    <w:abstractNumId w:val="19"/>
  </w:num>
  <w:num w:numId="18">
    <w:abstractNumId w:val="30"/>
  </w:num>
  <w:num w:numId="19">
    <w:abstractNumId w:val="18"/>
  </w:num>
  <w:num w:numId="20">
    <w:abstractNumId w:val="23"/>
  </w:num>
  <w:num w:numId="21">
    <w:abstractNumId w:val="21"/>
  </w:num>
  <w:num w:numId="22">
    <w:abstractNumId w:val="11"/>
  </w:num>
  <w:num w:numId="23">
    <w:abstractNumId w:val="13"/>
  </w:num>
  <w:num w:numId="24">
    <w:abstractNumId w:val="20"/>
  </w:num>
  <w:num w:numId="25">
    <w:abstractNumId w:val="15"/>
  </w:num>
  <w:num w:numId="26">
    <w:abstractNumId w:val="12"/>
  </w:num>
  <w:num w:numId="27">
    <w:abstractNumId w:val="17"/>
    <w:lvlOverride w:ilvl="0">
      <w:startOverride w:val="1"/>
    </w:lvlOverride>
  </w:num>
  <w:num w:numId="28">
    <w:abstractNumId w:val="24"/>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8"/>
  </w:num>
  <w:num w:numId="32">
    <w:abstractNumId w:val="14"/>
  </w:num>
  <w:num w:numId="33">
    <w:abstractNumId w:val="16"/>
  </w:num>
  <w:num w:numId="34">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64B"/>
    <w:rsid w:val="0000028F"/>
    <w:rsid w:val="0000098D"/>
    <w:rsid w:val="00000E4D"/>
    <w:rsid w:val="00004BC6"/>
    <w:rsid w:val="0000556B"/>
    <w:rsid w:val="00007885"/>
    <w:rsid w:val="00007DF3"/>
    <w:rsid w:val="0001011F"/>
    <w:rsid w:val="0001201F"/>
    <w:rsid w:val="0001383D"/>
    <w:rsid w:val="0001523E"/>
    <w:rsid w:val="00015BF4"/>
    <w:rsid w:val="00016095"/>
    <w:rsid w:val="00016A47"/>
    <w:rsid w:val="0002300A"/>
    <w:rsid w:val="00023136"/>
    <w:rsid w:val="000267E3"/>
    <w:rsid w:val="00027AD8"/>
    <w:rsid w:val="00030F70"/>
    <w:rsid w:val="0003230A"/>
    <w:rsid w:val="00034DC7"/>
    <w:rsid w:val="00035289"/>
    <w:rsid w:val="00035F98"/>
    <w:rsid w:val="00043C6E"/>
    <w:rsid w:val="00044FC3"/>
    <w:rsid w:val="00050B59"/>
    <w:rsid w:val="000517FF"/>
    <w:rsid w:val="00053074"/>
    <w:rsid w:val="00056CBB"/>
    <w:rsid w:val="000576ED"/>
    <w:rsid w:val="00057B78"/>
    <w:rsid w:val="00061BDA"/>
    <w:rsid w:val="00061C29"/>
    <w:rsid w:val="00066500"/>
    <w:rsid w:val="000716A8"/>
    <w:rsid w:val="00074003"/>
    <w:rsid w:val="00075FDF"/>
    <w:rsid w:val="00081B29"/>
    <w:rsid w:val="00082536"/>
    <w:rsid w:val="00082807"/>
    <w:rsid w:val="00082971"/>
    <w:rsid w:val="00082E69"/>
    <w:rsid w:val="000868D7"/>
    <w:rsid w:val="000903C1"/>
    <w:rsid w:val="0009637D"/>
    <w:rsid w:val="000966AE"/>
    <w:rsid w:val="00097B0F"/>
    <w:rsid w:val="00097DBE"/>
    <w:rsid w:val="000A2C14"/>
    <w:rsid w:val="000A7534"/>
    <w:rsid w:val="000B059B"/>
    <w:rsid w:val="000B08A9"/>
    <w:rsid w:val="000B1492"/>
    <w:rsid w:val="000B35C3"/>
    <w:rsid w:val="000B52F4"/>
    <w:rsid w:val="000B67A5"/>
    <w:rsid w:val="000C1E60"/>
    <w:rsid w:val="000C20B9"/>
    <w:rsid w:val="000C4C30"/>
    <w:rsid w:val="000C5804"/>
    <w:rsid w:val="000C6C36"/>
    <w:rsid w:val="000D0DE0"/>
    <w:rsid w:val="000E0EB1"/>
    <w:rsid w:val="000F2C0C"/>
    <w:rsid w:val="000F5DFA"/>
    <w:rsid w:val="000F5FE5"/>
    <w:rsid w:val="001010D5"/>
    <w:rsid w:val="001043D1"/>
    <w:rsid w:val="001043E3"/>
    <w:rsid w:val="0010472F"/>
    <w:rsid w:val="00104869"/>
    <w:rsid w:val="001051B3"/>
    <w:rsid w:val="00107C4B"/>
    <w:rsid w:val="001133CF"/>
    <w:rsid w:val="001145F6"/>
    <w:rsid w:val="001149F1"/>
    <w:rsid w:val="00115DA5"/>
    <w:rsid w:val="00116455"/>
    <w:rsid w:val="00120D53"/>
    <w:rsid w:val="001214C2"/>
    <w:rsid w:val="00125297"/>
    <w:rsid w:val="001273E1"/>
    <w:rsid w:val="00136AFE"/>
    <w:rsid w:val="001401EB"/>
    <w:rsid w:val="0014106C"/>
    <w:rsid w:val="001448CB"/>
    <w:rsid w:val="0014565E"/>
    <w:rsid w:val="001462DE"/>
    <w:rsid w:val="00150C27"/>
    <w:rsid w:val="001513FA"/>
    <w:rsid w:val="00152CAF"/>
    <w:rsid w:val="0015329B"/>
    <w:rsid w:val="00154012"/>
    <w:rsid w:val="001546CD"/>
    <w:rsid w:val="00157384"/>
    <w:rsid w:val="00157D0F"/>
    <w:rsid w:val="00163D8E"/>
    <w:rsid w:val="001664A9"/>
    <w:rsid w:val="0016728C"/>
    <w:rsid w:val="00175177"/>
    <w:rsid w:val="001755C4"/>
    <w:rsid w:val="00175C51"/>
    <w:rsid w:val="00180129"/>
    <w:rsid w:val="001803FE"/>
    <w:rsid w:val="00180BA5"/>
    <w:rsid w:val="00181AFC"/>
    <w:rsid w:val="00183014"/>
    <w:rsid w:val="001831F0"/>
    <w:rsid w:val="00187A57"/>
    <w:rsid w:val="00190D6D"/>
    <w:rsid w:val="00191E5D"/>
    <w:rsid w:val="00195584"/>
    <w:rsid w:val="001962B7"/>
    <w:rsid w:val="00197BA6"/>
    <w:rsid w:val="001A00F6"/>
    <w:rsid w:val="001A35DA"/>
    <w:rsid w:val="001A48E4"/>
    <w:rsid w:val="001A4EB8"/>
    <w:rsid w:val="001A7790"/>
    <w:rsid w:val="001B0DFB"/>
    <w:rsid w:val="001B0EDA"/>
    <w:rsid w:val="001B5D5C"/>
    <w:rsid w:val="001C17EF"/>
    <w:rsid w:val="001C1ABC"/>
    <w:rsid w:val="001C30EC"/>
    <w:rsid w:val="001C6FBB"/>
    <w:rsid w:val="001D2CBA"/>
    <w:rsid w:val="001D41DA"/>
    <w:rsid w:val="001D7283"/>
    <w:rsid w:val="001E6F3A"/>
    <w:rsid w:val="001E71F3"/>
    <w:rsid w:val="001E79AC"/>
    <w:rsid w:val="001E7BBC"/>
    <w:rsid w:val="001F147A"/>
    <w:rsid w:val="001F1E70"/>
    <w:rsid w:val="001F20F0"/>
    <w:rsid w:val="001F3F3B"/>
    <w:rsid w:val="001F645C"/>
    <w:rsid w:val="00201B92"/>
    <w:rsid w:val="00204538"/>
    <w:rsid w:val="0020466A"/>
    <w:rsid w:val="00205A5F"/>
    <w:rsid w:val="00205E23"/>
    <w:rsid w:val="00206F04"/>
    <w:rsid w:val="002071EE"/>
    <w:rsid w:val="00207368"/>
    <w:rsid w:val="002114D3"/>
    <w:rsid w:val="002126EF"/>
    <w:rsid w:val="0021308A"/>
    <w:rsid w:val="00214224"/>
    <w:rsid w:val="002148C4"/>
    <w:rsid w:val="002148E8"/>
    <w:rsid w:val="0021528C"/>
    <w:rsid w:val="00220DEF"/>
    <w:rsid w:val="00226C36"/>
    <w:rsid w:val="002305B2"/>
    <w:rsid w:val="00231445"/>
    <w:rsid w:val="00233CB0"/>
    <w:rsid w:val="00233EF9"/>
    <w:rsid w:val="00234D3B"/>
    <w:rsid w:val="00235A82"/>
    <w:rsid w:val="002424FF"/>
    <w:rsid w:val="0024264B"/>
    <w:rsid w:val="00244AB3"/>
    <w:rsid w:val="002465B6"/>
    <w:rsid w:val="00246D33"/>
    <w:rsid w:val="00246FD2"/>
    <w:rsid w:val="00247022"/>
    <w:rsid w:val="002475A1"/>
    <w:rsid w:val="00250BC2"/>
    <w:rsid w:val="0025112B"/>
    <w:rsid w:val="0025215E"/>
    <w:rsid w:val="00252399"/>
    <w:rsid w:val="00253C55"/>
    <w:rsid w:val="00254FB7"/>
    <w:rsid w:val="00257DA6"/>
    <w:rsid w:val="00260588"/>
    <w:rsid w:val="00261966"/>
    <w:rsid w:val="00263C73"/>
    <w:rsid w:val="00263CE7"/>
    <w:rsid w:val="002651CF"/>
    <w:rsid w:val="00271CA5"/>
    <w:rsid w:val="00272B92"/>
    <w:rsid w:val="00276265"/>
    <w:rsid w:val="00277CA0"/>
    <w:rsid w:val="00281F5E"/>
    <w:rsid w:val="00284ADC"/>
    <w:rsid w:val="00285636"/>
    <w:rsid w:val="002857DE"/>
    <w:rsid w:val="00285D94"/>
    <w:rsid w:val="00286D85"/>
    <w:rsid w:val="00290472"/>
    <w:rsid w:val="00291459"/>
    <w:rsid w:val="00292AE2"/>
    <w:rsid w:val="0029427B"/>
    <w:rsid w:val="002942E8"/>
    <w:rsid w:val="002A0B57"/>
    <w:rsid w:val="002A24BE"/>
    <w:rsid w:val="002A3DDB"/>
    <w:rsid w:val="002A7180"/>
    <w:rsid w:val="002B05DA"/>
    <w:rsid w:val="002B087A"/>
    <w:rsid w:val="002B4BA5"/>
    <w:rsid w:val="002B50F6"/>
    <w:rsid w:val="002B6EA6"/>
    <w:rsid w:val="002B7A04"/>
    <w:rsid w:val="002C0D8B"/>
    <w:rsid w:val="002C1AE3"/>
    <w:rsid w:val="002C2DBE"/>
    <w:rsid w:val="002C45AA"/>
    <w:rsid w:val="002C45F9"/>
    <w:rsid w:val="002D29CB"/>
    <w:rsid w:val="002D36EC"/>
    <w:rsid w:val="002D39FE"/>
    <w:rsid w:val="002D6C4B"/>
    <w:rsid w:val="002D7FC2"/>
    <w:rsid w:val="002E0FFC"/>
    <w:rsid w:val="002E30A2"/>
    <w:rsid w:val="002F207C"/>
    <w:rsid w:val="002F37BA"/>
    <w:rsid w:val="002F44F1"/>
    <w:rsid w:val="002F5A6C"/>
    <w:rsid w:val="002F5DD1"/>
    <w:rsid w:val="002F67DE"/>
    <w:rsid w:val="003025D7"/>
    <w:rsid w:val="00302C91"/>
    <w:rsid w:val="00304067"/>
    <w:rsid w:val="00304126"/>
    <w:rsid w:val="00304970"/>
    <w:rsid w:val="00304B2A"/>
    <w:rsid w:val="00304D5B"/>
    <w:rsid w:val="00305589"/>
    <w:rsid w:val="0030668F"/>
    <w:rsid w:val="00306B36"/>
    <w:rsid w:val="0030719C"/>
    <w:rsid w:val="0031106F"/>
    <w:rsid w:val="003165AC"/>
    <w:rsid w:val="00316F27"/>
    <w:rsid w:val="00316F81"/>
    <w:rsid w:val="00327B4C"/>
    <w:rsid w:val="00327C3C"/>
    <w:rsid w:val="00340C5D"/>
    <w:rsid w:val="00341BB9"/>
    <w:rsid w:val="00342977"/>
    <w:rsid w:val="00342BC9"/>
    <w:rsid w:val="00343512"/>
    <w:rsid w:val="00346501"/>
    <w:rsid w:val="0035062E"/>
    <w:rsid w:val="0035252C"/>
    <w:rsid w:val="00352A7B"/>
    <w:rsid w:val="003576E3"/>
    <w:rsid w:val="0036028A"/>
    <w:rsid w:val="00362D74"/>
    <w:rsid w:val="00364B15"/>
    <w:rsid w:val="00366D95"/>
    <w:rsid w:val="00370B7C"/>
    <w:rsid w:val="00373B1F"/>
    <w:rsid w:val="003767A5"/>
    <w:rsid w:val="00380F7E"/>
    <w:rsid w:val="00382025"/>
    <w:rsid w:val="00384DEA"/>
    <w:rsid w:val="003873C2"/>
    <w:rsid w:val="00387982"/>
    <w:rsid w:val="00394B3A"/>
    <w:rsid w:val="00397028"/>
    <w:rsid w:val="003973C7"/>
    <w:rsid w:val="00397B70"/>
    <w:rsid w:val="003A2271"/>
    <w:rsid w:val="003A3771"/>
    <w:rsid w:val="003A75E1"/>
    <w:rsid w:val="003A7B21"/>
    <w:rsid w:val="003B656C"/>
    <w:rsid w:val="003B7410"/>
    <w:rsid w:val="003C23F2"/>
    <w:rsid w:val="003C2D1C"/>
    <w:rsid w:val="003C3482"/>
    <w:rsid w:val="003D0C24"/>
    <w:rsid w:val="003D1A20"/>
    <w:rsid w:val="003D379D"/>
    <w:rsid w:val="003D3CE0"/>
    <w:rsid w:val="003E1094"/>
    <w:rsid w:val="003E1676"/>
    <w:rsid w:val="003E34B3"/>
    <w:rsid w:val="003E3C21"/>
    <w:rsid w:val="003E42D8"/>
    <w:rsid w:val="003E70BE"/>
    <w:rsid w:val="003E7FAD"/>
    <w:rsid w:val="003F3A92"/>
    <w:rsid w:val="003F44F3"/>
    <w:rsid w:val="003F4AC0"/>
    <w:rsid w:val="003F618F"/>
    <w:rsid w:val="003F637A"/>
    <w:rsid w:val="003F66F7"/>
    <w:rsid w:val="003F7B20"/>
    <w:rsid w:val="004006B6"/>
    <w:rsid w:val="00400B95"/>
    <w:rsid w:val="00403558"/>
    <w:rsid w:val="0041002B"/>
    <w:rsid w:val="00412723"/>
    <w:rsid w:val="00414618"/>
    <w:rsid w:val="00421B15"/>
    <w:rsid w:val="00422E65"/>
    <w:rsid w:val="004234D2"/>
    <w:rsid w:val="0042458B"/>
    <w:rsid w:val="0043021B"/>
    <w:rsid w:val="00435A3F"/>
    <w:rsid w:val="00435DB6"/>
    <w:rsid w:val="00436DD7"/>
    <w:rsid w:val="0043795E"/>
    <w:rsid w:val="00437A58"/>
    <w:rsid w:val="00440290"/>
    <w:rsid w:val="0044269D"/>
    <w:rsid w:val="0044288F"/>
    <w:rsid w:val="00445363"/>
    <w:rsid w:val="00446CA2"/>
    <w:rsid w:val="00451A0D"/>
    <w:rsid w:val="0045324F"/>
    <w:rsid w:val="00453F4F"/>
    <w:rsid w:val="004543EA"/>
    <w:rsid w:val="00457E34"/>
    <w:rsid w:val="0046482F"/>
    <w:rsid w:val="0046679D"/>
    <w:rsid w:val="00467BB8"/>
    <w:rsid w:val="00472502"/>
    <w:rsid w:val="00472556"/>
    <w:rsid w:val="0047431A"/>
    <w:rsid w:val="0047499A"/>
    <w:rsid w:val="004761A2"/>
    <w:rsid w:val="004774B5"/>
    <w:rsid w:val="004854E0"/>
    <w:rsid w:val="00485711"/>
    <w:rsid w:val="00494799"/>
    <w:rsid w:val="004953DD"/>
    <w:rsid w:val="0049660C"/>
    <w:rsid w:val="004A1665"/>
    <w:rsid w:val="004A667B"/>
    <w:rsid w:val="004A6C9B"/>
    <w:rsid w:val="004B4851"/>
    <w:rsid w:val="004B7F44"/>
    <w:rsid w:val="004C2F85"/>
    <w:rsid w:val="004C7571"/>
    <w:rsid w:val="004D1A40"/>
    <w:rsid w:val="004D2DB1"/>
    <w:rsid w:val="004D4074"/>
    <w:rsid w:val="004D4A38"/>
    <w:rsid w:val="004D60F0"/>
    <w:rsid w:val="004E216E"/>
    <w:rsid w:val="004E43C1"/>
    <w:rsid w:val="004F55F4"/>
    <w:rsid w:val="004F56AE"/>
    <w:rsid w:val="005022ED"/>
    <w:rsid w:val="00502E7A"/>
    <w:rsid w:val="00513C94"/>
    <w:rsid w:val="00516271"/>
    <w:rsid w:val="00521458"/>
    <w:rsid w:val="005218A3"/>
    <w:rsid w:val="0052345D"/>
    <w:rsid w:val="00523FE4"/>
    <w:rsid w:val="00524F2A"/>
    <w:rsid w:val="00525079"/>
    <w:rsid w:val="00525783"/>
    <w:rsid w:val="005314DB"/>
    <w:rsid w:val="00533282"/>
    <w:rsid w:val="005332FC"/>
    <w:rsid w:val="00534AA1"/>
    <w:rsid w:val="00534BAA"/>
    <w:rsid w:val="00536C19"/>
    <w:rsid w:val="00540D8D"/>
    <w:rsid w:val="0054244D"/>
    <w:rsid w:val="005437C4"/>
    <w:rsid w:val="00550746"/>
    <w:rsid w:val="005515E5"/>
    <w:rsid w:val="00553119"/>
    <w:rsid w:val="00553E2B"/>
    <w:rsid w:val="005541F2"/>
    <w:rsid w:val="0055425E"/>
    <w:rsid w:val="005543C2"/>
    <w:rsid w:val="00554B2F"/>
    <w:rsid w:val="0055539E"/>
    <w:rsid w:val="0055721D"/>
    <w:rsid w:val="00560B6A"/>
    <w:rsid w:val="005611AC"/>
    <w:rsid w:val="00564B3A"/>
    <w:rsid w:val="00564E83"/>
    <w:rsid w:val="00566686"/>
    <w:rsid w:val="00566ADF"/>
    <w:rsid w:val="00566C9D"/>
    <w:rsid w:val="005716E7"/>
    <w:rsid w:val="005775DC"/>
    <w:rsid w:val="00580C41"/>
    <w:rsid w:val="005826F9"/>
    <w:rsid w:val="00583BFE"/>
    <w:rsid w:val="00584876"/>
    <w:rsid w:val="00587292"/>
    <w:rsid w:val="00591CA5"/>
    <w:rsid w:val="005963B6"/>
    <w:rsid w:val="00597CE2"/>
    <w:rsid w:val="005A4D04"/>
    <w:rsid w:val="005A77C6"/>
    <w:rsid w:val="005B1481"/>
    <w:rsid w:val="005B4CC1"/>
    <w:rsid w:val="005B6758"/>
    <w:rsid w:val="005B684C"/>
    <w:rsid w:val="005B70A4"/>
    <w:rsid w:val="005B7D70"/>
    <w:rsid w:val="005C1B30"/>
    <w:rsid w:val="005C4561"/>
    <w:rsid w:val="005C6401"/>
    <w:rsid w:val="005C69F1"/>
    <w:rsid w:val="005D21F8"/>
    <w:rsid w:val="005D4C00"/>
    <w:rsid w:val="005D6B98"/>
    <w:rsid w:val="005E166A"/>
    <w:rsid w:val="005E49D4"/>
    <w:rsid w:val="005E6FCE"/>
    <w:rsid w:val="005F0CFE"/>
    <w:rsid w:val="005F0E39"/>
    <w:rsid w:val="005F396A"/>
    <w:rsid w:val="005F6D63"/>
    <w:rsid w:val="00602BBA"/>
    <w:rsid w:val="0060416E"/>
    <w:rsid w:val="00605AA8"/>
    <w:rsid w:val="00607E89"/>
    <w:rsid w:val="006121A6"/>
    <w:rsid w:val="00613497"/>
    <w:rsid w:val="00613831"/>
    <w:rsid w:val="00613E5E"/>
    <w:rsid w:val="00616672"/>
    <w:rsid w:val="00616C38"/>
    <w:rsid w:val="006208CB"/>
    <w:rsid w:val="00622E16"/>
    <w:rsid w:val="0062312E"/>
    <w:rsid w:val="006250B4"/>
    <w:rsid w:val="0063645C"/>
    <w:rsid w:val="0064019E"/>
    <w:rsid w:val="006416EA"/>
    <w:rsid w:val="0064295B"/>
    <w:rsid w:val="00642BE7"/>
    <w:rsid w:val="00647585"/>
    <w:rsid w:val="00650E3B"/>
    <w:rsid w:val="0065661B"/>
    <w:rsid w:val="00661CD5"/>
    <w:rsid w:val="0066303B"/>
    <w:rsid w:val="00663F48"/>
    <w:rsid w:val="00664A6A"/>
    <w:rsid w:val="0066595A"/>
    <w:rsid w:val="00666895"/>
    <w:rsid w:val="00672006"/>
    <w:rsid w:val="006754E4"/>
    <w:rsid w:val="00677202"/>
    <w:rsid w:val="00681FDB"/>
    <w:rsid w:val="0068324C"/>
    <w:rsid w:val="00686918"/>
    <w:rsid w:val="006876B1"/>
    <w:rsid w:val="00687D2F"/>
    <w:rsid w:val="0069036C"/>
    <w:rsid w:val="006912A7"/>
    <w:rsid w:val="006917FD"/>
    <w:rsid w:val="0069344C"/>
    <w:rsid w:val="00694AA8"/>
    <w:rsid w:val="00696BF6"/>
    <w:rsid w:val="006A6959"/>
    <w:rsid w:val="006B015C"/>
    <w:rsid w:val="006B04A0"/>
    <w:rsid w:val="006B0D32"/>
    <w:rsid w:val="006B16E6"/>
    <w:rsid w:val="006B4DD3"/>
    <w:rsid w:val="006B7F0A"/>
    <w:rsid w:val="006C1200"/>
    <w:rsid w:val="006C14DC"/>
    <w:rsid w:val="006C1835"/>
    <w:rsid w:val="006C395F"/>
    <w:rsid w:val="006C3F41"/>
    <w:rsid w:val="006C5397"/>
    <w:rsid w:val="006D116D"/>
    <w:rsid w:val="006D3D39"/>
    <w:rsid w:val="006D5FEC"/>
    <w:rsid w:val="006D63F2"/>
    <w:rsid w:val="006E0808"/>
    <w:rsid w:val="006E11B0"/>
    <w:rsid w:val="006E1C7B"/>
    <w:rsid w:val="006E3745"/>
    <w:rsid w:val="006E5484"/>
    <w:rsid w:val="006E5F6B"/>
    <w:rsid w:val="006F0CE9"/>
    <w:rsid w:val="00700A9A"/>
    <w:rsid w:val="00702BA2"/>
    <w:rsid w:val="00704299"/>
    <w:rsid w:val="0070636B"/>
    <w:rsid w:val="00707407"/>
    <w:rsid w:val="0071453C"/>
    <w:rsid w:val="00714748"/>
    <w:rsid w:val="00714867"/>
    <w:rsid w:val="00725221"/>
    <w:rsid w:val="00725338"/>
    <w:rsid w:val="00725C9A"/>
    <w:rsid w:val="00727F1C"/>
    <w:rsid w:val="007328BA"/>
    <w:rsid w:val="00735487"/>
    <w:rsid w:val="00735882"/>
    <w:rsid w:val="007371EC"/>
    <w:rsid w:val="00737289"/>
    <w:rsid w:val="007418FF"/>
    <w:rsid w:val="0074534D"/>
    <w:rsid w:val="00747E2A"/>
    <w:rsid w:val="00751BFB"/>
    <w:rsid w:val="007538F0"/>
    <w:rsid w:val="00753A86"/>
    <w:rsid w:val="00755345"/>
    <w:rsid w:val="007573A9"/>
    <w:rsid w:val="007614DD"/>
    <w:rsid w:val="00761DB7"/>
    <w:rsid w:val="00762D62"/>
    <w:rsid w:val="00762EB6"/>
    <w:rsid w:val="007640B1"/>
    <w:rsid w:val="0076778E"/>
    <w:rsid w:val="00771112"/>
    <w:rsid w:val="00773178"/>
    <w:rsid w:val="0077517A"/>
    <w:rsid w:val="007759A9"/>
    <w:rsid w:val="00782231"/>
    <w:rsid w:val="007877C5"/>
    <w:rsid w:val="00787FA5"/>
    <w:rsid w:val="00796E97"/>
    <w:rsid w:val="00797209"/>
    <w:rsid w:val="007A059F"/>
    <w:rsid w:val="007A165C"/>
    <w:rsid w:val="007A3D5E"/>
    <w:rsid w:val="007A5DC2"/>
    <w:rsid w:val="007A7016"/>
    <w:rsid w:val="007B5CAB"/>
    <w:rsid w:val="007B6F0B"/>
    <w:rsid w:val="007C2835"/>
    <w:rsid w:val="007C2C23"/>
    <w:rsid w:val="007C3208"/>
    <w:rsid w:val="007C6289"/>
    <w:rsid w:val="007C7643"/>
    <w:rsid w:val="007D35D8"/>
    <w:rsid w:val="007D5832"/>
    <w:rsid w:val="007D58F1"/>
    <w:rsid w:val="007E116F"/>
    <w:rsid w:val="007E6BFC"/>
    <w:rsid w:val="007E7C37"/>
    <w:rsid w:val="007F21A0"/>
    <w:rsid w:val="007F3722"/>
    <w:rsid w:val="007F3BF1"/>
    <w:rsid w:val="007F6EB1"/>
    <w:rsid w:val="00800601"/>
    <w:rsid w:val="0080171E"/>
    <w:rsid w:val="00804AAF"/>
    <w:rsid w:val="00806F29"/>
    <w:rsid w:val="008119A6"/>
    <w:rsid w:val="00812512"/>
    <w:rsid w:val="00815912"/>
    <w:rsid w:val="00820F6A"/>
    <w:rsid w:val="008218C7"/>
    <w:rsid w:val="008237D2"/>
    <w:rsid w:val="00826175"/>
    <w:rsid w:val="00826FC8"/>
    <w:rsid w:val="008316DB"/>
    <w:rsid w:val="00834D09"/>
    <w:rsid w:val="008351E6"/>
    <w:rsid w:val="00835FCF"/>
    <w:rsid w:val="00837121"/>
    <w:rsid w:val="008433D6"/>
    <w:rsid w:val="008441B4"/>
    <w:rsid w:val="0084560C"/>
    <w:rsid w:val="00847BD5"/>
    <w:rsid w:val="00851F41"/>
    <w:rsid w:val="00852955"/>
    <w:rsid w:val="00853A76"/>
    <w:rsid w:val="008561C3"/>
    <w:rsid w:val="008562AD"/>
    <w:rsid w:val="00861F16"/>
    <w:rsid w:val="0086325C"/>
    <w:rsid w:val="00864BE3"/>
    <w:rsid w:val="0086699A"/>
    <w:rsid w:val="0087057A"/>
    <w:rsid w:val="00870EBA"/>
    <w:rsid w:val="00872B7A"/>
    <w:rsid w:val="0087425B"/>
    <w:rsid w:val="00874E16"/>
    <w:rsid w:val="0087522C"/>
    <w:rsid w:val="00876DAB"/>
    <w:rsid w:val="00880C49"/>
    <w:rsid w:val="00882225"/>
    <w:rsid w:val="00882C4F"/>
    <w:rsid w:val="00883231"/>
    <w:rsid w:val="0088490B"/>
    <w:rsid w:val="008861DB"/>
    <w:rsid w:val="00886C4F"/>
    <w:rsid w:val="00886D41"/>
    <w:rsid w:val="00891C78"/>
    <w:rsid w:val="008927C1"/>
    <w:rsid w:val="00892DE9"/>
    <w:rsid w:val="00894860"/>
    <w:rsid w:val="00895DA7"/>
    <w:rsid w:val="008A35B9"/>
    <w:rsid w:val="008A5EBB"/>
    <w:rsid w:val="008A7D31"/>
    <w:rsid w:val="008B41B3"/>
    <w:rsid w:val="008B463B"/>
    <w:rsid w:val="008C3FFF"/>
    <w:rsid w:val="008C408B"/>
    <w:rsid w:val="008C4FBC"/>
    <w:rsid w:val="008C74A8"/>
    <w:rsid w:val="008D234A"/>
    <w:rsid w:val="008D3951"/>
    <w:rsid w:val="008D4590"/>
    <w:rsid w:val="008E146A"/>
    <w:rsid w:val="008E35A7"/>
    <w:rsid w:val="008E457B"/>
    <w:rsid w:val="008E6AAC"/>
    <w:rsid w:val="008E7644"/>
    <w:rsid w:val="008E7A5E"/>
    <w:rsid w:val="008F2075"/>
    <w:rsid w:val="008F25EA"/>
    <w:rsid w:val="008F4678"/>
    <w:rsid w:val="008F4800"/>
    <w:rsid w:val="008F6D64"/>
    <w:rsid w:val="00902A35"/>
    <w:rsid w:val="00904AED"/>
    <w:rsid w:val="0090509F"/>
    <w:rsid w:val="00905E29"/>
    <w:rsid w:val="009064F2"/>
    <w:rsid w:val="00906FCD"/>
    <w:rsid w:val="00913DE2"/>
    <w:rsid w:val="00913F17"/>
    <w:rsid w:val="009145AA"/>
    <w:rsid w:val="00915503"/>
    <w:rsid w:val="00915756"/>
    <w:rsid w:val="00916180"/>
    <w:rsid w:val="009165B0"/>
    <w:rsid w:val="00920696"/>
    <w:rsid w:val="009220D1"/>
    <w:rsid w:val="009233D7"/>
    <w:rsid w:val="00925D00"/>
    <w:rsid w:val="0092711B"/>
    <w:rsid w:val="0093088A"/>
    <w:rsid w:val="00931081"/>
    <w:rsid w:val="009310F3"/>
    <w:rsid w:val="00931F16"/>
    <w:rsid w:val="00933B7E"/>
    <w:rsid w:val="00935EC7"/>
    <w:rsid w:val="0093674F"/>
    <w:rsid w:val="00937988"/>
    <w:rsid w:val="0094004E"/>
    <w:rsid w:val="00944196"/>
    <w:rsid w:val="00944B67"/>
    <w:rsid w:val="00945258"/>
    <w:rsid w:val="00945905"/>
    <w:rsid w:val="00945BFF"/>
    <w:rsid w:val="00945E50"/>
    <w:rsid w:val="009474BB"/>
    <w:rsid w:val="00950DD6"/>
    <w:rsid w:val="00952E75"/>
    <w:rsid w:val="0095342A"/>
    <w:rsid w:val="00953E63"/>
    <w:rsid w:val="00955161"/>
    <w:rsid w:val="0096781C"/>
    <w:rsid w:val="00967A04"/>
    <w:rsid w:val="00970538"/>
    <w:rsid w:val="0097297A"/>
    <w:rsid w:val="009747C3"/>
    <w:rsid w:val="0097538C"/>
    <w:rsid w:val="009760AA"/>
    <w:rsid w:val="00976925"/>
    <w:rsid w:val="00977006"/>
    <w:rsid w:val="00980AD7"/>
    <w:rsid w:val="00983B50"/>
    <w:rsid w:val="00987365"/>
    <w:rsid w:val="009902F5"/>
    <w:rsid w:val="0099424C"/>
    <w:rsid w:val="00995E1C"/>
    <w:rsid w:val="009972C8"/>
    <w:rsid w:val="009B2195"/>
    <w:rsid w:val="009C0921"/>
    <w:rsid w:val="009C0C0C"/>
    <w:rsid w:val="009C3310"/>
    <w:rsid w:val="009D1E0E"/>
    <w:rsid w:val="009D284E"/>
    <w:rsid w:val="009D2DBA"/>
    <w:rsid w:val="009D4522"/>
    <w:rsid w:val="009D46C1"/>
    <w:rsid w:val="009D47D1"/>
    <w:rsid w:val="009D7128"/>
    <w:rsid w:val="009E05E9"/>
    <w:rsid w:val="009E0E2A"/>
    <w:rsid w:val="009E1539"/>
    <w:rsid w:val="009E18A9"/>
    <w:rsid w:val="009E1B55"/>
    <w:rsid w:val="009E2119"/>
    <w:rsid w:val="009E4F70"/>
    <w:rsid w:val="009E53AE"/>
    <w:rsid w:val="009E79EB"/>
    <w:rsid w:val="009F0C23"/>
    <w:rsid w:val="009F25A3"/>
    <w:rsid w:val="009F5DF0"/>
    <w:rsid w:val="00A02815"/>
    <w:rsid w:val="00A10AE3"/>
    <w:rsid w:val="00A1746C"/>
    <w:rsid w:val="00A2461C"/>
    <w:rsid w:val="00A3098C"/>
    <w:rsid w:val="00A361ED"/>
    <w:rsid w:val="00A367B4"/>
    <w:rsid w:val="00A36B15"/>
    <w:rsid w:val="00A37F7B"/>
    <w:rsid w:val="00A41535"/>
    <w:rsid w:val="00A42905"/>
    <w:rsid w:val="00A43474"/>
    <w:rsid w:val="00A46550"/>
    <w:rsid w:val="00A46598"/>
    <w:rsid w:val="00A472AF"/>
    <w:rsid w:val="00A55A8F"/>
    <w:rsid w:val="00A5715B"/>
    <w:rsid w:val="00A60227"/>
    <w:rsid w:val="00A65D21"/>
    <w:rsid w:val="00A663A4"/>
    <w:rsid w:val="00A705EA"/>
    <w:rsid w:val="00A73182"/>
    <w:rsid w:val="00A80775"/>
    <w:rsid w:val="00A82BE7"/>
    <w:rsid w:val="00A846C6"/>
    <w:rsid w:val="00A855FE"/>
    <w:rsid w:val="00A861F8"/>
    <w:rsid w:val="00A86D92"/>
    <w:rsid w:val="00A92FB8"/>
    <w:rsid w:val="00A93BE6"/>
    <w:rsid w:val="00A94663"/>
    <w:rsid w:val="00AA03FB"/>
    <w:rsid w:val="00AA2503"/>
    <w:rsid w:val="00AB152E"/>
    <w:rsid w:val="00AB3F30"/>
    <w:rsid w:val="00AB6DCF"/>
    <w:rsid w:val="00AB6F9C"/>
    <w:rsid w:val="00AC1190"/>
    <w:rsid w:val="00AC2D10"/>
    <w:rsid w:val="00AC4149"/>
    <w:rsid w:val="00AC420E"/>
    <w:rsid w:val="00AC5764"/>
    <w:rsid w:val="00AC63B9"/>
    <w:rsid w:val="00AC697E"/>
    <w:rsid w:val="00AC69FB"/>
    <w:rsid w:val="00AD100C"/>
    <w:rsid w:val="00AD1A3E"/>
    <w:rsid w:val="00AD5A6C"/>
    <w:rsid w:val="00AE5E5A"/>
    <w:rsid w:val="00AE6A4B"/>
    <w:rsid w:val="00AF0067"/>
    <w:rsid w:val="00AF12E6"/>
    <w:rsid w:val="00AF1448"/>
    <w:rsid w:val="00AF2598"/>
    <w:rsid w:val="00AF2F61"/>
    <w:rsid w:val="00AF54A0"/>
    <w:rsid w:val="00AF7F94"/>
    <w:rsid w:val="00B039EC"/>
    <w:rsid w:val="00B03A96"/>
    <w:rsid w:val="00B05EBD"/>
    <w:rsid w:val="00B064AF"/>
    <w:rsid w:val="00B11D7D"/>
    <w:rsid w:val="00B12ABD"/>
    <w:rsid w:val="00B20FD4"/>
    <w:rsid w:val="00B24E20"/>
    <w:rsid w:val="00B308A1"/>
    <w:rsid w:val="00B31455"/>
    <w:rsid w:val="00B318A3"/>
    <w:rsid w:val="00B335A0"/>
    <w:rsid w:val="00B34429"/>
    <w:rsid w:val="00B345ED"/>
    <w:rsid w:val="00B345F7"/>
    <w:rsid w:val="00B37705"/>
    <w:rsid w:val="00B40EF1"/>
    <w:rsid w:val="00B4145F"/>
    <w:rsid w:val="00B42830"/>
    <w:rsid w:val="00B4460C"/>
    <w:rsid w:val="00B46B8F"/>
    <w:rsid w:val="00B5003B"/>
    <w:rsid w:val="00B50FFF"/>
    <w:rsid w:val="00B5525F"/>
    <w:rsid w:val="00B605EC"/>
    <w:rsid w:val="00B60DC7"/>
    <w:rsid w:val="00B61C00"/>
    <w:rsid w:val="00B62C4A"/>
    <w:rsid w:val="00B649AA"/>
    <w:rsid w:val="00B64F65"/>
    <w:rsid w:val="00B656D8"/>
    <w:rsid w:val="00B72DAD"/>
    <w:rsid w:val="00B768D9"/>
    <w:rsid w:val="00B80EDD"/>
    <w:rsid w:val="00B80F7E"/>
    <w:rsid w:val="00B85618"/>
    <w:rsid w:val="00B85E5C"/>
    <w:rsid w:val="00B8626A"/>
    <w:rsid w:val="00B95DB8"/>
    <w:rsid w:val="00BA037F"/>
    <w:rsid w:val="00BA17ED"/>
    <w:rsid w:val="00BA1B13"/>
    <w:rsid w:val="00BA23ED"/>
    <w:rsid w:val="00BA2A47"/>
    <w:rsid w:val="00BA38E4"/>
    <w:rsid w:val="00BA3D4D"/>
    <w:rsid w:val="00BA6C8E"/>
    <w:rsid w:val="00BB0AF1"/>
    <w:rsid w:val="00BB0B6B"/>
    <w:rsid w:val="00BB0EBA"/>
    <w:rsid w:val="00BB15E6"/>
    <w:rsid w:val="00BB4689"/>
    <w:rsid w:val="00BB49F2"/>
    <w:rsid w:val="00BC2399"/>
    <w:rsid w:val="00BC3CC9"/>
    <w:rsid w:val="00BC48A0"/>
    <w:rsid w:val="00BC75B9"/>
    <w:rsid w:val="00BC7CF5"/>
    <w:rsid w:val="00BD198E"/>
    <w:rsid w:val="00BD671B"/>
    <w:rsid w:val="00BD7DFA"/>
    <w:rsid w:val="00BE0427"/>
    <w:rsid w:val="00BE680D"/>
    <w:rsid w:val="00BE6A92"/>
    <w:rsid w:val="00BF18E1"/>
    <w:rsid w:val="00BF3F6C"/>
    <w:rsid w:val="00BF5C8B"/>
    <w:rsid w:val="00C04543"/>
    <w:rsid w:val="00C13696"/>
    <w:rsid w:val="00C16628"/>
    <w:rsid w:val="00C21B62"/>
    <w:rsid w:val="00C22553"/>
    <w:rsid w:val="00C22E9E"/>
    <w:rsid w:val="00C2313C"/>
    <w:rsid w:val="00C25E3B"/>
    <w:rsid w:val="00C27D7F"/>
    <w:rsid w:val="00C27F4F"/>
    <w:rsid w:val="00C35576"/>
    <w:rsid w:val="00C36A91"/>
    <w:rsid w:val="00C41356"/>
    <w:rsid w:val="00C523A7"/>
    <w:rsid w:val="00C53191"/>
    <w:rsid w:val="00C54542"/>
    <w:rsid w:val="00C55E1F"/>
    <w:rsid w:val="00C61242"/>
    <w:rsid w:val="00C62B73"/>
    <w:rsid w:val="00C63219"/>
    <w:rsid w:val="00C7364F"/>
    <w:rsid w:val="00C7482E"/>
    <w:rsid w:val="00C82C6F"/>
    <w:rsid w:val="00C83B30"/>
    <w:rsid w:val="00C90BF1"/>
    <w:rsid w:val="00C913B1"/>
    <w:rsid w:val="00C94341"/>
    <w:rsid w:val="00CA07F5"/>
    <w:rsid w:val="00CA0B40"/>
    <w:rsid w:val="00CA0DAC"/>
    <w:rsid w:val="00CA1C4A"/>
    <w:rsid w:val="00CA4A02"/>
    <w:rsid w:val="00CA4CA9"/>
    <w:rsid w:val="00CA5117"/>
    <w:rsid w:val="00CB7B3D"/>
    <w:rsid w:val="00CC28AD"/>
    <w:rsid w:val="00CC29CB"/>
    <w:rsid w:val="00CC319A"/>
    <w:rsid w:val="00CC3964"/>
    <w:rsid w:val="00CC3DD0"/>
    <w:rsid w:val="00CC4E0E"/>
    <w:rsid w:val="00CC6518"/>
    <w:rsid w:val="00CC7F70"/>
    <w:rsid w:val="00CD3007"/>
    <w:rsid w:val="00CD3C8C"/>
    <w:rsid w:val="00CD7751"/>
    <w:rsid w:val="00CE1D33"/>
    <w:rsid w:val="00CE2741"/>
    <w:rsid w:val="00CE4F63"/>
    <w:rsid w:val="00CE5BA1"/>
    <w:rsid w:val="00CE6357"/>
    <w:rsid w:val="00CF1A95"/>
    <w:rsid w:val="00CF599C"/>
    <w:rsid w:val="00CF5B69"/>
    <w:rsid w:val="00D02657"/>
    <w:rsid w:val="00D02B73"/>
    <w:rsid w:val="00D04E6C"/>
    <w:rsid w:val="00D0685D"/>
    <w:rsid w:val="00D06884"/>
    <w:rsid w:val="00D13AD8"/>
    <w:rsid w:val="00D16F25"/>
    <w:rsid w:val="00D20F0F"/>
    <w:rsid w:val="00D233E3"/>
    <w:rsid w:val="00D245F0"/>
    <w:rsid w:val="00D2478F"/>
    <w:rsid w:val="00D24AFA"/>
    <w:rsid w:val="00D2589C"/>
    <w:rsid w:val="00D267BE"/>
    <w:rsid w:val="00D31622"/>
    <w:rsid w:val="00D40EEB"/>
    <w:rsid w:val="00D429E7"/>
    <w:rsid w:val="00D431BB"/>
    <w:rsid w:val="00D433D2"/>
    <w:rsid w:val="00D44D70"/>
    <w:rsid w:val="00D543E7"/>
    <w:rsid w:val="00D6025A"/>
    <w:rsid w:val="00D60558"/>
    <w:rsid w:val="00D60AD1"/>
    <w:rsid w:val="00D67043"/>
    <w:rsid w:val="00D67282"/>
    <w:rsid w:val="00D67B53"/>
    <w:rsid w:val="00D70E00"/>
    <w:rsid w:val="00D73032"/>
    <w:rsid w:val="00D74C57"/>
    <w:rsid w:val="00D75B10"/>
    <w:rsid w:val="00D75B1D"/>
    <w:rsid w:val="00D76BEF"/>
    <w:rsid w:val="00D776AD"/>
    <w:rsid w:val="00D81414"/>
    <w:rsid w:val="00D8207A"/>
    <w:rsid w:val="00D8231C"/>
    <w:rsid w:val="00D91CC2"/>
    <w:rsid w:val="00D93CE8"/>
    <w:rsid w:val="00D94848"/>
    <w:rsid w:val="00D95C39"/>
    <w:rsid w:val="00D97843"/>
    <w:rsid w:val="00DA4BB7"/>
    <w:rsid w:val="00DA4F7F"/>
    <w:rsid w:val="00DA626F"/>
    <w:rsid w:val="00DB096B"/>
    <w:rsid w:val="00DB3781"/>
    <w:rsid w:val="00DB4F11"/>
    <w:rsid w:val="00DB7A38"/>
    <w:rsid w:val="00DC2B9B"/>
    <w:rsid w:val="00DC4F00"/>
    <w:rsid w:val="00DE0E35"/>
    <w:rsid w:val="00DE2EC3"/>
    <w:rsid w:val="00DF02A2"/>
    <w:rsid w:val="00DF2169"/>
    <w:rsid w:val="00DF2CF6"/>
    <w:rsid w:val="00E00054"/>
    <w:rsid w:val="00E00906"/>
    <w:rsid w:val="00E00E9E"/>
    <w:rsid w:val="00E01D8B"/>
    <w:rsid w:val="00E031FD"/>
    <w:rsid w:val="00E05529"/>
    <w:rsid w:val="00E06982"/>
    <w:rsid w:val="00E06B00"/>
    <w:rsid w:val="00E10B35"/>
    <w:rsid w:val="00E117C8"/>
    <w:rsid w:val="00E123CA"/>
    <w:rsid w:val="00E13CA3"/>
    <w:rsid w:val="00E1401D"/>
    <w:rsid w:val="00E14856"/>
    <w:rsid w:val="00E16E11"/>
    <w:rsid w:val="00E212FB"/>
    <w:rsid w:val="00E2428E"/>
    <w:rsid w:val="00E255AA"/>
    <w:rsid w:val="00E31C00"/>
    <w:rsid w:val="00E3394D"/>
    <w:rsid w:val="00E34AB6"/>
    <w:rsid w:val="00E34DFD"/>
    <w:rsid w:val="00E37B69"/>
    <w:rsid w:val="00E41C8C"/>
    <w:rsid w:val="00E42A08"/>
    <w:rsid w:val="00E44B3F"/>
    <w:rsid w:val="00E45DAB"/>
    <w:rsid w:val="00E47BD1"/>
    <w:rsid w:val="00E53CEF"/>
    <w:rsid w:val="00E53D2E"/>
    <w:rsid w:val="00E5786F"/>
    <w:rsid w:val="00E57CCC"/>
    <w:rsid w:val="00E60B25"/>
    <w:rsid w:val="00E6389E"/>
    <w:rsid w:val="00E655B6"/>
    <w:rsid w:val="00E65D76"/>
    <w:rsid w:val="00E65FC3"/>
    <w:rsid w:val="00E70D7A"/>
    <w:rsid w:val="00E71BCB"/>
    <w:rsid w:val="00E71E2C"/>
    <w:rsid w:val="00E7431A"/>
    <w:rsid w:val="00E7511E"/>
    <w:rsid w:val="00E77D6F"/>
    <w:rsid w:val="00E83469"/>
    <w:rsid w:val="00E8365D"/>
    <w:rsid w:val="00E84D0B"/>
    <w:rsid w:val="00E86F8D"/>
    <w:rsid w:val="00E9004F"/>
    <w:rsid w:val="00E92CFA"/>
    <w:rsid w:val="00E9463D"/>
    <w:rsid w:val="00E94C90"/>
    <w:rsid w:val="00EA236F"/>
    <w:rsid w:val="00EB22CE"/>
    <w:rsid w:val="00EB3688"/>
    <w:rsid w:val="00EB57AC"/>
    <w:rsid w:val="00EB7A45"/>
    <w:rsid w:val="00EC0499"/>
    <w:rsid w:val="00EC40BF"/>
    <w:rsid w:val="00EC74A9"/>
    <w:rsid w:val="00ED026D"/>
    <w:rsid w:val="00ED0B3B"/>
    <w:rsid w:val="00ED20CA"/>
    <w:rsid w:val="00ED2E0A"/>
    <w:rsid w:val="00ED43EE"/>
    <w:rsid w:val="00EE0337"/>
    <w:rsid w:val="00EE511C"/>
    <w:rsid w:val="00EE77CE"/>
    <w:rsid w:val="00EF3068"/>
    <w:rsid w:val="00EF5695"/>
    <w:rsid w:val="00F05F7C"/>
    <w:rsid w:val="00F0650F"/>
    <w:rsid w:val="00F06966"/>
    <w:rsid w:val="00F06BB5"/>
    <w:rsid w:val="00F1724D"/>
    <w:rsid w:val="00F17484"/>
    <w:rsid w:val="00F27537"/>
    <w:rsid w:val="00F30D62"/>
    <w:rsid w:val="00F33C95"/>
    <w:rsid w:val="00F36691"/>
    <w:rsid w:val="00F431C6"/>
    <w:rsid w:val="00F43D6C"/>
    <w:rsid w:val="00F44124"/>
    <w:rsid w:val="00F476DD"/>
    <w:rsid w:val="00F50762"/>
    <w:rsid w:val="00F5239A"/>
    <w:rsid w:val="00F534DB"/>
    <w:rsid w:val="00F5716A"/>
    <w:rsid w:val="00F60257"/>
    <w:rsid w:val="00F60A25"/>
    <w:rsid w:val="00F66C5A"/>
    <w:rsid w:val="00F71D4C"/>
    <w:rsid w:val="00F751D4"/>
    <w:rsid w:val="00F753CC"/>
    <w:rsid w:val="00F75D71"/>
    <w:rsid w:val="00F76830"/>
    <w:rsid w:val="00F773D9"/>
    <w:rsid w:val="00F82E4C"/>
    <w:rsid w:val="00F854BC"/>
    <w:rsid w:val="00F86B21"/>
    <w:rsid w:val="00F879CF"/>
    <w:rsid w:val="00F91BF4"/>
    <w:rsid w:val="00FA14C0"/>
    <w:rsid w:val="00FA2709"/>
    <w:rsid w:val="00FA4DA5"/>
    <w:rsid w:val="00FA5E4F"/>
    <w:rsid w:val="00FB00AB"/>
    <w:rsid w:val="00FB1B8F"/>
    <w:rsid w:val="00FB288F"/>
    <w:rsid w:val="00FB2C8C"/>
    <w:rsid w:val="00FC4F39"/>
    <w:rsid w:val="00FE2E78"/>
    <w:rsid w:val="00FE3CDE"/>
    <w:rsid w:val="00FE6F9C"/>
    <w:rsid w:val="00FF0264"/>
    <w:rsid w:val="00FF20E0"/>
    <w:rsid w:val="00FF4253"/>
    <w:rsid w:val="00FF5A4A"/>
    <w:rsid w:val="00FF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64"/>
    <o:shapelayout v:ext="edit">
      <o:idmap v:ext="edit" data="1"/>
    </o:shapelayout>
  </w:shapeDefaults>
  <w:decimalSymbol w:val="."/>
  <w:listSeparator w:val=","/>
  <w15:chartTrackingRefBased/>
  <w15:docId w15:val="{9B5254B4-25E7-4BAC-A8BC-70B7F02B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F16"/>
    <w:rPr>
      <w:bCs/>
      <w:sz w:val="22"/>
      <w:szCs w:val="24"/>
    </w:rPr>
  </w:style>
  <w:style w:type="paragraph" w:styleId="Heading1">
    <w:name w:val="heading 1"/>
    <w:basedOn w:val="Normal"/>
    <w:next w:val="Normal"/>
    <w:link w:val="Heading1Char"/>
    <w:qFormat/>
    <w:pPr>
      <w:keepNext/>
      <w:outlineLvl w:val="0"/>
    </w:pPr>
    <w:rPr>
      <w:rFonts w:ascii="Arial" w:hAnsi="Arial" w:cs="Arial"/>
      <w:b/>
      <w:bCs w:val="0"/>
      <w:sz w:val="32"/>
    </w:rPr>
  </w:style>
  <w:style w:type="paragraph" w:styleId="Heading2">
    <w:name w:val="heading 2"/>
    <w:basedOn w:val="Normal"/>
    <w:next w:val="Normal"/>
    <w:qFormat/>
    <w:pPr>
      <w:keepNext/>
      <w:spacing w:before="120" w:after="120"/>
      <w:outlineLvl w:val="1"/>
    </w:pPr>
    <w:rPr>
      <w:rFonts w:ascii="Arial" w:hAnsi="Arial" w:cs="Arial"/>
      <w:b/>
      <w:i/>
      <w:iCs/>
      <w:sz w:val="28"/>
    </w:rPr>
  </w:style>
  <w:style w:type="paragraph" w:styleId="Heading3">
    <w:name w:val="heading 3"/>
    <w:basedOn w:val="Normal"/>
    <w:next w:val="Normal"/>
    <w:qFormat/>
    <w:pPr>
      <w:keepNext/>
      <w:spacing w:before="240" w:after="60"/>
      <w:outlineLvl w:val="2"/>
    </w:pPr>
    <w:rPr>
      <w:rFonts w:ascii="Arial" w:hAnsi="Arial" w:cs="Arial"/>
      <w:b/>
      <w:sz w:val="24"/>
      <w:szCs w:val="26"/>
    </w:rPr>
  </w:style>
  <w:style w:type="paragraph" w:styleId="Heading4">
    <w:name w:val="heading 4"/>
    <w:basedOn w:val="Normal"/>
    <w:next w:val="Normal"/>
    <w:qFormat/>
    <w:pPr>
      <w:keepNext/>
      <w:ind w:left="360"/>
      <w:outlineLvl w:val="3"/>
    </w:pPr>
    <w:rPr>
      <w:b/>
    </w:rPr>
  </w:style>
  <w:style w:type="paragraph" w:styleId="Heading5">
    <w:name w:val="heading 5"/>
    <w:basedOn w:val="Normal"/>
    <w:next w:val="Normal"/>
    <w:qFormat/>
    <w:pPr>
      <w:spacing w:before="240" w:after="60"/>
      <w:outlineLvl w:val="4"/>
    </w:pPr>
    <w:rPr>
      <w:b/>
      <w:i/>
      <w:iCs/>
      <w:sz w:val="26"/>
      <w:szCs w:val="26"/>
    </w:rPr>
  </w:style>
  <w:style w:type="paragraph" w:styleId="Heading6">
    <w:name w:val="heading 6"/>
    <w:basedOn w:val="Normal"/>
    <w:next w:val="Normal"/>
    <w:qFormat/>
    <w:pPr>
      <w:keepNext/>
      <w:outlineLvl w:val="5"/>
    </w:pPr>
    <w:rPr>
      <w:rFonts w:ascii="Arial" w:hAnsi="Arial" w:cs="Arial"/>
      <w:b/>
      <w:bCs w:val="0"/>
      <w:sz w:val="20"/>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jc w:val="center"/>
      <w:outlineLvl w:val="7"/>
    </w:pPr>
    <w:rPr>
      <w:rFonts w:ascii="Arial" w:hAnsi="Arial" w:cs="Arial"/>
      <w:b/>
      <w:bCs w:val="0"/>
      <w:sz w:val="20"/>
    </w:rPr>
  </w:style>
  <w:style w:type="paragraph" w:styleId="Heading9">
    <w:name w:val="heading 9"/>
    <w:basedOn w:val="Normal"/>
    <w:next w:val="Normal"/>
    <w:qFormat/>
    <w:pPr>
      <w:keepNext/>
      <w:outlineLvl w:val="8"/>
    </w:pPr>
    <w:rPr>
      <w:rFonts w:ascii="Verdana" w:hAnsi="Verdana"/>
      <w:b/>
      <w:bCs w:val="0"/>
      <w:smallCaps/>
      <w:spacing w:val="2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style>
  <w:style w:type="paragraph" w:styleId="BodyTextIndent">
    <w:name w:val="Body Text Indent"/>
    <w:basedOn w:val="Normal"/>
    <w:pPr>
      <w:ind w:left="1080"/>
    </w:pPr>
  </w:style>
  <w:style w:type="paragraph" w:styleId="List2">
    <w:name w:val="List 2"/>
    <w:basedOn w:val="Normal"/>
    <w:pPr>
      <w:numPr>
        <w:numId w:val="12"/>
      </w:numPr>
      <w:spacing w:before="100" w:beforeAutospacing="1" w:after="100" w:afterAutospacing="1"/>
    </w:pPr>
  </w:style>
  <w:style w:type="paragraph" w:styleId="List3">
    <w:name w:val="List 3"/>
    <w:basedOn w:val="Normal"/>
    <w:pPr>
      <w:ind w:left="1080" w:hanging="360"/>
    </w:pPr>
  </w:style>
  <w:style w:type="paragraph" w:styleId="List4">
    <w:name w:val="List 4"/>
    <w:basedOn w:val="Normal"/>
    <w:pPr>
      <w:ind w:left="144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ListBullet2">
    <w:name w:val="List Bullet 2"/>
    <w:basedOn w:val="Normal"/>
    <w:autoRedefine/>
    <w:pPr>
      <w:numPr>
        <w:numId w:val="1"/>
      </w:numPr>
    </w:pPr>
  </w:style>
  <w:style w:type="paragraph" w:styleId="ListBullet3">
    <w:name w:val="List Bullet 3"/>
    <w:basedOn w:val="Normal"/>
    <w:autoRedefine/>
    <w:pPr>
      <w:numPr>
        <w:numId w:val="2"/>
      </w:numPr>
    </w:pPr>
  </w:style>
  <w:style w:type="paragraph" w:styleId="ListBullet4">
    <w:name w:val="List Bullet 4"/>
    <w:basedOn w:val="Normal"/>
    <w:autoRedefine/>
    <w:pPr>
      <w:numPr>
        <w:numId w:val="3"/>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NormalIndent">
    <w:name w:val="Normal Indent"/>
    <w:basedOn w:val="Normal"/>
    <w:pPr>
      <w:spacing w:before="100" w:beforeAutospacing="1" w:after="100" w:afterAutospacing="1"/>
      <w:ind w:left="360"/>
    </w:pPr>
    <w:rPr>
      <w:bCs w:val="0"/>
    </w:rPr>
  </w:style>
  <w:style w:type="paragraph" w:customStyle="1" w:styleId="ShortReturnAddress">
    <w:name w:val="Short Return Address"/>
    <w:basedOn w:val="Normal"/>
  </w:style>
  <w:style w:type="paragraph" w:styleId="Signature">
    <w:name w:val="Signature"/>
    <w:basedOn w:val="Normal"/>
    <w:pPr>
      <w:ind w:left="4320"/>
    </w:pPr>
  </w:style>
  <w:style w:type="paragraph" w:customStyle="1" w:styleId="PPLine">
    <w:name w:val="PP Line"/>
    <w:basedOn w:val="Signature"/>
  </w:style>
  <w:style w:type="paragraph" w:styleId="TOC1">
    <w:name w:val="toc 1"/>
    <w:basedOn w:val="Normal"/>
    <w:next w:val="Normal"/>
    <w:autoRedefine/>
    <w:semiHidden/>
    <w:rsid w:val="0068324C"/>
    <w:pPr>
      <w:tabs>
        <w:tab w:val="right" w:leader="dot" w:pos="8630"/>
      </w:tabs>
      <w:spacing w:before="100" w:beforeAutospacing="1" w:after="160"/>
    </w:pPr>
    <w:rPr>
      <w:b/>
      <w:bCs w:val="0"/>
      <w:noProof/>
      <w:sz w:val="24"/>
    </w:rPr>
  </w:style>
  <w:style w:type="paragraph" w:styleId="TOC2">
    <w:name w:val="toc 2"/>
    <w:basedOn w:val="Normal"/>
    <w:next w:val="Normal"/>
    <w:autoRedefine/>
    <w:semiHidden/>
    <w:rsid w:val="00735882"/>
    <w:pPr>
      <w:tabs>
        <w:tab w:val="right" w:leader="dot" w:pos="8630"/>
      </w:tabs>
      <w:spacing w:before="60" w:after="60"/>
      <w:ind w:left="634" w:hanging="418"/>
    </w:pPr>
    <w:rPr>
      <w:sz w:val="24"/>
    </w:rPr>
  </w:style>
  <w:style w:type="paragraph" w:styleId="TOC3">
    <w:name w:val="toc 3"/>
    <w:basedOn w:val="Normal"/>
    <w:next w:val="Normal"/>
    <w:autoRedefine/>
    <w:semiHidden/>
    <w:rsid w:val="008C3FFF"/>
    <w:pPr>
      <w:ind w:left="720"/>
    </w:pPr>
    <w:rPr>
      <w:sz w:val="24"/>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rPr>
      <w:color w:val="0000FF"/>
      <w:u w:val="single"/>
    </w:rPr>
  </w:style>
  <w:style w:type="paragraph" w:styleId="BodyTextIndent2">
    <w:name w:val="Body Text Indent 2"/>
    <w:basedOn w:val="Normal"/>
    <w:pPr>
      <w:ind w:left="720"/>
    </w:pPr>
  </w:style>
  <w:style w:type="paragraph" w:styleId="BodyText2">
    <w:name w:val="Body Text 2"/>
    <w:basedOn w:val="Normal"/>
  </w:style>
  <w:style w:type="paragraph" w:styleId="BodyTextIndent3">
    <w:name w:val="Body Text Indent 3"/>
    <w:basedOn w:val="Normal"/>
    <w:pPr>
      <w:ind w:left="1080"/>
    </w:pPr>
    <w:rPr>
      <w:rFonts w:cs="Arial"/>
      <w:szCs w:val="32"/>
    </w:rPr>
  </w:style>
  <w:style w:type="paragraph" w:customStyle="1" w:styleId="Code">
    <w:name w:val="Code"/>
    <w:basedOn w:val="Normal"/>
    <w:pPr>
      <w:ind w:left="720"/>
    </w:pPr>
    <w:rPr>
      <w:rFonts w:ascii="Courier New" w:hAnsi="Courier New" w:cs="Courier New"/>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style>
  <w:style w:type="paragraph" w:customStyle="1" w:styleId="Normal-2">
    <w:name w:val="Normal-2"/>
    <w:basedOn w:val="Normal"/>
  </w:style>
  <w:style w:type="paragraph" w:customStyle="1" w:styleId="Normal-3">
    <w:name w:val="Normal-3"/>
    <w:basedOn w:val="Normal"/>
    <w:pPr>
      <w:ind w:left="720"/>
    </w:pPr>
  </w:style>
  <w:style w:type="paragraph" w:styleId="Header">
    <w:name w:val="header"/>
    <w:basedOn w:val="Normal"/>
    <w:pPr>
      <w:tabs>
        <w:tab w:val="center" w:pos="4320"/>
        <w:tab w:val="right" w:pos="8640"/>
      </w:tabs>
    </w:pPr>
  </w:style>
  <w:style w:type="paragraph" w:styleId="BodyText3">
    <w:name w:val="Body Text 3"/>
    <w:basedOn w:val="Normal"/>
    <w:pPr>
      <w:widowControl w:val="0"/>
      <w:autoSpaceDE w:val="0"/>
      <w:autoSpaceDN w:val="0"/>
      <w:adjustRightInd w:val="0"/>
    </w:pPr>
    <w:rPr>
      <w:rFonts w:ascii="Courier New" w:hAnsi="Courier New" w:cs="Courier New"/>
      <w:color w:val="000000"/>
      <w:sz w:val="20"/>
      <w:szCs w:val="20"/>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style>
  <w:style w:type="paragraph" w:styleId="Caption">
    <w:name w:val="caption"/>
    <w:basedOn w:val="Normal"/>
    <w:next w:val="Normal"/>
    <w:qFormat/>
    <w:pPr>
      <w:spacing w:before="120" w:after="120"/>
    </w:pPr>
    <w:rPr>
      <w:b/>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rPr>
  </w:style>
  <w:style w:type="paragraph" w:styleId="List">
    <w:name w:val="List"/>
    <w:basedOn w:val="Normal"/>
    <w:pPr>
      <w:ind w:left="360" w:hanging="360"/>
    </w:pPr>
  </w:style>
  <w:style w:type="paragraph" w:styleId="List5">
    <w:name w:val="List 5"/>
    <w:basedOn w:val="Normal"/>
    <w:pPr>
      <w:ind w:left="1800" w:hanging="360"/>
    </w:pPr>
  </w:style>
  <w:style w:type="paragraph" w:styleId="ListBullet">
    <w:name w:val="List Bullet"/>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paragraph" w:styleId="ListNumber5">
    <w:name w:val="List Number 5"/>
    <w:basedOn w:val="Normal"/>
    <w:pPr>
      <w:numPr>
        <w:numId w:val="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Cs/>
    </w:rPr>
  </w:style>
  <w:style w:type="paragraph" w:styleId="NormalWeb">
    <w:name w:val="Normal (Web)"/>
    <w:basedOn w:val="Normal"/>
    <w:rPr>
      <w:sz w:val="24"/>
    </w:r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cs="Arial"/>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cs="Arial"/>
      <w:b/>
      <w:kern w:val="28"/>
      <w:sz w:val="32"/>
      <w:szCs w:val="32"/>
    </w:rPr>
  </w:style>
  <w:style w:type="paragraph" w:styleId="TOAHeading">
    <w:name w:val="toa heading"/>
    <w:basedOn w:val="Normal"/>
    <w:next w:val="Normal"/>
    <w:semiHidden/>
    <w:pPr>
      <w:spacing w:before="120"/>
    </w:pPr>
    <w:rPr>
      <w:rFonts w:ascii="Arial" w:hAnsi="Arial" w:cs="Arial"/>
      <w:b/>
      <w:sz w:val="24"/>
    </w:rPr>
  </w:style>
  <w:style w:type="paragraph" w:customStyle="1" w:styleId="StyleHeading3ItalicLeft05">
    <w:name w:val="Style Heading 3 + Italic Left:  0.5&quot;"/>
    <w:basedOn w:val="Heading3"/>
    <w:rsid w:val="005F6D63"/>
    <w:pPr>
      <w:ind w:left="720"/>
    </w:pPr>
    <w:rPr>
      <w:rFonts w:cs="Times New Roman"/>
      <w:iCs/>
      <w:szCs w:val="20"/>
    </w:rPr>
  </w:style>
  <w:style w:type="table" w:styleId="TableGrid">
    <w:name w:val="Table Grid"/>
    <w:basedOn w:val="TableNormal"/>
    <w:rsid w:val="009E0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20DEF"/>
    <w:rPr>
      <w:rFonts w:ascii="Arial" w:hAnsi="Arial" w:cs="Arial"/>
      <w:b/>
      <w:sz w:val="32"/>
      <w:szCs w:val="24"/>
      <w:lang w:val="en-US" w:eastAsia="en-US" w:bidi="ar-SA"/>
    </w:rPr>
  </w:style>
  <w:style w:type="character" w:customStyle="1" w:styleId="BodyTextChar">
    <w:name w:val="Body Text Char"/>
    <w:link w:val="BodyText"/>
    <w:rsid w:val="00D429E7"/>
    <w:rPr>
      <w:bCs/>
      <w:sz w:val="22"/>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740431">
      <w:bodyDiv w:val="1"/>
      <w:marLeft w:val="0"/>
      <w:marRight w:val="0"/>
      <w:marTop w:val="0"/>
      <w:marBottom w:val="0"/>
      <w:divBdr>
        <w:top w:val="none" w:sz="0" w:space="0" w:color="auto"/>
        <w:left w:val="none" w:sz="0" w:space="0" w:color="auto"/>
        <w:bottom w:val="none" w:sz="0" w:space="0" w:color="auto"/>
        <w:right w:val="none" w:sz="0" w:space="0" w:color="auto"/>
      </w:divBdr>
    </w:div>
    <w:div w:id="437413855">
      <w:bodyDiv w:val="1"/>
      <w:marLeft w:val="0"/>
      <w:marRight w:val="0"/>
      <w:marTop w:val="0"/>
      <w:marBottom w:val="0"/>
      <w:divBdr>
        <w:top w:val="none" w:sz="0" w:space="0" w:color="auto"/>
        <w:left w:val="none" w:sz="0" w:space="0" w:color="auto"/>
        <w:bottom w:val="none" w:sz="0" w:space="0" w:color="auto"/>
        <w:right w:val="none" w:sz="0" w:space="0" w:color="auto"/>
      </w:divBdr>
    </w:div>
    <w:div w:id="19702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4114</Words>
  <Characters>23452</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PATS 1.0 Installation Guide for IRM Staff</vt:lpstr>
    </vt:vector>
  </TitlesOfParts>
  <Company>Department of Veterans Affairs</Company>
  <LinksUpToDate>false</LinksUpToDate>
  <CharactersWithSpaces>27511</CharactersWithSpaces>
  <SharedDoc>false</SharedDoc>
  <HLinks>
    <vt:vector size="96" baseType="variant">
      <vt:variant>
        <vt:i4>1376319</vt:i4>
      </vt:variant>
      <vt:variant>
        <vt:i4>92</vt:i4>
      </vt:variant>
      <vt:variant>
        <vt:i4>0</vt:i4>
      </vt:variant>
      <vt:variant>
        <vt:i4>5</vt:i4>
      </vt:variant>
      <vt:variant>
        <vt:lpwstr/>
      </vt:variant>
      <vt:variant>
        <vt:lpwstr>_Toc174431902</vt:lpwstr>
      </vt:variant>
      <vt:variant>
        <vt:i4>1376319</vt:i4>
      </vt:variant>
      <vt:variant>
        <vt:i4>86</vt:i4>
      </vt:variant>
      <vt:variant>
        <vt:i4>0</vt:i4>
      </vt:variant>
      <vt:variant>
        <vt:i4>5</vt:i4>
      </vt:variant>
      <vt:variant>
        <vt:lpwstr/>
      </vt:variant>
      <vt:variant>
        <vt:lpwstr>_Toc174431901</vt:lpwstr>
      </vt:variant>
      <vt:variant>
        <vt:i4>1376319</vt:i4>
      </vt:variant>
      <vt:variant>
        <vt:i4>80</vt:i4>
      </vt:variant>
      <vt:variant>
        <vt:i4>0</vt:i4>
      </vt:variant>
      <vt:variant>
        <vt:i4>5</vt:i4>
      </vt:variant>
      <vt:variant>
        <vt:lpwstr/>
      </vt:variant>
      <vt:variant>
        <vt:lpwstr>_Toc174431900</vt:lpwstr>
      </vt:variant>
      <vt:variant>
        <vt:i4>1835070</vt:i4>
      </vt:variant>
      <vt:variant>
        <vt:i4>74</vt:i4>
      </vt:variant>
      <vt:variant>
        <vt:i4>0</vt:i4>
      </vt:variant>
      <vt:variant>
        <vt:i4>5</vt:i4>
      </vt:variant>
      <vt:variant>
        <vt:lpwstr/>
      </vt:variant>
      <vt:variant>
        <vt:lpwstr>_Toc174431899</vt:lpwstr>
      </vt:variant>
      <vt:variant>
        <vt:i4>1835070</vt:i4>
      </vt:variant>
      <vt:variant>
        <vt:i4>68</vt:i4>
      </vt:variant>
      <vt:variant>
        <vt:i4>0</vt:i4>
      </vt:variant>
      <vt:variant>
        <vt:i4>5</vt:i4>
      </vt:variant>
      <vt:variant>
        <vt:lpwstr/>
      </vt:variant>
      <vt:variant>
        <vt:lpwstr>_Toc174431898</vt:lpwstr>
      </vt:variant>
      <vt:variant>
        <vt:i4>1835070</vt:i4>
      </vt:variant>
      <vt:variant>
        <vt:i4>62</vt:i4>
      </vt:variant>
      <vt:variant>
        <vt:i4>0</vt:i4>
      </vt:variant>
      <vt:variant>
        <vt:i4>5</vt:i4>
      </vt:variant>
      <vt:variant>
        <vt:lpwstr/>
      </vt:variant>
      <vt:variant>
        <vt:lpwstr>_Toc174431897</vt:lpwstr>
      </vt:variant>
      <vt:variant>
        <vt:i4>1835070</vt:i4>
      </vt:variant>
      <vt:variant>
        <vt:i4>56</vt:i4>
      </vt:variant>
      <vt:variant>
        <vt:i4>0</vt:i4>
      </vt:variant>
      <vt:variant>
        <vt:i4>5</vt:i4>
      </vt:variant>
      <vt:variant>
        <vt:lpwstr/>
      </vt:variant>
      <vt:variant>
        <vt:lpwstr>_Toc174431896</vt:lpwstr>
      </vt:variant>
      <vt:variant>
        <vt:i4>1835070</vt:i4>
      </vt:variant>
      <vt:variant>
        <vt:i4>50</vt:i4>
      </vt:variant>
      <vt:variant>
        <vt:i4>0</vt:i4>
      </vt:variant>
      <vt:variant>
        <vt:i4>5</vt:i4>
      </vt:variant>
      <vt:variant>
        <vt:lpwstr/>
      </vt:variant>
      <vt:variant>
        <vt:lpwstr>_Toc174431895</vt:lpwstr>
      </vt:variant>
      <vt:variant>
        <vt:i4>1835070</vt:i4>
      </vt:variant>
      <vt:variant>
        <vt:i4>44</vt:i4>
      </vt:variant>
      <vt:variant>
        <vt:i4>0</vt:i4>
      </vt:variant>
      <vt:variant>
        <vt:i4>5</vt:i4>
      </vt:variant>
      <vt:variant>
        <vt:lpwstr/>
      </vt:variant>
      <vt:variant>
        <vt:lpwstr>_Toc174431894</vt:lpwstr>
      </vt:variant>
      <vt:variant>
        <vt:i4>1835070</vt:i4>
      </vt:variant>
      <vt:variant>
        <vt:i4>38</vt:i4>
      </vt:variant>
      <vt:variant>
        <vt:i4>0</vt:i4>
      </vt:variant>
      <vt:variant>
        <vt:i4>5</vt:i4>
      </vt:variant>
      <vt:variant>
        <vt:lpwstr/>
      </vt:variant>
      <vt:variant>
        <vt:lpwstr>_Toc174431893</vt:lpwstr>
      </vt:variant>
      <vt:variant>
        <vt:i4>1835070</vt:i4>
      </vt:variant>
      <vt:variant>
        <vt:i4>32</vt:i4>
      </vt:variant>
      <vt:variant>
        <vt:i4>0</vt:i4>
      </vt:variant>
      <vt:variant>
        <vt:i4>5</vt:i4>
      </vt:variant>
      <vt:variant>
        <vt:lpwstr/>
      </vt:variant>
      <vt:variant>
        <vt:lpwstr>_Toc174431892</vt:lpwstr>
      </vt:variant>
      <vt:variant>
        <vt:i4>1835070</vt:i4>
      </vt:variant>
      <vt:variant>
        <vt:i4>26</vt:i4>
      </vt:variant>
      <vt:variant>
        <vt:i4>0</vt:i4>
      </vt:variant>
      <vt:variant>
        <vt:i4>5</vt:i4>
      </vt:variant>
      <vt:variant>
        <vt:lpwstr/>
      </vt:variant>
      <vt:variant>
        <vt:lpwstr>_Toc174431891</vt:lpwstr>
      </vt:variant>
      <vt:variant>
        <vt:i4>1835070</vt:i4>
      </vt:variant>
      <vt:variant>
        <vt:i4>20</vt:i4>
      </vt:variant>
      <vt:variant>
        <vt:i4>0</vt:i4>
      </vt:variant>
      <vt:variant>
        <vt:i4>5</vt:i4>
      </vt:variant>
      <vt:variant>
        <vt:lpwstr/>
      </vt:variant>
      <vt:variant>
        <vt:lpwstr>_Toc174431890</vt:lpwstr>
      </vt:variant>
      <vt:variant>
        <vt:i4>1900606</vt:i4>
      </vt:variant>
      <vt:variant>
        <vt:i4>14</vt:i4>
      </vt:variant>
      <vt:variant>
        <vt:i4>0</vt:i4>
      </vt:variant>
      <vt:variant>
        <vt:i4>5</vt:i4>
      </vt:variant>
      <vt:variant>
        <vt:lpwstr/>
      </vt:variant>
      <vt:variant>
        <vt:lpwstr>_Toc174431889</vt:lpwstr>
      </vt:variant>
      <vt:variant>
        <vt:i4>1900606</vt:i4>
      </vt:variant>
      <vt:variant>
        <vt:i4>8</vt:i4>
      </vt:variant>
      <vt:variant>
        <vt:i4>0</vt:i4>
      </vt:variant>
      <vt:variant>
        <vt:i4>5</vt:i4>
      </vt:variant>
      <vt:variant>
        <vt:lpwstr/>
      </vt:variant>
      <vt:variant>
        <vt:lpwstr>_Toc174431888</vt:lpwstr>
      </vt:variant>
      <vt:variant>
        <vt:i4>1900606</vt:i4>
      </vt:variant>
      <vt:variant>
        <vt:i4>2</vt:i4>
      </vt:variant>
      <vt:variant>
        <vt:i4>0</vt:i4>
      </vt:variant>
      <vt:variant>
        <vt:i4>5</vt:i4>
      </vt:variant>
      <vt:variant>
        <vt:lpwstr/>
      </vt:variant>
      <vt:variant>
        <vt:lpwstr>_Toc174431887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PATS 1.0 Installation Guide for IRM Staff</dc:title>
  <dc:subject>Installation of PATS Patch QAC*2.0*19</dc:subject>
  <dc:creator>Department of Veterans Affairs</dc:creator>
  <cp:keywords>PATS KIDS build, QAC*2*19, VistALink connector proxy users, roles, access by role, setup process, assign URL to users, download station list, SIT, SCRU, NPO, CO, VISN-level Advocate</cp:keywords>
  <dc:description>Step-by-step instructions on how to install the PATS KIDS build at field sites.</dc:description>
  <cp:lastModifiedBy>Department of Veterans Affairs</cp:lastModifiedBy>
  <cp:revision>2</cp:revision>
  <cp:lastPrinted>2007-08-09T19:11:00Z</cp:lastPrinted>
  <dcterms:created xsi:type="dcterms:W3CDTF">2021-03-10T18:34:00Z</dcterms:created>
  <dcterms:modified xsi:type="dcterms:W3CDTF">2021-03-10T18:34:00Z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vhaisfbunkes</vt:lpwstr>
  </property>
  <property fmtid="{D5CDD505-2E9C-101B-9397-08002B2CF9AE}" pid="3" name="DateCreated">
    <vt:lpwstr>20040921</vt:lpwstr>
  </property>
  <property fmtid="{D5CDD505-2E9C-101B-9397-08002B2CF9AE}" pid="4" name="DateReviewed">
    <vt:lpwstr>20070315</vt:lpwstr>
  </property>
  <property fmtid="{D5CDD505-2E9C-101B-9397-08002B2CF9AE}" pid="5" name="Language">
    <vt:lpwstr>en</vt:lpwstr>
  </property>
  <property fmtid="{D5CDD505-2E9C-101B-9397-08002B2CF9AE}" pid="6" name="Replaces">
    <vt:lpwstr>Patient Representative Installation Guide and Release Notes</vt:lpwstr>
  </property>
  <property fmtid="{D5CDD505-2E9C-101B-9397-08002B2CF9AE}" pid="7" name="Type">
    <vt:lpwstr>Manual</vt:lpwstr>
  </property>
  <property fmtid="{D5CDD505-2E9C-101B-9397-08002B2CF9AE}" pid="8" name="Version">
    <vt:lpwstr>1.0</vt:lpwstr>
  </property>
</Properties>
</file>