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CD" w:rsidRDefault="002E70CD" w:rsidP="002E70CD">
      <w:pPr>
        <w:ind w:left="720" w:hanging="720"/>
        <w:rPr>
          <w:rFonts w:ascii="Georgia" w:hAnsi="Georgia" w:cs="Arial"/>
          <w:color w:val="333333"/>
          <w:sz w:val="24"/>
          <w:szCs w:val="24"/>
          <w:lang w:val="en"/>
        </w:rPr>
      </w:pPr>
      <w:bookmarkStart w:id="0" w:name="_GoBack"/>
      <w:bookmarkEnd w:id="0"/>
    </w:p>
    <w:p w:rsidR="002E70CD" w:rsidRDefault="002E70CD" w:rsidP="002E70CD">
      <w:pPr>
        <w:spacing w:after="0" w:line="240" w:lineRule="auto"/>
        <w:ind w:left="720" w:hanging="720"/>
        <w:jc w:val="center"/>
        <w:rPr>
          <w:rFonts w:ascii="Georgia" w:hAnsi="Georgia" w:cs="Arial"/>
          <w:b/>
          <w:color w:val="333333"/>
          <w:sz w:val="28"/>
          <w:szCs w:val="24"/>
          <w:lang w:val="en"/>
        </w:rPr>
      </w:pPr>
      <w:r w:rsidRPr="002E70CD">
        <w:rPr>
          <w:rFonts w:ascii="Georgia" w:hAnsi="Georgia" w:cs="Arial"/>
          <w:b/>
          <w:color w:val="333333"/>
          <w:sz w:val="28"/>
          <w:szCs w:val="24"/>
          <w:lang w:val="en"/>
        </w:rPr>
        <w:t xml:space="preserve">Public Laws and Legislation to </w:t>
      </w:r>
    </w:p>
    <w:p w:rsidR="002E70CD" w:rsidRDefault="002E70CD" w:rsidP="002E70CD">
      <w:pPr>
        <w:spacing w:after="0" w:line="240" w:lineRule="auto"/>
        <w:ind w:left="720" w:hanging="720"/>
        <w:jc w:val="center"/>
        <w:rPr>
          <w:rFonts w:ascii="Georgia" w:hAnsi="Georgia" w:cs="Arial"/>
          <w:b/>
          <w:color w:val="333333"/>
          <w:sz w:val="28"/>
          <w:szCs w:val="24"/>
          <w:lang w:val="en"/>
        </w:rPr>
      </w:pPr>
      <w:r w:rsidRPr="002E70CD">
        <w:rPr>
          <w:rFonts w:ascii="Georgia" w:hAnsi="Georgia" w:cs="Arial"/>
          <w:b/>
          <w:color w:val="333333"/>
          <w:sz w:val="28"/>
          <w:szCs w:val="24"/>
          <w:lang w:val="en"/>
        </w:rPr>
        <w:t>support services to homeless veterans</w:t>
      </w:r>
    </w:p>
    <w:p w:rsidR="002E70CD" w:rsidRPr="002E70CD" w:rsidRDefault="002E70CD" w:rsidP="002E70CD">
      <w:pPr>
        <w:spacing w:after="0" w:line="240" w:lineRule="auto"/>
        <w:ind w:left="720" w:hanging="720"/>
        <w:jc w:val="center"/>
        <w:rPr>
          <w:rFonts w:ascii="Georgia" w:hAnsi="Georgia" w:cs="Arial"/>
          <w:b/>
          <w:color w:val="333333"/>
          <w:sz w:val="28"/>
          <w:szCs w:val="24"/>
          <w:lang w:val="en"/>
        </w:rPr>
      </w:pPr>
    </w:p>
    <w:p w:rsidR="002E70CD" w:rsidRDefault="002E70CD" w:rsidP="002E70CD">
      <w:pPr>
        <w:ind w:left="720" w:hanging="720"/>
        <w:rPr>
          <w:rFonts w:ascii="Georgia" w:hAnsi="Georgia" w:cs="Arial"/>
          <w:color w:val="333333"/>
          <w:sz w:val="24"/>
          <w:szCs w:val="24"/>
          <w:lang w:val="en"/>
        </w:rPr>
      </w:pPr>
      <w:r w:rsidRPr="00C60AE8">
        <w:rPr>
          <w:rFonts w:ascii="Georgia" w:hAnsi="Georgia" w:cs="Arial"/>
          <w:color w:val="333333"/>
          <w:sz w:val="24"/>
          <w:szCs w:val="24"/>
          <w:lang w:val="en"/>
        </w:rPr>
        <w:t>An act to improve the treatment and services provided by the Department of Veterans Affairs to veterans with post-traumatic stress disorder and substance use di</w:t>
      </w:r>
      <w:r>
        <w:rPr>
          <w:rFonts w:ascii="Georgia" w:hAnsi="Georgia" w:cs="Arial"/>
          <w:color w:val="333333"/>
          <w:sz w:val="24"/>
          <w:szCs w:val="24"/>
          <w:lang w:val="en"/>
        </w:rPr>
        <w:t xml:space="preserve">sorders, and for other purposes, Pub. L. No. 110-387. 120 Stat. 2304, 121 Stat. 2276, 122 Stat </w:t>
      </w:r>
      <w:r w:rsidRPr="005015F1">
        <w:rPr>
          <w:rFonts w:ascii="Georgia" w:hAnsi="Georgia" w:cs="Arial"/>
          <w:color w:val="333333"/>
          <w:sz w:val="24"/>
          <w:szCs w:val="24"/>
          <w:lang w:val="en"/>
        </w:rPr>
        <w:t>4110, 4111, 4112, 4113, 4114, 4115, 4116, 4117, 4118, 4119, 4120, 4121, 4122, 4123, 4124, 4125, 4126, 4127, 4128, 4129, 4130, 4131, 4132, 4133, 4134, 4135, 4136, 4137, 4138, 4139, 4140, 4141, 4142 and 4143</w:t>
      </w:r>
      <w:r>
        <w:rPr>
          <w:rFonts w:ascii="Georgia" w:hAnsi="Georgia" w:cs="Arial"/>
          <w:color w:val="333333"/>
          <w:sz w:val="24"/>
          <w:szCs w:val="24"/>
          <w:lang w:val="en"/>
        </w:rPr>
        <w:t xml:space="preserve"> (2008).  Retrieved from </w:t>
      </w:r>
      <w:hyperlink r:id="rId4" w:history="1">
        <w:r w:rsidRPr="0036701C">
          <w:rPr>
            <w:rStyle w:val="Hyperlink"/>
            <w:rFonts w:ascii="Georgia" w:hAnsi="Georgia" w:cs="Arial"/>
            <w:sz w:val="24"/>
            <w:szCs w:val="24"/>
            <w:lang w:val="en"/>
          </w:rPr>
          <w:t>https://www.govinfo.gov/content/pkg/PLAW-110publ387/pdf/PLAW-110publ387.pdf</w:t>
        </w:r>
      </w:hyperlink>
      <w:r>
        <w:rPr>
          <w:rFonts w:ascii="Georgia" w:hAnsi="Georgia" w:cs="Arial"/>
          <w:color w:val="333333"/>
          <w:sz w:val="24"/>
          <w:szCs w:val="24"/>
          <w:lang w:val="en"/>
        </w:rPr>
        <w:t xml:space="preserve"> </w:t>
      </w:r>
    </w:p>
    <w:p w:rsidR="002E70CD" w:rsidRDefault="002E70CD" w:rsidP="002E70CD">
      <w:pPr>
        <w:ind w:left="720" w:hanging="720"/>
        <w:rPr>
          <w:rFonts w:ascii="Georgia" w:hAnsi="Georgia" w:cs="Arial"/>
          <w:color w:val="333333"/>
          <w:sz w:val="24"/>
          <w:szCs w:val="24"/>
          <w:lang w:val="en"/>
        </w:rPr>
      </w:pPr>
      <w:r w:rsidRPr="00C60AE8">
        <w:rPr>
          <w:rFonts w:ascii="Georgia" w:hAnsi="Georgia" w:cs="Arial"/>
          <w:color w:val="333333"/>
          <w:sz w:val="24"/>
          <w:szCs w:val="24"/>
          <w:lang w:val="en"/>
        </w:rPr>
        <w:t>Departments of Veterans Affairs and Housing and Urban Development, Independent Agencies Appropriations Act, 1990</w:t>
      </w:r>
      <w:r>
        <w:rPr>
          <w:rFonts w:ascii="Georgia" w:hAnsi="Georgia" w:cs="Arial"/>
          <w:color w:val="333333"/>
          <w:sz w:val="24"/>
          <w:szCs w:val="24"/>
          <w:lang w:val="en"/>
        </w:rPr>
        <w:t xml:space="preserve">, Pub. L. No. 101-144, 103 Stat. 839 (1990). Retrieved from </w:t>
      </w:r>
      <w:hyperlink r:id="rId5" w:history="1">
        <w:r w:rsidRPr="0036701C">
          <w:rPr>
            <w:rStyle w:val="Hyperlink"/>
            <w:rFonts w:ascii="Georgia" w:hAnsi="Georgia" w:cs="Arial"/>
            <w:sz w:val="24"/>
            <w:szCs w:val="24"/>
            <w:lang w:val="en"/>
          </w:rPr>
          <w:t>https://www.govinfo.gov/content/pkg/STATUTE-103/pdf/STATUTE-103-Pg839.pdf</w:t>
        </w:r>
      </w:hyperlink>
      <w:r>
        <w:rPr>
          <w:rFonts w:ascii="Georgia" w:hAnsi="Georgia" w:cs="Arial"/>
          <w:color w:val="333333"/>
          <w:sz w:val="24"/>
          <w:szCs w:val="24"/>
          <w:lang w:val="en"/>
        </w:rPr>
        <w:t xml:space="preserve"> </w:t>
      </w:r>
    </w:p>
    <w:p w:rsidR="002E70CD" w:rsidRPr="001B5E7C" w:rsidRDefault="002E70CD" w:rsidP="002E70CD">
      <w:pPr>
        <w:ind w:left="720" w:hanging="720"/>
        <w:rPr>
          <w:rFonts w:ascii="Georgia" w:hAnsi="Georgia"/>
          <w:sz w:val="24"/>
          <w:lang w:val="en"/>
        </w:rPr>
      </w:pPr>
      <w:r w:rsidRPr="001B5E7C">
        <w:rPr>
          <w:rFonts w:ascii="Georgia" w:hAnsi="Georgia"/>
          <w:sz w:val="24"/>
          <w:lang w:val="en"/>
        </w:rPr>
        <w:t>Establishment Of National Center On Homelessness Among Veterans</w:t>
      </w:r>
      <w:r>
        <w:rPr>
          <w:rFonts w:ascii="Georgia" w:hAnsi="Georgia"/>
          <w:sz w:val="24"/>
          <w:lang w:val="en"/>
        </w:rPr>
        <w:t>, Pub. L. No. 114-</w:t>
      </w:r>
      <w:proofErr w:type="gramStart"/>
      <w:r>
        <w:rPr>
          <w:rFonts w:ascii="Georgia" w:hAnsi="Georgia"/>
          <w:sz w:val="24"/>
          <w:lang w:val="en"/>
        </w:rPr>
        <w:t>215,  130</w:t>
      </w:r>
      <w:proofErr w:type="gramEnd"/>
      <w:r>
        <w:rPr>
          <w:rFonts w:ascii="Georgia" w:hAnsi="Georgia"/>
          <w:sz w:val="24"/>
          <w:lang w:val="en"/>
        </w:rPr>
        <w:t xml:space="preserve"> Stat 1536 (2016). Retrieved from </w:t>
      </w:r>
      <w:hyperlink r:id="rId6" w:history="1">
        <w:r w:rsidRPr="0036701C">
          <w:rPr>
            <w:rStyle w:val="Hyperlink"/>
            <w:rFonts w:ascii="Georgia" w:hAnsi="Georgia"/>
            <w:sz w:val="24"/>
            <w:lang w:val="en"/>
          </w:rPr>
          <w:t>https://www.govinfo.gov/content/pkg/PLAW-114publ315/pdf/PLAW-114publ315.pdf</w:t>
        </w:r>
      </w:hyperlink>
      <w:r>
        <w:rPr>
          <w:rFonts w:ascii="Georgia" w:hAnsi="Georgia"/>
          <w:sz w:val="24"/>
          <w:lang w:val="en"/>
        </w:rPr>
        <w:t xml:space="preserve"> </w:t>
      </w:r>
    </w:p>
    <w:p w:rsidR="002E70CD" w:rsidRDefault="002E70CD" w:rsidP="002E70CD">
      <w:pPr>
        <w:ind w:left="720" w:hanging="720"/>
        <w:rPr>
          <w:rFonts w:ascii="Georgia" w:hAnsi="Georgia" w:cs="Arial"/>
          <w:color w:val="333333"/>
          <w:sz w:val="24"/>
          <w:szCs w:val="24"/>
          <w:lang w:val="en"/>
        </w:rPr>
      </w:pPr>
      <w:r w:rsidRPr="00C60AE8">
        <w:rPr>
          <w:rFonts w:ascii="Georgia" w:hAnsi="Georgia" w:cs="Arial"/>
          <w:color w:val="333333"/>
          <w:sz w:val="24"/>
          <w:szCs w:val="24"/>
          <w:lang w:val="en"/>
        </w:rPr>
        <w:t>Homeless Veterans Comprehensive Service Programs Act of 1992</w:t>
      </w:r>
      <w:r>
        <w:rPr>
          <w:rFonts w:ascii="Georgia" w:hAnsi="Georgia" w:cs="Arial"/>
          <w:color w:val="333333"/>
          <w:sz w:val="24"/>
          <w:szCs w:val="24"/>
          <w:lang w:val="en"/>
        </w:rPr>
        <w:t xml:space="preserve">, Pub. L. No. 102-590, 106 Stat. 5136 (1992). Retrieved from </w:t>
      </w:r>
      <w:hyperlink r:id="rId7" w:history="1">
        <w:r w:rsidRPr="0036701C">
          <w:rPr>
            <w:rStyle w:val="Hyperlink"/>
            <w:rFonts w:ascii="Georgia" w:hAnsi="Georgia" w:cs="Arial"/>
            <w:sz w:val="24"/>
            <w:szCs w:val="24"/>
            <w:lang w:val="en"/>
          </w:rPr>
          <w:t>https://www.govinfo.gov/content/pkg/STATUTE-106/pdf/STATUTE-106-Pg5136.pdf</w:t>
        </w:r>
      </w:hyperlink>
      <w:r>
        <w:rPr>
          <w:rFonts w:ascii="Georgia" w:hAnsi="Georgia" w:cs="Arial"/>
          <w:color w:val="333333"/>
          <w:sz w:val="24"/>
          <w:szCs w:val="24"/>
          <w:lang w:val="en"/>
        </w:rPr>
        <w:t xml:space="preserve"> </w:t>
      </w:r>
    </w:p>
    <w:p w:rsidR="002E70CD" w:rsidRDefault="002E70CD" w:rsidP="002E70CD">
      <w:pPr>
        <w:ind w:left="720" w:hanging="720"/>
        <w:rPr>
          <w:rFonts w:ascii="Georgia" w:hAnsi="Georgia" w:cs="Arial"/>
          <w:color w:val="333333"/>
          <w:sz w:val="24"/>
          <w:szCs w:val="24"/>
          <w:lang w:val="en"/>
        </w:rPr>
      </w:pPr>
      <w:r w:rsidRPr="005015F1">
        <w:rPr>
          <w:rFonts w:ascii="Georgia" w:hAnsi="Georgia" w:cs="Arial"/>
          <w:color w:val="333333"/>
          <w:sz w:val="24"/>
          <w:szCs w:val="24"/>
          <w:lang w:val="en"/>
        </w:rPr>
        <w:t>Joint resolution making emergency additional funds available by transfer for the fiscal year ending September 30, 1987, for the Emergency Food and Shelter Program of the Federal Emergency Management Agency</w:t>
      </w:r>
      <w:r>
        <w:rPr>
          <w:rFonts w:ascii="Georgia" w:hAnsi="Georgia" w:cs="Arial"/>
          <w:color w:val="333333"/>
          <w:sz w:val="24"/>
          <w:szCs w:val="24"/>
          <w:lang w:val="en"/>
        </w:rPr>
        <w:t xml:space="preserve">, Pub. L. No. 100-6, 101 Stat. 92. (1987). Retrieved from </w:t>
      </w:r>
      <w:hyperlink r:id="rId8" w:history="1">
        <w:r w:rsidRPr="0036701C">
          <w:rPr>
            <w:rStyle w:val="Hyperlink"/>
            <w:rFonts w:ascii="Georgia" w:hAnsi="Georgia" w:cs="Arial"/>
            <w:sz w:val="24"/>
            <w:szCs w:val="24"/>
            <w:lang w:val="en"/>
          </w:rPr>
          <w:t>https://www.govinfo.gov/content/pkg/STATUTE-101/pdf/STATUTE-101-Pg92.pdf</w:t>
        </w:r>
      </w:hyperlink>
      <w:r>
        <w:rPr>
          <w:rFonts w:ascii="Georgia" w:hAnsi="Georgia" w:cs="Arial"/>
          <w:color w:val="333333"/>
          <w:sz w:val="24"/>
          <w:szCs w:val="24"/>
          <w:lang w:val="en"/>
        </w:rPr>
        <w:t xml:space="preserve"> </w:t>
      </w:r>
    </w:p>
    <w:p w:rsidR="002E70CD" w:rsidRDefault="002E70CD" w:rsidP="002E70CD">
      <w:pPr>
        <w:ind w:left="720" w:hanging="720"/>
        <w:rPr>
          <w:rFonts w:ascii="Georgia" w:hAnsi="Georgia" w:cs="Arial"/>
          <w:color w:val="333333"/>
          <w:sz w:val="24"/>
          <w:szCs w:val="24"/>
          <w:lang w:val="en"/>
        </w:rPr>
      </w:pPr>
      <w:r w:rsidRPr="00C959F9">
        <w:rPr>
          <w:rFonts w:ascii="Georgia" w:hAnsi="Georgia" w:cs="Arial"/>
          <w:color w:val="333333"/>
          <w:sz w:val="24"/>
          <w:szCs w:val="24"/>
          <w:lang w:val="en"/>
        </w:rPr>
        <w:t>Stewart B. McKinney Homeless Assistance Act</w:t>
      </w:r>
      <w:r>
        <w:rPr>
          <w:rFonts w:ascii="Georgia" w:hAnsi="Georgia" w:cs="Arial"/>
          <w:color w:val="333333"/>
          <w:sz w:val="24"/>
          <w:szCs w:val="24"/>
          <w:lang w:val="en"/>
        </w:rPr>
        <w:t xml:space="preserve">, Pub. L. No. 100-77, 101 Stat. 482 (1987). Retrieved from </w:t>
      </w:r>
      <w:hyperlink r:id="rId9" w:history="1">
        <w:r w:rsidRPr="0036701C">
          <w:rPr>
            <w:rStyle w:val="Hyperlink"/>
            <w:rFonts w:ascii="Georgia" w:hAnsi="Georgia" w:cs="Arial"/>
            <w:sz w:val="24"/>
            <w:szCs w:val="24"/>
            <w:lang w:val="en"/>
          </w:rPr>
          <w:t>https://www.govinfo.gov/content/pkg/STATUTE-101/pdf/STATUTE-101-Pg482.pdf</w:t>
        </w:r>
      </w:hyperlink>
      <w:r>
        <w:rPr>
          <w:rFonts w:ascii="Georgia" w:hAnsi="Georgia" w:cs="Arial"/>
          <w:color w:val="333333"/>
          <w:sz w:val="24"/>
          <w:szCs w:val="24"/>
          <w:lang w:val="en"/>
        </w:rPr>
        <w:t xml:space="preserve"> </w:t>
      </w:r>
    </w:p>
    <w:p w:rsidR="002E70CD" w:rsidRPr="00C0258F" w:rsidRDefault="002E70CD" w:rsidP="002E70CD">
      <w:pPr>
        <w:ind w:left="720" w:hanging="720"/>
        <w:rPr>
          <w:rFonts w:ascii="Georgia" w:hAnsi="Georgia" w:cs="Arial"/>
          <w:color w:val="333333"/>
          <w:sz w:val="24"/>
          <w:szCs w:val="24"/>
          <w:lang w:val="en"/>
        </w:rPr>
      </w:pPr>
      <w:r w:rsidRPr="00C60AE8">
        <w:rPr>
          <w:rFonts w:ascii="Georgia" w:hAnsi="Georgia" w:cs="Arial"/>
          <w:color w:val="333333"/>
          <w:sz w:val="24"/>
          <w:szCs w:val="24"/>
          <w:lang w:val="en"/>
        </w:rPr>
        <w:t>Veterans' Medical Programs Amendments of 1992</w:t>
      </w:r>
      <w:r>
        <w:rPr>
          <w:rFonts w:ascii="Georgia" w:hAnsi="Georgia" w:cs="Arial"/>
          <w:color w:val="333333"/>
          <w:sz w:val="24"/>
          <w:szCs w:val="24"/>
          <w:lang w:val="en"/>
        </w:rPr>
        <w:t xml:space="preserve">, Pub. L. No. 102-405, 106 Stat. 1972 (1992). Retrieved from </w:t>
      </w:r>
      <w:hyperlink r:id="rId10" w:history="1">
        <w:r w:rsidRPr="0036701C">
          <w:rPr>
            <w:rStyle w:val="Hyperlink"/>
            <w:rFonts w:ascii="Georgia" w:hAnsi="Georgia" w:cs="Arial"/>
            <w:sz w:val="24"/>
            <w:szCs w:val="24"/>
            <w:lang w:val="en"/>
          </w:rPr>
          <w:t>https://www.govinfo.gov/content/pkg/STATUTE-106/pdf/STATUTE-106-Pg1972.pdf</w:t>
        </w:r>
      </w:hyperlink>
      <w:r>
        <w:rPr>
          <w:rFonts w:ascii="Georgia" w:hAnsi="Georgia" w:cs="Arial"/>
          <w:color w:val="333333"/>
          <w:sz w:val="24"/>
          <w:szCs w:val="24"/>
          <w:lang w:val="en"/>
        </w:rPr>
        <w:t xml:space="preserve"> </w:t>
      </w:r>
    </w:p>
    <w:p w:rsidR="00637310" w:rsidRDefault="00637310"/>
    <w:sectPr w:rsidR="0063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D"/>
    <w:rsid w:val="001E0742"/>
    <w:rsid w:val="002E70CD"/>
    <w:rsid w:val="006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B1DBD-17BF-4352-8D55-DF77AAA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STATUTE-101/pdf/STATUTE-101-Pg9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info.gov/content/pkg/STATUTE-106/pdf/STATUTE-106-Pg513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info.gov/content/pkg/PLAW-114publ315/pdf/PLAW-114publ3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info.gov/content/pkg/STATUTE-103/pdf/STATUTE-103-Pg839.pdf" TargetMode="External"/><Relationship Id="rId10" Type="http://schemas.openxmlformats.org/officeDocument/2006/relationships/hyperlink" Target="https://www.govinfo.gov/content/pkg/STATUTE-106/pdf/STATUTE-106-Pg1972.pdf" TargetMode="External"/><Relationship Id="rId4" Type="http://schemas.openxmlformats.org/officeDocument/2006/relationships/hyperlink" Target="https://www.govinfo.gov/content/pkg/PLAW-110publ387/pdf/PLAW-110publ387.pdf" TargetMode="External"/><Relationship Id="rId9" Type="http://schemas.openxmlformats.org/officeDocument/2006/relationships/hyperlink" Target="https://www.govinfo.gov/content/pkg/STATUTE-101/pdf/STATUTE-101-Pg48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Brenda W. (Tampa)</dc:creator>
  <cp:keywords/>
  <dc:description/>
  <cp:lastModifiedBy>Eframian, Mitra Y.</cp:lastModifiedBy>
  <cp:revision>2</cp:revision>
  <dcterms:created xsi:type="dcterms:W3CDTF">2019-01-15T20:26:00Z</dcterms:created>
  <dcterms:modified xsi:type="dcterms:W3CDTF">2019-01-15T20:26:00Z</dcterms:modified>
</cp:coreProperties>
</file>