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CE1B3" w14:textId="77777777" w:rsidR="003C4D3B" w:rsidRDefault="003C4D3B" w:rsidP="005E5BF6">
      <w:pPr>
        <w:jc w:val="center"/>
        <w:rPr>
          <w:b/>
        </w:rPr>
      </w:pPr>
      <w:bookmarkStart w:id="0" w:name="_GoBack"/>
      <w:bookmarkEnd w:id="0"/>
    </w:p>
    <w:p w14:paraId="194B66CC" w14:textId="77777777" w:rsidR="0010660E" w:rsidRDefault="0010660E" w:rsidP="0010660E">
      <w:pPr>
        <w:jc w:val="center"/>
        <w:rPr>
          <w:b/>
        </w:rPr>
      </w:pPr>
      <w:r w:rsidRPr="005E5BF6">
        <w:rPr>
          <w:b/>
        </w:rPr>
        <w:t>Essential Staff for Program Operations</w:t>
      </w:r>
      <w:r>
        <w:rPr>
          <w:b/>
        </w:rPr>
        <w:t>; Supportive Services for Veteran Families Program, Homeless Veterans</w:t>
      </w:r>
      <w:r w:rsidR="00D76DCF">
        <w:rPr>
          <w:b/>
        </w:rPr>
        <w:t>’</w:t>
      </w:r>
      <w:r>
        <w:rPr>
          <w:b/>
        </w:rPr>
        <w:t xml:space="preserve"> Reintegration Program, Veterans Employment Services</w:t>
      </w:r>
    </w:p>
    <w:p w14:paraId="7CB3609F" w14:textId="77777777" w:rsidR="005E5BF6" w:rsidRPr="0010660E" w:rsidRDefault="0010660E" w:rsidP="0010660E">
      <w:pPr>
        <w:tabs>
          <w:tab w:val="left" w:pos="2880"/>
        </w:tabs>
        <w:jc w:val="center"/>
        <w:rPr>
          <w:b/>
        </w:rPr>
      </w:pPr>
      <w:r w:rsidRPr="0010660E">
        <w:rPr>
          <w:b/>
        </w:rPr>
        <w:t xml:space="preserve">Location: </w:t>
      </w:r>
      <w:r w:rsidR="005E5BF6" w:rsidRPr="0010660E">
        <w:rPr>
          <w:b/>
        </w:rPr>
        <w:t>Veterans Services NYC - 17 Battery Place, Suite 1232, New York, NY 10006</w:t>
      </w:r>
    </w:p>
    <w:p w14:paraId="088E9CAA" w14:textId="77777777" w:rsidR="005E5BF6" w:rsidRPr="00BB205E" w:rsidRDefault="00BB205E" w:rsidP="00BB205E">
      <w:pPr>
        <w:spacing w:after="0" w:line="240" w:lineRule="auto"/>
        <w:jc w:val="center"/>
      </w:pPr>
      <w:r w:rsidRPr="00BB205E">
        <w:t xml:space="preserve">Office </w:t>
      </w:r>
      <w:r w:rsidR="005E5BF6" w:rsidRPr="00BB205E">
        <w:t xml:space="preserve">Phone Number: </w:t>
      </w:r>
    </w:p>
    <w:p w14:paraId="621CE49F" w14:textId="77777777" w:rsidR="00BB205E" w:rsidRDefault="00BB205E" w:rsidP="00BB205E">
      <w:pPr>
        <w:spacing w:after="0" w:line="240" w:lineRule="auto"/>
        <w:jc w:val="center"/>
      </w:pPr>
      <w:r w:rsidRPr="00BB205E">
        <w:t>All Vets Staff Email</w:t>
      </w:r>
      <w:r>
        <w:rPr>
          <w:b/>
        </w:rPr>
        <w:t xml:space="preserve">: </w:t>
      </w:r>
    </w:p>
    <w:p w14:paraId="097B90D1" w14:textId="77777777" w:rsidR="00D76DCF" w:rsidRDefault="00D76DCF" w:rsidP="00BB205E">
      <w:pPr>
        <w:spacing w:after="0" w:line="240" w:lineRule="auto"/>
        <w:jc w:val="center"/>
        <w:rPr>
          <w:b/>
        </w:rPr>
      </w:pPr>
    </w:p>
    <w:p w14:paraId="646F485D" w14:textId="77777777" w:rsidR="00D76DCF" w:rsidRPr="005E5BF6" w:rsidRDefault="00D76DCF" w:rsidP="00BB205E">
      <w:pPr>
        <w:spacing w:after="0" w:line="240" w:lineRule="auto"/>
        <w:jc w:val="center"/>
        <w:rPr>
          <w:b/>
        </w:rPr>
      </w:pPr>
    </w:p>
    <w:p w14:paraId="1C37F898" w14:textId="77777777" w:rsidR="005E5BF6" w:rsidRDefault="005E5BF6" w:rsidP="005E5BF6">
      <w:r w:rsidRPr="005E5BF6">
        <w:t xml:space="preserve">The </w:t>
      </w:r>
      <w:r>
        <w:t xml:space="preserve">Veterans Services office in Manhattan provides Rapid Re-Housing and Homelessness Prevention case management services to very low-income Veteran households across the five boroughs of New York City. Our other core supportive services focus on employment assistance, access to educational resources, and the coordination of healthcare, treatment, vocational training, benefits and legal services- primarily through referrals and follow up supports. We work with our legal contractor (Veterans Advocacy Project), the U.S. Department of Veterans Affairs, partner non-profits, and other community-based resources across the </w:t>
      </w:r>
      <w:r w:rsidR="00AD5A00">
        <w:t>C</w:t>
      </w:r>
      <w:r>
        <w:t xml:space="preserve">ity when making these connections for veterans to access services. </w:t>
      </w:r>
    </w:p>
    <w:p w14:paraId="2A48ACC5" w14:textId="77777777" w:rsidR="005E5BF6" w:rsidRDefault="005E5BF6" w:rsidP="005E5BF6">
      <w:r>
        <w:t xml:space="preserve">Since our programs at 17 Battery Place are non-residential and operate on an 8:30am to 5:30pm schedule, essential staffing at the office in the event of an emergency is minimal.  </w:t>
      </w:r>
      <w:r w:rsidR="004A6FAF">
        <w:t xml:space="preserve">Basic staffing in the office to meet with veterans and answer/return phone calls could be managed by </w:t>
      </w:r>
      <w:r w:rsidR="00BD22BA">
        <w:t>one or two</w:t>
      </w:r>
      <w:r w:rsidR="004A6FAF">
        <w:t xml:space="preserve"> professional staff members</w:t>
      </w:r>
      <w:r w:rsidR="00BD22BA">
        <w:t>, with remote support of the full Veterans Services Team.</w:t>
      </w:r>
    </w:p>
    <w:p w14:paraId="4118DB55" w14:textId="77777777" w:rsidR="00A778AC" w:rsidRDefault="00A778AC" w:rsidP="004A6FAF">
      <w:r>
        <w:t>Three service options can be implemented to ensure delivery of services and continued operations during times of crisis or emergency:</w:t>
      </w:r>
    </w:p>
    <w:p w14:paraId="71A31694" w14:textId="77777777" w:rsidR="00745A39" w:rsidRDefault="00745A39" w:rsidP="00745A39">
      <w:pPr>
        <w:ind w:firstLine="720"/>
      </w:pPr>
      <w:r w:rsidRPr="00C60BAA">
        <w:rPr>
          <w:highlight w:val="yellow"/>
        </w:rPr>
        <w:t>Option 1:</w:t>
      </w:r>
      <w:r>
        <w:t xml:space="preserve"> Staggered Staff Schedule</w:t>
      </w:r>
    </w:p>
    <w:p w14:paraId="18A62FA4" w14:textId="77777777" w:rsidR="00745A39" w:rsidRDefault="00745A39" w:rsidP="00745A39">
      <w:pPr>
        <w:ind w:firstLine="720"/>
      </w:pPr>
      <w:r w:rsidRPr="00C60BAA">
        <w:rPr>
          <w:highlight w:val="green"/>
        </w:rPr>
        <w:t>Option 2:</w:t>
      </w:r>
      <w:r>
        <w:t xml:space="preserve"> All Staff Work Remote</w:t>
      </w:r>
      <w:r w:rsidR="00E24B7C">
        <w:t>ly</w:t>
      </w:r>
    </w:p>
    <w:p w14:paraId="3A7E746E" w14:textId="77777777" w:rsidR="00745A39" w:rsidRDefault="00745A39" w:rsidP="00745A39">
      <w:pPr>
        <w:ind w:firstLine="720"/>
      </w:pPr>
      <w:r w:rsidRPr="00C60BAA">
        <w:rPr>
          <w:highlight w:val="cyan"/>
        </w:rPr>
        <w:t>Option 3:</w:t>
      </w:r>
      <w:r>
        <w:t xml:space="preserve"> All Staff Work Remote</w:t>
      </w:r>
      <w:r w:rsidR="00E24B7C">
        <w:t>ly</w:t>
      </w:r>
      <w:r>
        <w:t xml:space="preserve"> for the exception of one staff member on site</w:t>
      </w:r>
    </w:p>
    <w:p w14:paraId="20456F3D" w14:textId="77777777" w:rsidR="00A778AC" w:rsidRDefault="00A778AC" w:rsidP="00D76DCF">
      <w:pPr>
        <w:jc w:val="center"/>
      </w:pPr>
    </w:p>
    <w:p w14:paraId="22C93162" w14:textId="77777777" w:rsidR="00A778AC" w:rsidRPr="00A778AC" w:rsidRDefault="00A778AC" w:rsidP="00D76DCF">
      <w:r w:rsidRPr="00A778AC">
        <w:t xml:space="preserve">Option </w:t>
      </w:r>
      <w:r w:rsidR="00D76DCF">
        <w:t>1:</w:t>
      </w:r>
      <w:r w:rsidRPr="00A778AC">
        <w:t xml:space="preserve"> Staggered Staff Schedule</w:t>
      </w:r>
    </w:p>
    <w:p w14:paraId="1B783540" w14:textId="77777777" w:rsidR="00A778AC" w:rsidRPr="00A778AC" w:rsidRDefault="00A778AC" w:rsidP="00A778AC">
      <w:r w:rsidRPr="00A778AC">
        <w:t>For Opti</w:t>
      </w:r>
      <w:r w:rsidR="00D76DCF">
        <w:t>o</w:t>
      </w:r>
      <w:r w:rsidRPr="00A778AC">
        <w:t xml:space="preserve">n 1 a combination of staff would maintain their regular duties on certain days of the week in the office and then on other days work remotely. The team would be broken down into Team A and Team B and follow a Week 1/Week 2 rotating schedule. For example: </w:t>
      </w:r>
    </w:p>
    <w:p w14:paraId="6D9F9803" w14:textId="77777777" w:rsidR="00A778AC" w:rsidRPr="00A778AC" w:rsidRDefault="00A778AC" w:rsidP="00A778AC">
      <w:pPr>
        <w:rPr>
          <w:u w:val="single"/>
        </w:rPr>
      </w:pPr>
      <w:r w:rsidRPr="00A778AC">
        <w:rPr>
          <w:u w:val="single"/>
        </w:rPr>
        <w:t>Week 1</w:t>
      </w:r>
      <w:r>
        <w:rPr>
          <w:u w:val="single"/>
        </w:rPr>
        <w:t xml:space="preserve"> </w:t>
      </w:r>
    </w:p>
    <w:p w14:paraId="1E979B09" w14:textId="77777777" w:rsidR="00A778AC" w:rsidRPr="00A778AC" w:rsidRDefault="00A778AC" w:rsidP="00A778AC">
      <w:pPr>
        <w:numPr>
          <w:ilvl w:val="0"/>
          <w:numId w:val="3"/>
        </w:numPr>
      </w:pPr>
      <w:r w:rsidRPr="00A778AC">
        <w:t xml:space="preserve">Mondays and Thursdays- Team </w:t>
      </w:r>
      <w:proofErr w:type="spellStart"/>
      <w:r w:rsidRPr="00A778AC">
        <w:t>A</w:t>
      </w:r>
      <w:proofErr w:type="spellEnd"/>
      <w:r w:rsidRPr="00A778AC">
        <w:t xml:space="preserve"> on-site, Team B are remote.</w:t>
      </w:r>
    </w:p>
    <w:p w14:paraId="39236A22" w14:textId="77777777" w:rsidR="00A778AC" w:rsidRDefault="00A778AC" w:rsidP="00400C16">
      <w:pPr>
        <w:numPr>
          <w:ilvl w:val="0"/>
          <w:numId w:val="3"/>
        </w:numPr>
      </w:pPr>
      <w:r w:rsidRPr="00A778AC">
        <w:t>Tuesdays</w:t>
      </w:r>
      <w:r>
        <w:t xml:space="preserve"> and Fridays: Team B on-site; Team A Remote</w:t>
      </w:r>
    </w:p>
    <w:p w14:paraId="1EAB673B" w14:textId="77777777" w:rsidR="00A778AC" w:rsidRPr="00A778AC" w:rsidRDefault="00A778AC" w:rsidP="00400C16">
      <w:pPr>
        <w:numPr>
          <w:ilvl w:val="0"/>
          <w:numId w:val="3"/>
        </w:numPr>
      </w:pPr>
      <w:r w:rsidRPr="00A778AC">
        <w:t>Wednesday</w:t>
      </w:r>
      <w:r>
        <w:t xml:space="preserve">s:  All Staff </w:t>
      </w:r>
      <w:r w:rsidRPr="00A778AC">
        <w:t xml:space="preserve">are remote. </w:t>
      </w:r>
    </w:p>
    <w:p w14:paraId="30A403D9" w14:textId="77777777" w:rsidR="00A778AC" w:rsidRPr="00A778AC" w:rsidRDefault="00A778AC" w:rsidP="00A778AC">
      <w:pPr>
        <w:rPr>
          <w:u w:val="single"/>
        </w:rPr>
      </w:pPr>
      <w:r w:rsidRPr="00A778AC">
        <w:rPr>
          <w:u w:val="single"/>
        </w:rPr>
        <w:t>Week 2</w:t>
      </w:r>
    </w:p>
    <w:p w14:paraId="1F346544" w14:textId="77777777" w:rsidR="00A778AC" w:rsidRPr="00A778AC" w:rsidRDefault="00A778AC" w:rsidP="00A778AC">
      <w:pPr>
        <w:numPr>
          <w:ilvl w:val="0"/>
          <w:numId w:val="3"/>
        </w:numPr>
      </w:pPr>
      <w:r w:rsidRPr="00A778AC">
        <w:lastRenderedPageBreak/>
        <w:t>Mondays and Thursdays- Team B on-site, Team A are remote.</w:t>
      </w:r>
    </w:p>
    <w:p w14:paraId="381D957B" w14:textId="77777777" w:rsidR="00A778AC" w:rsidRPr="00A778AC" w:rsidRDefault="00A778AC" w:rsidP="00A778AC">
      <w:pPr>
        <w:numPr>
          <w:ilvl w:val="0"/>
          <w:numId w:val="3"/>
        </w:numPr>
      </w:pPr>
      <w:r w:rsidRPr="00A778AC">
        <w:t>Tuesdays</w:t>
      </w:r>
      <w:r>
        <w:t xml:space="preserve"> and Fridays</w:t>
      </w:r>
      <w:r w:rsidRPr="00A778AC">
        <w:t xml:space="preserve">: Team </w:t>
      </w:r>
      <w:proofErr w:type="spellStart"/>
      <w:r>
        <w:t>A</w:t>
      </w:r>
      <w:proofErr w:type="spellEnd"/>
      <w:r w:rsidRPr="00A778AC">
        <w:t xml:space="preserve"> on-site</w:t>
      </w:r>
      <w:r>
        <w:t>, Team B are remote.</w:t>
      </w:r>
    </w:p>
    <w:p w14:paraId="61FC56DD" w14:textId="77777777" w:rsidR="00A778AC" w:rsidRPr="00A778AC" w:rsidRDefault="00A778AC" w:rsidP="00A778AC">
      <w:pPr>
        <w:numPr>
          <w:ilvl w:val="0"/>
          <w:numId w:val="3"/>
        </w:numPr>
      </w:pPr>
      <w:r w:rsidRPr="00A778AC">
        <w:t>Wednesday</w:t>
      </w:r>
      <w:r>
        <w:t>s: Al Staff are remote.</w:t>
      </w:r>
      <w:r w:rsidRPr="00A778AC">
        <w:t xml:space="preserve"> </w:t>
      </w:r>
    </w:p>
    <w:p w14:paraId="289D4B8E" w14:textId="77777777" w:rsidR="00A778AC" w:rsidRPr="00A778AC" w:rsidRDefault="00A778AC" w:rsidP="00A778AC"/>
    <w:p w14:paraId="35685650" w14:textId="77777777" w:rsidR="00A778AC" w:rsidRPr="00A778AC" w:rsidRDefault="00A778AC" w:rsidP="00A778AC">
      <w:r w:rsidRPr="00A778AC">
        <w:t>Option 2: All Staff Work Remote</w:t>
      </w:r>
      <w:r w:rsidR="00D76DCF">
        <w:t>ly</w:t>
      </w:r>
    </w:p>
    <w:p w14:paraId="7EC3F8BA" w14:textId="77777777" w:rsidR="00A778AC" w:rsidRPr="00A778AC" w:rsidRDefault="00A778AC" w:rsidP="00A778AC">
      <w:r w:rsidRPr="00A778AC">
        <w:t>For Option 2 all staff would work remote</w:t>
      </w:r>
      <w:r w:rsidR="00D76DCF">
        <w:t>ly</w:t>
      </w:r>
      <w:r w:rsidRPr="00A778AC">
        <w:t xml:space="preserve"> from home. In addition to their regular in office responsibilities, some team members would be provided a specific list of remote tasks to ensure understanding of roles and responsibilities while working remotely. </w:t>
      </w:r>
      <w:r>
        <w:t xml:space="preserve">  Field Work will be assigned only with supervisor approval, following all agency precautions and standards.</w:t>
      </w:r>
    </w:p>
    <w:p w14:paraId="3F29E437" w14:textId="77777777" w:rsidR="00AB4AC4" w:rsidRDefault="00AB4AC4" w:rsidP="00A778AC"/>
    <w:p w14:paraId="4524FA81" w14:textId="77777777" w:rsidR="00A778AC" w:rsidRPr="00A778AC" w:rsidRDefault="00AB4AC4" w:rsidP="00A778AC">
      <w:r>
        <w:t>Option 3:</w:t>
      </w:r>
    </w:p>
    <w:p w14:paraId="36AB0F9D" w14:textId="77777777" w:rsidR="00AB4AC4" w:rsidRDefault="00A778AC" w:rsidP="004A6FAF">
      <w:r w:rsidRPr="00A778AC">
        <w:t xml:space="preserve">For Option 3 all staff would work remote except for a </w:t>
      </w:r>
      <w:r w:rsidR="00AB4AC4">
        <w:t xml:space="preserve">one or two </w:t>
      </w:r>
      <w:r w:rsidRPr="00A778AC">
        <w:t>staff member</w:t>
      </w:r>
      <w:r w:rsidR="00AB4AC4">
        <w:t xml:space="preserve">s (rotating </w:t>
      </w:r>
      <w:proofErr w:type="gramStart"/>
      <w:r w:rsidR="00AB4AC4">
        <w:t>weekday  assignments</w:t>
      </w:r>
      <w:proofErr w:type="gramEnd"/>
      <w:r w:rsidR="00AB4AC4">
        <w:t>)</w:t>
      </w:r>
      <w:r w:rsidRPr="00A778AC">
        <w:t xml:space="preserve"> that would be on site in the </w:t>
      </w:r>
      <w:r>
        <w:t xml:space="preserve">Manhattan </w:t>
      </w:r>
      <w:r w:rsidRPr="00A778AC">
        <w:t>office</w:t>
      </w:r>
      <w:r w:rsidR="00AB4AC4">
        <w:t>.</w:t>
      </w:r>
    </w:p>
    <w:p w14:paraId="5B82D153" w14:textId="77777777" w:rsidR="00AB4AC4" w:rsidRDefault="00AB4AC4" w:rsidP="004A6FAF"/>
    <w:p w14:paraId="44A54E72" w14:textId="77777777" w:rsidR="005E5BF6" w:rsidRDefault="00AB4AC4" w:rsidP="004A6FAF">
      <w:r>
        <w:t>A co</w:t>
      </w:r>
      <w:r w:rsidR="005E5BF6">
        <w:t xml:space="preserve">mbination of any </w:t>
      </w:r>
      <w:r w:rsidR="00BD22BA">
        <w:t>one or two</w:t>
      </w:r>
      <w:r w:rsidR="004A6FAF">
        <w:t>)</w:t>
      </w:r>
      <w:r w:rsidR="005E5BF6">
        <w:t xml:space="preserve"> </w:t>
      </w:r>
      <w:r w:rsidR="005E5BF6" w:rsidRPr="003C4D3B">
        <w:rPr>
          <w:b/>
          <w:i/>
        </w:rPr>
        <w:t>Intak</w:t>
      </w:r>
      <w:r w:rsidR="004A6FAF" w:rsidRPr="003C4D3B">
        <w:rPr>
          <w:b/>
          <w:i/>
        </w:rPr>
        <w:t>e/</w:t>
      </w:r>
      <w:r w:rsidR="005E5BF6" w:rsidRPr="003C4D3B">
        <w:rPr>
          <w:b/>
          <w:i/>
        </w:rPr>
        <w:t>Outreach</w:t>
      </w:r>
      <w:r w:rsidR="004A6FAF" w:rsidRPr="003C4D3B">
        <w:rPr>
          <w:b/>
          <w:i/>
        </w:rPr>
        <w:t>/Housing</w:t>
      </w:r>
      <w:r w:rsidR="005E5BF6" w:rsidRPr="003C4D3B">
        <w:rPr>
          <w:b/>
          <w:i/>
        </w:rPr>
        <w:t xml:space="preserve"> Specialist</w:t>
      </w:r>
      <w:r w:rsidR="004A6FAF" w:rsidRPr="003C4D3B">
        <w:rPr>
          <w:b/>
          <w:i/>
        </w:rPr>
        <w:t xml:space="preserve">s, </w:t>
      </w:r>
      <w:r w:rsidR="005E5BF6" w:rsidRPr="003C4D3B">
        <w:rPr>
          <w:b/>
          <w:i/>
        </w:rPr>
        <w:t>Service Coordinator</w:t>
      </w:r>
      <w:r w:rsidR="004A6FAF" w:rsidRPr="003C4D3B">
        <w:rPr>
          <w:b/>
          <w:i/>
        </w:rPr>
        <w:t>s or Veteran Services managers</w:t>
      </w:r>
      <w:r w:rsidR="004A6FAF">
        <w:t xml:space="preserve"> w</w:t>
      </w:r>
      <w:r>
        <w:t>ill</w:t>
      </w:r>
      <w:r w:rsidR="004A6FAF">
        <w:t xml:space="preserve">: </w:t>
      </w:r>
    </w:p>
    <w:p w14:paraId="14BF3778" w14:textId="77777777" w:rsidR="003C4D3B" w:rsidRDefault="003C4D3B" w:rsidP="003C4D3B">
      <w:pPr>
        <w:pStyle w:val="ListParagraph"/>
        <w:numPr>
          <w:ilvl w:val="0"/>
          <w:numId w:val="1"/>
        </w:numPr>
      </w:pPr>
      <w:r>
        <w:t>Call participants on the caseload once every other week to provide wellness checks, following up as needed;</w:t>
      </w:r>
    </w:p>
    <w:p w14:paraId="06BFB816" w14:textId="77777777" w:rsidR="005E5BF6" w:rsidRDefault="004A6FAF" w:rsidP="005E5BF6">
      <w:pPr>
        <w:pStyle w:val="ListParagraph"/>
        <w:numPr>
          <w:ilvl w:val="0"/>
          <w:numId w:val="1"/>
        </w:numPr>
      </w:pPr>
      <w:r>
        <w:t>Meet with veteran households in the office to triage their immediate case management issues;</w:t>
      </w:r>
    </w:p>
    <w:p w14:paraId="0405CE08" w14:textId="77777777" w:rsidR="004A6FAF" w:rsidRDefault="004A6FAF" w:rsidP="005E5BF6">
      <w:pPr>
        <w:pStyle w:val="ListParagraph"/>
        <w:numPr>
          <w:ilvl w:val="0"/>
          <w:numId w:val="1"/>
        </w:numPr>
      </w:pPr>
      <w:r>
        <w:t xml:space="preserve">Provide referrals to the local VA medical centers for healthcare </w:t>
      </w:r>
      <w:r w:rsidR="00AD5A00">
        <w:t xml:space="preserve">services </w:t>
      </w:r>
      <w:r>
        <w:t>and assistance as needed;</w:t>
      </w:r>
    </w:p>
    <w:p w14:paraId="6DBDB88F" w14:textId="77777777" w:rsidR="004A6FAF" w:rsidRDefault="004A6FAF" w:rsidP="005E5BF6">
      <w:pPr>
        <w:pStyle w:val="ListParagraph"/>
        <w:numPr>
          <w:ilvl w:val="0"/>
          <w:numId w:val="1"/>
        </w:numPr>
      </w:pPr>
      <w:r>
        <w:t>Answer and return veterans’ phone calls regarding program services, landlord/employer follow-up</w:t>
      </w:r>
      <w:r w:rsidR="00AD5A00">
        <w:t xml:space="preserve"> and other needs;</w:t>
      </w:r>
    </w:p>
    <w:p w14:paraId="225E33DF" w14:textId="77777777" w:rsidR="004A6FAF" w:rsidRDefault="004A6FAF" w:rsidP="005E5BF6">
      <w:pPr>
        <w:pStyle w:val="ListParagraph"/>
        <w:numPr>
          <w:ilvl w:val="0"/>
          <w:numId w:val="1"/>
        </w:numPr>
      </w:pPr>
      <w:r>
        <w:t xml:space="preserve">Sign-out weekly </w:t>
      </w:r>
      <w:proofErr w:type="spellStart"/>
      <w:r>
        <w:t>MetroCards</w:t>
      </w:r>
      <w:proofErr w:type="spellEnd"/>
      <w:r>
        <w:t xml:space="preserve"> for participants to ensure that they have the means to travel until their primary case manager returns;</w:t>
      </w:r>
    </w:p>
    <w:p w14:paraId="12F8B779" w14:textId="77777777" w:rsidR="004A6FAF" w:rsidRDefault="004A6FAF" w:rsidP="005E5BF6">
      <w:pPr>
        <w:pStyle w:val="ListParagraph"/>
        <w:numPr>
          <w:ilvl w:val="0"/>
          <w:numId w:val="1"/>
        </w:numPr>
      </w:pPr>
      <w:r>
        <w:t xml:space="preserve">Coordinate with program management around rental payments and other financial assistance requests for veterans as they arise. </w:t>
      </w:r>
    </w:p>
    <w:p w14:paraId="6AA35F0B" w14:textId="77777777" w:rsidR="00BD22BA" w:rsidRDefault="00BD22BA" w:rsidP="005E5BF6">
      <w:pPr>
        <w:pStyle w:val="ListParagraph"/>
        <w:numPr>
          <w:ilvl w:val="0"/>
          <w:numId w:val="1"/>
        </w:numPr>
      </w:pPr>
      <w:r>
        <w:t>Print and Scan any needed paperwork</w:t>
      </w:r>
    </w:p>
    <w:p w14:paraId="18820AC8" w14:textId="77777777" w:rsidR="00BD22BA" w:rsidRDefault="00BD22BA" w:rsidP="005E5BF6">
      <w:pPr>
        <w:pStyle w:val="ListParagraph"/>
        <w:numPr>
          <w:ilvl w:val="0"/>
          <w:numId w:val="1"/>
        </w:numPr>
      </w:pPr>
      <w:r>
        <w:t>Sort incoming and send outgoing mail.</w:t>
      </w:r>
    </w:p>
    <w:p w14:paraId="4FE44FB4" w14:textId="77777777" w:rsidR="003C4D3B" w:rsidRDefault="003C4D3B" w:rsidP="003C4D3B"/>
    <w:p w14:paraId="04D29D50" w14:textId="77777777" w:rsidR="003C4D3B" w:rsidRDefault="003C4D3B" w:rsidP="003C4D3B"/>
    <w:p w14:paraId="1EE9AF47" w14:textId="77777777" w:rsidR="00AB4AC4" w:rsidRDefault="00AB4AC4" w:rsidP="003C4D3B"/>
    <w:p w14:paraId="05F5E687" w14:textId="77777777" w:rsidR="00AB4AC4" w:rsidRDefault="00AB4AC4" w:rsidP="003C4D3B"/>
    <w:p w14:paraId="45997134" w14:textId="77777777" w:rsidR="00AB4AC4" w:rsidRDefault="00AB4AC4" w:rsidP="003C4D3B"/>
    <w:p w14:paraId="2A98BF85" w14:textId="77777777" w:rsidR="00AB4AC4" w:rsidRDefault="00AB4AC4" w:rsidP="003C4D3B"/>
    <w:p w14:paraId="40F80CCF" w14:textId="77777777" w:rsidR="00AB4AC4" w:rsidRDefault="00AB4AC4" w:rsidP="003C4D3B"/>
    <w:p w14:paraId="07104395" w14:textId="77777777" w:rsidR="00AB4AC4" w:rsidRDefault="00AB4AC4" w:rsidP="003C4D3B"/>
    <w:p w14:paraId="15FD7190" w14:textId="77777777" w:rsidR="00AB4AC4" w:rsidRDefault="00AB4AC4" w:rsidP="003C4D3B"/>
    <w:p w14:paraId="36FA7143" w14:textId="77777777" w:rsidR="003C4D3B" w:rsidRDefault="003C4D3B" w:rsidP="003C4D3B"/>
    <w:p w14:paraId="40D7E9E9" w14:textId="77777777" w:rsidR="004A6FAF" w:rsidRDefault="00AB4AC4" w:rsidP="003C4D3B">
      <w:pPr>
        <w:ind w:left="360"/>
        <w:jc w:val="center"/>
        <w:rPr>
          <w:b/>
        </w:rPr>
      </w:pPr>
      <w:r>
        <w:rPr>
          <w:b/>
        </w:rPr>
        <w:t>I</w:t>
      </w:r>
      <w:r w:rsidR="004A6FAF" w:rsidRPr="003C4D3B">
        <w:rPr>
          <w:b/>
        </w:rPr>
        <w:t xml:space="preserve">mportant </w:t>
      </w:r>
      <w:r w:rsidR="003C4D3B" w:rsidRPr="003C4D3B">
        <w:rPr>
          <w:b/>
        </w:rPr>
        <w:t>Contacts</w:t>
      </w:r>
    </w:p>
    <w:p w14:paraId="36356FEE" w14:textId="77777777" w:rsidR="00BB205E" w:rsidRPr="003C4D3B" w:rsidRDefault="00BB205E" w:rsidP="003C4D3B">
      <w:pPr>
        <w:ind w:left="360"/>
        <w:jc w:val="center"/>
        <w:rPr>
          <w:b/>
        </w:rPr>
      </w:pPr>
    </w:p>
    <w:p w14:paraId="3B13C099" w14:textId="77777777" w:rsidR="003C4D3B" w:rsidRDefault="003C4D3B" w:rsidP="003C4D3B">
      <w:pPr>
        <w:pStyle w:val="ListParagraph"/>
        <w:numPr>
          <w:ilvl w:val="0"/>
          <w:numId w:val="2"/>
        </w:numPr>
      </w:pPr>
      <w:r>
        <w:t>U.S. Department of Veterans Affairs</w:t>
      </w:r>
    </w:p>
    <w:p w14:paraId="7FD07DD4" w14:textId="77777777" w:rsidR="003C4D3B" w:rsidRDefault="004A6FAF" w:rsidP="00C35009">
      <w:pPr>
        <w:pStyle w:val="ListParagraph"/>
        <w:numPr>
          <w:ilvl w:val="1"/>
          <w:numId w:val="2"/>
        </w:numPr>
      </w:pPr>
      <w:r>
        <w:t xml:space="preserve">New York Harbor Healthcare System (Brooklyn, Manhattan, </w:t>
      </w:r>
      <w:r w:rsidR="003C4D3B">
        <w:t xml:space="preserve">Staten Island, Queens VA services: </w:t>
      </w:r>
      <w:r w:rsidR="003C4D3B" w:rsidRPr="003C4D3B">
        <w:t>212-686-7500</w:t>
      </w:r>
      <w:r w:rsidR="003C4D3B">
        <w:t>;</w:t>
      </w:r>
    </w:p>
    <w:p w14:paraId="7C781C75" w14:textId="77777777" w:rsidR="003C4D3B" w:rsidRDefault="003C4D3B" w:rsidP="003C4D3B">
      <w:pPr>
        <w:pStyle w:val="ListParagraph"/>
        <w:numPr>
          <w:ilvl w:val="2"/>
          <w:numId w:val="2"/>
        </w:numPr>
      </w:pPr>
      <w:r>
        <w:t xml:space="preserve"> Primary Contact: </w:t>
      </w:r>
    </w:p>
    <w:p w14:paraId="26E8AAD1" w14:textId="77777777" w:rsidR="00D76DCF" w:rsidRPr="003C4D3B" w:rsidRDefault="00D76DCF" w:rsidP="00D76DCF">
      <w:pPr>
        <w:pStyle w:val="ListParagraph"/>
        <w:ind w:left="2520"/>
      </w:pPr>
    </w:p>
    <w:p w14:paraId="46EDE692" w14:textId="77777777" w:rsidR="003C4D3B" w:rsidRDefault="003C4D3B" w:rsidP="003C4D3B">
      <w:pPr>
        <w:pStyle w:val="ListParagraph"/>
        <w:numPr>
          <w:ilvl w:val="1"/>
          <w:numId w:val="2"/>
        </w:numPr>
      </w:pPr>
      <w:r>
        <w:t>Bronx VA Medical Center: 718-584-9000</w:t>
      </w:r>
    </w:p>
    <w:p w14:paraId="2FB3564B" w14:textId="77777777" w:rsidR="00D76DCF" w:rsidRDefault="003C4D3B" w:rsidP="00D76DCF">
      <w:pPr>
        <w:pStyle w:val="ListParagraph"/>
        <w:numPr>
          <w:ilvl w:val="2"/>
          <w:numId w:val="2"/>
        </w:numPr>
      </w:pPr>
      <w:r>
        <w:t xml:space="preserve">Primary Contact: </w:t>
      </w:r>
    </w:p>
    <w:p w14:paraId="0E023A44" w14:textId="77777777" w:rsidR="003C4D3B" w:rsidRDefault="003C4D3B" w:rsidP="003C4D3B">
      <w:pPr>
        <w:pStyle w:val="ListParagraph"/>
        <w:ind w:left="2520"/>
      </w:pPr>
    </w:p>
    <w:p w14:paraId="0681ECF7" w14:textId="77777777" w:rsidR="003C4D3B" w:rsidRDefault="003C4D3B" w:rsidP="003C4D3B">
      <w:pPr>
        <w:pStyle w:val="ListParagraph"/>
        <w:numPr>
          <w:ilvl w:val="1"/>
          <w:numId w:val="2"/>
        </w:numPr>
      </w:pPr>
      <w:r>
        <w:t xml:space="preserve">SSVF Program Office: Primary Contact: </w:t>
      </w:r>
      <w:r w:rsidR="00D76DCF">
        <w:t xml:space="preserve">x, </w:t>
      </w:r>
      <w:r>
        <w:t xml:space="preserve">Regional Coordinator:  </w:t>
      </w:r>
    </w:p>
    <w:p w14:paraId="416C844A" w14:textId="77777777" w:rsidR="00D76DCF" w:rsidRDefault="00D76DCF" w:rsidP="00D76DCF">
      <w:pPr>
        <w:pStyle w:val="ListParagraph"/>
        <w:ind w:left="1800"/>
      </w:pPr>
    </w:p>
    <w:p w14:paraId="7B1BEC70" w14:textId="77777777" w:rsidR="00BB205E" w:rsidRDefault="003C4D3B" w:rsidP="00BB205E">
      <w:pPr>
        <w:pStyle w:val="ListParagraph"/>
        <w:numPr>
          <w:ilvl w:val="0"/>
          <w:numId w:val="2"/>
        </w:numPr>
      </w:pPr>
      <w:r>
        <w:t xml:space="preserve">NYC Department of </w:t>
      </w:r>
      <w:r w:rsidR="00BB205E">
        <w:t>Veterans Services:</w:t>
      </w:r>
      <w:r>
        <w:t xml:space="preserve">  </w:t>
      </w:r>
    </w:p>
    <w:p w14:paraId="794A718E" w14:textId="77777777" w:rsidR="00AD5A00" w:rsidRDefault="00BB205E" w:rsidP="00BB205E">
      <w:pPr>
        <w:pStyle w:val="ListParagraph"/>
        <w:numPr>
          <w:ilvl w:val="0"/>
          <w:numId w:val="2"/>
        </w:numPr>
      </w:pPr>
      <w:r>
        <w:t xml:space="preserve">NYC Department of Homeless Services- </w:t>
      </w:r>
    </w:p>
    <w:p w14:paraId="37F351F1" w14:textId="77777777" w:rsidR="00AD5A00" w:rsidRDefault="00AD5A00" w:rsidP="00AD5A00">
      <w:pPr>
        <w:pStyle w:val="ListParagraph"/>
        <w:numPr>
          <w:ilvl w:val="1"/>
          <w:numId w:val="2"/>
        </w:numPr>
      </w:pPr>
      <w:r>
        <w:t xml:space="preserve">Emergency Shelter (see page 3) </w:t>
      </w:r>
    </w:p>
    <w:p w14:paraId="0C9B600C" w14:textId="77777777" w:rsidR="00BB205E" w:rsidRDefault="00BB205E" w:rsidP="00AD5A00">
      <w:pPr>
        <w:pStyle w:val="ListParagraph"/>
        <w:numPr>
          <w:ilvl w:val="1"/>
          <w:numId w:val="2"/>
        </w:numPr>
      </w:pPr>
      <w:r>
        <w:t xml:space="preserve">Veterans team: </w:t>
      </w:r>
    </w:p>
    <w:p w14:paraId="3FC06980" w14:textId="77777777" w:rsidR="00BB205E" w:rsidRPr="00BB205E" w:rsidRDefault="00BB205E" w:rsidP="003C4D3B">
      <w:pPr>
        <w:pStyle w:val="ListParagraph"/>
        <w:numPr>
          <w:ilvl w:val="0"/>
          <w:numId w:val="2"/>
        </w:numPr>
      </w:pPr>
      <w:r>
        <w:t>Legal Subcontractor: Veteran Advocacy Project</w:t>
      </w:r>
      <w:r w:rsidR="003C4D3B">
        <w:t xml:space="preserve"> </w:t>
      </w:r>
      <w:r>
        <w:t>(VAP):</w:t>
      </w:r>
      <w:r w:rsidRPr="00BB205E">
        <w:rPr>
          <w:color w:val="000000" w:themeColor="text1"/>
        </w:rPr>
        <w:t xml:space="preserve"> </w:t>
      </w:r>
    </w:p>
    <w:p w14:paraId="539C35BB" w14:textId="77777777" w:rsidR="00BB205E" w:rsidRDefault="00BB205E" w:rsidP="008807DB">
      <w:pPr>
        <w:pStyle w:val="ListParagraph"/>
        <w:numPr>
          <w:ilvl w:val="1"/>
          <w:numId w:val="2"/>
        </w:numPr>
      </w:pPr>
      <w:r>
        <w:t xml:space="preserve">Primary Contact: </w:t>
      </w:r>
    </w:p>
    <w:p w14:paraId="2AC625CB" w14:textId="77777777" w:rsidR="00BB205E" w:rsidRDefault="00BB205E" w:rsidP="00BB205E">
      <w:pPr>
        <w:pStyle w:val="ListParagraph"/>
        <w:numPr>
          <w:ilvl w:val="0"/>
          <w:numId w:val="2"/>
        </w:numPr>
      </w:pPr>
      <w:r>
        <w:t xml:space="preserve">Veterans Crisis Line: 1-800-273-8255 </w:t>
      </w:r>
    </w:p>
    <w:p w14:paraId="0EA4B4F1" w14:textId="77777777" w:rsidR="003C4D3B" w:rsidRDefault="00BB205E" w:rsidP="00BB205E">
      <w:pPr>
        <w:pStyle w:val="ListParagraph"/>
        <w:numPr>
          <w:ilvl w:val="0"/>
          <w:numId w:val="2"/>
        </w:numPr>
      </w:pPr>
      <w:r>
        <w:t xml:space="preserve">S:US Central Office: </w:t>
      </w:r>
    </w:p>
    <w:p w14:paraId="5FBE2D02" w14:textId="77777777" w:rsidR="00BB205E" w:rsidRDefault="00BB205E" w:rsidP="00B33AE0">
      <w:pPr>
        <w:pStyle w:val="ListParagraph"/>
        <w:numPr>
          <w:ilvl w:val="1"/>
          <w:numId w:val="2"/>
        </w:numPr>
      </w:pPr>
      <w:r>
        <w:t>Veterans Services</w:t>
      </w:r>
      <w:r w:rsidR="00AD5A00">
        <w:t xml:space="preserve"> Regional Director </w:t>
      </w:r>
      <w:r>
        <w:t xml:space="preserve">(NYC): </w:t>
      </w:r>
    </w:p>
    <w:p w14:paraId="1DD18D0E" w14:textId="77777777" w:rsidR="00BB205E" w:rsidRDefault="00AD5A00" w:rsidP="00BB205E">
      <w:pPr>
        <w:pStyle w:val="ListParagraph"/>
        <w:numPr>
          <w:ilvl w:val="1"/>
          <w:numId w:val="2"/>
        </w:numPr>
      </w:pPr>
      <w:r>
        <w:t xml:space="preserve">Team Leader- </w:t>
      </w:r>
    </w:p>
    <w:p w14:paraId="0B1D1813" w14:textId="77777777" w:rsidR="00AD5A00" w:rsidRDefault="00AD5A00" w:rsidP="00BB205E">
      <w:pPr>
        <w:pStyle w:val="ListParagraph"/>
        <w:numPr>
          <w:ilvl w:val="1"/>
          <w:numId w:val="2"/>
        </w:numPr>
      </w:pPr>
      <w:r>
        <w:t xml:space="preserve">Intake Director: </w:t>
      </w:r>
    </w:p>
    <w:p w14:paraId="7631370A" w14:textId="77777777" w:rsidR="00AD5A00" w:rsidRDefault="00AD5A00" w:rsidP="00BB205E">
      <w:pPr>
        <w:pStyle w:val="ListParagraph"/>
        <w:numPr>
          <w:ilvl w:val="1"/>
          <w:numId w:val="2"/>
        </w:numPr>
      </w:pPr>
      <w:r>
        <w:t xml:space="preserve">Senior Service Coordinator: </w:t>
      </w:r>
    </w:p>
    <w:p w14:paraId="591965EE" w14:textId="77777777" w:rsidR="00AD5A00" w:rsidRDefault="00AD5A00" w:rsidP="00BB205E">
      <w:pPr>
        <w:pStyle w:val="ListParagraph"/>
        <w:numPr>
          <w:ilvl w:val="1"/>
          <w:numId w:val="2"/>
        </w:numPr>
      </w:pPr>
      <w:r>
        <w:t xml:space="preserve">Veteran Employment Manager: </w:t>
      </w:r>
    </w:p>
    <w:p w14:paraId="3E68397F" w14:textId="77777777" w:rsidR="00D76DCF" w:rsidRPr="00D76DCF" w:rsidRDefault="00D76DCF" w:rsidP="00D76DCF">
      <w:pPr>
        <w:pStyle w:val="ListParagraph"/>
        <w:numPr>
          <w:ilvl w:val="0"/>
          <w:numId w:val="2"/>
        </w:numPr>
        <w:shd w:val="clear" w:color="auto" w:fill="FFFFFF"/>
        <w:spacing w:after="150" w:line="240" w:lineRule="auto"/>
        <w:rPr>
          <w:rFonts w:ascii="Helvetica" w:eastAsia="Times New Roman" w:hAnsi="Helvetica" w:cs="Helvetica"/>
          <w:color w:val="333333"/>
          <w:sz w:val="18"/>
          <w:szCs w:val="24"/>
        </w:rPr>
      </w:pPr>
      <w:r w:rsidRPr="00D76DCF">
        <w:rPr>
          <w:rFonts w:ascii="Helvetica" w:eastAsia="Times New Roman" w:hAnsi="Helvetica" w:cs="Helvetica"/>
          <w:color w:val="333333"/>
          <w:sz w:val="18"/>
          <w:szCs w:val="24"/>
        </w:rPr>
        <w:t>Food Bank Services:</w:t>
      </w:r>
    </w:p>
    <w:p w14:paraId="3F729567" w14:textId="77777777" w:rsidR="00D76DCF" w:rsidRDefault="00D76DCF" w:rsidP="00D76DCF">
      <w:pPr>
        <w:pStyle w:val="ListParagraph"/>
        <w:ind w:left="1080"/>
      </w:pPr>
    </w:p>
    <w:p w14:paraId="29DA6936" w14:textId="77777777" w:rsidR="004A6FAF" w:rsidRDefault="004A6FAF" w:rsidP="003C4D3B">
      <w:pPr>
        <w:pStyle w:val="ListParagraph"/>
        <w:ind w:left="1800"/>
      </w:pPr>
    </w:p>
    <w:p w14:paraId="3B02F976" w14:textId="77777777" w:rsidR="004A6FAF" w:rsidRDefault="004A6FAF" w:rsidP="004A6FAF">
      <w:pPr>
        <w:ind w:left="360"/>
      </w:pPr>
    </w:p>
    <w:p w14:paraId="7C28EA39" w14:textId="77777777" w:rsidR="004A6FAF" w:rsidRDefault="004A6FAF" w:rsidP="004A6FAF">
      <w:pPr>
        <w:ind w:left="360"/>
      </w:pPr>
    </w:p>
    <w:p w14:paraId="48AE7C0D" w14:textId="77777777" w:rsidR="00AD5A00" w:rsidRDefault="00AD5A00" w:rsidP="004A6FAF">
      <w:pPr>
        <w:ind w:left="360"/>
      </w:pPr>
    </w:p>
    <w:p w14:paraId="68D9D590" w14:textId="77777777" w:rsidR="00AD5A00" w:rsidRDefault="00AD5A00" w:rsidP="004A6FAF">
      <w:pPr>
        <w:ind w:left="360"/>
      </w:pPr>
    </w:p>
    <w:p w14:paraId="07E2E329" w14:textId="77777777" w:rsidR="00D76DCF" w:rsidRDefault="00D76DCF" w:rsidP="004A6FAF">
      <w:pPr>
        <w:ind w:left="360"/>
      </w:pPr>
    </w:p>
    <w:p w14:paraId="26315A50" w14:textId="77777777" w:rsidR="00D76DCF" w:rsidRDefault="00D76DCF" w:rsidP="004A6FAF">
      <w:pPr>
        <w:ind w:left="360"/>
      </w:pPr>
    </w:p>
    <w:p w14:paraId="4E626E4D" w14:textId="77777777" w:rsidR="00AD5A00" w:rsidRDefault="00AD5A00" w:rsidP="004A6FAF">
      <w:pPr>
        <w:ind w:left="360"/>
      </w:pPr>
    </w:p>
    <w:p w14:paraId="312E6580" w14:textId="77777777" w:rsidR="00AD5A00" w:rsidRDefault="00AD5A00" w:rsidP="004A6FAF">
      <w:pPr>
        <w:ind w:left="360"/>
      </w:pPr>
    </w:p>
    <w:p w14:paraId="5BF8BE0F" w14:textId="77777777" w:rsidR="00AD5A00" w:rsidRDefault="00AD5A00" w:rsidP="00AD5A00"/>
    <w:p w14:paraId="70A02821" w14:textId="77777777" w:rsidR="00AD5A00" w:rsidRPr="00AD5A00" w:rsidRDefault="00AD5A00" w:rsidP="00AD5A00">
      <w:pPr>
        <w:rPr>
          <w:sz w:val="24"/>
        </w:rPr>
      </w:pPr>
      <w:r w:rsidRPr="00AD5A00">
        <w:rPr>
          <w:sz w:val="24"/>
        </w:rPr>
        <w:t xml:space="preserve">Applying for NYC Emergency Shelter: Source: </w:t>
      </w:r>
      <w:hyperlink r:id="rId7" w:history="1">
        <w:r w:rsidRPr="00AD5A00">
          <w:rPr>
            <w:color w:val="0000FF"/>
            <w:sz w:val="24"/>
            <w:u w:val="single"/>
          </w:rPr>
          <w:t>https://www1.nyc.gov/site/dhs/shelter/singleadults/single-adults-applying.page</w:t>
        </w:r>
      </w:hyperlink>
    </w:p>
    <w:p w14:paraId="4B305C4B" w14:textId="77777777" w:rsidR="00AD5A00" w:rsidRPr="00AD5A00" w:rsidRDefault="00AD5A00" w:rsidP="00AD5A00">
      <w:pPr>
        <w:shd w:val="clear" w:color="auto" w:fill="FFFFFF"/>
        <w:spacing w:before="150" w:after="150" w:line="240" w:lineRule="auto"/>
        <w:outlineLvl w:val="2"/>
        <w:rPr>
          <w:rFonts w:ascii="Helvetica" w:eastAsia="Times New Roman" w:hAnsi="Helvetica" w:cs="Helvetica"/>
          <w:b/>
          <w:bCs/>
          <w:color w:val="333333"/>
          <w:sz w:val="28"/>
          <w:szCs w:val="37"/>
        </w:rPr>
      </w:pPr>
      <w:r w:rsidRPr="00AD5A00">
        <w:rPr>
          <w:rFonts w:ascii="Helvetica" w:eastAsia="Times New Roman" w:hAnsi="Helvetica" w:cs="Helvetica"/>
          <w:b/>
          <w:bCs/>
          <w:color w:val="333333"/>
          <w:sz w:val="28"/>
          <w:szCs w:val="37"/>
        </w:rPr>
        <w:t>Men</w:t>
      </w:r>
    </w:p>
    <w:p w14:paraId="19518F14" w14:textId="77777777" w:rsidR="00AD5A00" w:rsidRPr="00AD5A00" w:rsidRDefault="00AD5A00" w:rsidP="00AD5A00">
      <w:pPr>
        <w:shd w:val="clear" w:color="auto" w:fill="FFFFFF"/>
        <w:spacing w:after="150" w:line="240" w:lineRule="auto"/>
        <w:rPr>
          <w:rFonts w:ascii="Helvetica" w:eastAsia="Times New Roman" w:hAnsi="Helvetica" w:cs="Helvetica"/>
          <w:color w:val="333333"/>
          <w:sz w:val="18"/>
          <w:szCs w:val="24"/>
        </w:rPr>
      </w:pPr>
      <w:r w:rsidRPr="00AD5A00">
        <w:rPr>
          <w:rFonts w:ascii="Helvetica" w:eastAsia="Times New Roman" w:hAnsi="Helvetica" w:cs="Helvetica"/>
          <w:color w:val="333333"/>
          <w:sz w:val="18"/>
          <w:szCs w:val="24"/>
        </w:rPr>
        <w:t>All single adult males must apply at:</w:t>
      </w:r>
    </w:p>
    <w:p w14:paraId="68EA9FF8" w14:textId="77777777" w:rsidR="00AD5A00" w:rsidRPr="00AD5A00" w:rsidRDefault="00AD5A00" w:rsidP="00AD5A00">
      <w:pPr>
        <w:shd w:val="clear" w:color="auto" w:fill="FFFFFF"/>
        <w:spacing w:before="150" w:after="150" w:line="300" w:lineRule="atLeast"/>
        <w:outlineLvl w:val="3"/>
        <w:rPr>
          <w:rFonts w:ascii="Helvetica" w:eastAsia="Times New Roman" w:hAnsi="Helvetica" w:cs="Helvetica"/>
          <w:b/>
          <w:bCs/>
          <w:color w:val="333333"/>
          <w:sz w:val="20"/>
          <w:szCs w:val="26"/>
        </w:rPr>
      </w:pPr>
      <w:r w:rsidRPr="00AD5A00">
        <w:rPr>
          <w:rFonts w:ascii="Helvetica" w:eastAsia="Times New Roman" w:hAnsi="Helvetica" w:cs="Helvetica"/>
          <w:b/>
          <w:bCs/>
          <w:color w:val="333333"/>
          <w:sz w:val="20"/>
          <w:szCs w:val="26"/>
        </w:rPr>
        <w:t>30th Street Intake Center</w:t>
      </w:r>
    </w:p>
    <w:p w14:paraId="0C07E5A8" w14:textId="77777777" w:rsidR="00AD5A00" w:rsidRPr="00AD5A00" w:rsidRDefault="00AD5A00" w:rsidP="00AD5A00">
      <w:pPr>
        <w:spacing w:after="0" w:line="240" w:lineRule="auto"/>
        <w:rPr>
          <w:rFonts w:ascii="Times New Roman" w:eastAsia="Times New Roman" w:hAnsi="Times New Roman" w:cs="Times New Roman"/>
          <w:sz w:val="18"/>
          <w:szCs w:val="24"/>
        </w:rPr>
      </w:pPr>
      <w:r w:rsidRPr="00AD5A00">
        <w:rPr>
          <w:rFonts w:ascii="Helvetica" w:eastAsia="Times New Roman" w:hAnsi="Helvetica" w:cs="Helvetica"/>
          <w:color w:val="333333"/>
          <w:sz w:val="18"/>
          <w:szCs w:val="24"/>
          <w:shd w:val="clear" w:color="auto" w:fill="FFFFFF"/>
        </w:rPr>
        <w:t>400-430 East 30th Street</w:t>
      </w:r>
      <w:r w:rsidRPr="00AD5A00">
        <w:rPr>
          <w:rFonts w:ascii="Helvetica" w:eastAsia="Times New Roman" w:hAnsi="Helvetica" w:cs="Helvetica"/>
          <w:color w:val="333333"/>
          <w:sz w:val="18"/>
          <w:szCs w:val="24"/>
        </w:rPr>
        <w:br/>
      </w:r>
      <w:r w:rsidRPr="00AD5A00">
        <w:rPr>
          <w:rFonts w:ascii="Helvetica" w:eastAsia="Times New Roman" w:hAnsi="Helvetica" w:cs="Helvetica"/>
          <w:color w:val="333333"/>
          <w:sz w:val="18"/>
          <w:szCs w:val="24"/>
          <w:shd w:val="clear" w:color="auto" w:fill="FFFFFF"/>
        </w:rPr>
        <w:t>New York, NY</w:t>
      </w:r>
    </w:p>
    <w:p w14:paraId="26021B79" w14:textId="77777777" w:rsidR="00AD5A00" w:rsidRPr="00AD5A00" w:rsidRDefault="00AD5A00" w:rsidP="00AD5A00">
      <w:pPr>
        <w:shd w:val="clear" w:color="auto" w:fill="FFFFFF"/>
        <w:spacing w:after="150" w:line="240" w:lineRule="auto"/>
        <w:rPr>
          <w:rFonts w:ascii="Helvetica" w:eastAsia="Times New Roman" w:hAnsi="Helvetica" w:cs="Helvetica"/>
          <w:color w:val="333333"/>
          <w:sz w:val="18"/>
          <w:szCs w:val="24"/>
        </w:rPr>
      </w:pPr>
      <w:r w:rsidRPr="00AD5A00">
        <w:rPr>
          <w:rFonts w:ascii="Helvetica" w:eastAsia="Times New Roman" w:hAnsi="Helvetica" w:cs="Helvetica"/>
          <w:color w:val="333333"/>
          <w:sz w:val="18"/>
          <w:szCs w:val="24"/>
        </w:rPr>
        <w:t>30th Street is open 24 hours per day, including weekends and holidays.</w:t>
      </w:r>
    </w:p>
    <w:p w14:paraId="39E4C8B3" w14:textId="77777777" w:rsidR="00AD5A00" w:rsidRPr="00AD5A00" w:rsidRDefault="00AD5A00" w:rsidP="00AD5A00">
      <w:pPr>
        <w:shd w:val="clear" w:color="auto" w:fill="FFFFFF"/>
        <w:spacing w:after="150" w:line="240" w:lineRule="auto"/>
        <w:rPr>
          <w:rFonts w:ascii="Helvetica" w:eastAsia="Times New Roman" w:hAnsi="Helvetica" w:cs="Helvetica"/>
          <w:color w:val="333333"/>
          <w:sz w:val="18"/>
          <w:szCs w:val="24"/>
        </w:rPr>
      </w:pPr>
      <w:r w:rsidRPr="00AD5A00">
        <w:rPr>
          <w:rFonts w:ascii="Helvetica" w:eastAsia="Times New Roman" w:hAnsi="Helvetica" w:cs="Helvetica"/>
          <w:b/>
          <w:bCs/>
          <w:color w:val="333333"/>
          <w:sz w:val="18"/>
          <w:szCs w:val="24"/>
        </w:rPr>
        <w:t>How to Get There:</w:t>
      </w:r>
      <w:r w:rsidRPr="00AD5A00">
        <w:rPr>
          <w:rFonts w:ascii="Helvetica" w:eastAsia="Times New Roman" w:hAnsi="Helvetica" w:cs="Helvetica"/>
          <w:color w:val="333333"/>
          <w:sz w:val="18"/>
          <w:szCs w:val="24"/>
        </w:rPr>
        <w:br/>
        <w:t>Subway: Take the 6 train to 28th Street. Walk east to 1st Avenue, turn left, and go north to 30th Street. Entrance is now at 30th Street and 1st Avenue.</w:t>
      </w:r>
    </w:p>
    <w:p w14:paraId="18F44968" w14:textId="77777777" w:rsidR="00AD5A00" w:rsidRPr="00AD5A00" w:rsidRDefault="00AD5A00" w:rsidP="00AD5A00">
      <w:pPr>
        <w:shd w:val="clear" w:color="auto" w:fill="FFFFFF"/>
        <w:spacing w:before="150" w:after="150" w:line="240" w:lineRule="auto"/>
        <w:outlineLvl w:val="2"/>
        <w:rPr>
          <w:rFonts w:ascii="Helvetica" w:eastAsia="Times New Roman" w:hAnsi="Helvetica" w:cs="Helvetica"/>
          <w:b/>
          <w:bCs/>
          <w:color w:val="333333"/>
          <w:sz w:val="28"/>
          <w:szCs w:val="37"/>
        </w:rPr>
      </w:pPr>
      <w:r w:rsidRPr="00AD5A00">
        <w:rPr>
          <w:rFonts w:ascii="Helvetica" w:eastAsia="Times New Roman" w:hAnsi="Helvetica" w:cs="Helvetica"/>
          <w:b/>
          <w:bCs/>
          <w:color w:val="333333"/>
          <w:sz w:val="28"/>
          <w:szCs w:val="37"/>
        </w:rPr>
        <w:t>Women</w:t>
      </w:r>
    </w:p>
    <w:p w14:paraId="6EB0CE1B" w14:textId="77777777" w:rsidR="00AD5A00" w:rsidRPr="00AD5A00" w:rsidRDefault="00AD5A00" w:rsidP="00AD5A00">
      <w:pPr>
        <w:shd w:val="clear" w:color="auto" w:fill="FFFFFF"/>
        <w:spacing w:after="150" w:line="240" w:lineRule="auto"/>
        <w:rPr>
          <w:rFonts w:ascii="Helvetica" w:eastAsia="Times New Roman" w:hAnsi="Helvetica" w:cs="Helvetica"/>
          <w:color w:val="333333"/>
          <w:sz w:val="18"/>
          <w:szCs w:val="24"/>
        </w:rPr>
      </w:pPr>
      <w:r w:rsidRPr="00AD5A00">
        <w:rPr>
          <w:rFonts w:ascii="Helvetica" w:eastAsia="Times New Roman" w:hAnsi="Helvetica" w:cs="Helvetica"/>
          <w:color w:val="333333"/>
          <w:sz w:val="18"/>
          <w:szCs w:val="24"/>
        </w:rPr>
        <w:t>All single adult women must apply at one of the following locations:</w:t>
      </w:r>
    </w:p>
    <w:p w14:paraId="0FDFCBE9" w14:textId="77777777" w:rsidR="00AD5A00" w:rsidRPr="00AD5A00" w:rsidRDefault="00AD5A00" w:rsidP="00AD5A00">
      <w:pPr>
        <w:shd w:val="clear" w:color="auto" w:fill="FFFFFF"/>
        <w:spacing w:before="150" w:after="150" w:line="300" w:lineRule="atLeast"/>
        <w:outlineLvl w:val="3"/>
        <w:rPr>
          <w:rFonts w:ascii="Helvetica" w:eastAsia="Times New Roman" w:hAnsi="Helvetica" w:cs="Helvetica"/>
          <w:b/>
          <w:bCs/>
          <w:color w:val="333333"/>
          <w:sz w:val="20"/>
          <w:szCs w:val="26"/>
        </w:rPr>
      </w:pPr>
      <w:r w:rsidRPr="00AD5A00">
        <w:rPr>
          <w:rFonts w:ascii="Helvetica" w:eastAsia="Times New Roman" w:hAnsi="Helvetica" w:cs="Helvetica"/>
          <w:b/>
          <w:bCs/>
          <w:color w:val="333333"/>
          <w:sz w:val="20"/>
          <w:szCs w:val="26"/>
        </w:rPr>
        <w:t>HELP Women's Shelter</w:t>
      </w:r>
    </w:p>
    <w:p w14:paraId="179E64EA" w14:textId="77777777" w:rsidR="00AD5A00" w:rsidRPr="00AD5A00" w:rsidRDefault="00AD5A00" w:rsidP="00AD5A00">
      <w:pPr>
        <w:spacing w:after="0" w:line="240" w:lineRule="auto"/>
        <w:rPr>
          <w:rFonts w:ascii="Times New Roman" w:eastAsia="Times New Roman" w:hAnsi="Times New Roman" w:cs="Times New Roman"/>
          <w:sz w:val="18"/>
          <w:szCs w:val="24"/>
        </w:rPr>
      </w:pPr>
      <w:r w:rsidRPr="00AD5A00">
        <w:rPr>
          <w:rFonts w:ascii="Helvetica" w:eastAsia="Times New Roman" w:hAnsi="Helvetica" w:cs="Helvetica"/>
          <w:color w:val="333333"/>
          <w:sz w:val="18"/>
          <w:szCs w:val="24"/>
          <w:shd w:val="clear" w:color="auto" w:fill="FFFFFF"/>
        </w:rPr>
        <w:t>116 Williams Avenue (between Liberty Avenue and Glenmore Avenue)</w:t>
      </w:r>
      <w:r w:rsidRPr="00AD5A00">
        <w:rPr>
          <w:rFonts w:ascii="Helvetica" w:eastAsia="Times New Roman" w:hAnsi="Helvetica" w:cs="Helvetica"/>
          <w:color w:val="333333"/>
          <w:sz w:val="18"/>
          <w:szCs w:val="24"/>
        </w:rPr>
        <w:br/>
      </w:r>
      <w:r w:rsidRPr="00AD5A00">
        <w:rPr>
          <w:rFonts w:ascii="Helvetica" w:eastAsia="Times New Roman" w:hAnsi="Helvetica" w:cs="Helvetica"/>
          <w:color w:val="333333"/>
          <w:sz w:val="18"/>
          <w:szCs w:val="24"/>
          <w:shd w:val="clear" w:color="auto" w:fill="FFFFFF"/>
        </w:rPr>
        <w:t>Brooklyn, NY</w:t>
      </w:r>
    </w:p>
    <w:p w14:paraId="3292327C" w14:textId="77777777" w:rsidR="00AD5A00" w:rsidRPr="00AD5A00" w:rsidRDefault="00AD5A00" w:rsidP="00AD5A00">
      <w:pPr>
        <w:shd w:val="clear" w:color="auto" w:fill="FFFFFF"/>
        <w:spacing w:after="150" w:line="240" w:lineRule="auto"/>
        <w:rPr>
          <w:rFonts w:ascii="Helvetica" w:eastAsia="Times New Roman" w:hAnsi="Helvetica" w:cs="Helvetica"/>
          <w:color w:val="333333"/>
          <w:sz w:val="18"/>
          <w:szCs w:val="24"/>
        </w:rPr>
      </w:pPr>
      <w:r w:rsidRPr="00AD5A00">
        <w:rPr>
          <w:rFonts w:ascii="Helvetica" w:eastAsia="Times New Roman" w:hAnsi="Helvetica" w:cs="Helvetica"/>
          <w:b/>
          <w:bCs/>
          <w:color w:val="333333"/>
          <w:sz w:val="18"/>
          <w:szCs w:val="24"/>
        </w:rPr>
        <w:t>How to Get There:</w:t>
      </w:r>
      <w:r w:rsidRPr="00AD5A00">
        <w:rPr>
          <w:rFonts w:ascii="Helvetica" w:eastAsia="Times New Roman" w:hAnsi="Helvetica" w:cs="Helvetica"/>
          <w:color w:val="333333"/>
          <w:sz w:val="18"/>
          <w:szCs w:val="24"/>
        </w:rPr>
        <w:br/>
        <w:t>Subway: Take the C train to Liberty Avenue.</w:t>
      </w:r>
    </w:p>
    <w:p w14:paraId="2DA791D8" w14:textId="77777777" w:rsidR="00AD5A00" w:rsidRPr="00AD5A00" w:rsidRDefault="00AD5A00" w:rsidP="00AD5A00">
      <w:pPr>
        <w:shd w:val="clear" w:color="auto" w:fill="FFFFFF"/>
        <w:spacing w:before="150" w:after="150" w:line="300" w:lineRule="atLeast"/>
        <w:outlineLvl w:val="3"/>
        <w:rPr>
          <w:rFonts w:ascii="Helvetica" w:eastAsia="Times New Roman" w:hAnsi="Helvetica" w:cs="Helvetica"/>
          <w:b/>
          <w:bCs/>
          <w:color w:val="333333"/>
          <w:sz w:val="20"/>
          <w:szCs w:val="26"/>
        </w:rPr>
      </w:pPr>
      <w:r w:rsidRPr="00AD5A00">
        <w:rPr>
          <w:rFonts w:ascii="Helvetica" w:eastAsia="Times New Roman" w:hAnsi="Helvetica" w:cs="Helvetica"/>
          <w:b/>
          <w:bCs/>
          <w:color w:val="333333"/>
          <w:sz w:val="20"/>
          <w:szCs w:val="26"/>
        </w:rPr>
        <w:t>Franklin Shelter</w:t>
      </w:r>
    </w:p>
    <w:p w14:paraId="1092DA4C" w14:textId="77777777" w:rsidR="00AD5A00" w:rsidRPr="00AD5A00" w:rsidRDefault="00AD5A00" w:rsidP="00AD5A00">
      <w:pPr>
        <w:shd w:val="clear" w:color="auto" w:fill="FFFFFF"/>
        <w:spacing w:after="150" w:line="240" w:lineRule="auto"/>
        <w:rPr>
          <w:rFonts w:ascii="Helvetica" w:eastAsia="Times New Roman" w:hAnsi="Helvetica" w:cs="Helvetica"/>
          <w:color w:val="333333"/>
          <w:sz w:val="18"/>
          <w:szCs w:val="24"/>
        </w:rPr>
      </w:pPr>
      <w:r w:rsidRPr="00AD5A00">
        <w:rPr>
          <w:rFonts w:ascii="Helvetica" w:eastAsia="Times New Roman" w:hAnsi="Helvetica" w:cs="Helvetica"/>
          <w:color w:val="333333"/>
          <w:sz w:val="18"/>
          <w:szCs w:val="24"/>
        </w:rPr>
        <w:t>1122 Franklin Avenue (near 166th Street)</w:t>
      </w:r>
      <w:r w:rsidRPr="00AD5A00">
        <w:rPr>
          <w:rFonts w:ascii="Helvetica" w:eastAsia="Times New Roman" w:hAnsi="Helvetica" w:cs="Helvetica"/>
          <w:color w:val="333333"/>
          <w:sz w:val="18"/>
          <w:szCs w:val="24"/>
        </w:rPr>
        <w:br/>
        <w:t>Bronx, NY</w:t>
      </w:r>
    </w:p>
    <w:p w14:paraId="6CCD4C61" w14:textId="77777777" w:rsidR="00AD5A00" w:rsidRPr="00AD5A00" w:rsidRDefault="00AD5A00" w:rsidP="00AD5A00">
      <w:pPr>
        <w:shd w:val="clear" w:color="auto" w:fill="FFFFFF"/>
        <w:spacing w:after="150" w:line="240" w:lineRule="auto"/>
        <w:rPr>
          <w:rFonts w:ascii="Helvetica" w:eastAsia="Times New Roman" w:hAnsi="Helvetica" w:cs="Helvetica"/>
          <w:color w:val="333333"/>
          <w:sz w:val="18"/>
          <w:szCs w:val="24"/>
        </w:rPr>
      </w:pPr>
      <w:r w:rsidRPr="00AD5A00">
        <w:rPr>
          <w:rFonts w:ascii="Helvetica" w:eastAsia="Times New Roman" w:hAnsi="Helvetica" w:cs="Helvetica"/>
          <w:b/>
          <w:bCs/>
          <w:color w:val="333333"/>
          <w:sz w:val="18"/>
          <w:szCs w:val="24"/>
        </w:rPr>
        <w:t>How to Get There:</w:t>
      </w:r>
      <w:r w:rsidRPr="00AD5A00">
        <w:rPr>
          <w:rFonts w:ascii="Helvetica" w:eastAsia="Times New Roman" w:hAnsi="Helvetica" w:cs="Helvetica"/>
          <w:color w:val="333333"/>
          <w:sz w:val="18"/>
          <w:szCs w:val="24"/>
        </w:rPr>
        <w:br/>
        <w:t>Take the 2 train to 149th Street, followed by the #55 bus to 166th Street and 3rd Avenue.</w:t>
      </w:r>
    </w:p>
    <w:p w14:paraId="1AF81CFA" w14:textId="77777777" w:rsidR="00AD5A00" w:rsidRDefault="00AD5A00" w:rsidP="00AD5A00">
      <w:pPr>
        <w:shd w:val="clear" w:color="auto" w:fill="FFFFFF"/>
        <w:spacing w:after="150" w:line="240" w:lineRule="auto"/>
        <w:rPr>
          <w:rFonts w:ascii="Helvetica" w:eastAsia="Times New Roman" w:hAnsi="Helvetica" w:cs="Helvetica"/>
          <w:b/>
          <w:bCs/>
          <w:color w:val="333333"/>
          <w:sz w:val="18"/>
          <w:szCs w:val="24"/>
        </w:rPr>
      </w:pPr>
      <w:r w:rsidRPr="00AD5A00">
        <w:rPr>
          <w:rFonts w:ascii="Helvetica" w:eastAsia="Times New Roman" w:hAnsi="Helvetica" w:cs="Helvetica"/>
          <w:b/>
          <w:bCs/>
          <w:color w:val="333333"/>
          <w:sz w:val="18"/>
          <w:szCs w:val="24"/>
        </w:rPr>
        <w:t>Homeless individuals who have been in shelter in the last 12 months should return to the same shelter.</w:t>
      </w:r>
    </w:p>
    <w:p w14:paraId="3B7C607D" w14:textId="77777777" w:rsidR="00D76DCF" w:rsidRDefault="00D76DCF" w:rsidP="00AD5A00">
      <w:pPr>
        <w:shd w:val="clear" w:color="auto" w:fill="FFFFFF"/>
        <w:spacing w:after="150" w:line="240" w:lineRule="auto"/>
        <w:rPr>
          <w:rFonts w:ascii="Helvetica" w:eastAsia="Times New Roman" w:hAnsi="Helvetica" w:cs="Helvetica"/>
          <w:color w:val="333333"/>
          <w:sz w:val="18"/>
          <w:szCs w:val="24"/>
        </w:rPr>
      </w:pPr>
    </w:p>
    <w:p w14:paraId="2D8E61B2" w14:textId="77777777" w:rsidR="00D76DCF" w:rsidRDefault="00D76DCF" w:rsidP="00D76DCF">
      <w:pPr>
        <w:shd w:val="clear" w:color="auto" w:fill="FFFFFF"/>
        <w:spacing w:after="150" w:line="240" w:lineRule="auto"/>
        <w:jc w:val="center"/>
        <w:rPr>
          <w:rFonts w:ascii="Helvetica" w:eastAsia="Times New Roman" w:hAnsi="Helvetica" w:cs="Helvetica"/>
          <w:b/>
          <w:color w:val="333333"/>
          <w:sz w:val="18"/>
          <w:szCs w:val="24"/>
        </w:rPr>
      </w:pPr>
    </w:p>
    <w:p w14:paraId="4A46ABAD" w14:textId="77777777" w:rsidR="00D76DCF" w:rsidRPr="00D76DCF" w:rsidRDefault="00D76DCF" w:rsidP="00D76DCF">
      <w:pPr>
        <w:shd w:val="clear" w:color="auto" w:fill="FFFFFF"/>
        <w:spacing w:after="150" w:line="240" w:lineRule="auto"/>
        <w:jc w:val="center"/>
        <w:rPr>
          <w:rFonts w:ascii="Helvetica" w:eastAsia="Times New Roman" w:hAnsi="Helvetica" w:cs="Helvetica"/>
          <w:b/>
          <w:color w:val="333333"/>
          <w:sz w:val="18"/>
          <w:szCs w:val="24"/>
        </w:rPr>
      </w:pPr>
    </w:p>
    <w:p w14:paraId="1434E6AA" w14:textId="77777777" w:rsidR="00AD5A00" w:rsidRPr="00AD5A00" w:rsidRDefault="00AD5A00" w:rsidP="004A6FAF">
      <w:pPr>
        <w:ind w:left="360"/>
        <w:rPr>
          <w:sz w:val="16"/>
        </w:rPr>
      </w:pPr>
    </w:p>
    <w:p w14:paraId="4C81C0ED" w14:textId="77777777" w:rsidR="005E5BF6" w:rsidRPr="00AD5A00" w:rsidRDefault="005E5BF6" w:rsidP="005E5BF6">
      <w:pPr>
        <w:jc w:val="center"/>
        <w:rPr>
          <w:sz w:val="16"/>
        </w:rPr>
      </w:pPr>
    </w:p>
    <w:p w14:paraId="28D334A4" w14:textId="77777777" w:rsidR="005E5BF6" w:rsidRPr="00AD5A00" w:rsidRDefault="005E5BF6" w:rsidP="005E5BF6">
      <w:pPr>
        <w:jc w:val="center"/>
        <w:rPr>
          <w:sz w:val="16"/>
        </w:rPr>
      </w:pPr>
    </w:p>
    <w:p w14:paraId="49974AAC" w14:textId="77777777" w:rsidR="00A54D64" w:rsidRPr="00AD5A00" w:rsidRDefault="005E5BF6">
      <w:pPr>
        <w:rPr>
          <w:sz w:val="16"/>
        </w:rPr>
      </w:pPr>
      <w:r w:rsidRPr="00AD5A00">
        <w:rPr>
          <w:sz w:val="16"/>
        </w:rPr>
        <w:t xml:space="preserve"> </w:t>
      </w:r>
    </w:p>
    <w:sectPr w:rsidR="00A54D64" w:rsidRPr="00AD5A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09401" w14:textId="77777777" w:rsidR="002D6876" w:rsidRDefault="002D6876" w:rsidP="003C4D3B">
      <w:pPr>
        <w:spacing w:after="0" w:line="240" w:lineRule="auto"/>
      </w:pPr>
      <w:r>
        <w:separator/>
      </w:r>
    </w:p>
  </w:endnote>
  <w:endnote w:type="continuationSeparator" w:id="0">
    <w:p w14:paraId="4E942583" w14:textId="77777777" w:rsidR="002D6876" w:rsidRDefault="002D6876" w:rsidP="003C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072367"/>
      <w:docPartObj>
        <w:docPartGallery w:val="Page Numbers (Bottom of Page)"/>
        <w:docPartUnique/>
      </w:docPartObj>
    </w:sdtPr>
    <w:sdtEndPr>
      <w:rPr>
        <w:noProof/>
      </w:rPr>
    </w:sdtEndPr>
    <w:sdtContent>
      <w:p w14:paraId="58705632" w14:textId="77777777" w:rsidR="00AD5A00" w:rsidRDefault="00AD5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A7A810" w14:textId="77777777" w:rsidR="00AD5A00" w:rsidRDefault="00AD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9813" w14:textId="77777777" w:rsidR="002D6876" w:rsidRDefault="002D6876" w:rsidP="003C4D3B">
      <w:pPr>
        <w:spacing w:after="0" w:line="240" w:lineRule="auto"/>
      </w:pPr>
      <w:r>
        <w:separator/>
      </w:r>
    </w:p>
  </w:footnote>
  <w:footnote w:type="continuationSeparator" w:id="0">
    <w:p w14:paraId="0EE2EC5E" w14:textId="77777777" w:rsidR="002D6876" w:rsidRDefault="002D6876" w:rsidP="003C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92A7" w14:textId="77777777" w:rsidR="003C4D3B" w:rsidRDefault="003C4D3B" w:rsidP="003C4D3B">
    <w:pPr>
      <w:pStyle w:val="Header"/>
      <w:jc w:val="center"/>
    </w:pPr>
    <w:r>
      <w:rPr>
        <w:noProof/>
      </w:rPr>
      <w:drawing>
        <wp:inline distT="0" distB="0" distL="0" distR="0" wp14:anchorId="56BF6EEC" wp14:editId="090F31C6">
          <wp:extent cx="1390650" cy="614652"/>
          <wp:effectExtent l="0" t="0" r="0" b="0"/>
          <wp:docPr id="1" name="Picture 1" descr="su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o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113" cy="6183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33F"/>
    <w:multiLevelType w:val="hybridMultilevel"/>
    <w:tmpl w:val="545E0D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597DC6"/>
    <w:multiLevelType w:val="hybridMultilevel"/>
    <w:tmpl w:val="C40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23B94"/>
    <w:multiLevelType w:val="hybridMultilevel"/>
    <w:tmpl w:val="DFAC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F6"/>
    <w:rsid w:val="0010660E"/>
    <w:rsid w:val="00282C91"/>
    <w:rsid w:val="002D6876"/>
    <w:rsid w:val="003C4D3B"/>
    <w:rsid w:val="004A549E"/>
    <w:rsid w:val="004A6FAF"/>
    <w:rsid w:val="00513315"/>
    <w:rsid w:val="005E5BF6"/>
    <w:rsid w:val="006F5E68"/>
    <w:rsid w:val="00711911"/>
    <w:rsid w:val="00745A39"/>
    <w:rsid w:val="00782C36"/>
    <w:rsid w:val="009337C6"/>
    <w:rsid w:val="00A778AC"/>
    <w:rsid w:val="00AB4AC4"/>
    <w:rsid w:val="00AD5A00"/>
    <w:rsid w:val="00BB205E"/>
    <w:rsid w:val="00BD22BA"/>
    <w:rsid w:val="00D76DCF"/>
    <w:rsid w:val="00E2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062C"/>
  <w15:chartTrackingRefBased/>
  <w15:docId w15:val="{14DB92B9-8318-426E-B38C-29AA2EA3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F6"/>
    <w:pPr>
      <w:ind w:left="720"/>
      <w:contextualSpacing/>
    </w:pPr>
  </w:style>
  <w:style w:type="character" w:styleId="Hyperlink">
    <w:name w:val="Hyperlink"/>
    <w:basedOn w:val="DefaultParagraphFont"/>
    <w:uiPriority w:val="99"/>
    <w:unhideWhenUsed/>
    <w:rsid w:val="003C4D3B"/>
    <w:rPr>
      <w:color w:val="0563C1" w:themeColor="hyperlink"/>
      <w:u w:val="single"/>
    </w:rPr>
  </w:style>
  <w:style w:type="character" w:styleId="UnresolvedMention">
    <w:name w:val="Unresolved Mention"/>
    <w:basedOn w:val="DefaultParagraphFont"/>
    <w:uiPriority w:val="99"/>
    <w:semiHidden/>
    <w:unhideWhenUsed/>
    <w:rsid w:val="003C4D3B"/>
    <w:rPr>
      <w:color w:val="605E5C"/>
      <w:shd w:val="clear" w:color="auto" w:fill="E1DFDD"/>
    </w:rPr>
  </w:style>
  <w:style w:type="paragraph" w:styleId="Header">
    <w:name w:val="header"/>
    <w:basedOn w:val="Normal"/>
    <w:link w:val="HeaderChar"/>
    <w:uiPriority w:val="99"/>
    <w:unhideWhenUsed/>
    <w:rsid w:val="003C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D3B"/>
  </w:style>
  <w:style w:type="paragraph" w:styleId="Footer">
    <w:name w:val="footer"/>
    <w:basedOn w:val="Normal"/>
    <w:link w:val="FooterChar"/>
    <w:uiPriority w:val="99"/>
    <w:unhideWhenUsed/>
    <w:rsid w:val="003C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780998993">
      <w:bodyDiv w:val="1"/>
      <w:marLeft w:val="0"/>
      <w:marRight w:val="0"/>
      <w:marTop w:val="0"/>
      <w:marBottom w:val="0"/>
      <w:divBdr>
        <w:top w:val="none" w:sz="0" w:space="0" w:color="auto"/>
        <w:left w:val="none" w:sz="0" w:space="0" w:color="auto"/>
        <w:bottom w:val="none" w:sz="0" w:space="0" w:color="auto"/>
        <w:right w:val="none" w:sz="0" w:space="0" w:color="auto"/>
      </w:divBdr>
    </w:div>
    <w:div w:id="10514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nyc.gov/site/dhs/shelter/singleadults/single-adults-applying.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Wawrynek</dc:creator>
  <cp:keywords/>
  <dc:description/>
  <cp:lastModifiedBy>Foley, Sandra</cp:lastModifiedBy>
  <cp:revision>2</cp:revision>
  <dcterms:created xsi:type="dcterms:W3CDTF">2020-03-19T21:13:00Z</dcterms:created>
  <dcterms:modified xsi:type="dcterms:W3CDTF">2020-03-19T21:13:00Z</dcterms:modified>
</cp:coreProperties>
</file>