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1C6DC" w14:textId="53FE511C" w:rsidR="00D75464" w:rsidRPr="00994C7A" w:rsidRDefault="00D75464" w:rsidP="00A920F0">
      <w:pPr>
        <w:pStyle w:val="Heading1"/>
        <w:tabs>
          <w:tab w:val="center" w:pos="4680"/>
        </w:tabs>
        <w:spacing w:line="240" w:lineRule="auto"/>
        <w:rPr>
          <w:sz w:val="22"/>
          <w:szCs w:val="22"/>
        </w:rPr>
      </w:pPr>
      <w:r w:rsidRPr="00994C7A">
        <w:rPr>
          <w:sz w:val="22"/>
          <w:szCs w:val="22"/>
        </w:rPr>
        <w:t>Why we met:</w:t>
      </w:r>
    </w:p>
    <w:p w14:paraId="1A36EE5E" w14:textId="560B245D" w:rsidR="00D75464" w:rsidRPr="00994C7A" w:rsidRDefault="00CB016E" w:rsidP="00A920F0">
      <w:pPr>
        <w:pStyle w:val="ListParagraph"/>
        <w:numPr>
          <w:ilvl w:val="0"/>
          <w:numId w:val="1"/>
        </w:numPr>
        <w:spacing w:line="240" w:lineRule="auto"/>
      </w:pPr>
      <w:r>
        <w:t>Second</w:t>
      </w:r>
      <w:r w:rsidR="00D75464" w:rsidRPr="00994C7A">
        <w:t xml:space="preserve"> quarterly Diversity and Inclusion in VA Council (DIVAC) meeting of Fiscal Year</w:t>
      </w:r>
      <w:r w:rsidR="0003070A">
        <w:t xml:space="preserve"> </w:t>
      </w:r>
      <w:r w:rsidR="00D75464" w:rsidRPr="00994C7A">
        <w:t>202</w:t>
      </w:r>
      <w:r w:rsidR="004E2B97">
        <w:t>3</w:t>
      </w:r>
      <w:r w:rsidR="00D75464" w:rsidRPr="00994C7A">
        <w:t>.</w:t>
      </w:r>
    </w:p>
    <w:p w14:paraId="48635D25" w14:textId="77777777" w:rsidR="00D75464" w:rsidRPr="00994C7A" w:rsidRDefault="00D75464" w:rsidP="00A920F0">
      <w:pPr>
        <w:pStyle w:val="Heading1"/>
        <w:spacing w:line="240" w:lineRule="auto"/>
        <w:rPr>
          <w:sz w:val="22"/>
          <w:szCs w:val="22"/>
        </w:rPr>
      </w:pPr>
      <w:r w:rsidRPr="00994C7A">
        <w:rPr>
          <w:sz w:val="22"/>
          <w:szCs w:val="22"/>
        </w:rPr>
        <w:t>What we shared with our stakeholders:</w:t>
      </w:r>
    </w:p>
    <w:p w14:paraId="7AAF51B7" w14:textId="0BA606F3" w:rsidR="002A55BD" w:rsidRDefault="00834001" w:rsidP="002A55BD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 xml:space="preserve">DIVAC </w:t>
      </w:r>
      <w:r w:rsidR="00AA6AE5">
        <w:t>Co-Chair</w:t>
      </w:r>
      <w:r w:rsidR="002A55BD">
        <w:t>s Ms. Gina Grosso, Assistant Secretary for Human Resources and Administration/Operations, Security and Preparedness, and</w:t>
      </w:r>
      <w:r w:rsidR="00AA6AE5">
        <w:t xml:space="preserve"> Mr. Harvey Johnson, Deputy Assistant Secretary for the Office of Resolution Management, Diversity and Inclusion (ORMDI), </w:t>
      </w:r>
      <w:r w:rsidR="009D4A9B">
        <w:t>provided opening remark</w:t>
      </w:r>
      <w:r w:rsidR="007C5218">
        <w:t>s</w:t>
      </w:r>
      <w:r w:rsidR="002A55BD">
        <w:t xml:space="preserve">, addressing </w:t>
      </w:r>
      <w:r w:rsidR="00D24F2A">
        <w:t>VA's</w:t>
      </w:r>
      <w:r w:rsidR="002A55BD">
        <w:t xml:space="preserve"> I STAND </w:t>
      </w:r>
      <w:r w:rsidR="00175906">
        <w:t xml:space="preserve">initiative </w:t>
      </w:r>
      <w:r w:rsidR="002A55BD">
        <w:t xml:space="preserve">and the </w:t>
      </w:r>
      <w:hyperlink r:id="rId8" w:history="1">
        <w:r w:rsidR="002A55BD" w:rsidRPr="002A55BD">
          <w:rPr>
            <w:rStyle w:val="Hyperlink"/>
          </w:rPr>
          <w:t>Secretary’s EEO, Diversity and Inclusion, Notification and Federal Employee Antidiscrimination and Retaliation Act (No FEAR), and Whistleblower Rights and Protection Policy</w:t>
        </w:r>
      </w:hyperlink>
      <w:r w:rsidR="00F4607F">
        <w:t>.</w:t>
      </w:r>
    </w:p>
    <w:p w14:paraId="35067114" w14:textId="3F15055B" w:rsidR="002A55BD" w:rsidRDefault="002A55BD" w:rsidP="00940575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2A55BD">
        <w:t>Ms. Terri Beer, Director, Office of Workforce Relations Human Capital Management</w:t>
      </w:r>
      <w:r w:rsidR="00EF1B30">
        <w:t>,</w:t>
      </w:r>
      <w:r>
        <w:t xml:space="preserve"> briefed on the </w:t>
      </w:r>
      <w:r w:rsidR="00FA08A7">
        <w:t xml:space="preserve">State of the </w:t>
      </w:r>
      <w:r>
        <w:t>National Cemetery Administration</w:t>
      </w:r>
      <w:r w:rsidR="00FA08A7">
        <w:t xml:space="preserve"> (NCA) and NCA's action plan</w:t>
      </w:r>
      <w:r>
        <w:t>.</w:t>
      </w:r>
      <w:r w:rsidR="000C3838">
        <w:t xml:space="preserve">  </w:t>
      </w:r>
      <w:r w:rsidR="000C3838" w:rsidRPr="000C3838">
        <w:t xml:space="preserve">Veterans are encouraged to call 1-800-698-2411 (800-MyVA-411) to </w:t>
      </w:r>
      <w:r w:rsidR="00175906">
        <w:t xml:space="preserve">streamline the </w:t>
      </w:r>
      <w:r w:rsidR="000C3838" w:rsidRPr="000C3838">
        <w:t>report</w:t>
      </w:r>
      <w:r w:rsidR="00175906">
        <w:t>ing of</w:t>
      </w:r>
      <w:r w:rsidR="000C3838" w:rsidRPr="000C3838">
        <w:t xml:space="preserve"> harassment or assault</w:t>
      </w:r>
      <w:r w:rsidR="000C3838">
        <w:t xml:space="preserve">.  </w:t>
      </w:r>
      <w:r w:rsidR="00FA08A7">
        <w:t xml:space="preserve">DAS Johnson highlighted NCA's </w:t>
      </w:r>
      <w:r w:rsidR="000C3838">
        <w:t>Diversity Hiring Workgroup</w:t>
      </w:r>
      <w:r w:rsidR="00FA08A7">
        <w:t>.</w:t>
      </w:r>
    </w:p>
    <w:p w14:paraId="25889DD7" w14:textId="7F10D8B8" w:rsidR="000C3838" w:rsidRDefault="000C3838" w:rsidP="000C3838">
      <w:pPr>
        <w:pStyle w:val="ListParagraph"/>
        <w:numPr>
          <w:ilvl w:val="0"/>
          <w:numId w:val="3"/>
        </w:numPr>
      </w:pPr>
      <w:r w:rsidRPr="000C3838">
        <w:t>Ms. Vernell Washington, Supervisor, ORMDI</w:t>
      </w:r>
      <w:r w:rsidR="00EF1B30">
        <w:t>'</w:t>
      </w:r>
      <w:r w:rsidRPr="000C3838">
        <w:t xml:space="preserve">s </w:t>
      </w:r>
      <w:r w:rsidR="00EF1B30">
        <w:t>Veterans Benefits Administration (</w:t>
      </w:r>
      <w:r w:rsidRPr="000C3838">
        <w:t>VBA</w:t>
      </w:r>
      <w:r w:rsidR="00EF1B30">
        <w:t>)</w:t>
      </w:r>
      <w:r w:rsidRPr="000C3838">
        <w:t xml:space="preserve"> </w:t>
      </w:r>
      <w:r w:rsidR="00BB0A9A">
        <w:t>Equal Employment Opportunity (</w:t>
      </w:r>
      <w:r w:rsidRPr="000C3838">
        <w:t>EEO</w:t>
      </w:r>
      <w:r w:rsidR="00BB0A9A">
        <w:t>)</w:t>
      </w:r>
      <w:r w:rsidRPr="000C3838">
        <w:t xml:space="preserve"> Liaison Office</w:t>
      </w:r>
      <w:r>
        <w:t xml:space="preserve">, </w:t>
      </w:r>
      <w:r w:rsidR="00B02183">
        <w:t>briefed</w:t>
      </w:r>
      <w:r>
        <w:t xml:space="preserve"> on </w:t>
      </w:r>
      <w:r w:rsidR="00FA08A7">
        <w:t xml:space="preserve">the State of </w:t>
      </w:r>
      <w:r w:rsidR="00EF1B30">
        <w:t>VBA</w:t>
      </w:r>
      <w:r w:rsidR="00FA08A7">
        <w:t xml:space="preserve"> and VBA's action</w:t>
      </w:r>
      <w:r>
        <w:t xml:space="preserve"> plan.</w:t>
      </w:r>
      <w:r w:rsidR="00F14499">
        <w:t xml:space="preserve">  V</w:t>
      </w:r>
      <w:r w:rsidR="00B02183">
        <w:t xml:space="preserve">BA's EEO, Diversity, </w:t>
      </w:r>
      <w:proofErr w:type="gramStart"/>
      <w:r w:rsidR="00B02183">
        <w:t>Equity</w:t>
      </w:r>
      <w:proofErr w:type="gramEnd"/>
      <w:r w:rsidR="00B02183">
        <w:t xml:space="preserve"> and Inclusion V</w:t>
      </w:r>
      <w:r w:rsidR="00F14499">
        <w:t xml:space="preserve">irtual </w:t>
      </w:r>
      <w:r w:rsidR="00B02183">
        <w:t>T</w:t>
      </w:r>
      <w:r w:rsidR="00F14499">
        <w:t xml:space="preserve">raining </w:t>
      </w:r>
      <w:r w:rsidR="00B02183">
        <w:t>C</w:t>
      </w:r>
      <w:r w:rsidR="00F14499">
        <w:t xml:space="preserve">onference </w:t>
      </w:r>
      <w:r w:rsidR="00B02183">
        <w:t>(</w:t>
      </w:r>
      <w:r w:rsidR="00F14499">
        <w:t xml:space="preserve">mandatory </w:t>
      </w:r>
      <w:r w:rsidR="00B02183">
        <w:t>for VBA</w:t>
      </w:r>
      <w:r w:rsidR="00F14499">
        <w:t xml:space="preserve"> EEO Program Managers </w:t>
      </w:r>
      <w:r w:rsidR="00B02183">
        <w:t xml:space="preserve">and optional for others) is </w:t>
      </w:r>
      <w:r w:rsidR="00F14499">
        <w:t>scheduled for March 20-24, 2023.</w:t>
      </w:r>
    </w:p>
    <w:p w14:paraId="4ED60A7A" w14:textId="5FF0F9DF" w:rsidR="00B02183" w:rsidRPr="00B02183" w:rsidRDefault="00B02183" w:rsidP="00B02183">
      <w:pPr>
        <w:pStyle w:val="ListParagraph"/>
        <w:numPr>
          <w:ilvl w:val="0"/>
          <w:numId w:val="3"/>
        </w:numPr>
      </w:pPr>
      <w:r w:rsidRPr="00B02183">
        <w:t>Ms. Kara Merendo, Director, Equal Employment Opportunity/Affirmative Employment Office</w:t>
      </w:r>
      <w:r>
        <w:t xml:space="preserve">, </w:t>
      </w:r>
      <w:r w:rsidR="00BB0A9A">
        <w:t xml:space="preserve">Veterans Health Administration (VHA), </w:t>
      </w:r>
      <w:r>
        <w:t xml:space="preserve">briefed on the State of </w:t>
      </w:r>
      <w:r w:rsidR="00BB0A9A">
        <w:t xml:space="preserve">the </w:t>
      </w:r>
      <w:r>
        <w:t>VHA</w:t>
      </w:r>
      <w:r w:rsidR="00FA08A7">
        <w:t xml:space="preserve"> EEO Program</w:t>
      </w:r>
      <w:r w:rsidR="00BB0A9A">
        <w:t xml:space="preserve"> and VHA's action plan</w:t>
      </w:r>
      <w:r>
        <w:t>.</w:t>
      </w:r>
    </w:p>
    <w:p w14:paraId="06D88C01" w14:textId="255B516C" w:rsidR="00487F36" w:rsidRPr="00ED13D6" w:rsidRDefault="007243E3" w:rsidP="008A6993">
      <w:pPr>
        <w:pStyle w:val="ListParagraph"/>
        <w:numPr>
          <w:ilvl w:val="0"/>
          <w:numId w:val="3"/>
        </w:numPr>
        <w:spacing w:after="0" w:line="240" w:lineRule="auto"/>
      </w:pPr>
      <w:r>
        <w:t>Dr. Jenna Moffitt, Program Manager, I</w:t>
      </w:r>
      <w:r w:rsidR="00FA08A7">
        <w:t>*</w:t>
      </w:r>
      <w:proofErr w:type="gramStart"/>
      <w:r>
        <w:t>DEA</w:t>
      </w:r>
      <w:proofErr w:type="gramEnd"/>
      <w:r>
        <w:t xml:space="preserve"> and Harassment &amp; Assault Prevention, ORMDI</w:t>
      </w:r>
      <w:r w:rsidR="00F4607F">
        <w:t xml:space="preserve">, </w:t>
      </w:r>
      <w:r>
        <w:t xml:space="preserve">provided an overview of </w:t>
      </w:r>
      <w:r w:rsidRPr="007243E3">
        <w:t>I</w:t>
      </w:r>
      <w:r w:rsidR="00FA08A7">
        <w:t>*</w:t>
      </w:r>
      <w:r w:rsidRPr="007243E3">
        <w:t xml:space="preserve">DEA </w:t>
      </w:r>
      <w:r w:rsidR="006A543C">
        <w:t>communications.</w:t>
      </w:r>
    </w:p>
    <w:p w14:paraId="2FBE7465" w14:textId="5E7A781C" w:rsidR="00D75464" w:rsidRPr="00994C7A" w:rsidRDefault="00D75464" w:rsidP="00A920F0">
      <w:pPr>
        <w:pStyle w:val="Heading1"/>
        <w:tabs>
          <w:tab w:val="center" w:pos="4680"/>
        </w:tabs>
        <w:spacing w:line="240" w:lineRule="auto"/>
        <w:rPr>
          <w:sz w:val="22"/>
          <w:szCs w:val="22"/>
        </w:rPr>
      </w:pPr>
      <w:r w:rsidRPr="00ED13D6">
        <w:rPr>
          <w:sz w:val="22"/>
          <w:szCs w:val="22"/>
        </w:rPr>
        <w:t>W</w:t>
      </w:r>
      <w:r w:rsidRPr="00994C7A">
        <w:rPr>
          <w:sz w:val="22"/>
          <w:szCs w:val="22"/>
        </w:rPr>
        <w:t xml:space="preserve">hat we </w:t>
      </w:r>
      <w:r>
        <w:rPr>
          <w:sz w:val="22"/>
          <w:szCs w:val="22"/>
        </w:rPr>
        <w:t>accomplished</w:t>
      </w:r>
      <w:r w:rsidRPr="00994C7A">
        <w:rPr>
          <w:sz w:val="22"/>
          <w:szCs w:val="22"/>
        </w:rPr>
        <w:t>:</w:t>
      </w:r>
    </w:p>
    <w:p w14:paraId="0ECABACD" w14:textId="144BB3A3" w:rsidR="00200247" w:rsidRDefault="00D75464" w:rsidP="00A920F0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 w:rsidRPr="00994C7A">
        <w:t>Robust discussions and idea exchanges on how to enhance the available programs and mitigate risk</w:t>
      </w:r>
      <w:r w:rsidR="00ED13D6">
        <w:t xml:space="preserve"> </w:t>
      </w:r>
      <w:r w:rsidR="00ED13D6" w:rsidRPr="00AF2CE1">
        <w:t xml:space="preserve">including the topic of Veteran employment and </w:t>
      </w:r>
      <w:r w:rsidR="00D14E80" w:rsidRPr="00AF2CE1">
        <w:t>applicant feedback</w:t>
      </w:r>
      <w:r w:rsidRPr="00AF2CE1">
        <w:t>.</w:t>
      </w:r>
    </w:p>
    <w:p w14:paraId="3EC43FE2" w14:textId="1EF5B4D7" w:rsidR="00D75464" w:rsidRDefault="00D75464" w:rsidP="00E21C72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 w:rsidRPr="00994C7A">
        <w:t>Networking and alignment across organizations.</w:t>
      </w:r>
    </w:p>
    <w:p w14:paraId="532757BF" w14:textId="758AD492" w:rsidR="00E21C72" w:rsidRPr="00994C7A" w:rsidRDefault="00E21C72" w:rsidP="00E21C72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The link</w:t>
      </w:r>
      <w:r w:rsidR="00AE1152">
        <w:t>s</w:t>
      </w:r>
      <w:r>
        <w:t xml:space="preserve"> </w:t>
      </w:r>
      <w:r w:rsidR="00FD0E66">
        <w:t xml:space="preserve">to </w:t>
      </w:r>
      <w:r w:rsidR="006A543C">
        <w:t xml:space="preserve">the </w:t>
      </w:r>
      <w:r w:rsidRPr="00FA08A7">
        <w:t>I</w:t>
      </w:r>
      <w:r w:rsidR="00FA08A7">
        <w:t>*</w:t>
      </w:r>
      <w:r w:rsidRPr="00FA08A7">
        <w:t xml:space="preserve">DEA </w:t>
      </w:r>
      <w:r w:rsidR="006A543C" w:rsidRPr="00FA08A7">
        <w:t>intranet</w:t>
      </w:r>
      <w:r w:rsidR="006A543C">
        <w:t xml:space="preserve"> and </w:t>
      </w:r>
      <w:r w:rsidR="00AE1152">
        <w:t xml:space="preserve">the </w:t>
      </w:r>
      <w:r w:rsidR="00394E86">
        <w:t xml:space="preserve">Secretary's </w:t>
      </w:r>
      <w:hyperlink r:id="rId9" w:history="1">
        <w:r w:rsidR="00AE1152" w:rsidRPr="00394E86">
          <w:rPr>
            <w:rStyle w:val="Hyperlink"/>
          </w:rPr>
          <w:t>Diversity and Inclusion Excellenc</w:t>
        </w:r>
        <w:r w:rsidR="00394E86">
          <w:rPr>
            <w:rStyle w:val="Hyperlink"/>
          </w:rPr>
          <w:t>e Awards</w:t>
        </w:r>
      </w:hyperlink>
      <w:r w:rsidR="00F92D4E">
        <w:t xml:space="preserve"> </w:t>
      </w:r>
      <w:r w:rsidR="00AE1152">
        <w:t>were</w:t>
      </w:r>
      <w:r w:rsidR="00FD0E66">
        <w:t xml:space="preserve"> shared</w:t>
      </w:r>
      <w:r w:rsidR="008A4032">
        <w:t xml:space="preserve"> with DIVAC members.</w:t>
      </w:r>
    </w:p>
    <w:p w14:paraId="09D38C7C" w14:textId="77777777" w:rsidR="00D75464" w:rsidRPr="00994C7A" w:rsidRDefault="00D75464" w:rsidP="00A920F0">
      <w:pPr>
        <w:pStyle w:val="Heading1"/>
        <w:spacing w:line="240" w:lineRule="auto"/>
        <w:rPr>
          <w:sz w:val="22"/>
          <w:szCs w:val="22"/>
        </w:rPr>
      </w:pPr>
      <w:r w:rsidRPr="00994C7A">
        <w:rPr>
          <w:sz w:val="22"/>
          <w:szCs w:val="22"/>
        </w:rPr>
        <w:t>What the action items are:</w:t>
      </w:r>
    </w:p>
    <w:p w14:paraId="1E76E67C" w14:textId="77777777" w:rsidR="00BB0A9A" w:rsidRDefault="00D54C23" w:rsidP="00BB0A9A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D54C23">
        <w:t xml:space="preserve">DIVAC members </w:t>
      </w:r>
      <w:r w:rsidR="00394E86">
        <w:t>may direct registration inquiries concerning the VBA Virtual Training Conference to Ms. Washington.</w:t>
      </w:r>
    </w:p>
    <w:p w14:paraId="2AA739AD" w14:textId="0376298D" w:rsidR="00BB0A9A" w:rsidRPr="00D54C23" w:rsidRDefault="00BB0A9A" w:rsidP="00BB0A9A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>
        <w:t xml:space="preserve">After receiving the inaugural issue of the </w:t>
      </w:r>
      <w:proofErr w:type="gramStart"/>
      <w:r>
        <w:t>Igniting</w:t>
      </w:r>
      <w:proofErr w:type="gramEnd"/>
      <w:r>
        <w:t xml:space="preserve"> I*DEA Quarterly Update, DIVAC members can then decide if they would like to request a subscription.</w:t>
      </w:r>
    </w:p>
    <w:p w14:paraId="5C76132C" w14:textId="77777777" w:rsidR="00D75464" w:rsidRPr="00994C7A" w:rsidRDefault="00D75464" w:rsidP="00A920F0">
      <w:pPr>
        <w:pStyle w:val="Heading1"/>
        <w:spacing w:before="230" w:line="240" w:lineRule="auto"/>
        <w:rPr>
          <w:sz w:val="22"/>
          <w:szCs w:val="22"/>
        </w:rPr>
      </w:pPr>
      <w:r w:rsidRPr="00994C7A">
        <w:rPr>
          <w:sz w:val="22"/>
          <w:szCs w:val="22"/>
        </w:rPr>
        <w:t>What we voted on:</w:t>
      </w:r>
    </w:p>
    <w:p w14:paraId="38CA6650" w14:textId="51928824" w:rsidR="00D75464" w:rsidRDefault="00D75464" w:rsidP="00A920F0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 w:rsidRPr="00994C7A">
        <w:t>Approved summary notes from previous DIVAC</w:t>
      </w:r>
      <w:r w:rsidR="002A1C7D">
        <w:t>.</w:t>
      </w:r>
    </w:p>
    <w:sectPr w:rsidR="00D75464" w:rsidSect="0087297B">
      <w:headerReference w:type="default" r:id="rId10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1E5CA" w14:textId="77777777" w:rsidR="00326FB9" w:rsidRDefault="00326FB9" w:rsidP="00DA6CB3">
      <w:pPr>
        <w:spacing w:after="0" w:line="240" w:lineRule="auto"/>
      </w:pPr>
      <w:r>
        <w:separator/>
      </w:r>
    </w:p>
  </w:endnote>
  <w:endnote w:type="continuationSeparator" w:id="0">
    <w:p w14:paraId="18F0E58B" w14:textId="77777777" w:rsidR="00326FB9" w:rsidRDefault="00326FB9" w:rsidP="00DA6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B0825" w14:textId="77777777" w:rsidR="00326FB9" w:rsidRDefault="00326FB9" w:rsidP="00DA6CB3">
      <w:pPr>
        <w:spacing w:after="0" w:line="240" w:lineRule="auto"/>
      </w:pPr>
      <w:r>
        <w:separator/>
      </w:r>
    </w:p>
  </w:footnote>
  <w:footnote w:type="continuationSeparator" w:id="0">
    <w:p w14:paraId="5E8F270C" w14:textId="77777777" w:rsidR="00326FB9" w:rsidRDefault="00326FB9" w:rsidP="00DA6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70378" w14:textId="77777777" w:rsidR="00CB60EB" w:rsidRDefault="00CB60EB" w:rsidP="00CB60EB">
    <w:pPr>
      <w:pStyle w:val="Title"/>
      <w:jc w:val="center"/>
      <w:rPr>
        <w:color w:val="8496B0" w:themeColor="text2" w:themeTint="99"/>
        <w:sz w:val="32"/>
        <w:szCs w:val="32"/>
      </w:rPr>
    </w:pPr>
    <w:r>
      <w:rPr>
        <w:color w:val="8496B0" w:themeColor="text2" w:themeTint="99"/>
        <w:sz w:val="32"/>
        <w:szCs w:val="32"/>
      </w:rPr>
      <w:t xml:space="preserve">DIVAC </w:t>
    </w:r>
  </w:p>
  <w:p w14:paraId="6C9CC94A" w14:textId="77777777" w:rsidR="00CB60EB" w:rsidRDefault="00CB60EB" w:rsidP="00CB60EB">
    <w:pPr>
      <w:pStyle w:val="Title"/>
      <w:jc w:val="center"/>
      <w:rPr>
        <w:color w:val="8496B0" w:themeColor="text2" w:themeTint="99"/>
        <w:sz w:val="32"/>
        <w:szCs w:val="32"/>
      </w:rPr>
    </w:pPr>
    <w:r>
      <w:rPr>
        <w:color w:val="8496B0" w:themeColor="text2" w:themeTint="99"/>
        <w:sz w:val="32"/>
        <w:szCs w:val="32"/>
      </w:rPr>
      <w:t xml:space="preserve">Summary Notes </w:t>
    </w:r>
  </w:p>
  <w:p w14:paraId="4EC88A6C" w14:textId="69740179" w:rsidR="00CB60EB" w:rsidRPr="00CB60EB" w:rsidRDefault="00CB016E" w:rsidP="00CB60EB">
    <w:pPr>
      <w:pStyle w:val="Title"/>
      <w:jc w:val="center"/>
      <w:rPr>
        <w:color w:val="8496B0" w:themeColor="text2" w:themeTint="99"/>
        <w:sz w:val="32"/>
        <w:szCs w:val="32"/>
      </w:rPr>
    </w:pPr>
    <w:r>
      <w:rPr>
        <w:color w:val="8496B0" w:themeColor="text2" w:themeTint="99"/>
        <w:sz w:val="32"/>
        <w:szCs w:val="32"/>
      </w:rPr>
      <w:t>2/1/</w:t>
    </w:r>
    <w:r w:rsidR="00CB60EB">
      <w:rPr>
        <w:color w:val="8496B0" w:themeColor="text2" w:themeTint="99"/>
        <w:sz w:val="32"/>
        <w:szCs w:val="32"/>
      </w:rPr>
      <w:t>202</w:t>
    </w:r>
    <w:r>
      <w:rPr>
        <w:color w:val="8496B0" w:themeColor="text2" w:themeTint="99"/>
        <w:sz w:val="32"/>
        <w:szCs w:val="3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502B"/>
    <w:multiLevelType w:val="hybridMultilevel"/>
    <w:tmpl w:val="7DA47D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0348E"/>
    <w:multiLevelType w:val="hybridMultilevel"/>
    <w:tmpl w:val="4836A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5743F"/>
    <w:multiLevelType w:val="hybridMultilevel"/>
    <w:tmpl w:val="A7CE2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1296B"/>
    <w:multiLevelType w:val="hybridMultilevel"/>
    <w:tmpl w:val="61BA8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F7611"/>
    <w:multiLevelType w:val="hybridMultilevel"/>
    <w:tmpl w:val="6C06A564"/>
    <w:lvl w:ilvl="0" w:tplc="F2BCBA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22F74"/>
    <w:multiLevelType w:val="hybridMultilevel"/>
    <w:tmpl w:val="7DA47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0426A"/>
    <w:multiLevelType w:val="hybridMultilevel"/>
    <w:tmpl w:val="F0FA7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9654D"/>
    <w:multiLevelType w:val="hybridMultilevel"/>
    <w:tmpl w:val="A7CE2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438805">
    <w:abstractNumId w:val="3"/>
  </w:num>
  <w:num w:numId="2" w16cid:durableId="1958831026">
    <w:abstractNumId w:val="6"/>
  </w:num>
  <w:num w:numId="3" w16cid:durableId="208422897">
    <w:abstractNumId w:val="4"/>
  </w:num>
  <w:num w:numId="4" w16cid:durableId="1724870769">
    <w:abstractNumId w:val="1"/>
  </w:num>
  <w:num w:numId="5" w16cid:durableId="1765373192">
    <w:abstractNumId w:val="7"/>
  </w:num>
  <w:num w:numId="6" w16cid:durableId="13425107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39787994">
    <w:abstractNumId w:val="2"/>
  </w:num>
  <w:num w:numId="8" w16cid:durableId="1302614465">
    <w:abstractNumId w:val="5"/>
  </w:num>
  <w:num w:numId="9" w16cid:durableId="491993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64"/>
    <w:rsid w:val="0003070A"/>
    <w:rsid w:val="000419A9"/>
    <w:rsid w:val="00086F86"/>
    <w:rsid w:val="000959AC"/>
    <w:rsid w:val="000A6F61"/>
    <w:rsid w:val="000B1227"/>
    <w:rsid w:val="000C1F33"/>
    <w:rsid w:val="000C3838"/>
    <w:rsid w:val="000E30AB"/>
    <w:rsid w:val="000F04FB"/>
    <w:rsid w:val="000F245E"/>
    <w:rsid w:val="000F4BA5"/>
    <w:rsid w:val="00106ED9"/>
    <w:rsid w:val="00121C2D"/>
    <w:rsid w:val="001431B6"/>
    <w:rsid w:val="00175906"/>
    <w:rsid w:val="00191E3B"/>
    <w:rsid w:val="001924F5"/>
    <w:rsid w:val="001D5F5E"/>
    <w:rsid w:val="00200247"/>
    <w:rsid w:val="002044B7"/>
    <w:rsid w:val="00234B0F"/>
    <w:rsid w:val="0024262F"/>
    <w:rsid w:val="0026613C"/>
    <w:rsid w:val="002A1C7D"/>
    <w:rsid w:val="002A55BD"/>
    <w:rsid w:val="002E0D0E"/>
    <w:rsid w:val="002E1623"/>
    <w:rsid w:val="00304F83"/>
    <w:rsid w:val="00305078"/>
    <w:rsid w:val="00326FB9"/>
    <w:rsid w:val="0033375B"/>
    <w:rsid w:val="00335955"/>
    <w:rsid w:val="00355CB8"/>
    <w:rsid w:val="00377E54"/>
    <w:rsid w:val="00394E86"/>
    <w:rsid w:val="003A346B"/>
    <w:rsid w:val="003C774D"/>
    <w:rsid w:val="00415E81"/>
    <w:rsid w:val="00416A85"/>
    <w:rsid w:val="004401A9"/>
    <w:rsid w:val="004415B5"/>
    <w:rsid w:val="004731D5"/>
    <w:rsid w:val="00476FE1"/>
    <w:rsid w:val="00487F36"/>
    <w:rsid w:val="00490399"/>
    <w:rsid w:val="004A393B"/>
    <w:rsid w:val="004B72EC"/>
    <w:rsid w:val="004E2B97"/>
    <w:rsid w:val="004E796F"/>
    <w:rsid w:val="0052013C"/>
    <w:rsid w:val="005366A1"/>
    <w:rsid w:val="00543A22"/>
    <w:rsid w:val="005529E5"/>
    <w:rsid w:val="00552D3F"/>
    <w:rsid w:val="00571103"/>
    <w:rsid w:val="0059502A"/>
    <w:rsid w:val="005A3C83"/>
    <w:rsid w:val="005E5F3B"/>
    <w:rsid w:val="006220FA"/>
    <w:rsid w:val="00627998"/>
    <w:rsid w:val="00631AC7"/>
    <w:rsid w:val="00633C67"/>
    <w:rsid w:val="00640B56"/>
    <w:rsid w:val="006433C7"/>
    <w:rsid w:val="00654213"/>
    <w:rsid w:val="006637CB"/>
    <w:rsid w:val="006A543C"/>
    <w:rsid w:val="006B6FF7"/>
    <w:rsid w:val="006F0219"/>
    <w:rsid w:val="006F1A76"/>
    <w:rsid w:val="00702388"/>
    <w:rsid w:val="007243E3"/>
    <w:rsid w:val="00741638"/>
    <w:rsid w:val="0074250A"/>
    <w:rsid w:val="00763882"/>
    <w:rsid w:val="007652BF"/>
    <w:rsid w:val="00765DB5"/>
    <w:rsid w:val="007A6295"/>
    <w:rsid w:val="007B06D1"/>
    <w:rsid w:val="007C5218"/>
    <w:rsid w:val="007E5127"/>
    <w:rsid w:val="007F66D1"/>
    <w:rsid w:val="00801AAA"/>
    <w:rsid w:val="00830008"/>
    <w:rsid w:val="00834001"/>
    <w:rsid w:val="00861E58"/>
    <w:rsid w:val="0087297B"/>
    <w:rsid w:val="0088118A"/>
    <w:rsid w:val="0089366F"/>
    <w:rsid w:val="008A4032"/>
    <w:rsid w:val="008A44C5"/>
    <w:rsid w:val="008A6993"/>
    <w:rsid w:val="008C608C"/>
    <w:rsid w:val="008D1621"/>
    <w:rsid w:val="009156AD"/>
    <w:rsid w:val="00925B5F"/>
    <w:rsid w:val="00940575"/>
    <w:rsid w:val="00974C7A"/>
    <w:rsid w:val="009827BE"/>
    <w:rsid w:val="009868C8"/>
    <w:rsid w:val="009876DB"/>
    <w:rsid w:val="00993235"/>
    <w:rsid w:val="009C0D1E"/>
    <w:rsid w:val="009D4A9B"/>
    <w:rsid w:val="009F3483"/>
    <w:rsid w:val="00A34FC0"/>
    <w:rsid w:val="00A46A1A"/>
    <w:rsid w:val="00A920F0"/>
    <w:rsid w:val="00AA6AE5"/>
    <w:rsid w:val="00AB0616"/>
    <w:rsid w:val="00AC48B8"/>
    <w:rsid w:val="00AD2204"/>
    <w:rsid w:val="00AE1152"/>
    <w:rsid w:val="00AF2CE1"/>
    <w:rsid w:val="00AF450A"/>
    <w:rsid w:val="00B02183"/>
    <w:rsid w:val="00B26956"/>
    <w:rsid w:val="00B84621"/>
    <w:rsid w:val="00BB0A9A"/>
    <w:rsid w:val="00BE6388"/>
    <w:rsid w:val="00BE74AA"/>
    <w:rsid w:val="00C37884"/>
    <w:rsid w:val="00C7635F"/>
    <w:rsid w:val="00C96A47"/>
    <w:rsid w:val="00CB016E"/>
    <w:rsid w:val="00CB0681"/>
    <w:rsid w:val="00CB60EB"/>
    <w:rsid w:val="00CC494A"/>
    <w:rsid w:val="00CE6684"/>
    <w:rsid w:val="00CF7795"/>
    <w:rsid w:val="00D063D6"/>
    <w:rsid w:val="00D1367C"/>
    <w:rsid w:val="00D14E80"/>
    <w:rsid w:val="00D24F2A"/>
    <w:rsid w:val="00D50924"/>
    <w:rsid w:val="00D54C23"/>
    <w:rsid w:val="00D75464"/>
    <w:rsid w:val="00DA559E"/>
    <w:rsid w:val="00DA6CB3"/>
    <w:rsid w:val="00DB0588"/>
    <w:rsid w:val="00E21C72"/>
    <w:rsid w:val="00E63363"/>
    <w:rsid w:val="00E91E76"/>
    <w:rsid w:val="00ED13D6"/>
    <w:rsid w:val="00EE7A3E"/>
    <w:rsid w:val="00EF1B30"/>
    <w:rsid w:val="00F003AE"/>
    <w:rsid w:val="00F14499"/>
    <w:rsid w:val="00F3469C"/>
    <w:rsid w:val="00F445FE"/>
    <w:rsid w:val="00F4607F"/>
    <w:rsid w:val="00F63DD8"/>
    <w:rsid w:val="00F66A23"/>
    <w:rsid w:val="00F74877"/>
    <w:rsid w:val="00F87417"/>
    <w:rsid w:val="00F92D4E"/>
    <w:rsid w:val="00FA08A7"/>
    <w:rsid w:val="00FA2D7A"/>
    <w:rsid w:val="00FD0E66"/>
    <w:rsid w:val="00FE5266"/>
    <w:rsid w:val="00FF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56050"/>
  <w15:chartTrackingRefBased/>
  <w15:docId w15:val="{475E60CE-7277-47D9-8B73-5A00ED07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64"/>
  </w:style>
  <w:style w:type="paragraph" w:styleId="Heading1">
    <w:name w:val="heading 1"/>
    <w:basedOn w:val="Normal"/>
    <w:next w:val="Normal"/>
    <w:link w:val="Heading1Char"/>
    <w:uiPriority w:val="9"/>
    <w:qFormat/>
    <w:rsid w:val="00D75464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54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754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5464"/>
    <w:pPr>
      <w:spacing w:after="200" w:line="276" w:lineRule="auto"/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754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54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3C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B72E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A6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CB3"/>
  </w:style>
  <w:style w:type="paragraph" w:styleId="Footer">
    <w:name w:val="footer"/>
    <w:basedOn w:val="Normal"/>
    <w:link w:val="FooterChar"/>
    <w:uiPriority w:val="99"/>
    <w:unhideWhenUsed/>
    <w:rsid w:val="00DA6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7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.gov/ORMDI/docs/EEO_Policy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a.gov/ORMDI/DiversityInclusion/Diversity_Inclusion_Award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BD40C-F5E2-438A-9FA7-7379A902B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Rannels, Yvonne (ORMDI)</dc:creator>
  <cp:keywords/>
  <dc:description/>
  <cp:lastModifiedBy>Johnson, Lisea (ORMDI)</cp:lastModifiedBy>
  <cp:revision>2</cp:revision>
  <dcterms:created xsi:type="dcterms:W3CDTF">2023-04-18T03:18:00Z</dcterms:created>
  <dcterms:modified xsi:type="dcterms:W3CDTF">2023-04-18T03:18:00Z</dcterms:modified>
</cp:coreProperties>
</file>