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C6DC" w14:textId="53FE511C" w:rsidR="00D75464" w:rsidRPr="00994C7A" w:rsidRDefault="00D75464" w:rsidP="0089366F">
      <w:pPr>
        <w:pStyle w:val="Heading1"/>
        <w:tabs>
          <w:tab w:val="center" w:pos="4680"/>
        </w:tabs>
        <w:rPr>
          <w:sz w:val="22"/>
          <w:szCs w:val="22"/>
        </w:rPr>
      </w:pPr>
      <w:r w:rsidRPr="00994C7A">
        <w:rPr>
          <w:sz w:val="22"/>
          <w:szCs w:val="22"/>
        </w:rPr>
        <w:t>Why we met:</w:t>
      </w:r>
    </w:p>
    <w:p w14:paraId="1A36EE5E" w14:textId="4BFC96C6" w:rsidR="00D75464" w:rsidRPr="00994C7A" w:rsidRDefault="005529E5" w:rsidP="00D75464">
      <w:pPr>
        <w:pStyle w:val="ListParagraph"/>
        <w:numPr>
          <w:ilvl w:val="0"/>
          <w:numId w:val="1"/>
        </w:numPr>
      </w:pPr>
      <w:r>
        <w:t>Second</w:t>
      </w:r>
      <w:r w:rsidR="00D75464" w:rsidRPr="00994C7A">
        <w:t xml:space="preserve"> quarterly Diversity and Inclusion in VA Council (DIVAC) meeting of Fiscal Year </w:t>
      </w:r>
      <w:r w:rsidR="0003070A">
        <w:t xml:space="preserve">(FY) </w:t>
      </w:r>
      <w:r w:rsidR="00D75464" w:rsidRPr="00994C7A">
        <w:t>202</w:t>
      </w:r>
      <w:r w:rsidR="00AA6AE5">
        <w:t>1</w:t>
      </w:r>
      <w:r w:rsidR="00D75464" w:rsidRPr="00994C7A">
        <w:t>.</w:t>
      </w:r>
    </w:p>
    <w:p w14:paraId="48635D25" w14:textId="77777777" w:rsidR="00D75464" w:rsidRPr="00994C7A" w:rsidRDefault="00D75464" w:rsidP="00D75464">
      <w:pPr>
        <w:pStyle w:val="Heading1"/>
        <w:rPr>
          <w:sz w:val="22"/>
          <w:szCs w:val="22"/>
        </w:rPr>
      </w:pPr>
      <w:r w:rsidRPr="00994C7A">
        <w:rPr>
          <w:sz w:val="22"/>
          <w:szCs w:val="22"/>
        </w:rPr>
        <w:t>What we shared with our stakeholders:</w:t>
      </w:r>
    </w:p>
    <w:p w14:paraId="2BDB8518" w14:textId="3AA550FA" w:rsidR="00AA6AE5" w:rsidRDefault="00834001" w:rsidP="00200247">
      <w:pPr>
        <w:pStyle w:val="ListParagraph"/>
        <w:numPr>
          <w:ilvl w:val="0"/>
          <w:numId w:val="3"/>
        </w:numPr>
        <w:spacing w:after="0" w:line="240" w:lineRule="auto"/>
        <w:contextualSpacing w:val="0"/>
      </w:pPr>
      <w:r>
        <w:t xml:space="preserve">DIVAC </w:t>
      </w:r>
      <w:r w:rsidR="00AA6AE5">
        <w:t>Co-Chair</w:t>
      </w:r>
      <w:r w:rsidR="000C64DB">
        <w:t xml:space="preserve"> Jeffrey Mayo, </w:t>
      </w:r>
      <w:r w:rsidR="009876DB" w:rsidRPr="009876DB">
        <w:t>Deputy Assistant Secretary for the Office of Human Resources and Administration/Operations, Security, and Preparedness</w:t>
      </w:r>
      <w:r w:rsidR="00AA6AE5">
        <w:t xml:space="preserve">, </w:t>
      </w:r>
      <w:r w:rsidR="007646BB">
        <w:t>did welcoming remarks</w:t>
      </w:r>
      <w:r w:rsidR="00AA6AE5">
        <w:t>.</w:t>
      </w:r>
    </w:p>
    <w:p w14:paraId="152ACE84" w14:textId="4CBFBDA6" w:rsidR="00AA6AE5" w:rsidRDefault="00834001" w:rsidP="00200247">
      <w:pPr>
        <w:pStyle w:val="ListParagraph"/>
        <w:numPr>
          <w:ilvl w:val="0"/>
          <w:numId w:val="3"/>
        </w:numPr>
        <w:spacing w:after="0" w:line="240" w:lineRule="auto"/>
        <w:contextualSpacing w:val="0"/>
      </w:pPr>
      <w:r>
        <w:t xml:space="preserve">DIVAC </w:t>
      </w:r>
      <w:r w:rsidR="00AA6AE5">
        <w:t xml:space="preserve">Co-Chair Mr. Harvey Johnson, Deputy Assistant Secretary for the Office of Resolution Management, </w:t>
      </w:r>
      <w:r w:rsidR="00527504">
        <w:t>Diversity,</w:t>
      </w:r>
      <w:r w:rsidR="00AA6AE5">
        <w:t xml:space="preserve"> and Inclusion (ORMDI), discussed</w:t>
      </w:r>
      <w:r w:rsidR="00476FE1">
        <w:t xml:space="preserve"> </w:t>
      </w:r>
      <w:r w:rsidR="007646BB">
        <w:t>the Executive Orders and the Asian American and Pacific Islander Presidential Memorandum.</w:t>
      </w:r>
    </w:p>
    <w:p w14:paraId="41A3D071" w14:textId="1529A362" w:rsidR="000C64DB" w:rsidRPr="0011218F" w:rsidRDefault="000C64DB" w:rsidP="000C64DB">
      <w:pPr>
        <w:pStyle w:val="ListParagraph"/>
        <w:numPr>
          <w:ilvl w:val="0"/>
          <w:numId w:val="3"/>
        </w:numPr>
        <w:tabs>
          <w:tab w:val="left" w:pos="360"/>
          <w:tab w:val="left" w:pos="1440"/>
        </w:tabs>
        <w:spacing w:after="0" w:line="240" w:lineRule="auto"/>
        <w:ind w:right="-360"/>
        <w:rPr>
          <w:rFonts w:cs="Arial"/>
        </w:rPr>
      </w:pPr>
      <w:r>
        <w:t>Introductions</w:t>
      </w:r>
      <w:r w:rsidR="009876DB" w:rsidRPr="009876DB">
        <w:t xml:space="preserve">, </w:t>
      </w:r>
      <w:r w:rsidRPr="0011218F">
        <w:rPr>
          <w:rFonts w:cs="Arial"/>
        </w:rPr>
        <w:t>Mr. James L. Anderson, Special Assistant/Deputy White House Liaison, Office of the Secretary and Mr. Terry Allbritton, Director of Diversity, Equity &amp; Inclusion, Veteran Health Administration (VHA)</w:t>
      </w:r>
    </w:p>
    <w:p w14:paraId="2F187894" w14:textId="77777777" w:rsidR="000C64DB" w:rsidRPr="00527504" w:rsidRDefault="000C64DB" w:rsidP="0011218F">
      <w:pPr>
        <w:pStyle w:val="ListParagraph"/>
        <w:numPr>
          <w:ilvl w:val="0"/>
          <w:numId w:val="3"/>
        </w:numPr>
        <w:spacing w:line="240" w:lineRule="auto"/>
        <w:rPr>
          <w:rFonts w:eastAsia="Times New Roman" w:cs="Arial"/>
          <w:bCs/>
        </w:rPr>
      </w:pPr>
      <w:r w:rsidRPr="00527504">
        <w:rPr>
          <w:rFonts w:cs="Arial"/>
        </w:rPr>
        <w:t>Ms. Jolisa Webb Dudley, Director, Customer Experience Strategy Office, ORMDI</w:t>
      </w:r>
    </w:p>
    <w:p w14:paraId="2EF57464" w14:textId="68C6D64F" w:rsidR="000C64DB" w:rsidRPr="00527504" w:rsidRDefault="000C64DB" w:rsidP="0011218F">
      <w:pPr>
        <w:pStyle w:val="ListParagraph"/>
        <w:tabs>
          <w:tab w:val="left" w:pos="360"/>
          <w:tab w:val="left" w:pos="1440"/>
        </w:tabs>
        <w:spacing w:line="240" w:lineRule="auto"/>
        <w:ind w:right="-360"/>
        <w:rPr>
          <w:rFonts w:cs="Arial"/>
          <w:bCs/>
        </w:rPr>
      </w:pPr>
      <w:r w:rsidRPr="00527504">
        <w:rPr>
          <w:rFonts w:cs="Arial"/>
          <w:bCs/>
        </w:rPr>
        <w:t xml:space="preserve">Executive Order </w:t>
      </w:r>
      <w:r w:rsidRPr="00527504">
        <w:rPr>
          <w:rFonts w:eastAsia="Times New Roman" w:cs="Arial"/>
          <w:bCs/>
        </w:rPr>
        <w:t xml:space="preserve">13985 - Advancing Racial Equity and Support for Underserved Communities through the Federal Government, dated January 20, 2021 </w:t>
      </w:r>
    </w:p>
    <w:p w14:paraId="7D268DEA" w14:textId="0017680B" w:rsidR="000C64DB" w:rsidRPr="00527504" w:rsidRDefault="000C64DB" w:rsidP="000C64DB">
      <w:pPr>
        <w:pStyle w:val="ListParagraph"/>
        <w:numPr>
          <w:ilvl w:val="0"/>
          <w:numId w:val="3"/>
        </w:numPr>
        <w:tabs>
          <w:tab w:val="left" w:pos="360"/>
          <w:tab w:val="left" w:pos="1440"/>
        </w:tabs>
        <w:spacing w:line="240" w:lineRule="auto"/>
        <w:ind w:right="-360"/>
        <w:rPr>
          <w:rFonts w:cs="Arial"/>
          <w:bCs/>
        </w:rPr>
      </w:pPr>
      <w:r w:rsidRPr="00527504">
        <w:rPr>
          <w:rFonts w:cs="Arial"/>
        </w:rPr>
        <w:t xml:space="preserve">Mr. Sterling Akins, J.D. Management &amp; Program Analyst, ORMDI, </w:t>
      </w:r>
      <w:r w:rsidRPr="00527504">
        <w:rPr>
          <w:rFonts w:cs="Arial"/>
          <w:bCs/>
        </w:rPr>
        <w:t xml:space="preserve">Executive Order </w:t>
      </w:r>
      <w:r w:rsidRPr="00527504">
        <w:rPr>
          <w:rFonts w:eastAsia="Times New Roman" w:cs="Arial"/>
          <w:bCs/>
        </w:rPr>
        <w:t>13985 - Advancing Racial Equity and Support for Underserved Communities through the Federal Government, dated January 20, 2021</w:t>
      </w:r>
    </w:p>
    <w:p w14:paraId="3E8DCB64" w14:textId="07FA840A" w:rsidR="000C64DB" w:rsidRPr="00527504" w:rsidRDefault="000C64DB" w:rsidP="0011218F">
      <w:pPr>
        <w:pStyle w:val="ListParagraph"/>
        <w:numPr>
          <w:ilvl w:val="0"/>
          <w:numId w:val="3"/>
        </w:numPr>
        <w:spacing w:after="0" w:line="240" w:lineRule="auto"/>
        <w:rPr>
          <w:rFonts w:eastAsia="Times New Roman" w:cs="Arial"/>
        </w:rPr>
      </w:pPr>
      <w:r w:rsidRPr="00527504">
        <w:rPr>
          <w:rFonts w:eastAsia="Times New Roman" w:cs="Arial"/>
        </w:rPr>
        <w:t xml:space="preserve">Ms. Tynnetta Lee, </w:t>
      </w:r>
      <w:r w:rsidRPr="00527504">
        <w:rPr>
          <w:rFonts w:cs="Arial"/>
          <w:color w:val="000000"/>
        </w:rPr>
        <w:t xml:space="preserve">EEO Specialist, ORMDI, </w:t>
      </w:r>
      <w:r w:rsidRPr="00527504">
        <w:rPr>
          <w:rFonts w:eastAsia="Times New Roman" w:cs="Arial"/>
        </w:rPr>
        <w:t>Presidential Memorandum – Condemning and combating Racism, Xenophobia, and Intolerance Against Asian Americans and Pacific Islanders in the United States, published, January 26, 2021</w:t>
      </w:r>
    </w:p>
    <w:p w14:paraId="31E0327B" w14:textId="71219B82" w:rsidR="000C64DB" w:rsidRPr="00527504" w:rsidRDefault="000C64DB" w:rsidP="00527504">
      <w:pPr>
        <w:pStyle w:val="ListParagraph"/>
        <w:numPr>
          <w:ilvl w:val="0"/>
          <w:numId w:val="3"/>
        </w:numPr>
        <w:tabs>
          <w:tab w:val="left" w:pos="360"/>
          <w:tab w:val="left" w:pos="1440"/>
        </w:tabs>
        <w:spacing w:after="0" w:line="240" w:lineRule="auto"/>
        <w:ind w:right="-360"/>
        <w:rPr>
          <w:rFonts w:cs="Arial"/>
          <w:bCs/>
        </w:rPr>
      </w:pPr>
      <w:r w:rsidRPr="00527504">
        <w:rPr>
          <w:rFonts w:cs="Arial"/>
        </w:rPr>
        <w:t xml:space="preserve">Ms. Soni Meckem, Presidential Innovation Fellow, ORMDI, </w:t>
      </w:r>
      <w:r w:rsidRPr="00527504">
        <w:rPr>
          <w:rFonts w:cs="Arial"/>
          <w:bCs/>
        </w:rPr>
        <w:t>World-class Harassment Prevention and Recourse Coalition</w:t>
      </w:r>
    </w:p>
    <w:p w14:paraId="25C7E64B" w14:textId="5E067755" w:rsidR="009876DB" w:rsidRPr="00527504" w:rsidRDefault="00527504" w:rsidP="00527504">
      <w:pPr>
        <w:numPr>
          <w:ilvl w:val="0"/>
          <w:numId w:val="3"/>
        </w:numPr>
        <w:spacing w:after="0" w:line="240" w:lineRule="auto"/>
        <w:rPr>
          <w:rFonts w:cs="Arial"/>
          <w:color w:val="000000"/>
        </w:rPr>
      </w:pPr>
      <w:r w:rsidRPr="00527504">
        <w:rPr>
          <w:rFonts w:cs="Arial"/>
        </w:rPr>
        <w:t>Mr. Christian M. Johnson, Chief of Strategic Communications, ORMD, VA ORMDI Brand Health Overview</w:t>
      </w:r>
    </w:p>
    <w:p w14:paraId="2FBE7465" w14:textId="5E7A781C" w:rsidR="00D75464" w:rsidRPr="00994C7A" w:rsidRDefault="00D75464" w:rsidP="003A346B">
      <w:pPr>
        <w:pStyle w:val="Heading1"/>
        <w:tabs>
          <w:tab w:val="center" w:pos="4680"/>
        </w:tabs>
        <w:rPr>
          <w:sz w:val="22"/>
          <w:szCs w:val="22"/>
        </w:rPr>
      </w:pPr>
      <w:r w:rsidRPr="00994C7A">
        <w:rPr>
          <w:sz w:val="22"/>
          <w:szCs w:val="22"/>
        </w:rPr>
        <w:t xml:space="preserve">What we </w:t>
      </w:r>
      <w:r>
        <w:rPr>
          <w:sz w:val="22"/>
          <w:szCs w:val="22"/>
        </w:rPr>
        <w:t>accomplished</w:t>
      </w:r>
      <w:r w:rsidRPr="00994C7A">
        <w:rPr>
          <w:sz w:val="22"/>
          <w:szCs w:val="22"/>
        </w:rPr>
        <w:t>:</w:t>
      </w:r>
    </w:p>
    <w:p w14:paraId="0ECABACD" w14:textId="473645A4" w:rsidR="00200247" w:rsidRDefault="007646BB" w:rsidP="00200247">
      <w:pPr>
        <w:pStyle w:val="ListParagraph"/>
        <w:numPr>
          <w:ilvl w:val="0"/>
          <w:numId w:val="4"/>
        </w:numPr>
        <w:spacing w:after="0" w:line="240" w:lineRule="auto"/>
        <w:contextualSpacing w:val="0"/>
      </w:pPr>
      <w:r>
        <w:t>Overview of Executive Orders and Presidential Memorandum under the direction of ORMDI that have been</w:t>
      </w:r>
      <w:r w:rsidR="000C64DB">
        <w:t xml:space="preserve"> and/or will be</w:t>
      </w:r>
      <w:r>
        <w:t xml:space="preserve"> disseminated throughout VA’s staff offices and Administrations for request for information</w:t>
      </w:r>
      <w:r w:rsidR="00D75464" w:rsidRPr="00994C7A">
        <w:t>.</w:t>
      </w:r>
    </w:p>
    <w:p w14:paraId="3EC43FE2" w14:textId="469CF75E" w:rsidR="00D75464" w:rsidRPr="00994C7A" w:rsidRDefault="00D75464" w:rsidP="008E332D">
      <w:pPr>
        <w:pStyle w:val="ListParagraph"/>
        <w:numPr>
          <w:ilvl w:val="0"/>
          <w:numId w:val="4"/>
        </w:numPr>
        <w:spacing w:after="240" w:line="240" w:lineRule="auto"/>
        <w:contextualSpacing w:val="0"/>
      </w:pPr>
      <w:r w:rsidRPr="00994C7A">
        <w:t>Networking and alignment across organizations.</w:t>
      </w:r>
    </w:p>
    <w:p w14:paraId="09D38C7C" w14:textId="77777777" w:rsidR="00D75464" w:rsidRPr="00994C7A" w:rsidRDefault="00D75464" w:rsidP="00D75464">
      <w:pPr>
        <w:pStyle w:val="Heading1"/>
        <w:rPr>
          <w:sz w:val="22"/>
          <w:szCs w:val="22"/>
        </w:rPr>
      </w:pPr>
      <w:r w:rsidRPr="00994C7A">
        <w:rPr>
          <w:sz w:val="22"/>
          <w:szCs w:val="22"/>
        </w:rPr>
        <w:t>What the action items are:</w:t>
      </w:r>
    </w:p>
    <w:p w14:paraId="0536FC2C" w14:textId="185A6754" w:rsidR="0003070A" w:rsidRDefault="007646BB" w:rsidP="0003070A">
      <w:pPr>
        <w:pStyle w:val="ListParagraph"/>
        <w:numPr>
          <w:ilvl w:val="0"/>
          <w:numId w:val="5"/>
        </w:numPr>
        <w:spacing w:after="0" w:line="240" w:lineRule="auto"/>
        <w:contextualSpacing w:val="0"/>
      </w:pPr>
      <w:r>
        <w:t>Joyelle Hacket</w:t>
      </w:r>
      <w:r w:rsidR="00E70502">
        <w:t>, EEO Manager at VHA,</w:t>
      </w:r>
      <w:r>
        <w:t xml:space="preserve"> addressed partnerships with HR and EEO.  Harvey Johnson and Tracy </w:t>
      </w:r>
      <w:r w:rsidR="00106A18">
        <w:t>Therit</w:t>
      </w:r>
      <w:r>
        <w:t xml:space="preserve"> addressed having dialogue with Ms. Hacket at their Tuesday</w:t>
      </w:r>
      <w:r w:rsidR="00106A18">
        <w:t>’s meetings.</w:t>
      </w:r>
    </w:p>
    <w:p w14:paraId="26B91EB9" w14:textId="07138E4F" w:rsidR="00106A18" w:rsidRDefault="00106A18" w:rsidP="0003070A">
      <w:pPr>
        <w:pStyle w:val="ListParagraph"/>
        <w:numPr>
          <w:ilvl w:val="0"/>
          <w:numId w:val="5"/>
        </w:numPr>
        <w:spacing w:after="0" w:line="240" w:lineRule="auto"/>
        <w:contextualSpacing w:val="0"/>
      </w:pPr>
      <w:r>
        <w:t xml:space="preserve">Ronald </w:t>
      </w:r>
      <w:r w:rsidR="00E70502" w:rsidRPr="00E70502">
        <w:t>Piaseczny</w:t>
      </w:r>
      <w:r w:rsidR="00E70502">
        <w:t xml:space="preserve"> (ORMDI) </w:t>
      </w:r>
      <w:r>
        <w:t>addressed working/collaborating with both Soni</w:t>
      </w:r>
      <w:r w:rsidR="00527504">
        <w:t xml:space="preserve"> Meckem</w:t>
      </w:r>
      <w:r>
        <w:t xml:space="preserve"> and Joshua related to data analysis.</w:t>
      </w:r>
      <w:r w:rsidR="00E70502">
        <w:t xml:space="preserve">  Both Soni and Joshua indicated that they would be more than happy to work with Ronald related to his inquiry.</w:t>
      </w:r>
    </w:p>
    <w:p w14:paraId="435DC898" w14:textId="39C08B4F" w:rsidR="00106A18" w:rsidRPr="0003070A" w:rsidRDefault="00106A18" w:rsidP="0003070A">
      <w:pPr>
        <w:pStyle w:val="ListParagraph"/>
        <w:numPr>
          <w:ilvl w:val="0"/>
          <w:numId w:val="5"/>
        </w:numPr>
        <w:spacing w:after="0" w:line="240" w:lineRule="auto"/>
        <w:contextualSpacing w:val="0"/>
      </w:pPr>
      <w:r>
        <w:t xml:space="preserve">Jolisa Dudley discussed the Equity Assessment with </w:t>
      </w:r>
      <w:r w:rsidR="00527504">
        <w:t>Soni</w:t>
      </w:r>
      <w:r>
        <w:t xml:space="preserve"> and Soni informed her that the data is stored in various areas and the way moving forward is to analyze the data to see if there are biases and triggers related to certain groups.</w:t>
      </w:r>
    </w:p>
    <w:p w14:paraId="5C76132C" w14:textId="77777777" w:rsidR="00D75464" w:rsidRPr="00994C7A" w:rsidRDefault="00D75464" w:rsidP="00D75464">
      <w:pPr>
        <w:pStyle w:val="Heading1"/>
        <w:spacing w:before="230"/>
        <w:rPr>
          <w:sz w:val="22"/>
          <w:szCs w:val="22"/>
        </w:rPr>
      </w:pPr>
      <w:r w:rsidRPr="00994C7A">
        <w:rPr>
          <w:sz w:val="22"/>
          <w:szCs w:val="22"/>
        </w:rPr>
        <w:t>What we voted on:</w:t>
      </w:r>
    </w:p>
    <w:p w14:paraId="38CA6650" w14:textId="77777777" w:rsidR="00D75464" w:rsidRDefault="00D75464" w:rsidP="00D75464">
      <w:pPr>
        <w:pStyle w:val="ListParagraph"/>
        <w:numPr>
          <w:ilvl w:val="0"/>
          <w:numId w:val="2"/>
        </w:numPr>
      </w:pPr>
      <w:r w:rsidRPr="00994C7A">
        <w:t>Approved summary notes as distributed and read from previous DIVAC.</w:t>
      </w:r>
    </w:p>
    <w:sectPr w:rsidR="00D754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43DBC" w14:textId="77777777" w:rsidR="002013A9" w:rsidRDefault="002013A9" w:rsidP="00DA6CB3">
      <w:pPr>
        <w:spacing w:after="0" w:line="240" w:lineRule="auto"/>
      </w:pPr>
      <w:r>
        <w:separator/>
      </w:r>
    </w:p>
  </w:endnote>
  <w:endnote w:type="continuationSeparator" w:id="0">
    <w:p w14:paraId="0F4F032A" w14:textId="77777777" w:rsidR="002013A9" w:rsidRDefault="002013A9" w:rsidP="00DA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CA61B" w14:textId="77777777" w:rsidR="002013A9" w:rsidRDefault="002013A9" w:rsidP="00DA6CB3">
      <w:pPr>
        <w:spacing w:after="0" w:line="240" w:lineRule="auto"/>
      </w:pPr>
      <w:r>
        <w:separator/>
      </w:r>
    </w:p>
  </w:footnote>
  <w:footnote w:type="continuationSeparator" w:id="0">
    <w:p w14:paraId="57F57FC3" w14:textId="77777777" w:rsidR="002013A9" w:rsidRDefault="002013A9" w:rsidP="00DA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0378" w14:textId="77777777" w:rsidR="00CB60EB" w:rsidRDefault="00CB60EB" w:rsidP="00CB60EB">
    <w:pPr>
      <w:pStyle w:val="Title"/>
      <w:jc w:val="center"/>
      <w:rPr>
        <w:color w:val="8496B0" w:themeColor="text2" w:themeTint="99"/>
        <w:sz w:val="32"/>
        <w:szCs w:val="32"/>
      </w:rPr>
    </w:pPr>
    <w:r>
      <w:rPr>
        <w:color w:val="8496B0" w:themeColor="text2" w:themeTint="99"/>
        <w:sz w:val="32"/>
        <w:szCs w:val="32"/>
      </w:rPr>
      <w:t xml:space="preserve">DIVAC </w:t>
    </w:r>
  </w:p>
  <w:p w14:paraId="6C9CC94A" w14:textId="77777777" w:rsidR="00CB60EB" w:rsidRDefault="00CB60EB" w:rsidP="00CB60EB">
    <w:pPr>
      <w:pStyle w:val="Title"/>
      <w:jc w:val="center"/>
      <w:rPr>
        <w:color w:val="8496B0" w:themeColor="text2" w:themeTint="99"/>
        <w:sz w:val="32"/>
        <w:szCs w:val="32"/>
      </w:rPr>
    </w:pPr>
    <w:r>
      <w:rPr>
        <w:color w:val="8496B0" w:themeColor="text2" w:themeTint="99"/>
        <w:sz w:val="32"/>
        <w:szCs w:val="32"/>
      </w:rPr>
      <w:t xml:space="preserve">Summary Notes </w:t>
    </w:r>
  </w:p>
  <w:p w14:paraId="4EC88A6C" w14:textId="246FFFAE" w:rsidR="00CB60EB" w:rsidRPr="00CB60EB" w:rsidRDefault="007646BB" w:rsidP="00CB60EB">
    <w:pPr>
      <w:pStyle w:val="Title"/>
      <w:jc w:val="center"/>
      <w:rPr>
        <w:color w:val="8496B0" w:themeColor="text2" w:themeTint="99"/>
        <w:sz w:val="32"/>
        <w:szCs w:val="32"/>
      </w:rPr>
    </w:pPr>
    <w:r>
      <w:rPr>
        <w:color w:val="8496B0" w:themeColor="text2" w:themeTint="99"/>
        <w:sz w:val="32"/>
        <w:szCs w:val="32"/>
      </w:rPr>
      <w:t>4</w:t>
    </w:r>
    <w:r w:rsidR="005529E5">
      <w:rPr>
        <w:color w:val="8496B0" w:themeColor="text2" w:themeTint="99"/>
        <w:sz w:val="32"/>
        <w:szCs w:val="32"/>
      </w:rPr>
      <w:t>/</w:t>
    </w:r>
    <w:r>
      <w:rPr>
        <w:color w:val="8496B0" w:themeColor="text2" w:themeTint="99"/>
        <w:sz w:val="32"/>
        <w:szCs w:val="32"/>
      </w:rPr>
      <w:t>21</w:t>
    </w:r>
    <w:r w:rsidR="00CB60EB">
      <w:rPr>
        <w:color w:val="8496B0" w:themeColor="text2" w:themeTint="99"/>
        <w:sz w:val="32"/>
        <w:szCs w:val="32"/>
      </w:rPr>
      <w:t>/202</w:t>
    </w:r>
    <w:r w:rsidR="005529E5">
      <w:rPr>
        <w:color w:val="8496B0" w:themeColor="text2" w:themeTint="99"/>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3D13"/>
    <w:multiLevelType w:val="hybridMultilevel"/>
    <w:tmpl w:val="3F062E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A80348E"/>
    <w:multiLevelType w:val="hybridMultilevel"/>
    <w:tmpl w:val="483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1296B"/>
    <w:multiLevelType w:val="hybridMultilevel"/>
    <w:tmpl w:val="4DF8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50083"/>
    <w:multiLevelType w:val="hybridMultilevel"/>
    <w:tmpl w:val="A8623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A0F7611"/>
    <w:multiLevelType w:val="hybridMultilevel"/>
    <w:tmpl w:val="6C06A564"/>
    <w:lvl w:ilvl="0" w:tplc="F2BCBAB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0426A"/>
    <w:multiLevelType w:val="hybridMultilevel"/>
    <w:tmpl w:val="F0FA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60E1D"/>
    <w:multiLevelType w:val="hybridMultilevel"/>
    <w:tmpl w:val="4218F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F79654D"/>
    <w:multiLevelType w:val="hybridMultilevel"/>
    <w:tmpl w:val="A7CE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64"/>
    <w:rsid w:val="0003070A"/>
    <w:rsid w:val="000419A9"/>
    <w:rsid w:val="000B1227"/>
    <w:rsid w:val="000C64DB"/>
    <w:rsid w:val="000E30AB"/>
    <w:rsid w:val="000F245E"/>
    <w:rsid w:val="00106A18"/>
    <w:rsid w:val="0011218F"/>
    <w:rsid w:val="00121C2D"/>
    <w:rsid w:val="00191E3B"/>
    <w:rsid w:val="00200247"/>
    <w:rsid w:val="002013A9"/>
    <w:rsid w:val="0024262F"/>
    <w:rsid w:val="0026613C"/>
    <w:rsid w:val="00304F83"/>
    <w:rsid w:val="003A346B"/>
    <w:rsid w:val="003C774D"/>
    <w:rsid w:val="00415E81"/>
    <w:rsid w:val="00416A85"/>
    <w:rsid w:val="00476FE1"/>
    <w:rsid w:val="004B72EC"/>
    <w:rsid w:val="00527504"/>
    <w:rsid w:val="005366A1"/>
    <w:rsid w:val="00543A22"/>
    <w:rsid w:val="005529E5"/>
    <w:rsid w:val="00552D3F"/>
    <w:rsid w:val="0059502A"/>
    <w:rsid w:val="006220FA"/>
    <w:rsid w:val="00633C67"/>
    <w:rsid w:val="006433C7"/>
    <w:rsid w:val="006637CB"/>
    <w:rsid w:val="006F0219"/>
    <w:rsid w:val="006F1A76"/>
    <w:rsid w:val="00702388"/>
    <w:rsid w:val="00741638"/>
    <w:rsid w:val="0074250A"/>
    <w:rsid w:val="00763882"/>
    <w:rsid w:val="007646BB"/>
    <w:rsid w:val="00765DB5"/>
    <w:rsid w:val="007A6295"/>
    <w:rsid w:val="00801AAA"/>
    <w:rsid w:val="00834001"/>
    <w:rsid w:val="00861E58"/>
    <w:rsid w:val="0089366F"/>
    <w:rsid w:val="008D1621"/>
    <w:rsid w:val="009060FF"/>
    <w:rsid w:val="009868C8"/>
    <w:rsid w:val="009876DB"/>
    <w:rsid w:val="009F3483"/>
    <w:rsid w:val="00A34FC0"/>
    <w:rsid w:val="00A46A1A"/>
    <w:rsid w:val="00AA6AE5"/>
    <w:rsid w:val="00AD2204"/>
    <w:rsid w:val="00AF450A"/>
    <w:rsid w:val="00B26956"/>
    <w:rsid w:val="00BE74AA"/>
    <w:rsid w:val="00CB60EB"/>
    <w:rsid w:val="00CF7795"/>
    <w:rsid w:val="00D75464"/>
    <w:rsid w:val="00DA6CB3"/>
    <w:rsid w:val="00E63363"/>
    <w:rsid w:val="00E70502"/>
    <w:rsid w:val="00E91E76"/>
    <w:rsid w:val="00F003AE"/>
    <w:rsid w:val="00F3469C"/>
    <w:rsid w:val="00F60F00"/>
    <w:rsid w:val="00F8732A"/>
    <w:rsid w:val="00FA2D7A"/>
    <w:rsid w:val="00FE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6050"/>
  <w15:chartTrackingRefBased/>
  <w15:docId w15:val="{475E60CE-7277-47D9-8B73-5A00ED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64"/>
  </w:style>
  <w:style w:type="paragraph" w:styleId="Heading1">
    <w:name w:val="heading 1"/>
    <w:basedOn w:val="Normal"/>
    <w:next w:val="Normal"/>
    <w:link w:val="Heading1Char"/>
    <w:uiPriority w:val="9"/>
    <w:qFormat/>
    <w:rsid w:val="00D7546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46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75464"/>
    <w:rPr>
      <w:color w:val="0563C1" w:themeColor="hyperlink"/>
      <w:u w:val="single"/>
    </w:rPr>
  </w:style>
  <w:style w:type="paragraph" w:styleId="ListParagraph">
    <w:name w:val="List Paragraph"/>
    <w:basedOn w:val="Normal"/>
    <w:uiPriority w:val="34"/>
    <w:qFormat/>
    <w:rsid w:val="00D75464"/>
    <w:pPr>
      <w:spacing w:after="200" w:line="276" w:lineRule="auto"/>
      <w:ind w:left="720"/>
      <w:contextualSpacing/>
    </w:pPr>
  </w:style>
  <w:style w:type="paragraph" w:styleId="Title">
    <w:name w:val="Title"/>
    <w:basedOn w:val="Normal"/>
    <w:next w:val="Normal"/>
    <w:link w:val="TitleChar"/>
    <w:uiPriority w:val="10"/>
    <w:qFormat/>
    <w:rsid w:val="00D75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46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4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C7"/>
    <w:rPr>
      <w:rFonts w:ascii="Segoe UI" w:hAnsi="Segoe UI" w:cs="Segoe UI"/>
      <w:sz w:val="18"/>
      <w:szCs w:val="18"/>
    </w:rPr>
  </w:style>
  <w:style w:type="character" w:styleId="UnresolvedMention">
    <w:name w:val="Unresolved Mention"/>
    <w:basedOn w:val="DefaultParagraphFont"/>
    <w:uiPriority w:val="99"/>
    <w:semiHidden/>
    <w:unhideWhenUsed/>
    <w:rsid w:val="004B72EC"/>
    <w:rPr>
      <w:color w:val="605E5C"/>
      <w:shd w:val="clear" w:color="auto" w:fill="E1DFDD"/>
    </w:rPr>
  </w:style>
  <w:style w:type="paragraph" w:styleId="Header">
    <w:name w:val="header"/>
    <w:basedOn w:val="Normal"/>
    <w:link w:val="HeaderChar"/>
    <w:uiPriority w:val="99"/>
    <w:unhideWhenUsed/>
    <w:rsid w:val="00DA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CB3"/>
  </w:style>
  <w:style w:type="paragraph" w:styleId="Footer">
    <w:name w:val="footer"/>
    <w:basedOn w:val="Normal"/>
    <w:link w:val="FooterChar"/>
    <w:uiPriority w:val="99"/>
    <w:unhideWhenUsed/>
    <w:rsid w:val="00DA6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849354">
      <w:bodyDiv w:val="1"/>
      <w:marLeft w:val="0"/>
      <w:marRight w:val="0"/>
      <w:marTop w:val="0"/>
      <w:marBottom w:val="0"/>
      <w:divBdr>
        <w:top w:val="none" w:sz="0" w:space="0" w:color="auto"/>
        <w:left w:val="none" w:sz="0" w:space="0" w:color="auto"/>
        <w:bottom w:val="none" w:sz="0" w:space="0" w:color="auto"/>
        <w:right w:val="none" w:sz="0" w:space="0" w:color="auto"/>
      </w:divBdr>
    </w:div>
    <w:div w:id="1545679936">
      <w:bodyDiv w:val="1"/>
      <w:marLeft w:val="0"/>
      <w:marRight w:val="0"/>
      <w:marTop w:val="0"/>
      <w:marBottom w:val="0"/>
      <w:divBdr>
        <w:top w:val="none" w:sz="0" w:space="0" w:color="auto"/>
        <w:left w:val="none" w:sz="0" w:space="0" w:color="auto"/>
        <w:bottom w:val="none" w:sz="0" w:space="0" w:color="auto"/>
        <w:right w:val="none" w:sz="0" w:space="0" w:color="auto"/>
      </w:divBdr>
    </w:div>
    <w:div w:id="20371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D40C-F5E2-438A-9FA7-7379A902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Rannels, Yvonne (ORMDI)</dc:creator>
  <cp:keywords/>
  <dc:description/>
  <cp:lastModifiedBy>Johnson, Lisea (ORMDI)</cp:lastModifiedBy>
  <cp:revision>2</cp:revision>
  <dcterms:created xsi:type="dcterms:W3CDTF">2021-07-13T16:45:00Z</dcterms:created>
  <dcterms:modified xsi:type="dcterms:W3CDTF">2021-07-13T16:45:00Z</dcterms:modified>
</cp:coreProperties>
</file>