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C1C6" w14:textId="77777777" w:rsidR="00FE60FB" w:rsidRDefault="00B860B2">
      <w:pPr>
        <w:spacing w:before="60" w:line="259" w:lineRule="auto"/>
        <w:ind w:left="3921" w:right="1033" w:hanging="243"/>
        <w:rPr>
          <w:b/>
          <w:i/>
          <w:sz w:val="32"/>
        </w:rPr>
      </w:pPr>
      <w:r>
        <w:rPr>
          <w:noProof/>
        </w:rPr>
        <w:drawing>
          <wp:anchor distT="0" distB="0" distL="0" distR="0" simplePos="0" relativeHeight="251656704" behindDoc="0" locked="0" layoutInCell="1" allowOverlap="1">
            <wp:simplePos x="0" y="0"/>
            <wp:positionH relativeFrom="page">
              <wp:posOffset>714375</wp:posOffset>
            </wp:positionH>
            <wp:positionV relativeFrom="paragraph">
              <wp:posOffset>38008</wp:posOffset>
            </wp:positionV>
            <wp:extent cx="1000086" cy="9224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0086" cy="922464"/>
                    </a:xfrm>
                    <a:prstGeom prst="rect">
                      <a:avLst/>
                    </a:prstGeom>
                  </pic:spPr>
                </pic:pic>
              </a:graphicData>
            </a:graphic>
          </wp:anchor>
        </w:drawing>
      </w:r>
      <w:r>
        <w:rPr>
          <w:b/>
          <w:i/>
          <w:sz w:val="32"/>
        </w:rPr>
        <w:t>Department of Veterans Affairs Senior Executive Biography</w:t>
      </w:r>
    </w:p>
    <w:p w14:paraId="1E718600" w14:textId="77777777" w:rsidR="00FE60FB" w:rsidRDefault="00FE60FB">
      <w:pPr>
        <w:pStyle w:val="BodyText"/>
        <w:rPr>
          <w:b/>
          <w:i/>
          <w:sz w:val="20"/>
        </w:rPr>
      </w:pPr>
    </w:p>
    <w:p w14:paraId="042E79E6" w14:textId="77777777" w:rsidR="00FE60FB" w:rsidRDefault="00FE60FB">
      <w:pPr>
        <w:pStyle w:val="BodyText"/>
        <w:rPr>
          <w:b/>
          <w:i/>
          <w:sz w:val="20"/>
        </w:rPr>
      </w:pPr>
    </w:p>
    <w:p w14:paraId="060710DC" w14:textId="77777777" w:rsidR="00FE60FB" w:rsidRDefault="007C47D9">
      <w:pPr>
        <w:pStyle w:val="BodyText"/>
        <w:spacing w:before="4"/>
        <w:rPr>
          <w:b/>
          <w:i/>
          <w:sz w:val="28"/>
        </w:rPr>
      </w:pPr>
      <w:r>
        <w:rPr>
          <w:noProof/>
        </w:rPr>
        <w:drawing>
          <wp:anchor distT="0" distB="0" distL="0" distR="0" simplePos="0" relativeHeight="251657728" behindDoc="0" locked="0" layoutInCell="1" allowOverlap="1">
            <wp:simplePos x="0" y="0"/>
            <wp:positionH relativeFrom="page">
              <wp:posOffset>5904472</wp:posOffset>
            </wp:positionH>
            <wp:positionV relativeFrom="paragraph">
              <wp:posOffset>213360</wp:posOffset>
            </wp:positionV>
            <wp:extent cx="1756168" cy="2190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59204" cy="2194537"/>
                    </a:xfrm>
                    <a:prstGeom prst="rect">
                      <a:avLst/>
                    </a:prstGeom>
                  </pic:spPr>
                </pic:pic>
              </a:graphicData>
            </a:graphic>
            <wp14:sizeRelH relativeFrom="margin">
              <wp14:pctWidth>0</wp14:pctWidth>
            </wp14:sizeRelH>
            <wp14:sizeRelV relativeFrom="margin">
              <wp14:pctHeight>0</wp14:pctHeight>
            </wp14:sizeRelV>
          </wp:anchor>
        </w:drawing>
      </w:r>
      <w:r w:rsidR="004741C4">
        <w:rPr>
          <w:noProof/>
        </w:rPr>
        <mc:AlternateContent>
          <mc:Choice Requires="wps">
            <w:drawing>
              <wp:anchor distT="0" distB="0" distL="0" distR="0" simplePos="0" relativeHeight="251658752" behindDoc="1" locked="0" layoutInCell="1" allowOverlap="1">
                <wp:simplePos x="0" y="0"/>
                <wp:positionH relativeFrom="page">
                  <wp:posOffset>695325</wp:posOffset>
                </wp:positionH>
                <wp:positionV relativeFrom="paragraph">
                  <wp:posOffset>241300</wp:posOffset>
                </wp:positionV>
                <wp:extent cx="64554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5410" cy="1270"/>
                        </a:xfrm>
                        <a:custGeom>
                          <a:avLst/>
                          <a:gdLst>
                            <a:gd name="T0" fmla="+- 0 11261 1095"/>
                            <a:gd name="T1" fmla="*/ T0 w 10166"/>
                            <a:gd name="T2" fmla="+- 0 1095 1095"/>
                            <a:gd name="T3" fmla="*/ T2 w 10166"/>
                          </a:gdLst>
                          <a:ahLst/>
                          <a:cxnLst>
                            <a:cxn ang="0">
                              <a:pos x="T1" y="0"/>
                            </a:cxn>
                            <a:cxn ang="0">
                              <a:pos x="T3" y="0"/>
                            </a:cxn>
                          </a:cxnLst>
                          <a:rect l="0" t="0" r="r" b="b"/>
                          <a:pathLst>
                            <a:path w="10166">
                              <a:moveTo>
                                <a:pt x="10166"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4842" id="Freeform 2" o:spid="_x0000_s1026" style="position:absolute;margin-left:54.75pt;margin-top:19pt;width:508.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" path="m10166,l,e" filled="f" strokeweight="1.5pt">
                <v:path arrowok="t" o:connecttype="custom" o:connectlocs="6455410,0;0,0" o:connectangles="0,0"/>
                <w10:wrap type="topAndBottom" anchorx="page"/>
              </v:shape>
            </w:pict>
          </mc:Fallback>
        </mc:AlternateContent>
      </w:r>
    </w:p>
    <w:p w14:paraId="581E8EC4" w14:textId="77777777" w:rsidR="00FE60FB" w:rsidRDefault="00FE60FB">
      <w:pPr>
        <w:pStyle w:val="BodyText"/>
        <w:spacing w:before="1"/>
        <w:rPr>
          <w:b/>
          <w:i/>
          <w:sz w:val="13"/>
        </w:rPr>
      </w:pPr>
    </w:p>
    <w:p w14:paraId="2757D84C" w14:textId="77777777" w:rsidR="00FE60FB" w:rsidRDefault="00B860B2">
      <w:pPr>
        <w:spacing w:before="92"/>
        <w:ind w:left="164"/>
        <w:rPr>
          <w:b/>
          <w:i/>
          <w:sz w:val="28"/>
        </w:rPr>
      </w:pPr>
      <w:r>
        <w:rPr>
          <w:b/>
          <w:i/>
          <w:sz w:val="28"/>
        </w:rPr>
        <w:t>Harvey Johnson</w:t>
      </w:r>
    </w:p>
    <w:p w14:paraId="7011AABB" w14:textId="77777777" w:rsidR="00FE60FB" w:rsidRDefault="00B860B2">
      <w:pPr>
        <w:spacing w:before="85" w:line="259" w:lineRule="auto"/>
        <w:ind w:left="100" w:right="3931"/>
        <w:rPr>
          <w:b/>
          <w:i/>
          <w:sz w:val="24"/>
        </w:rPr>
      </w:pPr>
      <w:r>
        <w:rPr>
          <w:b/>
          <w:i/>
          <w:sz w:val="24"/>
        </w:rPr>
        <w:t>Deputy Assistant Secretary for Resolution Management</w:t>
      </w:r>
      <w:r w:rsidR="007C47D9">
        <w:rPr>
          <w:b/>
          <w:i/>
          <w:sz w:val="24"/>
        </w:rPr>
        <w:t>, Dive</w:t>
      </w:r>
      <w:r>
        <w:rPr>
          <w:b/>
          <w:i/>
          <w:sz w:val="24"/>
        </w:rPr>
        <w:t xml:space="preserve">rsity </w:t>
      </w:r>
      <w:r w:rsidR="002929A5">
        <w:rPr>
          <w:b/>
          <w:i/>
          <w:sz w:val="24"/>
        </w:rPr>
        <w:t>and</w:t>
      </w:r>
      <w:r>
        <w:rPr>
          <w:b/>
          <w:i/>
          <w:sz w:val="24"/>
        </w:rPr>
        <w:t xml:space="preserve"> Inclusion</w:t>
      </w:r>
    </w:p>
    <w:p w14:paraId="70CFC0F1" w14:textId="77777777" w:rsidR="00FE60FB" w:rsidRDefault="00FE60FB">
      <w:pPr>
        <w:pStyle w:val="BodyText"/>
        <w:spacing w:before="6"/>
        <w:rPr>
          <w:b/>
          <w:i/>
          <w:sz w:val="15"/>
        </w:rPr>
      </w:pPr>
    </w:p>
    <w:p w14:paraId="6D29C4E0" w14:textId="77777777" w:rsidR="00FE60FB" w:rsidRDefault="00B860B2">
      <w:pPr>
        <w:pStyle w:val="BodyText"/>
        <w:spacing w:before="94" w:line="249" w:lineRule="auto"/>
        <w:ind w:left="109" w:right="3227" w:hanging="10"/>
      </w:pPr>
      <w:r>
        <w:t>Mr. Harvey Johnson serves as the Deputy Assistant Secretary for Resolution Management</w:t>
      </w:r>
      <w:r w:rsidR="007C47D9">
        <w:t xml:space="preserve">, </w:t>
      </w:r>
      <w:r>
        <w:t xml:space="preserve">Diversity </w:t>
      </w:r>
      <w:r w:rsidR="002929A5">
        <w:t>and</w:t>
      </w:r>
      <w:r>
        <w:t xml:space="preserve"> Inclusion at the Department of Veterans Affairs. He serves as the principal advisor to the Secretary of Veterans Affairs and Assistant Secretary for Human Resources and Administration</w:t>
      </w:r>
      <w:r w:rsidR="007C47D9">
        <w:t xml:space="preserve"> / Operations, Security and Preparedness</w:t>
      </w:r>
      <w:r>
        <w:t xml:space="preserve"> for the Veterans Affairs. He provides executive leadership to the Office of Resolution Management, Diversity and Inclusion, the</w:t>
      </w:r>
    </w:p>
    <w:p w14:paraId="7672B1CB" w14:textId="77777777" w:rsidR="00FE60FB" w:rsidRDefault="00B860B2">
      <w:pPr>
        <w:pStyle w:val="BodyText"/>
        <w:spacing w:line="249" w:lineRule="auto"/>
        <w:ind w:left="109" w:right="879"/>
      </w:pPr>
      <w:r>
        <w:t>associated field offices and employees. In this capacity, he is responsible for formulating and implementing departmentwide policies and procedures to ensure the integrity, effectiveness, and impartiality of the complaint processing procedures within the Department of Veterans Affairs.</w:t>
      </w:r>
    </w:p>
    <w:p w14:paraId="291BB2A8" w14:textId="77777777" w:rsidR="007C47D9" w:rsidRDefault="007C47D9">
      <w:pPr>
        <w:pStyle w:val="BodyText"/>
        <w:spacing w:line="249" w:lineRule="auto"/>
        <w:ind w:left="109" w:right="879"/>
      </w:pPr>
    </w:p>
    <w:p w14:paraId="26A19EE4" w14:textId="77777777" w:rsidR="007C47D9" w:rsidRDefault="007C47D9">
      <w:pPr>
        <w:pStyle w:val="BodyText"/>
        <w:spacing w:line="249" w:lineRule="auto"/>
        <w:ind w:left="109" w:right="879"/>
      </w:pPr>
      <w:r>
        <w:t>Mr. Johnson is a seasoned</w:t>
      </w:r>
      <w:r w:rsidR="00447D11">
        <w:t xml:space="preserve"> executive</w:t>
      </w:r>
      <w:r>
        <w:t xml:space="preserve"> leader in </w:t>
      </w:r>
      <w:r w:rsidR="004741C4">
        <w:t xml:space="preserve">promoting </w:t>
      </w:r>
      <w:r w:rsidR="002929A5">
        <w:t>race and gender equity</w:t>
      </w:r>
      <w:r w:rsidR="004741C4">
        <w:t xml:space="preserve">, resolving conflict, building diverse and inclusive organizations, </w:t>
      </w:r>
      <w:r>
        <w:t xml:space="preserve">driving large scale organizational change, strategic planning and business transformation.  </w:t>
      </w:r>
    </w:p>
    <w:p w14:paraId="21594BB9" w14:textId="77777777" w:rsidR="00FE60FB" w:rsidRDefault="00FE60FB">
      <w:pPr>
        <w:pStyle w:val="BodyText"/>
        <w:spacing w:before="7"/>
        <w:rPr>
          <w:sz w:val="23"/>
        </w:rPr>
      </w:pPr>
    </w:p>
    <w:p w14:paraId="79BAC934" w14:textId="77777777" w:rsidR="00FE60FB" w:rsidRDefault="00B860B2">
      <w:pPr>
        <w:pStyle w:val="BodyText"/>
        <w:spacing w:before="1" w:line="249" w:lineRule="auto"/>
        <w:ind w:left="109" w:right="231" w:hanging="10"/>
      </w:pPr>
      <w:r>
        <w:t>Mr. Johnson joined the VA in November 2015. Previously he served as Director, Defense Travel Management Office where he led revolutionary transformation in travel policy, programs, contracts, and station and housing allowances for the Department of Defense (DoD).</w:t>
      </w:r>
    </w:p>
    <w:p w14:paraId="0DC5B74C" w14:textId="77777777" w:rsidR="00FE60FB" w:rsidRDefault="00FE60FB">
      <w:pPr>
        <w:pStyle w:val="BodyText"/>
        <w:spacing w:before="8"/>
        <w:rPr>
          <w:sz w:val="25"/>
        </w:rPr>
      </w:pPr>
    </w:p>
    <w:p w14:paraId="75158532" w14:textId="77777777" w:rsidR="00FE60FB" w:rsidRDefault="00B860B2" w:rsidP="007C47D9">
      <w:pPr>
        <w:pStyle w:val="BodyText"/>
        <w:spacing w:line="249" w:lineRule="auto"/>
        <w:ind w:left="109" w:right="231" w:hanging="10"/>
      </w:pPr>
      <w:r>
        <w:t>A native of Philadelphia PA, Mr. Johnson’s career encompasses 3</w:t>
      </w:r>
      <w:r w:rsidR="00C46E38">
        <w:t>3</w:t>
      </w:r>
      <w:r>
        <w:t xml:space="preserve"> years of service with the United States Army in the Infantry and Adjutant General Corps and as a</w:t>
      </w:r>
      <w:r w:rsidR="00C46E38">
        <w:t>n executive</w:t>
      </w:r>
      <w:r>
        <w:t xml:space="preserve"> with the Department of Defense and Department of Veterans Affairs. </w:t>
      </w:r>
    </w:p>
    <w:p w14:paraId="55A3BDE8" w14:textId="77777777" w:rsidR="00474538" w:rsidRDefault="00474538" w:rsidP="007C47D9">
      <w:pPr>
        <w:pStyle w:val="BodyText"/>
        <w:spacing w:line="249" w:lineRule="auto"/>
        <w:ind w:left="109" w:right="231" w:hanging="10"/>
      </w:pPr>
    </w:p>
    <w:p w14:paraId="05B9591B" w14:textId="77777777" w:rsidR="002347AE" w:rsidRPr="00BB69EB" w:rsidRDefault="002347AE" w:rsidP="002347AE">
      <w:pPr>
        <w:pStyle w:val="BodyText"/>
        <w:rPr>
          <w:b/>
        </w:rPr>
      </w:pPr>
      <w:r w:rsidRPr="00BB69EB">
        <w:rPr>
          <w:b/>
        </w:rPr>
        <w:t>CAREER CHRONOLOGY:</w:t>
      </w:r>
    </w:p>
    <w:p w14:paraId="329C22E6" w14:textId="77777777" w:rsidR="002347AE" w:rsidRPr="00DE4578" w:rsidRDefault="002347AE" w:rsidP="002347AE">
      <w:pPr>
        <w:pStyle w:val="BodyText"/>
      </w:pPr>
      <w:r>
        <w:t>2015</w:t>
      </w:r>
      <w:r w:rsidRPr="00DE4578">
        <w:t xml:space="preserve"> – Present</w:t>
      </w:r>
      <w:r w:rsidRPr="00DE4578">
        <w:tab/>
        <w:t xml:space="preserve">Deputy </w:t>
      </w:r>
      <w:r>
        <w:t xml:space="preserve">Assistant Secretary, Resolution Management, </w:t>
      </w:r>
      <w:r w:rsidR="00C01667">
        <w:t>Diversity and inclusion</w:t>
      </w:r>
    </w:p>
    <w:p w14:paraId="2AF38CF9" w14:textId="77777777" w:rsidR="002347AE" w:rsidRPr="00DE4578" w:rsidRDefault="002347AE" w:rsidP="002347AE">
      <w:pPr>
        <w:pStyle w:val="BodyText"/>
      </w:pPr>
      <w:r w:rsidRPr="00DE4578">
        <w:t>20</w:t>
      </w:r>
      <w:r>
        <w:t>14</w:t>
      </w:r>
      <w:r w:rsidRPr="00DE4578">
        <w:t xml:space="preserve"> – 201</w:t>
      </w:r>
      <w:r>
        <w:t>5</w:t>
      </w:r>
      <w:r w:rsidRPr="00DE4578">
        <w:tab/>
      </w:r>
      <w:r w:rsidRPr="00DE4578">
        <w:tab/>
      </w:r>
      <w:r>
        <w:t>Director, Defense Travel Management Office, DoD, Alexandria, VA</w:t>
      </w:r>
    </w:p>
    <w:p w14:paraId="5C7407DE" w14:textId="77777777" w:rsidR="002347AE" w:rsidRPr="00DE4578" w:rsidRDefault="002347AE" w:rsidP="002347AE">
      <w:pPr>
        <w:pStyle w:val="BodyText"/>
      </w:pPr>
      <w:r>
        <w:t>2012 – 2014</w:t>
      </w:r>
      <w:r w:rsidRPr="00DE4578">
        <w:tab/>
      </w:r>
      <w:r w:rsidRPr="00DE4578">
        <w:tab/>
      </w:r>
      <w:r>
        <w:t>Acting Director, Defense Travel Management Office, DoD, Alexandria, VA</w:t>
      </w:r>
    </w:p>
    <w:p w14:paraId="6A5EC090" w14:textId="77777777" w:rsidR="002347AE" w:rsidRDefault="002347AE" w:rsidP="002347AE">
      <w:pPr>
        <w:pStyle w:val="BodyText"/>
      </w:pPr>
      <w:r>
        <w:t>2009</w:t>
      </w:r>
      <w:r w:rsidRPr="00DE4578">
        <w:t xml:space="preserve"> – 20</w:t>
      </w:r>
      <w:r>
        <w:t>12</w:t>
      </w:r>
      <w:r w:rsidRPr="00DE4578">
        <w:tab/>
      </w:r>
      <w:r w:rsidRPr="00DE4578">
        <w:tab/>
      </w:r>
      <w:r>
        <w:t xml:space="preserve">Deputy </w:t>
      </w:r>
      <w:r w:rsidRPr="00DE4578">
        <w:t xml:space="preserve">Director, </w:t>
      </w:r>
      <w:r>
        <w:t>Defense Travel Management Office, DoD, Alexandria, VA</w:t>
      </w:r>
    </w:p>
    <w:p w14:paraId="500E4A40" w14:textId="77777777" w:rsidR="002347AE" w:rsidRDefault="002347AE" w:rsidP="002347AE">
      <w:pPr>
        <w:pStyle w:val="BodyText"/>
      </w:pPr>
      <w:r>
        <w:t>2008 – 2009</w:t>
      </w:r>
      <w:r w:rsidRPr="00DE4578">
        <w:tab/>
      </w:r>
      <w:r w:rsidRPr="00DE4578">
        <w:tab/>
      </w:r>
      <w:r>
        <w:t>Business Operations Officer, Defense Travel Management Office, Ballston, VA</w:t>
      </w:r>
    </w:p>
    <w:p w14:paraId="4F434F58" w14:textId="77777777" w:rsidR="00474538" w:rsidRPr="00C01667" w:rsidRDefault="00C01667" w:rsidP="00474538">
      <w:pPr>
        <w:pStyle w:val="Default"/>
        <w:rPr>
          <w:sz w:val="22"/>
          <w:szCs w:val="22"/>
        </w:rPr>
      </w:pPr>
      <w:r w:rsidRPr="00C01667">
        <w:rPr>
          <w:sz w:val="22"/>
          <w:szCs w:val="22"/>
        </w:rPr>
        <w:t>1988 – 2008</w:t>
      </w:r>
      <w:r w:rsidRPr="00C01667">
        <w:rPr>
          <w:sz w:val="22"/>
          <w:szCs w:val="22"/>
        </w:rPr>
        <w:tab/>
      </w:r>
      <w:r w:rsidRPr="00C01667">
        <w:rPr>
          <w:sz w:val="22"/>
          <w:szCs w:val="22"/>
        </w:rPr>
        <w:tab/>
        <w:t>United States Army Officer</w:t>
      </w:r>
    </w:p>
    <w:p w14:paraId="6447B17E" w14:textId="77777777" w:rsidR="00C01667" w:rsidRDefault="00474538" w:rsidP="00474538">
      <w:pPr>
        <w:pStyle w:val="Default"/>
      </w:pPr>
      <w:r>
        <w:t xml:space="preserve"> </w:t>
      </w:r>
    </w:p>
    <w:p w14:paraId="2D711667" w14:textId="77777777" w:rsidR="00474538" w:rsidRDefault="00474538" w:rsidP="00474538">
      <w:pPr>
        <w:pStyle w:val="Default"/>
        <w:rPr>
          <w:sz w:val="22"/>
          <w:szCs w:val="22"/>
        </w:rPr>
      </w:pPr>
      <w:r>
        <w:rPr>
          <w:b/>
          <w:bCs/>
          <w:sz w:val="22"/>
          <w:szCs w:val="22"/>
        </w:rPr>
        <w:t xml:space="preserve">EDUCATION: </w:t>
      </w:r>
    </w:p>
    <w:p w14:paraId="667528E9" w14:textId="77777777" w:rsidR="00474538" w:rsidRDefault="00474538" w:rsidP="00474538">
      <w:pPr>
        <w:pStyle w:val="Default"/>
        <w:rPr>
          <w:sz w:val="22"/>
          <w:szCs w:val="22"/>
        </w:rPr>
      </w:pPr>
      <w:r>
        <w:rPr>
          <w:sz w:val="22"/>
          <w:szCs w:val="22"/>
        </w:rPr>
        <w:t>2020 Certified Life Coach, International Certified Coaches Alliance</w:t>
      </w:r>
    </w:p>
    <w:p w14:paraId="37AF5507" w14:textId="77777777" w:rsidR="00474538" w:rsidRDefault="00474538" w:rsidP="00474538">
      <w:pPr>
        <w:pStyle w:val="Default"/>
        <w:rPr>
          <w:sz w:val="22"/>
          <w:szCs w:val="22"/>
        </w:rPr>
      </w:pPr>
      <w:r>
        <w:rPr>
          <w:sz w:val="22"/>
          <w:szCs w:val="22"/>
        </w:rPr>
        <w:t xml:space="preserve">2012 Federal Executive Institute, Charlottesville, VA </w:t>
      </w:r>
    </w:p>
    <w:p w14:paraId="5C5DB3F9" w14:textId="77777777" w:rsidR="00474538" w:rsidRPr="00474538" w:rsidRDefault="00474538" w:rsidP="00474538">
      <w:pPr>
        <w:pStyle w:val="Default"/>
        <w:rPr>
          <w:sz w:val="22"/>
          <w:szCs w:val="22"/>
        </w:rPr>
      </w:pPr>
      <w:r>
        <w:rPr>
          <w:sz w:val="22"/>
          <w:szCs w:val="22"/>
        </w:rPr>
        <w:t>1988 Bachelors of Arts in Political Science, Morgan State University</w:t>
      </w:r>
    </w:p>
    <w:sectPr w:rsidR="00474538" w:rsidRPr="00474538">
      <w:type w:val="continuous"/>
      <w:pgSz w:w="12240" w:h="15840"/>
      <w:pgMar w:top="138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FB"/>
    <w:rsid w:val="002347AE"/>
    <w:rsid w:val="00264A61"/>
    <w:rsid w:val="002929A5"/>
    <w:rsid w:val="00447D11"/>
    <w:rsid w:val="004741C4"/>
    <w:rsid w:val="00474538"/>
    <w:rsid w:val="007C47D9"/>
    <w:rsid w:val="00B860B2"/>
    <w:rsid w:val="00C01667"/>
    <w:rsid w:val="00C46E38"/>
    <w:rsid w:val="00FE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AE2B5-B2B7-4838-B380-AEEE549C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74538"/>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Harvey (ORMDI)</dc:creator>
  <cp:lastModifiedBy>Johnson, Harvey (ORMDI)</cp:lastModifiedBy>
  <cp:revision>2</cp:revision>
  <dcterms:created xsi:type="dcterms:W3CDTF">2021-01-19T18:38:00Z</dcterms:created>
  <dcterms:modified xsi:type="dcterms:W3CDTF">2021-01-19T18:38:00Z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LastSaved">
    <vt:filetime>2020-04-07T00:00:00Z</vt:filetime>
  </property>
</Properties>
</file>