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4" w:rsidRPr="005232FD" w:rsidRDefault="006773C8" w:rsidP="0067108B">
      <w:pPr>
        <w:pStyle w:val="Title"/>
        <w:spacing w:before="0" w:after="240" w:line="240" w:lineRule="auto"/>
        <w:rPr>
          <w:lang w:val="es-ES"/>
        </w:rPr>
      </w:pPr>
      <w:r>
        <w:rPr>
          <w:lang w:val="es-ES"/>
        </w:rPr>
        <w:t>O</w:t>
      </w:r>
      <w:r w:rsidR="005A3999" w:rsidRPr="005232FD">
        <w:rPr>
          <w:lang w:val="es-ES"/>
        </w:rPr>
        <w:t xml:space="preserve">ficina de </w:t>
      </w:r>
      <w:r>
        <w:rPr>
          <w:lang w:val="es-ES"/>
        </w:rPr>
        <w:t>A</w:t>
      </w:r>
      <w:r w:rsidR="005A3999" w:rsidRPr="005232FD">
        <w:rPr>
          <w:lang w:val="es-ES"/>
        </w:rPr>
        <w:t xml:space="preserve">yuda </w:t>
      </w:r>
      <w:r>
        <w:rPr>
          <w:lang w:val="es-ES"/>
        </w:rPr>
        <w:t>a</w:t>
      </w:r>
      <w:r w:rsidR="005A3999" w:rsidRPr="005232FD">
        <w:rPr>
          <w:lang w:val="es-ES"/>
        </w:rPr>
        <w:t xml:space="preserve"> </w:t>
      </w:r>
      <w:r>
        <w:rPr>
          <w:lang w:val="es-ES"/>
        </w:rPr>
        <w:t>S</w:t>
      </w:r>
      <w:r w:rsidR="005A3999" w:rsidRPr="005232FD">
        <w:rPr>
          <w:lang w:val="es-ES"/>
        </w:rPr>
        <w:t>upervivientes</w:t>
      </w:r>
    </w:p>
    <w:p w:rsidR="00DD5EE4" w:rsidRPr="00DD5EE4" w:rsidRDefault="00DD5EE4" w:rsidP="0067108B">
      <w:pPr>
        <w:pStyle w:val="Subtitle"/>
        <w:spacing w:after="240" w:line="240" w:lineRule="auto"/>
        <w:rPr>
          <w:sz w:val="26"/>
          <w:szCs w:val="26"/>
          <w:lang w:val="es-ES"/>
        </w:rPr>
      </w:pPr>
      <w:r w:rsidRPr="00DD5EE4">
        <w:rPr>
          <w:sz w:val="26"/>
          <w:szCs w:val="26"/>
          <w:lang w:val="es-ES"/>
        </w:rPr>
        <w:t>Abogando</w:t>
      </w:r>
      <w:r w:rsidR="005A3999" w:rsidRPr="00DD5EE4">
        <w:rPr>
          <w:sz w:val="26"/>
          <w:szCs w:val="26"/>
          <w:lang w:val="es-ES"/>
        </w:rPr>
        <w:t xml:space="preserve"> p</w:t>
      </w:r>
      <w:r w:rsidR="006773C8">
        <w:rPr>
          <w:sz w:val="26"/>
          <w:szCs w:val="26"/>
          <w:lang w:val="es-ES"/>
        </w:rPr>
        <w:t>or</w:t>
      </w:r>
      <w:r w:rsidR="005A3999" w:rsidRPr="00DD5EE4">
        <w:rPr>
          <w:sz w:val="26"/>
          <w:szCs w:val="26"/>
          <w:lang w:val="es-ES"/>
        </w:rPr>
        <w:t xml:space="preserve"> los supervivientes</w:t>
      </w:r>
      <w:r w:rsidRPr="00DD5EE4">
        <w:rPr>
          <w:sz w:val="26"/>
          <w:szCs w:val="26"/>
          <w:lang w:val="es-ES"/>
        </w:rPr>
        <w:t xml:space="preserve"> </w:t>
      </w:r>
      <w:r w:rsidR="005A3999" w:rsidRPr="00DD5EE4">
        <w:rPr>
          <w:sz w:val="26"/>
          <w:szCs w:val="26"/>
          <w:lang w:val="es-ES"/>
        </w:rPr>
        <w:t xml:space="preserve">de </w:t>
      </w:r>
      <w:r w:rsidR="00F228F8">
        <w:rPr>
          <w:sz w:val="26"/>
          <w:szCs w:val="26"/>
          <w:lang w:val="es-ES"/>
        </w:rPr>
        <w:t>Veteranos</w:t>
      </w:r>
      <w:r w:rsidR="007F662E" w:rsidRPr="00DD5EE4">
        <w:rPr>
          <w:sz w:val="26"/>
          <w:szCs w:val="26"/>
          <w:lang w:val="es-ES"/>
        </w:rPr>
        <w:t xml:space="preserve"> </w:t>
      </w:r>
      <w:r w:rsidRPr="00DD5EE4">
        <w:rPr>
          <w:sz w:val="26"/>
          <w:szCs w:val="26"/>
          <w:lang w:val="es-ES"/>
        </w:rPr>
        <w:t>de América</w:t>
      </w:r>
    </w:p>
    <w:p w:rsidR="00DD5EE4" w:rsidRPr="00DD5EE4" w:rsidRDefault="00DD5EE4" w:rsidP="0067108B">
      <w:pPr>
        <w:pStyle w:val="Heading3"/>
        <w:spacing w:before="0" w:after="240" w:line="240" w:lineRule="auto"/>
        <w:jc w:val="center"/>
        <w:rPr>
          <w:rStyle w:val="SubtleEmphasis"/>
          <w:rFonts w:cstheme="majorBidi"/>
          <w:lang w:val="es-ES"/>
        </w:rPr>
      </w:pPr>
      <w:r w:rsidRPr="00DD5EE4">
        <w:rPr>
          <w:rStyle w:val="SubtleEmphasis"/>
          <w:rFonts w:cstheme="majorBidi"/>
          <w:lang w:val="es-ES"/>
        </w:rPr>
        <w:t xml:space="preserve">Departamento </w:t>
      </w:r>
      <w:r w:rsidR="005A3999" w:rsidRPr="00DD5EE4">
        <w:rPr>
          <w:rStyle w:val="SubtleEmphasis"/>
          <w:rFonts w:cstheme="majorBidi"/>
          <w:lang w:val="es-ES"/>
        </w:rPr>
        <w:t xml:space="preserve">de </w:t>
      </w:r>
      <w:r w:rsidRPr="00DD5EE4">
        <w:rPr>
          <w:rStyle w:val="SubtleEmphasis"/>
          <w:rFonts w:cstheme="majorBidi"/>
          <w:lang w:val="es-ES"/>
        </w:rPr>
        <w:t>A</w:t>
      </w:r>
      <w:r w:rsidR="005A3999" w:rsidRPr="00DD5EE4">
        <w:rPr>
          <w:rStyle w:val="SubtleEmphasis"/>
          <w:rFonts w:cstheme="majorBidi"/>
          <w:lang w:val="es-ES"/>
        </w:rPr>
        <w:t>suntos de</w:t>
      </w:r>
      <w:r w:rsidRPr="00DD5EE4">
        <w:rPr>
          <w:rStyle w:val="SubtleEmphasis"/>
          <w:rFonts w:cstheme="majorBidi"/>
          <w:lang w:val="es-ES"/>
        </w:rPr>
        <w:t xml:space="preserve"> </w:t>
      </w:r>
      <w:r w:rsidR="00F228F8">
        <w:rPr>
          <w:rStyle w:val="SubtleEmphasis"/>
          <w:rFonts w:cstheme="majorBidi"/>
          <w:lang w:val="es-ES"/>
        </w:rPr>
        <w:t>Veteranos</w:t>
      </w:r>
      <w:r w:rsidR="005A3999" w:rsidRPr="00DD5EE4">
        <w:rPr>
          <w:rStyle w:val="SubtleEmphasis"/>
          <w:rFonts w:cstheme="majorBidi"/>
          <w:lang w:val="es-ES"/>
        </w:rPr>
        <w:t xml:space="preserve"> </w:t>
      </w:r>
      <w:r w:rsidRPr="00DD5EE4">
        <w:rPr>
          <w:rStyle w:val="SubtleEmphasis"/>
          <w:rFonts w:cstheme="majorBidi"/>
          <w:lang w:val="es-ES"/>
        </w:rPr>
        <w:t xml:space="preserve">de los Estados Unidos </w:t>
      </w:r>
    </w:p>
    <w:p w:rsidR="00DD5EE4" w:rsidRPr="005232FD" w:rsidRDefault="00DD5EE4" w:rsidP="00DD5EE4">
      <w:pPr>
        <w:pStyle w:val="Title"/>
        <w:spacing w:before="0" w:after="240"/>
        <w:jc w:val="left"/>
        <w:rPr>
          <w:color w:val="0070C0"/>
          <w:lang w:val="es-ES"/>
        </w:rPr>
      </w:pPr>
      <w:r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5232FD">
        <w:rPr>
          <w:color w:val="0070C0"/>
          <w:lang w:val="es-ES"/>
        </w:rPr>
        <w:t xml:space="preserve">Historia </w:t>
      </w:r>
    </w:p>
    <w:p w:rsidR="00DD5EE4" w:rsidRPr="005232FD" w:rsidRDefault="00AC497B" w:rsidP="0067108B">
      <w:pPr>
        <w:pStyle w:val="Title"/>
        <w:spacing w:before="0" w:after="240" w:line="240" w:lineRule="auto"/>
        <w:jc w:val="left"/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</w:pPr>
      <w:r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La 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O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ficina de 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yuda </w:t>
      </w:r>
      <w:r w:rsidR="006773C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upervivientes (OSA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, por sus siglas en ingles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) fue establecida en octubre de 2008, y es el </w:t>
      </w:r>
      <w:r w:rsid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consejero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primario a la Secretarí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 de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A</w:t>
      </w:r>
      <w:r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suntos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de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en </w:t>
      </w:r>
      <w:r w:rsidR="006773C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toda</w:t>
      </w:r>
      <w:r w:rsidR="00094ECE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 l</w:t>
      </w:r>
      <w:r w:rsidR="006773C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</w:t>
      </w:r>
      <w:r w:rsidR="00094ECE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s 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materias relacionadas con las políticas, los programas, los problemas legislativos, y otras iniciativas que afectan 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a los 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sup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ervivientes y los dependientes de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los</w:t>
      </w:r>
      <w:r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. </w:t>
      </w:r>
    </w:p>
    <w:p w:rsidR="00DD5EE4" w:rsidRPr="005232FD" w:rsidRDefault="005A3999" w:rsidP="0067108B">
      <w:pPr>
        <w:pStyle w:val="Heading2"/>
        <w:spacing w:before="0" w:after="240" w:line="240" w:lineRule="auto"/>
        <w:ind w:left="720"/>
        <w:rPr>
          <w:i w:val="0"/>
          <w:color w:val="C00000"/>
          <w:lang w:val="es-ES"/>
        </w:rPr>
      </w:pPr>
      <w:r w:rsidRPr="005232FD">
        <w:rPr>
          <w:i w:val="0"/>
          <w:color w:val="C00000"/>
          <w:lang w:val="es-ES"/>
        </w:rPr>
        <w:t xml:space="preserve">Cómo ayudamos </w:t>
      </w:r>
    </w:p>
    <w:p w:rsidR="00DD5EE4" w:rsidRPr="005232FD" w:rsidRDefault="00DD5EE4" w:rsidP="00AC497B">
      <w:pPr>
        <w:pStyle w:val="Title"/>
        <w:spacing w:before="0" w:after="240"/>
        <w:ind w:left="720"/>
        <w:jc w:val="left"/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</w:pPr>
      <w:r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La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OSA </w:t>
      </w:r>
      <w:r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honra 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el compromiso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hech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o a nuestros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y miembros </w:t>
      </w:r>
      <w:r w:rsidR="001D342A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militares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sirviendo como recurso con respecto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 tod</w:t>
      </w:r>
      <w:r w:rsidR="00D946E7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o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 lo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s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beneficios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y servicios suministr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ados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por VA a los supervivientes y a los dependientes de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difuntos. OSA se asegura de que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los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cónyuges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</w:t>
      </w:r>
      <w:r w:rsidR="00094ECE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supervivientes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, los niños y los padres de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difuntos tengan acceso a </w:t>
      </w:r>
      <w:r w:rsidR="00094ECE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todos los </w:t>
      </w:r>
      <w:r w:rsidR="00F228F8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beneficios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y servicios aplicables bajo</w:t>
      </w:r>
      <w:r w:rsidR="001D342A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la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ley y </w:t>
      </w:r>
      <w:r w:rsidR="00094ECE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les </w:t>
      </w:r>
      <w:r w:rsidR="005A3999" w:rsidRPr="005232FD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sirve como abogado. </w:t>
      </w:r>
    </w:p>
    <w:p w:rsidR="0053335D" w:rsidRPr="005232FD" w:rsidRDefault="00194EB9" w:rsidP="00AC497B">
      <w:pPr>
        <w:pStyle w:val="NoSpacing"/>
        <w:numPr>
          <w:ilvl w:val="0"/>
          <w:numId w:val="4"/>
        </w:numPr>
        <w:spacing w:after="240"/>
        <w:ind w:left="1080"/>
        <w:rPr>
          <w:color w:val="0070C0"/>
          <w:lang w:val="es-ES"/>
        </w:rPr>
      </w:pPr>
      <w:r>
        <w:rPr>
          <w:color w:val="0070C0"/>
          <w:lang w:val="es-ES"/>
        </w:rPr>
        <w:t>I</w:t>
      </w:r>
      <w:r w:rsidR="005A3999" w:rsidRPr="005232FD">
        <w:rPr>
          <w:color w:val="0070C0"/>
          <w:lang w:val="es-ES"/>
        </w:rPr>
        <w:t>nformación de</w:t>
      </w:r>
      <w:r>
        <w:rPr>
          <w:color w:val="0070C0"/>
          <w:lang w:val="es-ES"/>
        </w:rPr>
        <w:t xml:space="preserve"> criterios/e</w:t>
      </w:r>
      <w:r w:rsidR="005A3999" w:rsidRPr="005232FD">
        <w:rPr>
          <w:color w:val="0070C0"/>
          <w:lang w:val="es-ES"/>
        </w:rPr>
        <w:t xml:space="preserve">legibilidad </w:t>
      </w:r>
    </w:p>
    <w:p w:rsidR="0053335D" w:rsidRPr="005232FD" w:rsidRDefault="00194EB9" w:rsidP="00AC497B">
      <w:pPr>
        <w:pStyle w:val="NoSpacing"/>
        <w:numPr>
          <w:ilvl w:val="0"/>
          <w:numId w:val="4"/>
        </w:numPr>
        <w:spacing w:after="240"/>
        <w:ind w:left="1080"/>
        <w:rPr>
          <w:color w:val="0070C0"/>
          <w:lang w:val="es-ES"/>
        </w:rPr>
      </w:pPr>
      <w:r>
        <w:rPr>
          <w:color w:val="0070C0"/>
          <w:lang w:val="es-ES"/>
        </w:rPr>
        <w:t>A</w:t>
      </w:r>
      <w:r w:rsidR="0053335D" w:rsidRPr="005232FD">
        <w:rPr>
          <w:color w:val="0070C0"/>
          <w:lang w:val="es-ES"/>
        </w:rPr>
        <w:t xml:space="preserve">yuda </w:t>
      </w:r>
      <w:r w:rsidR="005A3999" w:rsidRPr="005232FD">
        <w:rPr>
          <w:color w:val="0070C0"/>
          <w:lang w:val="es-ES"/>
        </w:rPr>
        <w:t xml:space="preserve">en la navegación del sistema </w:t>
      </w:r>
    </w:p>
    <w:p w:rsidR="0053335D" w:rsidRPr="0053335D" w:rsidRDefault="00194EB9" w:rsidP="00AC497B">
      <w:pPr>
        <w:pStyle w:val="NoSpacing"/>
        <w:numPr>
          <w:ilvl w:val="0"/>
          <w:numId w:val="4"/>
        </w:numPr>
        <w:spacing w:after="240"/>
        <w:ind w:left="1080"/>
        <w:rPr>
          <w:color w:val="0070C0"/>
        </w:rPr>
      </w:pPr>
      <w:r>
        <w:rPr>
          <w:color w:val="0070C0"/>
        </w:rPr>
        <w:t>Apoyo</w:t>
      </w:r>
    </w:p>
    <w:p w:rsidR="0053335D" w:rsidRPr="005232FD" w:rsidRDefault="00194EB9" w:rsidP="00AC497B">
      <w:pPr>
        <w:pStyle w:val="NoSpacing"/>
        <w:numPr>
          <w:ilvl w:val="0"/>
          <w:numId w:val="4"/>
        </w:numPr>
        <w:spacing w:after="240"/>
        <w:ind w:left="1080"/>
        <w:rPr>
          <w:color w:val="0070C0"/>
          <w:lang w:val="es-ES"/>
        </w:rPr>
      </w:pPr>
      <w:r>
        <w:rPr>
          <w:color w:val="0070C0"/>
          <w:lang w:val="es-ES"/>
        </w:rPr>
        <w:t>R</w:t>
      </w:r>
      <w:r w:rsidR="0053335D" w:rsidRPr="005232FD">
        <w:rPr>
          <w:color w:val="0070C0"/>
          <w:lang w:val="es-ES"/>
        </w:rPr>
        <w:t xml:space="preserve">ecurso </w:t>
      </w:r>
      <w:r w:rsidR="005A3999" w:rsidRPr="005232FD">
        <w:rPr>
          <w:color w:val="0070C0"/>
          <w:lang w:val="es-ES"/>
        </w:rPr>
        <w:t xml:space="preserve">para las familias antes de y después de </w:t>
      </w:r>
      <w:r>
        <w:rPr>
          <w:color w:val="0070C0"/>
          <w:lang w:val="es-ES"/>
        </w:rPr>
        <w:t xml:space="preserve">la </w:t>
      </w:r>
      <w:r w:rsidR="005A3999" w:rsidRPr="005232FD">
        <w:rPr>
          <w:color w:val="0070C0"/>
          <w:lang w:val="es-ES"/>
        </w:rPr>
        <w:t xml:space="preserve">necesidad inmediata </w:t>
      </w:r>
    </w:p>
    <w:p w:rsidR="00194EB9" w:rsidRPr="00194EB9" w:rsidRDefault="00194EB9" w:rsidP="00FF3626">
      <w:pPr>
        <w:pStyle w:val="Title"/>
        <w:spacing w:before="0" w:after="240"/>
        <w:ind w:left="720"/>
        <w:jc w:val="left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val="es-ES"/>
        </w:rPr>
      </w:pP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Por favor 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utilice esta guía para aprender más sobre 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los 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benefici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os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de VA 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para los 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upervivientes. En las páginas próximas usted verá una variedad de información sobre diversos programas, no obstante debido a los apremios del espacio, no se cubre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todo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. </w:t>
      </w:r>
      <w:r w:rsidR="005A3999" w:rsidRPr="00194EB9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OSA quisiera animarle a investigar </w:t>
      </w:r>
      <w:r w:rsidRPr="00194EB9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aun </w:t>
      </w:r>
      <w:r w:rsidR="005A3999" w:rsidRPr="00194EB9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más visitando nuestro </w:t>
      </w:r>
      <w:r w:rsidR="007F662E" w:rsidRPr="00194EB9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sitio Web</w:t>
      </w:r>
      <w:r w:rsidR="005A3999" w:rsidRPr="00194EB9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en</w:t>
      </w:r>
      <w:r w:rsidR="005A3999" w:rsidRPr="005A3999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hyperlink r:id="rId5" w:history="1">
        <w:r w:rsidRPr="00194EB9">
          <w:rPr>
            <w:rFonts w:asciiTheme="minorHAnsi" w:eastAsiaTheme="minorEastAsia" w:hAnsiTheme="minorHAnsi" w:cstheme="minorBidi"/>
            <w:bCs w:val="0"/>
            <w:kern w:val="0"/>
            <w:sz w:val="22"/>
            <w:szCs w:val="22"/>
            <w:lang w:val="es-ES"/>
          </w:rPr>
          <w:t>www.va.gov/survivors</w:t>
        </w:r>
      </w:hyperlink>
      <w:r w:rsidR="005A3999" w:rsidRPr="00194EB9"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val="es-ES"/>
        </w:rPr>
        <w:t xml:space="preserve">. </w:t>
      </w:r>
    </w:p>
    <w:p w:rsidR="00194EB9" w:rsidRPr="007A2097" w:rsidRDefault="00306181" w:rsidP="002C5196">
      <w:pPr>
        <w:pStyle w:val="Heading2"/>
        <w:spacing w:before="0" w:after="240"/>
        <w:rPr>
          <w:i w:val="0"/>
          <w:color w:val="C00000"/>
          <w:lang w:val="es-ES"/>
        </w:rPr>
      </w:pPr>
      <w:r w:rsidRPr="00287E3B">
        <w:rPr>
          <w:i w:val="0"/>
          <w:color w:val="C00000"/>
          <w:lang w:val="es-ES"/>
        </w:rPr>
        <w:t xml:space="preserve"> </w:t>
      </w:r>
      <w:r w:rsidR="007A2097" w:rsidRPr="00287E3B">
        <w:rPr>
          <w:i w:val="0"/>
          <w:color w:val="C00000"/>
          <w:lang w:val="es-ES"/>
        </w:rPr>
        <w:t>A</w:t>
      </w:r>
      <w:r w:rsidR="00287E3B" w:rsidRPr="00287E3B">
        <w:rPr>
          <w:i w:val="0"/>
          <w:color w:val="C00000"/>
          <w:lang w:val="es-ES"/>
        </w:rPr>
        <w:t>consejamiento</w:t>
      </w:r>
      <w:r w:rsidR="00FF3626" w:rsidRPr="007A2097">
        <w:rPr>
          <w:i w:val="0"/>
          <w:color w:val="C00000"/>
          <w:lang w:val="es-ES"/>
        </w:rPr>
        <w:t xml:space="preserve"> </w:t>
      </w:r>
      <w:r w:rsidRPr="007A2097">
        <w:rPr>
          <w:i w:val="0"/>
          <w:color w:val="C00000"/>
          <w:lang w:val="es-ES"/>
        </w:rPr>
        <w:t>por duelo</w:t>
      </w:r>
    </w:p>
    <w:p w:rsidR="00E20032" w:rsidRPr="007A2097" w:rsidRDefault="007A2097" w:rsidP="00E20032">
      <w:pPr>
        <w:rPr>
          <w:color w:val="0070C0"/>
          <w:lang w:val="es-ES"/>
        </w:rPr>
      </w:pPr>
      <w:r w:rsidRPr="007A2097">
        <w:rPr>
          <w:color w:val="0070C0"/>
          <w:lang w:val="es-ES"/>
        </w:rPr>
        <w:t xml:space="preserve">Los </w:t>
      </w:r>
      <w:r w:rsidR="005A3999" w:rsidRPr="007A2097">
        <w:rPr>
          <w:color w:val="0070C0"/>
          <w:lang w:val="es-ES"/>
        </w:rPr>
        <w:t xml:space="preserve"> </w:t>
      </w:r>
      <w:r w:rsidR="00A837F3" w:rsidRPr="007A2097">
        <w:rPr>
          <w:color w:val="0070C0"/>
          <w:lang w:val="es-ES"/>
        </w:rPr>
        <w:t>Centros</w:t>
      </w:r>
      <w:r w:rsidR="005A3999" w:rsidRPr="007A2097">
        <w:rPr>
          <w:color w:val="0070C0"/>
          <w:lang w:val="es-ES"/>
        </w:rPr>
        <w:t xml:space="preserve"> de </w:t>
      </w:r>
      <w:r w:rsidR="00A837F3" w:rsidRPr="007A2097">
        <w:rPr>
          <w:color w:val="0070C0"/>
          <w:lang w:val="es-ES"/>
        </w:rPr>
        <w:t>Veteran</w:t>
      </w:r>
      <w:r w:rsidR="005A3999" w:rsidRPr="007A2097">
        <w:rPr>
          <w:color w:val="0070C0"/>
          <w:lang w:val="es-ES"/>
        </w:rPr>
        <w:t>o</w:t>
      </w:r>
      <w:r w:rsidR="00A837F3" w:rsidRPr="007A2097">
        <w:rPr>
          <w:color w:val="0070C0"/>
          <w:lang w:val="es-ES"/>
        </w:rPr>
        <w:t>s</w:t>
      </w:r>
      <w:r w:rsidR="005A3999" w:rsidRPr="007A2097">
        <w:rPr>
          <w:color w:val="0070C0"/>
          <w:lang w:val="es-ES"/>
        </w:rPr>
        <w:t xml:space="preserve"> de VA proporciona</w:t>
      </w:r>
      <w:r w:rsidR="00A837F3" w:rsidRPr="007A2097">
        <w:rPr>
          <w:color w:val="0070C0"/>
          <w:lang w:val="es-ES"/>
        </w:rPr>
        <w:t>n</w:t>
      </w:r>
      <w:r w:rsidR="005A3999" w:rsidRPr="007A2097">
        <w:rPr>
          <w:color w:val="0070C0"/>
          <w:lang w:val="es-ES"/>
        </w:rPr>
        <w:t xml:space="preserve"> </w:t>
      </w:r>
      <w:r w:rsidR="001D342A">
        <w:rPr>
          <w:color w:val="0070C0"/>
          <w:lang w:val="es-ES"/>
        </w:rPr>
        <w:t>a</w:t>
      </w:r>
      <w:r w:rsidR="00287E3B" w:rsidRPr="007A2097">
        <w:rPr>
          <w:color w:val="0070C0"/>
          <w:lang w:val="es-ES"/>
        </w:rPr>
        <w:t>consejamiento</w:t>
      </w:r>
      <w:r w:rsidR="00287E3B">
        <w:rPr>
          <w:color w:val="0070C0"/>
          <w:lang w:val="es-ES"/>
        </w:rPr>
        <w:t xml:space="preserve"> </w:t>
      </w:r>
      <w:r w:rsidR="00306181" w:rsidRPr="007A2097">
        <w:rPr>
          <w:color w:val="0070C0"/>
          <w:lang w:val="es-ES"/>
        </w:rPr>
        <w:t xml:space="preserve">por duelo </w:t>
      </w:r>
      <w:r w:rsidR="005A3999" w:rsidRPr="007A2097">
        <w:rPr>
          <w:color w:val="0070C0"/>
          <w:lang w:val="es-ES"/>
        </w:rPr>
        <w:t xml:space="preserve">a todos los miembros de la familia incluyendo cónyuges, niños, padres y los hermanos de </w:t>
      </w:r>
      <w:r w:rsidR="006F39C1">
        <w:rPr>
          <w:color w:val="0070C0"/>
          <w:lang w:val="es-ES"/>
        </w:rPr>
        <w:t xml:space="preserve">Miembro del Servicio </w:t>
      </w:r>
      <w:r w:rsidR="005A3999" w:rsidRPr="007A2097">
        <w:rPr>
          <w:color w:val="0070C0"/>
          <w:lang w:val="es-ES"/>
        </w:rPr>
        <w:t xml:space="preserve"> que mueren mientras que </w:t>
      </w:r>
      <w:r w:rsidR="00306181" w:rsidRPr="007A2097">
        <w:rPr>
          <w:color w:val="0070C0"/>
          <w:lang w:val="es-ES"/>
        </w:rPr>
        <w:t>estén prestando</w:t>
      </w:r>
      <w:r w:rsidR="005A3999" w:rsidRPr="007A2097">
        <w:rPr>
          <w:color w:val="0070C0"/>
          <w:lang w:val="es-ES"/>
        </w:rPr>
        <w:t xml:space="preserve"> servicio activo. Esto incluye a los </w:t>
      </w:r>
      <w:r w:rsidR="005A3999" w:rsidRPr="00287E3B">
        <w:rPr>
          <w:color w:val="0070C0"/>
          <w:lang w:val="es-ES"/>
        </w:rPr>
        <w:t xml:space="preserve">miembros </w:t>
      </w:r>
      <w:r w:rsidRPr="00287E3B">
        <w:rPr>
          <w:color w:val="0070C0"/>
          <w:lang w:val="es-ES"/>
        </w:rPr>
        <w:t xml:space="preserve"> federalmente activados </w:t>
      </w:r>
      <w:r w:rsidR="005A3999" w:rsidRPr="00287E3B">
        <w:rPr>
          <w:color w:val="0070C0"/>
          <w:lang w:val="es-ES"/>
        </w:rPr>
        <w:t>de l</w:t>
      </w:r>
      <w:r w:rsidR="00D72F26" w:rsidRPr="00287E3B">
        <w:rPr>
          <w:color w:val="0070C0"/>
          <w:lang w:val="es-ES"/>
        </w:rPr>
        <w:t>a</w:t>
      </w:r>
      <w:r w:rsidR="005A3999" w:rsidRPr="007A2097">
        <w:rPr>
          <w:color w:val="0070C0"/>
          <w:lang w:val="es-ES"/>
        </w:rPr>
        <w:t xml:space="preserve"> Guardia Nacional y de </w:t>
      </w:r>
      <w:r w:rsidRPr="007A2097">
        <w:rPr>
          <w:color w:val="0070C0"/>
          <w:lang w:val="es-ES"/>
        </w:rPr>
        <w:t xml:space="preserve">los componentes de </w:t>
      </w:r>
      <w:r w:rsidR="005A3999" w:rsidRPr="007A2097">
        <w:rPr>
          <w:color w:val="0070C0"/>
          <w:lang w:val="es-ES"/>
        </w:rPr>
        <w:t>la reserva. Los servicios</w:t>
      </w:r>
      <w:r w:rsidR="00E20032" w:rsidRPr="007A2097">
        <w:rPr>
          <w:color w:val="0070C0"/>
          <w:lang w:val="es-ES"/>
        </w:rPr>
        <w:t xml:space="preserve"> </w:t>
      </w:r>
      <w:r w:rsidRPr="007A2097">
        <w:rPr>
          <w:color w:val="0070C0"/>
          <w:lang w:val="es-ES"/>
        </w:rPr>
        <w:t xml:space="preserve">de aconsejamiento </w:t>
      </w:r>
      <w:r w:rsidR="00E20032" w:rsidRPr="007A2097">
        <w:rPr>
          <w:color w:val="0070C0"/>
          <w:lang w:val="es-ES"/>
        </w:rPr>
        <w:t xml:space="preserve">pueden ser accedidos visitando </w:t>
      </w:r>
      <w:r w:rsidR="00E20032" w:rsidRPr="007A2097">
        <w:rPr>
          <w:b/>
          <w:lang w:val="es-ES"/>
        </w:rPr>
        <w:t>www.vetcenter.va.gov.</w:t>
      </w:r>
    </w:p>
    <w:p w:rsidR="0093169F" w:rsidRPr="0026671F" w:rsidRDefault="0026671F" w:rsidP="007F662E">
      <w:pPr>
        <w:pStyle w:val="Title"/>
        <w:spacing w:before="0" w:after="240"/>
        <w:jc w:val="left"/>
        <w:rPr>
          <w:i/>
          <w:kern w:val="0"/>
          <w:sz w:val="26"/>
          <w:szCs w:val="26"/>
          <w:lang w:val="es-ES"/>
        </w:rPr>
      </w:pPr>
      <w:r w:rsidRPr="0026671F">
        <w:rPr>
          <w:i/>
          <w:kern w:val="0"/>
          <w:sz w:val="26"/>
          <w:szCs w:val="26"/>
          <w:lang w:val="es-ES"/>
        </w:rPr>
        <w:t xml:space="preserve">Opciones de </w:t>
      </w:r>
      <w:r w:rsidR="00287E3B" w:rsidRPr="00287E3B">
        <w:rPr>
          <w:i/>
          <w:kern w:val="0"/>
          <w:sz w:val="26"/>
          <w:szCs w:val="26"/>
          <w:lang w:val="es-ES"/>
        </w:rPr>
        <w:t>Aconsejamiento</w:t>
      </w:r>
      <w:r w:rsidRPr="0026671F">
        <w:rPr>
          <w:i/>
          <w:kern w:val="0"/>
          <w:sz w:val="26"/>
          <w:szCs w:val="26"/>
          <w:lang w:val="es-ES"/>
        </w:rPr>
        <w:t xml:space="preserve"> Adicional </w:t>
      </w:r>
    </w:p>
    <w:p w:rsidR="005A3999" w:rsidRPr="00287E3B" w:rsidRDefault="0026671F" w:rsidP="007F662E">
      <w:pPr>
        <w:pStyle w:val="Title"/>
        <w:spacing w:before="0" w:after="240"/>
        <w:jc w:val="left"/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</w:pP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</w:t>
      </w:r>
      <w:r w:rsidR="00287E3B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consejamiento 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por duelo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está disponible a través de cualquier 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Centro Médico de la Administración de Salud de </w:t>
      </w:r>
      <w:r w:rsidR="00F228F8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para los miembros de la familia inmediat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de los </w:t>
      </w:r>
      <w:r w:rsidR="00F228F8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Veteranos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que mueren inesperad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amente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o mientras que participan en un</w:t>
      </w:r>
      <w:r w:rsidR="002306B1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</w:t>
      </w:r>
      <w:r w:rsidR="002306B1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programa</w:t>
      </w:r>
      <w:r w:rsidR="002306B1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de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hospicio de VA o un</w:t>
      </w:r>
      <w:r w:rsidR="002306B1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o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similar, mientras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que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los miembros de la familia inmediat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a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han estado recibiendo los servicios de asistencia de la familia con</w:t>
      </w:r>
      <w:r w:rsidR="002668B2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ectado al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o en fomento del tratamiento</w:t>
      </w:r>
      <w:r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 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 xml:space="preserve">del </w:t>
      </w:r>
      <w:r w:rsidR="00F228F8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Veterano</w:t>
      </w:r>
      <w:r w:rsidR="005A3999" w:rsidRPr="00287E3B">
        <w:rPr>
          <w:rFonts w:asciiTheme="minorHAnsi" w:eastAsiaTheme="minorEastAsia" w:hAnsiTheme="minorHAnsi" w:cstheme="minorBidi"/>
          <w:b w:val="0"/>
          <w:bCs w:val="0"/>
          <w:color w:val="0070C0"/>
          <w:kern w:val="0"/>
          <w:sz w:val="22"/>
          <w:szCs w:val="22"/>
          <w:lang w:val="es-ES"/>
        </w:rPr>
        <w:t>.</w:t>
      </w:r>
    </w:p>
    <w:p w:rsidR="003B046E" w:rsidRPr="003B046E" w:rsidRDefault="00F228F8" w:rsidP="00D71E8F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color w:val="555555"/>
          <w:sz w:val="20"/>
          <w:szCs w:val="20"/>
          <w:lang w:val="es-ES"/>
        </w:rPr>
      </w:pPr>
      <w:r w:rsidRPr="00894B30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Beneficios</w:t>
      </w:r>
      <w:r w:rsidR="007F662E" w:rsidRPr="00894B30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</w:t>
      </w:r>
      <w:r w:rsidR="0034790A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para</w:t>
      </w:r>
      <w:r w:rsidR="007F662E" w:rsidRPr="00894B30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dependientes y</w:t>
      </w:r>
      <w:r w:rsidR="0067108B" w:rsidRPr="00894B30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</w:t>
      </w:r>
      <w:r w:rsidR="007F662E" w:rsidRPr="00894B30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supervivientes</w:t>
      </w:r>
      <w:r w:rsidR="007F662E" w:rsidRPr="00894B30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br/>
      </w:r>
      <w:r w:rsidR="007F662E" w:rsidRPr="00894B30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="007F662E" w:rsidRPr="00894B30">
        <w:rPr>
          <w:i/>
          <w:lang w:val="es-ES"/>
        </w:rPr>
        <w:t>Para más información</w:t>
      </w:r>
      <w:r w:rsidR="0067108B" w:rsidRPr="00894B30">
        <w:rPr>
          <w:i/>
          <w:lang w:val="es-ES"/>
        </w:rPr>
        <w:t xml:space="preserve"> por favor</w:t>
      </w:r>
      <w:r w:rsidR="007F662E" w:rsidRPr="00894B30">
        <w:rPr>
          <w:i/>
          <w:lang w:val="es-ES"/>
        </w:rPr>
        <w:t xml:space="preserve"> visite </w:t>
      </w:r>
      <w:r w:rsidR="007F662E" w:rsidRPr="00894B30">
        <w:rPr>
          <w:b/>
          <w:i/>
          <w:lang w:val="es-ES"/>
        </w:rPr>
        <w:t>www.vba.va.gov</w:t>
      </w:r>
      <w:r w:rsidR="007F662E" w:rsidRPr="00894B30">
        <w:rPr>
          <w:i/>
          <w:lang w:val="es-ES"/>
        </w:rPr>
        <w:t xml:space="preserve"> o llam</w:t>
      </w:r>
      <w:r w:rsidR="0067108B" w:rsidRPr="00894B30">
        <w:rPr>
          <w:i/>
          <w:lang w:val="es-ES"/>
        </w:rPr>
        <w:t>e al</w:t>
      </w:r>
      <w:r w:rsidR="007F662E" w:rsidRPr="00894B30">
        <w:rPr>
          <w:i/>
          <w:lang w:val="es-ES"/>
        </w:rPr>
        <w:t xml:space="preserve"> 800-827-1000</w:t>
      </w:r>
      <w:r w:rsidR="007F662E" w:rsidRPr="00894B30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894B30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lastRenderedPageBreak/>
        <w:t>Beneficios</w:t>
      </w:r>
      <w:r w:rsidR="007F662E" w:rsidRPr="00894B30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 xml:space="preserve"> financier</w:t>
      </w:r>
      <w:r w:rsidR="00894B30" w:rsidRPr="00894B30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o</w:t>
      </w:r>
      <w:r w:rsidR="007F662E" w:rsidRPr="00894B30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s</w:t>
      </w:r>
      <w:r w:rsidR="007F662E" w:rsidRPr="00894B30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br/>
      </w:r>
      <w:r w:rsidR="007F662E" w:rsidRPr="00894B30">
        <w:rPr>
          <w:rFonts w:asciiTheme="majorHAnsi" w:eastAsiaTheme="majorEastAsia" w:hAnsiTheme="majorHAnsi" w:cstheme="majorBidi"/>
          <w:b/>
          <w:bCs/>
          <w:sz w:val="26"/>
          <w:szCs w:val="26"/>
          <w:lang w:val="es-ES"/>
        </w:rPr>
        <w:t xml:space="preserve">Remuneración de </w:t>
      </w:r>
      <w:r w:rsidR="00894B30" w:rsidRPr="00894B30">
        <w:rPr>
          <w:rFonts w:asciiTheme="majorHAnsi" w:eastAsiaTheme="majorEastAsia" w:hAnsiTheme="majorHAnsi" w:cstheme="majorBidi"/>
          <w:b/>
          <w:bCs/>
          <w:sz w:val="26"/>
          <w:szCs w:val="26"/>
          <w:lang w:val="es-ES"/>
        </w:rPr>
        <w:t>D</w:t>
      </w:r>
      <w:r w:rsidR="007F662E" w:rsidRPr="00894B30">
        <w:rPr>
          <w:rFonts w:asciiTheme="majorHAnsi" w:eastAsiaTheme="majorEastAsia" w:hAnsiTheme="majorHAnsi" w:cstheme="majorBidi"/>
          <w:b/>
          <w:bCs/>
          <w:sz w:val="26"/>
          <w:szCs w:val="26"/>
          <w:lang w:val="es-ES"/>
        </w:rPr>
        <w:t xml:space="preserve">ependencia </w:t>
      </w:r>
      <w:r w:rsidR="00894B30" w:rsidRPr="00894B30">
        <w:rPr>
          <w:rFonts w:asciiTheme="majorHAnsi" w:eastAsiaTheme="majorEastAsia" w:hAnsiTheme="majorHAnsi" w:cstheme="majorBidi"/>
          <w:b/>
          <w:bCs/>
          <w:sz w:val="26"/>
          <w:szCs w:val="26"/>
          <w:lang w:val="es-ES"/>
        </w:rPr>
        <w:t>e I</w:t>
      </w:r>
      <w:r w:rsidR="007F662E" w:rsidRPr="00894B30">
        <w:rPr>
          <w:rFonts w:asciiTheme="majorHAnsi" w:eastAsiaTheme="majorEastAsia" w:hAnsiTheme="majorHAnsi" w:cstheme="majorBidi"/>
          <w:b/>
          <w:bCs/>
          <w:sz w:val="26"/>
          <w:szCs w:val="26"/>
          <w:lang w:val="es-ES"/>
        </w:rPr>
        <w:t>ndemnización</w:t>
      </w:r>
    </w:p>
    <w:p w:rsidR="00D71E8F" w:rsidRPr="00D71E8F" w:rsidRDefault="007F662E" w:rsidP="000E35D7">
      <w:pPr>
        <w:pStyle w:val="ListParagraph"/>
        <w:numPr>
          <w:ilvl w:val="0"/>
          <w:numId w:val="6"/>
        </w:numPr>
        <w:tabs>
          <w:tab w:val="left" w:pos="630"/>
        </w:tabs>
        <w:ind w:left="450"/>
        <w:contextualSpacing w:val="0"/>
        <w:rPr>
          <w:rFonts w:ascii="Arial" w:hAnsi="Arial" w:cs="Arial"/>
          <w:color w:val="0070C0"/>
          <w:sz w:val="20"/>
          <w:szCs w:val="20"/>
          <w:lang w:val="es-ES"/>
        </w:rPr>
      </w:pPr>
      <w:r w:rsidRPr="00D71E8F">
        <w:rPr>
          <w:color w:val="0070C0"/>
          <w:lang w:val="es-ES"/>
        </w:rPr>
        <w:t xml:space="preserve">Para que un </w:t>
      </w:r>
      <w:r w:rsidR="000E35D7">
        <w:rPr>
          <w:color w:val="0070C0"/>
          <w:lang w:val="es-ES"/>
        </w:rPr>
        <w:t>S</w:t>
      </w:r>
      <w:r w:rsidRPr="00D71E8F">
        <w:rPr>
          <w:color w:val="0070C0"/>
          <w:lang w:val="es-ES"/>
        </w:rPr>
        <w:t xml:space="preserve">uperviviente sea elegible para la remuneración de dependencia </w:t>
      </w:r>
      <w:r w:rsidR="00894B30" w:rsidRPr="00D71E8F">
        <w:rPr>
          <w:color w:val="0070C0"/>
          <w:lang w:val="es-ES"/>
        </w:rPr>
        <w:t>e</w:t>
      </w:r>
      <w:r w:rsidRPr="00D71E8F">
        <w:rPr>
          <w:color w:val="0070C0"/>
          <w:lang w:val="es-ES"/>
        </w:rPr>
        <w:t xml:space="preserve"> indemnización (DIC</w:t>
      </w:r>
      <w:r w:rsidR="00894B30" w:rsidRPr="00D71E8F">
        <w:rPr>
          <w:color w:val="0070C0"/>
          <w:lang w:val="es-ES"/>
        </w:rPr>
        <w:t>, por sus siglas en ingles</w:t>
      </w:r>
      <w:r w:rsidRPr="00D71E8F">
        <w:rPr>
          <w:color w:val="0070C0"/>
          <w:lang w:val="es-ES"/>
        </w:rPr>
        <w:t xml:space="preserve">), la muerte del </w:t>
      </w:r>
      <w:r w:rsidR="00F228F8" w:rsidRPr="00D71E8F">
        <w:rPr>
          <w:color w:val="0070C0"/>
          <w:lang w:val="es-ES"/>
        </w:rPr>
        <w:t>Veterano</w:t>
      </w:r>
      <w:r w:rsidRPr="00D71E8F">
        <w:rPr>
          <w:color w:val="0070C0"/>
          <w:lang w:val="es-ES"/>
        </w:rPr>
        <w:t xml:space="preserve"> </w:t>
      </w:r>
      <w:r w:rsidR="00894B30" w:rsidRPr="00D71E8F">
        <w:rPr>
          <w:color w:val="0070C0"/>
          <w:lang w:val="es-ES"/>
        </w:rPr>
        <w:t>debió</w:t>
      </w:r>
      <w:r w:rsidRPr="00D71E8F">
        <w:rPr>
          <w:color w:val="0070C0"/>
          <w:lang w:val="es-ES"/>
        </w:rPr>
        <w:t xml:space="preserve"> haber resultado p</w:t>
      </w:r>
      <w:r w:rsidR="00894B30" w:rsidRPr="00D71E8F">
        <w:rPr>
          <w:color w:val="0070C0"/>
          <w:lang w:val="es-ES"/>
        </w:rPr>
        <w:t>or</w:t>
      </w:r>
      <w:r w:rsidRPr="00D71E8F">
        <w:rPr>
          <w:color w:val="0070C0"/>
          <w:lang w:val="es-ES"/>
        </w:rPr>
        <w:t xml:space="preserve"> una de las causas siguientes:</w:t>
      </w:r>
    </w:p>
    <w:p w:rsidR="00D71E8F" w:rsidRPr="00D71E8F" w:rsidRDefault="007F662E" w:rsidP="00D71E8F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color w:val="555555"/>
          <w:sz w:val="20"/>
          <w:szCs w:val="20"/>
          <w:lang w:val="es-ES"/>
        </w:rPr>
      </w:pPr>
      <w:r w:rsidRPr="00D71E8F">
        <w:rPr>
          <w:color w:val="0070C0"/>
          <w:lang w:val="es-ES"/>
        </w:rPr>
        <w:t>Una enfermedad o lesión contraída o agrav</w:t>
      </w:r>
      <w:r w:rsidR="003B046E" w:rsidRPr="00D71E8F">
        <w:rPr>
          <w:color w:val="0070C0"/>
          <w:lang w:val="es-ES"/>
        </w:rPr>
        <w:t>ada</w:t>
      </w:r>
      <w:r w:rsidRPr="00D71E8F">
        <w:rPr>
          <w:color w:val="0070C0"/>
          <w:lang w:val="es-ES"/>
        </w:rPr>
        <w:t xml:space="preserve"> en el cumplimiento de su deber mientras en servicio activo o el servicio</w:t>
      </w:r>
      <w:r w:rsidR="003B046E" w:rsidRPr="00D71E8F">
        <w:rPr>
          <w:color w:val="0070C0"/>
          <w:lang w:val="es-ES"/>
        </w:rPr>
        <w:t xml:space="preserve"> activo</w:t>
      </w:r>
      <w:r w:rsidRPr="00D71E8F">
        <w:rPr>
          <w:color w:val="0070C0"/>
          <w:lang w:val="es-ES"/>
        </w:rPr>
        <w:t xml:space="preserve"> para el entrenamiento.</w:t>
      </w:r>
    </w:p>
    <w:p w:rsidR="000E35D7" w:rsidRPr="000E35D7" w:rsidRDefault="007F662E" w:rsidP="00D71E8F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color w:val="555555"/>
          <w:sz w:val="20"/>
          <w:szCs w:val="20"/>
          <w:lang w:val="es-ES"/>
        </w:rPr>
      </w:pPr>
      <w:r w:rsidRPr="000E35D7">
        <w:rPr>
          <w:color w:val="0070C0"/>
          <w:lang w:val="es-ES"/>
        </w:rPr>
        <w:t xml:space="preserve">Lesión, ataque del corazón, fallo cardiaco o </w:t>
      </w:r>
      <w:r w:rsidR="003B046E" w:rsidRPr="000E35D7">
        <w:rPr>
          <w:color w:val="0070C0"/>
          <w:lang w:val="es-ES"/>
        </w:rPr>
        <w:t>embolia cerebral</w:t>
      </w:r>
      <w:r w:rsidRPr="000E35D7">
        <w:rPr>
          <w:color w:val="0070C0"/>
          <w:lang w:val="es-ES"/>
        </w:rPr>
        <w:t>, contraídos o agravados en el cumplimiento de su deber mientras en</w:t>
      </w:r>
      <w:r w:rsidR="003B046E" w:rsidRPr="000E35D7">
        <w:rPr>
          <w:color w:val="0070C0"/>
          <w:lang w:val="es-ES"/>
        </w:rPr>
        <w:t xml:space="preserve"> servicio</w:t>
      </w:r>
      <w:r w:rsidRPr="000E35D7">
        <w:rPr>
          <w:color w:val="0070C0"/>
          <w:lang w:val="es-ES"/>
        </w:rPr>
        <w:t xml:space="preserve"> inactivo para </w:t>
      </w:r>
      <w:r w:rsidR="003B046E" w:rsidRPr="000E35D7">
        <w:rPr>
          <w:color w:val="0070C0"/>
          <w:lang w:val="es-ES"/>
        </w:rPr>
        <w:t xml:space="preserve">el </w:t>
      </w:r>
      <w:r w:rsidR="000E35D7" w:rsidRPr="00D71E8F">
        <w:rPr>
          <w:color w:val="0070C0"/>
          <w:lang w:val="es-ES"/>
        </w:rPr>
        <w:t>entrenamiento.</w:t>
      </w:r>
    </w:p>
    <w:p w:rsidR="00D71E8F" w:rsidRPr="000E35D7" w:rsidRDefault="007F662E" w:rsidP="00D71E8F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color w:val="555555"/>
          <w:sz w:val="20"/>
          <w:szCs w:val="20"/>
          <w:lang w:val="es-ES"/>
        </w:rPr>
      </w:pPr>
      <w:r w:rsidRPr="000E35D7">
        <w:rPr>
          <w:color w:val="0070C0"/>
          <w:lang w:val="es-ES"/>
        </w:rPr>
        <w:t xml:space="preserve">Una incapacidad </w:t>
      </w:r>
      <w:r w:rsidR="002306B1">
        <w:rPr>
          <w:color w:val="0070C0"/>
          <w:lang w:val="es-ES"/>
        </w:rPr>
        <w:t>conectada al servicio</w:t>
      </w:r>
      <w:r w:rsidRPr="000E35D7">
        <w:rPr>
          <w:color w:val="0070C0"/>
          <w:lang w:val="es-ES"/>
        </w:rPr>
        <w:t xml:space="preserve"> o una condición directamente </w:t>
      </w:r>
      <w:r w:rsidR="00D71E8F" w:rsidRPr="000E35D7">
        <w:rPr>
          <w:color w:val="0070C0"/>
          <w:lang w:val="es-ES"/>
        </w:rPr>
        <w:t xml:space="preserve">relacionada </w:t>
      </w:r>
      <w:r w:rsidRPr="000E35D7">
        <w:rPr>
          <w:color w:val="0070C0"/>
          <w:lang w:val="es-ES"/>
        </w:rPr>
        <w:t xml:space="preserve">con una incapacidad </w:t>
      </w:r>
      <w:r w:rsidR="002306B1">
        <w:rPr>
          <w:color w:val="0070C0"/>
          <w:lang w:val="es-ES"/>
        </w:rPr>
        <w:t>conectada al servicio</w:t>
      </w:r>
      <w:r w:rsidRPr="000E35D7">
        <w:rPr>
          <w:color w:val="0070C0"/>
          <w:lang w:val="es-ES"/>
        </w:rPr>
        <w:t>.</w:t>
      </w:r>
    </w:p>
    <w:p w:rsidR="001C2F81" w:rsidRPr="001C2F81" w:rsidRDefault="000E35D7" w:rsidP="000E35D7">
      <w:pPr>
        <w:pStyle w:val="ListParagraph"/>
        <w:numPr>
          <w:ilvl w:val="0"/>
          <w:numId w:val="8"/>
        </w:numPr>
        <w:tabs>
          <w:tab w:val="left" w:pos="90"/>
        </w:tabs>
        <w:contextualSpacing w:val="0"/>
        <w:rPr>
          <w:color w:val="0070C0"/>
          <w:lang w:val="es-ES"/>
        </w:rPr>
      </w:pPr>
      <w:r>
        <w:rPr>
          <w:color w:val="0070C0"/>
          <w:lang w:val="es-ES"/>
        </w:rPr>
        <w:t xml:space="preserve"> </w:t>
      </w:r>
      <w:r w:rsidR="001C2F81" w:rsidRPr="001C2F81">
        <w:rPr>
          <w:color w:val="0070C0"/>
          <w:lang w:val="es-ES"/>
        </w:rPr>
        <w:t xml:space="preserve"> </w:t>
      </w:r>
      <w:r w:rsidR="007F662E" w:rsidRPr="001C2F81">
        <w:rPr>
          <w:color w:val="0070C0"/>
          <w:lang w:val="es-ES"/>
        </w:rPr>
        <w:t xml:space="preserve">DIC también </w:t>
      </w:r>
      <w:r w:rsidR="00D71E8F" w:rsidRPr="001C2F81">
        <w:rPr>
          <w:color w:val="0070C0"/>
          <w:lang w:val="es-ES"/>
        </w:rPr>
        <w:t xml:space="preserve">se puede </w:t>
      </w:r>
      <w:r w:rsidR="007F662E" w:rsidRPr="001C2F81">
        <w:rPr>
          <w:color w:val="0070C0"/>
          <w:lang w:val="es-ES"/>
        </w:rPr>
        <w:t xml:space="preserve">pagar a ciertos supervivientes de </w:t>
      </w:r>
      <w:r w:rsidR="00F228F8" w:rsidRPr="001C2F81">
        <w:rPr>
          <w:color w:val="0070C0"/>
          <w:lang w:val="es-ES"/>
        </w:rPr>
        <w:t>Veteranos</w:t>
      </w:r>
      <w:r w:rsidR="007F662E" w:rsidRPr="001C2F81">
        <w:rPr>
          <w:color w:val="0070C0"/>
          <w:lang w:val="es-ES"/>
        </w:rPr>
        <w:t xml:space="preserve"> que eran totalmente </w:t>
      </w:r>
      <w:r w:rsidR="001C2F81" w:rsidRPr="001C2F81">
        <w:rPr>
          <w:color w:val="0070C0"/>
          <w:lang w:val="es-ES"/>
        </w:rPr>
        <w:t xml:space="preserve">minusválidos </w:t>
      </w:r>
      <w:r w:rsidR="002306B1" w:rsidRPr="001C2F81">
        <w:rPr>
          <w:color w:val="0070C0"/>
          <w:lang w:val="es-ES"/>
        </w:rPr>
        <w:t>por condiciones conectadas</w:t>
      </w:r>
      <w:r w:rsidR="002306B1">
        <w:rPr>
          <w:color w:val="0070C0"/>
          <w:lang w:val="es-ES"/>
        </w:rPr>
        <w:t xml:space="preserve"> al servicio</w:t>
      </w:r>
      <w:r w:rsidR="007F662E" w:rsidRPr="001C2F81">
        <w:rPr>
          <w:color w:val="0070C0"/>
          <w:lang w:val="es-ES"/>
        </w:rPr>
        <w:t xml:space="preserve"> a la hora de muerte, incluso si sus incapacidades </w:t>
      </w:r>
      <w:r w:rsidR="002306B1">
        <w:rPr>
          <w:color w:val="0070C0"/>
          <w:lang w:val="es-ES"/>
        </w:rPr>
        <w:t>conectadas al servicio</w:t>
      </w:r>
      <w:r w:rsidR="007F662E" w:rsidRPr="001C2F81">
        <w:rPr>
          <w:color w:val="0070C0"/>
          <w:lang w:val="es-ES"/>
        </w:rPr>
        <w:t xml:space="preserve"> </w:t>
      </w:r>
      <w:r w:rsidR="001C2F81" w:rsidRPr="001C2F81">
        <w:rPr>
          <w:color w:val="0070C0"/>
          <w:lang w:val="es-ES"/>
        </w:rPr>
        <w:t xml:space="preserve">no </w:t>
      </w:r>
      <w:r w:rsidR="001C2F81">
        <w:rPr>
          <w:color w:val="0070C0"/>
          <w:lang w:val="es-ES"/>
        </w:rPr>
        <w:t xml:space="preserve">     </w:t>
      </w:r>
      <w:r w:rsidR="001C2F81" w:rsidRPr="001C2F81">
        <w:rPr>
          <w:color w:val="0070C0"/>
          <w:lang w:val="es-ES"/>
        </w:rPr>
        <w:t>c</w:t>
      </w:r>
      <w:r w:rsidR="007F662E" w:rsidRPr="001C2F81">
        <w:rPr>
          <w:color w:val="0070C0"/>
          <w:lang w:val="es-ES"/>
        </w:rPr>
        <w:t xml:space="preserve">ausaron </w:t>
      </w:r>
      <w:r w:rsidR="001C2F81" w:rsidRPr="001C2F81">
        <w:rPr>
          <w:color w:val="0070C0"/>
          <w:lang w:val="es-ES"/>
        </w:rPr>
        <w:t>sus muertes</w:t>
      </w:r>
      <w:r w:rsidR="007F662E" w:rsidRPr="001C2F81">
        <w:rPr>
          <w:color w:val="0070C0"/>
          <w:lang w:val="es-ES"/>
        </w:rPr>
        <w:t xml:space="preserve">. El superviviente califica si el </w:t>
      </w:r>
      <w:r w:rsidR="00F228F8" w:rsidRPr="001C2F81">
        <w:rPr>
          <w:color w:val="0070C0"/>
          <w:lang w:val="es-ES"/>
        </w:rPr>
        <w:t>Veterano</w:t>
      </w:r>
      <w:r w:rsidR="001C2F81" w:rsidRPr="001C2F81">
        <w:rPr>
          <w:color w:val="0070C0"/>
          <w:lang w:val="es-ES"/>
        </w:rPr>
        <w:t xml:space="preserve"> era</w:t>
      </w:r>
      <w:r w:rsidR="007F662E" w:rsidRPr="001C2F81">
        <w:rPr>
          <w:color w:val="0070C0"/>
          <w:lang w:val="es-ES"/>
        </w:rPr>
        <w:t xml:space="preserve">: </w:t>
      </w:r>
    </w:p>
    <w:p w:rsidR="001C2F81" w:rsidRDefault="000E35D7" w:rsidP="001C2F81">
      <w:pPr>
        <w:pStyle w:val="ListParagraph"/>
        <w:numPr>
          <w:ilvl w:val="0"/>
          <w:numId w:val="9"/>
        </w:numPr>
        <w:contextualSpacing w:val="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  <w:r w:rsidRPr="00287E3B">
        <w:rPr>
          <w:color w:val="0070C0"/>
          <w:lang w:val="es-ES"/>
        </w:rPr>
        <w:t xml:space="preserve">Valorado totalmente </w:t>
      </w:r>
      <w:r w:rsidRPr="001C2F81">
        <w:rPr>
          <w:color w:val="0070C0"/>
          <w:lang w:val="es-ES"/>
        </w:rPr>
        <w:t>minusválido</w:t>
      </w:r>
      <w:r w:rsidRPr="00287E3B">
        <w:rPr>
          <w:color w:val="0070C0"/>
          <w:lang w:val="es-ES"/>
        </w:rPr>
        <w:t xml:space="preserve"> </w:t>
      </w:r>
      <w:r>
        <w:rPr>
          <w:color w:val="0070C0"/>
          <w:lang w:val="es-ES"/>
        </w:rPr>
        <w:t>c</w:t>
      </w:r>
      <w:r w:rsidR="007F662E" w:rsidRPr="00287E3B">
        <w:rPr>
          <w:color w:val="0070C0"/>
          <w:lang w:val="es-ES"/>
        </w:rPr>
        <w:t>ontinuamente por un período de 10 años inmediatamente antes de la muerte</w:t>
      </w:r>
      <w:r w:rsidR="007F662E" w:rsidRPr="00D71E8F"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  <w:t>.</w:t>
      </w:r>
    </w:p>
    <w:p w:rsidR="00E73713" w:rsidRPr="00E73713" w:rsidRDefault="000E35D7" w:rsidP="00355524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color w:val="555555"/>
          <w:sz w:val="20"/>
          <w:szCs w:val="20"/>
          <w:lang w:val="es-ES"/>
        </w:rPr>
      </w:pPr>
      <w:r w:rsidRPr="00287E3B">
        <w:rPr>
          <w:color w:val="0070C0"/>
          <w:lang w:val="es-ES"/>
        </w:rPr>
        <w:t xml:space="preserve">Valorado totalmente </w:t>
      </w:r>
      <w:r w:rsidRPr="001C2F81">
        <w:rPr>
          <w:color w:val="0070C0"/>
          <w:lang w:val="es-ES"/>
        </w:rPr>
        <w:t>minusválido</w:t>
      </w:r>
      <w:r w:rsidRPr="00287E3B">
        <w:rPr>
          <w:color w:val="0070C0"/>
          <w:lang w:val="es-ES"/>
        </w:rPr>
        <w:t xml:space="preserve"> </w:t>
      </w:r>
      <w:r>
        <w:rPr>
          <w:color w:val="0070C0"/>
          <w:lang w:val="es-ES"/>
        </w:rPr>
        <w:t>c</w:t>
      </w:r>
      <w:r w:rsidR="007F662E" w:rsidRPr="00355524">
        <w:rPr>
          <w:color w:val="0070C0"/>
          <w:lang w:val="es-ES"/>
        </w:rPr>
        <w:t>ontinuamente a partir de la fecha de  descarga del</w:t>
      </w:r>
      <w:r w:rsidR="00355524">
        <w:rPr>
          <w:color w:val="0070C0"/>
          <w:lang w:val="es-ES"/>
        </w:rPr>
        <w:t xml:space="preserve"> </w:t>
      </w:r>
      <w:r w:rsidR="007F662E" w:rsidRPr="00355524">
        <w:rPr>
          <w:color w:val="0070C0"/>
          <w:lang w:val="es-ES"/>
        </w:rPr>
        <w:t>s</w:t>
      </w:r>
      <w:r w:rsidR="00355524">
        <w:rPr>
          <w:color w:val="0070C0"/>
          <w:lang w:val="es-ES"/>
        </w:rPr>
        <w:t>ervicio</w:t>
      </w:r>
      <w:r w:rsidR="007F662E" w:rsidRPr="00355524">
        <w:rPr>
          <w:color w:val="0070C0"/>
          <w:lang w:val="es-ES"/>
        </w:rPr>
        <w:t xml:space="preserve"> </w:t>
      </w:r>
      <w:r w:rsidR="002306B1">
        <w:rPr>
          <w:color w:val="0070C0"/>
          <w:lang w:val="es-ES"/>
        </w:rPr>
        <w:t>militar</w:t>
      </w:r>
      <w:r w:rsidR="006F39C1">
        <w:rPr>
          <w:color w:val="0070C0"/>
          <w:lang w:val="es-ES"/>
        </w:rPr>
        <w:t xml:space="preserve"> </w:t>
      </w:r>
      <w:r w:rsidR="007F662E" w:rsidRPr="00355524">
        <w:rPr>
          <w:color w:val="0070C0"/>
          <w:lang w:val="es-ES"/>
        </w:rPr>
        <w:t xml:space="preserve"> y por lo menos </w:t>
      </w:r>
      <w:r w:rsidR="00355524">
        <w:rPr>
          <w:color w:val="0070C0"/>
          <w:lang w:val="es-ES"/>
        </w:rPr>
        <w:t>por</w:t>
      </w:r>
      <w:r w:rsidR="007F662E" w:rsidRPr="00355524">
        <w:rPr>
          <w:color w:val="0070C0"/>
          <w:lang w:val="es-ES"/>
        </w:rPr>
        <w:t xml:space="preserve"> 5 años inmediatamente antes de la muerte.</w:t>
      </w:r>
    </w:p>
    <w:p w:rsidR="00355524" w:rsidRPr="00355524" w:rsidRDefault="007F662E" w:rsidP="00355524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color w:val="555555"/>
          <w:sz w:val="20"/>
          <w:szCs w:val="20"/>
          <w:lang w:val="es-ES"/>
        </w:rPr>
      </w:pPr>
      <w:r w:rsidRPr="00987CCF">
        <w:rPr>
          <w:color w:val="0070C0"/>
          <w:lang w:val="es-ES"/>
        </w:rPr>
        <w:t xml:space="preserve">Un </w:t>
      </w:r>
      <w:r w:rsidR="00E73713" w:rsidRPr="00987CCF">
        <w:rPr>
          <w:color w:val="0070C0"/>
          <w:lang w:val="es-ES"/>
        </w:rPr>
        <w:t xml:space="preserve">Prisionero </w:t>
      </w:r>
      <w:r w:rsidR="00E73713">
        <w:rPr>
          <w:color w:val="0070C0"/>
          <w:lang w:val="es-ES"/>
        </w:rPr>
        <w:t>d</w:t>
      </w:r>
      <w:r w:rsidR="00E73713" w:rsidRPr="00987CCF">
        <w:rPr>
          <w:color w:val="0070C0"/>
          <w:lang w:val="es-ES"/>
        </w:rPr>
        <w:t xml:space="preserve">e Guerra </w:t>
      </w:r>
      <w:r w:rsidR="00E73713">
        <w:rPr>
          <w:color w:val="0070C0"/>
          <w:lang w:val="es-ES"/>
        </w:rPr>
        <w:t xml:space="preserve">(POW, por sus siglas en ingles) </w:t>
      </w:r>
      <w:r w:rsidR="00987CCF" w:rsidRPr="00987CCF">
        <w:rPr>
          <w:color w:val="0070C0"/>
          <w:lang w:val="es-ES"/>
        </w:rPr>
        <w:t xml:space="preserve">previo </w:t>
      </w:r>
      <w:r w:rsidRPr="00987CCF">
        <w:rPr>
          <w:color w:val="0070C0"/>
          <w:lang w:val="es-ES"/>
        </w:rPr>
        <w:t xml:space="preserve">que </w:t>
      </w:r>
      <w:r w:rsidR="00355524" w:rsidRPr="00987CCF">
        <w:rPr>
          <w:color w:val="0070C0"/>
          <w:lang w:val="es-ES"/>
        </w:rPr>
        <w:t>murió</w:t>
      </w:r>
      <w:r w:rsidRPr="00987CCF">
        <w:rPr>
          <w:color w:val="0070C0"/>
          <w:lang w:val="es-ES"/>
        </w:rPr>
        <w:t xml:space="preserve"> después del 30 de septiembre de 1999, y que fue valorado totalmente </w:t>
      </w:r>
      <w:r w:rsidR="001C2F81" w:rsidRPr="001C2F81">
        <w:rPr>
          <w:color w:val="0070C0"/>
          <w:lang w:val="es-ES"/>
        </w:rPr>
        <w:t>minusválido</w:t>
      </w:r>
      <w:r w:rsidRPr="00987CCF">
        <w:rPr>
          <w:color w:val="0070C0"/>
          <w:lang w:val="es-ES"/>
        </w:rPr>
        <w:t xml:space="preserve"> </w:t>
      </w:r>
      <w:r w:rsidR="00E73713" w:rsidRPr="00987CCF">
        <w:rPr>
          <w:color w:val="0070C0"/>
          <w:lang w:val="es-ES"/>
        </w:rPr>
        <w:t xml:space="preserve">continuamente </w:t>
      </w:r>
      <w:r w:rsidRPr="00987CCF">
        <w:rPr>
          <w:color w:val="0070C0"/>
          <w:lang w:val="es-ES"/>
        </w:rPr>
        <w:t xml:space="preserve">por un período </w:t>
      </w:r>
      <w:r w:rsidR="00355524" w:rsidRPr="00987CCF">
        <w:rPr>
          <w:color w:val="0070C0"/>
          <w:lang w:val="es-ES"/>
        </w:rPr>
        <w:t xml:space="preserve">de </w:t>
      </w:r>
      <w:r w:rsidRPr="00987CCF">
        <w:rPr>
          <w:color w:val="0070C0"/>
          <w:lang w:val="es-ES"/>
        </w:rPr>
        <w:t>por lo menos un año inmediatamente antes de la muerte.</w:t>
      </w:r>
    </w:p>
    <w:p w:rsidR="00FC639C" w:rsidRPr="00274BB2" w:rsidRDefault="007F662E" w:rsidP="00355524">
      <w:pPr>
        <w:pStyle w:val="ListParagraph"/>
        <w:numPr>
          <w:ilvl w:val="0"/>
          <w:numId w:val="8"/>
        </w:numPr>
        <w:contextualSpacing w:val="0"/>
        <w:rPr>
          <w:color w:val="0070C0"/>
        </w:rPr>
      </w:pPr>
      <w:r w:rsidRPr="00274BB2">
        <w:rPr>
          <w:color w:val="0070C0"/>
        </w:rPr>
        <w:t xml:space="preserve">Los pagos serán compensados por cualquier cantidad recibida de procedimientos judiciales </w:t>
      </w:r>
      <w:r w:rsidR="00987CCF" w:rsidRPr="00274BB2">
        <w:rPr>
          <w:color w:val="0070C0"/>
        </w:rPr>
        <w:t>a causa de</w:t>
      </w:r>
      <w:r w:rsidRPr="00274BB2">
        <w:rPr>
          <w:color w:val="0070C0"/>
        </w:rPr>
        <w:t xml:space="preserve"> la muerte del </w:t>
      </w:r>
      <w:r w:rsidR="00F228F8" w:rsidRPr="00274BB2">
        <w:rPr>
          <w:color w:val="0070C0"/>
        </w:rPr>
        <w:t>Veterano</w:t>
      </w:r>
      <w:r w:rsidRPr="00274BB2">
        <w:rPr>
          <w:color w:val="0070C0"/>
        </w:rPr>
        <w:t>.</w:t>
      </w:r>
    </w:p>
    <w:p w:rsidR="00355524" w:rsidRPr="00274BB2" w:rsidRDefault="007F662E" w:rsidP="00355524">
      <w:pPr>
        <w:pStyle w:val="ListParagraph"/>
        <w:numPr>
          <w:ilvl w:val="0"/>
          <w:numId w:val="8"/>
        </w:numPr>
        <w:contextualSpacing w:val="0"/>
        <w:rPr>
          <w:color w:val="0070C0"/>
        </w:rPr>
      </w:pPr>
      <w:r w:rsidRPr="00274BB2">
        <w:rPr>
          <w:color w:val="0070C0"/>
        </w:rPr>
        <w:t xml:space="preserve">La descarga del </w:t>
      </w:r>
      <w:r w:rsidR="00F228F8" w:rsidRPr="00274BB2">
        <w:rPr>
          <w:color w:val="0070C0"/>
        </w:rPr>
        <w:t>Veterano</w:t>
      </w:r>
      <w:r w:rsidRPr="00274BB2">
        <w:rPr>
          <w:color w:val="0070C0"/>
        </w:rPr>
        <w:t xml:space="preserve"> </w:t>
      </w:r>
      <w:r w:rsidR="00987CCF" w:rsidRPr="00274BB2">
        <w:rPr>
          <w:color w:val="0070C0"/>
        </w:rPr>
        <w:t>debió</w:t>
      </w:r>
      <w:r w:rsidRPr="00274BB2">
        <w:rPr>
          <w:color w:val="0070C0"/>
        </w:rPr>
        <w:t xml:space="preserve"> haber </w:t>
      </w:r>
      <w:r w:rsidR="00987CCF" w:rsidRPr="00274BB2">
        <w:rPr>
          <w:color w:val="0070C0"/>
        </w:rPr>
        <w:t>sido</w:t>
      </w:r>
      <w:r w:rsidRPr="00274BB2">
        <w:rPr>
          <w:color w:val="0070C0"/>
        </w:rPr>
        <w:t xml:space="preserve"> bajo condiciones </w:t>
      </w:r>
      <w:r w:rsidR="00987CCF" w:rsidRPr="00274BB2">
        <w:rPr>
          <w:color w:val="0070C0"/>
        </w:rPr>
        <w:t xml:space="preserve">que no sean </w:t>
      </w:r>
      <w:r w:rsidRPr="00274BB2">
        <w:rPr>
          <w:color w:val="0070C0"/>
        </w:rPr>
        <w:t>deshonros</w:t>
      </w:r>
      <w:r w:rsidR="00987CCF" w:rsidRPr="00274BB2">
        <w:rPr>
          <w:color w:val="0070C0"/>
        </w:rPr>
        <w:t>as</w:t>
      </w:r>
      <w:r w:rsidRPr="00274BB2">
        <w:rPr>
          <w:color w:val="0070C0"/>
        </w:rPr>
        <w:t>.</w:t>
      </w:r>
    </w:p>
    <w:p w:rsidR="00987CCF" w:rsidRDefault="007F662E" w:rsidP="00274BB2">
      <w:pPr>
        <w:pStyle w:val="Heading3"/>
        <w:spacing w:before="0" w:after="240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D71E8F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274BB2">
        <w:t xml:space="preserve">Pensión </w:t>
      </w:r>
      <w:r w:rsidR="00FC639C" w:rsidRPr="00274BB2">
        <w:t>de</w:t>
      </w:r>
      <w:r w:rsidR="00987CCF" w:rsidRPr="00274BB2">
        <w:t xml:space="preserve"> </w:t>
      </w:r>
      <w:r w:rsidR="00504DE6" w:rsidRPr="00274BB2">
        <w:t>Defunción</w:t>
      </w:r>
    </w:p>
    <w:p w:rsidR="00FC639C" w:rsidRPr="00417F0B" w:rsidRDefault="007F662E" w:rsidP="00FC639C">
      <w:pPr>
        <w:pStyle w:val="ListParagraph"/>
        <w:ind w:left="0"/>
        <w:rPr>
          <w:color w:val="0070C0"/>
          <w:lang w:val="es-ES"/>
        </w:rPr>
      </w:pPr>
      <w:r w:rsidRPr="00417F0B">
        <w:rPr>
          <w:color w:val="0070C0"/>
          <w:lang w:val="es-ES"/>
        </w:rPr>
        <w:t xml:space="preserve">VA provee de pensiones a los cónyuges supervivientes de bajos ingresos y a los niños solteros de </w:t>
      </w:r>
      <w:r w:rsidR="00F228F8" w:rsidRPr="00417F0B">
        <w:rPr>
          <w:color w:val="0070C0"/>
          <w:lang w:val="es-ES"/>
        </w:rPr>
        <w:t>Veteranos</w:t>
      </w:r>
      <w:r w:rsidRPr="00417F0B">
        <w:rPr>
          <w:color w:val="0070C0"/>
          <w:lang w:val="es-ES"/>
        </w:rPr>
        <w:t xml:space="preserve"> difuntos </w:t>
      </w:r>
      <w:r w:rsidR="00987CCF" w:rsidRPr="00417F0B">
        <w:rPr>
          <w:color w:val="0070C0"/>
          <w:lang w:val="es-ES"/>
        </w:rPr>
        <w:t xml:space="preserve">con </w:t>
      </w:r>
      <w:r w:rsidRPr="00417F0B">
        <w:rPr>
          <w:color w:val="0070C0"/>
          <w:lang w:val="es-ES"/>
        </w:rPr>
        <w:t>servicio d</w:t>
      </w:r>
      <w:r w:rsidR="00987CCF" w:rsidRPr="00417F0B">
        <w:rPr>
          <w:color w:val="0070C0"/>
          <w:lang w:val="es-ES"/>
        </w:rPr>
        <w:t>urante</w:t>
      </w:r>
      <w:r w:rsidRPr="00417F0B">
        <w:rPr>
          <w:color w:val="0070C0"/>
          <w:lang w:val="es-ES"/>
        </w:rPr>
        <w:t xml:space="preserve"> tiempo de guerra.</w:t>
      </w:r>
    </w:p>
    <w:p w:rsidR="00FC639C" w:rsidRDefault="00FC639C" w:rsidP="00FC639C">
      <w:pPr>
        <w:pStyle w:val="ListParagraph"/>
        <w:ind w:left="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FC639C" w:rsidRPr="00274BB2" w:rsidRDefault="007F662E" w:rsidP="00274BB2">
      <w:pPr>
        <w:pStyle w:val="NoSpacing"/>
        <w:numPr>
          <w:ilvl w:val="0"/>
          <w:numId w:val="14"/>
        </w:numPr>
        <w:spacing w:after="240"/>
        <w:rPr>
          <w:color w:val="0070C0"/>
        </w:rPr>
      </w:pPr>
      <w:r w:rsidRPr="00274BB2">
        <w:rPr>
          <w:color w:val="0070C0"/>
        </w:rPr>
        <w:t>Elegibilidad</w:t>
      </w:r>
      <w:r w:rsidRPr="00274BB2">
        <w:rPr>
          <w:color w:val="0070C0"/>
        </w:rPr>
        <w:br/>
      </w:r>
    </w:p>
    <w:p w:rsidR="00CC6D6F" w:rsidRPr="00274BB2" w:rsidRDefault="007F662E" w:rsidP="00FC639C">
      <w:pPr>
        <w:pStyle w:val="ListParagraph"/>
        <w:numPr>
          <w:ilvl w:val="0"/>
          <w:numId w:val="11"/>
        </w:numPr>
        <w:rPr>
          <w:color w:val="0070C0"/>
        </w:rPr>
      </w:pPr>
      <w:r w:rsidRPr="00274BB2">
        <w:rPr>
          <w:color w:val="0070C0"/>
        </w:rPr>
        <w:t>Los cónyuges no deben haber vuelto a casarse y los niños deben ser menor</w:t>
      </w:r>
      <w:r w:rsidR="00987CCF" w:rsidRPr="00274BB2">
        <w:rPr>
          <w:color w:val="0070C0"/>
        </w:rPr>
        <w:t>es de</w:t>
      </w:r>
      <w:r w:rsidRPr="00274BB2">
        <w:rPr>
          <w:color w:val="0070C0"/>
        </w:rPr>
        <w:t>18</w:t>
      </w:r>
      <w:r w:rsidR="00987CCF" w:rsidRPr="00274BB2">
        <w:rPr>
          <w:color w:val="0070C0"/>
        </w:rPr>
        <w:t xml:space="preserve"> años de edad</w:t>
      </w:r>
      <w:r w:rsidRPr="00274BB2">
        <w:rPr>
          <w:color w:val="0070C0"/>
        </w:rPr>
        <w:t>, o menor</w:t>
      </w:r>
      <w:r w:rsidR="00987CCF" w:rsidRPr="00274BB2">
        <w:rPr>
          <w:color w:val="0070C0"/>
        </w:rPr>
        <w:t>es</w:t>
      </w:r>
      <w:r w:rsidRPr="00274BB2">
        <w:rPr>
          <w:color w:val="0070C0"/>
        </w:rPr>
        <w:t xml:space="preserve"> de  23</w:t>
      </w:r>
      <w:r w:rsidR="00987CCF" w:rsidRPr="00274BB2">
        <w:rPr>
          <w:color w:val="0070C0"/>
        </w:rPr>
        <w:t xml:space="preserve"> años de edad</w:t>
      </w:r>
      <w:r w:rsidRPr="00274BB2">
        <w:rPr>
          <w:color w:val="0070C0"/>
        </w:rPr>
        <w:t xml:space="preserve"> si asisten a una escuela aprobada</w:t>
      </w:r>
      <w:r w:rsidR="007D5151" w:rsidRPr="00274BB2">
        <w:rPr>
          <w:color w:val="0070C0"/>
        </w:rPr>
        <w:t xml:space="preserve">  por VA</w:t>
      </w:r>
      <w:r w:rsidRPr="00274BB2">
        <w:rPr>
          <w:color w:val="0070C0"/>
        </w:rPr>
        <w:t>, o han llegado a ser permanentemente</w:t>
      </w:r>
      <w:r w:rsidR="007D5151" w:rsidRPr="00274BB2">
        <w:rPr>
          <w:color w:val="0070C0"/>
        </w:rPr>
        <w:t xml:space="preserve"> </w:t>
      </w:r>
      <w:r w:rsidRPr="00274BB2">
        <w:rPr>
          <w:color w:val="0070C0"/>
        </w:rPr>
        <w:t>incapaces de  m</w:t>
      </w:r>
      <w:r w:rsidR="007D5151" w:rsidRPr="00274BB2">
        <w:rPr>
          <w:color w:val="0070C0"/>
        </w:rPr>
        <w:t xml:space="preserve">antenimiento propio </w:t>
      </w:r>
      <w:r w:rsidRPr="00274BB2">
        <w:rPr>
          <w:color w:val="0070C0"/>
        </w:rPr>
        <w:t>debido a incapacidad antes de l</w:t>
      </w:r>
      <w:r w:rsidR="007D5151" w:rsidRPr="00274BB2">
        <w:rPr>
          <w:color w:val="0070C0"/>
        </w:rPr>
        <w:t>os</w:t>
      </w:r>
      <w:r w:rsidRPr="00274BB2">
        <w:rPr>
          <w:color w:val="0070C0"/>
        </w:rPr>
        <w:t xml:space="preserve"> 18</w:t>
      </w:r>
      <w:r w:rsidR="007D5151" w:rsidRPr="00274BB2">
        <w:rPr>
          <w:color w:val="0070C0"/>
        </w:rPr>
        <w:t xml:space="preserve"> años de edad</w:t>
      </w:r>
      <w:r w:rsidRPr="00274BB2">
        <w:rPr>
          <w:color w:val="0070C0"/>
        </w:rPr>
        <w:t>.</w:t>
      </w:r>
    </w:p>
    <w:p w:rsidR="00FC639C" w:rsidRDefault="00FC639C" w:rsidP="00FC639C">
      <w:pPr>
        <w:pStyle w:val="ListParagraph"/>
        <w:ind w:left="108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5018C2" w:rsidRPr="00274BB2" w:rsidRDefault="00CC6D6F" w:rsidP="00FC639C">
      <w:pPr>
        <w:pStyle w:val="ListParagraph"/>
        <w:numPr>
          <w:ilvl w:val="0"/>
          <w:numId w:val="11"/>
        </w:numPr>
        <w:rPr>
          <w:color w:val="0070C0"/>
        </w:rPr>
      </w:pPr>
      <w:r w:rsidRPr="00274BB2">
        <w:rPr>
          <w:color w:val="0070C0"/>
        </w:rPr>
        <w:t xml:space="preserve">El </w:t>
      </w:r>
      <w:r w:rsidR="00F228F8" w:rsidRPr="00274BB2">
        <w:rPr>
          <w:color w:val="0070C0"/>
        </w:rPr>
        <w:t>Veterano</w:t>
      </w:r>
      <w:r w:rsidRPr="00274BB2">
        <w:rPr>
          <w:color w:val="0070C0"/>
        </w:rPr>
        <w:t xml:space="preserve"> </w:t>
      </w:r>
      <w:r w:rsidR="005018C2" w:rsidRPr="00274BB2">
        <w:rPr>
          <w:color w:val="0070C0"/>
        </w:rPr>
        <w:t>debió</w:t>
      </w:r>
      <w:r w:rsidRPr="00274BB2">
        <w:rPr>
          <w:color w:val="0070C0"/>
        </w:rPr>
        <w:t xml:space="preserve"> haber sido descargado bajo condiciones con excepción de deshonros</w:t>
      </w:r>
      <w:r w:rsidR="00274BB2" w:rsidRPr="00274BB2">
        <w:rPr>
          <w:color w:val="0070C0"/>
        </w:rPr>
        <w:t>a</w:t>
      </w:r>
      <w:r w:rsidRPr="00274BB2">
        <w:rPr>
          <w:color w:val="0070C0"/>
        </w:rPr>
        <w:t xml:space="preserve"> y </w:t>
      </w:r>
      <w:r w:rsidR="005018C2" w:rsidRPr="00274BB2">
        <w:rPr>
          <w:color w:val="0070C0"/>
        </w:rPr>
        <w:t>debió</w:t>
      </w:r>
      <w:r w:rsidRPr="00274BB2">
        <w:rPr>
          <w:color w:val="0070C0"/>
        </w:rPr>
        <w:t xml:space="preserve"> haber tenido 90 días o más de servicio activo</w:t>
      </w:r>
      <w:r w:rsidR="00274BB2" w:rsidRPr="00274BB2">
        <w:rPr>
          <w:color w:val="0070C0"/>
        </w:rPr>
        <w:t xml:space="preserve"> militar</w:t>
      </w:r>
      <w:r w:rsidRPr="00274BB2">
        <w:rPr>
          <w:color w:val="0070C0"/>
        </w:rPr>
        <w:t xml:space="preserve">, </w:t>
      </w:r>
      <w:r w:rsidR="00274BB2" w:rsidRPr="00274BB2">
        <w:rPr>
          <w:color w:val="0070C0"/>
        </w:rPr>
        <w:t xml:space="preserve">del cual </w:t>
      </w:r>
      <w:r w:rsidRPr="00274BB2">
        <w:rPr>
          <w:color w:val="0070C0"/>
        </w:rPr>
        <w:t xml:space="preserve">un día </w:t>
      </w:r>
      <w:r w:rsidR="00274BB2" w:rsidRPr="00274BB2">
        <w:rPr>
          <w:color w:val="0070C0"/>
        </w:rPr>
        <w:t xml:space="preserve">por lo menos era </w:t>
      </w:r>
      <w:r w:rsidRPr="00274BB2">
        <w:rPr>
          <w:color w:val="0070C0"/>
        </w:rPr>
        <w:t xml:space="preserve">durante un período de guerra, o una incapacidad </w:t>
      </w:r>
      <w:r w:rsidR="002306B1" w:rsidRPr="00274BB2">
        <w:rPr>
          <w:color w:val="0070C0"/>
        </w:rPr>
        <w:t>conectada al servicio</w:t>
      </w:r>
      <w:r w:rsidRPr="00274BB2">
        <w:rPr>
          <w:color w:val="0070C0"/>
        </w:rPr>
        <w:t xml:space="preserve"> que justifica descarga.</w:t>
      </w:r>
    </w:p>
    <w:p w:rsidR="005018C2" w:rsidRDefault="005018C2" w:rsidP="005018C2">
      <w:pPr>
        <w:pStyle w:val="ListParagraph"/>
        <w:ind w:left="108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5018C2" w:rsidRPr="00274BB2" w:rsidRDefault="00CC6D6F" w:rsidP="00FC639C">
      <w:pPr>
        <w:pStyle w:val="ListParagraph"/>
        <w:numPr>
          <w:ilvl w:val="0"/>
          <w:numId w:val="11"/>
        </w:numPr>
        <w:rPr>
          <w:color w:val="0070C0"/>
        </w:rPr>
      </w:pPr>
      <w:r w:rsidRPr="00274BB2">
        <w:rPr>
          <w:color w:val="0070C0"/>
        </w:rPr>
        <w:t xml:space="preserve">Períodos de servicio más largos se pueden requerir para los </w:t>
      </w:r>
      <w:r w:rsidR="00F228F8" w:rsidRPr="00274BB2">
        <w:rPr>
          <w:color w:val="0070C0"/>
        </w:rPr>
        <w:t>Veteranos</w:t>
      </w:r>
      <w:r w:rsidRPr="00274BB2">
        <w:rPr>
          <w:color w:val="0070C0"/>
        </w:rPr>
        <w:t xml:space="preserve"> que incorporaron servicio activo e</w:t>
      </w:r>
      <w:r w:rsidR="005018C2" w:rsidRPr="00274BB2">
        <w:rPr>
          <w:color w:val="0070C0"/>
        </w:rPr>
        <w:t>l</w:t>
      </w:r>
      <w:r w:rsidRPr="00274BB2">
        <w:rPr>
          <w:color w:val="0070C0"/>
        </w:rPr>
        <w:t xml:space="preserve"> o después del 8 de septiembre de 1980, o el 16 de octubre de 1981, si </w:t>
      </w:r>
      <w:r w:rsidR="005018C2" w:rsidRPr="00274BB2">
        <w:rPr>
          <w:color w:val="0070C0"/>
        </w:rPr>
        <w:t xml:space="preserve">es </w:t>
      </w:r>
      <w:r w:rsidRPr="00274BB2">
        <w:rPr>
          <w:color w:val="0070C0"/>
        </w:rPr>
        <w:t>un oficial.</w:t>
      </w:r>
    </w:p>
    <w:p w:rsidR="00274BB2" w:rsidRDefault="00274BB2" w:rsidP="00274BB2">
      <w:pPr>
        <w:pStyle w:val="ListParagraph"/>
        <w:ind w:left="108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5018C2" w:rsidRPr="00274BB2" w:rsidRDefault="00CC6D6F" w:rsidP="00FC639C">
      <w:pPr>
        <w:pStyle w:val="ListParagraph"/>
        <w:numPr>
          <w:ilvl w:val="0"/>
          <w:numId w:val="11"/>
        </w:numPr>
        <w:rPr>
          <w:color w:val="0070C0"/>
        </w:rPr>
      </w:pPr>
      <w:r w:rsidRPr="00274BB2">
        <w:rPr>
          <w:color w:val="0070C0"/>
        </w:rPr>
        <w:t xml:space="preserve">Si el </w:t>
      </w:r>
      <w:r w:rsidR="00F228F8" w:rsidRPr="00274BB2">
        <w:rPr>
          <w:color w:val="0070C0"/>
        </w:rPr>
        <w:t>Veterano</w:t>
      </w:r>
      <w:r w:rsidRPr="00274BB2">
        <w:rPr>
          <w:color w:val="0070C0"/>
        </w:rPr>
        <w:t xml:space="preserve"> murió </w:t>
      </w:r>
      <w:r w:rsidR="005018C2" w:rsidRPr="00274BB2">
        <w:rPr>
          <w:color w:val="0070C0"/>
        </w:rPr>
        <w:t>durante el</w:t>
      </w:r>
      <w:r w:rsidRPr="00274BB2">
        <w:rPr>
          <w:color w:val="0070C0"/>
        </w:rPr>
        <w:t xml:space="preserve"> servicio pero no en el cumplimiento de su deber, la pensión </w:t>
      </w:r>
      <w:r w:rsidR="005018C2" w:rsidRPr="00274BB2">
        <w:rPr>
          <w:color w:val="0070C0"/>
        </w:rPr>
        <w:t xml:space="preserve">de </w:t>
      </w:r>
      <w:r w:rsidRPr="00274BB2">
        <w:rPr>
          <w:color w:val="0070C0"/>
        </w:rPr>
        <w:t xml:space="preserve">muerte puede ser pagadera si el </w:t>
      </w:r>
      <w:r w:rsidR="00F228F8" w:rsidRPr="00274BB2">
        <w:rPr>
          <w:color w:val="0070C0"/>
        </w:rPr>
        <w:t>Veterano</w:t>
      </w:r>
      <w:r w:rsidRPr="00274BB2">
        <w:rPr>
          <w:color w:val="0070C0"/>
        </w:rPr>
        <w:t xml:space="preserve"> </w:t>
      </w:r>
      <w:r w:rsidR="00274BB2" w:rsidRPr="00274BB2">
        <w:rPr>
          <w:color w:val="0070C0"/>
        </w:rPr>
        <w:t>cumpli</w:t>
      </w:r>
      <w:r w:rsidRPr="00274BB2">
        <w:rPr>
          <w:color w:val="0070C0"/>
        </w:rPr>
        <w:t>ó por lo menos dos años de servicio honorable.</w:t>
      </w:r>
    </w:p>
    <w:p w:rsidR="005018C2" w:rsidRPr="00274BB2" w:rsidRDefault="005018C2" w:rsidP="005018C2">
      <w:pPr>
        <w:pStyle w:val="ListParagraph"/>
        <w:ind w:left="1080"/>
        <w:rPr>
          <w:color w:val="0070C0"/>
        </w:rPr>
      </w:pPr>
    </w:p>
    <w:p w:rsidR="005018C2" w:rsidRPr="00274BB2" w:rsidRDefault="00CC6D6F" w:rsidP="00FC639C">
      <w:pPr>
        <w:pStyle w:val="ListParagraph"/>
        <w:numPr>
          <w:ilvl w:val="0"/>
          <w:numId w:val="11"/>
        </w:numPr>
        <w:rPr>
          <w:color w:val="0070C0"/>
        </w:rPr>
      </w:pPr>
      <w:r w:rsidRPr="00274BB2">
        <w:rPr>
          <w:color w:val="0070C0"/>
        </w:rPr>
        <w:t xml:space="preserve">Los niños que </w:t>
      </w:r>
      <w:r w:rsidR="005018C2" w:rsidRPr="00274BB2">
        <w:rPr>
          <w:color w:val="0070C0"/>
        </w:rPr>
        <w:t>llegan a ser</w:t>
      </w:r>
      <w:r w:rsidRPr="00274BB2">
        <w:rPr>
          <w:color w:val="0070C0"/>
        </w:rPr>
        <w:t xml:space="preserve"> incapaces de </w:t>
      </w:r>
      <w:r w:rsidR="005018C2" w:rsidRPr="00274BB2">
        <w:rPr>
          <w:color w:val="0070C0"/>
        </w:rPr>
        <w:t>mantenimiento propio</w:t>
      </w:r>
      <w:r w:rsidRPr="00274BB2">
        <w:rPr>
          <w:color w:val="0070C0"/>
        </w:rPr>
        <w:t xml:space="preserve"> debido a una incapacidad antes de la edad </w:t>
      </w:r>
    </w:p>
    <w:p w:rsidR="00C6743A" w:rsidRPr="00274BB2" w:rsidRDefault="005018C2" w:rsidP="005018C2">
      <w:pPr>
        <w:pStyle w:val="ListParagraph"/>
        <w:ind w:left="1080"/>
        <w:rPr>
          <w:color w:val="0070C0"/>
        </w:rPr>
      </w:pPr>
      <w:r w:rsidRPr="00274BB2">
        <w:rPr>
          <w:color w:val="0070C0"/>
        </w:rPr>
        <w:t xml:space="preserve">de </w:t>
      </w:r>
      <w:r w:rsidR="00CC6D6F" w:rsidRPr="00274BB2">
        <w:rPr>
          <w:color w:val="0070C0"/>
        </w:rPr>
        <w:t>18 pued</w:t>
      </w:r>
      <w:r w:rsidR="00C6743A" w:rsidRPr="00274BB2">
        <w:rPr>
          <w:color w:val="0070C0"/>
        </w:rPr>
        <w:t>en</w:t>
      </w:r>
      <w:r w:rsidR="00CC6D6F" w:rsidRPr="00274BB2">
        <w:rPr>
          <w:color w:val="0070C0"/>
        </w:rPr>
        <w:t xml:space="preserve"> ser elegible mientras exista la condición, a menos que el niño se case o l</w:t>
      </w:r>
      <w:r w:rsidR="00C6743A" w:rsidRPr="00274BB2">
        <w:rPr>
          <w:color w:val="0070C0"/>
        </w:rPr>
        <w:t>os ingresos</w:t>
      </w:r>
      <w:r w:rsidR="00CC6D6F" w:rsidRPr="00274BB2">
        <w:rPr>
          <w:color w:val="0070C0"/>
        </w:rPr>
        <w:t xml:space="preserve"> del niño exceden el límite aplicable.</w:t>
      </w:r>
    </w:p>
    <w:p w:rsidR="00C6743A" w:rsidRPr="00274BB2" w:rsidRDefault="00C6743A" w:rsidP="005018C2">
      <w:pPr>
        <w:pStyle w:val="ListParagraph"/>
        <w:ind w:left="1080"/>
        <w:rPr>
          <w:color w:val="0070C0"/>
        </w:rPr>
      </w:pPr>
    </w:p>
    <w:p w:rsidR="00FF764F" w:rsidRPr="00274BB2" w:rsidRDefault="00CC6D6F" w:rsidP="00C6743A">
      <w:pPr>
        <w:pStyle w:val="ListParagraph"/>
        <w:numPr>
          <w:ilvl w:val="0"/>
          <w:numId w:val="17"/>
        </w:numPr>
        <w:rPr>
          <w:color w:val="0070C0"/>
        </w:rPr>
      </w:pPr>
      <w:r w:rsidRPr="00274BB2">
        <w:rPr>
          <w:color w:val="0070C0"/>
        </w:rPr>
        <w:t xml:space="preserve">Un cónyuge superviviente puede </w:t>
      </w:r>
      <w:r w:rsidR="0030097C" w:rsidRPr="00274BB2">
        <w:rPr>
          <w:color w:val="0070C0"/>
        </w:rPr>
        <w:t>tener</w:t>
      </w:r>
      <w:r w:rsidRPr="00274BB2">
        <w:rPr>
          <w:color w:val="0070C0"/>
        </w:rPr>
        <w:t xml:space="preserve"> derecho a un límite de </w:t>
      </w:r>
      <w:r w:rsidR="0030097C" w:rsidRPr="00274BB2">
        <w:rPr>
          <w:color w:val="0070C0"/>
        </w:rPr>
        <w:t>ingresos</w:t>
      </w:r>
      <w:r w:rsidRPr="00274BB2">
        <w:rPr>
          <w:color w:val="0070C0"/>
        </w:rPr>
        <w:t xml:space="preserve"> más alt</w:t>
      </w:r>
      <w:r w:rsidR="0030097C" w:rsidRPr="00274BB2">
        <w:rPr>
          <w:color w:val="0070C0"/>
        </w:rPr>
        <w:t>o</w:t>
      </w:r>
      <w:r w:rsidRPr="00274BB2">
        <w:rPr>
          <w:color w:val="0070C0"/>
        </w:rPr>
        <w:t xml:space="preserve"> si vive en una ca</w:t>
      </w:r>
      <w:r w:rsidR="0030097C" w:rsidRPr="00274BB2">
        <w:rPr>
          <w:color w:val="0070C0"/>
        </w:rPr>
        <w:t>sa</w:t>
      </w:r>
      <w:r w:rsidRPr="00274BB2">
        <w:rPr>
          <w:color w:val="0070C0"/>
        </w:rPr>
        <w:t xml:space="preserve"> de reposo, necesitando la ayuda y la atención de otra persona o es permanentemente </w:t>
      </w:r>
      <w:r w:rsidR="00274BB2" w:rsidRPr="00274BB2">
        <w:rPr>
          <w:color w:val="0070C0"/>
        </w:rPr>
        <w:t xml:space="preserve">incapaz de </w:t>
      </w:r>
      <w:r w:rsidRPr="00274BB2">
        <w:rPr>
          <w:color w:val="0070C0"/>
        </w:rPr>
        <w:t>salir de casa.</w:t>
      </w:r>
    </w:p>
    <w:p w:rsidR="00FF764F" w:rsidRDefault="00FF764F" w:rsidP="00FF764F">
      <w:pPr>
        <w:pStyle w:val="ListParagraph"/>
        <w:ind w:left="108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FF764F" w:rsidRPr="00274BB2" w:rsidRDefault="00CC6D6F" w:rsidP="00274BB2">
      <w:pPr>
        <w:pStyle w:val="Heading3"/>
        <w:spacing w:before="0" w:after="240"/>
      </w:pPr>
      <w:r w:rsidRPr="00274BB2">
        <w:t xml:space="preserve">Garantías </w:t>
      </w:r>
      <w:r w:rsidR="005A44F8" w:rsidRPr="00274BB2">
        <w:t>d</w:t>
      </w:r>
      <w:r w:rsidR="00FF764F" w:rsidRPr="00274BB2">
        <w:t>e Préstamo Hipotecario</w:t>
      </w:r>
    </w:p>
    <w:p w:rsidR="005A44F8" w:rsidRPr="00417F0B" w:rsidRDefault="00CC6D6F" w:rsidP="00FF764F">
      <w:pPr>
        <w:pStyle w:val="ListParagraph"/>
        <w:numPr>
          <w:ilvl w:val="0"/>
          <w:numId w:val="14"/>
        </w:numPr>
        <w:rPr>
          <w:color w:val="0070C0"/>
          <w:lang w:val="es-ES"/>
        </w:rPr>
      </w:pPr>
      <w:r w:rsidRPr="00417F0B">
        <w:rPr>
          <w:color w:val="0070C0"/>
          <w:lang w:val="es-ES"/>
        </w:rPr>
        <w:t>Una garantía de préstamo d</w:t>
      </w:r>
      <w:r w:rsidR="00FF764F" w:rsidRPr="00417F0B">
        <w:rPr>
          <w:color w:val="0070C0"/>
          <w:lang w:val="es-ES"/>
        </w:rPr>
        <w:t>e</w:t>
      </w:r>
      <w:r w:rsidRPr="00417F0B">
        <w:rPr>
          <w:color w:val="0070C0"/>
          <w:lang w:val="es-ES"/>
        </w:rPr>
        <w:t xml:space="preserve"> VA para comprar un hogar puede estar disponible</w:t>
      </w:r>
      <w:r w:rsidR="00FF764F" w:rsidRPr="00417F0B">
        <w:rPr>
          <w:color w:val="0070C0"/>
          <w:lang w:val="es-ES"/>
        </w:rPr>
        <w:t xml:space="preserve"> a</w:t>
      </w:r>
      <w:r w:rsidRPr="00417F0B">
        <w:rPr>
          <w:color w:val="0070C0"/>
          <w:lang w:val="es-ES"/>
        </w:rPr>
        <w:t>:</w:t>
      </w:r>
      <w:r w:rsidRPr="00417F0B">
        <w:rPr>
          <w:color w:val="0070C0"/>
          <w:lang w:val="es-ES"/>
        </w:rPr>
        <w:br/>
      </w:r>
    </w:p>
    <w:p w:rsidR="005A44F8" w:rsidRPr="00417F0B" w:rsidRDefault="00CC6D6F" w:rsidP="005A44F8">
      <w:pPr>
        <w:pStyle w:val="ListParagraph"/>
        <w:numPr>
          <w:ilvl w:val="0"/>
          <w:numId w:val="17"/>
        </w:numPr>
        <w:rPr>
          <w:color w:val="0070C0"/>
        </w:rPr>
      </w:pPr>
      <w:r w:rsidRPr="00417F0B">
        <w:rPr>
          <w:color w:val="0070C0"/>
        </w:rPr>
        <w:t xml:space="preserve">Un cónyuge soltero de un </w:t>
      </w:r>
      <w:r w:rsidR="00F228F8" w:rsidRPr="00417F0B">
        <w:rPr>
          <w:color w:val="0070C0"/>
        </w:rPr>
        <w:t>Veterano</w:t>
      </w:r>
      <w:r w:rsidRPr="00417F0B">
        <w:rPr>
          <w:color w:val="0070C0"/>
        </w:rPr>
        <w:t xml:space="preserve"> o de un </w:t>
      </w:r>
      <w:r w:rsidR="006F39C1" w:rsidRPr="00417F0B">
        <w:rPr>
          <w:color w:val="0070C0"/>
        </w:rPr>
        <w:t xml:space="preserve">Miembro del </w:t>
      </w:r>
      <w:r w:rsidR="00164B0A" w:rsidRPr="00417F0B">
        <w:rPr>
          <w:color w:val="0070C0"/>
        </w:rPr>
        <w:t>Servicio que</w:t>
      </w:r>
      <w:r w:rsidRPr="00417F0B">
        <w:rPr>
          <w:color w:val="0070C0"/>
        </w:rPr>
        <w:t xml:space="preserve"> </w:t>
      </w:r>
      <w:r w:rsidR="005A44F8" w:rsidRPr="00417F0B">
        <w:rPr>
          <w:color w:val="0070C0"/>
        </w:rPr>
        <w:t>murió</w:t>
      </w:r>
      <w:r w:rsidRPr="00417F0B">
        <w:rPr>
          <w:color w:val="0070C0"/>
        </w:rPr>
        <w:t xml:space="preserve"> como resultado de incapacidades relacionadas</w:t>
      </w:r>
      <w:r w:rsidR="005A44F8" w:rsidRPr="00417F0B">
        <w:rPr>
          <w:color w:val="0070C0"/>
        </w:rPr>
        <w:t xml:space="preserve"> a su servicio</w:t>
      </w:r>
      <w:r w:rsidRPr="00417F0B">
        <w:rPr>
          <w:color w:val="0070C0"/>
        </w:rPr>
        <w:t>.</w:t>
      </w:r>
    </w:p>
    <w:p w:rsidR="005A44F8" w:rsidRPr="00417F0B" w:rsidRDefault="005A44F8" w:rsidP="005A44F8">
      <w:pPr>
        <w:pStyle w:val="ListParagraph"/>
        <w:ind w:left="1080"/>
        <w:rPr>
          <w:color w:val="0070C0"/>
        </w:rPr>
      </w:pPr>
    </w:p>
    <w:p w:rsidR="004D709D" w:rsidRPr="00417F0B" w:rsidRDefault="00CC6D6F" w:rsidP="004D709D">
      <w:pPr>
        <w:pStyle w:val="ListParagraph"/>
        <w:numPr>
          <w:ilvl w:val="0"/>
          <w:numId w:val="17"/>
        </w:numPr>
        <w:rPr>
          <w:color w:val="0070C0"/>
        </w:rPr>
      </w:pPr>
      <w:r w:rsidRPr="00417F0B">
        <w:rPr>
          <w:color w:val="0070C0"/>
        </w:rPr>
        <w:t xml:space="preserve">Un cónyuge superviviente que vuelve a casarse después de la edad </w:t>
      </w:r>
      <w:r w:rsidR="005A44F8" w:rsidRPr="00417F0B">
        <w:rPr>
          <w:color w:val="0070C0"/>
        </w:rPr>
        <w:t xml:space="preserve">de </w:t>
      </w:r>
      <w:r w:rsidRPr="00417F0B">
        <w:rPr>
          <w:color w:val="0070C0"/>
        </w:rPr>
        <w:t>57.</w:t>
      </w:r>
    </w:p>
    <w:p w:rsidR="004D709D" w:rsidRPr="00417F0B" w:rsidRDefault="004D709D" w:rsidP="004D709D">
      <w:pPr>
        <w:pStyle w:val="ListParagraph"/>
        <w:ind w:left="1080"/>
        <w:rPr>
          <w:color w:val="0070C0"/>
        </w:rPr>
      </w:pPr>
    </w:p>
    <w:p w:rsidR="004D709D" w:rsidRPr="00417F0B" w:rsidRDefault="00CC6D6F" w:rsidP="004D709D">
      <w:pPr>
        <w:pStyle w:val="ListParagraph"/>
        <w:numPr>
          <w:ilvl w:val="0"/>
          <w:numId w:val="17"/>
        </w:numPr>
        <w:rPr>
          <w:color w:val="0070C0"/>
        </w:rPr>
      </w:pPr>
      <w:r w:rsidRPr="00417F0B">
        <w:rPr>
          <w:color w:val="0070C0"/>
        </w:rPr>
        <w:t xml:space="preserve">Un cónyuge de un </w:t>
      </w:r>
      <w:r w:rsidR="006F39C1" w:rsidRPr="00417F0B">
        <w:rPr>
          <w:color w:val="0070C0"/>
        </w:rPr>
        <w:t xml:space="preserve">Miembro del Servicio </w:t>
      </w:r>
      <w:r w:rsidRPr="00417F0B">
        <w:rPr>
          <w:color w:val="0070C0"/>
        </w:rPr>
        <w:t xml:space="preserve"> enumerado oficialmente como MIA </w:t>
      </w:r>
      <w:r w:rsidR="004D709D" w:rsidRPr="00417F0B">
        <w:rPr>
          <w:color w:val="0070C0"/>
        </w:rPr>
        <w:t>(</w:t>
      </w:r>
      <w:r w:rsidR="006D2F12" w:rsidRPr="00417F0B">
        <w:rPr>
          <w:color w:val="0070C0"/>
        </w:rPr>
        <w:t>D</w:t>
      </w:r>
      <w:r w:rsidR="004D709D" w:rsidRPr="00417F0B">
        <w:rPr>
          <w:color w:val="0070C0"/>
        </w:rPr>
        <w:t xml:space="preserve">esaparecido en </w:t>
      </w:r>
      <w:r w:rsidR="006D2F12" w:rsidRPr="00417F0B">
        <w:rPr>
          <w:color w:val="0070C0"/>
        </w:rPr>
        <w:t>Combate</w:t>
      </w:r>
      <w:r w:rsidR="004D709D" w:rsidRPr="00417F0B">
        <w:rPr>
          <w:color w:val="0070C0"/>
        </w:rPr>
        <w:t xml:space="preserve">, en ingles) </w:t>
      </w:r>
      <w:r w:rsidRPr="00417F0B">
        <w:rPr>
          <w:color w:val="0070C0"/>
        </w:rPr>
        <w:t>o quién es actualmente un P</w:t>
      </w:r>
      <w:r w:rsidR="004D709D" w:rsidRPr="00417F0B">
        <w:rPr>
          <w:color w:val="0070C0"/>
        </w:rPr>
        <w:t>OW</w:t>
      </w:r>
      <w:r w:rsidRPr="00417F0B">
        <w:rPr>
          <w:color w:val="0070C0"/>
        </w:rPr>
        <w:t xml:space="preserve"> más de 90 días (limitado a un préstamo).</w:t>
      </w:r>
    </w:p>
    <w:p w:rsidR="004D709D" w:rsidRDefault="004D709D" w:rsidP="004D709D">
      <w:pPr>
        <w:pStyle w:val="ListParagraph"/>
        <w:ind w:left="108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417F0B" w:rsidRDefault="00CC6D6F" w:rsidP="00417F0B">
      <w:pPr>
        <w:pStyle w:val="Heading2"/>
        <w:spacing w:before="0" w:after="240"/>
        <w:rPr>
          <w:i w:val="0"/>
          <w:color w:val="C00000"/>
          <w:lang w:val="es-ES"/>
        </w:rPr>
      </w:pPr>
      <w:r w:rsidRPr="00FF764F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417F0B">
        <w:rPr>
          <w:i w:val="0"/>
          <w:color w:val="C00000"/>
          <w:lang w:val="es-ES"/>
        </w:rPr>
        <w:t xml:space="preserve">Seguro de </w:t>
      </w:r>
      <w:r w:rsidR="004D709D" w:rsidRPr="00417F0B">
        <w:rPr>
          <w:i w:val="0"/>
          <w:color w:val="C00000"/>
          <w:lang w:val="es-ES"/>
        </w:rPr>
        <w:t>V</w:t>
      </w:r>
      <w:r w:rsidRPr="00417F0B">
        <w:rPr>
          <w:i w:val="0"/>
          <w:color w:val="C00000"/>
          <w:lang w:val="es-ES"/>
        </w:rPr>
        <w:t>ida</w:t>
      </w:r>
    </w:p>
    <w:p w:rsidR="00EE03CF" w:rsidRPr="00417F0B" w:rsidRDefault="00CC6D6F" w:rsidP="00417F0B">
      <w:pPr>
        <w:pStyle w:val="Heading3"/>
        <w:spacing w:before="0" w:after="240"/>
      </w:pPr>
      <w:r w:rsidRPr="00417F0B">
        <w:t>VGLI/SGLI</w:t>
      </w:r>
    </w:p>
    <w:p w:rsidR="00EE03CF" w:rsidRPr="00AF7A3A" w:rsidRDefault="00CC6D6F" w:rsidP="00EE03CF">
      <w:pPr>
        <w:pStyle w:val="ListParagraph"/>
        <w:numPr>
          <w:ilvl w:val="1"/>
          <w:numId w:val="14"/>
        </w:numPr>
        <w:rPr>
          <w:color w:val="0070C0"/>
        </w:rPr>
      </w:pPr>
      <w:r w:rsidRPr="00AF7A3A">
        <w:rPr>
          <w:color w:val="0070C0"/>
        </w:rPr>
        <w:t xml:space="preserve">El </w:t>
      </w:r>
      <w:r w:rsidR="006B3247" w:rsidRPr="00AF7A3A">
        <w:rPr>
          <w:color w:val="0070C0"/>
        </w:rPr>
        <w:t xml:space="preserve">Seguro de Vida Colectivo de Los </w:t>
      </w:r>
      <w:r w:rsidR="00F228F8" w:rsidRPr="00AF7A3A">
        <w:rPr>
          <w:color w:val="0070C0"/>
        </w:rPr>
        <w:t>Veteranos</w:t>
      </w:r>
      <w:r w:rsidRPr="00AF7A3A">
        <w:rPr>
          <w:color w:val="0070C0"/>
        </w:rPr>
        <w:t xml:space="preserve"> </w:t>
      </w:r>
      <w:r w:rsidR="006B3247" w:rsidRPr="00AF7A3A">
        <w:rPr>
          <w:color w:val="0070C0"/>
        </w:rPr>
        <w:t>y el Seguro de Vida Colectivo</w:t>
      </w:r>
      <w:r w:rsidR="004D709D" w:rsidRPr="00AF7A3A">
        <w:rPr>
          <w:color w:val="0070C0"/>
        </w:rPr>
        <w:t xml:space="preserve"> </w:t>
      </w:r>
      <w:r w:rsidRPr="00AF7A3A">
        <w:rPr>
          <w:color w:val="0070C0"/>
        </w:rPr>
        <w:t xml:space="preserve">de </w:t>
      </w:r>
      <w:r w:rsidR="00737385" w:rsidRPr="00AF7A3A">
        <w:rPr>
          <w:color w:val="0070C0"/>
        </w:rPr>
        <w:t xml:space="preserve">Miembros del Servicio  </w:t>
      </w:r>
      <w:r w:rsidRPr="00AF7A3A">
        <w:rPr>
          <w:color w:val="0070C0"/>
        </w:rPr>
        <w:t xml:space="preserve"> (VGLI/SGLI</w:t>
      </w:r>
      <w:r w:rsidR="004D709D" w:rsidRPr="00AF7A3A">
        <w:rPr>
          <w:color w:val="0070C0"/>
        </w:rPr>
        <w:t>, por sus siglas en ingles</w:t>
      </w:r>
      <w:r w:rsidRPr="00AF7A3A">
        <w:rPr>
          <w:color w:val="0070C0"/>
        </w:rPr>
        <w:t xml:space="preserve">) </w:t>
      </w:r>
      <w:r w:rsidR="004D709D" w:rsidRPr="00AF7A3A">
        <w:rPr>
          <w:color w:val="0070C0"/>
        </w:rPr>
        <w:t>son</w:t>
      </w:r>
      <w:r w:rsidRPr="00AF7A3A">
        <w:rPr>
          <w:color w:val="0070C0"/>
        </w:rPr>
        <w:t xml:space="preserve"> productos de seguro de vida ofrecidos a los </w:t>
      </w:r>
      <w:r w:rsidR="00F228F8" w:rsidRPr="00AF7A3A">
        <w:rPr>
          <w:color w:val="0070C0"/>
        </w:rPr>
        <w:t>Veteranos</w:t>
      </w:r>
      <w:r w:rsidRPr="00AF7A3A">
        <w:rPr>
          <w:color w:val="0070C0"/>
        </w:rPr>
        <w:t xml:space="preserve"> y al personal de</w:t>
      </w:r>
      <w:r w:rsidR="00AF7A3A" w:rsidRPr="00AF7A3A">
        <w:rPr>
          <w:color w:val="0070C0"/>
        </w:rPr>
        <w:t>l</w:t>
      </w:r>
      <w:r w:rsidRPr="00AF7A3A">
        <w:rPr>
          <w:color w:val="0070C0"/>
        </w:rPr>
        <w:t xml:space="preserve"> servicio activo. Ambos programas son voluntarios y el </w:t>
      </w:r>
      <w:r w:rsidR="006F39C1" w:rsidRPr="00AF7A3A">
        <w:rPr>
          <w:color w:val="0070C0"/>
        </w:rPr>
        <w:t xml:space="preserve">Miembro del Servicio </w:t>
      </w:r>
      <w:r w:rsidRPr="00AF7A3A">
        <w:rPr>
          <w:color w:val="0070C0"/>
        </w:rPr>
        <w:t xml:space="preserve">o </w:t>
      </w:r>
      <w:r w:rsidR="00F228F8" w:rsidRPr="00AF7A3A">
        <w:rPr>
          <w:color w:val="0070C0"/>
        </w:rPr>
        <w:t>Veterano</w:t>
      </w:r>
      <w:r w:rsidR="00EE03CF" w:rsidRPr="00AF7A3A">
        <w:rPr>
          <w:color w:val="0070C0"/>
        </w:rPr>
        <w:t xml:space="preserve"> puede optar de no participar</w:t>
      </w:r>
      <w:r w:rsidRPr="00AF7A3A">
        <w:rPr>
          <w:color w:val="0070C0"/>
        </w:rPr>
        <w:t>.</w:t>
      </w:r>
      <w:r w:rsidR="00EE03CF" w:rsidRPr="00AF7A3A">
        <w:rPr>
          <w:color w:val="0070C0"/>
        </w:rPr>
        <w:t xml:space="preserve"> </w:t>
      </w:r>
    </w:p>
    <w:p w:rsidR="00EE03CF" w:rsidRPr="00AF7A3A" w:rsidRDefault="00EE03CF" w:rsidP="00EE03CF">
      <w:pPr>
        <w:pStyle w:val="ListParagraph"/>
        <w:ind w:left="1080"/>
        <w:rPr>
          <w:color w:val="0070C0"/>
        </w:rPr>
      </w:pPr>
    </w:p>
    <w:p w:rsidR="00EE03CF" w:rsidRPr="00AF7A3A" w:rsidRDefault="00CC6D6F" w:rsidP="00EE03CF">
      <w:pPr>
        <w:pStyle w:val="ListParagraph"/>
        <w:numPr>
          <w:ilvl w:val="1"/>
          <w:numId w:val="14"/>
        </w:numPr>
        <w:rPr>
          <w:color w:val="0070C0"/>
        </w:rPr>
      </w:pPr>
      <w:r w:rsidRPr="00AF7A3A">
        <w:rPr>
          <w:color w:val="0070C0"/>
        </w:rPr>
        <w:t>No todos los miembros de la familia</w:t>
      </w:r>
      <w:r w:rsidR="00AF7A3A" w:rsidRPr="00AF7A3A">
        <w:rPr>
          <w:color w:val="0070C0"/>
        </w:rPr>
        <w:t>s</w:t>
      </w:r>
      <w:r w:rsidRPr="00AF7A3A">
        <w:rPr>
          <w:color w:val="0070C0"/>
        </w:rPr>
        <w:t xml:space="preserve"> supervivientes pueden </w:t>
      </w:r>
      <w:r w:rsidR="00AF7A3A" w:rsidRPr="00AF7A3A">
        <w:rPr>
          <w:color w:val="0070C0"/>
        </w:rPr>
        <w:t>hacer reclamamos por este beneficio</w:t>
      </w:r>
      <w:r w:rsidRPr="00AF7A3A">
        <w:rPr>
          <w:color w:val="0070C0"/>
        </w:rPr>
        <w:t>.</w:t>
      </w:r>
    </w:p>
    <w:p w:rsidR="00EE03CF" w:rsidRPr="00AF7A3A" w:rsidRDefault="00EE03CF" w:rsidP="00EE03CF">
      <w:pPr>
        <w:pStyle w:val="ListParagraph"/>
        <w:ind w:left="1080"/>
        <w:rPr>
          <w:color w:val="0070C0"/>
        </w:rPr>
      </w:pPr>
    </w:p>
    <w:p w:rsidR="00EE03CF" w:rsidRPr="00AF7A3A" w:rsidRDefault="00CC6D6F" w:rsidP="00EE03CF">
      <w:pPr>
        <w:pStyle w:val="ListParagraph"/>
        <w:numPr>
          <w:ilvl w:val="1"/>
          <w:numId w:val="14"/>
        </w:numPr>
        <w:rPr>
          <w:color w:val="0070C0"/>
        </w:rPr>
      </w:pPr>
      <w:r w:rsidRPr="00AF7A3A">
        <w:rPr>
          <w:color w:val="0070C0"/>
        </w:rPr>
        <w:t xml:space="preserve">Si su </w:t>
      </w:r>
      <w:r w:rsidR="00EE03CF" w:rsidRPr="00AF7A3A">
        <w:rPr>
          <w:color w:val="0070C0"/>
        </w:rPr>
        <w:t xml:space="preserve">ser </w:t>
      </w:r>
      <w:r w:rsidR="006B3247" w:rsidRPr="00AF7A3A">
        <w:rPr>
          <w:color w:val="0070C0"/>
        </w:rPr>
        <w:t xml:space="preserve">amado </w:t>
      </w:r>
      <w:r w:rsidR="007D14B3" w:rsidRPr="00AF7A3A">
        <w:rPr>
          <w:color w:val="0070C0"/>
        </w:rPr>
        <w:t>tenía</w:t>
      </w:r>
      <w:r w:rsidRPr="00AF7A3A">
        <w:rPr>
          <w:color w:val="0070C0"/>
        </w:rPr>
        <w:t xml:space="preserve"> cobertura de VGLI/SGLI y usted quisiera </w:t>
      </w:r>
      <w:r w:rsidR="006B3247" w:rsidRPr="00AF7A3A">
        <w:rPr>
          <w:color w:val="0070C0"/>
        </w:rPr>
        <w:t>hacer un reclamo</w:t>
      </w:r>
      <w:r w:rsidRPr="00AF7A3A">
        <w:rPr>
          <w:color w:val="0070C0"/>
        </w:rPr>
        <w:t xml:space="preserve">, o si usted tiene preguntas sobre su </w:t>
      </w:r>
      <w:r w:rsidR="007D14B3" w:rsidRPr="00AF7A3A">
        <w:rPr>
          <w:color w:val="0070C0"/>
        </w:rPr>
        <w:t>póliza</w:t>
      </w:r>
      <w:r w:rsidRPr="00AF7A3A">
        <w:rPr>
          <w:color w:val="0070C0"/>
        </w:rPr>
        <w:t xml:space="preserve">, llame </w:t>
      </w:r>
      <w:r w:rsidR="006B3247" w:rsidRPr="00AF7A3A">
        <w:rPr>
          <w:color w:val="0070C0"/>
        </w:rPr>
        <w:t xml:space="preserve">a </w:t>
      </w:r>
      <w:r w:rsidRPr="00AF7A3A">
        <w:rPr>
          <w:color w:val="0070C0"/>
        </w:rPr>
        <w:t xml:space="preserve">la </w:t>
      </w:r>
      <w:r w:rsidR="006B3247" w:rsidRPr="00AF7A3A">
        <w:rPr>
          <w:color w:val="0070C0"/>
        </w:rPr>
        <w:t xml:space="preserve">Oficina del Seguro de Vida Colectivo </w:t>
      </w:r>
      <w:r w:rsidRPr="00AF7A3A">
        <w:rPr>
          <w:color w:val="0070C0"/>
        </w:rPr>
        <w:t xml:space="preserve">de </w:t>
      </w:r>
      <w:r w:rsidR="00737385" w:rsidRPr="00AF7A3A">
        <w:rPr>
          <w:color w:val="0070C0"/>
        </w:rPr>
        <w:t xml:space="preserve">Miembros del Servicio </w:t>
      </w:r>
      <w:r w:rsidRPr="00AF7A3A">
        <w:rPr>
          <w:color w:val="0070C0"/>
        </w:rPr>
        <w:t>(OSGLI)</w:t>
      </w:r>
      <w:r w:rsidR="00AF7A3A" w:rsidRPr="00AF7A3A">
        <w:rPr>
          <w:color w:val="0070C0"/>
        </w:rPr>
        <w:t xml:space="preserve"> </w:t>
      </w:r>
      <w:r w:rsidR="006B3247" w:rsidRPr="00AF7A3A">
        <w:rPr>
          <w:color w:val="0070C0"/>
        </w:rPr>
        <w:t>al</w:t>
      </w:r>
      <w:r w:rsidRPr="00AF7A3A">
        <w:rPr>
          <w:color w:val="0070C0"/>
        </w:rPr>
        <w:t xml:space="preserve"> 800-419-1473.</w:t>
      </w:r>
    </w:p>
    <w:p w:rsidR="00EE03CF" w:rsidRDefault="00CC6D6F" w:rsidP="00AF7A3A">
      <w:pPr>
        <w:pStyle w:val="Heading3"/>
        <w:spacing w:before="0" w:after="240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FF764F">
        <w:rPr>
          <w:rFonts w:ascii="Arial" w:hAnsi="Arial" w:cs="Arial"/>
          <w:color w:val="555555"/>
          <w:sz w:val="20"/>
          <w:szCs w:val="20"/>
          <w:lang w:val="es-ES"/>
        </w:rPr>
        <w:lastRenderedPageBreak/>
        <w:br/>
      </w:r>
      <w:r w:rsidR="00504DE6" w:rsidRPr="00AF7A3A">
        <w:t>Indemnización por Defunción</w:t>
      </w:r>
      <w:r w:rsidRPr="00AF7A3A">
        <w:t xml:space="preserve"> del Departamento de Defensa</w:t>
      </w:r>
    </w:p>
    <w:p w:rsidR="00CC6D6F" w:rsidRPr="00AF7A3A" w:rsidRDefault="00CC6D6F" w:rsidP="00EE03CF">
      <w:pPr>
        <w:pStyle w:val="ListParagraph"/>
        <w:ind w:left="0"/>
        <w:rPr>
          <w:color w:val="0070C0"/>
        </w:rPr>
      </w:pPr>
      <w:r w:rsidRPr="00AF7A3A">
        <w:rPr>
          <w:color w:val="0070C0"/>
        </w:rPr>
        <w:t xml:space="preserve">El Departamento de Defensa </w:t>
      </w:r>
      <w:r w:rsidR="00102212" w:rsidRPr="00AF7A3A">
        <w:rPr>
          <w:color w:val="0070C0"/>
        </w:rPr>
        <w:t>(DoD</w:t>
      </w:r>
      <w:r w:rsidR="00AF7A3A" w:rsidRPr="00AF7A3A">
        <w:rPr>
          <w:color w:val="0070C0"/>
        </w:rPr>
        <w:t>, por sus siglas en ingles</w:t>
      </w:r>
      <w:r w:rsidR="00102212" w:rsidRPr="00AF7A3A">
        <w:rPr>
          <w:color w:val="0070C0"/>
        </w:rPr>
        <w:t>) extiende</w:t>
      </w:r>
      <w:r w:rsidRPr="00AF7A3A">
        <w:rPr>
          <w:color w:val="0070C0"/>
        </w:rPr>
        <w:t xml:space="preserve"> un pago </w:t>
      </w:r>
      <w:r w:rsidR="00102212" w:rsidRPr="00AF7A3A">
        <w:rPr>
          <w:color w:val="0070C0"/>
        </w:rPr>
        <w:t>por la</w:t>
      </w:r>
      <w:r w:rsidRPr="00AF7A3A">
        <w:rPr>
          <w:color w:val="0070C0"/>
        </w:rPr>
        <w:t xml:space="preserve"> </w:t>
      </w:r>
      <w:r w:rsidR="00504DE6" w:rsidRPr="00AF7A3A">
        <w:rPr>
          <w:color w:val="0070C0"/>
        </w:rPr>
        <w:t>defunción</w:t>
      </w:r>
      <w:r w:rsidRPr="00AF7A3A">
        <w:rPr>
          <w:color w:val="0070C0"/>
        </w:rPr>
        <w:t xml:space="preserve"> a los beneficiarios identificados por el </w:t>
      </w:r>
      <w:r w:rsidR="006F39C1" w:rsidRPr="00AF7A3A">
        <w:rPr>
          <w:color w:val="0070C0"/>
        </w:rPr>
        <w:t>Miembro de</w:t>
      </w:r>
      <w:r w:rsidR="00AF7A3A" w:rsidRPr="00AF7A3A">
        <w:rPr>
          <w:color w:val="0070C0"/>
        </w:rPr>
        <w:t>l</w:t>
      </w:r>
      <w:r w:rsidR="006F39C1" w:rsidRPr="00AF7A3A">
        <w:rPr>
          <w:color w:val="0070C0"/>
        </w:rPr>
        <w:t xml:space="preserve"> Servicio </w:t>
      </w:r>
      <w:r w:rsidRPr="00AF7A3A">
        <w:rPr>
          <w:color w:val="0070C0"/>
        </w:rPr>
        <w:t xml:space="preserve"> antes del despliegue.</w:t>
      </w:r>
    </w:p>
    <w:p w:rsidR="0088572E" w:rsidRPr="00AF7A3A" w:rsidRDefault="00102212" w:rsidP="005A3999">
      <w:pPr>
        <w:rPr>
          <w:color w:val="0070C0"/>
        </w:rPr>
      </w:pPr>
      <w:r w:rsidRPr="00AF7A3A">
        <w:rPr>
          <w:color w:val="0070C0"/>
        </w:rPr>
        <w:t xml:space="preserve">El pago </w:t>
      </w:r>
      <w:r w:rsidR="00CC6D6F" w:rsidRPr="00AF7A3A">
        <w:rPr>
          <w:color w:val="0070C0"/>
        </w:rPr>
        <w:t>del DoD</w:t>
      </w:r>
      <w:r w:rsidRPr="00AF7A3A">
        <w:rPr>
          <w:color w:val="0070C0"/>
        </w:rPr>
        <w:t xml:space="preserve"> por la muerte</w:t>
      </w:r>
      <w:r w:rsidR="00CC6D6F" w:rsidRPr="00AF7A3A">
        <w:rPr>
          <w:color w:val="0070C0"/>
        </w:rPr>
        <w:t xml:space="preserve"> es un total de $100.000 pagados a los beneficiarios identificados </w:t>
      </w:r>
      <w:r w:rsidR="0013303E" w:rsidRPr="00AF7A3A">
        <w:rPr>
          <w:color w:val="0070C0"/>
        </w:rPr>
        <w:t>por</w:t>
      </w:r>
      <w:r w:rsidR="00CC6D6F" w:rsidRPr="00AF7A3A">
        <w:rPr>
          <w:color w:val="0070C0"/>
        </w:rPr>
        <w:t xml:space="preserve"> </w:t>
      </w:r>
      <w:r w:rsidR="0013303E" w:rsidRPr="00AF7A3A">
        <w:rPr>
          <w:color w:val="0070C0"/>
        </w:rPr>
        <w:t>aquellos</w:t>
      </w:r>
      <w:r w:rsidR="00CC6D6F" w:rsidRPr="00AF7A3A">
        <w:rPr>
          <w:color w:val="0070C0"/>
        </w:rPr>
        <w:t xml:space="preserve"> cuya muerte sea un resultado de acciones hostiles y </w:t>
      </w:r>
      <w:r w:rsidR="0013303E" w:rsidRPr="00AF7A3A">
        <w:rPr>
          <w:color w:val="0070C0"/>
        </w:rPr>
        <w:t>ocurridas</w:t>
      </w:r>
      <w:r w:rsidR="00CC6D6F" w:rsidRPr="00AF7A3A">
        <w:rPr>
          <w:color w:val="0070C0"/>
        </w:rPr>
        <w:t xml:space="preserve"> en una operación de combate o </w:t>
      </w:r>
      <w:r w:rsidR="0013303E" w:rsidRPr="00AF7A3A">
        <w:rPr>
          <w:color w:val="0070C0"/>
        </w:rPr>
        <w:t xml:space="preserve">zona </w:t>
      </w:r>
      <w:r w:rsidR="00CC6D6F" w:rsidRPr="00AF7A3A">
        <w:rPr>
          <w:color w:val="0070C0"/>
        </w:rPr>
        <w:t xml:space="preserve">de combate </w:t>
      </w:r>
      <w:r w:rsidR="0013303E" w:rsidRPr="00AF7A3A">
        <w:rPr>
          <w:color w:val="0070C0"/>
        </w:rPr>
        <w:t xml:space="preserve">señalada </w:t>
      </w:r>
      <w:r w:rsidR="00CC6D6F" w:rsidRPr="00AF7A3A">
        <w:rPr>
          <w:color w:val="0070C0"/>
        </w:rPr>
        <w:t>o mientras que entrena</w:t>
      </w:r>
      <w:r w:rsidR="0013303E" w:rsidRPr="00AF7A3A">
        <w:rPr>
          <w:color w:val="0070C0"/>
        </w:rPr>
        <w:t>n</w:t>
      </w:r>
      <w:r w:rsidR="00CC6D6F" w:rsidRPr="00AF7A3A">
        <w:rPr>
          <w:color w:val="0070C0"/>
        </w:rPr>
        <w:t xml:space="preserve"> para el combate o realiza</w:t>
      </w:r>
      <w:r w:rsidRPr="00AF7A3A">
        <w:rPr>
          <w:color w:val="0070C0"/>
        </w:rPr>
        <w:t>n labores</w:t>
      </w:r>
      <w:r w:rsidR="00CC6D6F" w:rsidRPr="00AF7A3A">
        <w:rPr>
          <w:color w:val="0070C0"/>
        </w:rPr>
        <w:t xml:space="preserve"> peligros</w:t>
      </w:r>
      <w:r w:rsidRPr="00AF7A3A">
        <w:rPr>
          <w:color w:val="0070C0"/>
        </w:rPr>
        <w:t>as</w:t>
      </w:r>
      <w:r w:rsidR="00CC6D6F" w:rsidRPr="00AF7A3A">
        <w:rPr>
          <w:color w:val="0070C0"/>
        </w:rPr>
        <w:t>.</w:t>
      </w:r>
    </w:p>
    <w:p w:rsidR="0088572E" w:rsidRPr="00164B0A" w:rsidRDefault="00F228F8" w:rsidP="005A3999">
      <w:pPr>
        <w:rPr>
          <w:b/>
          <w:i/>
        </w:rPr>
      </w:pPr>
      <w:r w:rsidRPr="00AF7A3A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</w:rPr>
        <w:t>Beneficios</w:t>
      </w:r>
      <w:r w:rsidR="00CC6D6F" w:rsidRPr="00AF7A3A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</w:rPr>
        <w:t xml:space="preserve"> de </w:t>
      </w:r>
      <w:r w:rsidR="0088572E" w:rsidRPr="00AF7A3A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</w:rPr>
        <w:t>E</w:t>
      </w:r>
      <w:r w:rsidR="00CC6D6F" w:rsidRPr="00AF7A3A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</w:rPr>
        <w:t>ducación</w:t>
      </w:r>
      <w:r w:rsidR="00CC6D6F" w:rsidRPr="00CC6D6F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="00CC6D6F" w:rsidRPr="00CC6D6F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="00CC6D6F" w:rsidRPr="00164B0A">
        <w:rPr>
          <w:i/>
        </w:rPr>
        <w:t>Para más información por favor</w:t>
      </w:r>
      <w:r w:rsidR="0088572E" w:rsidRPr="00164B0A">
        <w:rPr>
          <w:i/>
        </w:rPr>
        <w:t xml:space="preserve"> visite</w:t>
      </w:r>
      <w:r w:rsidR="00CC6D6F" w:rsidRPr="00164B0A">
        <w:rPr>
          <w:b/>
          <w:i/>
        </w:rPr>
        <w:t xml:space="preserve"> </w:t>
      </w:r>
      <w:hyperlink r:id="rId6" w:history="1">
        <w:r w:rsidR="0088572E" w:rsidRPr="00164B0A">
          <w:rPr>
            <w:b/>
            <w:i/>
          </w:rPr>
          <w:t>www.gibill.va.gov</w:t>
        </w:r>
      </w:hyperlink>
    </w:p>
    <w:p w:rsidR="006D2F12" w:rsidRDefault="00CC6D6F" w:rsidP="00164B0A">
      <w:pPr>
        <w:pStyle w:val="Heading2"/>
        <w:spacing w:before="0" w:after="240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164B0A">
        <w:rPr>
          <w:i w:val="0"/>
          <w:color w:val="C00000"/>
        </w:rPr>
        <w:t xml:space="preserve">Ayuda de </w:t>
      </w:r>
      <w:r w:rsidR="0088572E" w:rsidRPr="00164B0A">
        <w:rPr>
          <w:i w:val="0"/>
          <w:color w:val="C00000"/>
        </w:rPr>
        <w:t>Educación a los Dependientes</w:t>
      </w:r>
    </w:p>
    <w:p w:rsidR="006D2F12" w:rsidRPr="00164B0A" w:rsidRDefault="00CC6D6F" w:rsidP="006D2F12">
      <w:pPr>
        <w:pStyle w:val="ListParagraph"/>
        <w:numPr>
          <w:ilvl w:val="0"/>
          <w:numId w:val="18"/>
        </w:numPr>
        <w:rPr>
          <w:color w:val="0070C0"/>
        </w:rPr>
      </w:pPr>
      <w:r w:rsidRPr="00164B0A">
        <w:rPr>
          <w:color w:val="0070C0"/>
        </w:rPr>
        <w:t xml:space="preserve">El cónyuge o el niño de un </w:t>
      </w:r>
      <w:r w:rsidR="006F39C1" w:rsidRPr="00164B0A">
        <w:rPr>
          <w:color w:val="0070C0"/>
        </w:rPr>
        <w:t xml:space="preserve">Miembro del Servicio </w:t>
      </w:r>
      <w:r w:rsidRPr="00164B0A">
        <w:rPr>
          <w:color w:val="0070C0"/>
        </w:rPr>
        <w:t xml:space="preserve"> o </w:t>
      </w:r>
      <w:r w:rsidR="00F228F8" w:rsidRPr="00164B0A">
        <w:rPr>
          <w:color w:val="0070C0"/>
        </w:rPr>
        <w:t>Veterano</w:t>
      </w:r>
      <w:r w:rsidRPr="00164B0A">
        <w:rPr>
          <w:color w:val="0070C0"/>
        </w:rPr>
        <w:t xml:space="preserve"> qu</w:t>
      </w:r>
      <w:r w:rsidR="006D2F12" w:rsidRPr="00164B0A">
        <w:rPr>
          <w:color w:val="0070C0"/>
        </w:rPr>
        <w:t>i</w:t>
      </w:r>
      <w:r w:rsidRPr="00164B0A">
        <w:rPr>
          <w:color w:val="0070C0"/>
        </w:rPr>
        <w:t>e</w:t>
      </w:r>
      <w:r w:rsidR="006D2F12" w:rsidRPr="00164B0A">
        <w:rPr>
          <w:color w:val="0070C0"/>
        </w:rPr>
        <w:t>n</w:t>
      </w:r>
      <w:r w:rsidRPr="00164B0A">
        <w:rPr>
          <w:color w:val="0070C0"/>
        </w:rPr>
        <w:t xml:space="preserve"> murió de una incapacidad conectad</w:t>
      </w:r>
      <w:r w:rsidR="006D2F12" w:rsidRPr="00164B0A">
        <w:rPr>
          <w:color w:val="0070C0"/>
        </w:rPr>
        <w:t xml:space="preserve">a </w:t>
      </w:r>
      <w:r w:rsidRPr="00164B0A">
        <w:rPr>
          <w:color w:val="0070C0"/>
        </w:rPr>
        <w:t>a</w:t>
      </w:r>
      <w:r w:rsidR="006D2F12" w:rsidRPr="00164B0A">
        <w:rPr>
          <w:color w:val="0070C0"/>
        </w:rPr>
        <w:t>l servicio</w:t>
      </w:r>
      <w:r w:rsidRPr="00164B0A">
        <w:rPr>
          <w:color w:val="0070C0"/>
        </w:rPr>
        <w:t xml:space="preserve">, o tiene incapacidad </w:t>
      </w:r>
      <w:r w:rsidR="006D2F12" w:rsidRPr="00164B0A">
        <w:rPr>
          <w:color w:val="0070C0"/>
        </w:rPr>
        <w:t>permanente y</w:t>
      </w:r>
      <w:r w:rsidRPr="00164B0A">
        <w:rPr>
          <w:color w:val="0070C0"/>
        </w:rPr>
        <w:t xml:space="preserve"> total </w:t>
      </w:r>
      <w:r w:rsidR="006D2F12" w:rsidRPr="00164B0A">
        <w:rPr>
          <w:color w:val="0070C0"/>
        </w:rPr>
        <w:t xml:space="preserve">conectada al servicio </w:t>
      </w:r>
      <w:r w:rsidRPr="00164B0A">
        <w:rPr>
          <w:color w:val="0070C0"/>
        </w:rPr>
        <w:t>o qu</w:t>
      </w:r>
      <w:r w:rsidR="006D2F12" w:rsidRPr="00164B0A">
        <w:rPr>
          <w:color w:val="0070C0"/>
        </w:rPr>
        <w:t>i</w:t>
      </w:r>
      <w:r w:rsidRPr="00164B0A">
        <w:rPr>
          <w:color w:val="0070C0"/>
        </w:rPr>
        <w:t>e</w:t>
      </w:r>
      <w:r w:rsidR="006D2F12" w:rsidRPr="00164B0A">
        <w:rPr>
          <w:color w:val="0070C0"/>
        </w:rPr>
        <w:t>n</w:t>
      </w:r>
      <w:r w:rsidRPr="00164B0A">
        <w:rPr>
          <w:color w:val="0070C0"/>
        </w:rPr>
        <w:t xml:space="preserve"> murió mientras que existió tal incapacidad.</w:t>
      </w:r>
    </w:p>
    <w:p w:rsidR="006D2F12" w:rsidRPr="00164B0A" w:rsidRDefault="006D2F12" w:rsidP="006D2F12">
      <w:pPr>
        <w:pStyle w:val="ListParagraph"/>
        <w:ind w:left="360"/>
        <w:rPr>
          <w:color w:val="0070C0"/>
        </w:rPr>
      </w:pPr>
    </w:p>
    <w:p w:rsidR="006D2F12" w:rsidRPr="00164B0A" w:rsidRDefault="00CC6D6F" w:rsidP="006D2F12">
      <w:pPr>
        <w:pStyle w:val="ListParagraph"/>
        <w:numPr>
          <w:ilvl w:val="0"/>
          <w:numId w:val="18"/>
        </w:numPr>
        <w:rPr>
          <w:color w:val="0070C0"/>
        </w:rPr>
      </w:pPr>
      <w:r w:rsidRPr="00164B0A">
        <w:rPr>
          <w:color w:val="0070C0"/>
        </w:rPr>
        <w:t xml:space="preserve">El cónyuge o el niño de un </w:t>
      </w:r>
      <w:r w:rsidR="006F39C1" w:rsidRPr="00164B0A">
        <w:rPr>
          <w:color w:val="0070C0"/>
        </w:rPr>
        <w:t xml:space="preserve">Miembro del Servicio </w:t>
      </w:r>
      <w:r w:rsidRPr="00164B0A">
        <w:rPr>
          <w:color w:val="0070C0"/>
        </w:rPr>
        <w:t xml:space="preserve"> enumerado por más de 90 días como actualmente </w:t>
      </w:r>
      <w:r w:rsidR="006D2F12" w:rsidRPr="00164B0A">
        <w:rPr>
          <w:color w:val="0070C0"/>
        </w:rPr>
        <w:t>D</w:t>
      </w:r>
      <w:r w:rsidRPr="00164B0A">
        <w:rPr>
          <w:color w:val="0070C0"/>
        </w:rPr>
        <w:t xml:space="preserve">esaparecido en </w:t>
      </w:r>
      <w:r w:rsidR="006D2F12" w:rsidRPr="00164B0A">
        <w:rPr>
          <w:color w:val="0070C0"/>
        </w:rPr>
        <w:t>C</w:t>
      </w:r>
      <w:r w:rsidRPr="00164B0A">
        <w:rPr>
          <w:color w:val="0070C0"/>
        </w:rPr>
        <w:t>ombate (MIA), capturado en el cumplimiento de</w:t>
      </w:r>
      <w:r w:rsidR="006D2F12" w:rsidRPr="00164B0A">
        <w:rPr>
          <w:color w:val="0070C0"/>
        </w:rPr>
        <w:t>l</w:t>
      </w:r>
      <w:r w:rsidRPr="00164B0A">
        <w:rPr>
          <w:color w:val="0070C0"/>
        </w:rPr>
        <w:t xml:space="preserve"> deber por una fuerza hostil o detenido o internado por un gobierno o un poder extranjero.</w:t>
      </w:r>
    </w:p>
    <w:p w:rsidR="006D2F12" w:rsidRPr="00164B0A" w:rsidRDefault="006D2F12" w:rsidP="006D2F12">
      <w:pPr>
        <w:pStyle w:val="ListParagraph"/>
        <w:ind w:left="360"/>
        <w:rPr>
          <w:color w:val="0070C0"/>
        </w:rPr>
      </w:pPr>
    </w:p>
    <w:p w:rsidR="00303D5C" w:rsidRPr="00164B0A" w:rsidRDefault="00CC6D6F" w:rsidP="006D2F12">
      <w:pPr>
        <w:pStyle w:val="ListParagraph"/>
        <w:numPr>
          <w:ilvl w:val="0"/>
          <w:numId w:val="18"/>
        </w:numPr>
        <w:rPr>
          <w:color w:val="0070C0"/>
        </w:rPr>
      </w:pPr>
      <w:r w:rsidRPr="00164B0A">
        <w:rPr>
          <w:color w:val="0070C0"/>
        </w:rPr>
        <w:t xml:space="preserve">El cónyuge o el niño de un </w:t>
      </w:r>
      <w:r w:rsidR="006F39C1" w:rsidRPr="00164B0A">
        <w:rPr>
          <w:color w:val="0070C0"/>
        </w:rPr>
        <w:t xml:space="preserve">Miembro del Servicio </w:t>
      </w:r>
      <w:r w:rsidRPr="00164B0A">
        <w:rPr>
          <w:color w:val="0070C0"/>
        </w:rPr>
        <w:t xml:space="preserve"> que e</w:t>
      </w:r>
      <w:r w:rsidR="00303D5C" w:rsidRPr="00164B0A">
        <w:rPr>
          <w:color w:val="0070C0"/>
        </w:rPr>
        <w:t>sta</w:t>
      </w:r>
      <w:r w:rsidRPr="00164B0A">
        <w:rPr>
          <w:color w:val="0070C0"/>
        </w:rPr>
        <w:t xml:space="preserve"> hospitaliza</w:t>
      </w:r>
      <w:r w:rsidR="00303D5C" w:rsidRPr="00164B0A">
        <w:rPr>
          <w:color w:val="0070C0"/>
        </w:rPr>
        <w:t>do</w:t>
      </w:r>
      <w:r w:rsidRPr="00164B0A">
        <w:rPr>
          <w:color w:val="0070C0"/>
        </w:rPr>
        <w:t xml:space="preserve"> o está recibiendo cuidado o tratamiento </w:t>
      </w:r>
      <w:r w:rsidR="00303D5C" w:rsidRPr="00164B0A">
        <w:rPr>
          <w:color w:val="0070C0"/>
        </w:rPr>
        <w:t>como</w:t>
      </w:r>
      <w:r w:rsidRPr="00164B0A">
        <w:rPr>
          <w:color w:val="0070C0"/>
        </w:rPr>
        <w:t xml:space="preserve"> paciente no internado para una incapacidad que se determine ser </w:t>
      </w:r>
      <w:r w:rsidR="00303D5C" w:rsidRPr="00164B0A">
        <w:rPr>
          <w:color w:val="0070C0"/>
        </w:rPr>
        <w:t xml:space="preserve">incapacidad </w:t>
      </w:r>
      <w:r w:rsidRPr="00164B0A">
        <w:rPr>
          <w:color w:val="0070C0"/>
        </w:rPr>
        <w:t xml:space="preserve">total y </w:t>
      </w:r>
      <w:r w:rsidR="00303D5C" w:rsidRPr="00164B0A">
        <w:rPr>
          <w:color w:val="0070C0"/>
        </w:rPr>
        <w:t xml:space="preserve">permanente, </w:t>
      </w:r>
      <w:r w:rsidRPr="00164B0A">
        <w:rPr>
          <w:color w:val="0070C0"/>
        </w:rPr>
        <w:t>incurrid</w:t>
      </w:r>
      <w:r w:rsidR="00164B0A" w:rsidRPr="00164B0A">
        <w:rPr>
          <w:color w:val="0070C0"/>
        </w:rPr>
        <w:t>a</w:t>
      </w:r>
      <w:r w:rsidRPr="00164B0A">
        <w:rPr>
          <w:color w:val="0070C0"/>
        </w:rPr>
        <w:t xml:space="preserve"> o agravad</w:t>
      </w:r>
      <w:r w:rsidR="00164B0A" w:rsidRPr="00164B0A">
        <w:rPr>
          <w:color w:val="0070C0"/>
        </w:rPr>
        <w:t>a</w:t>
      </w:r>
      <w:r w:rsidRPr="00164B0A">
        <w:rPr>
          <w:color w:val="0070C0"/>
        </w:rPr>
        <w:t xml:space="preserve"> debido al servicio activo y p</w:t>
      </w:r>
      <w:r w:rsidR="00303D5C" w:rsidRPr="00164B0A">
        <w:rPr>
          <w:color w:val="0070C0"/>
        </w:rPr>
        <w:t>or</w:t>
      </w:r>
      <w:r w:rsidRPr="00164B0A">
        <w:rPr>
          <w:color w:val="0070C0"/>
        </w:rPr>
        <w:t xml:space="preserve"> cuál es probable </w:t>
      </w:r>
      <w:r w:rsidR="00303D5C" w:rsidRPr="00164B0A">
        <w:rPr>
          <w:color w:val="0070C0"/>
        </w:rPr>
        <w:t xml:space="preserve">que </w:t>
      </w:r>
      <w:r w:rsidRPr="00164B0A">
        <w:rPr>
          <w:color w:val="0070C0"/>
        </w:rPr>
        <w:t xml:space="preserve">el </w:t>
      </w:r>
      <w:r w:rsidR="006F39C1" w:rsidRPr="00164B0A">
        <w:rPr>
          <w:color w:val="0070C0"/>
        </w:rPr>
        <w:t xml:space="preserve">Miembro del Servicio </w:t>
      </w:r>
      <w:r w:rsidRPr="00164B0A">
        <w:rPr>
          <w:color w:val="0070C0"/>
        </w:rPr>
        <w:t xml:space="preserve"> se</w:t>
      </w:r>
      <w:r w:rsidR="00303D5C" w:rsidRPr="00164B0A">
        <w:rPr>
          <w:color w:val="0070C0"/>
        </w:rPr>
        <w:t>a</w:t>
      </w:r>
      <w:r w:rsidRPr="00164B0A">
        <w:rPr>
          <w:color w:val="0070C0"/>
        </w:rPr>
        <w:t xml:space="preserve"> descargado de</w:t>
      </w:r>
      <w:r w:rsidR="00303D5C" w:rsidRPr="00164B0A">
        <w:rPr>
          <w:color w:val="0070C0"/>
        </w:rPr>
        <w:t>l</w:t>
      </w:r>
      <w:r w:rsidRPr="00164B0A">
        <w:rPr>
          <w:color w:val="0070C0"/>
        </w:rPr>
        <w:t xml:space="preserve"> servicio </w:t>
      </w:r>
      <w:r w:rsidR="00164B0A" w:rsidRPr="00164B0A">
        <w:rPr>
          <w:color w:val="0070C0"/>
        </w:rPr>
        <w:t>militar</w:t>
      </w:r>
      <w:r w:rsidRPr="00164B0A">
        <w:rPr>
          <w:color w:val="0070C0"/>
        </w:rPr>
        <w:t>.</w:t>
      </w:r>
    </w:p>
    <w:p w:rsidR="00BF3E5D" w:rsidRPr="00033882" w:rsidRDefault="00CC6D6F" w:rsidP="00BF3E5D">
      <w:pPr>
        <w:pStyle w:val="ListParagraph"/>
        <w:ind w:left="0"/>
      </w:pPr>
      <w:r w:rsidRPr="00164B0A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164B0A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Beca </w:t>
      </w:r>
      <w:r w:rsidR="00BF3E5D" w:rsidRPr="00164B0A">
        <w:rPr>
          <w:rFonts w:asciiTheme="majorHAnsi" w:eastAsiaTheme="majorEastAsia" w:hAnsiTheme="majorHAnsi" w:cstheme="majorBidi"/>
          <w:b/>
          <w:bCs/>
          <w:sz w:val="26"/>
          <w:szCs w:val="26"/>
        </w:rPr>
        <w:t>Marine Gunnery Sergeant John David Fry</w:t>
      </w:r>
    </w:p>
    <w:p w:rsidR="00BF3E5D" w:rsidRPr="00164B0A" w:rsidRDefault="00CC6D6F" w:rsidP="00BF3E5D">
      <w:pPr>
        <w:pStyle w:val="ListParagraph"/>
        <w:ind w:left="0"/>
        <w:rPr>
          <w:color w:val="0070C0"/>
        </w:rPr>
      </w:pPr>
      <w:r w:rsidRPr="00033882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164B0A">
        <w:rPr>
          <w:color w:val="0070C0"/>
        </w:rPr>
        <w:t>Los niños de los que mueran en el cumplimiento de su deber e</w:t>
      </w:r>
      <w:r w:rsidR="00164B0A" w:rsidRPr="00164B0A">
        <w:rPr>
          <w:color w:val="0070C0"/>
        </w:rPr>
        <w:t>l</w:t>
      </w:r>
      <w:r w:rsidRPr="00164B0A">
        <w:rPr>
          <w:color w:val="0070C0"/>
        </w:rPr>
        <w:t xml:space="preserve"> o desde el 11 de septiembre de</w:t>
      </w:r>
      <w:r w:rsidR="00BF3E5D" w:rsidRPr="00164B0A">
        <w:rPr>
          <w:color w:val="0070C0"/>
        </w:rPr>
        <w:t>l</w:t>
      </w:r>
      <w:r w:rsidRPr="00164B0A">
        <w:rPr>
          <w:color w:val="0070C0"/>
        </w:rPr>
        <w:t xml:space="preserve"> 2001, son potencialmente elegibles </w:t>
      </w:r>
      <w:r w:rsidR="00BF3E5D" w:rsidRPr="00164B0A">
        <w:rPr>
          <w:color w:val="0070C0"/>
        </w:rPr>
        <w:t xml:space="preserve">para </w:t>
      </w:r>
      <w:r w:rsidRPr="00164B0A">
        <w:rPr>
          <w:color w:val="0070C0"/>
        </w:rPr>
        <w:t xml:space="preserve">utilizar </w:t>
      </w:r>
      <w:r w:rsidR="00BF3E5D" w:rsidRPr="00164B0A">
        <w:rPr>
          <w:color w:val="0070C0"/>
        </w:rPr>
        <w:t>lo</w:t>
      </w:r>
      <w:r w:rsidRPr="00164B0A">
        <w:rPr>
          <w:color w:val="0070C0"/>
        </w:rPr>
        <w:t xml:space="preserve">s </w:t>
      </w:r>
      <w:r w:rsidR="00F228F8" w:rsidRPr="00164B0A">
        <w:rPr>
          <w:color w:val="0070C0"/>
        </w:rPr>
        <w:t>beneficios</w:t>
      </w:r>
      <w:r w:rsidRPr="00164B0A">
        <w:rPr>
          <w:color w:val="0070C0"/>
        </w:rPr>
        <w:t xml:space="preserve"> de</w:t>
      </w:r>
      <w:r w:rsidR="00BF3E5D" w:rsidRPr="00164B0A">
        <w:rPr>
          <w:color w:val="0070C0"/>
        </w:rPr>
        <w:t>l GI Bill</w:t>
      </w:r>
      <w:r w:rsidRPr="00164B0A">
        <w:rPr>
          <w:color w:val="0070C0"/>
        </w:rPr>
        <w:t xml:space="preserve"> Post-9/11 del </w:t>
      </w:r>
      <w:r w:rsidR="00F228F8" w:rsidRPr="00164B0A">
        <w:rPr>
          <w:color w:val="0070C0"/>
        </w:rPr>
        <w:t>Veterano</w:t>
      </w:r>
      <w:r w:rsidRPr="00164B0A">
        <w:rPr>
          <w:color w:val="0070C0"/>
        </w:rPr>
        <w:t xml:space="preserve"> patrocina</w:t>
      </w:r>
      <w:r w:rsidR="00BF3E5D" w:rsidRPr="00164B0A">
        <w:rPr>
          <w:color w:val="0070C0"/>
        </w:rPr>
        <w:t>dor</w:t>
      </w:r>
      <w:r w:rsidRPr="00164B0A">
        <w:rPr>
          <w:color w:val="0070C0"/>
        </w:rPr>
        <w:t>.</w:t>
      </w:r>
      <w:r w:rsidRPr="00164B0A">
        <w:rPr>
          <w:color w:val="0070C0"/>
        </w:rPr>
        <w:br/>
      </w:r>
    </w:p>
    <w:p w:rsidR="00BF3E5D" w:rsidRPr="00164B0A" w:rsidRDefault="00CC6D6F" w:rsidP="00BF3E5D">
      <w:pPr>
        <w:pStyle w:val="ListParagraph"/>
        <w:numPr>
          <w:ilvl w:val="0"/>
          <w:numId w:val="19"/>
        </w:numPr>
        <w:rPr>
          <w:color w:val="0070C0"/>
          <w:lang w:val="es-ES"/>
        </w:rPr>
      </w:pPr>
      <w:r w:rsidRPr="00164B0A">
        <w:rPr>
          <w:color w:val="0070C0"/>
          <w:lang w:val="es-ES"/>
        </w:rPr>
        <w:t xml:space="preserve">Se </w:t>
      </w:r>
      <w:r w:rsidR="00164B0A" w:rsidRPr="00164B0A">
        <w:rPr>
          <w:color w:val="0070C0"/>
          <w:lang w:val="es-ES"/>
        </w:rPr>
        <w:t xml:space="preserve">le </w:t>
      </w:r>
      <w:r w:rsidRPr="00164B0A">
        <w:rPr>
          <w:color w:val="0070C0"/>
          <w:lang w:val="es-ES"/>
        </w:rPr>
        <w:t xml:space="preserve">dan derecho a 36 meses de </w:t>
      </w:r>
      <w:r w:rsidR="00F228F8" w:rsidRPr="00164B0A">
        <w:rPr>
          <w:color w:val="0070C0"/>
          <w:lang w:val="es-ES"/>
        </w:rPr>
        <w:t>beneficios</w:t>
      </w:r>
      <w:r w:rsidRPr="00164B0A">
        <w:rPr>
          <w:color w:val="0070C0"/>
          <w:lang w:val="es-ES"/>
        </w:rPr>
        <w:t xml:space="preserve"> </w:t>
      </w:r>
      <w:r w:rsidR="00BF3E5D" w:rsidRPr="00164B0A">
        <w:rPr>
          <w:color w:val="0070C0"/>
          <w:lang w:val="es-ES"/>
        </w:rPr>
        <w:t>a</w:t>
      </w:r>
      <w:r w:rsidRPr="00164B0A">
        <w:rPr>
          <w:color w:val="0070C0"/>
          <w:lang w:val="es-ES"/>
        </w:rPr>
        <w:t>l nivel de 100%</w:t>
      </w:r>
    </w:p>
    <w:p w:rsidR="00BF3E5D" w:rsidRPr="00164B0A" w:rsidRDefault="00BF3E5D" w:rsidP="00BF3E5D">
      <w:pPr>
        <w:pStyle w:val="ListParagraph"/>
        <w:rPr>
          <w:color w:val="0070C0"/>
          <w:lang w:val="es-ES"/>
        </w:rPr>
      </w:pPr>
    </w:p>
    <w:p w:rsidR="00BF3E5D" w:rsidRPr="00164B0A" w:rsidRDefault="00CC6D6F" w:rsidP="0050278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64B0A">
        <w:rPr>
          <w:color w:val="0070C0"/>
        </w:rPr>
        <w:t>T</w:t>
      </w:r>
      <w:r w:rsidR="00BF3E5D" w:rsidRPr="00164B0A">
        <w:rPr>
          <w:color w:val="0070C0"/>
        </w:rPr>
        <w:t>i</w:t>
      </w:r>
      <w:r w:rsidRPr="00164B0A">
        <w:rPr>
          <w:color w:val="0070C0"/>
        </w:rPr>
        <w:t>en</w:t>
      </w:r>
      <w:r w:rsidR="00BF3E5D" w:rsidRPr="00164B0A">
        <w:rPr>
          <w:color w:val="0070C0"/>
        </w:rPr>
        <w:t>en</w:t>
      </w:r>
      <w:r w:rsidRPr="00164B0A">
        <w:rPr>
          <w:color w:val="0070C0"/>
        </w:rPr>
        <w:t xml:space="preserve"> 15 años para utilizar el </w:t>
      </w:r>
      <w:r w:rsidR="00BF3E5D" w:rsidRPr="00164B0A">
        <w:rPr>
          <w:color w:val="0070C0"/>
        </w:rPr>
        <w:t>beneficio comenzando</w:t>
      </w:r>
      <w:r w:rsidRPr="00164B0A">
        <w:rPr>
          <w:color w:val="0070C0"/>
        </w:rPr>
        <w:t xml:space="preserve"> en su </w:t>
      </w:r>
      <w:r w:rsidR="00BF3E5D" w:rsidRPr="00164B0A">
        <w:rPr>
          <w:color w:val="0070C0"/>
        </w:rPr>
        <w:t>18</w:t>
      </w:r>
      <w:r w:rsidR="00164B0A" w:rsidRPr="00164B0A">
        <w:rPr>
          <w:color w:val="0070C0"/>
        </w:rPr>
        <w:t>v</w:t>
      </w:r>
      <w:r w:rsidR="00502782" w:rsidRPr="00164B0A">
        <w:rPr>
          <w:color w:val="0070C0"/>
        </w:rPr>
        <w:t>o</w:t>
      </w:r>
      <w:r w:rsidRPr="00164B0A">
        <w:rPr>
          <w:color w:val="0070C0"/>
        </w:rPr>
        <w:t xml:space="preserve"> cumpleaños</w:t>
      </w:r>
    </w:p>
    <w:p w:rsidR="00BF3E5D" w:rsidRPr="00164B0A" w:rsidRDefault="00BF3E5D" w:rsidP="00BF3E5D">
      <w:pPr>
        <w:pStyle w:val="ListParagraph"/>
        <w:rPr>
          <w:color w:val="0070C0"/>
        </w:rPr>
      </w:pPr>
    </w:p>
    <w:p w:rsidR="00502782" w:rsidRPr="00164B0A" w:rsidRDefault="00502782" w:rsidP="00BF3E5D">
      <w:pPr>
        <w:pStyle w:val="ListParagraph"/>
        <w:numPr>
          <w:ilvl w:val="0"/>
          <w:numId w:val="19"/>
        </w:numPr>
        <w:rPr>
          <w:color w:val="0070C0"/>
        </w:rPr>
      </w:pPr>
      <w:r w:rsidRPr="00164B0A">
        <w:rPr>
          <w:color w:val="0070C0"/>
        </w:rPr>
        <w:t>Pueden u</w:t>
      </w:r>
      <w:r w:rsidR="00CC6D6F" w:rsidRPr="00164B0A">
        <w:rPr>
          <w:color w:val="0070C0"/>
        </w:rPr>
        <w:t>s</w:t>
      </w:r>
      <w:r w:rsidRPr="00164B0A">
        <w:rPr>
          <w:color w:val="0070C0"/>
        </w:rPr>
        <w:t>ar el beneficio</w:t>
      </w:r>
      <w:r w:rsidR="00CC6D6F" w:rsidRPr="00164B0A">
        <w:rPr>
          <w:color w:val="0070C0"/>
        </w:rPr>
        <w:t xml:space="preserve"> hasta su 33ro cumpleaños</w:t>
      </w:r>
    </w:p>
    <w:p w:rsidR="00502782" w:rsidRPr="00164B0A" w:rsidRDefault="00502782" w:rsidP="00502782">
      <w:pPr>
        <w:pStyle w:val="ListParagraph"/>
        <w:rPr>
          <w:color w:val="0070C0"/>
        </w:rPr>
      </w:pPr>
    </w:p>
    <w:p w:rsidR="00502782" w:rsidRPr="00164B0A" w:rsidRDefault="00CC6D6F" w:rsidP="00BF3E5D">
      <w:pPr>
        <w:pStyle w:val="ListParagraph"/>
        <w:numPr>
          <w:ilvl w:val="0"/>
          <w:numId w:val="19"/>
        </w:numPr>
        <w:rPr>
          <w:color w:val="0070C0"/>
        </w:rPr>
      </w:pPr>
      <w:r w:rsidRPr="00164B0A">
        <w:rPr>
          <w:color w:val="0070C0"/>
        </w:rPr>
        <w:t>No s</w:t>
      </w:r>
      <w:r w:rsidR="00502782" w:rsidRPr="00164B0A">
        <w:rPr>
          <w:color w:val="0070C0"/>
        </w:rPr>
        <w:t>on</w:t>
      </w:r>
      <w:r w:rsidRPr="00164B0A">
        <w:rPr>
          <w:color w:val="0070C0"/>
        </w:rPr>
        <w:t xml:space="preserve"> elegible para el </w:t>
      </w:r>
      <w:r w:rsidR="00502782" w:rsidRPr="00164B0A">
        <w:rPr>
          <w:color w:val="0070C0"/>
        </w:rPr>
        <w:t>P</w:t>
      </w:r>
      <w:r w:rsidRPr="00164B0A">
        <w:rPr>
          <w:color w:val="0070C0"/>
        </w:rPr>
        <w:t xml:space="preserve">rograma </w:t>
      </w:r>
      <w:r w:rsidR="00620849" w:rsidRPr="00164B0A">
        <w:rPr>
          <w:color w:val="0070C0"/>
        </w:rPr>
        <w:t>Yellow Ribbon</w:t>
      </w:r>
    </w:p>
    <w:p w:rsidR="00502782" w:rsidRDefault="00502782" w:rsidP="00502782">
      <w:pPr>
        <w:pStyle w:val="ListParagraph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</w:p>
    <w:p w:rsidR="00502782" w:rsidRPr="00164B0A" w:rsidRDefault="00F228F8" w:rsidP="00164B0A">
      <w:pPr>
        <w:pStyle w:val="Heading3"/>
        <w:spacing w:before="0" w:after="240"/>
        <w:rPr>
          <w:lang w:val="es-ES"/>
        </w:rPr>
      </w:pPr>
      <w:r w:rsidRPr="00164B0A">
        <w:rPr>
          <w:lang w:val="es-ES"/>
        </w:rPr>
        <w:t>Beneficios</w:t>
      </w:r>
      <w:r w:rsidR="00CC6D6F" w:rsidRPr="00164B0A">
        <w:rPr>
          <w:lang w:val="es-ES"/>
        </w:rPr>
        <w:t xml:space="preserve"> </w:t>
      </w:r>
      <w:r w:rsidR="00164B0A">
        <w:rPr>
          <w:lang w:val="es-ES"/>
        </w:rPr>
        <w:t>d</w:t>
      </w:r>
      <w:r w:rsidR="00164B0A" w:rsidRPr="00164B0A">
        <w:rPr>
          <w:lang w:val="es-ES"/>
        </w:rPr>
        <w:t xml:space="preserve">e Educación </w:t>
      </w:r>
      <w:r w:rsidR="00164B0A">
        <w:rPr>
          <w:lang w:val="es-ES"/>
        </w:rPr>
        <w:t>p</w:t>
      </w:r>
      <w:r w:rsidR="00164B0A" w:rsidRPr="00164B0A">
        <w:rPr>
          <w:lang w:val="es-ES"/>
        </w:rPr>
        <w:t>ara Personas C</w:t>
      </w:r>
      <w:r w:rsidR="00164B0A">
        <w:rPr>
          <w:lang w:val="es-ES"/>
        </w:rPr>
        <w:t>o</w:t>
      </w:r>
      <w:r w:rsidR="00164B0A" w:rsidRPr="00164B0A">
        <w:rPr>
          <w:lang w:val="es-ES"/>
        </w:rPr>
        <w:t>n Necesidades Especiales</w:t>
      </w:r>
    </w:p>
    <w:p w:rsidR="00502782" w:rsidRDefault="00502782" w:rsidP="00502782">
      <w:pPr>
        <w:pStyle w:val="ListParagraph"/>
        <w:ind w:left="0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</w:p>
    <w:p w:rsidR="00175DDB" w:rsidRPr="008A72C4" w:rsidRDefault="00CC6D6F" w:rsidP="00502782">
      <w:pPr>
        <w:pStyle w:val="ListParagraph"/>
        <w:numPr>
          <w:ilvl w:val="0"/>
          <w:numId w:val="20"/>
        </w:numPr>
        <w:rPr>
          <w:color w:val="0070C0"/>
        </w:rPr>
      </w:pPr>
      <w:r w:rsidRPr="008A72C4">
        <w:rPr>
          <w:color w:val="0070C0"/>
        </w:rPr>
        <w:t xml:space="preserve">Los dependientes sobre la edad </w:t>
      </w:r>
      <w:r w:rsidR="00502782" w:rsidRPr="008A72C4">
        <w:rPr>
          <w:color w:val="0070C0"/>
        </w:rPr>
        <w:t xml:space="preserve">de </w:t>
      </w:r>
      <w:r w:rsidRPr="008A72C4">
        <w:rPr>
          <w:color w:val="0070C0"/>
        </w:rPr>
        <w:t xml:space="preserve">14 con incapacidades físicas o mentales que empeora su capacidad de </w:t>
      </w:r>
      <w:r w:rsidR="00502782" w:rsidRPr="008A72C4">
        <w:rPr>
          <w:color w:val="0070C0"/>
        </w:rPr>
        <w:t>lograr</w:t>
      </w:r>
      <w:r w:rsidRPr="008A72C4">
        <w:rPr>
          <w:color w:val="0070C0"/>
        </w:rPr>
        <w:t xml:space="preserve"> una educación pueden recibir entrenamiento</w:t>
      </w:r>
      <w:r w:rsidR="00502782" w:rsidRPr="008A72C4">
        <w:rPr>
          <w:color w:val="0070C0"/>
        </w:rPr>
        <w:t xml:space="preserve"> </w:t>
      </w:r>
      <w:r w:rsidR="00175DDB" w:rsidRPr="008A72C4">
        <w:rPr>
          <w:color w:val="0070C0"/>
        </w:rPr>
        <w:t xml:space="preserve">especializado </w:t>
      </w:r>
      <w:r w:rsidRPr="008A72C4">
        <w:rPr>
          <w:color w:val="0070C0"/>
        </w:rPr>
        <w:t xml:space="preserve">de formación profesional o restaurativo, incluyendo </w:t>
      </w:r>
      <w:r w:rsidRPr="008A72C4">
        <w:rPr>
          <w:color w:val="0070C0"/>
        </w:rPr>
        <w:lastRenderedPageBreak/>
        <w:t xml:space="preserve">la corrección del discurso y de la voz, </w:t>
      </w:r>
      <w:r w:rsidR="008A72C4" w:rsidRPr="008A72C4">
        <w:rPr>
          <w:color w:val="0070C0"/>
        </w:rPr>
        <w:t>e</w:t>
      </w:r>
      <w:r w:rsidRPr="008A72C4">
        <w:rPr>
          <w:color w:val="0070C0"/>
        </w:rPr>
        <w:t xml:space="preserve">l </w:t>
      </w:r>
      <w:r w:rsidR="00175DDB" w:rsidRPr="008A72C4">
        <w:rPr>
          <w:color w:val="0070C0"/>
        </w:rPr>
        <w:t xml:space="preserve">entrenamiento </w:t>
      </w:r>
      <w:r w:rsidRPr="008A72C4">
        <w:rPr>
          <w:color w:val="0070C0"/>
        </w:rPr>
        <w:t>del lengua</w:t>
      </w:r>
      <w:r w:rsidR="00175DDB" w:rsidRPr="008A72C4">
        <w:rPr>
          <w:color w:val="0070C0"/>
        </w:rPr>
        <w:t>je</w:t>
      </w:r>
      <w:r w:rsidRPr="008A72C4">
        <w:rPr>
          <w:color w:val="0070C0"/>
        </w:rPr>
        <w:t>, lectura de labio</w:t>
      </w:r>
      <w:r w:rsidR="00175DDB" w:rsidRPr="008A72C4">
        <w:rPr>
          <w:color w:val="0070C0"/>
        </w:rPr>
        <w:t>s</w:t>
      </w:r>
      <w:r w:rsidRPr="008A72C4">
        <w:rPr>
          <w:color w:val="0070C0"/>
        </w:rPr>
        <w:t>, el entrenamiento auditivo, la lectura y la escritura de Braille, y programas similares.</w:t>
      </w:r>
    </w:p>
    <w:p w:rsidR="00175DDB" w:rsidRPr="008A72C4" w:rsidRDefault="00175DDB" w:rsidP="00175DDB">
      <w:pPr>
        <w:pStyle w:val="ListParagraph"/>
        <w:rPr>
          <w:color w:val="0070C0"/>
        </w:rPr>
      </w:pPr>
    </w:p>
    <w:p w:rsidR="00894C66" w:rsidRPr="008A72C4" w:rsidRDefault="00CC6D6F" w:rsidP="005A3999">
      <w:pPr>
        <w:pStyle w:val="ListParagraph"/>
        <w:numPr>
          <w:ilvl w:val="0"/>
          <w:numId w:val="20"/>
        </w:numPr>
        <w:rPr>
          <w:color w:val="0070C0"/>
        </w:rPr>
      </w:pPr>
      <w:r w:rsidRPr="008A72C4">
        <w:rPr>
          <w:color w:val="0070C0"/>
        </w:rPr>
        <w:t xml:space="preserve">Ciertos cónyuges </w:t>
      </w:r>
      <w:r w:rsidR="00175DDB" w:rsidRPr="008A72C4">
        <w:rPr>
          <w:color w:val="0070C0"/>
        </w:rPr>
        <w:t>minusválidos</w:t>
      </w:r>
      <w:r w:rsidRPr="008A72C4">
        <w:rPr>
          <w:color w:val="0070C0"/>
        </w:rPr>
        <w:t xml:space="preserve"> o supervivientes son también elegibles</w:t>
      </w:r>
    </w:p>
    <w:p w:rsidR="00EF4494" w:rsidRDefault="00894C66" w:rsidP="00EF4494">
      <w:pPr>
        <w:rPr>
          <w:rStyle w:val="systranseg"/>
          <w:rFonts w:ascii="Arial" w:hAnsi="Arial" w:cs="Arial"/>
          <w:color w:val="555555"/>
          <w:sz w:val="20"/>
          <w:szCs w:val="20"/>
          <w:lang w:val="es-ES"/>
        </w:rPr>
      </w:pPr>
      <w:r w:rsidRPr="008A72C4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Pensión de</w:t>
      </w:r>
      <w:r w:rsidR="00504DE6" w:rsidRPr="008A72C4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l Montgomery GI</w:t>
      </w:r>
      <w:r w:rsidRPr="008A72C4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 xml:space="preserve"> Bill</w:t>
      </w:r>
      <w:r w:rsidR="006F39C1" w:rsidRPr="008A72C4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 xml:space="preserve"> </w:t>
      </w:r>
      <w:r w:rsidR="008A72C4" w:rsidRPr="008A72C4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por D</w:t>
      </w:r>
      <w:r w:rsidR="006F39C1" w:rsidRPr="008A72C4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efunción</w:t>
      </w:r>
      <w:r w:rsidRPr="00894C66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 </w:t>
      </w:r>
      <w:r w:rsidR="006773C8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ab/>
      </w:r>
    </w:p>
    <w:p w:rsidR="00EF4494" w:rsidRPr="008A72C4" w:rsidRDefault="00894C66" w:rsidP="00EF4494">
      <w:pPr>
        <w:pStyle w:val="ListParagraph"/>
        <w:numPr>
          <w:ilvl w:val="0"/>
          <w:numId w:val="22"/>
        </w:numPr>
        <w:rPr>
          <w:color w:val="0070C0"/>
        </w:rPr>
      </w:pPr>
      <w:r w:rsidRPr="008A72C4">
        <w:rPr>
          <w:color w:val="0070C0"/>
        </w:rPr>
        <w:t xml:space="preserve">VA pagará una pensión </w:t>
      </w:r>
      <w:r w:rsidR="006F39C1" w:rsidRPr="008A72C4">
        <w:rPr>
          <w:color w:val="0070C0"/>
        </w:rPr>
        <w:t xml:space="preserve">especial </w:t>
      </w:r>
      <w:r w:rsidRPr="008A72C4">
        <w:rPr>
          <w:color w:val="0070C0"/>
        </w:rPr>
        <w:t>de</w:t>
      </w:r>
      <w:r w:rsidR="006F39C1" w:rsidRPr="008A72C4">
        <w:rPr>
          <w:color w:val="0070C0"/>
        </w:rPr>
        <w:t xml:space="preserve">l </w:t>
      </w:r>
      <w:r w:rsidRPr="008A72C4">
        <w:rPr>
          <w:color w:val="0070C0"/>
        </w:rPr>
        <w:t>Montgomery</w:t>
      </w:r>
      <w:r w:rsidR="006F39C1" w:rsidRPr="008A72C4">
        <w:rPr>
          <w:color w:val="0070C0"/>
        </w:rPr>
        <w:t xml:space="preserve"> GI Bill</w:t>
      </w:r>
      <w:r w:rsidRPr="008A72C4">
        <w:rPr>
          <w:color w:val="0070C0"/>
        </w:rPr>
        <w:t xml:space="preserve"> (MGIB</w:t>
      </w:r>
      <w:r w:rsidR="006F39C1" w:rsidRPr="008A72C4">
        <w:rPr>
          <w:color w:val="0070C0"/>
        </w:rPr>
        <w:t>, por sus siglas en ingles</w:t>
      </w:r>
      <w:r w:rsidRPr="008A72C4">
        <w:rPr>
          <w:color w:val="0070C0"/>
        </w:rPr>
        <w:t>)</w:t>
      </w:r>
      <w:r w:rsidR="006F39C1" w:rsidRPr="008A72C4">
        <w:rPr>
          <w:color w:val="0070C0"/>
        </w:rPr>
        <w:t xml:space="preserve"> por defunción</w:t>
      </w:r>
      <w:r w:rsidRPr="008A72C4">
        <w:rPr>
          <w:color w:val="0070C0"/>
        </w:rPr>
        <w:t xml:space="preserve"> a un superviviente señalado en caso de muerte conectada</w:t>
      </w:r>
      <w:r w:rsidR="006F39C1" w:rsidRPr="008A72C4">
        <w:rPr>
          <w:color w:val="0070C0"/>
        </w:rPr>
        <w:t xml:space="preserve"> al servicio </w:t>
      </w:r>
      <w:r w:rsidRPr="008A72C4">
        <w:rPr>
          <w:color w:val="0070C0"/>
        </w:rPr>
        <w:t xml:space="preserve">de un </w:t>
      </w:r>
      <w:r w:rsidR="006F39C1" w:rsidRPr="008A72C4">
        <w:rPr>
          <w:color w:val="0070C0"/>
        </w:rPr>
        <w:t>M</w:t>
      </w:r>
      <w:r w:rsidRPr="008A72C4">
        <w:rPr>
          <w:color w:val="0070C0"/>
        </w:rPr>
        <w:t xml:space="preserve">iembro del </w:t>
      </w:r>
      <w:r w:rsidR="006F39C1" w:rsidRPr="008A72C4">
        <w:rPr>
          <w:color w:val="0070C0"/>
        </w:rPr>
        <w:t>S</w:t>
      </w:r>
      <w:r w:rsidRPr="008A72C4">
        <w:rPr>
          <w:color w:val="0070C0"/>
        </w:rPr>
        <w:t xml:space="preserve">ervicio </w:t>
      </w:r>
      <w:r w:rsidR="0050649F" w:rsidRPr="008A72C4">
        <w:rPr>
          <w:color w:val="0070C0"/>
        </w:rPr>
        <w:t>durante</w:t>
      </w:r>
      <w:r w:rsidRPr="008A72C4">
        <w:rPr>
          <w:color w:val="0070C0"/>
        </w:rPr>
        <w:t xml:space="preserve"> servicio activo o en el plazo de un año después de la descarga o</w:t>
      </w:r>
      <w:r w:rsidR="0050649F" w:rsidRPr="008A72C4">
        <w:rPr>
          <w:color w:val="0070C0"/>
        </w:rPr>
        <w:t xml:space="preserve"> salida</w:t>
      </w:r>
      <w:r w:rsidRPr="008A72C4">
        <w:rPr>
          <w:color w:val="0070C0"/>
        </w:rPr>
        <w:t>.</w:t>
      </w:r>
    </w:p>
    <w:p w:rsidR="00EF4494" w:rsidRPr="008A72C4" w:rsidRDefault="00EF4494" w:rsidP="00EF4494">
      <w:pPr>
        <w:pStyle w:val="ListParagraph"/>
        <w:rPr>
          <w:color w:val="0070C0"/>
        </w:rPr>
      </w:pPr>
    </w:p>
    <w:p w:rsidR="00EF4494" w:rsidRPr="008A72C4" w:rsidRDefault="00894C66" w:rsidP="00EF4494">
      <w:pPr>
        <w:pStyle w:val="ListParagraph"/>
        <w:numPr>
          <w:ilvl w:val="0"/>
          <w:numId w:val="22"/>
        </w:numPr>
        <w:rPr>
          <w:color w:val="0070C0"/>
        </w:rPr>
      </w:pPr>
      <w:r w:rsidRPr="008A72C4">
        <w:rPr>
          <w:color w:val="0070C0"/>
        </w:rPr>
        <w:t xml:space="preserve">Los difuntos </w:t>
      </w:r>
      <w:r w:rsidR="0050649F" w:rsidRPr="008A72C4">
        <w:rPr>
          <w:color w:val="0070C0"/>
        </w:rPr>
        <w:t xml:space="preserve">debieron </w:t>
      </w:r>
      <w:r w:rsidR="008A72C4" w:rsidRPr="008A72C4">
        <w:rPr>
          <w:color w:val="0070C0"/>
        </w:rPr>
        <w:t>esta</w:t>
      </w:r>
      <w:r w:rsidR="0050649F" w:rsidRPr="008A72C4">
        <w:rPr>
          <w:color w:val="0070C0"/>
        </w:rPr>
        <w:t xml:space="preserve">r autorizados para la ayuda educativa </w:t>
      </w:r>
      <w:r w:rsidRPr="008A72C4">
        <w:rPr>
          <w:color w:val="0070C0"/>
        </w:rPr>
        <w:t>bajo el programa MGIB o participan</w:t>
      </w:r>
      <w:r w:rsidR="008A72C4" w:rsidRPr="008A72C4">
        <w:rPr>
          <w:color w:val="0070C0"/>
        </w:rPr>
        <w:t>do</w:t>
      </w:r>
      <w:r w:rsidRPr="008A72C4">
        <w:rPr>
          <w:color w:val="0070C0"/>
        </w:rPr>
        <w:t xml:space="preserve"> en el programa que habría sido </w:t>
      </w:r>
      <w:r w:rsidR="0050649F" w:rsidRPr="008A72C4">
        <w:rPr>
          <w:color w:val="0070C0"/>
        </w:rPr>
        <w:t>autorizado a no ser por</w:t>
      </w:r>
      <w:r w:rsidRPr="008A72C4">
        <w:rPr>
          <w:color w:val="0070C0"/>
        </w:rPr>
        <w:t xml:space="preserve"> el requisito del diploma de enseñanza secundaria o de la duración del servicio.</w:t>
      </w:r>
    </w:p>
    <w:p w:rsidR="00EF4494" w:rsidRPr="008A72C4" w:rsidRDefault="00EF4494" w:rsidP="00EF4494">
      <w:pPr>
        <w:pStyle w:val="ListParagraph"/>
        <w:rPr>
          <w:color w:val="0070C0"/>
        </w:rPr>
      </w:pPr>
    </w:p>
    <w:p w:rsidR="00EF4494" w:rsidRDefault="00894C66" w:rsidP="00EF4494">
      <w:pPr>
        <w:pStyle w:val="ListParagraph"/>
        <w:numPr>
          <w:ilvl w:val="0"/>
          <w:numId w:val="22"/>
        </w:numPr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8A72C4">
        <w:rPr>
          <w:color w:val="0070C0"/>
          <w:lang w:val="es-ES"/>
        </w:rPr>
        <w:t>La cantidad pagada será igual a la reducción real de</w:t>
      </w:r>
      <w:r w:rsidR="00EF4494" w:rsidRPr="008A72C4">
        <w:rPr>
          <w:color w:val="0070C0"/>
          <w:lang w:val="es-ES"/>
        </w:rPr>
        <w:t>l</w:t>
      </w:r>
      <w:r w:rsidRPr="008A72C4">
        <w:rPr>
          <w:color w:val="0070C0"/>
          <w:lang w:val="es-ES"/>
        </w:rPr>
        <w:t xml:space="preserve"> pag</w:t>
      </w:r>
      <w:r w:rsidR="00EF4494" w:rsidRPr="008A72C4">
        <w:rPr>
          <w:color w:val="0070C0"/>
          <w:lang w:val="es-ES"/>
        </w:rPr>
        <w:t xml:space="preserve">o militar </w:t>
      </w:r>
      <w:r w:rsidRPr="008A72C4">
        <w:rPr>
          <w:color w:val="0070C0"/>
          <w:lang w:val="es-ES"/>
        </w:rPr>
        <w:t xml:space="preserve">del participante, menos cualquier </w:t>
      </w:r>
      <w:r w:rsidR="00EF4494" w:rsidRPr="008A72C4">
        <w:rPr>
          <w:color w:val="0070C0"/>
          <w:lang w:val="es-ES"/>
        </w:rPr>
        <w:t xml:space="preserve">beneficio de </w:t>
      </w:r>
      <w:r w:rsidRPr="008A72C4">
        <w:rPr>
          <w:color w:val="0070C0"/>
          <w:lang w:val="es-ES"/>
        </w:rPr>
        <w:t>educación pagada.</w:t>
      </w:r>
      <w:r w:rsidRPr="008A72C4">
        <w:rPr>
          <w:color w:val="0070C0"/>
          <w:lang w:val="es-ES"/>
        </w:rPr>
        <w:br/>
      </w:r>
    </w:p>
    <w:p w:rsidR="00EF4494" w:rsidRDefault="00894C66" w:rsidP="00EF4494">
      <w:pPr>
        <w:pStyle w:val="ListParagraph"/>
        <w:ind w:left="360"/>
        <w:rPr>
          <w:rStyle w:val="systrantokennumeric"/>
          <w:rFonts w:ascii="Arial" w:hAnsi="Arial" w:cs="Arial"/>
          <w:color w:val="555555"/>
          <w:sz w:val="20"/>
          <w:szCs w:val="20"/>
          <w:lang w:val="es-ES"/>
        </w:rPr>
      </w:pPr>
      <w:r w:rsidRPr="00033882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Seguro </w:t>
      </w:r>
      <w:r w:rsidR="00EF4494" w:rsidRPr="00033882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M</w:t>
      </w:r>
      <w:r w:rsidRPr="00033882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édico</w:t>
      </w:r>
      <w:r w:rsidRPr="00033882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br/>
      </w:r>
      <w:r w:rsidRPr="00EF4494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033882">
        <w:rPr>
          <w:i/>
          <w:lang w:val="es-ES"/>
        </w:rPr>
        <w:t xml:space="preserve">Para más información por favor </w:t>
      </w:r>
      <w:r w:rsidR="00EF4494" w:rsidRPr="00033882">
        <w:rPr>
          <w:i/>
          <w:lang w:val="es-ES"/>
        </w:rPr>
        <w:t xml:space="preserve">llame al </w:t>
      </w:r>
      <w:r w:rsidRPr="00033882">
        <w:rPr>
          <w:i/>
          <w:lang w:val="es-ES"/>
        </w:rPr>
        <w:t>800-733-8378</w:t>
      </w:r>
    </w:p>
    <w:p w:rsidR="006265D3" w:rsidRDefault="00894C66" w:rsidP="006265D3">
      <w:pPr>
        <w:pStyle w:val="ListParagraph"/>
        <w:ind w:left="360"/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</w:pPr>
      <w:r w:rsidRPr="00EF4494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="006265D3" w:rsidRPr="006265D3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 xml:space="preserve">Programa Médico y de Salud Civil del Departamento de Asuntos de </w:t>
      </w:r>
      <w:r w:rsidR="00F228F8" w:rsidRPr="006265D3"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  <w:t>Veteranos</w:t>
      </w:r>
    </w:p>
    <w:p w:rsidR="006265D3" w:rsidRDefault="006265D3" w:rsidP="006265D3">
      <w:pPr>
        <w:pStyle w:val="ListParagraph"/>
        <w:ind w:left="360"/>
        <w:rPr>
          <w:rFonts w:asciiTheme="majorHAnsi" w:eastAsiaTheme="majorEastAsia" w:hAnsiTheme="majorHAnsi" w:cstheme="majorBidi"/>
          <w:b/>
          <w:bCs/>
          <w:iCs/>
          <w:color w:val="C00000"/>
          <w:sz w:val="28"/>
          <w:szCs w:val="28"/>
          <w:lang w:val="es-ES"/>
        </w:rPr>
      </w:pPr>
    </w:p>
    <w:p w:rsidR="006265D3" w:rsidRPr="008A72C4" w:rsidRDefault="00894C66" w:rsidP="006265D3">
      <w:pPr>
        <w:pStyle w:val="ListParagraph"/>
        <w:numPr>
          <w:ilvl w:val="0"/>
          <w:numId w:val="24"/>
        </w:numPr>
        <w:rPr>
          <w:color w:val="0070C0"/>
        </w:rPr>
      </w:pPr>
      <w:r w:rsidRPr="008A72C4">
        <w:rPr>
          <w:color w:val="0070C0"/>
        </w:rPr>
        <w:t xml:space="preserve">Bajo </w:t>
      </w:r>
      <w:r w:rsidR="006265D3" w:rsidRPr="008A72C4">
        <w:rPr>
          <w:color w:val="0070C0"/>
        </w:rPr>
        <w:t xml:space="preserve">el Programa Médico y de Salud Civil del Departamento de Asuntos de Veteranos </w:t>
      </w:r>
      <w:r w:rsidRPr="008A72C4">
        <w:rPr>
          <w:color w:val="0070C0"/>
        </w:rPr>
        <w:t>(CHAMPVA</w:t>
      </w:r>
      <w:r w:rsidR="006265D3" w:rsidRPr="008A72C4">
        <w:rPr>
          <w:color w:val="0070C0"/>
        </w:rPr>
        <w:t>, por sus siglas en ingles</w:t>
      </w:r>
      <w:r w:rsidRPr="008A72C4">
        <w:rPr>
          <w:color w:val="0070C0"/>
        </w:rPr>
        <w:t>), ciertos dependientes y supervivientes pueden recibir el reembolso para la mayoría de los costos médicos:</w:t>
      </w:r>
    </w:p>
    <w:p w:rsidR="006265D3" w:rsidRPr="008A72C4" w:rsidRDefault="006265D3" w:rsidP="006265D3">
      <w:pPr>
        <w:pStyle w:val="ListParagraph"/>
        <w:rPr>
          <w:color w:val="0070C0"/>
        </w:rPr>
      </w:pPr>
    </w:p>
    <w:p w:rsidR="006265D3" w:rsidRPr="008A72C4" w:rsidRDefault="008A72C4" w:rsidP="006773C8">
      <w:pPr>
        <w:pStyle w:val="ListParagraph"/>
        <w:numPr>
          <w:ilvl w:val="0"/>
          <w:numId w:val="25"/>
        </w:numPr>
        <w:ind w:left="1080"/>
        <w:rPr>
          <w:color w:val="0070C0"/>
        </w:rPr>
      </w:pPr>
      <w:r w:rsidRPr="008A72C4">
        <w:rPr>
          <w:color w:val="0070C0"/>
        </w:rPr>
        <w:t>Internado</w:t>
      </w:r>
      <w:r w:rsidR="00894C66" w:rsidRPr="008A72C4">
        <w:rPr>
          <w:color w:val="0070C0"/>
        </w:rPr>
        <w:t>, no internado</w:t>
      </w:r>
    </w:p>
    <w:p w:rsidR="006265D3" w:rsidRPr="008A72C4" w:rsidRDefault="006265D3" w:rsidP="006773C8">
      <w:pPr>
        <w:pStyle w:val="ListParagraph"/>
        <w:ind w:left="2160"/>
        <w:rPr>
          <w:color w:val="0070C0"/>
        </w:rPr>
      </w:pPr>
    </w:p>
    <w:p w:rsidR="006265D3" w:rsidRPr="008A72C4" w:rsidRDefault="00894C66" w:rsidP="006773C8">
      <w:pPr>
        <w:pStyle w:val="ListParagraph"/>
        <w:numPr>
          <w:ilvl w:val="0"/>
          <w:numId w:val="25"/>
        </w:numPr>
        <w:ind w:left="1080"/>
        <w:rPr>
          <w:color w:val="0070C0"/>
        </w:rPr>
      </w:pPr>
      <w:r w:rsidRPr="008A72C4">
        <w:rPr>
          <w:color w:val="0070C0"/>
        </w:rPr>
        <w:t>Salud mental</w:t>
      </w:r>
    </w:p>
    <w:p w:rsidR="006265D3" w:rsidRPr="008A72C4" w:rsidRDefault="006265D3" w:rsidP="006773C8">
      <w:pPr>
        <w:pStyle w:val="ListParagraph"/>
        <w:ind w:left="2160"/>
        <w:rPr>
          <w:color w:val="0070C0"/>
        </w:rPr>
      </w:pPr>
    </w:p>
    <w:p w:rsidR="006265D3" w:rsidRPr="008A72C4" w:rsidRDefault="00894C66" w:rsidP="006773C8">
      <w:pPr>
        <w:pStyle w:val="ListParagraph"/>
        <w:numPr>
          <w:ilvl w:val="0"/>
          <w:numId w:val="25"/>
        </w:numPr>
        <w:ind w:left="1080"/>
        <w:rPr>
          <w:color w:val="0070C0"/>
        </w:rPr>
      </w:pPr>
      <w:r w:rsidRPr="008A72C4">
        <w:rPr>
          <w:color w:val="0070C0"/>
        </w:rPr>
        <w:t xml:space="preserve">Medicación de </w:t>
      </w:r>
      <w:r w:rsidR="006265D3" w:rsidRPr="008A72C4">
        <w:rPr>
          <w:color w:val="0070C0"/>
        </w:rPr>
        <w:t>receta</w:t>
      </w:r>
    </w:p>
    <w:p w:rsidR="006265D3" w:rsidRPr="008A72C4" w:rsidRDefault="006265D3" w:rsidP="006773C8">
      <w:pPr>
        <w:pStyle w:val="ListParagraph"/>
        <w:ind w:left="2160"/>
        <w:rPr>
          <w:color w:val="0070C0"/>
        </w:rPr>
      </w:pPr>
    </w:p>
    <w:p w:rsidR="006265D3" w:rsidRPr="008A72C4" w:rsidRDefault="00894C66" w:rsidP="006773C8">
      <w:pPr>
        <w:pStyle w:val="ListParagraph"/>
        <w:numPr>
          <w:ilvl w:val="0"/>
          <w:numId w:val="25"/>
        </w:numPr>
        <w:ind w:left="1080"/>
        <w:rPr>
          <w:color w:val="0070C0"/>
        </w:rPr>
      </w:pPr>
      <w:r w:rsidRPr="008A72C4">
        <w:rPr>
          <w:color w:val="0070C0"/>
        </w:rPr>
        <w:t>Cuidados expertos</w:t>
      </w:r>
      <w:r w:rsidR="006265D3" w:rsidRPr="008A72C4">
        <w:rPr>
          <w:color w:val="0070C0"/>
        </w:rPr>
        <w:t xml:space="preserve"> de enfermería</w:t>
      </w:r>
    </w:p>
    <w:p w:rsidR="006265D3" w:rsidRPr="008A72C4" w:rsidRDefault="006265D3" w:rsidP="006773C8">
      <w:pPr>
        <w:pStyle w:val="ListParagraph"/>
        <w:ind w:left="2160"/>
        <w:rPr>
          <w:color w:val="0070C0"/>
        </w:rPr>
      </w:pPr>
    </w:p>
    <w:p w:rsidR="006265D3" w:rsidRPr="006773C8" w:rsidRDefault="00894C66" w:rsidP="006773C8">
      <w:pPr>
        <w:pStyle w:val="ListParagraph"/>
        <w:numPr>
          <w:ilvl w:val="0"/>
          <w:numId w:val="25"/>
        </w:numPr>
        <w:ind w:left="1080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8A72C4">
        <w:rPr>
          <w:color w:val="0070C0"/>
        </w:rPr>
        <w:t xml:space="preserve">Equipamiento </w:t>
      </w:r>
      <w:r w:rsidR="008A72C4">
        <w:rPr>
          <w:color w:val="0070C0"/>
        </w:rPr>
        <w:t xml:space="preserve"> </w:t>
      </w:r>
      <w:r w:rsidR="008A72C4" w:rsidRPr="008A72C4">
        <w:rPr>
          <w:color w:val="0070C0"/>
        </w:rPr>
        <w:t>m</w:t>
      </w:r>
      <w:r w:rsidR="008A72C4">
        <w:rPr>
          <w:color w:val="0070C0"/>
        </w:rPr>
        <w:t>é</w:t>
      </w:r>
      <w:r w:rsidR="008A72C4" w:rsidRPr="008A72C4">
        <w:rPr>
          <w:color w:val="0070C0"/>
        </w:rPr>
        <w:t>dico</w:t>
      </w:r>
      <w:r w:rsidRPr="008A72C4">
        <w:rPr>
          <w:color w:val="0070C0"/>
        </w:rPr>
        <w:t xml:space="preserve"> durable</w:t>
      </w:r>
      <w:r w:rsidRPr="008A72C4">
        <w:rPr>
          <w:color w:val="0070C0"/>
        </w:rPr>
        <w:br/>
      </w:r>
      <w:r w:rsidRPr="006773C8">
        <w:rPr>
          <w:rFonts w:ascii="Arial" w:hAnsi="Arial" w:cs="Arial"/>
          <w:color w:val="555555"/>
          <w:sz w:val="20"/>
          <w:szCs w:val="20"/>
          <w:lang w:val="es-ES"/>
        </w:rPr>
        <w:br/>
      </w:r>
    </w:p>
    <w:p w:rsidR="006265D3" w:rsidRPr="00DE477A" w:rsidRDefault="00894C66" w:rsidP="006265D3">
      <w:pPr>
        <w:pStyle w:val="ListParagraph"/>
        <w:numPr>
          <w:ilvl w:val="0"/>
          <w:numId w:val="24"/>
        </w:numPr>
        <w:rPr>
          <w:color w:val="0070C0"/>
        </w:rPr>
      </w:pPr>
      <w:r w:rsidRPr="00DE477A">
        <w:rPr>
          <w:color w:val="0070C0"/>
        </w:rPr>
        <w:t>Elegibilidad</w:t>
      </w:r>
      <w:r w:rsidRPr="00EF4494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EF4494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DE477A">
        <w:rPr>
          <w:color w:val="0070C0"/>
        </w:rPr>
        <w:t>Para ser elegible para CHAMPVA, un individuo no puede ser elegible para TRICARE (el programa médico para los dependientes civiles proporcionados por el DoD) y debe ser uno de</w:t>
      </w:r>
      <w:r w:rsidR="008A72C4" w:rsidRPr="00DE477A">
        <w:rPr>
          <w:color w:val="0070C0"/>
        </w:rPr>
        <w:t xml:space="preserve"> </w:t>
      </w:r>
      <w:r w:rsidRPr="00DE477A">
        <w:rPr>
          <w:color w:val="0070C0"/>
        </w:rPr>
        <w:t>l</w:t>
      </w:r>
      <w:r w:rsidR="008A72C4" w:rsidRPr="00DE477A">
        <w:rPr>
          <w:color w:val="0070C0"/>
        </w:rPr>
        <w:t>os</w:t>
      </w:r>
      <w:r w:rsidRPr="00DE477A">
        <w:rPr>
          <w:color w:val="0070C0"/>
        </w:rPr>
        <w:t xml:space="preserve"> siguiente:</w:t>
      </w:r>
    </w:p>
    <w:p w:rsidR="009815FC" w:rsidRPr="00DE477A" w:rsidRDefault="009815FC" w:rsidP="006265D3">
      <w:pPr>
        <w:pStyle w:val="ListParagraph"/>
        <w:rPr>
          <w:color w:val="0070C0"/>
        </w:rPr>
      </w:pPr>
    </w:p>
    <w:p w:rsidR="009815FC" w:rsidRPr="00DE477A" w:rsidRDefault="00894C66" w:rsidP="009815FC">
      <w:pPr>
        <w:pStyle w:val="ListParagraph"/>
        <w:numPr>
          <w:ilvl w:val="0"/>
          <w:numId w:val="26"/>
        </w:numPr>
        <w:rPr>
          <w:color w:val="0070C0"/>
        </w:rPr>
      </w:pPr>
      <w:r w:rsidRPr="00DE477A">
        <w:rPr>
          <w:color w:val="0070C0"/>
        </w:rPr>
        <w:t xml:space="preserve">El cónyuge o el niño de un </w:t>
      </w:r>
      <w:r w:rsidR="00F228F8" w:rsidRPr="00DE477A">
        <w:rPr>
          <w:color w:val="0070C0"/>
        </w:rPr>
        <w:t>Veterano</w:t>
      </w:r>
      <w:r w:rsidRPr="00DE477A">
        <w:rPr>
          <w:color w:val="0070C0"/>
        </w:rPr>
        <w:t xml:space="preserve"> que  VA ha valorado permanentemente y totalmente </w:t>
      </w:r>
      <w:r w:rsidR="009815FC" w:rsidRPr="00DE477A">
        <w:rPr>
          <w:color w:val="0070C0"/>
        </w:rPr>
        <w:t xml:space="preserve">inhabilitado </w:t>
      </w:r>
      <w:r w:rsidRPr="00DE477A">
        <w:rPr>
          <w:color w:val="0070C0"/>
        </w:rPr>
        <w:t>debido a una incapacidad relacionada</w:t>
      </w:r>
      <w:r w:rsidR="009815FC" w:rsidRPr="00DE477A">
        <w:rPr>
          <w:color w:val="0070C0"/>
        </w:rPr>
        <w:t xml:space="preserve"> al servicio</w:t>
      </w:r>
    </w:p>
    <w:p w:rsidR="009815FC" w:rsidRPr="00DE477A" w:rsidRDefault="009815FC" w:rsidP="009815FC">
      <w:pPr>
        <w:pStyle w:val="ListParagraph"/>
        <w:ind w:left="1440"/>
        <w:rPr>
          <w:color w:val="0070C0"/>
        </w:rPr>
      </w:pPr>
    </w:p>
    <w:p w:rsidR="009815FC" w:rsidRPr="00DE477A" w:rsidRDefault="00894C66" w:rsidP="009815FC">
      <w:pPr>
        <w:pStyle w:val="ListParagraph"/>
        <w:numPr>
          <w:ilvl w:val="0"/>
          <w:numId w:val="26"/>
        </w:numPr>
        <w:rPr>
          <w:color w:val="0070C0"/>
        </w:rPr>
      </w:pPr>
      <w:r w:rsidRPr="00DE477A">
        <w:rPr>
          <w:color w:val="0070C0"/>
        </w:rPr>
        <w:lastRenderedPageBreak/>
        <w:t xml:space="preserve">El cónyuge o el niño superviviente de un </w:t>
      </w:r>
      <w:r w:rsidR="00F228F8" w:rsidRPr="00DE477A">
        <w:rPr>
          <w:color w:val="0070C0"/>
        </w:rPr>
        <w:t>Veterano</w:t>
      </w:r>
      <w:r w:rsidRPr="00DE477A">
        <w:rPr>
          <w:color w:val="0070C0"/>
        </w:rPr>
        <w:t xml:space="preserve"> que </w:t>
      </w:r>
      <w:r w:rsidR="009815FC" w:rsidRPr="00DE477A">
        <w:rPr>
          <w:color w:val="0070C0"/>
        </w:rPr>
        <w:t>murió</w:t>
      </w:r>
      <w:r w:rsidRPr="00DE477A">
        <w:rPr>
          <w:color w:val="0070C0"/>
        </w:rPr>
        <w:t xml:space="preserve"> de una incapacidad </w:t>
      </w:r>
      <w:r w:rsidR="009815FC" w:rsidRPr="00DE477A">
        <w:rPr>
          <w:color w:val="0070C0"/>
        </w:rPr>
        <w:t xml:space="preserve">clasificada por VA </w:t>
      </w:r>
      <w:r w:rsidRPr="00DE477A">
        <w:rPr>
          <w:color w:val="0070C0"/>
        </w:rPr>
        <w:t xml:space="preserve">conectada </w:t>
      </w:r>
      <w:r w:rsidR="009815FC" w:rsidRPr="00DE477A">
        <w:rPr>
          <w:color w:val="0070C0"/>
        </w:rPr>
        <w:t xml:space="preserve">al servicio </w:t>
      </w:r>
      <w:r w:rsidRPr="00DE477A">
        <w:rPr>
          <w:color w:val="0070C0"/>
        </w:rPr>
        <w:t>o que a la hora de muerte fue valorado permanentemente</w:t>
      </w:r>
      <w:r w:rsidR="009815FC" w:rsidRPr="00DE477A">
        <w:rPr>
          <w:color w:val="0070C0"/>
        </w:rPr>
        <w:t xml:space="preserve"> y</w:t>
      </w:r>
      <w:r w:rsidRPr="00DE477A">
        <w:rPr>
          <w:color w:val="0070C0"/>
        </w:rPr>
        <w:t xml:space="preserve"> totalmente</w:t>
      </w:r>
      <w:r w:rsidR="009815FC" w:rsidRPr="00DE477A">
        <w:rPr>
          <w:color w:val="0070C0"/>
        </w:rPr>
        <w:t xml:space="preserve"> inhabilitado</w:t>
      </w:r>
      <w:r w:rsidRPr="00DE477A">
        <w:rPr>
          <w:color w:val="0070C0"/>
        </w:rPr>
        <w:t>.</w:t>
      </w:r>
    </w:p>
    <w:p w:rsidR="009815FC" w:rsidRPr="00DE477A" w:rsidRDefault="009815FC" w:rsidP="009815FC">
      <w:pPr>
        <w:pStyle w:val="ListParagraph"/>
        <w:ind w:left="1440"/>
        <w:rPr>
          <w:color w:val="0070C0"/>
        </w:rPr>
      </w:pPr>
    </w:p>
    <w:p w:rsidR="00894C66" w:rsidRPr="00EF4494" w:rsidRDefault="00894C66" w:rsidP="009815FC">
      <w:pPr>
        <w:pStyle w:val="ListParagraph"/>
        <w:numPr>
          <w:ilvl w:val="0"/>
          <w:numId w:val="26"/>
        </w:numPr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  <w:r w:rsidRPr="00DE477A">
        <w:rPr>
          <w:color w:val="0070C0"/>
        </w:rPr>
        <w:t xml:space="preserve">El cónyuge o el niño superviviente de un </w:t>
      </w:r>
      <w:r w:rsidR="00F228F8" w:rsidRPr="00DE477A">
        <w:rPr>
          <w:color w:val="0070C0"/>
        </w:rPr>
        <w:t>Veterano</w:t>
      </w:r>
      <w:r w:rsidRPr="00DE477A">
        <w:rPr>
          <w:color w:val="0070C0"/>
        </w:rPr>
        <w:t xml:space="preserve"> que murió d</w:t>
      </w:r>
      <w:r w:rsidR="009815FC" w:rsidRPr="00DE477A">
        <w:rPr>
          <w:color w:val="0070C0"/>
        </w:rPr>
        <w:t xml:space="preserve">urante </w:t>
      </w:r>
      <w:r w:rsidRPr="00DE477A">
        <w:rPr>
          <w:color w:val="0070C0"/>
        </w:rPr>
        <w:t xml:space="preserve">el servicio activo y en el cumplimiento de su deber, </w:t>
      </w:r>
      <w:r w:rsidR="009815FC" w:rsidRPr="00DE477A">
        <w:rPr>
          <w:color w:val="0070C0"/>
        </w:rPr>
        <w:t xml:space="preserve">y </w:t>
      </w:r>
      <w:r w:rsidRPr="00DE477A">
        <w:rPr>
          <w:color w:val="0070C0"/>
        </w:rPr>
        <w:t>no debido a mal</w:t>
      </w:r>
      <w:r w:rsidR="009815FC" w:rsidRPr="00DE477A">
        <w:rPr>
          <w:color w:val="0070C0"/>
        </w:rPr>
        <w:t>a conducta</w:t>
      </w:r>
      <w:r w:rsidRPr="00DE477A">
        <w:rPr>
          <w:color w:val="0070C0"/>
        </w:rPr>
        <w:t xml:space="preserve">. Sin embargo, en la mayor parte de estos casos, estos miembros de la familia son elegibles para TRICARE, </w:t>
      </w:r>
      <w:r w:rsidR="009815FC" w:rsidRPr="00DE477A">
        <w:rPr>
          <w:color w:val="0070C0"/>
        </w:rPr>
        <w:t xml:space="preserve">y </w:t>
      </w:r>
      <w:r w:rsidRPr="00DE477A">
        <w:rPr>
          <w:color w:val="0070C0"/>
        </w:rPr>
        <w:t>no CHAMPVA.</w:t>
      </w:r>
    </w:p>
    <w:p w:rsidR="009815FC" w:rsidRPr="00033882" w:rsidRDefault="009815FC" w:rsidP="005A3999">
      <w:pPr>
        <w:rPr>
          <w:i/>
          <w:color w:val="002060"/>
          <w:lang w:val="es-ES"/>
        </w:rPr>
      </w:pPr>
      <w:r w:rsidRPr="00DE477A">
        <w:rPr>
          <w:i/>
          <w:color w:val="002060"/>
        </w:rPr>
        <w:t>P</w:t>
      </w:r>
      <w:r w:rsidR="00894C66" w:rsidRPr="00DE477A">
        <w:rPr>
          <w:i/>
          <w:color w:val="002060"/>
        </w:rPr>
        <w:t xml:space="preserve">or favor </w:t>
      </w:r>
      <w:r w:rsidRPr="00DE477A">
        <w:rPr>
          <w:i/>
          <w:color w:val="002060"/>
        </w:rPr>
        <w:t>visite</w:t>
      </w:r>
      <w:r w:rsidRPr="00033882">
        <w:rPr>
          <w:i/>
          <w:color w:val="002060"/>
          <w:lang w:val="es-ES"/>
        </w:rPr>
        <w:t xml:space="preserve"> </w:t>
      </w:r>
      <w:r w:rsidR="00894C66" w:rsidRPr="00033882">
        <w:rPr>
          <w:b/>
          <w:i/>
          <w:color w:val="002060"/>
          <w:lang w:val="es-ES"/>
        </w:rPr>
        <w:t>www.va.gov/survivors</w:t>
      </w:r>
      <w:r w:rsidR="00894C66" w:rsidRPr="00033882">
        <w:rPr>
          <w:i/>
          <w:color w:val="002060"/>
          <w:lang w:val="es-ES"/>
        </w:rPr>
        <w:t xml:space="preserve"> para aprender sobre </w:t>
      </w:r>
      <w:r w:rsidRPr="00033882">
        <w:rPr>
          <w:i/>
          <w:color w:val="002060"/>
          <w:lang w:val="es-ES"/>
        </w:rPr>
        <w:t>lo</w:t>
      </w:r>
      <w:r w:rsidR="00894C66" w:rsidRPr="00033882">
        <w:rPr>
          <w:i/>
          <w:color w:val="002060"/>
          <w:lang w:val="es-ES"/>
        </w:rPr>
        <w:t xml:space="preserve">s </w:t>
      </w:r>
      <w:r w:rsidR="00F228F8" w:rsidRPr="00033882">
        <w:rPr>
          <w:i/>
          <w:color w:val="002060"/>
          <w:lang w:val="es-ES"/>
        </w:rPr>
        <w:t>beneficios</w:t>
      </w:r>
      <w:r w:rsidR="00894C66" w:rsidRPr="00033882">
        <w:rPr>
          <w:i/>
          <w:color w:val="002060"/>
          <w:lang w:val="es-ES"/>
        </w:rPr>
        <w:t xml:space="preserve"> adicionales de VA para los supervivientes</w:t>
      </w:r>
    </w:p>
    <w:p w:rsidR="00062F90" w:rsidRDefault="00894C66" w:rsidP="005A3999">
      <w:pPr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  <w:r w:rsidRPr="00F12274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Entierro y </w:t>
      </w:r>
      <w:r w:rsidR="00033882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B</w:t>
      </w:r>
      <w:r w:rsidR="00F228F8" w:rsidRPr="00F12274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eneficios</w:t>
      </w:r>
      <w:r w:rsidRPr="00F12274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</w:t>
      </w:r>
      <w:r w:rsidR="00033882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C</w:t>
      </w:r>
      <w:r w:rsidRPr="00F12274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onmemorativ</w:t>
      </w:r>
      <w:r w:rsidR="009815FC" w:rsidRPr="00F12274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o</w:t>
      </w:r>
      <w:r w:rsidRPr="00F12274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s</w:t>
      </w:r>
      <w:r w:rsidRPr="00894C66">
        <w:rPr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="009815FC" w:rsidRPr="00421227">
        <w:rPr>
          <w:rFonts w:ascii="Cambria" w:hAnsi="Cambria"/>
        </w:rPr>
        <w:sym w:font="Wingdings" w:char="F0AB"/>
      </w:r>
      <w:r w:rsidR="009815FC" w:rsidRPr="00421227">
        <w:rPr>
          <w:rFonts w:ascii="Cambria" w:hAnsi="Cambria"/>
        </w:rPr>
        <w:sym w:font="Wingdings" w:char="F0AB"/>
      </w:r>
      <w:r w:rsidR="009815FC" w:rsidRPr="00421227">
        <w:rPr>
          <w:rFonts w:ascii="Cambria" w:hAnsi="Cambria"/>
        </w:rPr>
        <w:sym w:font="Wingdings" w:char="F0AB"/>
      </w:r>
      <w:r w:rsidRPr="00894C66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894C66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033882">
        <w:rPr>
          <w:i/>
          <w:lang w:val="es-ES"/>
        </w:rPr>
        <w:t xml:space="preserve">Para más </w:t>
      </w:r>
      <w:r w:rsidR="00F12274" w:rsidRPr="00033882">
        <w:rPr>
          <w:i/>
          <w:lang w:val="es-ES"/>
        </w:rPr>
        <w:t xml:space="preserve">información </w:t>
      </w:r>
      <w:r w:rsidRPr="00033882">
        <w:rPr>
          <w:i/>
          <w:lang w:val="es-ES"/>
        </w:rPr>
        <w:t xml:space="preserve">visita </w:t>
      </w:r>
      <w:r w:rsidRPr="00033882">
        <w:rPr>
          <w:b/>
          <w:i/>
          <w:lang w:val="es-ES"/>
        </w:rPr>
        <w:t>www.cem.va.gov</w:t>
      </w:r>
      <w:r w:rsidRPr="00033882">
        <w:rPr>
          <w:i/>
          <w:lang w:val="es-ES"/>
        </w:rPr>
        <w:t xml:space="preserve"> o llam</w:t>
      </w:r>
      <w:r w:rsidR="00F12274" w:rsidRPr="00033882">
        <w:rPr>
          <w:i/>
          <w:lang w:val="es-ES"/>
        </w:rPr>
        <w:t>e al</w:t>
      </w:r>
      <w:r w:rsidRPr="00033882">
        <w:rPr>
          <w:i/>
          <w:lang w:val="es-ES"/>
        </w:rPr>
        <w:t xml:space="preserve"> 1-800-827-1000</w:t>
      </w:r>
      <w:r w:rsidRPr="00894C66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894C66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="00F228F8" w:rsidRPr="00DE477A">
        <w:rPr>
          <w:color w:val="0070C0"/>
        </w:rPr>
        <w:t>Veteranos</w:t>
      </w:r>
      <w:r w:rsidRPr="00DE477A">
        <w:rPr>
          <w:color w:val="0070C0"/>
        </w:rPr>
        <w:t xml:space="preserve"> descargados de</w:t>
      </w:r>
      <w:r w:rsidR="00062F90" w:rsidRPr="00DE477A">
        <w:rPr>
          <w:color w:val="0070C0"/>
        </w:rPr>
        <w:t>l</w:t>
      </w:r>
      <w:r w:rsidRPr="00DE477A">
        <w:rPr>
          <w:color w:val="0070C0"/>
        </w:rPr>
        <w:t xml:space="preserve"> servicio activo bajo condiciones con excepción de deshonros</w:t>
      </w:r>
      <w:r w:rsidR="00062F90" w:rsidRPr="00DE477A">
        <w:rPr>
          <w:color w:val="0070C0"/>
        </w:rPr>
        <w:t>a</w:t>
      </w:r>
      <w:r w:rsidRPr="00DE477A">
        <w:rPr>
          <w:color w:val="0070C0"/>
        </w:rPr>
        <w:t xml:space="preserve">s y </w:t>
      </w:r>
      <w:r w:rsidR="006F39C1" w:rsidRPr="00DE477A">
        <w:rPr>
          <w:color w:val="0070C0"/>
        </w:rPr>
        <w:t>Miembro</w:t>
      </w:r>
      <w:r w:rsidR="00033882" w:rsidRPr="00DE477A">
        <w:rPr>
          <w:color w:val="0070C0"/>
        </w:rPr>
        <w:t>s</w:t>
      </w:r>
      <w:r w:rsidR="006F39C1" w:rsidRPr="00DE477A">
        <w:rPr>
          <w:color w:val="0070C0"/>
        </w:rPr>
        <w:t xml:space="preserve"> del Servicio </w:t>
      </w:r>
      <w:r w:rsidRPr="00DE477A">
        <w:rPr>
          <w:color w:val="0070C0"/>
        </w:rPr>
        <w:t>que mueren mientras en servicio activo, el servicio para el entrenamiento activo, o el entrenamiento inactivo, así como los cónyuge</w:t>
      </w:r>
      <w:r w:rsidR="00062F90" w:rsidRPr="00DE477A">
        <w:rPr>
          <w:color w:val="0070C0"/>
        </w:rPr>
        <w:t>s</w:t>
      </w:r>
      <w:r w:rsidRPr="00DE477A">
        <w:rPr>
          <w:color w:val="0070C0"/>
        </w:rPr>
        <w:t xml:space="preserve"> y </w:t>
      </w:r>
      <w:r w:rsidR="00062F90" w:rsidRPr="00DE477A">
        <w:rPr>
          <w:color w:val="0070C0"/>
        </w:rPr>
        <w:t xml:space="preserve">niños </w:t>
      </w:r>
      <w:r w:rsidRPr="00DE477A">
        <w:rPr>
          <w:color w:val="0070C0"/>
        </w:rPr>
        <w:t xml:space="preserve">dependientes de los </w:t>
      </w:r>
      <w:r w:rsidR="00F228F8" w:rsidRPr="00DE477A">
        <w:rPr>
          <w:color w:val="0070C0"/>
        </w:rPr>
        <w:t>Veteranos</w:t>
      </w:r>
      <w:r w:rsidRPr="00DE477A">
        <w:rPr>
          <w:color w:val="0070C0"/>
        </w:rPr>
        <w:t xml:space="preserve"> y </w:t>
      </w:r>
      <w:r w:rsidR="00737385" w:rsidRPr="00DE477A">
        <w:rPr>
          <w:color w:val="0070C0"/>
        </w:rPr>
        <w:t xml:space="preserve">Miembros del Servicio </w:t>
      </w:r>
      <w:r w:rsidR="00062F90" w:rsidRPr="00DE477A">
        <w:rPr>
          <w:color w:val="0070C0"/>
        </w:rPr>
        <w:t>activo</w:t>
      </w:r>
      <w:r w:rsidRPr="00DE477A">
        <w:rPr>
          <w:color w:val="0070C0"/>
        </w:rPr>
        <w:t xml:space="preserve">, pueden ser elegibles para el entierro </w:t>
      </w:r>
      <w:r w:rsidR="00062F90" w:rsidRPr="00DE477A">
        <w:rPr>
          <w:color w:val="0070C0"/>
        </w:rPr>
        <w:t xml:space="preserve">y </w:t>
      </w:r>
      <w:r w:rsidRPr="00DE477A">
        <w:rPr>
          <w:color w:val="0070C0"/>
        </w:rPr>
        <w:t>l</w:t>
      </w:r>
      <w:r w:rsidR="00062F90" w:rsidRPr="00DE477A">
        <w:rPr>
          <w:color w:val="0070C0"/>
        </w:rPr>
        <w:t>o</w:t>
      </w:r>
      <w:r w:rsidRPr="00DE477A">
        <w:rPr>
          <w:color w:val="0070C0"/>
        </w:rPr>
        <w:t xml:space="preserve">s </w:t>
      </w:r>
      <w:r w:rsidR="00F228F8" w:rsidRPr="00DE477A">
        <w:rPr>
          <w:color w:val="0070C0"/>
        </w:rPr>
        <w:t>beneficios</w:t>
      </w:r>
      <w:r w:rsidRPr="00DE477A">
        <w:rPr>
          <w:color w:val="0070C0"/>
        </w:rPr>
        <w:t xml:space="preserve"> conmemorativ</w:t>
      </w:r>
      <w:r w:rsidR="00062F90" w:rsidRPr="00DE477A">
        <w:rPr>
          <w:color w:val="0070C0"/>
        </w:rPr>
        <w:t>o</w:t>
      </w:r>
      <w:r w:rsidRPr="00DE477A">
        <w:rPr>
          <w:color w:val="0070C0"/>
        </w:rPr>
        <w:t>s</w:t>
      </w:r>
      <w:r w:rsidR="00062F90" w:rsidRPr="00DE477A">
        <w:rPr>
          <w:color w:val="0070C0"/>
        </w:rPr>
        <w:t xml:space="preserve"> de VA</w:t>
      </w:r>
      <w:r w:rsidRPr="00DE477A">
        <w:rPr>
          <w:color w:val="0070C0"/>
        </w:rPr>
        <w:t>.</w:t>
      </w:r>
    </w:p>
    <w:p w:rsidR="00DE477A" w:rsidRDefault="00894C66" w:rsidP="00DE477A">
      <w:pPr>
        <w:pStyle w:val="Heading2"/>
        <w:spacing w:before="0" w:after="240"/>
        <w:rPr>
          <w:i w:val="0"/>
          <w:color w:val="C00000"/>
        </w:rPr>
      </w:pPr>
      <w:r w:rsidRPr="00DE477A">
        <w:rPr>
          <w:i w:val="0"/>
          <w:color w:val="C00000"/>
        </w:rPr>
        <w:t xml:space="preserve">Entierro y </w:t>
      </w:r>
      <w:r w:rsidR="00F228F8" w:rsidRPr="00DE477A">
        <w:rPr>
          <w:i w:val="0"/>
          <w:color w:val="C00000"/>
        </w:rPr>
        <w:t>beneficios</w:t>
      </w:r>
      <w:r w:rsidRPr="00DE477A">
        <w:rPr>
          <w:i w:val="0"/>
          <w:color w:val="C00000"/>
        </w:rPr>
        <w:t xml:space="preserve"> </w:t>
      </w:r>
      <w:r w:rsidR="00062F90" w:rsidRPr="00DE477A">
        <w:rPr>
          <w:i w:val="0"/>
          <w:color w:val="C00000"/>
        </w:rPr>
        <w:t>conmemorativo</w:t>
      </w:r>
      <w:r w:rsidRPr="00DE477A">
        <w:rPr>
          <w:i w:val="0"/>
          <w:color w:val="C00000"/>
        </w:rPr>
        <w:t>s</w:t>
      </w:r>
      <w:r w:rsidR="00062F90" w:rsidRPr="00DE477A">
        <w:rPr>
          <w:i w:val="0"/>
          <w:color w:val="C00000"/>
        </w:rPr>
        <w:t xml:space="preserve"> de VA</w:t>
      </w:r>
    </w:p>
    <w:p w:rsidR="00062F90" w:rsidRPr="00DE477A" w:rsidRDefault="00894C66" w:rsidP="00DE477A">
      <w:pPr>
        <w:pStyle w:val="Heading2"/>
        <w:spacing w:before="0" w:after="240"/>
        <w:rPr>
          <w:i w:val="0"/>
          <w:iCs w:val="0"/>
          <w:sz w:val="26"/>
          <w:szCs w:val="26"/>
        </w:rPr>
      </w:pPr>
      <w:r w:rsidRPr="00DE477A">
        <w:rPr>
          <w:i w:val="0"/>
          <w:iCs w:val="0"/>
          <w:sz w:val="26"/>
          <w:szCs w:val="26"/>
        </w:rPr>
        <w:t xml:space="preserve">Certificado </w:t>
      </w:r>
      <w:r w:rsidR="00062F90" w:rsidRPr="00DE477A">
        <w:rPr>
          <w:i w:val="0"/>
          <w:iCs w:val="0"/>
          <w:sz w:val="26"/>
          <w:szCs w:val="26"/>
        </w:rPr>
        <w:t xml:space="preserve">Conmemorativo Presidencial </w:t>
      </w:r>
      <w:r w:rsidRPr="00DE477A">
        <w:rPr>
          <w:i w:val="0"/>
          <w:iCs w:val="0"/>
          <w:sz w:val="26"/>
          <w:szCs w:val="26"/>
        </w:rPr>
        <w:t>(PMC</w:t>
      </w:r>
      <w:r w:rsidR="00062F90" w:rsidRPr="00DE477A">
        <w:rPr>
          <w:i w:val="0"/>
          <w:iCs w:val="0"/>
          <w:sz w:val="26"/>
          <w:szCs w:val="26"/>
        </w:rPr>
        <w:t>, por sus siglas en ingles</w:t>
      </w:r>
      <w:r w:rsidRPr="00DE477A">
        <w:rPr>
          <w:i w:val="0"/>
          <w:iCs w:val="0"/>
          <w:sz w:val="26"/>
          <w:szCs w:val="26"/>
        </w:rPr>
        <w:t>)</w:t>
      </w:r>
    </w:p>
    <w:p w:rsidR="00756738" w:rsidRPr="00DE477A" w:rsidRDefault="00894C66" w:rsidP="005A3999">
      <w:pPr>
        <w:rPr>
          <w:color w:val="0070C0"/>
        </w:rPr>
      </w:pPr>
      <w:r w:rsidRPr="00DE477A">
        <w:rPr>
          <w:color w:val="0070C0"/>
        </w:rPr>
        <w:t xml:space="preserve">VA proporcionará un PMC para reconocer el servicio </w:t>
      </w:r>
      <w:r w:rsidR="00062F90" w:rsidRPr="00DE477A">
        <w:rPr>
          <w:color w:val="0070C0"/>
        </w:rPr>
        <w:t>militar a</w:t>
      </w:r>
      <w:r w:rsidRPr="00DE477A">
        <w:rPr>
          <w:color w:val="0070C0"/>
        </w:rPr>
        <w:t xml:space="preserve"> Estados Unidos de </w:t>
      </w:r>
      <w:r w:rsidR="00F228F8" w:rsidRPr="00DE477A">
        <w:rPr>
          <w:color w:val="0070C0"/>
        </w:rPr>
        <w:t>Veteranos</w:t>
      </w:r>
      <w:r w:rsidRPr="00DE477A">
        <w:rPr>
          <w:color w:val="0070C0"/>
        </w:rPr>
        <w:t xml:space="preserve"> difuntos honorable</w:t>
      </w:r>
      <w:r w:rsidR="00062F90" w:rsidRPr="00DE477A">
        <w:rPr>
          <w:color w:val="0070C0"/>
        </w:rPr>
        <w:t>mente</w:t>
      </w:r>
      <w:r w:rsidRPr="00DE477A">
        <w:rPr>
          <w:color w:val="0070C0"/>
        </w:rPr>
        <w:t xml:space="preserve"> descargados. Para </w:t>
      </w:r>
      <w:r w:rsidR="00062F90" w:rsidRPr="00DE477A">
        <w:rPr>
          <w:color w:val="0070C0"/>
        </w:rPr>
        <w:t xml:space="preserve">más información </w:t>
      </w:r>
      <w:r w:rsidRPr="00DE477A">
        <w:rPr>
          <w:color w:val="0070C0"/>
        </w:rPr>
        <w:t>visit</w:t>
      </w:r>
      <w:r w:rsidR="00062F90" w:rsidRPr="00DE477A">
        <w:rPr>
          <w:color w:val="0070C0"/>
        </w:rPr>
        <w:t>e</w:t>
      </w:r>
      <w:r w:rsidRPr="00DE477A">
        <w:rPr>
          <w:color w:val="0070C0"/>
        </w:rPr>
        <w:t xml:space="preserve"> </w:t>
      </w:r>
      <w:r w:rsidRPr="00DE477A">
        <w:rPr>
          <w:b/>
          <w:i/>
        </w:rPr>
        <w:t>www.cem.va.gov</w:t>
      </w:r>
      <w:r w:rsidRPr="00DE477A">
        <w:rPr>
          <w:color w:val="0070C0"/>
        </w:rPr>
        <w:t xml:space="preserve"> o </w:t>
      </w:r>
      <w:r w:rsidR="00062F90" w:rsidRPr="00DE477A">
        <w:rPr>
          <w:color w:val="0070C0"/>
        </w:rPr>
        <w:t xml:space="preserve">llame </w:t>
      </w:r>
      <w:r w:rsidRPr="00DE477A">
        <w:rPr>
          <w:color w:val="0070C0"/>
        </w:rPr>
        <w:t>a</w:t>
      </w:r>
      <w:r w:rsidR="00062F90" w:rsidRPr="00DE477A">
        <w:rPr>
          <w:color w:val="0070C0"/>
        </w:rPr>
        <w:t>l</w:t>
      </w:r>
      <w:r w:rsidRPr="00DE477A">
        <w:rPr>
          <w:color w:val="0070C0"/>
        </w:rPr>
        <w:t xml:space="preserve"> 1-800-827-1000.</w:t>
      </w:r>
    </w:p>
    <w:p w:rsidR="00756738" w:rsidRPr="00F830F3" w:rsidRDefault="00894C66" w:rsidP="00F830F3">
      <w:pPr>
        <w:pStyle w:val="Heading3"/>
        <w:spacing w:before="0" w:after="240"/>
      </w:pPr>
      <w:r w:rsidRPr="00F830F3">
        <w:t xml:space="preserve">Entierro </w:t>
      </w:r>
      <w:r w:rsidR="00756738" w:rsidRPr="00F830F3">
        <w:t xml:space="preserve">en un Cementerio Nacional de </w:t>
      </w:r>
      <w:r w:rsidRPr="00F830F3">
        <w:t>VA</w:t>
      </w:r>
    </w:p>
    <w:p w:rsidR="00756738" w:rsidRPr="00F830F3" w:rsidRDefault="00894C66" w:rsidP="005A3999">
      <w:pPr>
        <w:rPr>
          <w:color w:val="0070C0"/>
        </w:rPr>
      </w:pPr>
      <w:r w:rsidRPr="00F830F3">
        <w:rPr>
          <w:color w:val="0070C0"/>
        </w:rPr>
        <w:t xml:space="preserve">VA proporcionará los servicios de entierro para </w:t>
      </w:r>
      <w:r w:rsidR="00F228F8" w:rsidRPr="00F830F3">
        <w:rPr>
          <w:color w:val="0070C0"/>
        </w:rPr>
        <w:t>Veteranos</w:t>
      </w:r>
      <w:r w:rsidRPr="00F830F3">
        <w:rPr>
          <w:color w:val="0070C0"/>
        </w:rPr>
        <w:t xml:space="preserve"> elegibles, sus cónyuges, y los dependientes, sin coste para la familia, incluyendo </w:t>
      </w:r>
      <w:r w:rsidR="00756738" w:rsidRPr="00F830F3">
        <w:rPr>
          <w:color w:val="0070C0"/>
        </w:rPr>
        <w:t>l</w:t>
      </w:r>
      <w:r w:rsidR="00327E8B" w:rsidRPr="00F830F3">
        <w:rPr>
          <w:color w:val="0070C0"/>
        </w:rPr>
        <w:t>a</w:t>
      </w:r>
      <w:r w:rsidRPr="00F830F3">
        <w:rPr>
          <w:color w:val="0070C0"/>
        </w:rPr>
        <w:t xml:space="preserve"> </w:t>
      </w:r>
      <w:r w:rsidR="00327E8B" w:rsidRPr="00F830F3">
        <w:rPr>
          <w:color w:val="0070C0"/>
        </w:rPr>
        <w:t>tumba</w:t>
      </w:r>
      <w:r w:rsidR="00756738" w:rsidRPr="00F830F3">
        <w:rPr>
          <w:color w:val="0070C0"/>
        </w:rPr>
        <w:t>, el forro de</w:t>
      </w:r>
      <w:r w:rsidR="00327E8B" w:rsidRPr="00F830F3">
        <w:rPr>
          <w:color w:val="0070C0"/>
        </w:rPr>
        <w:t xml:space="preserve"> </w:t>
      </w:r>
      <w:r w:rsidR="00756738" w:rsidRPr="00F830F3">
        <w:rPr>
          <w:color w:val="0070C0"/>
        </w:rPr>
        <w:t>l</w:t>
      </w:r>
      <w:r w:rsidR="00327E8B" w:rsidRPr="00F830F3">
        <w:rPr>
          <w:color w:val="0070C0"/>
        </w:rPr>
        <w:t>a</w:t>
      </w:r>
      <w:r w:rsidR="00756738" w:rsidRPr="00F830F3">
        <w:rPr>
          <w:color w:val="0070C0"/>
        </w:rPr>
        <w:t xml:space="preserve"> </w:t>
      </w:r>
      <w:r w:rsidR="00327E8B" w:rsidRPr="00F830F3">
        <w:rPr>
          <w:color w:val="0070C0"/>
        </w:rPr>
        <w:t>tumba</w:t>
      </w:r>
      <w:r w:rsidRPr="00F830F3">
        <w:rPr>
          <w:color w:val="0070C0"/>
        </w:rPr>
        <w:t>, abertura y c</w:t>
      </w:r>
      <w:r w:rsidR="00756738" w:rsidRPr="00F830F3">
        <w:rPr>
          <w:color w:val="0070C0"/>
        </w:rPr>
        <w:t>ierre</w:t>
      </w:r>
      <w:r w:rsidRPr="00F830F3">
        <w:rPr>
          <w:color w:val="0070C0"/>
        </w:rPr>
        <w:t xml:space="preserve"> de</w:t>
      </w:r>
      <w:r w:rsidR="00327E8B" w:rsidRPr="00F830F3">
        <w:rPr>
          <w:color w:val="0070C0"/>
        </w:rPr>
        <w:t xml:space="preserve"> </w:t>
      </w:r>
      <w:r w:rsidRPr="00F830F3">
        <w:rPr>
          <w:color w:val="0070C0"/>
        </w:rPr>
        <w:t>l</w:t>
      </w:r>
      <w:r w:rsidR="00327E8B" w:rsidRPr="00F830F3">
        <w:rPr>
          <w:color w:val="0070C0"/>
        </w:rPr>
        <w:t>a</w:t>
      </w:r>
      <w:r w:rsidRPr="00F830F3">
        <w:rPr>
          <w:color w:val="0070C0"/>
        </w:rPr>
        <w:t xml:space="preserve"> </w:t>
      </w:r>
      <w:r w:rsidR="00327E8B" w:rsidRPr="00F830F3">
        <w:rPr>
          <w:color w:val="0070C0"/>
        </w:rPr>
        <w:t>tumba</w:t>
      </w:r>
      <w:r w:rsidRPr="00F830F3">
        <w:rPr>
          <w:color w:val="0070C0"/>
        </w:rPr>
        <w:t xml:space="preserve">, y cuidado perpetuo como parte de una capilla nacional. Para </w:t>
      </w:r>
      <w:r w:rsidR="00756738" w:rsidRPr="00F830F3">
        <w:rPr>
          <w:color w:val="0070C0"/>
        </w:rPr>
        <w:t xml:space="preserve">más información </w:t>
      </w:r>
      <w:r w:rsidRPr="00F830F3">
        <w:rPr>
          <w:color w:val="0070C0"/>
        </w:rPr>
        <w:t>visit</w:t>
      </w:r>
      <w:r w:rsidR="00756738" w:rsidRPr="00F830F3">
        <w:rPr>
          <w:color w:val="0070C0"/>
        </w:rPr>
        <w:t>e</w:t>
      </w:r>
      <w:r w:rsidRPr="00F830F3">
        <w:rPr>
          <w:color w:val="0070C0"/>
        </w:rPr>
        <w:t xml:space="preserve"> </w:t>
      </w:r>
      <w:r w:rsidRPr="00F830F3">
        <w:rPr>
          <w:b/>
          <w:i/>
        </w:rPr>
        <w:t>www.cem.va.gov</w:t>
      </w:r>
      <w:r w:rsidRPr="00F830F3">
        <w:rPr>
          <w:color w:val="0070C0"/>
        </w:rPr>
        <w:t xml:space="preserve"> o llam</w:t>
      </w:r>
      <w:r w:rsidR="00756738" w:rsidRPr="00F830F3">
        <w:rPr>
          <w:color w:val="0070C0"/>
        </w:rPr>
        <w:t xml:space="preserve">e </w:t>
      </w:r>
      <w:r w:rsidRPr="00F830F3">
        <w:rPr>
          <w:color w:val="0070C0"/>
        </w:rPr>
        <w:t>a</w:t>
      </w:r>
      <w:r w:rsidR="00756738" w:rsidRPr="00F830F3">
        <w:rPr>
          <w:color w:val="0070C0"/>
        </w:rPr>
        <w:t>l</w:t>
      </w:r>
      <w:r w:rsidRPr="00F830F3">
        <w:rPr>
          <w:color w:val="0070C0"/>
        </w:rPr>
        <w:t xml:space="preserve"> 1-800-827-1000.</w:t>
      </w:r>
    </w:p>
    <w:p w:rsidR="00327E8B" w:rsidRPr="00F830F3" w:rsidRDefault="00894C66" w:rsidP="005A399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0F3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Lápidas </w:t>
      </w:r>
      <w:r w:rsidR="00756738" w:rsidRPr="00F830F3">
        <w:rPr>
          <w:rFonts w:asciiTheme="majorHAnsi" w:eastAsiaTheme="majorEastAsia" w:hAnsiTheme="majorHAnsi" w:cstheme="majorBidi"/>
          <w:b/>
          <w:bCs/>
          <w:sz w:val="26"/>
          <w:szCs w:val="26"/>
        </w:rPr>
        <w:t>/Marcadores y Medallones</w:t>
      </w:r>
      <w:r w:rsidR="00327E8B" w:rsidRPr="00F830F3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Mortuorios</w:t>
      </w:r>
    </w:p>
    <w:p w:rsidR="009A1040" w:rsidRDefault="00894C66" w:rsidP="009A1040">
      <w:pPr>
        <w:pStyle w:val="ListParagraph"/>
        <w:ind w:left="0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VA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proporcionará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una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lápida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o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un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marcador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="00327E8B"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mortuorio</w:t>
      </w:r>
      <w:r w:rsidR="00327E8B"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inscrit</w:t>
      </w:r>
      <w:r w:rsidR="00327E8B"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o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sin coste a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la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familia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Pr="009A1040"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  <w:t>para</w:t>
      </w:r>
      <w:r w:rsidRPr="009A1040"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  <w:t>:</w:t>
      </w:r>
    </w:p>
    <w:p w:rsidR="009A1040" w:rsidRDefault="009A1040" w:rsidP="009A1040">
      <w:pPr>
        <w:pStyle w:val="ListParagraph"/>
        <w:rPr>
          <w:rStyle w:val="systrantokenpunctuation"/>
          <w:rFonts w:ascii="Arial" w:hAnsi="Arial" w:cs="Arial"/>
          <w:color w:val="555555"/>
          <w:sz w:val="20"/>
          <w:szCs w:val="20"/>
          <w:lang w:val="es-ES"/>
        </w:rPr>
      </w:pPr>
    </w:p>
    <w:p w:rsidR="009A1040" w:rsidRPr="00F830F3" w:rsidRDefault="00F228F8" w:rsidP="00F830F3">
      <w:pPr>
        <w:pStyle w:val="NoSpacing"/>
        <w:numPr>
          <w:ilvl w:val="0"/>
          <w:numId w:val="14"/>
        </w:numPr>
        <w:spacing w:after="240"/>
        <w:rPr>
          <w:color w:val="0070C0"/>
        </w:rPr>
      </w:pPr>
      <w:r w:rsidRPr="00F830F3">
        <w:rPr>
          <w:color w:val="0070C0"/>
        </w:rPr>
        <w:t>Veteranos</w:t>
      </w:r>
      <w:r w:rsidR="00894C66" w:rsidRPr="00F830F3">
        <w:rPr>
          <w:color w:val="0070C0"/>
        </w:rPr>
        <w:t xml:space="preserve"> elegibles,</w:t>
      </w:r>
      <w:r w:rsidR="00327E8B" w:rsidRPr="00F830F3">
        <w:rPr>
          <w:color w:val="0070C0"/>
        </w:rPr>
        <w:t xml:space="preserve"> </w:t>
      </w:r>
      <w:r w:rsidR="00737385" w:rsidRPr="00F830F3">
        <w:rPr>
          <w:color w:val="0070C0"/>
        </w:rPr>
        <w:t xml:space="preserve">Miembros del Servicio </w:t>
      </w:r>
      <w:r w:rsidR="00327E8B" w:rsidRPr="00F830F3">
        <w:rPr>
          <w:color w:val="0070C0"/>
        </w:rPr>
        <w:t>activo</w:t>
      </w:r>
      <w:r w:rsidR="009A1040" w:rsidRPr="00F830F3">
        <w:rPr>
          <w:color w:val="0070C0"/>
        </w:rPr>
        <w:t xml:space="preserve">, </w:t>
      </w:r>
      <w:r w:rsidR="00894C66" w:rsidRPr="00F830F3">
        <w:rPr>
          <w:color w:val="0070C0"/>
        </w:rPr>
        <w:t xml:space="preserve">y </w:t>
      </w:r>
      <w:r w:rsidR="00327E8B" w:rsidRPr="00F830F3">
        <w:rPr>
          <w:color w:val="0070C0"/>
        </w:rPr>
        <w:t>R</w:t>
      </w:r>
      <w:r w:rsidR="00894C66" w:rsidRPr="00F830F3">
        <w:rPr>
          <w:color w:val="0070C0"/>
        </w:rPr>
        <w:t xml:space="preserve">eservistas y </w:t>
      </w:r>
      <w:r w:rsidR="009A1040" w:rsidRPr="00F830F3">
        <w:rPr>
          <w:color w:val="0070C0"/>
        </w:rPr>
        <w:t xml:space="preserve">miembros de la </w:t>
      </w:r>
      <w:r w:rsidR="00894C66" w:rsidRPr="00F830F3">
        <w:rPr>
          <w:color w:val="0070C0"/>
        </w:rPr>
        <w:t>Guardia Nacional jubilados enterrado</w:t>
      </w:r>
      <w:r w:rsidR="009A1040" w:rsidRPr="00F830F3">
        <w:rPr>
          <w:color w:val="0070C0"/>
        </w:rPr>
        <w:t>s</w:t>
      </w:r>
      <w:r w:rsidR="00894C66" w:rsidRPr="00F830F3">
        <w:rPr>
          <w:color w:val="0070C0"/>
        </w:rPr>
        <w:t xml:space="preserve"> en cualquier cementerio mund</w:t>
      </w:r>
      <w:r w:rsidR="009A1040" w:rsidRPr="00F830F3">
        <w:rPr>
          <w:color w:val="0070C0"/>
        </w:rPr>
        <w:t>ialmente</w:t>
      </w:r>
      <w:r w:rsidR="00894C66" w:rsidRPr="00F830F3">
        <w:rPr>
          <w:color w:val="0070C0"/>
        </w:rPr>
        <w:t>.</w:t>
      </w:r>
    </w:p>
    <w:p w:rsidR="00BC5FBC" w:rsidRPr="00F830F3" w:rsidRDefault="00894C66" w:rsidP="00F830F3">
      <w:pPr>
        <w:pStyle w:val="NoSpacing"/>
        <w:numPr>
          <w:ilvl w:val="0"/>
          <w:numId w:val="14"/>
        </w:numPr>
        <w:spacing w:after="240"/>
        <w:rPr>
          <w:color w:val="0070C0"/>
          <w:lang w:val="es-ES"/>
        </w:rPr>
      </w:pPr>
      <w:r w:rsidRPr="00F830F3">
        <w:rPr>
          <w:color w:val="0070C0"/>
          <w:lang w:val="es-ES"/>
        </w:rPr>
        <w:t xml:space="preserve">Cónyuges elegibles y niños dependientes enterrados en un cementerio de </w:t>
      </w:r>
      <w:r w:rsidR="00F228F8" w:rsidRPr="00F830F3">
        <w:rPr>
          <w:color w:val="0070C0"/>
          <w:lang w:val="es-ES"/>
        </w:rPr>
        <w:t>Veteranos</w:t>
      </w:r>
      <w:r w:rsidRPr="00F830F3">
        <w:rPr>
          <w:color w:val="0070C0"/>
          <w:lang w:val="es-ES"/>
        </w:rPr>
        <w:t xml:space="preserve"> nacional o esta</w:t>
      </w:r>
      <w:r w:rsidR="009A1040" w:rsidRPr="00F830F3">
        <w:rPr>
          <w:color w:val="0070C0"/>
          <w:lang w:val="es-ES"/>
        </w:rPr>
        <w:t>tal</w:t>
      </w:r>
      <w:r w:rsidRPr="00F830F3">
        <w:rPr>
          <w:color w:val="0070C0"/>
          <w:lang w:val="es-ES"/>
        </w:rPr>
        <w:t>.</w:t>
      </w:r>
    </w:p>
    <w:p w:rsidR="00D732E7" w:rsidRPr="00BC5FBC" w:rsidRDefault="00894C66" w:rsidP="00BC5FBC">
      <w:pPr>
        <w:pStyle w:val="ListParagraph"/>
        <w:autoSpaceDE w:val="0"/>
        <w:autoSpaceDN w:val="0"/>
        <w:adjustRightInd w:val="0"/>
        <w:spacing w:after="240" w:line="240" w:lineRule="auto"/>
        <w:ind w:left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s-ES"/>
        </w:rPr>
      </w:pPr>
      <w:r w:rsidRPr="00F830F3">
        <w:rPr>
          <w:color w:val="0070C0"/>
          <w:lang w:val="es-ES"/>
        </w:rPr>
        <w:t xml:space="preserve">Para los </w:t>
      </w:r>
      <w:r w:rsidR="00F228F8" w:rsidRPr="00F830F3">
        <w:rPr>
          <w:color w:val="0070C0"/>
          <w:lang w:val="es-ES"/>
        </w:rPr>
        <w:t>Veteranos</w:t>
      </w:r>
      <w:r w:rsidRPr="00F830F3">
        <w:rPr>
          <w:color w:val="0070C0"/>
          <w:lang w:val="es-ES"/>
        </w:rPr>
        <w:t xml:space="preserve"> elegibles que murieron e</w:t>
      </w:r>
      <w:r w:rsidR="009A1040" w:rsidRPr="00F830F3">
        <w:rPr>
          <w:color w:val="0070C0"/>
          <w:lang w:val="es-ES"/>
        </w:rPr>
        <w:t>l</w:t>
      </w:r>
      <w:r w:rsidRPr="00F830F3">
        <w:rPr>
          <w:color w:val="0070C0"/>
          <w:lang w:val="es-ES"/>
        </w:rPr>
        <w:t xml:space="preserve"> o después del 1 de noviembre de 1990, VA puede proporcionar una lápida/ marcador o un medallón </w:t>
      </w:r>
      <w:r w:rsidR="009A1040" w:rsidRPr="00F830F3">
        <w:rPr>
          <w:color w:val="0070C0"/>
          <w:lang w:val="es-ES"/>
        </w:rPr>
        <w:t>mortuorio aun</w:t>
      </w:r>
      <w:r w:rsidRPr="00F830F3">
        <w:rPr>
          <w:color w:val="0070C0"/>
          <w:lang w:val="es-ES"/>
        </w:rPr>
        <w:t xml:space="preserve"> si l</w:t>
      </w:r>
      <w:r w:rsidR="009A1040" w:rsidRPr="00F830F3">
        <w:rPr>
          <w:color w:val="0070C0"/>
          <w:lang w:val="es-ES"/>
        </w:rPr>
        <w:t>a tumba</w:t>
      </w:r>
      <w:r w:rsidRPr="00F830F3">
        <w:rPr>
          <w:color w:val="0070C0"/>
          <w:lang w:val="es-ES"/>
        </w:rPr>
        <w:t xml:space="preserve"> en un cementerio privado se marca ya con una lápida o un marcador </w:t>
      </w:r>
      <w:r w:rsidR="009A1040" w:rsidRPr="00F830F3">
        <w:rPr>
          <w:color w:val="0070C0"/>
          <w:lang w:val="es-ES"/>
        </w:rPr>
        <w:t xml:space="preserve">mortuorio </w:t>
      </w:r>
      <w:r w:rsidRPr="00F830F3">
        <w:rPr>
          <w:color w:val="0070C0"/>
          <w:lang w:val="es-ES"/>
        </w:rPr>
        <w:t>privad</w:t>
      </w:r>
      <w:r w:rsidR="009A1040" w:rsidRPr="00F830F3">
        <w:rPr>
          <w:color w:val="0070C0"/>
          <w:lang w:val="es-ES"/>
        </w:rPr>
        <w:t>o</w:t>
      </w:r>
      <w:r w:rsidRPr="00F830F3">
        <w:rPr>
          <w:color w:val="0070C0"/>
          <w:lang w:val="es-ES"/>
        </w:rPr>
        <w:t>.</w:t>
      </w:r>
      <w:r w:rsidRPr="00F830F3">
        <w:rPr>
          <w:color w:val="0070C0"/>
          <w:lang w:val="es-ES"/>
        </w:rPr>
        <w:br/>
      </w:r>
      <w:r w:rsidRPr="00BC5FBC">
        <w:rPr>
          <w:rFonts w:ascii="Arial" w:hAnsi="Arial" w:cs="Arial"/>
          <w:color w:val="555555"/>
          <w:sz w:val="20"/>
          <w:szCs w:val="20"/>
          <w:lang w:val="es-ES"/>
        </w:rPr>
        <w:br/>
      </w:r>
      <w:r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Agencias </w:t>
      </w:r>
      <w:r w:rsidR="009A1040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Exter</w:t>
      </w:r>
      <w:r w:rsidR="00D732E7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nas</w:t>
      </w:r>
      <w:r w:rsidR="009A1040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y NGO’s </w:t>
      </w:r>
      <w:r w:rsidR="00D732E7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(Organizaciones No Gubernamentales, en ingles) que Ofrecen</w:t>
      </w:r>
      <w:r w:rsidR="009A1040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Ayuda </w:t>
      </w:r>
      <w:r w:rsidR="00D732E7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a</w:t>
      </w:r>
      <w:r w:rsidR="00F830F3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</w:t>
      </w:r>
      <w:r w:rsidR="00BC5FBC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S</w:t>
      </w:r>
      <w:r w:rsidR="009A1040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>upervivientes</w:t>
      </w:r>
      <w:r w:rsidR="00BC5FBC" w:rsidRPr="00F830F3">
        <w:rPr>
          <w:rFonts w:asciiTheme="majorHAnsi" w:eastAsiaTheme="majorEastAsia" w:hAnsiTheme="majorHAnsi" w:cstheme="majorBidi"/>
          <w:b/>
          <w:bCs/>
          <w:color w:val="0070C0"/>
          <w:kern w:val="32"/>
          <w:sz w:val="32"/>
          <w:szCs w:val="32"/>
          <w:lang w:val="es-ES"/>
        </w:rPr>
        <w:t xml:space="preserve"> </w:t>
      </w:r>
      <w:r w:rsidR="00D732E7" w:rsidRPr="00421227">
        <w:rPr>
          <w:rFonts w:ascii="Cambria" w:eastAsiaTheme="majorEastAsia" w:hAnsi="Cambria" w:cstheme="majorBidi"/>
          <w:b/>
          <w:bCs/>
          <w:kern w:val="32"/>
          <w:sz w:val="32"/>
          <w:szCs w:val="32"/>
        </w:rPr>
        <w:sym w:font="Wingdings" w:char="F0AB"/>
      </w:r>
      <w:r w:rsidR="00D732E7" w:rsidRPr="00421227">
        <w:rPr>
          <w:rFonts w:ascii="Cambria" w:eastAsiaTheme="majorEastAsia" w:hAnsi="Cambria" w:cstheme="majorBidi"/>
          <w:b/>
          <w:bCs/>
          <w:kern w:val="32"/>
          <w:sz w:val="32"/>
          <w:szCs w:val="32"/>
        </w:rPr>
        <w:sym w:font="Wingdings" w:char="F0AB"/>
      </w:r>
      <w:r w:rsidR="00D732E7" w:rsidRPr="00421227">
        <w:rPr>
          <w:rFonts w:ascii="Cambria" w:eastAsiaTheme="majorEastAsia" w:hAnsi="Cambria" w:cstheme="majorBidi"/>
          <w:b/>
          <w:bCs/>
          <w:kern w:val="32"/>
          <w:sz w:val="32"/>
          <w:szCs w:val="32"/>
        </w:rPr>
        <w:sym w:font="Wingdings" w:char="F0AB"/>
      </w:r>
    </w:p>
    <w:p w:rsidR="00D732E7" w:rsidRDefault="009A1040" w:rsidP="00197C05">
      <w:pPr>
        <w:pStyle w:val="Heading3"/>
        <w:spacing w:before="0" w:after="240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9A1040">
        <w:rPr>
          <w:lang w:val="es-ES"/>
        </w:rPr>
        <w:lastRenderedPageBreak/>
        <w:t xml:space="preserve"> </w:t>
      </w:r>
      <w:r w:rsidR="00894C66" w:rsidRPr="00197C05">
        <w:rPr>
          <w:lang w:val="es-ES"/>
        </w:rPr>
        <w:t>Departamento de Defensa</w:t>
      </w:r>
    </w:p>
    <w:p w:rsidR="00D732E7" w:rsidRPr="00D732E7" w:rsidRDefault="00894C66" w:rsidP="009A1040">
      <w:pPr>
        <w:pStyle w:val="ListParagraph"/>
        <w:ind w:left="0"/>
        <w:rPr>
          <w:b/>
          <w:i/>
          <w:lang w:val="es-ES"/>
        </w:rPr>
      </w:pPr>
      <w:r w:rsidRPr="00197C05">
        <w:rPr>
          <w:color w:val="0070C0"/>
        </w:rPr>
        <w:t>Ofrece servicios extensos a la familia superviv</w:t>
      </w:r>
      <w:r w:rsidR="00D732E7" w:rsidRPr="00197C05">
        <w:rPr>
          <w:color w:val="0070C0"/>
        </w:rPr>
        <w:t>i</w:t>
      </w:r>
      <w:r w:rsidRPr="00197C05">
        <w:rPr>
          <w:color w:val="0070C0"/>
        </w:rPr>
        <w:t>en</w:t>
      </w:r>
      <w:r w:rsidR="00D732E7" w:rsidRPr="00197C05">
        <w:rPr>
          <w:color w:val="0070C0"/>
        </w:rPr>
        <w:t>te</w:t>
      </w:r>
      <w:r w:rsidRPr="00197C05">
        <w:rPr>
          <w:color w:val="0070C0"/>
        </w:rPr>
        <w:t xml:space="preserve"> de </w:t>
      </w:r>
      <w:r w:rsidR="00D732E7" w:rsidRPr="00197C05">
        <w:rPr>
          <w:color w:val="0070C0"/>
        </w:rPr>
        <w:t>Miembros</w:t>
      </w:r>
      <w:r w:rsidR="006F39C1" w:rsidRPr="00197C05">
        <w:rPr>
          <w:color w:val="0070C0"/>
        </w:rPr>
        <w:t xml:space="preserve"> del Servicio </w:t>
      </w:r>
      <w:r w:rsidRPr="00197C05">
        <w:rPr>
          <w:color w:val="0070C0"/>
        </w:rPr>
        <w:t>que mueren en servicio activo.</w:t>
      </w:r>
      <w:r w:rsidRPr="009A1040">
        <w:rPr>
          <w:rFonts w:ascii="Arial" w:hAnsi="Arial" w:cs="Arial"/>
          <w:color w:val="555555"/>
          <w:sz w:val="20"/>
          <w:szCs w:val="20"/>
          <w:lang w:val="es-ES"/>
        </w:rPr>
        <w:t xml:space="preserve"> </w:t>
      </w:r>
      <w:r w:rsidR="00D732E7" w:rsidRPr="00D732E7">
        <w:rPr>
          <w:b/>
          <w:i/>
          <w:lang w:val="es-ES"/>
        </w:rPr>
        <w:t>http://osd.dtic.mil/mapcentral/casualty.html</w:t>
      </w:r>
    </w:p>
    <w:p w:rsidR="00D732E7" w:rsidRDefault="00894C66" w:rsidP="00197C05">
      <w:pPr>
        <w:pStyle w:val="Heading3"/>
        <w:spacing w:before="0" w:after="240"/>
        <w:rPr>
          <w:rStyle w:val="systranseg"/>
          <w:rFonts w:ascii="Arial" w:hAnsi="Arial" w:cs="Arial"/>
          <w:color w:val="555555"/>
          <w:sz w:val="20"/>
          <w:szCs w:val="20"/>
          <w:lang w:val="es-ES"/>
        </w:rPr>
      </w:pPr>
      <w:r w:rsidRPr="00D732E7">
        <w:rPr>
          <w:b w:val="0"/>
          <w:i/>
          <w:lang w:val="es-ES"/>
        </w:rPr>
        <w:br/>
      </w:r>
      <w:r w:rsidR="00E06D66" w:rsidRPr="00197C05">
        <w:rPr>
          <w:lang w:val="es-ES"/>
        </w:rPr>
        <w:t xml:space="preserve">Administración de </w:t>
      </w:r>
      <w:r w:rsidRPr="00197C05">
        <w:rPr>
          <w:lang w:val="es-ES"/>
        </w:rPr>
        <w:t>Segur</w:t>
      </w:r>
      <w:r w:rsidR="00E06D66" w:rsidRPr="00197C05">
        <w:rPr>
          <w:lang w:val="es-ES"/>
        </w:rPr>
        <w:t>o</w:t>
      </w:r>
      <w:r w:rsidRPr="00197C05">
        <w:rPr>
          <w:lang w:val="es-ES"/>
        </w:rPr>
        <w:t xml:space="preserve"> Social</w:t>
      </w:r>
      <w:r w:rsidRPr="009A1040">
        <w:rPr>
          <w:rStyle w:val="systranseg"/>
          <w:rFonts w:ascii="Arial" w:hAnsi="Arial" w:cs="Arial"/>
          <w:color w:val="555555"/>
          <w:sz w:val="20"/>
          <w:szCs w:val="20"/>
          <w:lang w:val="es-ES"/>
        </w:rPr>
        <w:t xml:space="preserve"> </w:t>
      </w:r>
    </w:p>
    <w:p w:rsidR="00894C66" w:rsidRPr="00D732E7" w:rsidRDefault="00D732E7" w:rsidP="009A1040">
      <w:pPr>
        <w:pStyle w:val="ListParagraph"/>
        <w:ind w:left="0"/>
        <w:rPr>
          <w:b/>
          <w:i/>
        </w:rPr>
      </w:pPr>
      <w:r w:rsidRPr="00197C05">
        <w:rPr>
          <w:color w:val="0070C0"/>
        </w:rPr>
        <w:t>O</w:t>
      </w:r>
      <w:r w:rsidR="00894C66" w:rsidRPr="00197C05">
        <w:rPr>
          <w:color w:val="0070C0"/>
        </w:rPr>
        <w:t>f</w:t>
      </w:r>
      <w:r w:rsidR="00E06D66" w:rsidRPr="00197C05">
        <w:rPr>
          <w:color w:val="0070C0"/>
        </w:rPr>
        <w:t>rece</w:t>
      </w:r>
      <w:r w:rsidR="00894C66" w:rsidRPr="00197C05">
        <w:rPr>
          <w:color w:val="0070C0"/>
        </w:rPr>
        <w:t xml:space="preserve"> benefici</w:t>
      </w:r>
      <w:r w:rsidRPr="00197C05">
        <w:rPr>
          <w:color w:val="0070C0"/>
        </w:rPr>
        <w:t>os</w:t>
      </w:r>
      <w:r w:rsidR="00894C66" w:rsidRPr="00197C05">
        <w:rPr>
          <w:color w:val="0070C0"/>
        </w:rPr>
        <w:t xml:space="preserve"> a la familia superviv</w:t>
      </w:r>
      <w:r w:rsidRPr="00197C05">
        <w:rPr>
          <w:color w:val="0070C0"/>
        </w:rPr>
        <w:t>i</w:t>
      </w:r>
      <w:r w:rsidR="00894C66" w:rsidRPr="00197C05">
        <w:rPr>
          <w:color w:val="0070C0"/>
        </w:rPr>
        <w:t>en</w:t>
      </w:r>
      <w:r w:rsidRPr="00197C05">
        <w:rPr>
          <w:color w:val="0070C0"/>
        </w:rPr>
        <w:t>te</w:t>
      </w:r>
      <w:r w:rsidR="00894C66" w:rsidRPr="00197C05">
        <w:rPr>
          <w:color w:val="0070C0"/>
        </w:rPr>
        <w:t xml:space="preserve"> basada </w:t>
      </w:r>
      <w:r w:rsidR="00B44D5A" w:rsidRPr="00197C05">
        <w:rPr>
          <w:color w:val="0070C0"/>
        </w:rPr>
        <w:t>en</w:t>
      </w:r>
      <w:r w:rsidR="00894C66" w:rsidRPr="00197C05">
        <w:rPr>
          <w:color w:val="0070C0"/>
        </w:rPr>
        <w:t xml:space="preserve"> </w:t>
      </w:r>
      <w:r w:rsidRPr="00197C05">
        <w:rPr>
          <w:color w:val="0070C0"/>
        </w:rPr>
        <w:t>el</w:t>
      </w:r>
      <w:r w:rsidR="00894C66" w:rsidRPr="00197C05">
        <w:rPr>
          <w:color w:val="0070C0"/>
        </w:rPr>
        <w:t xml:space="preserve"> historia</w:t>
      </w:r>
      <w:r w:rsidRPr="00197C05">
        <w:rPr>
          <w:color w:val="0070C0"/>
        </w:rPr>
        <w:t>l</w:t>
      </w:r>
      <w:r w:rsidR="00894C66" w:rsidRPr="00197C05">
        <w:rPr>
          <w:color w:val="0070C0"/>
        </w:rPr>
        <w:t xml:space="preserve"> de </w:t>
      </w:r>
      <w:r w:rsidRPr="00197C05">
        <w:rPr>
          <w:color w:val="0070C0"/>
        </w:rPr>
        <w:t>ingresos</w:t>
      </w:r>
      <w:r w:rsidR="00894C66" w:rsidRPr="00197C05">
        <w:rPr>
          <w:color w:val="0070C0"/>
        </w:rPr>
        <w:t xml:space="preserve"> del difunto.</w:t>
      </w:r>
      <w:r w:rsidR="00894C66" w:rsidRPr="00197C05">
        <w:rPr>
          <w:b/>
          <w:i/>
        </w:rPr>
        <w:t xml:space="preserve"> </w:t>
      </w:r>
      <w:hyperlink r:id="rId7" w:history="1">
        <w:r w:rsidR="00EF28CB" w:rsidRPr="00D732E7">
          <w:rPr>
            <w:b/>
            <w:i/>
          </w:rPr>
          <w:t>www.ssa.gov</w:t>
        </w:r>
      </w:hyperlink>
    </w:p>
    <w:p w:rsidR="00B44D5A" w:rsidRPr="00197C05" w:rsidRDefault="00EF28CB" w:rsidP="00197C05">
      <w:pPr>
        <w:pStyle w:val="Heading3"/>
        <w:spacing w:before="0" w:after="240"/>
      </w:pPr>
      <w:r w:rsidRPr="00197C05">
        <w:t>Oficina</w:t>
      </w:r>
      <w:r w:rsidR="00B44D5A" w:rsidRPr="00197C05">
        <w:t xml:space="preserve"> de Administración de Personal</w:t>
      </w:r>
    </w:p>
    <w:p w:rsidR="00BC5FBC" w:rsidRDefault="00B44D5A" w:rsidP="00BC5FBC">
      <w:pPr>
        <w:pStyle w:val="NoSpacing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197C05">
        <w:rPr>
          <w:color w:val="0070C0"/>
        </w:rPr>
        <w:t>Extiende</w:t>
      </w:r>
      <w:r w:rsidR="00EF28CB" w:rsidRPr="00197C05">
        <w:rPr>
          <w:color w:val="0070C0"/>
        </w:rPr>
        <w:t xml:space="preserve"> la preferencia de</w:t>
      </w:r>
      <w:r w:rsidRPr="00197C05">
        <w:rPr>
          <w:color w:val="0070C0"/>
        </w:rPr>
        <w:t xml:space="preserve"> empleo </w:t>
      </w:r>
      <w:r w:rsidR="00197C05" w:rsidRPr="00197C05">
        <w:rPr>
          <w:color w:val="0070C0"/>
        </w:rPr>
        <w:t>de</w:t>
      </w:r>
      <w:r w:rsidR="00EF28CB" w:rsidRPr="00197C05">
        <w:rPr>
          <w:color w:val="0070C0"/>
        </w:rPr>
        <w:t xml:space="preserve"> </w:t>
      </w:r>
      <w:r w:rsidR="00F228F8" w:rsidRPr="00197C05">
        <w:rPr>
          <w:color w:val="0070C0"/>
        </w:rPr>
        <w:t>Veteranos</w:t>
      </w:r>
      <w:r w:rsidR="00EF28CB" w:rsidRPr="00197C05">
        <w:rPr>
          <w:color w:val="0070C0"/>
        </w:rPr>
        <w:t xml:space="preserve"> a los cónyuges y a los cónyuges supervivientes de: 1) </w:t>
      </w:r>
      <w:r w:rsidR="006F39C1" w:rsidRPr="00197C05">
        <w:rPr>
          <w:color w:val="0070C0"/>
        </w:rPr>
        <w:t xml:space="preserve">Miembro del Servicio </w:t>
      </w:r>
      <w:r w:rsidR="00EF28CB" w:rsidRPr="00197C05">
        <w:rPr>
          <w:color w:val="0070C0"/>
        </w:rPr>
        <w:t xml:space="preserve">activo, 2) </w:t>
      </w:r>
      <w:r w:rsidR="00F228F8" w:rsidRPr="00197C05">
        <w:rPr>
          <w:color w:val="0070C0"/>
        </w:rPr>
        <w:t>Veteranos</w:t>
      </w:r>
      <w:r w:rsidR="00EF28CB" w:rsidRPr="00197C05">
        <w:rPr>
          <w:color w:val="0070C0"/>
        </w:rPr>
        <w:t xml:space="preserve"> </w:t>
      </w:r>
      <w:r w:rsidRPr="00197C05">
        <w:rPr>
          <w:color w:val="0070C0"/>
        </w:rPr>
        <w:t xml:space="preserve">100% </w:t>
      </w:r>
      <w:r w:rsidR="00EF28CB" w:rsidRPr="00197C05">
        <w:rPr>
          <w:color w:val="0070C0"/>
        </w:rPr>
        <w:t xml:space="preserve">discapacitados y 3) </w:t>
      </w:r>
      <w:r w:rsidR="00F228F8" w:rsidRPr="00197C05">
        <w:rPr>
          <w:color w:val="0070C0"/>
        </w:rPr>
        <w:t>Veteranos</w:t>
      </w:r>
      <w:r w:rsidR="00EF28CB" w:rsidRPr="00197C05">
        <w:rPr>
          <w:color w:val="0070C0"/>
        </w:rPr>
        <w:t xml:space="preserve"> m</w:t>
      </w:r>
      <w:r w:rsidRPr="00197C05">
        <w:rPr>
          <w:color w:val="0070C0"/>
        </w:rPr>
        <w:t>uertos</w:t>
      </w:r>
      <w:r w:rsidR="00EF28CB" w:rsidRPr="00197C05">
        <w:rPr>
          <w:color w:val="0070C0"/>
        </w:rPr>
        <w:t xml:space="preserve"> en acción o quién</w:t>
      </w:r>
      <w:r w:rsidRPr="00197C05">
        <w:rPr>
          <w:color w:val="0070C0"/>
        </w:rPr>
        <w:t xml:space="preserve">es </w:t>
      </w:r>
      <w:r w:rsidR="00EF28CB" w:rsidRPr="00197C05">
        <w:rPr>
          <w:color w:val="0070C0"/>
        </w:rPr>
        <w:t xml:space="preserve">han </w:t>
      </w:r>
      <w:r w:rsidRPr="00197C05">
        <w:rPr>
          <w:color w:val="0070C0"/>
        </w:rPr>
        <w:t>fallecido</w:t>
      </w:r>
      <w:r w:rsidR="00EF28CB" w:rsidRPr="00197C05">
        <w:rPr>
          <w:color w:val="0070C0"/>
        </w:rPr>
        <w:t xml:space="preserve"> debido a lesión o enfermedad conectada</w:t>
      </w:r>
      <w:r w:rsidRPr="00197C05">
        <w:rPr>
          <w:color w:val="0070C0"/>
        </w:rPr>
        <w:t xml:space="preserve"> al servicio</w:t>
      </w:r>
      <w:r w:rsidR="00EF28CB" w:rsidRPr="00197C05">
        <w:rPr>
          <w:color w:val="0070C0"/>
        </w:rPr>
        <w:t xml:space="preserve">. </w:t>
      </w:r>
      <w:r w:rsidR="00BC5FBC" w:rsidRPr="00197C05">
        <w:rPr>
          <w:color w:val="0070C0"/>
        </w:rPr>
        <w:t xml:space="preserve">                                                                                                   </w:t>
      </w:r>
      <w:r w:rsidR="00EF28CB" w:rsidRPr="00197C05">
        <w:rPr>
          <w:b/>
          <w:i/>
        </w:rPr>
        <w:t>www.fedshirevets.gov</w:t>
      </w:r>
      <w:r w:rsidR="00EF28CB" w:rsidRPr="00EF28CB">
        <w:rPr>
          <w:lang w:val="es-ES"/>
        </w:rPr>
        <w:br/>
      </w:r>
    </w:p>
    <w:p w:rsidR="00197C05" w:rsidRDefault="00EF28CB" w:rsidP="00BC5FBC">
      <w:pPr>
        <w:pStyle w:val="NoSpacing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97C05">
        <w:rPr>
          <w:rFonts w:asciiTheme="majorHAnsi" w:eastAsiaTheme="majorEastAsia" w:hAnsiTheme="majorHAnsi" w:cstheme="majorBidi"/>
          <w:b/>
          <w:bCs/>
          <w:sz w:val="26"/>
          <w:szCs w:val="26"/>
        </w:rPr>
        <w:t>Servic</w:t>
      </w:r>
      <w:r w:rsidR="00BC5FBC" w:rsidRPr="00197C05">
        <w:rPr>
          <w:rFonts w:asciiTheme="majorHAnsi" w:eastAsiaTheme="majorEastAsia" w:hAnsiTheme="majorHAnsi" w:cstheme="majorBidi"/>
          <w:b/>
          <w:bCs/>
          <w:sz w:val="26"/>
          <w:szCs w:val="26"/>
        </w:rPr>
        <w:t>io de Rentas Internas</w:t>
      </w:r>
    </w:p>
    <w:p w:rsidR="00BC5FBC" w:rsidRDefault="00EF28CB" w:rsidP="00BC5FBC">
      <w:pPr>
        <w:pStyle w:val="NoSpacing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  <w:r w:rsidRPr="00EF28CB">
        <w:rPr>
          <w:lang w:val="es-ES"/>
        </w:rPr>
        <w:br/>
      </w:r>
      <w:r w:rsidRPr="00197C05">
        <w:rPr>
          <w:color w:val="0070C0"/>
        </w:rPr>
        <w:t xml:space="preserve">La mayoría de </w:t>
      </w:r>
      <w:r w:rsidR="00F228F8" w:rsidRPr="00197C05">
        <w:rPr>
          <w:color w:val="0070C0"/>
        </w:rPr>
        <w:t>beneficios</w:t>
      </w:r>
      <w:r w:rsidRPr="00197C05">
        <w:rPr>
          <w:color w:val="0070C0"/>
        </w:rPr>
        <w:t xml:space="preserve"> de VA disponibles para los supervivientes y los dependientes son exentos de impuestos.</w:t>
      </w:r>
      <w:r w:rsidRPr="00EF28CB">
        <w:rPr>
          <w:lang w:val="es-ES"/>
        </w:rPr>
        <w:t xml:space="preserve"> </w:t>
      </w:r>
      <w:r w:rsidRPr="00BC5FBC">
        <w:rPr>
          <w:b/>
          <w:i/>
          <w:lang w:val="es-ES"/>
        </w:rPr>
        <w:t>www.irs.gov</w:t>
      </w:r>
      <w:r w:rsidRPr="00EF28CB">
        <w:rPr>
          <w:lang w:val="es-ES"/>
        </w:rPr>
        <w:br/>
      </w:r>
      <w:r w:rsidRPr="00EF28CB">
        <w:rPr>
          <w:lang w:val="es-ES"/>
        </w:rPr>
        <w:br/>
      </w:r>
    </w:p>
    <w:p w:rsidR="00BC5FBC" w:rsidRDefault="00BC5FBC" w:rsidP="00BC5FBC">
      <w:pPr>
        <w:pStyle w:val="NoSpacing"/>
        <w:jc w:val="center"/>
        <w:rPr>
          <w:rStyle w:val="systrantokenword"/>
          <w:rFonts w:ascii="Arial" w:hAnsi="Arial" w:cs="Arial"/>
          <w:color w:val="555555"/>
          <w:sz w:val="20"/>
          <w:szCs w:val="20"/>
          <w:lang w:val="es-ES"/>
        </w:rPr>
      </w:pPr>
    </w:p>
    <w:p w:rsidR="00197C05" w:rsidRDefault="00EF28CB" w:rsidP="00197C05">
      <w:pPr>
        <w:pStyle w:val="NoSpacing"/>
        <w:jc w:val="center"/>
        <w:rPr>
          <w:rStyle w:val="systranseg"/>
          <w:rFonts w:ascii="Arial" w:hAnsi="Arial" w:cs="Arial"/>
          <w:color w:val="555555"/>
          <w:sz w:val="20"/>
          <w:szCs w:val="20"/>
          <w:lang w:val="es-ES"/>
        </w:rPr>
      </w:pPr>
      <w:r w:rsidRPr="00197C05">
        <w:t>C</w:t>
      </w:r>
      <w:r w:rsidR="00197C05">
        <w:t>O</w:t>
      </w:r>
      <w:r w:rsidRPr="00197C05">
        <w:t xml:space="preserve">MO </w:t>
      </w:r>
      <w:r w:rsidR="00BC5FBC" w:rsidRPr="00197C05">
        <w:t>CONTACTARNOS</w:t>
      </w:r>
    </w:p>
    <w:p w:rsidR="00197C05" w:rsidRDefault="00BC5FBC" w:rsidP="00197C05">
      <w:pPr>
        <w:pStyle w:val="NoSpacing"/>
        <w:jc w:val="center"/>
        <w:rPr>
          <w:lang w:val="es-ES"/>
        </w:rPr>
      </w:pPr>
      <w:r w:rsidRPr="00197C05">
        <w:rPr>
          <w:lang w:val="es-ES"/>
        </w:rPr>
        <w:t xml:space="preserve">Oficina de Ayuda a Supervivientes  </w:t>
      </w:r>
      <w:r w:rsidR="00EF28CB" w:rsidRPr="00197C05">
        <w:rPr>
          <w:lang w:val="es-ES"/>
        </w:rPr>
        <w:t>(OSA)</w:t>
      </w:r>
    </w:p>
    <w:p w:rsidR="00197C05" w:rsidRDefault="00197C05" w:rsidP="00197C05">
      <w:pPr>
        <w:pStyle w:val="NoSpacing"/>
        <w:jc w:val="center"/>
        <w:rPr>
          <w:lang w:val="es-ES"/>
        </w:rPr>
      </w:pPr>
      <w:r>
        <w:rPr>
          <w:lang w:val="es-ES"/>
        </w:rPr>
        <w:t>(</w:t>
      </w:r>
      <w:r w:rsidR="00BC5FBC" w:rsidRPr="00197C05">
        <w:rPr>
          <w:lang w:val="es-ES"/>
        </w:rPr>
        <w:t>202) 461-1077</w:t>
      </w:r>
    </w:p>
    <w:p w:rsidR="00197C05" w:rsidRDefault="00BC5FBC" w:rsidP="00197C05">
      <w:pPr>
        <w:pStyle w:val="NoSpacing"/>
        <w:jc w:val="center"/>
        <w:rPr>
          <w:lang w:val="es-ES"/>
        </w:rPr>
      </w:pPr>
      <w:r w:rsidRPr="00197C05">
        <w:rPr>
          <w:lang w:val="es-ES"/>
        </w:rPr>
        <w:t>officeofsurvivors@va.gov</w:t>
      </w:r>
    </w:p>
    <w:p w:rsidR="00EF28CB" w:rsidRPr="00197C05" w:rsidRDefault="00BC5FBC" w:rsidP="00197C05">
      <w:pPr>
        <w:pStyle w:val="NoSpacing"/>
        <w:jc w:val="center"/>
        <w:rPr>
          <w:lang w:val="es-ES"/>
        </w:rPr>
      </w:pPr>
      <w:r w:rsidRPr="00197C05">
        <w:rPr>
          <w:rFonts w:ascii="MyriadPro-BoldIt" w:hAnsi="MyriadPro-BoldIt" w:cs="MyriadPro-BoldIt"/>
          <w:iCs/>
          <w:lang w:val="es-ES"/>
        </w:rPr>
        <w:t>www.va.gov/survivors</w:t>
      </w:r>
    </w:p>
    <w:p w:rsidR="00197C05" w:rsidRPr="00197C05" w:rsidRDefault="00197C05" w:rsidP="00197C05">
      <w:pPr>
        <w:pStyle w:val="NoSpacing"/>
        <w:rPr>
          <w:lang w:val="es-ES"/>
        </w:rPr>
      </w:pPr>
    </w:p>
    <w:sectPr w:rsidR="00197C05" w:rsidRPr="00197C05" w:rsidSect="00266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1E0"/>
    <w:multiLevelType w:val="hybridMultilevel"/>
    <w:tmpl w:val="1794F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6496B"/>
    <w:multiLevelType w:val="hybridMultilevel"/>
    <w:tmpl w:val="BA12C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90E3D"/>
    <w:multiLevelType w:val="hybridMultilevel"/>
    <w:tmpl w:val="9C86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634E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F3DB7"/>
    <w:multiLevelType w:val="hybridMultilevel"/>
    <w:tmpl w:val="CF9E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5E4"/>
    <w:multiLevelType w:val="hybridMultilevel"/>
    <w:tmpl w:val="7780E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337C"/>
    <w:multiLevelType w:val="hybridMultilevel"/>
    <w:tmpl w:val="BCF0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0568E"/>
    <w:multiLevelType w:val="hybridMultilevel"/>
    <w:tmpl w:val="90C8AEC4"/>
    <w:lvl w:ilvl="0" w:tplc="699634E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891E58"/>
    <w:multiLevelType w:val="hybridMultilevel"/>
    <w:tmpl w:val="7E7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4EDD"/>
    <w:multiLevelType w:val="hybridMultilevel"/>
    <w:tmpl w:val="82FEE08A"/>
    <w:lvl w:ilvl="0" w:tplc="699634E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CB5B95"/>
    <w:multiLevelType w:val="hybridMultilevel"/>
    <w:tmpl w:val="507C2142"/>
    <w:lvl w:ilvl="0" w:tplc="699634E2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407D85"/>
    <w:multiLevelType w:val="hybridMultilevel"/>
    <w:tmpl w:val="5B9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960E0"/>
    <w:multiLevelType w:val="hybridMultilevel"/>
    <w:tmpl w:val="96AAA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239ED"/>
    <w:multiLevelType w:val="hybridMultilevel"/>
    <w:tmpl w:val="EA4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0B89"/>
    <w:multiLevelType w:val="hybridMultilevel"/>
    <w:tmpl w:val="5C244E84"/>
    <w:lvl w:ilvl="0" w:tplc="699634E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210E0"/>
    <w:multiLevelType w:val="hybridMultilevel"/>
    <w:tmpl w:val="B9CC67A6"/>
    <w:lvl w:ilvl="0" w:tplc="9E04990C">
      <w:numFmt w:val="bullet"/>
      <w:lvlText w:val="•"/>
      <w:lvlJc w:val="left"/>
      <w:pPr>
        <w:ind w:left="-36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26934BF"/>
    <w:multiLevelType w:val="hybridMultilevel"/>
    <w:tmpl w:val="7358836A"/>
    <w:lvl w:ilvl="0" w:tplc="9E04990C">
      <w:numFmt w:val="bullet"/>
      <w:lvlText w:val="•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699634E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E3FA1"/>
    <w:multiLevelType w:val="hybridMultilevel"/>
    <w:tmpl w:val="91DAE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C30EB9"/>
    <w:multiLevelType w:val="hybridMultilevel"/>
    <w:tmpl w:val="CD969D24"/>
    <w:lvl w:ilvl="0" w:tplc="699634E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982667"/>
    <w:multiLevelType w:val="hybridMultilevel"/>
    <w:tmpl w:val="997A6AFE"/>
    <w:lvl w:ilvl="0" w:tplc="699634E2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ED03D5"/>
    <w:multiLevelType w:val="hybridMultilevel"/>
    <w:tmpl w:val="7A8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D2248"/>
    <w:multiLevelType w:val="hybridMultilevel"/>
    <w:tmpl w:val="BA9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67BDA"/>
    <w:multiLevelType w:val="hybridMultilevel"/>
    <w:tmpl w:val="5FD6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B2967"/>
    <w:multiLevelType w:val="hybridMultilevel"/>
    <w:tmpl w:val="2376CA84"/>
    <w:lvl w:ilvl="0" w:tplc="699634E2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F65CEB"/>
    <w:multiLevelType w:val="hybridMultilevel"/>
    <w:tmpl w:val="9CD8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22C4"/>
    <w:multiLevelType w:val="hybridMultilevel"/>
    <w:tmpl w:val="D92AC650"/>
    <w:lvl w:ilvl="0" w:tplc="9E04990C">
      <w:numFmt w:val="bullet"/>
      <w:lvlText w:val="•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7958C9"/>
    <w:multiLevelType w:val="hybridMultilevel"/>
    <w:tmpl w:val="2AA2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21"/>
  </w:num>
  <w:num w:numId="7">
    <w:abstractNumId w:val="2"/>
  </w:num>
  <w:num w:numId="8">
    <w:abstractNumId w:val="25"/>
  </w:num>
  <w:num w:numId="9">
    <w:abstractNumId w:val="22"/>
  </w:num>
  <w:num w:numId="10">
    <w:abstractNumId w:val="5"/>
  </w:num>
  <w:num w:numId="11">
    <w:abstractNumId w:val="17"/>
  </w:num>
  <w:num w:numId="12">
    <w:abstractNumId w:val="16"/>
  </w:num>
  <w:num w:numId="13">
    <w:abstractNumId w:val="7"/>
  </w:num>
  <w:num w:numId="14">
    <w:abstractNumId w:val="0"/>
  </w:num>
  <w:num w:numId="15">
    <w:abstractNumId w:val="13"/>
  </w:num>
  <w:num w:numId="16">
    <w:abstractNumId w:val="8"/>
  </w:num>
  <w:num w:numId="17">
    <w:abstractNumId w:val="18"/>
  </w:num>
  <w:num w:numId="18">
    <w:abstractNumId w:val="11"/>
  </w:num>
  <w:num w:numId="19">
    <w:abstractNumId w:val="23"/>
  </w:num>
  <w:num w:numId="20">
    <w:abstractNumId w:val="3"/>
  </w:num>
  <w:num w:numId="21">
    <w:abstractNumId w:val="19"/>
  </w:num>
  <w:num w:numId="22">
    <w:abstractNumId w:val="20"/>
  </w:num>
  <w:num w:numId="23">
    <w:abstractNumId w:val="1"/>
  </w:num>
  <w:num w:numId="24">
    <w:abstractNumId w:val="12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F7DA8"/>
    <w:rsid w:val="00033882"/>
    <w:rsid w:val="00062F90"/>
    <w:rsid w:val="00094ECE"/>
    <w:rsid w:val="000E35D7"/>
    <w:rsid w:val="00102212"/>
    <w:rsid w:val="0013303E"/>
    <w:rsid w:val="00164B0A"/>
    <w:rsid w:val="00175DDB"/>
    <w:rsid w:val="00194EB9"/>
    <w:rsid w:val="00197C05"/>
    <w:rsid w:val="001B036F"/>
    <w:rsid w:val="001C2F81"/>
    <w:rsid w:val="001D342A"/>
    <w:rsid w:val="002306B1"/>
    <w:rsid w:val="0026671F"/>
    <w:rsid w:val="002668B2"/>
    <w:rsid w:val="00274BB2"/>
    <w:rsid w:val="00287E3B"/>
    <w:rsid w:val="002C5196"/>
    <w:rsid w:val="002D627A"/>
    <w:rsid w:val="0030097C"/>
    <w:rsid w:val="00303D5C"/>
    <w:rsid w:val="00306181"/>
    <w:rsid w:val="00327E8B"/>
    <w:rsid w:val="00330D8F"/>
    <w:rsid w:val="0034790A"/>
    <w:rsid w:val="00347E91"/>
    <w:rsid w:val="00355524"/>
    <w:rsid w:val="00377624"/>
    <w:rsid w:val="003B046E"/>
    <w:rsid w:val="00417F0B"/>
    <w:rsid w:val="004D709D"/>
    <w:rsid w:val="005018C2"/>
    <w:rsid w:val="00502782"/>
    <w:rsid w:val="00504DE6"/>
    <w:rsid w:val="0050649F"/>
    <w:rsid w:val="005232FD"/>
    <w:rsid w:val="0053335D"/>
    <w:rsid w:val="005A3999"/>
    <w:rsid w:val="005A44F8"/>
    <w:rsid w:val="00615C45"/>
    <w:rsid w:val="00620849"/>
    <w:rsid w:val="006265D3"/>
    <w:rsid w:val="006524B4"/>
    <w:rsid w:val="0067108B"/>
    <w:rsid w:val="006773C8"/>
    <w:rsid w:val="006809CB"/>
    <w:rsid w:val="006B3247"/>
    <w:rsid w:val="006B6249"/>
    <w:rsid w:val="006D2F12"/>
    <w:rsid w:val="006F39C1"/>
    <w:rsid w:val="006F7DA8"/>
    <w:rsid w:val="00737385"/>
    <w:rsid w:val="007542AA"/>
    <w:rsid w:val="00756738"/>
    <w:rsid w:val="007A2097"/>
    <w:rsid w:val="007D14B3"/>
    <w:rsid w:val="007D5151"/>
    <w:rsid w:val="007F662E"/>
    <w:rsid w:val="0088572E"/>
    <w:rsid w:val="00894B30"/>
    <w:rsid w:val="00894C66"/>
    <w:rsid w:val="008A72C4"/>
    <w:rsid w:val="008D0B5D"/>
    <w:rsid w:val="0093169F"/>
    <w:rsid w:val="009815FC"/>
    <w:rsid w:val="00987CCF"/>
    <w:rsid w:val="009A1040"/>
    <w:rsid w:val="00A837F3"/>
    <w:rsid w:val="00AC497B"/>
    <w:rsid w:val="00AF7A3A"/>
    <w:rsid w:val="00B44D5A"/>
    <w:rsid w:val="00BC5FBC"/>
    <w:rsid w:val="00BF3E5D"/>
    <w:rsid w:val="00C6743A"/>
    <w:rsid w:val="00CB0109"/>
    <w:rsid w:val="00CC6D6F"/>
    <w:rsid w:val="00D71E8F"/>
    <w:rsid w:val="00D72F26"/>
    <w:rsid w:val="00D732E7"/>
    <w:rsid w:val="00D946E7"/>
    <w:rsid w:val="00DD5EE4"/>
    <w:rsid w:val="00DE477A"/>
    <w:rsid w:val="00E06D66"/>
    <w:rsid w:val="00E20032"/>
    <w:rsid w:val="00E73713"/>
    <w:rsid w:val="00EE03CF"/>
    <w:rsid w:val="00EF28CB"/>
    <w:rsid w:val="00EF4494"/>
    <w:rsid w:val="00F12274"/>
    <w:rsid w:val="00F228F8"/>
    <w:rsid w:val="00F830F3"/>
    <w:rsid w:val="00FC639C"/>
    <w:rsid w:val="00FF3626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5D"/>
  </w:style>
  <w:style w:type="paragraph" w:styleId="Heading1">
    <w:name w:val="heading 1"/>
    <w:basedOn w:val="Normal"/>
    <w:next w:val="Normal"/>
    <w:link w:val="Heading1Char"/>
    <w:uiPriority w:val="9"/>
    <w:qFormat/>
    <w:rsid w:val="006F7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D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D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D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7D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7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DA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DA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F7DA8"/>
    <w:rPr>
      <w:rFonts w:cs="Times New Roman"/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F7DA8"/>
    <w:pPr>
      <w:spacing w:after="0" w:line="240" w:lineRule="auto"/>
    </w:pPr>
  </w:style>
  <w:style w:type="character" w:customStyle="1" w:styleId="systranseg">
    <w:name w:val="systran_seg"/>
    <w:basedOn w:val="DefaultParagraphFont"/>
    <w:rsid w:val="005A3999"/>
  </w:style>
  <w:style w:type="character" w:customStyle="1" w:styleId="systrantokenword">
    <w:name w:val="systran_token_word"/>
    <w:basedOn w:val="DefaultParagraphFont"/>
    <w:rsid w:val="005A3999"/>
  </w:style>
  <w:style w:type="character" w:customStyle="1" w:styleId="systrantokenpunctuation">
    <w:name w:val="systran_token_punctuation"/>
    <w:basedOn w:val="DefaultParagraphFont"/>
    <w:rsid w:val="005A3999"/>
  </w:style>
  <w:style w:type="character" w:customStyle="1" w:styleId="systrantokenentity">
    <w:name w:val="systran_token_entity"/>
    <w:basedOn w:val="DefaultParagraphFont"/>
    <w:rsid w:val="005A3999"/>
  </w:style>
  <w:style w:type="character" w:customStyle="1" w:styleId="systrantokennumeric">
    <w:name w:val="systran_token_numeric"/>
    <w:basedOn w:val="DefaultParagraphFont"/>
    <w:rsid w:val="005A3999"/>
  </w:style>
  <w:style w:type="character" w:customStyle="1" w:styleId="systrantokensymbol">
    <w:name w:val="systran_token_symbol"/>
    <w:basedOn w:val="DefaultParagraphFont"/>
    <w:rsid w:val="00CC6D6F"/>
  </w:style>
  <w:style w:type="character" w:styleId="Hyperlink">
    <w:name w:val="Hyperlink"/>
    <w:basedOn w:val="DefaultParagraphFont"/>
    <w:uiPriority w:val="99"/>
    <w:unhideWhenUsed/>
    <w:rsid w:val="00EF2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ill.va.gov" TargetMode="External"/><Relationship Id="rId5" Type="http://schemas.openxmlformats.org/officeDocument/2006/relationships/hyperlink" Target="http://www.va.gov/surviv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vhahacwhitem</dc:creator>
  <cp:keywords/>
  <dc:description/>
  <cp:lastModifiedBy>vacobellch</cp:lastModifiedBy>
  <cp:revision>2</cp:revision>
  <dcterms:created xsi:type="dcterms:W3CDTF">2011-11-28T14:28:00Z</dcterms:created>
  <dcterms:modified xsi:type="dcterms:W3CDTF">2011-11-28T14:28:00Z</dcterms:modified>
</cp:coreProperties>
</file>