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3344" w14:textId="77777777" w:rsidR="00312597" w:rsidRDefault="00312597" w:rsidP="00312597">
      <w:pPr>
        <w:pStyle w:val="NoSpacing"/>
        <w:jc w:val="center"/>
        <w:rPr>
          <w:rStyle w:val="Strong"/>
          <w:sz w:val="32"/>
          <w:szCs w:val="32"/>
        </w:rPr>
      </w:pPr>
      <w:r w:rsidRPr="009B7153">
        <w:rPr>
          <w:rStyle w:val="Strong"/>
          <w:sz w:val="32"/>
          <w:szCs w:val="32"/>
        </w:rPr>
        <w:t>Brooklyn Child Care Inc</w:t>
      </w:r>
      <w:r>
        <w:rPr>
          <w:rStyle w:val="Strong"/>
          <w:sz w:val="32"/>
          <w:szCs w:val="32"/>
        </w:rPr>
        <w:t>orporated (BCCI)</w:t>
      </w:r>
    </w:p>
    <w:p w14:paraId="57CF63C3" w14:textId="77777777" w:rsidR="00312597" w:rsidRDefault="00312597" w:rsidP="00312597">
      <w:pPr>
        <w:pStyle w:val="NoSpacing"/>
        <w:jc w:val="center"/>
        <w:rPr>
          <w:rStyle w:val="Strong"/>
          <w:sz w:val="32"/>
          <w:szCs w:val="32"/>
        </w:rPr>
      </w:pPr>
      <w:r w:rsidRPr="009B7153">
        <w:rPr>
          <w:rStyle w:val="Strong"/>
          <w:sz w:val="32"/>
          <w:szCs w:val="32"/>
        </w:rPr>
        <w:t>800 Poly Place, Brooklyn, NY 11209</w:t>
      </w:r>
    </w:p>
    <w:p w14:paraId="4A330230" w14:textId="77777777" w:rsidR="00312597" w:rsidRPr="009B7153" w:rsidRDefault="00312597" w:rsidP="00312597">
      <w:pPr>
        <w:pStyle w:val="NoSpacing"/>
        <w:jc w:val="center"/>
        <w:rPr>
          <w:rStyle w:val="Strong"/>
          <w:sz w:val="32"/>
          <w:szCs w:val="32"/>
        </w:rPr>
      </w:pPr>
      <w:r>
        <w:rPr>
          <w:rStyle w:val="Strong"/>
          <w:sz w:val="32"/>
          <w:szCs w:val="32"/>
        </w:rPr>
        <w:t>Building #16 (Behind the VA Hospital)</w:t>
      </w:r>
    </w:p>
    <w:p w14:paraId="21E7B6D1" w14:textId="77777777" w:rsidR="00312597" w:rsidRDefault="00312597" w:rsidP="00312597">
      <w:pPr>
        <w:pStyle w:val="NoSpacing"/>
        <w:jc w:val="center"/>
        <w:rPr>
          <w:rStyle w:val="Strong"/>
          <w:sz w:val="32"/>
          <w:szCs w:val="32"/>
        </w:rPr>
      </w:pPr>
      <w:r w:rsidRPr="009B7153">
        <w:rPr>
          <w:rStyle w:val="Strong"/>
          <w:sz w:val="32"/>
          <w:szCs w:val="32"/>
        </w:rPr>
        <w:t>(718) 630-2831 or (</w:t>
      </w:r>
      <w:r>
        <w:rPr>
          <w:rStyle w:val="Strong"/>
          <w:sz w:val="32"/>
          <w:szCs w:val="32"/>
        </w:rPr>
        <w:t>718) 608-7318</w:t>
      </w:r>
    </w:p>
    <w:p w14:paraId="515D3F6D" w14:textId="77777777" w:rsidR="00312597" w:rsidRDefault="00312597" w:rsidP="00312597">
      <w:pPr>
        <w:pStyle w:val="NoSpacing"/>
        <w:jc w:val="center"/>
        <w:rPr>
          <w:rStyle w:val="Strong"/>
          <w:sz w:val="32"/>
          <w:szCs w:val="32"/>
        </w:rPr>
      </w:pPr>
    </w:p>
    <w:p w14:paraId="015707BA" w14:textId="2FD173E7" w:rsidR="00312597" w:rsidRDefault="00312597" w:rsidP="00312597">
      <w:pPr>
        <w:ind w:left="2160" w:firstLine="720"/>
        <w:rPr>
          <w:b/>
          <w:bCs/>
          <w:sz w:val="36"/>
          <w:szCs w:val="36"/>
          <w:u w:val="single"/>
        </w:rPr>
      </w:pPr>
      <w:r w:rsidRPr="000943B5">
        <w:rPr>
          <w:b/>
          <w:bCs/>
          <w:sz w:val="36"/>
          <w:szCs w:val="36"/>
          <w:u w:val="single"/>
        </w:rPr>
        <w:t xml:space="preserve">Covid </w:t>
      </w:r>
      <w:r>
        <w:rPr>
          <w:b/>
          <w:bCs/>
          <w:sz w:val="36"/>
          <w:szCs w:val="36"/>
          <w:u w:val="single"/>
        </w:rPr>
        <w:t>Tuition Agreement</w:t>
      </w:r>
    </w:p>
    <w:p w14:paraId="11582390" w14:textId="7F2D68A7" w:rsidR="00312597" w:rsidRDefault="00312597" w:rsidP="00312597">
      <w:pPr>
        <w:rPr>
          <w:sz w:val="36"/>
          <w:szCs w:val="36"/>
        </w:rPr>
      </w:pPr>
      <w:r>
        <w:rPr>
          <w:sz w:val="36"/>
          <w:szCs w:val="36"/>
        </w:rPr>
        <w:t>Tuition payments are required regardless of your child’s attendance to the program or not. Tuition payments are made to secure enrollment for your child and allows us to pay our expenses, which includes staff salaries.</w:t>
      </w:r>
    </w:p>
    <w:p w14:paraId="5BD9A6BD" w14:textId="04FCF2C0" w:rsidR="00312597" w:rsidRDefault="00312597">
      <w:pPr>
        <w:rPr>
          <w:sz w:val="36"/>
          <w:szCs w:val="36"/>
        </w:rPr>
      </w:pPr>
      <w:r>
        <w:rPr>
          <w:sz w:val="36"/>
          <w:szCs w:val="36"/>
        </w:rPr>
        <w:t xml:space="preserve">If the program closes due to a sudden catastrophic event, including but not limited to weather related emergency, terrorism, or public health emergencies such as a pandemic, </w:t>
      </w:r>
      <w:r w:rsidRPr="00614240">
        <w:rPr>
          <w:b/>
          <w:bCs/>
          <w:sz w:val="36"/>
          <w:szCs w:val="36"/>
        </w:rPr>
        <w:t>tuition will be expected to be paid.</w:t>
      </w:r>
      <w:r w:rsidR="007F0E4A" w:rsidRPr="00614240">
        <w:rPr>
          <w:b/>
          <w:bCs/>
          <w:sz w:val="36"/>
          <w:szCs w:val="36"/>
        </w:rPr>
        <w:t xml:space="preserve"> Staff will work with the students via “Remote Learning” and zoom</w:t>
      </w:r>
      <w:r w:rsidR="00614240" w:rsidRPr="00614240">
        <w:rPr>
          <w:b/>
          <w:bCs/>
          <w:sz w:val="36"/>
          <w:szCs w:val="36"/>
        </w:rPr>
        <w:t xml:space="preserve"> meetings. No reimbursement or credit will be given because staff will work from home.</w:t>
      </w:r>
    </w:p>
    <w:p w14:paraId="2AE8C00F" w14:textId="7422300C" w:rsidR="00312597" w:rsidRDefault="00312597">
      <w:pPr>
        <w:rPr>
          <w:sz w:val="36"/>
          <w:szCs w:val="36"/>
        </w:rPr>
      </w:pPr>
      <w:r>
        <w:rPr>
          <w:sz w:val="36"/>
          <w:szCs w:val="36"/>
        </w:rPr>
        <w:t>I acknowledge that I have read and understood the tuition policies and know that I am responsible to pay tuition in accordance with the policies to keep your child enrolled in our school.</w:t>
      </w:r>
    </w:p>
    <w:p w14:paraId="5E9A3A76" w14:textId="38ABC0FF" w:rsidR="00312597" w:rsidRDefault="00312597">
      <w:pPr>
        <w:rPr>
          <w:sz w:val="36"/>
          <w:szCs w:val="36"/>
        </w:rPr>
      </w:pPr>
      <w:r>
        <w:rPr>
          <w:sz w:val="36"/>
          <w:szCs w:val="36"/>
        </w:rPr>
        <w:t>Parent Signature ___________________________________</w:t>
      </w:r>
    </w:p>
    <w:p w14:paraId="3017BB6C" w14:textId="7E5A7E40" w:rsidR="00312597" w:rsidRDefault="00312597">
      <w:pPr>
        <w:rPr>
          <w:sz w:val="36"/>
          <w:szCs w:val="36"/>
        </w:rPr>
      </w:pPr>
      <w:r>
        <w:rPr>
          <w:sz w:val="36"/>
          <w:szCs w:val="36"/>
        </w:rPr>
        <w:t>Child Name ___________________________</w:t>
      </w:r>
    </w:p>
    <w:p w14:paraId="70AA61CC" w14:textId="1F47FE1B" w:rsidR="00312597" w:rsidRDefault="00312597">
      <w:pPr>
        <w:rPr>
          <w:sz w:val="36"/>
          <w:szCs w:val="36"/>
        </w:rPr>
      </w:pPr>
      <w:r>
        <w:rPr>
          <w:sz w:val="36"/>
          <w:szCs w:val="36"/>
        </w:rPr>
        <w:t>Date ___________________</w:t>
      </w:r>
    </w:p>
    <w:p w14:paraId="11290308" w14:textId="77777777" w:rsidR="00312597" w:rsidRPr="00312597" w:rsidRDefault="00312597">
      <w:pPr>
        <w:rPr>
          <w:sz w:val="36"/>
          <w:szCs w:val="36"/>
        </w:rPr>
      </w:pPr>
    </w:p>
    <w:sectPr w:rsidR="00312597" w:rsidRPr="00312597" w:rsidSect="003125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97"/>
    <w:rsid w:val="00312597"/>
    <w:rsid w:val="00614240"/>
    <w:rsid w:val="007F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A634"/>
  <w15:chartTrackingRefBased/>
  <w15:docId w15:val="{BFCED580-27A1-47DD-B7F9-60E4681F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2597"/>
    <w:rPr>
      <w:b/>
      <w:bCs/>
    </w:rPr>
  </w:style>
  <w:style w:type="paragraph" w:styleId="NoSpacing">
    <w:name w:val="No Spacing"/>
    <w:uiPriority w:val="1"/>
    <w:qFormat/>
    <w:rsid w:val="00312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Tatiyana Lipkina</dc:creator>
  <cp:keywords/>
  <dc:description/>
  <cp:lastModifiedBy>Tatiyana Lipkina</cp:lastModifiedBy>
  <cp:revision>3</cp:revision>
  <dcterms:created xsi:type="dcterms:W3CDTF">2021-11-17T15:43:00Z</dcterms:created>
  <dcterms:modified xsi:type="dcterms:W3CDTF">2021-11-17T18:20:00Z</dcterms:modified>
</cp:coreProperties>
</file>