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119E" w14:textId="77777777" w:rsidR="00AE502D" w:rsidRPr="00AE502D" w:rsidRDefault="00AE502D" w:rsidP="00AE502D">
      <w:pPr>
        <w:spacing w:after="0" w:line="240" w:lineRule="auto"/>
        <w:rPr>
          <w:rFonts w:ascii="Times New Roman" w:eastAsia="Times New Roman" w:hAnsi="Times New Roman" w:cs="Times New Roman"/>
          <w:sz w:val="24"/>
          <w:szCs w:val="24"/>
        </w:rPr>
      </w:pPr>
      <w:r w:rsidRPr="00AE502D">
        <w:rPr>
          <w:rFonts w:ascii="Montserrat" w:eastAsia="Times New Roman" w:hAnsi="Montserrat" w:cs="Times New Roman"/>
          <w:color w:val="2A2A2A"/>
          <w:sz w:val="24"/>
          <w:szCs w:val="24"/>
          <w:shd w:val="clear" w:color="auto" w:fill="FFFFFF"/>
        </w:rPr>
        <w:t>We welcome all allopathic and osteopathic medical graduates to apply.</w:t>
      </w:r>
      <w:r w:rsidRPr="00AE502D">
        <w:rPr>
          <w:rFonts w:ascii="Montserrat" w:eastAsia="Times New Roman" w:hAnsi="Montserrat" w:cs="Times New Roman"/>
          <w:color w:val="2A2A2A"/>
          <w:sz w:val="24"/>
          <w:szCs w:val="24"/>
          <w:shd w:val="clear" w:color="auto" w:fill="FFFFFF"/>
        </w:rPr>
        <w:br/>
      </w:r>
      <w:r w:rsidRPr="00AE502D">
        <w:rPr>
          <w:rFonts w:ascii="Montserrat" w:eastAsia="Times New Roman" w:hAnsi="Montserrat" w:cs="Times New Roman"/>
          <w:color w:val="2A2A2A"/>
          <w:sz w:val="24"/>
          <w:szCs w:val="24"/>
          <w:shd w:val="clear" w:color="auto" w:fill="FFFFFF"/>
        </w:rPr>
        <w:br/>
        <w:t>​Applications are accepted via </w:t>
      </w:r>
      <w:hyperlink r:id="rId5" w:tgtFrame="_blank" w:history="1">
        <w:r w:rsidRPr="00AE502D">
          <w:rPr>
            <w:rFonts w:ascii="Montserrat" w:eastAsia="Times New Roman" w:hAnsi="Montserrat" w:cs="Times New Roman"/>
            <w:b/>
            <w:bCs/>
            <w:color w:val="0000FF"/>
            <w:sz w:val="24"/>
            <w:szCs w:val="24"/>
            <w:u w:val="single"/>
            <w:shd w:val="clear" w:color="auto" w:fill="FFFFFF"/>
          </w:rPr>
          <w:t>ERAS</w:t>
        </w:r>
      </w:hyperlink>
      <w:r w:rsidRPr="00AE502D">
        <w:rPr>
          <w:rFonts w:ascii="Montserrat" w:eastAsia="Times New Roman" w:hAnsi="Montserrat" w:cs="Times New Roman"/>
          <w:color w:val="2A2A2A"/>
          <w:sz w:val="24"/>
          <w:szCs w:val="24"/>
          <w:shd w:val="clear" w:color="auto" w:fill="FFFFFF"/>
        </w:rPr>
        <w:t> beginning September 15th. </w:t>
      </w:r>
      <w:r w:rsidRPr="00AE502D">
        <w:rPr>
          <w:rFonts w:ascii="Montserrat" w:eastAsia="Times New Roman" w:hAnsi="Montserrat" w:cs="Times New Roman"/>
          <w:color w:val="333333"/>
          <w:sz w:val="24"/>
          <w:szCs w:val="24"/>
          <w:shd w:val="clear" w:color="auto" w:fill="FFFFFF"/>
        </w:rPr>
        <w:t>Please note that the Harvard South Shore Psychiatry Residency Training Program is labeled in ERAS, FREIDA, and ACGME as Boston VA Healthcare System (Brockton-West Roxbury)/Harvard Medical School Program, ID: 4002421279.​ </w:t>
      </w:r>
      <w:r w:rsidRPr="00AE502D">
        <w:rPr>
          <w:rFonts w:ascii="Montserrat" w:eastAsia="Times New Roman" w:hAnsi="Montserrat" w:cs="Times New Roman"/>
          <w:color w:val="2A2A2A"/>
          <w:sz w:val="24"/>
          <w:szCs w:val="24"/>
          <w:shd w:val="clear" w:color="auto" w:fill="FFFFFF"/>
        </w:rPr>
        <w:t>We begin reviewing applications shortly thereafter and conduct interviews from October through January. We have no formal deadline for the submission of applications, but please keep in mind that we have a limited number of interview slots.</w:t>
      </w:r>
      <w:r w:rsidRPr="00AE502D">
        <w:rPr>
          <w:rFonts w:ascii="Montserrat" w:eastAsia="Times New Roman" w:hAnsi="Montserrat" w:cs="Times New Roman"/>
          <w:color w:val="2A2A2A"/>
          <w:sz w:val="24"/>
          <w:szCs w:val="24"/>
          <w:shd w:val="clear" w:color="auto" w:fill="FFFFFF"/>
        </w:rPr>
        <w:br/>
      </w:r>
      <w:r w:rsidRPr="00AE502D">
        <w:rPr>
          <w:rFonts w:ascii="Montserrat" w:eastAsia="Times New Roman" w:hAnsi="Montserrat" w:cs="Times New Roman"/>
          <w:color w:val="2A2A2A"/>
          <w:sz w:val="24"/>
          <w:szCs w:val="24"/>
          <w:shd w:val="clear" w:color="auto" w:fill="FFFFFF"/>
        </w:rPr>
        <w:br/>
        <w:t>Applications will not be considered until they are complete, with the exception of the Dean’s Letter which is not available to programs until October. We participate in the National Resident Matching Program (NRMP).  We are unable to offer positions outside of the match.  Should you match at Harvard South Shore you will be expected to attend a comprehensive, paid mandatory orientation that will begin three weeks prior to July 1st.</w:t>
      </w:r>
      <w:r w:rsidRPr="00AE502D">
        <w:rPr>
          <w:rFonts w:ascii="Montserrat" w:eastAsia="Times New Roman" w:hAnsi="Montserrat" w:cs="Times New Roman"/>
          <w:color w:val="2A2A2A"/>
          <w:sz w:val="24"/>
          <w:szCs w:val="24"/>
          <w:shd w:val="clear" w:color="auto" w:fill="FFFFFF"/>
        </w:rPr>
        <w:br/>
      </w:r>
      <w:r w:rsidRPr="00AE502D">
        <w:rPr>
          <w:rFonts w:ascii="Montserrat" w:eastAsia="Times New Roman" w:hAnsi="Montserrat" w:cs="Times New Roman"/>
          <w:color w:val="2A2A2A"/>
          <w:sz w:val="24"/>
          <w:szCs w:val="24"/>
          <w:shd w:val="clear" w:color="auto" w:fill="FFFFFF"/>
        </w:rPr>
        <w:br/>
        <w:t>​All program applicants must meet these criteria:</w:t>
      </w:r>
      <w:r w:rsidRPr="00AE502D">
        <w:rPr>
          <w:rFonts w:ascii="Montserrat" w:eastAsia="Times New Roman" w:hAnsi="Montserrat" w:cs="Times New Roman"/>
          <w:color w:val="2A2A2A"/>
          <w:sz w:val="24"/>
          <w:szCs w:val="24"/>
          <w:shd w:val="clear" w:color="auto" w:fill="FFFFFF"/>
        </w:rPr>
        <w:br/>
        <w:t>​</w:t>
      </w:r>
    </w:p>
    <w:p w14:paraId="0279C6D3" w14:textId="77777777" w:rsidR="00AE502D" w:rsidRPr="00AE502D" w:rsidRDefault="00AE502D" w:rsidP="00AE502D">
      <w:pPr>
        <w:numPr>
          <w:ilvl w:val="0"/>
          <w:numId w:val="2"/>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Enrollment in an accredited allopathic or osteopathic medical school</w:t>
      </w:r>
    </w:p>
    <w:p w14:paraId="14CD39D6" w14:textId="77777777" w:rsidR="00AE502D" w:rsidRPr="00AE502D" w:rsidRDefault="00AE502D" w:rsidP="00AE502D">
      <w:pPr>
        <w:numPr>
          <w:ilvl w:val="0"/>
          <w:numId w:val="2"/>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Passing Step 1 (and when applicable, Step 2 CK + CS) on the USMLE or COMLEX equivalent on the first attempt</w:t>
      </w:r>
    </w:p>
    <w:p w14:paraId="20308E87" w14:textId="77777777" w:rsidR="00AE502D" w:rsidRPr="00AE502D" w:rsidRDefault="00AE502D" w:rsidP="00AE502D">
      <w:pPr>
        <w:numPr>
          <w:ilvl w:val="0"/>
          <w:numId w:val="2"/>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Demonstration of Psychiatry as a primary career choice through scholarly and extracurricular activities</w:t>
      </w:r>
    </w:p>
    <w:p w14:paraId="01D89BFA" w14:textId="77777777" w:rsidR="00AE502D" w:rsidRPr="00AE502D" w:rsidRDefault="00AE502D" w:rsidP="00AE502D">
      <w:pPr>
        <w:spacing w:after="0" w:line="240" w:lineRule="auto"/>
        <w:rPr>
          <w:rFonts w:ascii="Times New Roman" w:eastAsia="Times New Roman" w:hAnsi="Times New Roman" w:cs="Times New Roman"/>
          <w:sz w:val="24"/>
          <w:szCs w:val="24"/>
        </w:rPr>
      </w:pP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2A2A2A"/>
          <w:sz w:val="24"/>
          <w:szCs w:val="24"/>
          <w:shd w:val="clear" w:color="auto" w:fill="FFFFFF"/>
        </w:rPr>
        <w:t>Please submit all ERAS requirements, including:</w:t>
      </w:r>
    </w:p>
    <w:p w14:paraId="6DE46B82" w14:textId="77777777" w:rsidR="00AE502D" w:rsidRPr="00AE502D" w:rsidRDefault="00AE502D" w:rsidP="00AE502D">
      <w:pPr>
        <w:numPr>
          <w:ilvl w:val="0"/>
          <w:numId w:val="3"/>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Medical school and other relevant transcripts</w:t>
      </w:r>
    </w:p>
    <w:p w14:paraId="6EFD4214" w14:textId="77777777" w:rsidR="00AE502D" w:rsidRPr="00AE502D" w:rsidRDefault="00AE502D" w:rsidP="00AE502D">
      <w:pPr>
        <w:numPr>
          <w:ilvl w:val="0"/>
          <w:numId w:val="3"/>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Dean’s Letter</w:t>
      </w:r>
    </w:p>
    <w:p w14:paraId="04DCE0BF" w14:textId="77777777" w:rsidR="00AE502D" w:rsidRPr="00AE502D" w:rsidRDefault="00AE502D" w:rsidP="00AE502D">
      <w:pPr>
        <w:numPr>
          <w:ilvl w:val="0"/>
          <w:numId w:val="3"/>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3 letters of reference. At least two from clinicians, at least one from a psychiatrist.</w:t>
      </w:r>
    </w:p>
    <w:p w14:paraId="28A6AD05" w14:textId="77777777" w:rsidR="00AE502D" w:rsidRPr="00AE502D" w:rsidRDefault="00AE502D" w:rsidP="00AE502D">
      <w:pPr>
        <w:numPr>
          <w:ilvl w:val="0"/>
          <w:numId w:val="3"/>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Personal Statement</w:t>
      </w:r>
    </w:p>
    <w:p w14:paraId="1D48640C" w14:textId="77777777" w:rsidR="00AE502D" w:rsidRPr="00AE502D" w:rsidRDefault="00AE502D" w:rsidP="00AE502D">
      <w:pPr>
        <w:numPr>
          <w:ilvl w:val="0"/>
          <w:numId w:val="3"/>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Picture</w:t>
      </w:r>
    </w:p>
    <w:p w14:paraId="7D32E1EB" w14:textId="77777777" w:rsidR="00AE502D" w:rsidRPr="00AE502D" w:rsidRDefault="00AE502D" w:rsidP="00AE502D">
      <w:pPr>
        <w:numPr>
          <w:ilvl w:val="0"/>
          <w:numId w:val="3"/>
        </w:numPr>
        <w:shd w:val="clear" w:color="auto" w:fill="FFFFFF"/>
        <w:spacing w:before="100" w:beforeAutospacing="1" w:after="150" w:line="240" w:lineRule="auto"/>
        <w:rPr>
          <w:rFonts w:ascii="Montserrat" w:eastAsia="Times New Roman" w:hAnsi="Montserrat" w:cs="Times New Roman"/>
          <w:color w:val="2A2A2A"/>
          <w:sz w:val="24"/>
          <w:szCs w:val="24"/>
        </w:rPr>
      </w:pPr>
      <w:r w:rsidRPr="00AE502D">
        <w:rPr>
          <w:rFonts w:ascii="Montserrat" w:eastAsia="Times New Roman" w:hAnsi="Montserrat" w:cs="Times New Roman"/>
          <w:color w:val="2A2A2A"/>
          <w:sz w:val="24"/>
          <w:szCs w:val="24"/>
        </w:rPr>
        <w:t>USMLE Step 1 score or COMLEX equivalent (Step 2 CK +CS or COMLEX equivalents must be submitted prior to February to be eligible for our rank order list)</w:t>
      </w:r>
    </w:p>
    <w:p w14:paraId="3F9D5A29" w14:textId="77777777" w:rsidR="00AE502D" w:rsidRDefault="00AE502D" w:rsidP="00AE502D">
      <w:pPr>
        <w:spacing w:after="0" w:line="240" w:lineRule="auto"/>
        <w:rPr>
          <w:rFonts w:ascii="Montserrat" w:eastAsia="Times New Roman" w:hAnsi="Montserrat" w:cs="Times New Roman"/>
          <w:b/>
          <w:bCs/>
          <w:color w:val="333333"/>
          <w:sz w:val="24"/>
          <w:szCs w:val="24"/>
          <w:shd w:val="clear" w:color="auto" w:fill="FFFFFF"/>
        </w:rPr>
      </w:pPr>
    </w:p>
    <w:p w14:paraId="077EA570" w14:textId="77777777" w:rsidR="00AE502D" w:rsidRDefault="00AE502D" w:rsidP="00AE502D">
      <w:pPr>
        <w:spacing w:after="0" w:line="240" w:lineRule="auto"/>
        <w:rPr>
          <w:rFonts w:ascii="Montserrat" w:eastAsia="Times New Roman" w:hAnsi="Montserrat" w:cs="Times New Roman"/>
          <w:b/>
          <w:bCs/>
          <w:color w:val="333333"/>
          <w:sz w:val="24"/>
          <w:szCs w:val="24"/>
          <w:shd w:val="clear" w:color="auto" w:fill="FFFFFF"/>
        </w:rPr>
      </w:pPr>
    </w:p>
    <w:p w14:paraId="341B470B" w14:textId="1298B5AF" w:rsidR="00AE502D" w:rsidRPr="00AE502D" w:rsidRDefault="00AE502D" w:rsidP="00AE502D">
      <w:pPr>
        <w:spacing w:after="0" w:line="240" w:lineRule="auto"/>
        <w:rPr>
          <w:rFonts w:ascii="Times New Roman" w:eastAsia="Times New Roman" w:hAnsi="Times New Roman" w:cs="Times New Roman"/>
          <w:sz w:val="24"/>
          <w:szCs w:val="24"/>
        </w:rPr>
      </w:pPr>
      <w:r w:rsidRPr="00AE502D">
        <w:rPr>
          <w:rFonts w:ascii="Montserrat" w:eastAsia="Times New Roman" w:hAnsi="Montserrat" w:cs="Times New Roman"/>
          <w:b/>
          <w:bCs/>
          <w:color w:val="333333"/>
          <w:sz w:val="24"/>
          <w:szCs w:val="24"/>
          <w:shd w:val="clear" w:color="auto" w:fill="FFFFFF"/>
        </w:rPr>
        <w:t>What do you seek in a candidate?</w:t>
      </w:r>
    </w:p>
    <w:p w14:paraId="15814D89" w14:textId="77777777" w:rsidR="00AE502D" w:rsidRPr="00AE502D" w:rsidRDefault="00AE502D" w:rsidP="00AE502D">
      <w:pPr>
        <w:numPr>
          <w:ilvl w:val="0"/>
          <w:numId w:val="1"/>
        </w:numPr>
        <w:shd w:val="clear" w:color="auto" w:fill="FFFFFF"/>
        <w:spacing w:before="100" w:beforeAutospacing="1" w:after="150" w:line="240" w:lineRule="auto"/>
        <w:rPr>
          <w:rFonts w:ascii="Montserrat" w:eastAsia="Times New Roman" w:hAnsi="Montserrat" w:cs="Times New Roman"/>
          <w:color w:val="333333"/>
          <w:sz w:val="24"/>
          <w:szCs w:val="24"/>
        </w:rPr>
      </w:pPr>
      <w:r w:rsidRPr="00AE502D">
        <w:rPr>
          <w:rFonts w:ascii="Montserrat" w:eastAsia="Times New Roman" w:hAnsi="Montserrat" w:cs="Times New Roman"/>
          <w:color w:val="333333"/>
          <w:sz w:val="24"/>
          <w:szCs w:val="24"/>
        </w:rPr>
        <w:t>Academically driven, self-motivated physicians who seek excellence in scholarship and clinical acumen</w:t>
      </w:r>
    </w:p>
    <w:p w14:paraId="1C8840C3" w14:textId="77777777" w:rsidR="00AE502D" w:rsidRPr="00AE502D" w:rsidRDefault="00AE502D" w:rsidP="00AE502D">
      <w:pPr>
        <w:numPr>
          <w:ilvl w:val="0"/>
          <w:numId w:val="1"/>
        </w:numPr>
        <w:shd w:val="clear" w:color="auto" w:fill="FFFFFF"/>
        <w:spacing w:before="100" w:beforeAutospacing="1" w:after="150" w:line="240" w:lineRule="auto"/>
        <w:rPr>
          <w:rFonts w:ascii="Montserrat" w:eastAsia="Times New Roman" w:hAnsi="Montserrat" w:cs="Times New Roman"/>
          <w:color w:val="333333"/>
          <w:sz w:val="24"/>
          <w:szCs w:val="24"/>
        </w:rPr>
      </w:pPr>
      <w:r w:rsidRPr="00AE502D">
        <w:rPr>
          <w:rFonts w:ascii="Montserrat" w:eastAsia="Times New Roman" w:hAnsi="Montserrat" w:cs="Times New Roman"/>
          <w:color w:val="333333"/>
          <w:sz w:val="24"/>
          <w:szCs w:val="24"/>
        </w:rPr>
        <w:t>Models of professionalism with excellent communication skills and high regard for integrity and accountability</w:t>
      </w:r>
    </w:p>
    <w:p w14:paraId="322930F6" w14:textId="77777777" w:rsidR="00AE502D" w:rsidRPr="00AE502D" w:rsidRDefault="00AE502D" w:rsidP="00AE502D">
      <w:pPr>
        <w:numPr>
          <w:ilvl w:val="0"/>
          <w:numId w:val="1"/>
        </w:numPr>
        <w:shd w:val="clear" w:color="auto" w:fill="FFFFFF"/>
        <w:spacing w:before="100" w:beforeAutospacing="1" w:after="150" w:line="240" w:lineRule="auto"/>
        <w:rPr>
          <w:rFonts w:ascii="Montserrat" w:eastAsia="Times New Roman" w:hAnsi="Montserrat" w:cs="Times New Roman"/>
          <w:color w:val="333333"/>
          <w:sz w:val="24"/>
          <w:szCs w:val="24"/>
        </w:rPr>
      </w:pPr>
      <w:r w:rsidRPr="00AE502D">
        <w:rPr>
          <w:rFonts w:ascii="Montserrat" w:eastAsia="Times New Roman" w:hAnsi="Montserrat" w:cs="Times New Roman"/>
          <w:color w:val="333333"/>
          <w:sz w:val="24"/>
          <w:szCs w:val="24"/>
        </w:rPr>
        <w:t>Collaborative, supportive of co-residents, and team-oriented</w:t>
      </w:r>
    </w:p>
    <w:p w14:paraId="71482914" w14:textId="77777777" w:rsidR="00AE502D" w:rsidRPr="00AE502D" w:rsidRDefault="00AE502D" w:rsidP="00AE502D">
      <w:pPr>
        <w:numPr>
          <w:ilvl w:val="0"/>
          <w:numId w:val="1"/>
        </w:numPr>
        <w:shd w:val="clear" w:color="auto" w:fill="FFFFFF"/>
        <w:spacing w:before="100" w:beforeAutospacing="1" w:after="150" w:line="240" w:lineRule="auto"/>
        <w:rPr>
          <w:rFonts w:ascii="Montserrat" w:eastAsia="Times New Roman" w:hAnsi="Montserrat" w:cs="Times New Roman"/>
          <w:color w:val="333333"/>
          <w:sz w:val="24"/>
          <w:szCs w:val="24"/>
        </w:rPr>
      </w:pPr>
      <w:r w:rsidRPr="00AE502D">
        <w:rPr>
          <w:rFonts w:ascii="Montserrat" w:eastAsia="Times New Roman" w:hAnsi="Montserrat" w:cs="Times New Roman"/>
          <w:color w:val="333333"/>
          <w:sz w:val="24"/>
          <w:szCs w:val="24"/>
        </w:rPr>
        <w:t>Dedicated to the highest levels of service, advocacy and ethical practice</w:t>
      </w:r>
    </w:p>
    <w:p w14:paraId="785CCAB1" w14:textId="77777777" w:rsidR="00AE502D" w:rsidRPr="00AE502D" w:rsidRDefault="00AE502D" w:rsidP="00AE502D">
      <w:pPr>
        <w:numPr>
          <w:ilvl w:val="0"/>
          <w:numId w:val="1"/>
        </w:numPr>
        <w:shd w:val="clear" w:color="auto" w:fill="FFFFFF"/>
        <w:spacing w:before="100" w:beforeAutospacing="1" w:after="150" w:line="240" w:lineRule="auto"/>
        <w:rPr>
          <w:rFonts w:ascii="Montserrat" w:eastAsia="Times New Roman" w:hAnsi="Montserrat" w:cs="Times New Roman"/>
          <w:color w:val="333333"/>
          <w:sz w:val="24"/>
          <w:szCs w:val="24"/>
        </w:rPr>
      </w:pPr>
      <w:r w:rsidRPr="00AE502D">
        <w:rPr>
          <w:rFonts w:ascii="Montserrat" w:eastAsia="Times New Roman" w:hAnsi="Montserrat" w:cs="Times New Roman"/>
          <w:color w:val="333333"/>
          <w:sz w:val="24"/>
          <w:szCs w:val="24"/>
        </w:rPr>
        <w:t>Future innovators who are committed to making positive change in healthcare</w:t>
      </w:r>
    </w:p>
    <w:p w14:paraId="1AD8CDD5" w14:textId="77777777" w:rsidR="00AE502D" w:rsidRPr="00AE502D" w:rsidRDefault="00AE502D" w:rsidP="00AE502D">
      <w:pPr>
        <w:numPr>
          <w:ilvl w:val="0"/>
          <w:numId w:val="1"/>
        </w:numPr>
        <w:shd w:val="clear" w:color="auto" w:fill="FFFFFF"/>
        <w:spacing w:before="100" w:beforeAutospacing="1" w:after="150" w:line="240" w:lineRule="auto"/>
        <w:rPr>
          <w:rFonts w:ascii="Montserrat" w:eastAsia="Times New Roman" w:hAnsi="Montserrat" w:cs="Times New Roman"/>
          <w:color w:val="333333"/>
          <w:sz w:val="24"/>
          <w:szCs w:val="24"/>
        </w:rPr>
      </w:pPr>
      <w:r w:rsidRPr="00AE502D">
        <w:rPr>
          <w:rFonts w:ascii="Montserrat" w:eastAsia="Times New Roman" w:hAnsi="Montserrat" w:cs="Times New Roman"/>
          <w:color w:val="333333"/>
          <w:sz w:val="24"/>
          <w:szCs w:val="24"/>
        </w:rPr>
        <w:t>Candidates from medically-underserved backgrounds are encouraged to apply</w:t>
      </w:r>
    </w:p>
    <w:p w14:paraId="5F26C8E4" w14:textId="4281938D" w:rsidR="00AE502D" w:rsidRDefault="00AE502D" w:rsidP="00AE502D">
      <w:pPr>
        <w:rPr>
          <w:rFonts w:ascii="Montserrat" w:eastAsia="Times New Roman" w:hAnsi="Montserrat" w:cs="Times New Roman"/>
          <w:color w:val="333333"/>
          <w:sz w:val="24"/>
          <w:szCs w:val="24"/>
          <w:shd w:val="clear" w:color="auto" w:fill="FFFFFF"/>
        </w:rPr>
      </w:pPr>
      <w:r w:rsidRPr="00AE502D">
        <w:rPr>
          <w:rFonts w:ascii="Montserrat" w:eastAsia="Times New Roman" w:hAnsi="Montserrat" w:cs="Times New Roman"/>
          <w:color w:val="333333"/>
          <w:sz w:val="24"/>
          <w:szCs w:val="24"/>
          <w:shd w:val="clear" w:color="auto" w:fill="FFFFFF"/>
        </w:rPr>
        <w:t>        </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b/>
          <w:bCs/>
          <w:color w:val="333333"/>
          <w:sz w:val="24"/>
          <w:szCs w:val="24"/>
          <w:shd w:val="clear" w:color="auto" w:fill="FFFFFF"/>
        </w:rPr>
        <w:t>Is there a cut-off date for graduation from medical school?</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shd w:val="clear" w:color="auto" w:fill="FFFFFF"/>
        </w:rPr>
        <w:t>There is no cut-off date, however we consider length of time away from clinical practice important. Ideal candidates will have completed medical school or other residency within the last 2 years.</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shd w:val="clear" w:color="auto" w:fill="FFFFFF"/>
        </w:rPr>
        <w:t> </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b/>
          <w:bCs/>
          <w:color w:val="333333"/>
          <w:sz w:val="24"/>
          <w:szCs w:val="24"/>
          <w:shd w:val="clear" w:color="auto" w:fill="FFFFFF"/>
        </w:rPr>
        <w:t>Do you accept applications from non-US citizen medical graduates?</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shd w:val="clear" w:color="auto" w:fill="FFFFFF"/>
        </w:rPr>
        <w:t>We do accept applications from non-US citizen medical graduates and may sponsor J1 visas, however as a VA program we must adhere to official VA hiring practice which requires an employee to be a U.S. citizen (or equivalent).  Under VA policy a non-citizen may be hired only if there are no other qualified U.S. citizen (or equivalent) candidates.  </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shd w:val="clear" w:color="auto" w:fill="FFFFFF"/>
        </w:rPr>
        <w:t> </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b/>
          <w:bCs/>
          <w:color w:val="333333"/>
          <w:sz w:val="24"/>
          <w:szCs w:val="24"/>
          <w:shd w:val="clear" w:color="auto" w:fill="FFFFFF"/>
        </w:rPr>
        <w:t>Do you offer externships?</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shd w:val="clear" w:color="auto" w:fill="FFFFFF"/>
        </w:rPr>
        <w:t>We do not offer externships at this time, however our office would be happy to connect you with appropriate resources.</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shd w:val="clear" w:color="auto" w:fill="FFFFFF"/>
        </w:rPr>
        <w:t> </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b/>
          <w:bCs/>
          <w:color w:val="333333"/>
          <w:sz w:val="24"/>
          <w:szCs w:val="24"/>
          <w:shd w:val="clear" w:color="auto" w:fill="FFFFFF"/>
        </w:rPr>
        <w:t>Who can I contact for further questions?</w:t>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rPr>
        <w:br/>
      </w:r>
      <w:r w:rsidRPr="00AE502D">
        <w:rPr>
          <w:rFonts w:ascii="Montserrat" w:eastAsia="Times New Roman" w:hAnsi="Montserrat" w:cs="Times New Roman"/>
          <w:color w:val="333333"/>
          <w:sz w:val="24"/>
          <w:szCs w:val="24"/>
          <w:shd w:val="clear" w:color="auto" w:fill="FFFFFF"/>
        </w:rPr>
        <w:t>Our wonderful program coordinators!</w:t>
      </w:r>
    </w:p>
    <w:p w14:paraId="3404C442" w14:textId="77777777" w:rsidR="00563966" w:rsidRDefault="00563966" w:rsidP="00AE502D">
      <w:pPr>
        <w:rPr>
          <w:rStyle w:val="Strong"/>
          <w:rFonts w:ascii="Montserrat" w:hAnsi="Montserrat"/>
          <w:color w:val="333333"/>
          <w:sz w:val="27"/>
          <w:szCs w:val="27"/>
          <w:shd w:val="clear" w:color="auto" w:fill="FFFFFF"/>
        </w:rPr>
      </w:pPr>
    </w:p>
    <w:p w14:paraId="690046D7" w14:textId="3C72CBA4" w:rsidR="00563966" w:rsidRDefault="00563966" w:rsidP="00AE502D">
      <w:pPr>
        <w:rPr>
          <w:rStyle w:val="Strong"/>
          <w:rFonts w:ascii="Montserrat" w:hAnsi="Montserrat"/>
          <w:color w:val="333333"/>
          <w:sz w:val="27"/>
          <w:szCs w:val="27"/>
          <w:shd w:val="clear" w:color="auto" w:fill="FFFFFF"/>
        </w:rPr>
      </w:pPr>
      <w:r>
        <w:rPr>
          <w:rStyle w:val="Strong"/>
          <w:rFonts w:ascii="Montserrat" w:hAnsi="Montserrat"/>
          <w:color w:val="333333"/>
          <w:sz w:val="27"/>
          <w:szCs w:val="27"/>
          <w:shd w:val="clear" w:color="auto" w:fill="FFFFFF"/>
        </w:rPr>
        <w:lastRenderedPageBreak/>
        <w:t>Erin Lovell</w:t>
      </w:r>
      <w:r>
        <w:rPr>
          <w:rFonts w:ascii="Montserrat" w:hAnsi="Montserrat"/>
          <w:color w:val="333333"/>
          <w:sz w:val="27"/>
          <w:szCs w:val="27"/>
          <w:shd w:val="clear" w:color="auto" w:fill="FFFFFF"/>
        </w:rPr>
        <w:t>                                       </w:t>
      </w:r>
      <w:r>
        <w:rPr>
          <w:rFonts w:ascii="Montserrat" w:hAnsi="Montserrat"/>
          <w:color w:val="333333"/>
          <w:sz w:val="27"/>
          <w:szCs w:val="27"/>
        </w:rPr>
        <w:br/>
      </w:r>
      <w:r>
        <w:rPr>
          <w:rFonts w:ascii="Montserrat" w:hAnsi="Montserrat"/>
          <w:color w:val="333333"/>
          <w:sz w:val="27"/>
          <w:szCs w:val="27"/>
          <w:shd w:val="clear" w:color="auto" w:fill="FFFFFF"/>
        </w:rPr>
        <w:t>P: </w:t>
      </w:r>
      <w:hyperlink r:id="rId6" w:history="1">
        <w:r>
          <w:rPr>
            <w:rStyle w:val="Hyperlink"/>
            <w:rFonts w:ascii="Montserrat" w:hAnsi="Montserrat"/>
            <w:sz w:val="27"/>
            <w:szCs w:val="27"/>
            <w:shd w:val="clear" w:color="auto" w:fill="FFFFFF"/>
          </w:rPr>
          <w:t>(774) 826-2458</w:t>
        </w:r>
      </w:hyperlink>
      <w:r>
        <w:rPr>
          <w:rFonts w:ascii="Montserrat" w:hAnsi="Montserrat"/>
          <w:color w:val="333333"/>
          <w:sz w:val="27"/>
          <w:szCs w:val="27"/>
        </w:rPr>
        <w:br/>
      </w:r>
      <w:r>
        <w:rPr>
          <w:rFonts w:ascii="Montserrat" w:hAnsi="Montserrat"/>
          <w:color w:val="333333"/>
          <w:sz w:val="27"/>
          <w:szCs w:val="27"/>
          <w:shd w:val="clear" w:color="auto" w:fill="FFFFFF"/>
        </w:rPr>
        <w:t>Email: </w:t>
      </w:r>
      <w:hyperlink r:id="rId7" w:history="1">
        <w:r>
          <w:rPr>
            <w:rStyle w:val="Hyperlink"/>
            <w:rFonts w:ascii="Montserrat" w:hAnsi="Montserrat"/>
            <w:sz w:val="27"/>
            <w:szCs w:val="27"/>
            <w:shd w:val="clear" w:color="auto" w:fill="FFFFFF"/>
          </w:rPr>
          <w:t>Erin.Lovell@va.gov</w:t>
        </w:r>
      </w:hyperlink>
    </w:p>
    <w:p w14:paraId="00066510" w14:textId="35E9E4EE" w:rsidR="00563966" w:rsidRDefault="00563966" w:rsidP="00AE502D">
      <w:r>
        <w:rPr>
          <w:rStyle w:val="Strong"/>
          <w:rFonts w:ascii="Montserrat" w:hAnsi="Montserrat"/>
          <w:color w:val="333333"/>
          <w:sz w:val="27"/>
          <w:szCs w:val="27"/>
          <w:shd w:val="clear" w:color="auto" w:fill="FFFFFF"/>
        </w:rPr>
        <w:t>Amanda Pereira</w:t>
      </w:r>
      <w:r>
        <w:rPr>
          <w:rFonts w:ascii="Montserrat" w:hAnsi="Montserrat"/>
          <w:color w:val="333333"/>
          <w:sz w:val="27"/>
          <w:szCs w:val="27"/>
        </w:rPr>
        <w:br/>
      </w:r>
      <w:r>
        <w:rPr>
          <w:rFonts w:ascii="Montserrat" w:hAnsi="Montserrat"/>
          <w:color w:val="333333"/>
          <w:sz w:val="27"/>
          <w:szCs w:val="27"/>
          <w:shd w:val="clear" w:color="auto" w:fill="FFFFFF"/>
        </w:rPr>
        <w:t>P: </w:t>
      </w:r>
      <w:hyperlink r:id="rId8" w:history="1">
        <w:r>
          <w:rPr>
            <w:rStyle w:val="Hyperlink"/>
            <w:rFonts w:ascii="Montserrat" w:hAnsi="Montserrat"/>
            <w:sz w:val="27"/>
            <w:szCs w:val="27"/>
            <w:shd w:val="clear" w:color="auto" w:fill="FFFFFF"/>
          </w:rPr>
          <w:t>(774)826-2456</w:t>
        </w:r>
      </w:hyperlink>
      <w:r>
        <w:rPr>
          <w:rFonts w:ascii="Montserrat" w:hAnsi="Montserrat"/>
          <w:color w:val="333333"/>
          <w:sz w:val="27"/>
          <w:szCs w:val="27"/>
        </w:rPr>
        <w:br/>
      </w:r>
      <w:r>
        <w:rPr>
          <w:rFonts w:ascii="Montserrat" w:hAnsi="Montserrat"/>
          <w:color w:val="333333"/>
          <w:sz w:val="27"/>
          <w:szCs w:val="27"/>
          <w:shd w:val="clear" w:color="auto" w:fill="FFFFFF"/>
        </w:rPr>
        <w:t>Email: </w:t>
      </w:r>
      <w:hyperlink r:id="rId9" w:history="1">
        <w:r>
          <w:rPr>
            <w:rStyle w:val="Hyperlink"/>
            <w:rFonts w:ascii="Montserrat" w:hAnsi="Montserrat"/>
            <w:sz w:val="27"/>
            <w:szCs w:val="27"/>
            <w:shd w:val="clear" w:color="auto" w:fill="FFFFFF"/>
          </w:rPr>
          <w:t>Amanda.Pereira@va.gov</w:t>
        </w:r>
      </w:hyperlink>
    </w:p>
    <w:sectPr w:rsidR="0056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CA6"/>
    <w:multiLevelType w:val="multilevel"/>
    <w:tmpl w:val="D2B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E6EC3"/>
    <w:multiLevelType w:val="multilevel"/>
    <w:tmpl w:val="D94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E2B5A"/>
    <w:multiLevelType w:val="multilevel"/>
    <w:tmpl w:val="B7C4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2D"/>
    <w:rsid w:val="00563966"/>
    <w:rsid w:val="00A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831E"/>
  <w15:chartTrackingRefBased/>
  <w15:docId w15:val="{BB79A43F-42A1-4376-AED7-1073F3D4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02D"/>
    <w:rPr>
      <w:b/>
      <w:bCs/>
    </w:rPr>
  </w:style>
  <w:style w:type="character" w:styleId="Hyperlink">
    <w:name w:val="Hyperlink"/>
    <w:basedOn w:val="DefaultParagraphFont"/>
    <w:uiPriority w:val="99"/>
    <w:semiHidden/>
    <w:unhideWhenUsed/>
    <w:rsid w:val="00AE5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8837">
      <w:bodyDiv w:val="1"/>
      <w:marLeft w:val="0"/>
      <w:marRight w:val="0"/>
      <w:marTop w:val="0"/>
      <w:marBottom w:val="0"/>
      <w:divBdr>
        <w:top w:val="none" w:sz="0" w:space="0" w:color="auto"/>
        <w:left w:val="none" w:sz="0" w:space="0" w:color="auto"/>
        <w:bottom w:val="none" w:sz="0" w:space="0" w:color="auto"/>
        <w:right w:val="none" w:sz="0" w:space="0" w:color="auto"/>
      </w:divBdr>
    </w:div>
    <w:div w:id="5781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7748262456" TargetMode="External"/><Relationship Id="rId3" Type="http://schemas.openxmlformats.org/officeDocument/2006/relationships/settings" Target="settings.xml"/><Relationship Id="rId7" Type="http://schemas.openxmlformats.org/officeDocument/2006/relationships/hyperlink" Target="mailto:Erin.Lovell@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7748262458" TargetMode="External"/><Relationship Id="rId11" Type="http://schemas.openxmlformats.org/officeDocument/2006/relationships/theme" Target="theme/theme1.xml"/><Relationship Id="rId5" Type="http://schemas.openxmlformats.org/officeDocument/2006/relationships/hyperlink" Target="https://students-residents.aamc.org/applying-residency/applying-residencies-er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Pereira@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Amanda</dc:creator>
  <cp:keywords/>
  <dc:description/>
  <cp:lastModifiedBy>Pereira, Amanda</cp:lastModifiedBy>
  <cp:revision>2</cp:revision>
  <dcterms:created xsi:type="dcterms:W3CDTF">2021-12-16T15:41:00Z</dcterms:created>
  <dcterms:modified xsi:type="dcterms:W3CDTF">2021-12-16T15:42:00Z</dcterms:modified>
</cp:coreProperties>
</file>