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12678" w14:textId="77777777" w:rsidR="00C32E5F" w:rsidRDefault="00C32E5F" w:rsidP="00AF4F75">
      <w:pPr>
        <w:rPr>
          <w:b/>
          <w:bCs/>
          <w:i/>
          <w:iCs/>
          <w:sz w:val="28"/>
          <w:szCs w:val="28"/>
        </w:rPr>
      </w:pPr>
    </w:p>
    <w:p w14:paraId="2DC0A5C5" w14:textId="2165DFB2" w:rsidR="00C32E5F" w:rsidRPr="004E15B3" w:rsidRDefault="00C32E5F" w:rsidP="004E15B3">
      <w:pPr>
        <w:pStyle w:val="Heading1"/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 w:rsidRPr="004E15B3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Bariatric Success Story</w:t>
      </w:r>
    </w:p>
    <w:p w14:paraId="65E7F5B0" w14:textId="7506B3DD" w:rsidR="00AF4F75" w:rsidRPr="00AF4F75" w:rsidRDefault="00AF4F75" w:rsidP="00AF4F75">
      <w:pPr>
        <w:rPr>
          <w:b/>
          <w:bCs/>
          <w:sz w:val="28"/>
          <w:szCs w:val="28"/>
        </w:rPr>
      </w:pPr>
      <w:r w:rsidRPr="00AF4F75">
        <w:rPr>
          <w:b/>
          <w:bCs/>
          <w:i/>
          <w:iCs/>
          <w:sz w:val="28"/>
          <w:szCs w:val="28"/>
        </w:rPr>
        <w:t xml:space="preserve">“This is it. I’ll never get to go back to my home again. I’ll have to go to a nursing home.” </w:t>
      </w:r>
    </w:p>
    <w:p w14:paraId="5D36ACF8" w14:textId="42DF7DEC" w:rsidR="00AF4F75" w:rsidRDefault="00152A73" w:rsidP="00AF4F75">
      <w:r>
        <w:rPr>
          <w:noProof/>
        </w:rPr>
        <w:drawing>
          <wp:inline distT="0" distB="0" distL="0" distR="0" wp14:anchorId="5AB01AB7" wp14:editId="6E40A45D">
            <wp:extent cx="5302249" cy="3155950"/>
            <wp:effectExtent l="0" t="0" r="0" b="6350"/>
            <wp:docPr id="1" name="Picture 1" descr="From left to right Victoria Karr, Lori Swope, Michael Wagenknecht Patient in walking sling, Jenifer Millikin and Kimberly Smit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2249" cy="315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38FFFE5" w14:textId="64F1763F" w:rsidR="00C32E5F" w:rsidRPr="006E4AFC" w:rsidRDefault="00C32E5F" w:rsidP="00C32E5F">
      <w:pPr>
        <w:rPr>
          <w:b/>
          <w:bCs/>
        </w:rPr>
      </w:pPr>
      <w:r w:rsidRPr="006E4AFC">
        <w:rPr>
          <w:b/>
          <w:bCs/>
        </w:rPr>
        <w:t xml:space="preserve">(From left to right Victoria Karr Physical Therapy, Lori Swope RN SPHM FC, Michael </w:t>
      </w:r>
      <w:proofErr w:type="spellStart"/>
      <w:r w:rsidRPr="006E4AFC">
        <w:rPr>
          <w:b/>
          <w:bCs/>
        </w:rPr>
        <w:t>Wagenknecht</w:t>
      </w:r>
      <w:proofErr w:type="spellEnd"/>
      <w:r w:rsidR="00EF1C37" w:rsidRPr="006E4AFC">
        <w:rPr>
          <w:b/>
          <w:bCs/>
        </w:rPr>
        <w:t xml:space="preserve"> Patient,</w:t>
      </w:r>
      <w:r w:rsidRPr="006E4AFC">
        <w:rPr>
          <w:b/>
          <w:bCs/>
        </w:rPr>
        <w:t xml:space="preserve"> Jenifer Millikin RN and Kimberly Smith Physical Therapy)</w:t>
      </w:r>
    </w:p>
    <w:p w14:paraId="30D78064" w14:textId="0A160B53" w:rsidR="00BC5800" w:rsidRDefault="2A08660D" w:rsidP="00AF4F75">
      <w:r>
        <w:t xml:space="preserve">This </w:t>
      </w:r>
      <w:r w:rsidR="00AF4F75">
        <w:t>Veteran was admitted due to fall. He weigh</w:t>
      </w:r>
      <w:r w:rsidR="3223FE28">
        <w:t>ed</w:t>
      </w:r>
      <w:r w:rsidR="00AF4F75">
        <w:t xml:space="preserve"> over 600lbs at admission. As a nurse with over 25 </w:t>
      </w:r>
      <w:r w:rsidR="00BC5800">
        <w:t>years’ experience</w:t>
      </w:r>
      <w:r w:rsidR="00AF4F75">
        <w:t>, I’ve heard many times “people that big usually are not walking”.</w:t>
      </w:r>
      <w:r w:rsidR="00BC5800">
        <w:t xml:space="preserve"> I might have even said as much at some point.</w:t>
      </w:r>
      <w:r w:rsidR="00AF4F75">
        <w:t xml:space="preserve"> </w:t>
      </w:r>
      <w:r w:rsidR="00BC5800">
        <w:t xml:space="preserve">But </w:t>
      </w:r>
      <w:r w:rsidR="00AF4F75">
        <w:t xml:space="preserve">I ask you to challenge your assumptions, beliefs and stereotypes. This gentleman </w:t>
      </w:r>
      <w:r w:rsidR="00AF4F75" w:rsidRPr="3E512FB8">
        <w:rPr>
          <w:u w:val="single"/>
        </w:rPr>
        <w:t>was</w:t>
      </w:r>
      <w:r w:rsidR="00AF4F75">
        <w:t xml:space="preserve"> walking at home with a walker until the fall.  He now felt despondent and hopeless as he heard from many physicians, staff and supporting services that he many need to go to a Long-Term Care Facility… a nursing home. </w:t>
      </w:r>
      <w:r w:rsidR="00BC5800">
        <w:t xml:space="preserve">He </w:t>
      </w:r>
      <w:r w:rsidR="00AF4F75">
        <w:t xml:space="preserve">also was </w:t>
      </w:r>
      <w:r w:rsidR="00BC5800">
        <w:t xml:space="preserve">told he would </w:t>
      </w:r>
      <w:r w:rsidR="00AF4F75">
        <w:t>likely be hospitalized for several days</w:t>
      </w:r>
      <w:r w:rsidR="00BC5800">
        <w:t xml:space="preserve"> to </w:t>
      </w:r>
      <w:r w:rsidR="00AF4F75">
        <w:t>weeks</w:t>
      </w:r>
      <w:r w:rsidR="00BC5800">
        <w:t xml:space="preserve">. This was </w:t>
      </w:r>
      <w:r w:rsidR="674B87C8">
        <w:t xml:space="preserve">because of his size </w:t>
      </w:r>
      <w:proofErr w:type="gramStart"/>
      <w:r w:rsidR="674B87C8">
        <w:t>and also</w:t>
      </w:r>
      <w:proofErr w:type="gramEnd"/>
      <w:r w:rsidR="674B87C8">
        <w:t xml:space="preserve"> because</w:t>
      </w:r>
      <w:r w:rsidR="00BC5800">
        <w:t xml:space="preserve"> very few receiving community facilities have equipment needed to care for a patient of his size</w:t>
      </w:r>
      <w:r w:rsidR="7A3D8830">
        <w:t>. Further complicating his stay were the</w:t>
      </w:r>
      <w:r w:rsidR="00BC5800">
        <w:t xml:space="preserve"> staffing issues </w:t>
      </w:r>
      <w:r w:rsidR="31466CD4">
        <w:t xml:space="preserve">related to the </w:t>
      </w:r>
      <w:r w:rsidR="00BC5800">
        <w:t>COVID-19 Pandemic. His wife, family and friends were unable to visit because of the visiting restrictions. We were his support team!</w:t>
      </w:r>
    </w:p>
    <w:p w14:paraId="576446AA" w14:textId="5052FBFB" w:rsidR="00AF4F75" w:rsidRPr="00AF4F75" w:rsidRDefault="00AF4F75" w:rsidP="00AF4F75">
      <w:r w:rsidRPr="00AF4F75">
        <w:t xml:space="preserve"> The</w:t>
      </w:r>
      <w:r w:rsidR="000E53CB">
        <w:t xml:space="preserve"> </w:t>
      </w:r>
      <w:r w:rsidR="00BC5800">
        <w:t>Nursing</w:t>
      </w:r>
      <w:r w:rsidR="000E53CB">
        <w:t xml:space="preserve"> staff</w:t>
      </w:r>
      <w:r w:rsidR="00BC5800">
        <w:t>, Therapy Staff</w:t>
      </w:r>
      <w:r w:rsidR="000E53CB">
        <w:t>, Administrators</w:t>
      </w:r>
      <w:r w:rsidR="00BC5800">
        <w:t xml:space="preserve"> and Safe Patient Handling &amp; Mobility </w:t>
      </w:r>
      <w:r w:rsidR="000E53CB">
        <w:t>F</w:t>
      </w:r>
      <w:r w:rsidR="00BC5800">
        <w:t xml:space="preserve">acility </w:t>
      </w:r>
      <w:r w:rsidR="000E53CB">
        <w:t>C</w:t>
      </w:r>
      <w:r w:rsidR="00BC5800">
        <w:t xml:space="preserve">oordinator had been preparing and training for someone </w:t>
      </w:r>
      <w:r w:rsidR="000E53CB">
        <w:t>J</w:t>
      </w:r>
      <w:r w:rsidR="00BC5800">
        <w:t>ust…Like…Him.</w:t>
      </w:r>
      <w:r w:rsidR="000E53CB">
        <w:t xml:space="preserve"> The team collaborated </w:t>
      </w:r>
      <w:r w:rsidRPr="00AF4F75">
        <w:t xml:space="preserve">to obtain </w:t>
      </w:r>
      <w:r w:rsidR="000E53CB">
        <w:t xml:space="preserve">the necessary </w:t>
      </w:r>
      <w:r w:rsidRPr="00AF4F75">
        <w:t xml:space="preserve">size/weight appropriate equipment that could be used for his care while keeping both the patient and the staff safe. </w:t>
      </w:r>
    </w:p>
    <w:p w14:paraId="3F853FF6" w14:textId="3EE361AD" w:rsidR="00AF4F75" w:rsidRPr="00AF4F75" w:rsidRDefault="4789C4CF" w:rsidP="00AF4F75">
      <w:pPr>
        <w:rPr>
          <w:b/>
          <w:bCs/>
        </w:rPr>
      </w:pPr>
      <w:r w:rsidRPr="3E512FB8">
        <w:rPr>
          <w:b/>
          <w:bCs/>
        </w:rPr>
        <w:t xml:space="preserve">Our patient </w:t>
      </w:r>
      <w:r w:rsidR="00AF4F75" w:rsidRPr="3E512FB8">
        <w:rPr>
          <w:b/>
          <w:bCs/>
        </w:rPr>
        <w:t>was skeptical and fearful of falling again…so was staff. But we were ready to serve him, as he has done for us!</w:t>
      </w:r>
    </w:p>
    <w:p w14:paraId="5A0A64D3" w14:textId="4130106C" w:rsidR="00C551C3" w:rsidRDefault="7EEA8248" w:rsidP="00AF4F75">
      <w:r>
        <w:lastRenderedPageBreak/>
        <w:t xml:space="preserve">The </w:t>
      </w:r>
      <w:r w:rsidR="00AF4F75">
        <w:t>Veteran was able to roll very well but</w:t>
      </w:r>
      <w:r w:rsidR="000E53CB">
        <w:t xml:space="preserve"> had</w:t>
      </w:r>
      <w:r w:rsidR="00AF4F75">
        <w:t xml:space="preserve"> difficulty sitting up and standing due to </w:t>
      </w:r>
      <w:r w:rsidR="23B008C3">
        <w:t>his body shape</w:t>
      </w:r>
      <w:r w:rsidR="00AF4F75">
        <w:t xml:space="preserve">. We applied </w:t>
      </w:r>
      <w:r w:rsidR="000E53CB">
        <w:t xml:space="preserve">a specialized walking sling </w:t>
      </w:r>
      <w:r w:rsidR="00AF4F75">
        <w:t>to the veteran while in bed</w:t>
      </w:r>
      <w:r w:rsidR="000E53CB">
        <w:t>. This allowed staff</w:t>
      </w:r>
      <w:r w:rsidR="00AF4F75">
        <w:t xml:space="preserve"> to assist him into the sitting position</w:t>
      </w:r>
      <w:r w:rsidR="000E53CB">
        <w:t xml:space="preserve"> using the ceiling lift</w:t>
      </w:r>
      <w:r w:rsidR="00AF4F75">
        <w:t xml:space="preserve">. Due to the nature of the bed </w:t>
      </w:r>
      <w:r w:rsidR="000E53CB">
        <w:t xml:space="preserve">surface that </w:t>
      </w:r>
      <w:r w:rsidR="00AF4F75">
        <w:t>the</w:t>
      </w:r>
      <w:r w:rsidR="000E53CB">
        <w:t xml:space="preserve"> veteran</w:t>
      </w:r>
      <w:r w:rsidR="00AF4F75">
        <w:t xml:space="preserve"> was </w:t>
      </w:r>
      <w:r w:rsidR="000E53CB">
        <w:t xml:space="preserve">on, there was </w:t>
      </w:r>
      <w:r w:rsidR="00AF4F75">
        <w:t xml:space="preserve">a concern of the patient slipping off the side of the bed to the floor. </w:t>
      </w:r>
      <w:r w:rsidR="000E53CB">
        <w:t xml:space="preserve">Once we were </w:t>
      </w:r>
      <w:r w:rsidR="00C551C3">
        <w:t>sitting,</w:t>
      </w:r>
      <w:r w:rsidR="000E53CB">
        <w:t xml:space="preserve"> we moved on to standing and eventually walking. The day after his admission, the</w:t>
      </w:r>
      <w:r w:rsidR="44B804C9">
        <w:t xml:space="preserve"> </w:t>
      </w:r>
      <w:r w:rsidR="000E53CB">
        <w:t>veteran</w:t>
      </w:r>
      <w:r w:rsidR="25653A3E">
        <w:t xml:space="preserve"> </w:t>
      </w:r>
      <w:r w:rsidR="7C03A1EA">
        <w:t xml:space="preserve">became </w:t>
      </w:r>
      <w:r w:rsidR="000E53CB">
        <w:t xml:space="preserve">convinced </w:t>
      </w:r>
      <w:r w:rsidR="00C551C3">
        <w:t>h</w:t>
      </w:r>
      <w:r w:rsidR="000E53CB">
        <w:t>e was safe</w:t>
      </w:r>
      <w:r w:rsidR="22E655B9">
        <w:t xml:space="preserve"> using the walking sling; he believed we had</w:t>
      </w:r>
      <w:r w:rsidR="000E53CB">
        <w:t xml:space="preserve"> him. He did happen to lose his balance the first time and the sling supported him, prevented his fall, just as was intended. During his stay </w:t>
      </w:r>
      <w:r w:rsidR="00C551C3">
        <w:t>not only</w:t>
      </w:r>
      <w:r w:rsidR="000E53CB">
        <w:t xml:space="preserve"> did</w:t>
      </w:r>
      <w:r w:rsidR="00C551C3">
        <w:t xml:space="preserve"> the veteran not have any falls/injuries but</w:t>
      </w:r>
      <w:r w:rsidR="000E53CB">
        <w:t xml:space="preserve"> </w:t>
      </w:r>
      <w:r w:rsidR="00C551C3">
        <w:t xml:space="preserve">bedside </w:t>
      </w:r>
      <w:r w:rsidR="000E53CB">
        <w:t>staff</w:t>
      </w:r>
      <w:r w:rsidR="00C551C3">
        <w:t xml:space="preserve"> was not</w:t>
      </w:r>
      <w:r w:rsidR="000E53CB">
        <w:t xml:space="preserve"> injured in the </w:t>
      </w:r>
      <w:r w:rsidR="00C551C3">
        <w:t>process of caring for</w:t>
      </w:r>
      <w:r w:rsidR="000E53CB">
        <w:t xml:space="preserve"> this veteran.</w:t>
      </w:r>
      <w:r w:rsidR="00AF4F75">
        <w:t xml:space="preserve">  </w:t>
      </w:r>
    </w:p>
    <w:p w14:paraId="292488F2" w14:textId="4BF78D99" w:rsidR="00C551C3" w:rsidRDefault="00AF4F75" w:rsidP="00AF4F75">
      <w:r>
        <w:t>With the guidance of PT and cues from the patient</w:t>
      </w:r>
      <w:r w:rsidR="2744DF21">
        <w:t>,</w:t>
      </w:r>
      <w:r>
        <w:t xml:space="preserve"> the lift was able to offload some weight from the knee but still allow the patient to exercise with a walker. The first time he got to the recliner on his own without being lifted by full body sling</w:t>
      </w:r>
      <w:r w:rsidR="5BBFD514">
        <w:t>, h</w:t>
      </w:r>
      <w:r>
        <w:t>e called his wife immediately and told her his excitement. By the 4</w:t>
      </w:r>
      <w:r w:rsidRPr="3E512FB8">
        <w:rPr>
          <w:vertAlign w:val="superscript"/>
        </w:rPr>
        <w:t>th</w:t>
      </w:r>
      <w:r>
        <w:t xml:space="preserve"> day </w:t>
      </w:r>
      <w:r w:rsidR="00C551C3">
        <w:t>fr</w:t>
      </w:r>
      <w:r>
        <w:t>o</w:t>
      </w:r>
      <w:r w:rsidR="00C551C3">
        <w:t>m</w:t>
      </w:r>
      <w:r>
        <w:t xml:space="preserve"> admission the veteran had lost enough weight for another piece of equipment that would allow him to walk in the hall</w:t>
      </w:r>
      <w:r w:rsidR="00C551C3">
        <w:t>ways while still providing the support and safety as before</w:t>
      </w:r>
      <w:r>
        <w:t xml:space="preserve">. </w:t>
      </w:r>
      <w:r w:rsidR="00C551C3">
        <w:t xml:space="preserve">With the veteran's motivation and the VA’s readiness to serve our veterans, this gentleman was discharge to short stay Rehab facility and finally to home!  </w:t>
      </w:r>
    </w:p>
    <w:p w14:paraId="3505CD40" w14:textId="68C0E822" w:rsidR="00AF4F75" w:rsidRPr="00AF4F75" w:rsidRDefault="00AF4F75" w:rsidP="00AF4F75"/>
    <w:p w14:paraId="222D9973" w14:textId="77777777" w:rsidR="00A2784A" w:rsidRDefault="00A2784A"/>
    <w:sectPr w:rsidR="00A27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633FB"/>
    <w:multiLevelType w:val="hybridMultilevel"/>
    <w:tmpl w:val="BC883FB2"/>
    <w:lvl w:ilvl="0" w:tplc="244CC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2C3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0AB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465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4A9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086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3E4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A20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EEB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3A92011"/>
    <w:multiLevelType w:val="hybridMultilevel"/>
    <w:tmpl w:val="AFD87BF4"/>
    <w:lvl w:ilvl="0" w:tplc="AA562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4CF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283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769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3A0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041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7E0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64E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681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5F"/>
    <w:rsid w:val="000E53CB"/>
    <w:rsid w:val="00152A73"/>
    <w:rsid w:val="003335C8"/>
    <w:rsid w:val="004E15B3"/>
    <w:rsid w:val="0064125F"/>
    <w:rsid w:val="006E4AFC"/>
    <w:rsid w:val="0070C757"/>
    <w:rsid w:val="008D6BBC"/>
    <w:rsid w:val="00A2784A"/>
    <w:rsid w:val="00AF4F75"/>
    <w:rsid w:val="00B63CE8"/>
    <w:rsid w:val="00BC5800"/>
    <w:rsid w:val="00C32E5F"/>
    <w:rsid w:val="00C551C3"/>
    <w:rsid w:val="00EF1C37"/>
    <w:rsid w:val="13F86E1E"/>
    <w:rsid w:val="1C8B1001"/>
    <w:rsid w:val="22E655B9"/>
    <w:rsid w:val="23B008C3"/>
    <w:rsid w:val="25653A3E"/>
    <w:rsid w:val="2744DF21"/>
    <w:rsid w:val="29BC9DA1"/>
    <w:rsid w:val="2A08660D"/>
    <w:rsid w:val="31466CD4"/>
    <w:rsid w:val="3223FE28"/>
    <w:rsid w:val="34043842"/>
    <w:rsid w:val="34C375CF"/>
    <w:rsid w:val="3C6254BF"/>
    <w:rsid w:val="3E512FB8"/>
    <w:rsid w:val="44B804C9"/>
    <w:rsid w:val="4789C4CF"/>
    <w:rsid w:val="5BBFD514"/>
    <w:rsid w:val="66ABD3C0"/>
    <w:rsid w:val="674B87C8"/>
    <w:rsid w:val="7A3D8830"/>
    <w:rsid w:val="7C03A1EA"/>
    <w:rsid w:val="7EEA8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7BF55"/>
  <w15:chartTrackingRefBased/>
  <w15:docId w15:val="{67852334-CF8C-4669-B8BA-13001499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15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4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5C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E15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2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41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5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oryTitle xmlns="f12faaea-a5cc-4c63-be18-0fd83148db2f">Bariatric Success Story</StoryTitle>
    <ReviewStatus xmlns="f12faaea-a5cc-4c63-be18-0fd83148db2f"/>
    <Howused xmlns="f12faaea-a5cc-4c63-be18-0fd83148db2f" xsi:nil="true"/>
    <WhereUsed xmlns="f12faaea-a5cc-4c63-be18-0fd83148db2f">
      <Value>ONS IntRAnet</Value>
      <Value>ONS Internet</Value>
    </WhereUsed>
    <COVID_x002d_related xmlns="f12faaea-a5cc-4c63-be18-0fd83148db2f">No</COVID_x002d_related>
    <ContentOwner xmlns="f12faaea-a5cc-4c63-be18-0fd83148db2f">
      <UserInfo>
        <DisplayName>Logan, Jacqueline R.</DisplayName>
        <AccountId>296</AccountId>
        <AccountType/>
      </UserInfo>
    </ContentOwner>
    <Posted xmlns="f12faaea-a5cc-4c63-be18-0fd83148db2f" xsi:nil="true"/>
    <ResourceType xmlns="f12faaea-a5cc-4c63-be18-0fd83148db2f">Story</ResourceType>
    <Comments xmlns="f12faaea-a5cc-4c63-be18-0fd83148db2f">Jackie has release forms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3018BC895CD43AF6527D3397CC3C3" ma:contentTypeVersion="20" ma:contentTypeDescription="Create a new document." ma:contentTypeScope="" ma:versionID="38076ec41c9d563b480e9686f6aed536">
  <xsd:schema xmlns:xsd="http://www.w3.org/2001/XMLSchema" xmlns:xs="http://www.w3.org/2001/XMLSchema" xmlns:p="http://schemas.microsoft.com/office/2006/metadata/properties" xmlns:ns2="f12faaea-a5cc-4c63-be18-0fd83148db2f" xmlns:ns3="d8bb001e-b358-4c70-81ed-e08a35ee8c5a" targetNamespace="http://schemas.microsoft.com/office/2006/metadata/properties" ma:root="true" ma:fieldsID="aab956e38db312c12345d9e2b252477a" ns2:_="" ns3:_="">
    <xsd:import namespace="f12faaea-a5cc-4c63-be18-0fd83148db2f"/>
    <xsd:import namespace="d8bb001e-b358-4c70-81ed-e08a35ee8c5a"/>
    <xsd:element name="properties">
      <xsd:complexType>
        <xsd:sequence>
          <xsd:element name="documentManagement">
            <xsd:complexType>
              <xsd:all>
                <xsd:element ref="ns2:COVID_x002d_related" minOccurs="0"/>
                <xsd:element ref="ns2:StoryTitle" minOccurs="0"/>
                <xsd:element ref="ns2:ResourceType" minOccurs="0"/>
                <xsd:element ref="ns2:ContentOwner" minOccurs="0"/>
                <xsd:element ref="ns2:ReviewStatus" minOccurs="0"/>
                <xsd:element ref="ns2:Comments" minOccurs="0"/>
                <xsd:element ref="ns2:Howused" minOccurs="0"/>
                <xsd:element ref="ns2:Posted" minOccurs="0"/>
                <xsd:element ref="ns2:WhereUse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faaea-a5cc-4c63-be18-0fd83148db2f" elementFormDefault="qualified">
    <xsd:import namespace="http://schemas.microsoft.com/office/2006/documentManagement/types"/>
    <xsd:import namespace="http://schemas.microsoft.com/office/infopath/2007/PartnerControls"/>
    <xsd:element name="COVID_x002d_related" ma:index="2" nillable="true" ma:displayName="COVID-related" ma:format="Dropdown" ma:internalName="COVID_x002d_related">
      <xsd:simpleType>
        <xsd:restriction base="dms:Choice">
          <xsd:enumeration value="Yes"/>
          <xsd:enumeration value="No"/>
        </xsd:restriction>
      </xsd:simpleType>
    </xsd:element>
    <xsd:element name="StoryTitle" ma:index="3" nillable="true" ma:displayName="Story Name" ma:format="Dropdown" ma:internalName="StoryTitle">
      <xsd:simpleType>
        <xsd:restriction base="dms:Text">
          <xsd:maxLength value="255"/>
        </xsd:restriction>
      </xsd:simpleType>
    </xsd:element>
    <xsd:element name="ResourceType" ma:index="4" nillable="true" ma:displayName="ResourceType" ma:format="Dropdown" ma:internalName="ResourceType" ma:readOnly="false">
      <xsd:simpleType>
        <xsd:restriction base="dms:Choice">
          <xsd:enumeration value="Story"/>
          <xsd:enumeration value="Talking points"/>
          <xsd:enumeration value="FAQ"/>
          <xsd:enumeration value="Photo only"/>
        </xsd:restriction>
      </xsd:simpleType>
    </xsd:element>
    <xsd:element name="ContentOwner" ma:index="5" nillable="true" ma:displayName="Content Owner" ma:description="Staff assigned to develop content" ma:format="Dropdown" ma:list="UserInfo" ma:SharePointGroup="0" ma:internalName="Conten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Status" ma:index="6" nillable="true" ma:displayName="Review Status" ma:internalName="Review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heila notified"/>
                    <xsd:enumeration value="Sheila change request"/>
                    <xsd:enumeration value="Sheila approved"/>
                    <xsd:enumeration value="Danielle notified"/>
                    <xsd:enumeration value="Danielle change request"/>
                    <xsd:enumeration value="Danielle approved"/>
                    <xsd:enumeration value="pending changes"/>
                    <xsd:enumeration value="External COVID Approved"/>
                    <xsd:enumeration value="approved to post"/>
                    <xsd:enumeration value="not approved"/>
                    <xsd:enumeration value="hold"/>
                  </xsd:restriction>
                </xsd:simpleType>
              </xsd:element>
            </xsd:sequence>
          </xsd:extension>
        </xsd:complexContent>
      </xsd:complexType>
    </xsd:element>
    <xsd:element name="Comments" ma:index="7" nillable="true" ma:displayName="Comments" ma:format="Dropdown" ma:internalName="Comments" ma:readOnly="false">
      <xsd:simpleType>
        <xsd:restriction base="dms:Note">
          <xsd:maxLength value="255"/>
        </xsd:restriction>
      </xsd:simpleType>
    </xsd:element>
    <xsd:element name="Howused" ma:index="8" nillable="true" ma:displayName="How used" ma:description="(web, fb, twitter, etc.)" ma:format="Dropdown" ma:hidden="true" ma:internalName="Howused" ma:readOnly="false">
      <xsd:simpleType>
        <xsd:restriction base="dms:Text">
          <xsd:maxLength value="255"/>
        </xsd:restriction>
      </xsd:simpleType>
    </xsd:element>
    <xsd:element name="Posted" ma:index="9" nillable="true" ma:displayName="Posted" ma:format="DateOnly" ma:internalName="Posted" ma:readOnly="false">
      <xsd:simpleType>
        <xsd:restriction base="dms:DateTime"/>
      </xsd:simpleType>
    </xsd:element>
    <xsd:element name="WhereUsed" ma:index="10" nillable="true" ma:displayName="WhereUsed" ma:internalName="WhereUsed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ONS IntRAnet"/>
                        <xsd:enumeration value="ONS Internet"/>
                        <xsd:enumeration value="Public Media SP"/>
                        <xsd:enumeration value="VHA Com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b001e-b358-4c70-81ed-e08a35ee8c5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EE632D-E6D8-439E-91A2-2B15A5999EF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f12faaea-a5cc-4c63-be18-0fd83148db2f"/>
    <ds:schemaRef ds:uri="http://schemas.openxmlformats.org/package/2006/metadata/core-properties"/>
    <ds:schemaRef ds:uri="http://schemas.microsoft.com/office/2006/documentManagement/types"/>
    <ds:schemaRef ds:uri="d8bb001e-b358-4c70-81ed-e08a35ee8c5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2F31173-28B6-4525-AD78-62FE64B466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7B30D4-D8B9-4D59-8E28-B0046D183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faaea-a5cc-4c63-be18-0fd83148db2f"/>
    <ds:schemaRef ds:uri="d8bb001e-b358-4c70-81ed-e08a35ee8c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Swope, Lori K.</dc:creator>
  <cp:keywords/>
  <dc:description/>
  <cp:lastModifiedBy>Goff, Cara</cp:lastModifiedBy>
  <cp:revision>4</cp:revision>
  <dcterms:created xsi:type="dcterms:W3CDTF">2020-11-16T16:54:00Z</dcterms:created>
  <dcterms:modified xsi:type="dcterms:W3CDTF">2020-11-19T20:28:00Z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0x010100D763018BC895CD43AF6527D3397CC3C3</vt:lpwstr>
  </property>
  <property fmtid="{D5CDD505-2E9C-101B-9397-08002B2CF9AE}" pid="3" name="Approval Level">
    <vt:lpwstr>;#Sheila approved;#approved to post;#</vt:lpwstr>
  </property>
</Properties>
</file>