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076A" w14:textId="77777777" w:rsidR="00CD43C4" w:rsidRDefault="00CD43C4">
      <w:pPr>
        <w:rPr>
          <w:b/>
          <w:bCs/>
          <w:sz w:val="28"/>
          <w:szCs w:val="28"/>
        </w:rPr>
      </w:pPr>
      <w:r w:rsidRPr="00CD43C4">
        <w:rPr>
          <w:b/>
          <w:bCs/>
          <w:noProof/>
          <w:sz w:val="28"/>
          <w:szCs w:val="28"/>
        </w:rPr>
        <mc:AlternateContent>
          <mc:Choice Requires="wps">
            <w:drawing>
              <wp:anchor distT="45720" distB="45720" distL="114300" distR="114300" simplePos="0" relativeHeight="251659264" behindDoc="0" locked="0" layoutInCell="1" allowOverlap="1" wp14:anchorId="63A1BA8C" wp14:editId="4E7E7875">
                <wp:simplePos x="0" y="0"/>
                <wp:positionH relativeFrom="column">
                  <wp:posOffset>1780540</wp:posOffset>
                </wp:positionH>
                <wp:positionV relativeFrom="paragraph">
                  <wp:posOffset>178435</wp:posOffset>
                </wp:positionV>
                <wp:extent cx="35718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4620"/>
                        </a:xfrm>
                        <a:prstGeom prst="rect">
                          <a:avLst/>
                        </a:prstGeom>
                        <a:solidFill>
                          <a:srgbClr val="FFFFFF"/>
                        </a:solidFill>
                        <a:ln w="9525">
                          <a:solidFill>
                            <a:srgbClr val="000000"/>
                          </a:solidFill>
                          <a:miter lim="800000"/>
                          <a:headEnd/>
                          <a:tailEnd/>
                        </a:ln>
                      </wps:spPr>
                      <wps:txbx>
                        <w:txbxContent>
                          <w:p w14:paraId="6C150047" w14:textId="77777777" w:rsidR="00CD43C4" w:rsidRPr="00CD43C4" w:rsidRDefault="00CD43C4">
                            <w:pPr>
                              <w:rPr>
                                <w:rFonts w:ascii="Times New Roman" w:hAnsi="Times New Roman" w:cs="Times New Roman"/>
                                <w:sz w:val="40"/>
                                <w:szCs w:val="40"/>
                              </w:rPr>
                            </w:pPr>
                            <w:r w:rsidRPr="00CD43C4">
                              <w:rPr>
                                <w:rFonts w:ascii="Times New Roman" w:hAnsi="Times New Roman" w:cs="Times New Roman"/>
                                <w:sz w:val="40"/>
                                <w:szCs w:val="40"/>
                              </w:rPr>
                              <w:t>Nurses promote quality geriatric care in acute care setting</w:t>
                            </w:r>
                            <w:r>
                              <w:rPr>
                                <w:rFonts w:ascii="Times New Roman" w:hAnsi="Times New Roman" w:cs="Times New Roman"/>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A1BA8C" id="_x0000_t202" coordsize="21600,21600" o:spt="202" path="m,l,21600r21600,l21600,xe">
                <v:stroke joinstyle="miter"/>
                <v:path gradientshapeok="t" o:connecttype="rect"/>
              </v:shapetype>
              <v:shape id="Text Box 2" o:spid="_x0000_s1026" type="#_x0000_t202" style="position:absolute;margin-left:140.2pt;margin-top:14.05pt;width:28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">
                <v:textbox style="mso-fit-shape-to-text:t">
                  <w:txbxContent>
                    <w:p w14:paraId="6C150047" w14:textId="77777777" w:rsidR="00CD43C4" w:rsidRPr="00CD43C4" w:rsidRDefault="00CD43C4">
                      <w:pPr>
                        <w:rPr>
                          <w:rFonts w:ascii="Times New Roman" w:hAnsi="Times New Roman" w:cs="Times New Roman"/>
                          <w:sz w:val="40"/>
                          <w:szCs w:val="40"/>
                        </w:rPr>
                      </w:pPr>
                      <w:r w:rsidRPr="00CD43C4">
                        <w:rPr>
                          <w:rFonts w:ascii="Times New Roman" w:hAnsi="Times New Roman" w:cs="Times New Roman"/>
                          <w:sz w:val="40"/>
                          <w:szCs w:val="40"/>
                        </w:rPr>
                        <w:t>Nurses promote quality geriatric care in acute care setting</w:t>
                      </w:r>
                      <w:r>
                        <w:rPr>
                          <w:rFonts w:ascii="Times New Roman" w:hAnsi="Times New Roman" w:cs="Times New Roman"/>
                          <w:sz w:val="40"/>
                          <w:szCs w:val="40"/>
                        </w:rPr>
                        <w:t>!</w:t>
                      </w:r>
                    </w:p>
                  </w:txbxContent>
                </v:textbox>
                <w10:wrap type="square"/>
              </v:shape>
            </w:pict>
          </mc:Fallback>
        </mc:AlternateContent>
      </w:r>
      <w:r>
        <w:rPr>
          <w:noProof/>
        </w:rPr>
        <w:drawing>
          <wp:inline distT="0" distB="0" distL="0" distR="0" wp14:anchorId="64DFF40C" wp14:editId="4EED0CCE">
            <wp:extent cx="1371600" cy="1269183"/>
            <wp:effectExtent l="0" t="0" r="0" b="7620"/>
            <wp:docPr id="2" name="Picture 3" descr="4 sets of hands stacked">
              <a:extLst xmlns:a="http://schemas.openxmlformats.org/drawingml/2006/main">
                <a:ext uri="{FF2B5EF4-FFF2-40B4-BE49-F238E27FC236}">
                  <a16:creationId xmlns:a16="http://schemas.microsoft.com/office/drawing/2014/main" id="{4A828F08-82B6-4889-957F-A8C6DC5915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A828F08-82B6-4889-957F-A8C6DC59156F}"/>
                        </a:ext>
                      </a:extLst>
                    </pic:cNvPr>
                    <pic:cNvPicPr>
                      <a:picLocks noChangeAspect="1"/>
                    </pic:cNvPicPr>
                  </pic:nvPicPr>
                  <pic:blipFill rotWithShape="1">
                    <a:blip r:embed="rId8"/>
                    <a:srcRect l="11330" r="47063" b="-1"/>
                    <a:stretch/>
                  </pic:blipFill>
                  <pic:spPr>
                    <a:xfrm>
                      <a:off x="0" y="0"/>
                      <a:ext cx="1401158" cy="1296534"/>
                    </a:xfrm>
                    <a:prstGeom prst="rect">
                      <a:avLst/>
                    </a:prstGeom>
                  </pic:spPr>
                </pic:pic>
              </a:graphicData>
            </a:graphic>
          </wp:inline>
        </w:drawing>
      </w:r>
    </w:p>
    <w:p w14:paraId="02907103" w14:textId="77777777" w:rsidR="00D8708E" w:rsidRPr="00B125C6" w:rsidRDefault="007A3168">
      <w:pPr>
        <w:rPr>
          <w:b/>
          <w:bCs/>
          <w:sz w:val="28"/>
          <w:szCs w:val="28"/>
        </w:rPr>
      </w:pPr>
      <w:bookmarkStart w:id="0" w:name="_GoBack"/>
      <w:r w:rsidRPr="00B125C6">
        <w:rPr>
          <w:b/>
          <w:bCs/>
          <w:sz w:val="28"/>
          <w:szCs w:val="28"/>
        </w:rPr>
        <w:t>Elder Veteran Program</w:t>
      </w:r>
      <w:r w:rsidR="00CD43C4">
        <w:rPr>
          <w:b/>
          <w:bCs/>
          <w:sz w:val="28"/>
          <w:szCs w:val="28"/>
        </w:rPr>
        <w:t xml:space="preserve"> (EVP):  </w:t>
      </w:r>
      <w:bookmarkEnd w:id="0"/>
      <w:r w:rsidR="00CD43C4">
        <w:rPr>
          <w:b/>
          <w:bCs/>
          <w:sz w:val="28"/>
          <w:szCs w:val="28"/>
        </w:rPr>
        <w:t>Creating a Geriatric Sensitive Culture</w:t>
      </w:r>
    </w:p>
    <w:p w14:paraId="7A4C2B2C" w14:textId="27715C4D" w:rsidR="00B125C6" w:rsidRPr="0021211F" w:rsidRDefault="007A3168" w:rsidP="00B125C6">
      <w:pPr>
        <w:spacing w:line="240" w:lineRule="auto"/>
        <w:rPr>
          <w:sz w:val="24"/>
          <w:szCs w:val="24"/>
        </w:rPr>
      </w:pPr>
      <w:r w:rsidRPr="007A3168">
        <w:rPr>
          <w:rFonts w:ascii="Calibri" w:hAnsi="Calibri" w:cs="Calibri"/>
          <w:sz w:val="24"/>
          <w:szCs w:val="24"/>
        </w:rPr>
        <w:t xml:space="preserve">Maureen Haske-Palomino DNP, MSN, GNP-BC </w:t>
      </w:r>
      <w:r w:rsidRPr="0021211F">
        <w:rPr>
          <w:rFonts w:ascii="Calibri" w:hAnsi="Calibri" w:cs="Calibri"/>
          <w:sz w:val="24"/>
          <w:szCs w:val="24"/>
        </w:rPr>
        <w:t xml:space="preserve">is the </w:t>
      </w:r>
      <w:r w:rsidRPr="007A3168">
        <w:rPr>
          <w:rFonts w:ascii="Calibri" w:hAnsi="Calibri" w:cs="Calibri"/>
          <w:sz w:val="24"/>
          <w:szCs w:val="24"/>
        </w:rPr>
        <w:t xml:space="preserve">clinical leader and co-developer of the Elder Veteran Program (EVP) at the William S. Middleton VA Hospital located in Madison Wisconsin. </w:t>
      </w:r>
      <w:r w:rsidR="00B125C6" w:rsidRPr="0021211F">
        <w:rPr>
          <w:sz w:val="24"/>
          <w:szCs w:val="24"/>
        </w:rPr>
        <w:t xml:space="preserve"> </w:t>
      </w:r>
      <w:r w:rsidR="009D1A68">
        <w:rPr>
          <w:sz w:val="24"/>
          <w:szCs w:val="24"/>
        </w:rPr>
        <w:t>Dr</w:t>
      </w:r>
      <w:r w:rsidR="00B125C6" w:rsidRPr="0021211F">
        <w:rPr>
          <w:sz w:val="24"/>
          <w:szCs w:val="24"/>
        </w:rPr>
        <w:t xml:space="preserve">. Haske-Palomino has been a </w:t>
      </w:r>
      <w:r w:rsidR="009D1A68" w:rsidRPr="0021211F">
        <w:rPr>
          <w:sz w:val="24"/>
          <w:szCs w:val="24"/>
        </w:rPr>
        <w:t>ger</w:t>
      </w:r>
      <w:r w:rsidR="009D1A68">
        <w:rPr>
          <w:sz w:val="24"/>
          <w:szCs w:val="24"/>
        </w:rPr>
        <w:t>ontological</w:t>
      </w:r>
      <w:r w:rsidR="00B125C6" w:rsidRPr="0021211F">
        <w:rPr>
          <w:sz w:val="24"/>
          <w:szCs w:val="24"/>
        </w:rPr>
        <w:t xml:space="preserve"> nurse practitioner for over 20 years.  She has worked for the VA since 2014.  </w:t>
      </w:r>
    </w:p>
    <w:p w14:paraId="572121D5" w14:textId="77777777" w:rsidR="007A3168" w:rsidRPr="007A3168" w:rsidRDefault="00B125C6" w:rsidP="007A3168">
      <w:pPr>
        <w:spacing w:after="0" w:line="240" w:lineRule="auto"/>
        <w:rPr>
          <w:rFonts w:eastAsia="+mn-ea" w:cstheme="minorHAnsi"/>
          <w:kern w:val="24"/>
          <w:sz w:val="24"/>
          <w:szCs w:val="24"/>
        </w:rPr>
      </w:pPr>
      <w:r w:rsidRPr="0021211F">
        <w:rPr>
          <w:rFonts w:ascii="Calibri" w:hAnsi="Calibri" w:cs="Calibri"/>
          <w:sz w:val="24"/>
          <w:szCs w:val="24"/>
        </w:rPr>
        <w:t>T</w:t>
      </w:r>
      <w:r w:rsidR="007A3168" w:rsidRPr="007A3168">
        <w:rPr>
          <w:rFonts w:ascii="Calibri" w:hAnsi="Calibri" w:cs="Calibri"/>
          <w:sz w:val="24"/>
          <w:szCs w:val="24"/>
        </w:rPr>
        <w:t xml:space="preserve">he Elder Veteran Program  (EVP) is a </w:t>
      </w:r>
      <w:r w:rsidR="007A3168" w:rsidRPr="007A3168">
        <w:rPr>
          <w:rFonts w:eastAsia="+mn-ea" w:cstheme="minorHAnsi"/>
          <w:kern w:val="24"/>
          <w:sz w:val="24"/>
          <w:szCs w:val="24"/>
        </w:rPr>
        <w:t xml:space="preserve">nurse practitioner (NP) led inpatient geriatric consult service designed to guide nurses and other team members to identify risk early and employ </w:t>
      </w:r>
      <w:r w:rsidR="00CD43C4">
        <w:rPr>
          <w:rFonts w:eastAsia="+mn-ea" w:cstheme="minorHAnsi"/>
          <w:kern w:val="24"/>
          <w:sz w:val="24"/>
          <w:szCs w:val="24"/>
        </w:rPr>
        <w:t xml:space="preserve">veteran centered </w:t>
      </w:r>
      <w:r w:rsidR="007A3168" w:rsidRPr="007A3168">
        <w:rPr>
          <w:rFonts w:eastAsia="+mn-ea" w:cstheme="minorHAnsi"/>
          <w:kern w:val="24"/>
          <w:sz w:val="24"/>
          <w:szCs w:val="24"/>
        </w:rPr>
        <w:t xml:space="preserve">interventions that focus on prevention and/or prompt treatment of active geriatric syndromes.  </w:t>
      </w:r>
      <w:r w:rsidR="00CD43C4">
        <w:rPr>
          <w:rFonts w:eastAsia="+mn-ea" w:cstheme="minorHAnsi"/>
          <w:kern w:val="24"/>
          <w:sz w:val="24"/>
          <w:szCs w:val="24"/>
        </w:rPr>
        <w:t xml:space="preserve">EVP </w:t>
      </w:r>
      <w:r w:rsidR="004A2C80">
        <w:rPr>
          <w:rFonts w:eastAsia="+mn-ea" w:cstheme="minorHAnsi"/>
          <w:kern w:val="24"/>
          <w:sz w:val="24"/>
          <w:szCs w:val="24"/>
        </w:rPr>
        <w:t>prioritizes those inpatients with cognitive impairment, working to identify key strategies such as engagement activities (music, books, use of animatronic pets, walking schedule) to improve their stay and reduce risk of functional decline and delirium.</w:t>
      </w:r>
    </w:p>
    <w:p w14:paraId="2D1BDA0C" w14:textId="77777777" w:rsidR="007A3168" w:rsidRPr="007A3168" w:rsidRDefault="007A3168" w:rsidP="007A3168">
      <w:pPr>
        <w:spacing w:after="0" w:line="240" w:lineRule="auto"/>
        <w:rPr>
          <w:rFonts w:eastAsia="+mn-ea" w:cstheme="minorHAnsi"/>
          <w:kern w:val="24"/>
          <w:sz w:val="24"/>
          <w:szCs w:val="24"/>
        </w:rPr>
      </w:pPr>
    </w:p>
    <w:p w14:paraId="3A42EC13" w14:textId="6D06C085" w:rsidR="00B07501" w:rsidRDefault="007A3168" w:rsidP="007A3168">
      <w:pPr>
        <w:spacing w:after="0" w:line="240" w:lineRule="auto"/>
        <w:rPr>
          <w:rFonts w:ascii="Calibri" w:hAnsi="Calibri" w:cs="Calibri"/>
          <w:sz w:val="24"/>
          <w:szCs w:val="24"/>
        </w:rPr>
      </w:pPr>
      <w:r w:rsidRPr="007A3168">
        <w:rPr>
          <w:rFonts w:eastAsiaTheme="minorEastAsia" w:cstheme="minorHAnsi"/>
          <w:kern w:val="24"/>
          <w:sz w:val="24"/>
          <w:szCs w:val="24"/>
        </w:rPr>
        <w:t xml:space="preserve">The EVP model is founded on the use </w:t>
      </w:r>
      <w:r w:rsidRPr="007A3168">
        <w:rPr>
          <w:rFonts w:ascii="Calibri" w:hAnsi="Calibri" w:cs="Calibri"/>
          <w:sz w:val="24"/>
          <w:szCs w:val="24"/>
        </w:rPr>
        <w:t xml:space="preserve">of experiential learning to </w:t>
      </w:r>
      <w:r w:rsidR="002C38AD">
        <w:rPr>
          <w:rFonts w:ascii="Calibri" w:hAnsi="Calibri" w:cs="Calibri"/>
          <w:sz w:val="24"/>
          <w:szCs w:val="24"/>
        </w:rPr>
        <w:t xml:space="preserve">disseminate </w:t>
      </w:r>
      <w:proofErr w:type="gramStart"/>
      <w:r w:rsidR="002C38AD">
        <w:rPr>
          <w:rFonts w:ascii="Calibri" w:hAnsi="Calibri" w:cs="Calibri"/>
          <w:sz w:val="24"/>
          <w:szCs w:val="24"/>
        </w:rPr>
        <w:t>evidence based</w:t>
      </w:r>
      <w:proofErr w:type="gramEnd"/>
      <w:r w:rsidR="002C38AD">
        <w:rPr>
          <w:rFonts w:ascii="Calibri" w:hAnsi="Calibri" w:cs="Calibri"/>
          <w:sz w:val="24"/>
          <w:szCs w:val="24"/>
        </w:rPr>
        <w:t xml:space="preserve"> practice and quality gerontological nursing care</w:t>
      </w:r>
      <w:r w:rsidRPr="007A3168">
        <w:rPr>
          <w:rFonts w:ascii="Calibri" w:hAnsi="Calibri" w:cs="Calibri"/>
          <w:sz w:val="24"/>
          <w:szCs w:val="24"/>
        </w:rPr>
        <w:t xml:space="preserve">. </w:t>
      </w:r>
      <w:r w:rsidRPr="0021211F">
        <w:rPr>
          <w:rFonts w:ascii="Calibri" w:hAnsi="Calibri" w:cs="Calibri"/>
          <w:sz w:val="24"/>
          <w:szCs w:val="24"/>
        </w:rPr>
        <w:t xml:space="preserve">The EVP </w:t>
      </w:r>
      <w:r w:rsidRPr="007A3168">
        <w:rPr>
          <w:rFonts w:ascii="Calibri" w:hAnsi="Calibri" w:cs="Calibri"/>
          <w:sz w:val="24"/>
          <w:szCs w:val="24"/>
        </w:rPr>
        <w:t xml:space="preserve">NPs </w:t>
      </w:r>
      <w:r w:rsidR="002C38AD">
        <w:rPr>
          <w:rFonts w:ascii="Calibri" w:hAnsi="Calibri" w:cs="Calibri"/>
          <w:sz w:val="24"/>
          <w:szCs w:val="24"/>
        </w:rPr>
        <w:t>and</w:t>
      </w:r>
      <w:r w:rsidRPr="0021211F">
        <w:rPr>
          <w:rFonts w:ascii="Calibri" w:hAnsi="Calibri" w:cs="Calibri"/>
          <w:sz w:val="24"/>
          <w:szCs w:val="24"/>
        </w:rPr>
        <w:t xml:space="preserve"> </w:t>
      </w:r>
      <w:r w:rsidRPr="007A3168">
        <w:rPr>
          <w:rFonts w:ascii="Calibri" w:hAnsi="Calibri" w:cs="Calibri"/>
          <w:sz w:val="24"/>
          <w:szCs w:val="24"/>
        </w:rPr>
        <w:t xml:space="preserve">RNs perform </w:t>
      </w:r>
      <w:r w:rsidR="002C38AD">
        <w:rPr>
          <w:rFonts w:ascii="Calibri" w:hAnsi="Calibri" w:cs="Calibri"/>
          <w:sz w:val="24"/>
          <w:szCs w:val="24"/>
        </w:rPr>
        <w:t xml:space="preserve">focused </w:t>
      </w:r>
      <w:r w:rsidR="004A2C80">
        <w:rPr>
          <w:rFonts w:ascii="Calibri" w:hAnsi="Calibri" w:cs="Calibri"/>
          <w:sz w:val="24"/>
          <w:szCs w:val="24"/>
        </w:rPr>
        <w:t xml:space="preserve">comprehensive </w:t>
      </w:r>
      <w:r w:rsidRPr="007A3168">
        <w:rPr>
          <w:rFonts w:ascii="Calibri" w:hAnsi="Calibri" w:cs="Calibri"/>
          <w:sz w:val="24"/>
          <w:szCs w:val="24"/>
        </w:rPr>
        <w:t>geriatric assessments</w:t>
      </w:r>
      <w:r w:rsidR="00B07501">
        <w:rPr>
          <w:rFonts w:ascii="Calibri" w:hAnsi="Calibri" w:cs="Calibri"/>
          <w:sz w:val="24"/>
          <w:szCs w:val="24"/>
        </w:rPr>
        <w:t xml:space="preserve"> </w:t>
      </w:r>
      <w:r w:rsidR="002C38AD">
        <w:rPr>
          <w:rFonts w:ascii="Calibri" w:hAnsi="Calibri" w:cs="Calibri"/>
          <w:sz w:val="24"/>
          <w:szCs w:val="24"/>
        </w:rPr>
        <w:t xml:space="preserve">including a thorough </w:t>
      </w:r>
      <w:r w:rsidR="00B07501">
        <w:rPr>
          <w:rFonts w:ascii="Calibri" w:hAnsi="Calibri" w:cs="Calibri"/>
          <w:sz w:val="24"/>
          <w:szCs w:val="24"/>
        </w:rPr>
        <w:t xml:space="preserve">family and social </w:t>
      </w:r>
      <w:r w:rsidR="002C38AD">
        <w:rPr>
          <w:rFonts w:ascii="Calibri" w:hAnsi="Calibri" w:cs="Calibri"/>
          <w:sz w:val="24"/>
          <w:szCs w:val="24"/>
        </w:rPr>
        <w:t>history</w:t>
      </w:r>
      <w:r w:rsidR="00B07501">
        <w:rPr>
          <w:rFonts w:ascii="Calibri" w:hAnsi="Calibri" w:cs="Calibri"/>
          <w:sz w:val="24"/>
          <w:szCs w:val="24"/>
        </w:rPr>
        <w:t xml:space="preserve">  that</w:t>
      </w:r>
      <w:r w:rsidR="002C38AD">
        <w:rPr>
          <w:rFonts w:ascii="Calibri" w:hAnsi="Calibri" w:cs="Calibri"/>
          <w:sz w:val="24"/>
          <w:szCs w:val="24"/>
        </w:rPr>
        <w:t xml:space="preserve"> highlights the veteran </w:t>
      </w:r>
      <w:r w:rsidR="00B07501">
        <w:rPr>
          <w:rFonts w:ascii="Calibri" w:hAnsi="Calibri" w:cs="Calibri"/>
          <w:sz w:val="24"/>
          <w:szCs w:val="24"/>
        </w:rPr>
        <w:t xml:space="preserve">as </w:t>
      </w:r>
      <w:r w:rsidR="002C38AD">
        <w:rPr>
          <w:rFonts w:ascii="Calibri" w:hAnsi="Calibri" w:cs="Calibri"/>
          <w:sz w:val="24"/>
          <w:szCs w:val="24"/>
        </w:rPr>
        <w:t xml:space="preserve">a unique individual.  </w:t>
      </w:r>
      <w:r w:rsidRPr="007A3168">
        <w:rPr>
          <w:rFonts w:ascii="Calibri" w:hAnsi="Calibri" w:cs="Calibri"/>
          <w:sz w:val="24"/>
          <w:szCs w:val="24"/>
        </w:rPr>
        <w:t xml:space="preserve"> </w:t>
      </w:r>
      <w:r w:rsidR="00B07501">
        <w:rPr>
          <w:rFonts w:ascii="Calibri" w:hAnsi="Calibri" w:cs="Calibri"/>
          <w:sz w:val="24"/>
          <w:szCs w:val="24"/>
        </w:rPr>
        <w:t xml:space="preserve">EVP team members work in sync with the veteran’s nurse, </w:t>
      </w:r>
      <w:r w:rsidRPr="007A3168">
        <w:rPr>
          <w:rFonts w:ascii="Calibri" w:hAnsi="Calibri" w:cs="Calibri"/>
          <w:sz w:val="24"/>
          <w:szCs w:val="24"/>
        </w:rPr>
        <w:t>educating and modeling at the bedside</w:t>
      </w:r>
      <w:r w:rsidR="00B07501">
        <w:rPr>
          <w:rFonts w:ascii="Calibri" w:hAnsi="Calibri" w:cs="Calibri"/>
          <w:sz w:val="24"/>
          <w:szCs w:val="24"/>
        </w:rPr>
        <w:t>, and providing feedback on the care plan</w:t>
      </w:r>
      <w:r w:rsidRPr="007A3168">
        <w:rPr>
          <w:rFonts w:ascii="Calibri" w:hAnsi="Calibri" w:cs="Calibri"/>
          <w:sz w:val="24"/>
          <w:szCs w:val="24"/>
        </w:rPr>
        <w:t xml:space="preserve">. </w:t>
      </w:r>
      <w:r w:rsidR="00B07501">
        <w:rPr>
          <w:rFonts w:ascii="Calibri" w:hAnsi="Calibri" w:cs="Calibri"/>
          <w:sz w:val="24"/>
          <w:szCs w:val="24"/>
        </w:rPr>
        <w:t xml:space="preserve"> EVP </w:t>
      </w:r>
      <w:r w:rsidRPr="007A3168">
        <w:rPr>
          <w:rFonts w:ascii="Calibri" w:hAnsi="Calibri" w:cs="Calibri"/>
          <w:sz w:val="24"/>
          <w:szCs w:val="24"/>
        </w:rPr>
        <w:t xml:space="preserve">promotes </w:t>
      </w:r>
      <w:r w:rsidR="002C38AD">
        <w:rPr>
          <w:rFonts w:ascii="Calibri" w:hAnsi="Calibri" w:cs="Calibri"/>
          <w:sz w:val="24"/>
          <w:szCs w:val="24"/>
        </w:rPr>
        <w:t>excellence consistent with the I C</w:t>
      </w:r>
      <w:r w:rsidR="009D1A68">
        <w:rPr>
          <w:rFonts w:ascii="Calibri" w:hAnsi="Calibri" w:cs="Calibri"/>
          <w:sz w:val="24"/>
          <w:szCs w:val="24"/>
        </w:rPr>
        <w:t>ARE</w:t>
      </w:r>
      <w:r w:rsidR="002C38AD">
        <w:rPr>
          <w:rFonts w:ascii="Calibri" w:hAnsi="Calibri" w:cs="Calibri"/>
          <w:sz w:val="24"/>
          <w:szCs w:val="24"/>
        </w:rPr>
        <w:t xml:space="preserve"> Values</w:t>
      </w:r>
      <w:r w:rsidR="00B07501">
        <w:rPr>
          <w:rFonts w:ascii="Calibri" w:hAnsi="Calibri" w:cs="Calibri"/>
          <w:sz w:val="24"/>
          <w:szCs w:val="24"/>
        </w:rPr>
        <w:t xml:space="preserve"> through this consistent interaction with the veteran, family, and care team.</w:t>
      </w:r>
    </w:p>
    <w:p w14:paraId="3467672D" w14:textId="77777777" w:rsidR="00B07501" w:rsidRDefault="00B07501" w:rsidP="007A3168">
      <w:pPr>
        <w:spacing w:after="0" w:line="240" w:lineRule="auto"/>
        <w:rPr>
          <w:rFonts w:ascii="Calibri" w:hAnsi="Calibri" w:cs="Calibri"/>
          <w:sz w:val="24"/>
          <w:szCs w:val="24"/>
        </w:rPr>
      </w:pPr>
    </w:p>
    <w:p w14:paraId="7DEDEDC1" w14:textId="77777777" w:rsidR="00B07501" w:rsidRDefault="00B07501" w:rsidP="007A3168">
      <w:pPr>
        <w:spacing w:after="0" w:line="240" w:lineRule="auto"/>
        <w:rPr>
          <w:rFonts w:ascii="Calibri" w:hAnsi="Calibri" w:cs="Calibri"/>
          <w:sz w:val="24"/>
          <w:szCs w:val="24"/>
        </w:rPr>
      </w:pPr>
    </w:p>
    <w:p w14:paraId="2BC6FF19" w14:textId="2E65AD6B" w:rsidR="00B07501" w:rsidRDefault="00D54800" w:rsidP="007A3168">
      <w:pPr>
        <w:spacing w:after="0" w:line="240" w:lineRule="auto"/>
        <w:rPr>
          <w:rFonts w:ascii="Calibri" w:hAnsi="Calibri" w:cs="Calibri"/>
          <w:sz w:val="24"/>
          <w:szCs w:val="24"/>
        </w:rPr>
      </w:pPr>
      <w:r>
        <w:rPr>
          <w:noProof/>
        </w:rPr>
        <w:drawing>
          <wp:inline distT="0" distB="0" distL="0" distR="0" wp14:anchorId="0FE5B650" wp14:editId="5C29EB0D">
            <wp:extent cx="1739726" cy="2176145"/>
            <wp:effectExtent l="0" t="0" r="0" b="0"/>
            <wp:docPr id="3" name="Picture 3" descr="Maureen Haske-Palomino DNP, MSN, GNP-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2202" cy="2179242"/>
                    </a:xfrm>
                    <a:prstGeom prst="rect">
                      <a:avLst/>
                    </a:prstGeom>
                    <a:noFill/>
                    <a:ln>
                      <a:noFill/>
                    </a:ln>
                  </pic:spPr>
                </pic:pic>
              </a:graphicData>
            </a:graphic>
          </wp:inline>
        </w:drawing>
      </w:r>
      <w:r>
        <w:rPr>
          <w:rFonts w:ascii="Calibri" w:hAnsi="Calibri" w:cs="Calibri"/>
          <w:sz w:val="24"/>
          <w:szCs w:val="24"/>
        </w:rPr>
        <w:t xml:space="preserve"> </w:t>
      </w:r>
      <w:r w:rsidRPr="007A3168">
        <w:rPr>
          <w:rFonts w:ascii="Calibri" w:hAnsi="Calibri" w:cs="Calibri"/>
          <w:sz w:val="24"/>
          <w:szCs w:val="24"/>
        </w:rPr>
        <w:t>Maureen Haske-Palomino DNP, MSN, GNP-BC</w:t>
      </w:r>
    </w:p>
    <w:p w14:paraId="58863D70" w14:textId="764704BC" w:rsidR="009D1A68" w:rsidRDefault="007A3168" w:rsidP="007A3168">
      <w:pPr>
        <w:spacing w:after="0" w:line="240" w:lineRule="auto"/>
        <w:rPr>
          <w:rFonts w:ascii="Calibri" w:hAnsi="Calibri" w:cs="Calibri"/>
          <w:b/>
          <w:bCs/>
          <w:sz w:val="24"/>
          <w:szCs w:val="24"/>
        </w:rPr>
      </w:pPr>
      <w:r w:rsidRPr="007A3168">
        <w:rPr>
          <w:rFonts w:ascii="Calibri" w:hAnsi="Calibri" w:cs="Calibri"/>
          <w:b/>
          <w:bCs/>
          <w:sz w:val="24"/>
          <w:szCs w:val="24"/>
        </w:rPr>
        <w:t xml:space="preserve">Prior to the start of EVP, older veterans were less likely to receive inpatient geriatric care and have repeat behavioral codes.  </w:t>
      </w:r>
    </w:p>
    <w:p w14:paraId="1D8D9A48" w14:textId="5C648AE8" w:rsidR="009D1A68" w:rsidRDefault="009D1A68" w:rsidP="007A3168">
      <w:pPr>
        <w:spacing w:after="0" w:line="240" w:lineRule="auto"/>
        <w:rPr>
          <w:rFonts w:ascii="Calibri" w:hAnsi="Calibri" w:cs="Calibri"/>
          <w:b/>
          <w:bCs/>
          <w:sz w:val="24"/>
          <w:szCs w:val="24"/>
        </w:rPr>
      </w:pPr>
    </w:p>
    <w:p w14:paraId="1831BC74" w14:textId="592FDA45" w:rsidR="009D1A68" w:rsidRDefault="009D1A68" w:rsidP="007A3168">
      <w:pPr>
        <w:spacing w:after="0" w:line="240" w:lineRule="auto"/>
        <w:rPr>
          <w:rFonts w:ascii="Calibri" w:hAnsi="Calibri" w:cs="Calibri"/>
          <w:b/>
          <w:bCs/>
          <w:sz w:val="24"/>
          <w:szCs w:val="24"/>
        </w:rPr>
      </w:pPr>
      <w:r>
        <w:rPr>
          <w:noProof/>
        </w:rPr>
        <w:drawing>
          <wp:inline distT="0" distB="0" distL="0" distR="0" wp14:anchorId="1BD567EE" wp14:editId="558C09BC">
            <wp:extent cx="5905500" cy="3038475"/>
            <wp:effectExtent l="0" t="0" r="0" b="9525"/>
            <wp:docPr id="6" name="Chart 6" descr="Chart showing a decrease in measured behaviors after implementing Elder Veteran Program from 2016 to 2019">
              <a:extLst xmlns:a="http://schemas.openxmlformats.org/drawingml/2006/main">
                <a:ext uri="{FF2B5EF4-FFF2-40B4-BE49-F238E27FC236}">
                  <a16:creationId xmlns:a16="http://schemas.microsoft.com/office/drawing/2014/main" id="{6A084B58-1E7F-4088-BC68-60FB349D47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F8B74F" w14:textId="188361D6" w:rsidR="009D1A68" w:rsidRDefault="009D1A68" w:rsidP="007A3168">
      <w:pPr>
        <w:spacing w:after="0" w:line="240" w:lineRule="auto"/>
        <w:rPr>
          <w:rFonts w:ascii="Calibri" w:hAnsi="Calibri" w:cs="Calibri"/>
          <w:b/>
          <w:bCs/>
          <w:sz w:val="24"/>
          <w:szCs w:val="24"/>
        </w:rPr>
      </w:pPr>
      <w:r w:rsidRPr="00933BC0">
        <w:rPr>
          <w:noProof/>
          <w:sz w:val="28"/>
          <w:szCs w:val="28"/>
        </w:rPr>
        <w:drawing>
          <wp:inline distT="0" distB="0" distL="0" distR="0" wp14:anchorId="034D05AB" wp14:editId="1139242C">
            <wp:extent cx="5924550" cy="3038475"/>
            <wp:effectExtent l="0" t="0" r="0" b="9525"/>
            <wp:docPr id="1" name="Chart 1" descr="Chart showing increasing EVP consults from 399 in 2018 when program implemented to 733 in 2019.">
              <a:extLst xmlns:a="http://schemas.openxmlformats.org/drawingml/2006/main">
                <a:ext uri="{FF2B5EF4-FFF2-40B4-BE49-F238E27FC236}">
                  <a16:creationId xmlns:a16="http://schemas.microsoft.com/office/drawing/2014/main" id="{3DDDF73F-D6F8-4613-BC3E-32CDE11B4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6D7D06" w14:textId="77777777" w:rsidR="009D1A68" w:rsidRDefault="009D1A68" w:rsidP="007A3168">
      <w:pPr>
        <w:spacing w:after="0" w:line="240" w:lineRule="auto"/>
        <w:rPr>
          <w:rFonts w:ascii="Calibri" w:hAnsi="Calibri" w:cs="Calibri"/>
          <w:b/>
          <w:bCs/>
          <w:sz w:val="24"/>
          <w:szCs w:val="24"/>
        </w:rPr>
      </w:pPr>
    </w:p>
    <w:p w14:paraId="6AFE6884" w14:textId="77777777" w:rsidR="009D1A68" w:rsidRDefault="009D1A68" w:rsidP="007A3168">
      <w:pPr>
        <w:spacing w:after="0" w:line="240" w:lineRule="auto"/>
        <w:rPr>
          <w:rFonts w:ascii="Calibri" w:hAnsi="Calibri" w:cs="Calibri"/>
          <w:b/>
          <w:bCs/>
          <w:sz w:val="24"/>
          <w:szCs w:val="24"/>
        </w:rPr>
      </w:pPr>
    </w:p>
    <w:p w14:paraId="3D112FD3" w14:textId="77777777" w:rsidR="009D1A68" w:rsidRDefault="009D1A68" w:rsidP="007A3168">
      <w:pPr>
        <w:spacing w:after="0" w:line="240" w:lineRule="auto"/>
        <w:rPr>
          <w:rFonts w:ascii="Calibri" w:hAnsi="Calibri" w:cs="Calibri"/>
          <w:b/>
          <w:bCs/>
          <w:sz w:val="24"/>
          <w:szCs w:val="24"/>
        </w:rPr>
      </w:pPr>
    </w:p>
    <w:p w14:paraId="46E396F9" w14:textId="77777777" w:rsidR="009D1A68" w:rsidRDefault="009D1A68" w:rsidP="007A3168">
      <w:pPr>
        <w:spacing w:after="0" w:line="240" w:lineRule="auto"/>
        <w:rPr>
          <w:rFonts w:ascii="Calibri" w:hAnsi="Calibri" w:cs="Calibri"/>
          <w:b/>
          <w:bCs/>
          <w:sz w:val="24"/>
          <w:szCs w:val="24"/>
        </w:rPr>
      </w:pPr>
    </w:p>
    <w:p w14:paraId="05896DF8" w14:textId="77777777" w:rsidR="009D1A68" w:rsidRDefault="009D1A68" w:rsidP="007A3168">
      <w:pPr>
        <w:spacing w:after="0" w:line="240" w:lineRule="auto"/>
        <w:rPr>
          <w:rFonts w:ascii="Calibri" w:hAnsi="Calibri" w:cs="Calibri"/>
          <w:b/>
          <w:bCs/>
          <w:sz w:val="24"/>
          <w:szCs w:val="24"/>
        </w:rPr>
      </w:pPr>
    </w:p>
    <w:p w14:paraId="038A7AEF" w14:textId="77777777" w:rsidR="009D1A68" w:rsidRDefault="009D1A68" w:rsidP="007A3168">
      <w:pPr>
        <w:spacing w:after="0" w:line="240" w:lineRule="auto"/>
        <w:rPr>
          <w:rFonts w:ascii="Calibri" w:hAnsi="Calibri" w:cs="Calibri"/>
          <w:b/>
          <w:bCs/>
          <w:sz w:val="24"/>
          <w:szCs w:val="24"/>
        </w:rPr>
      </w:pPr>
    </w:p>
    <w:p w14:paraId="3616DC6F" w14:textId="77777777" w:rsidR="009D1A68" w:rsidRDefault="009D1A68" w:rsidP="007A3168">
      <w:pPr>
        <w:spacing w:after="0" w:line="240" w:lineRule="auto"/>
        <w:rPr>
          <w:rFonts w:ascii="Calibri" w:hAnsi="Calibri" w:cs="Calibri"/>
          <w:b/>
          <w:bCs/>
          <w:sz w:val="24"/>
          <w:szCs w:val="24"/>
        </w:rPr>
      </w:pPr>
    </w:p>
    <w:p w14:paraId="5672BB0D" w14:textId="29C380DB" w:rsidR="007A3168" w:rsidRDefault="004A2C80" w:rsidP="007A3168">
      <w:pPr>
        <w:spacing w:after="0" w:line="240" w:lineRule="auto"/>
        <w:rPr>
          <w:rFonts w:ascii="Calibri" w:hAnsi="Calibri" w:cs="Calibri"/>
          <w:b/>
          <w:bCs/>
          <w:sz w:val="24"/>
          <w:szCs w:val="24"/>
        </w:rPr>
      </w:pPr>
      <w:r>
        <w:rPr>
          <w:rFonts w:ascii="Calibri" w:hAnsi="Calibri" w:cs="Calibri"/>
          <w:b/>
          <w:bCs/>
          <w:sz w:val="24"/>
          <w:szCs w:val="24"/>
        </w:rPr>
        <w:t xml:space="preserve">Press Ganey scores </w:t>
      </w:r>
      <w:r w:rsidR="009D1A68">
        <w:rPr>
          <w:rFonts w:ascii="Calibri" w:hAnsi="Calibri" w:cs="Calibri"/>
          <w:b/>
          <w:bCs/>
          <w:sz w:val="24"/>
          <w:szCs w:val="24"/>
        </w:rPr>
        <w:t xml:space="preserve">improved </w:t>
      </w:r>
      <w:r>
        <w:rPr>
          <w:rFonts w:ascii="Calibri" w:hAnsi="Calibri" w:cs="Calibri"/>
          <w:b/>
          <w:bCs/>
          <w:sz w:val="24"/>
          <w:szCs w:val="24"/>
        </w:rPr>
        <w:t xml:space="preserve">in areas of </w:t>
      </w:r>
      <w:r w:rsidR="00933BC0">
        <w:rPr>
          <w:rFonts w:ascii="Calibri" w:hAnsi="Calibri" w:cs="Calibri"/>
          <w:b/>
          <w:bCs/>
          <w:sz w:val="24"/>
          <w:szCs w:val="24"/>
        </w:rPr>
        <w:t xml:space="preserve">Veterans feeling ready for </w:t>
      </w:r>
      <w:r w:rsidR="009D1A68">
        <w:rPr>
          <w:rFonts w:ascii="Calibri" w:hAnsi="Calibri" w:cs="Calibri"/>
          <w:b/>
          <w:bCs/>
          <w:sz w:val="24"/>
          <w:szCs w:val="24"/>
        </w:rPr>
        <w:t>discharge (</w:t>
      </w:r>
      <w:r w:rsidR="00933BC0">
        <w:rPr>
          <w:rFonts w:ascii="Calibri" w:hAnsi="Calibri" w:cs="Calibri"/>
          <w:b/>
          <w:bCs/>
          <w:sz w:val="24"/>
          <w:szCs w:val="24"/>
        </w:rPr>
        <w:t>DC</w:t>
      </w:r>
      <w:r w:rsidR="009D1A68">
        <w:rPr>
          <w:rFonts w:ascii="Calibri" w:hAnsi="Calibri" w:cs="Calibri"/>
          <w:b/>
          <w:bCs/>
          <w:sz w:val="24"/>
          <w:szCs w:val="24"/>
        </w:rPr>
        <w:t>)</w:t>
      </w:r>
      <w:r w:rsidR="00933BC0">
        <w:rPr>
          <w:rFonts w:ascii="Calibri" w:hAnsi="Calibri" w:cs="Calibri"/>
          <w:b/>
          <w:bCs/>
          <w:sz w:val="24"/>
          <w:szCs w:val="24"/>
        </w:rPr>
        <w:t>, educated on care and condition, and being kept informed post EVP implementation.</w:t>
      </w:r>
    </w:p>
    <w:p w14:paraId="0A7ED20B" w14:textId="77777777" w:rsidR="00933BC0" w:rsidRDefault="00933BC0" w:rsidP="007A3168">
      <w:pPr>
        <w:spacing w:after="0" w:line="240" w:lineRule="auto"/>
        <w:rPr>
          <w:rFonts w:ascii="Calibri" w:hAnsi="Calibri" w:cs="Calibri"/>
          <w:b/>
          <w:bCs/>
          <w:sz w:val="24"/>
          <w:szCs w:val="24"/>
        </w:rPr>
      </w:pPr>
    </w:p>
    <w:p w14:paraId="3E4CAE30" w14:textId="77777777" w:rsidR="00933BC0" w:rsidRPr="00B125C6" w:rsidRDefault="00933BC0" w:rsidP="007A3168">
      <w:pPr>
        <w:spacing w:after="0" w:line="240" w:lineRule="auto"/>
        <w:rPr>
          <w:rFonts w:ascii="Calibri" w:hAnsi="Calibri" w:cs="Calibri"/>
          <w:b/>
          <w:bCs/>
          <w:sz w:val="24"/>
          <w:szCs w:val="24"/>
        </w:rPr>
      </w:pPr>
      <w:r>
        <w:rPr>
          <w:noProof/>
        </w:rPr>
        <w:lastRenderedPageBreak/>
        <w:drawing>
          <wp:inline distT="0" distB="0" distL="0" distR="0" wp14:anchorId="36105527" wp14:editId="1751AC7F">
            <wp:extent cx="5943600" cy="2950210"/>
            <wp:effectExtent l="0" t="0" r="0" b="2540"/>
            <wp:docPr id="7" name="Picture 7" descr="bar graph showing improved patient satisfaction scores on 6 measures pre- and post-EVP Implementation (responds to calls, Listening, kept informed, addressed pain, Education on condition,  ready for discharge).">
              <a:extLst xmlns:a="http://schemas.openxmlformats.org/drawingml/2006/main">
                <a:ext uri="{FF2B5EF4-FFF2-40B4-BE49-F238E27FC236}">
                  <a16:creationId xmlns:a16="http://schemas.microsoft.com/office/drawing/2014/main" id="{3F73D614-D97B-4EDB-99FE-26DE9293C22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5" descr="image002">
                      <a:extLst>
                        <a:ext uri="{FF2B5EF4-FFF2-40B4-BE49-F238E27FC236}">
                          <a16:creationId xmlns:a16="http://schemas.microsoft.com/office/drawing/2014/main" id="{3F73D614-D97B-4EDB-99FE-26DE9293C22A}"/>
                        </a:ext>
                      </a:extLst>
                    </pic:cNvPr>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50210"/>
                    </a:xfrm>
                    <a:prstGeom prst="rect">
                      <a:avLst/>
                    </a:prstGeom>
                    <a:noFill/>
                    <a:ln>
                      <a:noFill/>
                    </a:ln>
                  </pic:spPr>
                </pic:pic>
              </a:graphicData>
            </a:graphic>
          </wp:inline>
        </w:drawing>
      </w:r>
    </w:p>
    <w:p w14:paraId="1EC33823" w14:textId="77777777" w:rsidR="007A3168" w:rsidRPr="007A3168" w:rsidRDefault="007A3168" w:rsidP="007A3168">
      <w:pPr>
        <w:spacing w:after="0" w:line="240" w:lineRule="auto"/>
        <w:rPr>
          <w:rFonts w:ascii="Calibri" w:hAnsi="Calibri" w:cs="Calibri"/>
          <w:b/>
          <w:bCs/>
        </w:rPr>
      </w:pPr>
    </w:p>
    <w:p w14:paraId="424D623E" w14:textId="6A36370D" w:rsidR="007A3168" w:rsidRDefault="007A3168" w:rsidP="005C2AA2">
      <w:pPr>
        <w:rPr>
          <w:sz w:val="28"/>
          <w:szCs w:val="28"/>
        </w:rPr>
      </w:pPr>
    </w:p>
    <w:p w14:paraId="18B987A6" w14:textId="77777777" w:rsidR="005C2AA2" w:rsidRDefault="005C2AA2" w:rsidP="005C2AA2">
      <w:pPr>
        <w:rPr>
          <w:sz w:val="28"/>
          <w:szCs w:val="28"/>
        </w:rPr>
      </w:pPr>
      <w:r w:rsidRPr="007A3168">
        <w:rPr>
          <w:rFonts w:ascii="Calibri" w:hAnsi="Calibri" w:cs="Calibri"/>
          <w:b/>
          <w:bCs/>
          <w:sz w:val="24"/>
          <w:szCs w:val="24"/>
        </w:rPr>
        <w:t>A qualitative evaluation reveals positive impact on nursing gro</w:t>
      </w:r>
      <w:r w:rsidRPr="00B125C6">
        <w:rPr>
          <w:rFonts w:ascii="Calibri" w:hAnsi="Calibri" w:cs="Calibri"/>
          <w:b/>
          <w:bCs/>
          <w:sz w:val="24"/>
          <w:szCs w:val="24"/>
        </w:rPr>
        <w:t>wth</w:t>
      </w:r>
      <w:r w:rsidRPr="0017387A">
        <w:rPr>
          <w:noProof/>
        </w:rPr>
        <w:drawing>
          <wp:inline distT="0" distB="0" distL="0" distR="0" wp14:anchorId="54A451A8" wp14:editId="199D3BCF">
            <wp:extent cx="5943600" cy="3171190"/>
            <wp:effectExtent l="0" t="0" r="0" b="0"/>
            <wp:docPr id="5" name="Picture 5" descr="Positive nurse comments on qualitative evaluation: awareness of nursing impact; awareness of risk; focus on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71190"/>
                    </a:xfrm>
                    <a:prstGeom prst="rect">
                      <a:avLst/>
                    </a:prstGeom>
                  </pic:spPr>
                </pic:pic>
              </a:graphicData>
            </a:graphic>
          </wp:inline>
        </w:drawing>
      </w:r>
    </w:p>
    <w:p w14:paraId="2095A527" w14:textId="77777777" w:rsidR="001831BA" w:rsidRDefault="001831BA" w:rsidP="005C2AA2">
      <w:pPr>
        <w:rPr>
          <w:b/>
          <w:bCs/>
          <w:sz w:val="24"/>
          <w:szCs w:val="24"/>
        </w:rPr>
      </w:pPr>
    </w:p>
    <w:p w14:paraId="27ED8556" w14:textId="77777777" w:rsidR="001831BA" w:rsidRDefault="001831BA" w:rsidP="005C2AA2">
      <w:pPr>
        <w:rPr>
          <w:b/>
          <w:bCs/>
          <w:sz w:val="24"/>
          <w:szCs w:val="24"/>
        </w:rPr>
      </w:pPr>
    </w:p>
    <w:p w14:paraId="1DC4EA59" w14:textId="5CBF5728" w:rsidR="00B125C6" w:rsidRDefault="009D1A68" w:rsidP="005C2AA2">
      <w:pPr>
        <w:rPr>
          <w:b/>
          <w:bCs/>
          <w:sz w:val="24"/>
          <w:szCs w:val="24"/>
        </w:rPr>
      </w:pPr>
      <w:r>
        <w:rPr>
          <w:b/>
          <w:bCs/>
          <w:sz w:val="24"/>
          <w:szCs w:val="24"/>
        </w:rPr>
        <w:t>A</w:t>
      </w:r>
      <w:r w:rsidR="00B125C6" w:rsidRPr="00B125C6">
        <w:rPr>
          <w:b/>
          <w:bCs/>
          <w:sz w:val="24"/>
          <w:szCs w:val="24"/>
        </w:rPr>
        <w:t>cknowledgements:</w:t>
      </w:r>
    </w:p>
    <w:p w14:paraId="265F0B36" w14:textId="77777777" w:rsidR="003A285B" w:rsidRDefault="003A285B" w:rsidP="005C2AA2">
      <w:pPr>
        <w:rPr>
          <w:b/>
          <w:bCs/>
          <w:sz w:val="24"/>
          <w:szCs w:val="24"/>
        </w:rPr>
      </w:pPr>
      <w:r>
        <w:rPr>
          <w:b/>
          <w:bCs/>
          <w:sz w:val="24"/>
          <w:szCs w:val="24"/>
        </w:rPr>
        <w:t>EVP Team</w:t>
      </w:r>
    </w:p>
    <w:p w14:paraId="273DD6E8" w14:textId="77777777" w:rsidR="003A285B" w:rsidRPr="001831BA" w:rsidRDefault="003A285B" w:rsidP="003A285B">
      <w:pPr>
        <w:spacing w:after="0" w:line="240" w:lineRule="auto"/>
      </w:pPr>
      <w:r w:rsidRPr="001831BA">
        <w:lastRenderedPageBreak/>
        <w:t xml:space="preserve">Liza </w:t>
      </w:r>
      <w:proofErr w:type="spellStart"/>
      <w:r w:rsidRPr="001831BA">
        <w:t>Gatley</w:t>
      </w:r>
      <w:proofErr w:type="spellEnd"/>
      <w:r>
        <w:t>,</w:t>
      </w:r>
      <w:r w:rsidRPr="001831BA">
        <w:t xml:space="preserve"> DNP, AGACNP-BC</w:t>
      </w:r>
    </w:p>
    <w:p w14:paraId="0A6A5648" w14:textId="77777777" w:rsidR="003A285B" w:rsidRPr="001831BA" w:rsidRDefault="003A285B" w:rsidP="003A285B">
      <w:pPr>
        <w:spacing w:after="0" w:line="240" w:lineRule="auto"/>
      </w:pPr>
      <w:r w:rsidRPr="001831BA">
        <w:t>Tess Anderson, BSN, RN-BC</w:t>
      </w:r>
    </w:p>
    <w:p w14:paraId="2C7CAD06" w14:textId="77777777" w:rsidR="003A285B" w:rsidRPr="001831BA" w:rsidRDefault="003A285B" w:rsidP="003A285B">
      <w:pPr>
        <w:spacing w:after="0" w:line="240" w:lineRule="auto"/>
      </w:pPr>
      <w:r w:rsidRPr="001831BA">
        <w:t>Karen Hewitt, BSN, RN</w:t>
      </w:r>
    </w:p>
    <w:p w14:paraId="460680BE" w14:textId="77777777" w:rsidR="003A285B" w:rsidRDefault="003A285B" w:rsidP="00BF4DD0">
      <w:pPr>
        <w:spacing w:after="0" w:line="240" w:lineRule="auto"/>
        <w:rPr>
          <w:b/>
          <w:bCs/>
          <w:sz w:val="24"/>
          <w:szCs w:val="24"/>
        </w:rPr>
      </w:pPr>
      <w:r w:rsidRPr="001831BA">
        <w:t>Rachel Pfeiffer, BSN, RN-BC</w:t>
      </w:r>
    </w:p>
    <w:p w14:paraId="0285D065" w14:textId="77777777" w:rsidR="003A285B" w:rsidRDefault="003A285B" w:rsidP="00BF4DD0">
      <w:pPr>
        <w:spacing w:after="0"/>
        <w:rPr>
          <w:b/>
          <w:bCs/>
          <w:sz w:val="24"/>
          <w:szCs w:val="24"/>
        </w:rPr>
      </w:pPr>
    </w:p>
    <w:p w14:paraId="62985E39" w14:textId="77777777" w:rsidR="001831BA" w:rsidRDefault="006C678B" w:rsidP="001831BA">
      <w:pPr>
        <w:pStyle w:val="ListParagraph"/>
        <w:numPr>
          <w:ilvl w:val="0"/>
          <w:numId w:val="2"/>
        </w:numPr>
        <w:spacing w:after="0"/>
      </w:pPr>
      <w:r w:rsidRPr="0048154C">
        <w:t>David E. Murray MSN, RN, APN, NE-BC, Associate Director Patient Care Service</w:t>
      </w:r>
    </w:p>
    <w:p w14:paraId="0A639F02" w14:textId="77777777" w:rsidR="001831BA" w:rsidRDefault="006C678B" w:rsidP="001831BA">
      <w:pPr>
        <w:pStyle w:val="ListParagraph"/>
        <w:numPr>
          <w:ilvl w:val="0"/>
          <w:numId w:val="2"/>
        </w:numPr>
        <w:spacing w:after="0"/>
      </w:pPr>
      <w:r w:rsidRPr="0048154C">
        <w:t>Carole Borland, MSN, RN, Chief of Inpatient Nursing</w:t>
      </w:r>
    </w:p>
    <w:p w14:paraId="2AD7C23B" w14:textId="77777777" w:rsidR="0048154C" w:rsidRDefault="001831BA" w:rsidP="001831BA">
      <w:pPr>
        <w:pStyle w:val="ListParagraph"/>
        <w:numPr>
          <w:ilvl w:val="0"/>
          <w:numId w:val="2"/>
        </w:numPr>
        <w:spacing w:after="0"/>
      </w:pPr>
      <w:r>
        <w:t>S</w:t>
      </w:r>
      <w:r w:rsidR="006C678B" w:rsidRPr="001831BA">
        <w:t xml:space="preserve">teven </w:t>
      </w:r>
      <w:proofErr w:type="spellStart"/>
      <w:r w:rsidR="006C678B" w:rsidRPr="001831BA">
        <w:t>Barczi</w:t>
      </w:r>
      <w:proofErr w:type="spellEnd"/>
      <w:r w:rsidR="006C678B" w:rsidRPr="001831BA">
        <w:t>, MD, FAASM, Director of Education &amp; Clinical, Madison VA Geriatric Research, Education and Clinical Center</w:t>
      </w:r>
    </w:p>
    <w:p w14:paraId="3243153F" w14:textId="77777777" w:rsidR="0048154C" w:rsidRPr="001831BA" w:rsidRDefault="006C678B" w:rsidP="001831BA">
      <w:pPr>
        <w:pStyle w:val="ListParagraph"/>
        <w:numPr>
          <w:ilvl w:val="0"/>
          <w:numId w:val="2"/>
        </w:numPr>
        <w:spacing w:after="0"/>
      </w:pPr>
      <w:r w:rsidRPr="001831BA">
        <w:t xml:space="preserve">Daniel </w:t>
      </w:r>
      <w:proofErr w:type="spellStart"/>
      <w:r w:rsidRPr="001831BA">
        <w:t>Liebzeit</w:t>
      </w:r>
      <w:proofErr w:type="spellEnd"/>
      <w:r w:rsidRPr="001831BA">
        <w:t xml:space="preserve"> PhD, RN, Advanced Fellow in Geriatrics, William S. Middleton Memorial Veterans Hospital, GRECC</w:t>
      </w:r>
    </w:p>
    <w:p w14:paraId="5292D41F" w14:textId="77777777" w:rsidR="0048154C" w:rsidRPr="0048154C" w:rsidRDefault="006C678B" w:rsidP="001831BA">
      <w:pPr>
        <w:numPr>
          <w:ilvl w:val="0"/>
          <w:numId w:val="2"/>
        </w:numPr>
        <w:spacing w:after="0"/>
      </w:pPr>
      <w:r w:rsidRPr="0048154C">
        <w:t>Geriatric Steering Committee members:</w:t>
      </w:r>
    </w:p>
    <w:p w14:paraId="65E098FA" w14:textId="77777777" w:rsidR="0048154C" w:rsidRPr="0048154C" w:rsidRDefault="006C678B" w:rsidP="001831BA">
      <w:pPr>
        <w:numPr>
          <w:ilvl w:val="1"/>
          <w:numId w:val="2"/>
        </w:numPr>
        <w:spacing w:after="0"/>
      </w:pPr>
      <w:r w:rsidRPr="0048154C">
        <w:t>Rochelle Carlson, MS, RN, GNP-BC, CRRN (Chair)</w:t>
      </w:r>
    </w:p>
    <w:p w14:paraId="7459A85A" w14:textId="77777777" w:rsidR="0048154C" w:rsidRPr="0048154C" w:rsidRDefault="006C678B" w:rsidP="001831BA">
      <w:pPr>
        <w:numPr>
          <w:ilvl w:val="1"/>
          <w:numId w:val="2"/>
        </w:numPr>
        <w:spacing w:after="0"/>
      </w:pPr>
      <w:r w:rsidRPr="0048154C">
        <w:t>Pamela Crary, PhD, RN, AHN-BC, VHA-CM</w:t>
      </w:r>
    </w:p>
    <w:p w14:paraId="2E9C765D" w14:textId="77777777" w:rsidR="0048154C" w:rsidRPr="0048154C" w:rsidRDefault="006C678B" w:rsidP="001831BA">
      <w:pPr>
        <w:numPr>
          <w:ilvl w:val="1"/>
          <w:numId w:val="2"/>
        </w:numPr>
        <w:spacing w:after="0"/>
      </w:pPr>
      <w:r w:rsidRPr="0048154C">
        <w:t>Kris Drager, MS, RN, CNL, CEN</w:t>
      </w:r>
    </w:p>
    <w:p w14:paraId="43759664" w14:textId="77777777" w:rsidR="0048154C" w:rsidRPr="0048154C" w:rsidRDefault="006C678B" w:rsidP="001831BA">
      <w:pPr>
        <w:numPr>
          <w:ilvl w:val="1"/>
          <w:numId w:val="2"/>
        </w:numPr>
        <w:spacing w:after="0"/>
      </w:pPr>
      <w:r w:rsidRPr="0048154C">
        <w:t>Maureen Haske-Palomino, DNP, MSN, GNP-BC</w:t>
      </w:r>
    </w:p>
    <w:p w14:paraId="1117548C" w14:textId="77777777" w:rsidR="0048154C" w:rsidRPr="0048154C" w:rsidRDefault="006C678B" w:rsidP="001831BA">
      <w:pPr>
        <w:numPr>
          <w:ilvl w:val="1"/>
          <w:numId w:val="2"/>
        </w:numPr>
        <w:spacing w:after="0"/>
      </w:pPr>
      <w:r w:rsidRPr="0048154C">
        <w:t>Sara Feist, MS, RN</w:t>
      </w:r>
    </w:p>
    <w:p w14:paraId="44BE7317" w14:textId="77777777" w:rsidR="0048154C" w:rsidRPr="0048154C" w:rsidRDefault="0067233A" w:rsidP="003A285B">
      <w:pPr>
        <w:spacing w:after="0"/>
      </w:pPr>
    </w:p>
    <w:p w14:paraId="59520974" w14:textId="77777777" w:rsidR="0048154C" w:rsidRPr="001831BA" w:rsidRDefault="0067233A" w:rsidP="001831BA"/>
    <w:p w14:paraId="3B4187A6" w14:textId="77777777" w:rsidR="001831BA" w:rsidRPr="00B125C6" w:rsidRDefault="001831BA" w:rsidP="005C2AA2">
      <w:pPr>
        <w:rPr>
          <w:b/>
          <w:bCs/>
          <w:sz w:val="24"/>
          <w:szCs w:val="24"/>
        </w:rPr>
      </w:pPr>
    </w:p>
    <w:p w14:paraId="5BFDC358" w14:textId="77777777" w:rsidR="00B125C6" w:rsidRDefault="00B125C6" w:rsidP="005C2AA2">
      <w:pPr>
        <w:rPr>
          <w:sz w:val="28"/>
          <w:szCs w:val="28"/>
        </w:rPr>
      </w:pPr>
    </w:p>
    <w:p w14:paraId="313BF138" w14:textId="77777777" w:rsidR="005C2AA2" w:rsidRPr="007A3168" w:rsidRDefault="005C2AA2" w:rsidP="005C2AA2">
      <w:pPr>
        <w:rPr>
          <w:sz w:val="28"/>
          <w:szCs w:val="28"/>
        </w:rPr>
      </w:pPr>
    </w:p>
    <w:sectPr w:rsidR="005C2AA2" w:rsidRPr="007A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6A17"/>
    <w:multiLevelType w:val="hybridMultilevel"/>
    <w:tmpl w:val="9A7C12D8"/>
    <w:lvl w:ilvl="0" w:tplc="49163DDA">
      <w:start w:val="1"/>
      <w:numFmt w:val="bullet"/>
      <w:lvlText w:val=" "/>
      <w:lvlJc w:val="left"/>
      <w:pPr>
        <w:tabs>
          <w:tab w:val="num" w:pos="360"/>
        </w:tabs>
        <w:ind w:left="360" w:hanging="360"/>
      </w:pPr>
      <w:rPr>
        <w:rFonts w:ascii="Calibri" w:hAnsi="Calibri" w:hint="default"/>
      </w:rPr>
    </w:lvl>
    <w:lvl w:ilvl="1" w:tplc="3B5C8250">
      <w:start w:val="24"/>
      <w:numFmt w:val="bullet"/>
      <w:lvlText w:val="◦"/>
      <w:lvlJc w:val="left"/>
      <w:pPr>
        <w:tabs>
          <w:tab w:val="num" w:pos="1080"/>
        </w:tabs>
        <w:ind w:left="1080" w:hanging="360"/>
      </w:pPr>
      <w:rPr>
        <w:rFonts w:ascii="Calibri" w:hAnsi="Calibri" w:hint="default"/>
      </w:rPr>
    </w:lvl>
    <w:lvl w:ilvl="2" w:tplc="A9EC5C8E" w:tentative="1">
      <w:start w:val="1"/>
      <w:numFmt w:val="bullet"/>
      <w:lvlText w:val=" "/>
      <w:lvlJc w:val="left"/>
      <w:pPr>
        <w:tabs>
          <w:tab w:val="num" w:pos="1800"/>
        </w:tabs>
        <w:ind w:left="1800" w:hanging="360"/>
      </w:pPr>
      <w:rPr>
        <w:rFonts w:ascii="Calibri" w:hAnsi="Calibri" w:hint="default"/>
      </w:rPr>
    </w:lvl>
    <w:lvl w:ilvl="3" w:tplc="30F48F60" w:tentative="1">
      <w:start w:val="1"/>
      <w:numFmt w:val="bullet"/>
      <w:lvlText w:val=" "/>
      <w:lvlJc w:val="left"/>
      <w:pPr>
        <w:tabs>
          <w:tab w:val="num" w:pos="2520"/>
        </w:tabs>
        <w:ind w:left="2520" w:hanging="360"/>
      </w:pPr>
      <w:rPr>
        <w:rFonts w:ascii="Calibri" w:hAnsi="Calibri" w:hint="default"/>
      </w:rPr>
    </w:lvl>
    <w:lvl w:ilvl="4" w:tplc="FC56FEF8" w:tentative="1">
      <w:start w:val="1"/>
      <w:numFmt w:val="bullet"/>
      <w:lvlText w:val=" "/>
      <w:lvlJc w:val="left"/>
      <w:pPr>
        <w:tabs>
          <w:tab w:val="num" w:pos="3240"/>
        </w:tabs>
        <w:ind w:left="3240" w:hanging="360"/>
      </w:pPr>
      <w:rPr>
        <w:rFonts w:ascii="Calibri" w:hAnsi="Calibri" w:hint="default"/>
      </w:rPr>
    </w:lvl>
    <w:lvl w:ilvl="5" w:tplc="15F8393C" w:tentative="1">
      <w:start w:val="1"/>
      <w:numFmt w:val="bullet"/>
      <w:lvlText w:val=" "/>
      <w:lvlJc w:val="left"/>
      <w:pPr>
        <w:tabs>
          <w:tab w:val="num" w:pos="3960"/>
        </w:tabs>
        <w:ind w:left="3960" w:hanging="360"/>
      </w:pPr>
      <w:rPr>
        <w:rFonts w:ascii="Calibri" w:hAnsi="Calibri" w:hint="default"/>
      </w:rPr>
    </w:lvl>
    <w:lvl w:ilvl="6" w:tplc="FEF24A4A" w:tentative="1">
      <w:start w:val="1"/>
      <w:numFmt w:val="bullet"/>
      <w:lvlText w:val=" "/>
      <w:lvlJc w:val="left"/>
      <w:pPr>
        <w:tabs>
          <w:tab w:val="num" w:pos="4680"/>
        </w:tabs>
        <w:ind w:left="4680" w:hanging="360"/>
      </w:pPr>
      <w:rPr>
        <w:rFonts w:ascii="Calibri" w:hAnsi="Calibri" w:hint="default"/>
      </w:rPr>
    </w:lvl>
    <w:lvl w:ilvl="7" w:tplc="5E6E30A4" w:tentative="1">
      <w:start w:val="1"/>
      <w:numFmt w:val="bullet"/>
      <w:lvlText w:val=" "/>
      <w:lvlJc w:val="left"/>
      <w:pPr>
        <w:tabs>
          <w:tab w:val="num" w:pos="5400"/>
        </w:tabs>
        <w:ind w:left="5400" w:hanging="360"/>
      </w:pPr>
      <w:rPr>
        <w:rFonts w:ascii="Calibri" w:hAnsi="Calibri" w:hint="default"/>
      </w:rPr>
    </w:lvl>
    <w:lvl w:ilvl="8" w:tplc="91F293BE" w:tentative="1">
      <w:start w:val="1"/>
      <w:numFmt w:val="bullet"/>
      <w:lvlText w:val=" "/>
      <w:lvlJc w:val="left"/>
      <w:pPr>
        <w:tabs>
          <w:tab w:val="num" w:pos="6120"/>
        </w:tabs>
        <w:ind w:left="6120" w:hanging="360"/>
      </w:pPr>
      <w:rPr>
        <w:rFonts w:ascii="Calibri" w:hAnsi="Calibri" w:hint="default"/>
      </w:rPr>
    </w:lvl>
  </w:abstractNum>
  <w:abstractNum w:abstractNumId="1" w15:restartNumberingAfterBreak="0">
    <w:nsid w:val="58992B20"/>
    <w:multiLevelType w:val="hybridMultilevel"/>
    <w:tmpl w:val="577A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68"/>
    <w:rsid w:val="00175771"/>
    <w:rsid w:val="001831BA"/>
    <w:rsid w:val="0021211F"/>
    <w:rsid w:val="002C38AD"/>
    <w:rsid w:val="003A285B"/>
    <w:rsid w:val="004A2C80"/>
    <w:rsid w:val="005C2AA2"/>
    <w:rsid w:val="0067233A"/>
    <w:rsid w:val="006C678B"/>
    <w:rsid w:val="007A3168"/>
    <w:rsid w:val="00933BC0"/>
    <w:rsid w:val="00946714"/>
    <w:rsid w:val="009D1A68"/>
    <w:rsid w:val="00A774EB"/>
    <w:rsid w:val="00B07501"/>
    <w:rsid w:val="00B125C6"/>
    <w:rsid w:val="00B85C4A"/>
    <w:rsid w:val="00BF4DD0"/>
    <w:rsid w:val="00CD43C4"/>
    <w:rsid w:val="00D5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4D8A"/>
  <w15:chartTrackingRefBased/>
  <w15:docId w15:val="{38807FCF-7F66-4999-A968-9B2AC206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4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BA"/>
    <w:pPr>
      <w:ind w:left="720"/>
      <w:contextualSpacing/>
    </w:pPr>
  </w:style>
  <w:style w:type="character" w:customStyle="1" w:styleId="Heading1Char">
    <w:name w:val="Heading 1 Char"/>
    <w:basedOn w:val="DefaultParagraphFont"/>
    <w:link w:val="Heading1"/>
    <w:uiPriority w:val="9"/>
    <w:rsid w:val="00A774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6970">
      <w:bodyDiv w:val="1"/>
      <w:marLeft w:val="0"/>
      <w:marRight w:val="0"/>
      <w:marTop w:val="0"/>
      <w:marBottom w:val="0"/>
      <w:divBdr>
        <w:top w:val="none" w:sz="0" w:space="0" w:color="auto"/>
        <w:left w:val="none" w:sz="0" w:space="0" w:color="auto"/>
        <w:bottom w:val="none" w:sz="0" w:space="0" w:color="auto"/>
        <w:right w:val="none" w:sz="0" w:space="0" w:color="auto"/>
      </w:divBdr>
      <w:divsChild>
        <w:div w:id="530916777">
          <w:marLeft w:val="144"/>
          <w:marRight w:val="0"/>
          <w:marTop w:val="240"/>
          <w:marBottom w:val="40"/>
          <w:divBdr>
            <w:top w:val="none" w:sz="0" w:space="0" w:color="auto"/>
            <w:left w:val="none" w:sz="0" w:space="0" w:color="auto"/>
            <w:bottom w:val="none" w:sz="0" w:space="0" w:color="auto"/>
            <w:right w:val="none" w:sz="0" w:space="0" w:color="auto"/>
          </w:divBdr>
        </w:div>
        <w:div w:id="9260790">
          <w:marLeft w:val="605"/>
          <w:marRight w:val="0"/>
          <w:marTop w:val="40"/>
          <w:marBottom w:val="80"/>
          <w:divBdr>
            <w:top w:val="none" w:sz="0" w:space="0" w:color="auto"/>
            <w:left w:val="none" w:sz="0" w:space="0" w:color="auto"/>
            <w:bottom w:val="none" w:sz="0" w:space="0" w:color="auto"/>
            <w:right w:val="none" w:sz="0" w:space="0" w:color="auto"/>
          </w:divBdr>
        </w:div>
        <w:div w:id="860778022">
          <w:marLeft w:val="605"/>
          <w:marRight w:val="0"/>
          <w:marTop w:val="40"/>
          <w:marBottom w:val="80"/>
          <w:divBdr>
            <w:top w:val="none" w:sz="0" w:space="0" w:color="auto"/>
            <w:left w:val="none" w:sz="0" w:space="0" w:color="auto"/>
            <w:bottom w:val="none" w:sz="0" w:space="0" w:color="auto"/>
            <w:right w:val="none" w:sz="0" w:space="0" w:color="auto"/>
          </w:divBdr>
        </w:div>
        <w:div w:id="1141800296">
          <w:marLeft w:val="605"/>
          <w:marRight w:val="0"/>
          <w:marTop w:val="40"/>
          <w:marBottom w:val="80"/>
          <w:divBdr>
            <w:top w:val="none" w:sz="0" w:space="0" w:color="auto"/>
            <w:left w:val="none" w:sz="0" w:space="0" w:color="auto"/>
            <w:bottom w:val="none" w:sz="0" w:space="0" w:color="auto"/>
            <w:right w:val="none" w:sz="0" w:space="0" w:color="auto"/>
          </w:divBdr>
        </w:div>
        <w:div w:id="1436248045">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Total</a:t>
            </a:r>
            <a:r>
              <a:rPr lang="en-US" sz="1600" b="1" baseline="0"/>
              <a:t> Behavior Codes &amp; Repeat Behavior Codes </a:t>
            </a:r>
            <a:endParaRPr lang="en-US" sz="16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Sheet1!$B$5</c:f>
              <c:strCache>
                <c:ptCount val="1"/>
                <c:pt idx="0">
                  <c:v>Total # behavior codes age &gt;65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Sheet1!$A$6:$A$8</c:f>
              <c:strCache>
                <c:ptCount val="3"/>
                <c:pt idx="0">
                  <c:v>FY 2016 (pre EVP)</c:v>
                </c:pt>
                <c:pt idx="1">
                  <c:v>FY 2018 (implementation)</c:v>
                </c:pt>
                <c:pt idx="2">
                  <c:v>FY 2019  (post EVP)</c:v>
                </c:pt>
              </c:strCache>
            </c:strRef>
          </c:cat>
          <c:val>
            <c:numRef>
              <c:f>Sheet1!$B$6:$B$8</c:f>
              <c:numCache>
                <c:formatCode>General</c:formatCode>
                <c:ptCount val="3"/>
                <c:pt idx="0">
                  <c:v>21</c:v>
                </c:pt>
                <c:pt idx="1">
                  <c:v>34</c:v>
                </c:pt>
                <c:pt idx="2">
                  <c:v>13</c:v>
                </c:pt>
              </c:numCache>
            </c:numRef>
          </c:val>
          <c:extLst>
            <c:ext xmlns:c16="http://schemas.microsoft.com/office/drawing/2014/chart" uri="{C3380CC4-5D6E-409C-BE32-E72D297353CC}">
              <c16:uniqueId val="{00000000-ED58-44D8-AF0F-C8CC45CB3F07}"/>
            </c:ext>
          </c:extLst>
        </c:ser>
        <c:ser>
          <c:idx val="1"/>
          <c:order val="1"/>
          <c:tx>
            <c:strRef>
              <c:f>Sheet1!$C$5</c:f>
              <c:strCache>
                <c:ptCount val="1"/>
                <c:pt idx="0">
                  <c:v># of repeat behavior codes age &gt;65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Sheet1!$A$6:$A$8</c:f>
              <c:strCache>
                <c:ptCount val="3"/>
                <c:pt idx="0">
                  <c:v>FY 2016 (pre EVP)</c:v>
                </c:pt>
                <c:pt idx="1">
                  <c:v>FY 2018 (implementation)</c:v>
                </c:pt>
                <c:pt idx="2">
                  <c:v>FY 2019  (post EVP)</c:v>
                </c:pt>
              </c:strCache>
            </c:strRef>
          </c:cat>
          <c:val>
            <c:numRef>
              <c:f>Sheet1!$C$6:$C$8</c:f>
              <c:numCache>
                <c:formatCode>General</c:formatCode>
                <c:ptCount val="3"/>
                <c:pt idx="0">
                  <c:v>5</c:v>
                </c:pt>
                <c:pt idx="1">
                  <c:v>7</c:v>
                </c:pt>
                <c:pt idx="2">
                  <c:v>2</c:v>
                </c:pt>
              </c:numCache>
            </c:numRef>
          </c:val>
          <c:extLst>
            <c:ext xmlns:c16="http://schemas.microsoft.com/office/drawing/2014/chart" uri="{C3380CC4-5D6E-409C-BE32-E72D297353CC}">
              <c16:uniqueId val="{00000001-ED58-44D8-AF0F-C8CC45CB3F07}"/>
            </c:ext>
          </c:extLst>
        </c:ser>
        <c:dLbls>
          <c:dLblPos val="ctr"/>
          <c:showLegendKey val="0"/>
          <c:showVal val="1"/>
          <c:showCatName val="0"/>
          <c:showSerName val="0"/>
          <c:showPercent val="0"/>
          <c:showBubbleSize val="0"/>
        </c:dLbls>
        <c:gapWidth val="150"/>
        <c:overlap val="100"/>
        <c:axId val="496233560"/>
        <c:axId val="496233888"/>
      </c:barChart>
      <c:catAx>
        <c:axId val="496233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233888"/>
        <c:crosses val="autoZero"/>
        <c:auto val="1"/>
        <c:lblAlgn val="ctr"/>
        <c:lblOffset val="100"/>
        <c:noMultiLvlLbl val="0"/>
      </c:catAx>
      <c:valAx>
        <c:axId val="49623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233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dirty="0"/>
              <a:t>#</a:t>
            </a:r>
            <a:r>
              <a:rPr lang="en-US" sz="1600" b="1" baseline="0" dirty="0"/>
              <a:t> of EVP and Geriatric Medicine Consults per Fiscal Year</a:t>
            </a:r>
            <a:endParaRPr lang="en-US" sz="1600" b="1" dirty="0"/>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EVP Consults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FY 2016</c:v>
                </c:pt>
                <c:pt idx="1">
                  <c:v>FY 2018</c:v>
                </c:pt>
                <c:pt idx="2">
                  <c:v>FY 2019</c:v>
                </c:pt>
              </c:strCache>
            </c:strRef>
          </c:cat>
          <c:val>
            <c:numRef>
              <c:f>Sheet1!$B$2:$B$4</c:f>
              <c:numCache>
                <c:formatCode>General</c:formatCode>
                <c:ptCount val="3"/>
                <c:pt idx="1">
                  <c:v>399</c:v>
                </c:pt>
                <c:pt idx="2">
                  <c:v>733</c:v>
                </c:pt>
              </c:numCache>
            </c:numRef>
          </c:val>
          <c:extLst>
            <c:ext xmlns:c16="http://schemas.microsoft.com/office/drawing/2014/chart" uri="{C3380CC4-5D6E-409C-BE32-E72D297353CC}">
              <c16:uniqueId val="{00000000-9AFC-45A5-BA93-4F2AEE04C0B2}"/>
            </c:ext>
          </c:extLst>
        </c:ser>
        <c:ser>
          <c:idx val="1"/>
          <c:order val="1"/>
          <c:tx>
            <c:strRef>
              <c:f>Sheet1!$C$1</c:f>
              <c:strCache>
                <c:ptCount val="1"/>
                <c:pt idx="0">
                  <c:v>Geriatric Medicine Consults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FY 2016</c:v>
                </c:pt>
                <c:pt idx="1">
                  <c:v>FY 2018</c:v>
                </c:pt>
                <c:pt idx="2">
                  <c:v>FY 2019</c:v>
                </c:pt>
              </c:strCache>
            </c:strRef>
          </c:cat>
          <c:val>
            <c:numRef>
              <c:f>Sheet1!$C$2:$C$4</c:f>
              <c:numCache>
                <c:formatCode>General</c:formatCode>
                <c:ptCount val="3"/>
                <c:pt idx="0">
                  <c:v>47</c:v>
                </c:pt>
                <c:pt idx="1">
                  <c:v>48</c:v>
                </c:pt>
                <c:pt idx="2">
                  <c:v>53</c:v>
                </c:pt>
              </c:numCache>
            </c:numRef>
          </c:val>
          <c:extLst>
            <c:ext xmlns:c16="http://schemas.microsoft.com/office/drawing/2014/chart" uri="{C3380CC4-5D6E-409C-BE32-E72D297353CC}">
              <c16:uniqueId val="{00000001-9AFC-45A5-BA93-4F2AEE04C0B2}"/>
            </c:ext>
          </c:extLst>
        </c:ser>
        <c:dLbls>
          <c:dLblPos val="ctr"/>
          <c:showLegendKey val="0"/>
          <c:showVal val="1"/>
          <c:showCatName val="0"/>
          <c:showSerName val="0"/>
          <c:showPercent val="0"/>
          <c:showBubbleSize val="0"/>
        </c:dLbls>
        <c:gapWidth val="150"/>
        <c:overlap val="100"/>
        <c:axId val="499319112"/>
        <c:axId val="499319440"/>
      </c:barChart>
      <c:catAx>
        <c:axId val="49931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99319440"/>
        <c:crosses val="autoZero"/>
        <c:auto val="1"/>
        <c:lblAlgn val="ctr"/>
        <c:lblOffset val="100"/>
        <c:noMultiLvlLbl val="0"/>
      </c:catAx>
      <c:valAx>
        <c:axId val="49931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31911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37270540046130596"/>
          <c:y val="0.90883940612395842"/>
          <c:w val="0.29878101884991648"/>
          <c:h val="9.11605938760417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oryTitle xmlns="f12faaea-a5cc-4c63-be18-0fd83148db2f">Elder Veteran Program:  Creating a Geriatric Sensitive Culture</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No</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8/31 carmen has the release
APRN story</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3062C-3966-4075-826B-E9CF0F615030}">
  <ds:schemaRefs>
    <ds:schemaRef ds:uri="http://schemas.microsoft.com/sharepoint/v3/contenttype/forms"/>
  </ds:schemaRefs>
</ds:datastoreItem>
</file>

<file path=customXml/itemProps2.xml><?xml version="1.0" encoding="utf-8"?>
<ds:datastoreItem xmlns:ds="http://schemas.openxmlformats.org/officeDocument/2006/customXml" ds:itemID="{3FBD5C1E-923D-4932-BA9A-BDF6D3D9E084}">
  <ds:schemaRefs>
    <ds:schemaRef ds:uri="d8bb001e-b358-4c70-81ed-e08a35ee8c5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2faaea-a5cc-4c63-be18-0fd83148db2f"/>
    <ds:schemaRef ds:uri="http://www.w3.org/XML/1998/namespace"/>
    <ds:schemaRef ds:uri="http://purl.org/dc/dcmitype/"/>
  </ds:schemaRefs>
</ds:datastoreItem>
</file>

<file path=customXml/itemProps3.xml><?xml version="1.0" encoding="utf-8"?>
<ds:datastoreItem xmlns:ds="http://schemas.openxmlformats.org/officeDocument/2006/customXml" ds:itemID="{960BFBD0-C6AB-4953-A135-5B9DCF626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Veteran Program (EVP)</dc:title>
  <dc:subject/>
  <dc:creator>Haske-Palomino, Maureen K.</dc:creator>
  <cp:keywords>geriatric, education, elder program</cp:keywords>
  <dc:description/>
  <cp:lastModifiedBy>Goff, Cara</cp:lastModifiedBy>
  <cp:revision>4</cp:revision>
  <dcterms:created xsi:type="dcterms:W3CDTF">2020-06-29T13:18:00Z</dcterms:created>
  <dcterms:modified xsi:type="dcterms:W3CDTF">2020-09-17T15:58:00Z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