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330AE" w14:textId="48FF4021" w:rsidR="009139F4" w:rsidRPr="00936A22" w:rsidRDefault="009139F4" w:rsidP="009139F4">
      <w:pPr>
        <w:pStyle w:val="Heading1"/>
      </w:pPr>
      <w:r>
        <w:t>ONS Mental Health Field Advisory Committee</w:t>
      </w:r>
    </w:p>
    <w:p w14:paraId="1128C018" w14:textId="77777777" w:rsidR="009139F4" w:rsidRDefault="009139F4">
      <w:pPr>
        <w:rPr>
          <w:b/>
          <w:bCs/>
          <w:u w:val="single"/>
        </w:rPr>
      </w:pPr>
      <w:bookmarkStart w:id="0" w:name="_GoBack"/>
      <w:bookmarkEnd w:id="0"/>
    </w:p>
    <w:p w14:paraId="7CD70411" w14:textId="629014D8" w:rsidR="00C95AAD" w:rsidRDefault="009139F4" w:rsidP="009139F4">
      <w:r>
        <w:rPr>
          <w:noProof/>
        </w:rPr>
        <w:drawing>
          <wp:anchor distT="0" distB="457200" distL="114300" distR="114300" simplePos="0" relativeHeight="251658239" behindDoc="0" locked="0" layoutInCell="1" allowOverlap="1" wp14:anchorId="617C88C7" wp14:editId="43F70998">
            <wp:simplePos x="0" y="0"/>
            <wp:positionH relativeFrom="column">
              <wp:posOffset>3268980</wp:posOffset>
            </wp:positionH>
            <wp:positionV relativeFrom="page">
              <wp:posOffset>1447165</wp:posOffset>
            </wp:positionV>
            <wp:extent cx="3199765" cy="2894330"/>
            <wp:effectExtent l="0" t="0" r="635" b="1270"/>
            <wp:wrapSquare wrapText="bothSides"/>
            <wp:docPr id="1" name="Picture 1" descr="1st row: Karin Glenn, Kristy Theis, Kat Zervas, Yurlene Dela Cruz; 2nd row: Elizabeth Czekanski, Melissa Smith, Kayla Cro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199765" cy="2894330"/>
                    </a:xfrm>
                    <a:prstGeom prst="rect">
                      <a:avLst/>
                    </a:prstGeom>
                  </pic:spPr>
                </pic:pic>
              </a:graphicData>
            </a:graphic>
            <wp14:sizeRelH relativeFrom="page">
              <wp14:pctWidth>0</wp14:pctWidth>
            </wp14:sizeRelH>
            <wp14:sizeRelV relativeFrom="page">
              <wp14:pctHeight>0</wp14:pctHeight>
            </wp14:sizeRelV>
          </wp:anchor>
        </w:drawing>
      </w:r>
      <w:r w:rsidR="00C95AAD">
        <w:t>According</w:t>
      </w:r>
      <w:r w:rsidR="1FB63125">
        <w:t xml:space="preserve"> to</w:t>
      </w:r>
      <w:r w:rsidR="00C95AAD">
        <w:t xml:space="preserve"> the APNA Scope and Standards of </w:t>
      </w:r>
      <w:r>
        <w:t xml:space="preserve"> </w:t>
      </w:r>
      <w:r w:rsidR="00C95AAD">
        <w:t>P-MHN (2014), “Psychiatric</w:t>
      </w:r>
      <w:r w:rsidR="00DF6318">
        <w:t>-mental health nursing is the nursing practice specialty committed to promoting mental health through the assessment, diagnosis, and treatment of behavioral health problems, mental disorders, and comorbid conditions across the lifespan. Psychiatric mental health nursing intervention is an art and a science, employing a purposeful use of self and a wide range of nursing, psychosocial, and neurobiological evidence to produce effective outcomes</w:t>
      </w:r>
      <w:r>
        <w:t>.</w:t>
      </w:r>
      <w:r w:rsidR="00DF6318">
        <w:t>”</w:t>
      </w:r>
    </w:p>
    <w:p w14:paraId="43900B34" w14:textId="060D9BF1" w:rsidR="00F4082B" w:rsidRDefault="009139F4" w:rsidP="00936A22">
      <w:r>
        <w:rPr>
          <w:noProof/>
        </w:rPr>
        <mc:AlternateContent>
          <mc:Choice Requires="wps">
            <w:drawing>
              <wp:anchor distT="0" distB="0" distL="114300" distR="114300" simplePos="0" relativeHeight="251659264" behindDoc="0" locked="0" layoutInCell="1" allowOverlap="1" wp14:anchorId="4C47A544" wp14:editId="3F03FCAB">
                <wp:simplePos x="0" y="0"/>
                <wp:positionH relativeFrom="margin">
                  <wp:posOffset>3232785</wp:posOffset>
                </wp:positionH>
                <wp:positionV relativeFrom="paragraph">
                  <wp:posOffset>751840</wp:posOffset>
                </wp:positionV>
                <wp:extent cx="3295650" cy="400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295650" cy="400050"/>
                        </a:xfrm>
                        <a:prstGeom prst="rect">
                          <a:avLst/>
                        </a:prstGeom>
                        <a:noFill/>
                        <a:ln w="6350">
                          <a:noFill/>
                        </a:ln>
                      </wps:spPr>
                      <wps:txbx>
                        <w:txbxContent>
                          <w:p w14:paraId="1BA17AD9" w14:textId="4677021A" w:rsidR="009139F4" w:rsidRPr="009139F4" w:rsidRDefault="009139F4" w:rsidP="009139F4">
                            <w:pPr>
                              <w:rPr>
                                <w:i/>
                                <w:iCs/>
                                <w:sz w:val="20"/>
                                <w:szCs w:val="20"/>
                              </w:rPr>
                            </w:pPr>
                            <w:r w:rsidRPr="009139F4">
                              <w:rPr>
                                <w:i/>
                                <w:iCs/>
                                <w:sz w:val="20"/>
                                <w:szCs w:val="20"/>
                              </w:rPr>
                              <w:t xml:space="preserve">1st row: Karin Glenn, Kristy Theis, Kat </w:t>
                            </w:r>
                            <w:proofErr w:type="spellStart"/>
                            <w:r w:rsidRPr="009139F4">
                              <w:rPr>
                                <w:i/>
                                <w:iCs/>
                                <w:sz w:val="20"/>
                                <w:szCs w:val="20"/>
                              </w:rPr>
                              <w:t>Zervas</w:t>
                            </w:r>
                            <w:proofErr w:type="spellEnd"/>
                            <w:r w:rsidRPr="009139F4">
                              <w:rPr>
                                <w:i/>
                                <w:iCs/>
                                <w:sz w:val="20"/>
                                <w:szCs w:val="20"/>
                              </w:rPr>
                              <w:t xml:space="preserve">, </w:t>
                            </w:r>
                            <w:proofErr w:type="spellStart"/>
                            <w:r w:rsidRPr="009139F4">
                              <w:rPr>
                                <w:i/>
                                <w:iCs/>
                                <w:sz w:val="20"/>
                                <w:szCs w:val="20"/>
                              </w:rPr>
                              <w:t>Yurlene</w:t>
                            </w:r>
                            <w:proofErr w:type="spellEnd"/>
                            <w:r w:rsidRPr="009139F4">
                              <w:rPr>
                                <w:i/>
                                <w:iCs/>
                                <w:sz w:val="20"/>
                                <w:szCs w:val="20"/>
                              </w:rPr>
                              <w:t xml:space="preserve"> Dela Cruz </w:t>
                            </w:r>
                            <w:r>
                              <w:t>2nd row: Elizabeth Czekanski, Melissa Smith, Kayla Cross.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7A544" id="_x0000_t202" coordsize="21600,21600" o:spt="202" path="m,l,21600r21600,l21600,xe">
                <v:stroke joinstyle="miter"/>
                <v:path gradientshapeok="t" o:connecttype="rect"/>
              </v:shapetype>
              <v:shape id="Text Box 2" o:spid="_x0000_s1026" type="#_x0000_t202" style="position:absolute;margin-left:254.55pt;margin-top:59.2pt;width:259.5pt;height: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" filled="f" stroked="f" strokeweight=".5pt">
                <v:textbox inset="0,0,0,0">
                  <w:txbxContent>
                    <w:p w14:paraId="1BA17AD9" w14:textId="4677021A" w:rsidR="009139F4" w:rsidRPr="009139F4" w:rsidRDefault="009139F4" w:rsidP="009139F4">
                      <w:pPr>
                        <w:rPr>
                          <w:i/>
                          <w:iCs/>
                          <w:sz w:val="20"/>
                          <w:szCs w:val="20"/>
                        </w:rPr>
                      </w:pPr>
                      <w:r w:rsidRPr="009139F4">
                        <w:rPr>
                          <w:i/>
                          <w:iCs/>
                          <w:sz w:val="20"/>
                          <w:szCs w:val="20"/>
                        </w:rPr>
                        <w:t xml:space="preserve">1st row: Karin Glenn, Kristy Theis, Kat </w:t>
                      </w:r>
                      <w:proofErr w:type="spellStart"/>
                      <w:r w:rsidRPr="009139F4">
                        <w:rPr>
                          <w:i/>
                          <w:iCs/>
                          <w:sz w:val="20"/>
                          <w:szCs w:val="20"/>
                        </w:rPr>
                        <w:t>Zervas</w:t>
                      </w:r>
                      <w:proofErr w:type="spellEnd"/>
                      <w:r w:rsidRPr="009139F4">
                        <w:rPr>
                          <w:i/>
                          <w:iCs/>
                          <w:sz w:val="20"/>
                          <w:szCs w:val="20"/>
                        </w:rPr>
                        <w:t xml:space="preserve">, </w:t>
                      </w:r>
                      <w:proofErr w:type="spellStart"/>
                      <w:r w:rsidRPr="009139F4">
                        <w:rPr>
                          <w:i/>
                          <w:iCs/>
                          <w:sz w:val="20"/>
                          <w:szCs w:val="20"/>
                        </w:rPr>
                        <w:t>Yurlene</w:t>
                      </w:r>
                      <w:proofErr w:type="spellEnd"/>
                      <w:r w:rsidRPr="009139F4">
                        <w:rPr>
                          <w:i/>
                          <w:iCs/>
                          <w:sz w:val="20"/>
                          <w:szCs w:val="20"/>
                        </w:rPr>
                        <w:t xml:space="preserve"> Dela Cruz </w:t>
                      </w:r>
                      <w:r>
                        <w:t>2nd row: Elizabeth Czekanski, Melissa Smith, Kayla Cross.</w:t>
                      </w:r>
                    </w:p>
                  </w:txbxContent>
                </v:textbox>
                <w10:wrap anchorx="margin"/>
              </v:shape>
            </w:pict>
          </mc:Fallback>
        </mc:AlternateContent>
      </w:r>
      <w:r w:rsidR="0073246B">
        <w:t xml:space="preserve">The </w:t>
      </w:r>
      <w:r w:rsidR="00DF6318">
        <w:t xml:space="preserve">ONS </w:t>
      </w:r>
      <w:r w:rsidR="0073246B">
        <w:t xml:space="preserve">Clinical Practice Program was developed by the Office of Nursing Services to support clinical practice through the development of evidence -based products and resources, </w:t>
      </w:r>
      <w:r w:rsidR="00592A63">
        <w:t xml:space="preserve">develop policies in coordination with other VHA program offices, </w:t>
      </w:r>
      <w:r w:rsidR="00F4082B">
        <w:t xml:space="preserve">and </w:t>
      </w:r>
      <w:r w:rsidR="00DF6318">
        <w:t xml:space="preserve">to </w:t>
      </w:r>
      <w:r w:rsidR="0073246B">
        <w:t xml:space="preserve">disseminate communication to the field. The </w:t>
      </w:r>
      <w:r w:rsidR="00592A63">
        <w:t xml:space="preserve">CPP </w:t>
      </w:r>
      <w:r w:rsidR="0073246B">
        <w:t xml:space="preserve">program is made up of various Field Advisory Committees (FAC), one of which is the Mental </w:t>
      </w:r>
      <w:r w:rsidR="00F4082B">
        <w:t>H</w:t>
      </w:r>
      <w:r w:rsidR="0073246B">
        <w:t>ealth FAC</w:t>
      </w:r>
      <w:r w:rsidR="00592A63">
        <w:t>.  The MH FAC is led by D</w:t>
      </w:r>
      <w:r w:rsidR="00CA6AFA">
        <w:t>r</w:t>
      </w:r>
      <w:r w:rsidR="00592A63">
        <w:t xml:space="preserve">. Elizabeth Czekanski, DNP, RN-BC, NE-BC, VHA-CM, Mental Health Clinical </w:t>
      </w:r>
      <w:r w:rsidR="00F4082B">
        <w:t xml:space="preserve">Nurse </w:t>
      </w:r>
      <w:r w:rsidR="00592A63">
        <w:t xml:space="preserve">Advisor and is composed of a team of mental health field-based nurses. </w:t>
      </w:r>
      <w:r w:rsidR="00F4082B">
        <w:t xml:space="preserve">Dr. Czekanski </w:t>
      </w:r>
      <w:r w:rsidR="00DF6318">
        <w:t xml:space="preserve">also </w:t>
      </w:r>
      <w:r w:rsidR="00F4082B">
        <w:t xml:space="preserve">collaborates closely with the </w:t>
      </w:r>
      <w:r w:rsidR="21A24556">
        <w:t>Office of Mental Health and Suicide P</w:t>
      </w:r>
      <w:r w:rsidR="344796AA">
        <w:t>r</w:t>
      </w:r>
      <w:r w:rsidR="21A24556">
        <w:t>evention (</w:t>
      </w:r>
      <w:r w:rsidR="00F4082B">
        <w:t>OMHSP</w:t>
      </w:r>
      <w:r w:rsidR="1D77D413">
        <w:t>)</w:t>
      </w:r>
      <w:r w:rsidR="00F4082B">
        <w:t xml:space="preserve"> and other VHA program offices on all matters related to psychiatric-mental health nursing.</w:t>
      </w:r>
    </w:p>
    <w:p w14:paraId="57FFB0BA" w14:textId="6977C389" w:rsidR="00CA6AFA" w:rsidRDefault="00592A63" w:rsidP="00936A22">
      <w:r>
        <w:t xml:space="preserve">The Mental Health FAC </w:t>
      </w:r>
      <w:r w:rsidR="00CA6AFA">
        <w:t xml:space="preserve">is committed to promoting </w:t>
      </w:r>
      <w:r w:rsidR="00F4082B">
        <w:t xml:space="preserve">professional </w:t>
      </w:r>
      <w:r w:rsidR="00CA6AFA">
        <w:t xml:space="preserve">mental health nursing and </w:t>
      </w:r>
      <w:r>
        <w:t>has produced several products which help to educate and s</w:t>
      </w:r>
      <w:r w:rsidR="00004A08">
        <w:t xml:space="preserve">upport nurses in the field.  </w:t>
      </w:r>
      <w:r w:rsidR="00CA6AFA">
        <w:t>The Mental Health FAC consists of the following members:</w:t>
      </w:r>
    </w:p>
    <w:p w14:paraId="1AC63D55" w14:textId="473E373B" w:rsidR="00B36B6A" w:rsidRDefault="00B36B6A" w:rsidP="00B36B6A">
      <w:pPr>
        <w:pStyle w:val="ListParagraph"/>
        <w:numPr>
          <w:ilvl w:val="0"/>
          <w:numId w:val="3"/>
        </w:numPr>
      </w:pPr>
      <w:r w:rsidRPr="00B36B6A">
        <w:t>Dr. Kimberly Bronson, RN PMHNP-BC</w:t>
      </w:r>
      <w:r w:rsidR="00F267B6">
        <w:t>,</w:t>
      </w:r>
      <w:r>
        <w:t xml:space="preserve"> </w:t>
      </w:r>
      <w:r w:rsidRPr="00B36B6A">
        <w:t>Deputy A</w:t>
      </w:r>
      <w:r w:rsidR="00F267B6">
        <w:t xml:space="preserve">. </w:t>
      </w:r>
      <w:r w:rsidRPr="00B36B6A">
        <w:t>Director Patient Care Services</w:t>
      </w:r>
      <w:r w:rsidR="00F267B6">
        <w:t>,</w:t>
      </w:r>
      <w:r>
        <w:t xml:space="preserve"> </w:t>
      </w:r>
      <w:r w:rsidRPr="00B36B6A">
        <w:t>Durham VA</w:t>
      </w:r>
      <w:r w:rsidR="00F267B6">
        <w:t>H</w:t>
      </w:r>
      <w:r w:rsidRPr="00B36B6A">
        <w:t>CS</w:t>
      </w:r>
    </w:p>
    <w:p w14:paraId="2893E4F7" w14:textId="6FB4786C" w:rsidR="00B36B6A" w:rsidRDefault="00B36B6A" w:rsidP="00B36B6A">
      <w:pPr>
        <w:pStyle w:val="ListParagraph"/>
        <w:numPr>
          <w:ilvl w:val="0"/>
          <w:numId w:val="3"/>
        </w:numPr>
      </w:pPr>
      <w:r>
        <w:t>Kayla Cross, MSN, MA, PMHNP, Nurse Manager, Mann-</w:t>
      </w:r>
      <w:proofErr w:type="spellStart"/>
      <w:r>
        <w:t>Grandstaff</w:t>
      </w:r>
      <w:proofErr w:type="spellEnd"/>
      <w:r>
        <w:t xml:space="preserve"> VAMC</w:t>
      </w:r>
    </w:p>
    <w:p w14:paraId="1328FC52" w14:textId="671A7DBD" w:rsidR="00B36B6A" w:rsidRDefault="00B36B6A" w:rsidP="00B36B6A">
      <w:pPr>
        <w:pStyle w:val="ListParagraph"/>
        <w:numPr>
          <w:ilvl w:val="0"/>
          <w:numId w:val="3"/>
        </w:numPr>
      </w:pPr>
      <w:r>
        <w:t xml:space="preserve">Dr. </w:t>
      </w:r>
      <w:proofErr w:type="spellStart"/>
      <w:r>
        <w:t>Yurlene</w:t>
      </w:r>
      <w:proofErr w:type="spellEnd"/>
      <w:r>
        <w:t xml:space="preserve"> Dela Cruz, DNP, MSN, RN-BC, Chief </w:t>
      </w:r>
      <w:proofErr w:type="spellStart"/>
      <w:r>
        <w:t>Nurse,Mental</w:t>
      </w:r>
      <w:proofErr w:type="spellEnd"/>
      <w:r>
        <w:t xml:space="preserve"> Health &amp; Education Fayetteville NC</w:t>
      </w:r>
    </w:p>
    <w:p w14:paraId="42F2E4C8" w14:textId="1A699141" w:rsidR="00B36B6A" w:rsidRDefault="00080C2F" w:rsidP="00080C2F">
      <w:pPr>
        <w:pStyle w:val="ListParagraph"/>
        <w:numPr>
          <w:ilvl w:val="0"/>
          <w:numId w:val="3"/>
        </w:numPr>
      </w:pPr>
      <w:r>
        <w:t xml:space="preserve">Dr. Nancy R. Faulk PhD, RN, NE-BC, Chief Nurse Mental Health Service, </w:t>
      </w:r>
      <w:r w:rsidRPr="00080C2F">
        <w:t>Shreveport VAMC</w:t>
      </w:r>
    </w:p>
    <w:p w14:paraId="5EF63B3C" w14:textId="538DF0AE" w:rsidR="00080C2F" w:rsidRDefault="00673624" w:rsidP="00080C2F">
      <w:pPr>
        <w:pStyle w:val="ListParagraph"/>
        <w:numPr>
          <w:ilvl w:val="0"/>
          <w:numId w:val="3"/>
        </w:numPr>
      </w:pPr>
      <w:r>
        <w:t xml:space="preserve">Dr. Karin Glenn, </w:t>
      </w:r>
      <w:r w:rsidRPr="00673624">
        <w:t>DNP; PMHNP-BC</w:t>
      </w:r>
      <w:r>
        <w:t xml:space="preserve">, </w:t>
      </w:r>
      <w:r w:rsidRPr="00673624">
        <w:t>Nursing Professional Development Practitioner</w:t>
      </w:r>
      <w:r>
        <w:t>, Hines VAMC</w:t>
      </w:r>
    </w:p>
    <w:p w14:paraId="0757346E" w14:textId="2BCE2101" w:rsidR="00156E60" w:rsidRDefault="00156E60" w:rsidP="00156E60">
      <w:pPr>
        <w:pStyle w:val="ListParagraph"/>
        <w:numPr>
          <w:ilvl w:val="0"/>
          <w:numId w:val="3"/>
        </w:numPr>
      </w:pPr>
      <w:r w:rsidRPr="00156E60">
        <w:t>Joan Jenkins</w:t>
      </w:r>
      <w:r>
        <w:t>,</w:t>
      </w:r>
      <w:r w:rsidRPr="00156E60">
        <w:t xml:space="preserve"> BSN, BA, RN, Louis Stokes VAMC</w:t>
      </w:r>
    </w:p>
    <w:p w14:paraId="3064F9B0" w14:textId="1DD4FCD4" w:rsidR="00673624" w:rsidRDefault="00673624" w:rsidP="00080C2F">
      <w:pPr>
        <w:pStyle w:val="ListParagraph"/>
        <w:numPr>
          <w:ilvl w:val="0"/>
          <w:numId w:val="3"/>
        </w:numPr>
      </w:pPr>
      <w:r w:rsidRPr="00673624">
        <w:t>Amanda</w:t>
      </w:r>
      <w:r>
        <w:t xml:space="preserve"> Miller</w:t>
      </w:r>
      <w:r w:rsidR="00156E60">
        <w:t>,</w:t>
      </w:r>
      <w:r>
        <w:t xml:space="preserve"> </w:t>
      </w:r>
      <w:r w:rsidRPr="00673624">
        <w:t>MSN</w:t>
      </w:r>
      <w:r>
        <w:t xml:space="preserve">, RN, Nurse Manager, </w:t>
      </w:r>
      <w:r w:rsidRPr="00673624">
        <w:t>RRTP Cincinnati</w:t>
      </w:r>
      <w:r>
        <w:t xml:space="preserve"> VAMC</w:t>
      </w:r>
    </w:p>
    <w:p w14:paraId="3B836E13" w14:textId="48D53F9D" w:rsidR="00156E60" w:rsidRDefault="00156E60" w:rsidP="00156E60">
      <w:pPr>
        <w:pStyle w:val="ListParagraph"/>
        <w:numPr>
          <w:ilvl w:val="0"/>
          <w:numId w:val="3"/>
        </w:numPr>
      </w:pPr>
      <w:r w:rsidRPr="00156E60">
        <w:t>Linda Shinn</w:t>
      </w:r>
      <w:r>
        <w:t>,</w:t>
      </w:r>
      <w:r w:rsidRPr="00156E60">
        <w:t xml:space="preserve"> BSN, RN-BC, Assistant Nurse Manager, Roseburg VA Health Care System </w:t>
      </w:r>
    </w:p>
    <w:p w14:paraId="403D534A" w14:textId="7D3D9E0D" w:rsidR="00DD0728" w:rsidRDefault="00673624" w:rsidP="00933F56">
      <w:pPr>
        <w:pStyle w:val="ListParagraph"/>
        <w:numPr>
          <w:ilvl w:val="0"/>
          <w:numId w:val="3"/>
        </w:numPr>
      </w:pPr>
      <w:r w:rsidRPr="00673624">
        <w:t>Melissa A.</w:t>
      </w:r>
      <w:r w:rsidR="00584337">
        <w:t xml:space="preserve"> Smith, </w:t>
      </w:r>
      <w:r w:rsidR="00933F56" w:rsidRPr="00933F56">
        <w:t>MSN, PMHNP-BC</w:t>
      </w:r>
      <w:r w:rsidR="00933F56">
        <w:t xml:space="preserve">, </w:t>
      </w:r>
      <w:r w:rsidRPr="00673624">
        <w:t>PMDB Coordinator</w:t>
      </w:r>
      <w:r w:rsidR="00584337">
        <w:t xml:space="preserve">, </w:t>
      </w:r>
      <w:r w:rsidR="00DD0728" w:rsidRPr="00DD0728">
        <w:t xml:space="preserve">Corporal Michael </w:t>
      </w:r>
      <w:proofErr w:type="spellStart"/>
      <w:r w:rsidR="00DD0728" w:rsidRPr="00DD0728">
        <w:t>Crescenz</w:t>
      </w:r>
      <w:proofErr w:type="spellEnd"/>
      <w:r w:rsidR="00DD0728" w:rsidRPr="00DD0728">
        <w:t xml:space="preserve"> VA</w:t>
      </w:r>
      <w:r w:rsidR="00DD0728">
        <w:t>MC</w:t>
      </w:r>
    </w:p>
    <w:p w14:paraId="5E65D8D6" w14:textId="77777777" w:rsidR="00156E60" w:rsidRPr="00156E60" w:rsidRDefault="00156E60" w:rsidP="00156E60">
      <w:pPr>
        <w:pStyle w:val="ListParagraph"/>
        <w:numPr>
          <w:ilvl w:val="0"/>
          <w:numId w:val="3"/>
        </w:numPr>
      </w:pPr>
      <w:r w:rsidRPr="00156E60">
        <w:t>Kristine Theis, FNP, MSN, RN, Behavioral Health Nurse Clinical Coordinator, Boise VAMC</w:t>
      </w:r>
    </w:p>
    <w:p w14:paraId="2062FF48" w14:textId="4D881E44" w:rsidR="00080C2F" w:rsidRDefault="00156E60" w:rsidP="00156E60">
      <w:pPr>
        <w:pStyle w:val="ListParagraph"/>
        <w:numPr>
          <w:ilvl w:val="0"/>
          <w:numId w:val="3"/>
        </w:numPr>
      </w:pPr>
      <w:r w:rsidRPr="00156E60">
        <w:t xml:space="preserve">Kat </w:t>
      </w:r>
      <w:proofErr w:type="spellStart"/>
      <w:r w:rsidRPr="00156E60">
        <w:t>Zervas</w:t>
      </w:r>
      <w:proofErr w:type="spellEnd"/>
      <w:r w:rsidRPr="00156E60">
        <w:t>, MSN, RN, Patient Care Service, Jefferson Barracks, St Louis, MO</w:t>
      </w:r>
    </w:p>
    <w:p w14:paraId="0BD1FDD8" w14:textId="77777777" w:rsidR="00F267B6" w:rsidRPr="00F267B6" w:rsidRDefault="00F267B6" w:rsidP="00F267B6">
      <w:pPr>
        <w:contextualSpacing/>
        <w:rPr>
          <w:b/>
          <w:bCs/>
        </w:rPr>
      </w:pPr>
      <w:r w:rsidRPr="00F267B6">
        <w:rPr>
          <w:b/>
          <w:bCs/>
        </w:rPr>
        <w:t>Training</w:t>
      </w:r>
    </w:p>
    <w:p w14:paraId="120408F6" w14:textId="329554A2" w:rsidR="00F267B6" w:rsidRPr="00F267B6" w:rsidRDefault="00F267B6" w:rsidP="006A4B36">
      <w:pPr>
        <w:contextualSpacing/>
        <w:rPr>
          <w:b/>
          <w:bCs/>
        </w:rPr>
      </w:pPr>
      <w:r w:rsidRPr="00F267B6">
        <w:rPr>
          <w:b/>
          <w:bCs/>
        </w:rPr>
        <w:t xml:space="preserve">(TMS trainings require search for course number) </w:t>
      </w:r>
      <w:r w:rsidRPr="00F267B6">
        <w:rPr>
          <w:b/>
          <w:bCs/>
        </w:rPr>
        <w:br/>
      </w:r>
      <w:hyperlink r:id="rId9" w:tgtFrame="_new" w:history="1">
        <w:r w:rsidRPr="00F267B6">
          <w:rPr>
            <w:rStyle w:val="Hyperlink"/>
            <w:b/>
            <w:bCs/>
          </w:rPr>
          <w:t>Essential Skills and Strategies for Nurse Led Group Facilitation Video</w:t>
        </w:r>
      </w:hyperlink>
      <w:r w:rsidRPr="00F267B6">
        <w:rPr>
          <w:b/>
          <w:bCs/>
        </w:rPr>
        <w:t xml:space="preserve"> </w:t>
      </w:r>
      <w:r w:rsidRPr="00F267B6">
        <w:rPr>
          <w:b/>
          <w:bCs/>
        </w:rPr>
        <w:br/>
      </w:r>
      <w:hyperlink r:id="rId10" w:tgtFrame="_new" w:history="1">
        <w:r w:rsidRPr="00F267B6">
          <w:rPr>
            <w:rStyle w:val="Hyperlink"/>
            <w:b/>
            <w:bCs/>
          </w:rPr>
          <w:t xml:space="preserve">Mental Health Environment of Care Checklist (MHEOCC) Video </w:t>
        </w:r>
      </w:hyperlink>
      <w:r w:rsidRPr="00F267B6">
        <w:rPr>
          <w:b/>
          <w:bCs/>
        </w:rPr>
        <w:br/>
      </w:r>
      <w:hyperlink r:id="rId11" w:tgtFrame="_new" w:history="1">
        <w:r w:rsidRPr="00F267B6">
          <w:rPr>
            <w:rStyle w:val="Hyperlink"/>
            <w:b/>
            <w:bCs/>
          </w:rPr>
          <w:t xml:space="preserve">Therapeutic Communication and Patient Engagement (TMS 36364) </w:t>
        </w:r>
      </w:hyperlink>
      <w:r w:rsidRPr="00F267B6">
        <w:rPr>
          <w:b/>
          <w:bCs/>
        </w:rPr>
        <w:br/>
      </w:r>
      <w:hyperlink r:id="rId12" w:tgtFrame="_new" w:history="1">
        <w:r w:rsidRPr="00F267B6">
          <w:rPr>
            <w:rStyle w:val="Hyperlink"/>
            <w:b/>
            <w:bCs/>
          </w:rPr>
          <w:t xml:space="preserve">Therapeutic Communication Application: Build Engagement and Trust (TMS #36654) </w:t>
        </w:r>
      </w:hyperlink>
      <w:r w:rsidRPr="00F267B6">
        <w:rPr>
          <w:b/>
          <w:bCs/>
        </w:rPr>
        <w:br/>
      </w:r>
      <w:hyperlink r:id="rId13" w:tgtFrame="_new" w:history="1">
        <w:r w:rsidRPr="00F267B6">
          <w:rPr>
            <w:rStyle w:val="Hyperlink"/>
            <w:b/>
            <w:bCs/>
          </w:rPr>
          <w:t xml:space="preserve">Therapeutic Contraband &amp; Hazardous Items Check (TMS 38944) </w:t>
        </w:r>
      </w:hyperlink>
      <w:r w:rsidRPr="00F267B6">
        <w:rPr>
          <w:b/>
          <w:bCs/>
        </w:rPr>
        <w:br/>
      </w:r>
      <w:r w:rsidRPr="00F267B6">
        <w:rPr>
          <w:b/>
          <w:bCs/>
        </w:rPr>
        <w:br/>
        <w:t xml:space="preserve">Mental Health Nursing Orientation: Webinar Series: </w:t>
      </w:r>
    </w:p>
    <w:tbl>
      <w:tblPr>
        <w:tblW w:w="6428" w:type="dxa"/>
        <w:tblCellSpacing w:w="15" w:type="dxa"/>
        <w:tblCellMar>
          <w:top w:w="15" w:type="dxa"/>
          <w:left w:w="15" w:type="dxa"/>
          <w:bottom w:w="15" w:type="dxa"/>
          <w:right w:w="15" w:type="dxa"/>
        </w:tblCellMar>
        <w:tblLook w:val="04A0" w:firstRow="1" w:lastRow="0" w:firstColumn="1" w:lastColumn="0" w:noHBand="0" w:noVBand="1"/>
        <w:tblDescription w:val="schedule of MH webinars"/>
      </w:tblPr>
      <w:tblGrid>
        <w:gridCol w:w="5991"/>
        <w:gridCol w:w="437"/>
      </w:tblGrid>
      <w:tr w:rsidR="00F267B6" w:rsidRPr="00F267B6" w14:paraId="3843F0A7" w14:textId="77777777" w:rsidTr="00F267B6">
        <w:trPr>
          <w:trHeight w:val="297"/>
          <w:tblCellSpacing w:w="15" w:type="dxa"/>
        </w:trPr>
        <w:tc>
          <w:tcPr>
            <w:tcW w:w="0" w:type="auto"/>
            <w:vAlign w:val="center"/>
            <w:hideMark/>
          </w:tcPr>
          <w:p w14:paraId="3EBC860B" w14:textId="0C567046" w:rsidR="006A4B36" w:rsidRDefault="00341EE3" w:rsidP="00F267B6">
            <w:pPr>
              <w:spacing w:after="0" w:line="240" w:lineRule="auto"/>
              <w:contextualSpacing/>
              <w:rPr>
                <w:b/>
                <w:bCs/>
              </w:rPr>
            </w:pPr>
            <w:hyperlink r:id="rId14" w:tgtFrame="_new" w:history="1">
              <w:r w:rsidR="00F267B6" w:rsidRPr="00F267B6">
                <w:rPr>
                  <w:rStyle w:val="Hyperlink"/>
                  <w:b/>
                  <w:bCs/>
                </w:rPr>
                <w:t>Safety and Environment of Care</w:t>
              </w:r>
            </w:hyperlink>
            <w:r w:rsidR="00F267B6" w:rsidRPr="00F267B6">
              <w:rPr>
                <w:b/>
                <w:bCs/>
              </w:rPr>
              <w:t xml:space="preserve"> (#37090 on demand)</w:t>
            </w:r>
          </w:p>
          <w:p w14:paraId="4E48DE58" w14:textId="0C567046" w:rsidR="006A4B36" w:rsidRPr="00F267B6" w:rsidRDefault="006A4B36" w:rsidP="00F267B6">
            <w:pPr>
              <w:spacing w:after="0" w:line="240" w:lineRule="auto"/>
              <w:contextualSpacing/>
              <w:rPr>
                <w:b/>
                <w:bCs/>
              </w:rPr>
            </w:pPr>
          </w:p>
        </w:tc>
        <w:tc>
          <w:tcPr>
            <w:tcW w:w="0" w:type="auto"/>
            <w:tcMar>
              <w:top w:w="15" w:type="dxa"/>
              <w:left w:w="300" w:type="dxa"/>
              <w:bottom w:w="15" w:type="dxa"/>
              <w:right w:w="15" w:type="dxa"/>
            </w:tcMar>
            <w:vAlign w:val="center"/>
            <w:hideMark/>
          </w:tcPr>
          <w:p w14:paraId="5C86BE6B" w14:textId="3B93AA85" w:rsidR="00F267B6" w:rsidRPr="00F267B6" w:rsidRDefault="00F267B6" w:rsidP="00F267B6">
            <w:pPr>
              <w:spacing w:after="0" w:line="240" w:lineRule="auto"/>
              <w:contextualSpacing/>
              <w:rPr>
                <w:b/>
                <w:bCs/>
              </w:rPr>
            </w:pPr>
          </w:p>
        </w:tc>
      </w:tr>
      <w:tr w:rsidR="00F267B6" w:rsidRPr="00F267B6" w14:paraId="30EA2CA6" w14:textId="77777777" w:rsidTr="00F267B6">
        <w:trPr>
          <w:trHeight w:val="297"/>
          <w:tblCellSpacing w:w="15" w:type="dxa"/>
        </w:trPr>
        <w:tc>
          <w:tcPr>
            <w:tcW w:w="0" w:type="auto"/>
            <w:vAlign w:val="center"/>
            <w:hideMark/>
          </w:tcPr>
          <w:p w14:paraId="21741215" w14:textId="6B1DE147" w:rsidR="006A4B36" w:rsidRPr="00F267B6" w:rsidRDefault="00341EE3" w:rsidP="00F267B6">
            <w:pPr>
              <w:spacing w:after="0" w:line="240" w:lineRule="auto"/>
              <w:contextualSpacing/>
              <w:rPr>
                <w:b/>
                <w:bCs/>
              </w:rPr>
            </w:pPr>
            <w:hyperlink r:id="rId15" w:tgtFrame="_new" w:history="1">
              <w:r w:rsidR="00F267B6" w:rsidRPr="00F267B6">
                <w:rPr>
                  <w:rStyle w:val="Hyperlink"/>
                  <w:b/>
                  <w:bCs/>
                </w:rPr>
                <w:t>Communication</w:t>
              </w:r>
            </w:hyperlink>
            <w:r w:rsidR="00F267B6" w:rsidRPr="00F267B6">
              <w:rPr>
                <w:b/>
                <w:bCs/>
              </w:rPr>
              <w:t xml:space="preserve"> (#37534 on demand)</w:t>
            </w:r>
          </w:p>
        </w:tc>
        <w:tc>
          <w:tcPr>
            <w:tcW w:w="0" w:type="auto"/>
            <w:tcMar>
              <w:top w:w="15" w:type="dxa"/>
              <w:left w:w="300" w:type="dxa"/>
              <w:bottom w:w="15" w:type="dxa"/>
              <w:right w:w="15" w:type="dxa"/>
            </w:tcMar>
            <w:vAlign w:val="center"/>
            <w:hideMark/>
          </w:tcPr>
          <w:p w14:paraId="7CE67A2E" w14:textId="5067004C" w:rsidR="00F267B6" w:rsidRPr="00F267B6" w:rsidRDefault="00F267B6" w:rsidP="00F267B6">
            <w:pPr>
              <w:spacing w:after="0" w:line="240" w:lineRule="auto"/>
              <w:contextualSpacing/>
              <w:rPr>
                <w:b/>
                <w:bCs/>
              </w:rPr>
            </w:pPr>
          </w:p>
        </w:tc>
      </w:tr>
      <w:tr w:rsidR="00F267B6" w:rsidRPr="00F267B6" w14:paraId="193B062D" w14:textId="77777777" w:rsidTr="00F267B6">
        <w:trPr>
          <w:trHeight w:val="297"/>
          <w:tblCellSpacing w:w="15" w:type="dxa"/>
        </w:trPr>
        <w:tc>
          <w:tcPr>
            <w:tcW w:w="0" w:type="auto"/>
            <w:vAlign w:val="center"/>
            <w:hideMark/>
          </w:tcPr>
          <w:p w14:paraId="22BFB28D" w14:textId="7458554E" w:rsidR="006A4B36" w:rsidRPr="00F267B6" w:rsidRDefault="00341EE3" w:rsidP="00F267B6">
            <w:pPr>
              <w:spacing w:after="0" w:line="240" w:lineRule="auto"/>
              <w:contextualSpacing/>
              <w:rPr>
                <w:b/>
                <w:bCs/>
              </w:rPr>
            </w:pPr>
            <w:hyperlink r:id="rId16" w:tgtFrame="_new" w:history="1">
              <w:r w:rsidR="00F267B6" w:rsidRPr="00F267B6">
                <w:rPr>
                  <w:rStyle w:val="Hyperlink"/>
                  <w:b/>
                  <w:bCs/>
                </w:rPr>
                <w:t>Patient-Centered Care</w:t>
              </w:r>
            </w:hyperlink>
            <w:r w:rsidR="00F267B6" w:rsidRPr="00F267B6">
              <w:rPr>
                <w:b/>
                <w:bCs/>
              </w:rPr>
              <w:t xml:space="preserve"> (#37980 on demand)</w:t>
            </w:r>
          </w:p>
        </w:tc>
        <w:tc>
          <w:tcPr>
            <w:tcW w:w="0" w:type="auto"/>
            <w:tcMar>
              <w:top w:w="15" w:type="dxa"/>
              <w:left w:w="300" w:type="dxa"/>
              <w:bottom w:w="15" w:type="dxa"/>
              <w:right w:w="15" w:type="dxa"/>
            </w:tcMar>
            <w:vAlign w:val="center"/>
            <w:hideMark/>
          </w:tcPr>
          <w:p w14:paraId="2F318152" w14:textId="13E25AC1" w:rsidR="00F267B6" w:rsidRPr="00F267B6" w:rsidRDefault="00F267B6" w:rsidP="00F267B6">
            <w:pPr>
              <w:spacing w:after="0" w:line="240" w:lineRule="auto"/>
              <w:contextualSpacing/>
              <w:rPr>
                <w:b/>
                <w:bCs/>
              </w:rPr>
            </w:pPr>
          </w:p>
        </w:tc>
      </w:tr>
      <w:tr w:rsidR="00F267B6" w:rsidRPr="00F267B6" w14:paraId="719435BF" w14:textId="77777777" w:rsidTr="00F267B6">
        <w:trPr>
          <w:trHeight w:val="264"/>
          <w:tblCellSpacing w:w="15" w:type="dxa"/>
        </w:trPr>
        <w:tc>
          <w:tcPr>
            <w:tcW w:w="0" w:type="auto"/>
            <w:vAlign w:val="center"/>
            <w:hideMark/>
          </w:tcPr>
          <w:p w14:paraId="009DD14A" w14:textId="77777777" w:rsidR="00F267B6" w:rsidRDefault="00341EE3" w:rsidP="00F267B6">
            <w:pPr>
              <w:spacing w:after="0" w:line="240" w:lineRule="auto"/>
              <w:contextualSpacing/>
              <w:rPr>
                <w:b/>
                <w:bCs/>
              </w:rPr>
            </w:pPr>
            <w:hyperlink r:id="rId17" w:tgtFrame="_new" w:history="1">
              <w:r w:rsidR="00F267B6" w:rsidRPr="00F267B6">
                <w:rPr>
                  <w:rStyle w:val="Hyperlink"/>
                  <w:b/>
                  <w:bCs/>
                </w:rPr>
                <w:t>Psychiatric Nursing Assessment</w:t>
              </w:r>
            </w:hyperlink>
            <w:r w:rsidR="00F267B6" w:rsidRPr="00F267B6">
              <w:rPr>
                <w:b/>
                <w:bCs/>
              </w:rPr>
              <w:t xml:space="preserve"> (#38567 on demand)</w:t>
            </w:r>
          </w:p>
          <w:p w14:paraId="66F4F85E" w14:textId="77777777" w:rsidR="006A4B36" w:rsidRDefault="00341EE3" w:rsidP="00F267B6">
            <w:pPr>
              <w:spacing w:after="0" w:line="240" w:lineRule="auto"/>
              <w:contextualSpacing/>
              <w:rPr>
                <w:b/>
                <w:bCs/>
              </w:rPr>
            </w:pPr>
            <w:hyperlink r:id="rId18" w:tgtFrame="_new" w:history="1">
              <w:r w:rsidR="006A4B36" w:rsidRPr="00F267B6">
                <w:rPr>
                  <w:rStyle w:val="Hyperlink"/>
                  <w:b/>
                  <w:bCs/>
                </w:rPr>
                <w:t>Common Mental Health Dx</w:t>
              </w:r>
            </w:hyperlink>
            <w:r w:rsidR="006A4B36" w:rsidRPr="00F267B6">
              <w:rPr>
                <w:b/>
                <w:bCs/>
              </w:rPr>
              <w:t xml:space="preserve"> (#39015 on demand)</w:t>
            </w:r>
          </w:p>
          <w:p w14:paraId="0868A898" w14:textId="738A86BF" w:rsidR="006A4B36" w:rsidRPr="00F267B6" w:rsidRDefault="00341EE3" w:rsidP="00F267B6">
            <w:pPr>
              <w:spacing w:after="0" w:line="240" w:lineRule="auto"/>
              <w:contextualSpacing/>
              <w:rPr>
                <w:b/>
                <w:bCs/>
              </w:rPr>
            </w:pPr>
            <w:hyperlink r:id="rId19" w:tgtFrame="_new" w:history="1">
              <w:r w:rsidR="006A4B36" w:rsidRPr="00F267B6">
                <w:rPr>
                  <w:rStyle w:val="Hyperlink"/>
                  <w:b/>
                  <w:bCs/>
                </w:rPr>
                <w:t xml:space="preserve">Psychopharmacology </w:t>
              </w:r>
            </w:hyperlink>
            <w:r w:rsidR="006A4B36" w:rsidRPr="00F267B6">
              <w:rPr>
                <w:b/>
                <w:bCs/>
              </w:rPr>
              <w:t>(#39372 on demand)</w:t>
            </w:r>
          </w:p>
        </w:tc>
        <w:tc>
          <w:tcPr>
            <w:tcW w:w="0" w:type="auto"/>
            <w:tcMar>
              <w:top w:w="15" w:type="dxa"/>
              <w:left w:w="300" w:type="dxa"/>
              <w:bottom w:w="15" w:type="dxa"/>
              <w:right w:w="15" w:type="dxa"/>
            </w:tcMar>
            <w:vAlign w:val="center"/>
            <w:hideMark/>
          </w:tcPr>
          <w:p w14:paraId="32188432" w14:textId="6B000A76" w:rsidR="00F267B6" w:rsidRPr="00F267B6" w:rsidRDefault="00F267B6" w:rsidP="00F267B6">
            <w:pPr>
              <w:spacing w:after="0" w:line="240" w:lineRule="auto"/>
              <w:contextualSpacing/>
              <w:rPr>
                <w:b/>
                <w:bCs/>
              </w:rPr>
            </w:pPr>
          </w:p>
        </w:tc>
      </w:tr>
    </w:tbl>
    <w:p w14:paraId="3F168F41" w14:textId="3A12092F" w:rsidR="00F267B6" w:rsidRPr="00F267B6" w:rsidRDefault="00F267B6" w:rsidP="00F267B6">
      <w:pPr>
        <w:rPr>
          <w:b/>
          <w:bCs/>
        </w:rPr>
      </w:pPr>
      <w:r w:rsidRPr="00F267B6">
        <w:rPr>
          <w:b/>
          <w:bCs/>
        </w:rPr>
        <w:t>Resources</w:t>
      </w:r>
    </w:p>
    <w:p w14:paraId="5F827CE4" w14:textId="1B0BDE78" w:rsidR="00F267B6" w:rsidRPr="00F267B6" w:rsidRDefault="00341EE3" w:rsidP="00F267B6">
      <w:pPr>
        <w:rPr>
          <w:b/>
          <w:bCs/>
        </w:rPr>
      </w:pPr>
      <w:hyperlink r:id="rId20" w:history="1">
        <w:r w:rsidR="00F267B6" w:rsidRPr="00F267B6">
          <w:rPr>
            <w:rStyle w:val="Hyperlink"/>
            <w:b/>
            <w:bCs/>
          </w:rPr>
          <w:t>ONS MH FAC Competency Tool</w:t>
        </w:r>
      </w:hyperlink>
      <w:r w:rsidR="00F267B6" w:rsidRPr="00F267B6">
        <w:rPr>
          <w:b/>
          <w:bCs/>
        </w:rPr>
        <w:t xml:space="preserve">  This tool is intended to be utilized as an adjunct to the competency process in place at individual facilities. It is not prescriptive, nor must it be used in its entirety. These are suggestions for building initial inpatient mental health RN competencies based on a crosswalk of the 2014 APNA Scope &amp; Standards of Practice and concepts from Donna Wright's competency assessment model. </w:t>
      </w:r>
    </w:p>
    <w:p w14:paraId="73DFB3FE" w14:textId="2BFE0D39" w:rsidR="0011281E" w:rsidRDefault="00341EE3" w:rsidP="00F267B6">
      <w:pPr>
        <w:rPr>
          <w:b/>
          <w:bCs/>
        </w:rPr>
      </w:pPr>
      <w:hyperlink r:id="rId21" w:tgtFrame="_new" w:history="1">
        <w:r w:rsidR="00F267B6" w:rsidRPr="00F267B6">
          <w:rPr>
            <w:rStyle w:val="Hyperlink"/>
            <w:b/>
            <w:bCs/>
          </w:rPr>
          <w:t>Psychiatric-Mental Health Nursing Orientation Guide</w:t>
        </w:r>
      </w:hyperlink>
      <w:r w:rsidR="00F267B6" w:rsidRPr="00F267B6">
        <w:rPr>
          <w:b/>
          <w:bCs/>
        </w:rPr>
        <w:t xml:space="preserve">  </w:t>
      </w:r>
      <w:r w:rsidR="00F267B6" w:rsidRPr="00F267B6">
        <w:rPr>
          <w:b/>
          <w:bCs/>
        </w:rPr>
        <w:br/>
      </w:r>
      <w:hyperlink r:id="rId22" w:tgtFrame="_new" w:history="1">
        <w:r w:rsidR="00F267B6" w:rsidRPr="00F267B6">
          <w:rPr>
            <w:rStyle w:val="Hyperlink"/>
            <w:b/>
            <w:bCs/>
          </w:rPr>
          <w:t>RN Guide for Psycho-educational Groups</w:t>
        </w:r>
      </w:hyperlink>
      <w:r w:rsidR="00F267B6" w:rsidRPr="00F267B6">
        <w:rPr>
          <w:b/>
          <w:bCs/>
        </w:rPr>
        <w:t xml:space="preserve">  (updated May 2015) </w:t>
      </w:r>
      <w:r w:rsidR="00F267B6" w:rsidRPr="00F267B6">
        <w:rPr>
          <w:b/>
          <w:bCs/>
        </w:rPr>
        <w:br/>
      </w:r>
      <w:hyperlink r:id="rId23" w:tgtFrame="_new" w:history="1">
        <w:r w:rsidR="00F267B6" w:rsidRPr="00F267B6">
          <w:rPr>
            <w:rStyle w:val="Hyperlink"/>
            <w:b/>
            <w:bCs/>
          </w:rPr>
          <w:t>Caring for Veterans With PTSD and Mild TBI</w:t>
        </w:r>
      </w:hyperlink>
      <w:r w:rsidR="00F267B6" w:rsidRPr="00F267B6">
        <w:rPr>
          <w:b/>
          <w:bCs/>
        </w:rPr>
        <w:t> </w:t>
      </w:r>
    </w:p>
    <w:p w14:paraId="3DBFCD1F" w14:textId="77777777" w:rsidR="0011281E" w:rsidRDefault="0011281E" w:rsidP="00E2256F">
      <w:pPr>
        <w:rPr>
          <w:b/>
          <w:bCs/>
        </w:rPr>
      </w:pPr>
    </w:p>
    <w:p w14:paraId="2B75B0BB" w14:textId="77777777" w:rsidR="00FC7CD3" w:rsidRDefault="00FC7CD3"/>
    <w:sectPr w:rsidR="00FC7CD3" w:rsidSect="009139F4">
      <w:pgSz w:w="12240" w:h="15840"/>
      <w:pgMar w:top="1152" w:right="864"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E4864"/>
    <w:multiLevelType w:val="hybridMultilevel"/>
    <w:tmpl w:val="DCE0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E1278"/>
    <w:multiLevelType w:val="hybridMultilevel"/>
    <w:tmpl w:val="A322F6DC"/>
    <w:lvl w:ilvl="0" w:tplc="FC061A3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A22"/>
    <w:rsid w:val="00004A08"/>
    <w:rsid w:val="00080C2F"/>
    <w:rsid w:val="0011281E"/>
    <w:rsid w:val="00156E60"/>
    <w:rsid w:val="00213C21"/>
    <w:rsid w:val="002C15F7"/>
    <w:rsid w:val="002C33A1"/>
    <w:rsid w:val="00341EE3"/>
    <w:rsid w:val="00584337"/>
    <w:rsid w:val="00592A63"/>
    <w:rsid w:val="00673624"/>
    <w:rsid w:val="006A4B36"/>
    <w:rsid w:val="0073246B"/>
    <w:rsid w:val="009139F4"/>
    <w:rsid w:val="00933F56"/>
    <w:rsid w:val="00936A22"/>
    <w:rsid w:val="00B1027C"/>
    <w:rsid w:val="00B36B6A"/>
    <w:rsid w:val="00C1659E"/>
    <w:rsid w:val="00C95AAD"/>
    <w:rsid w:val="00CA6AFA"/>
    <w:rsid w:val="00D777AF"/>
    <w:rsid w:val="00DA6692"/>
    <w:rsid w:val="00DD0728"/>
    <w:rsid w:val="00DF6318"/>
    <w:rsid w:val="00E2256F"/>
    <w:rsid w:val="00F267B6"/>
    <w:rsid w:val="00F4082B"/>
    <w:rsid w:val="00FC7CD3"/>
    <w:rsid w:val="13DB36F3"/>
    <w:rsid w:val="1D77D413"/>
    <w:rsid w:val="1FB63125"/>
    <w:rsid w:val="21A24556"/>
    <w:rsid w:val="344796AA"/>
    <w:rsid w:val="3BCF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8A34"/>
  <w15:chartTrackingRefBased/>
  <w15:docId w15:val="{2B76B414-F6D4-45D8-A436-4107C83F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39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A22"/>
    <w:rPr>
      <w:color w:val="0563C1" w:themeColor="hyperlink"/>
      <w:u w:val="single"/>
    </w:rPr>
  </w:style>
  <w:style w:type="character" w:styleId="UnresolvedMention">
    <w:name w:val="Unresolved Mention"/>
    <w:basedOn w:val="DefaultParagraphFont"/>
    <w:uiPriority w:val="99"/>
    <w:semiHidden/>
    <w:unhideWhenUsed/>
    <w:rsid w:val="00936A22"/>
    <w:rPr>
      <w:color w:val="605E5C"/>
      <w:shd w:val="clear" w:color="auto" w:fill="E1DFDD"/>
    </w:rPr>
  </w:style>
  <w:style w:type="paragraph" w:styleId="ListParagraph">
    <w:name w:val="List Paragraph"/>
    <w:basedOn w:val="Normal"/>
    <w:uiPriority w:val="34"/>
    <w:qFormat/>
    <w:rsid w:val="00FC7CD3"/>
    <w:pPr>
      <w:spacing w:line="252" w:lineRule="auto"/>
      <w:ind w:left="720"/>
      <w:contextualSpacing/>
    </w:pPr>
    <w:rPr>
      <w:rFonts w:ascii="Calibri" w:hAnsi="Calibri" w:cs="Calibri"/>
    </w:rPr>
  </w:style>
  <w:style w:type="character" w:customStyle="1" w:styleId="Heading1Char">
    <w:name w:val="Heading 1 Char"/>
    <w:basedOn w:val="DefaultParagraphFont"/>
    <w:link w:val="Heading1"/>
    <w:uiPriority w:val="9"/>
    <w:rsid w:val="009139F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91077">
      <w:bodyDiv w:val="1"/>
      <w:marLeft w:val="0"/>
      <w:marRight w:val="0"/>
      <w:marTop w:val="0"/>
      <w:marBottom w:val="0"/>
      <w:divBdr>
        <w:top w:val="none" w:sz="0" w:space="0" w:color="auto"/>
        <w:left w:val="none" w:sz="0" w:space="0" w:color="auto"/>
        <w:bottom w:val="none" w:sz="0" w:space="0" w:color="auto"/>
        <w:right w:val="none" w:sz="0" w:space="0" w:color="auto"/>
      </w:divBdr>
    </w:div>
    <w:div w:id="460150117">
      <w:bodyDiv w:val="1"/>
      <w:marLeft w:val="0"/>
      <w:marRight w:val="0"/>
      <w:marTop w:val="0"/>
      <w:marBottom w:val="0"/>
      <w:divBdr>
        <w:top w:val="none" w:sz="0" w:space="0" w:color="auto"/>
        <w:left w:val="none" w:sz="0" w:space="0" w:color="auto"/>
        <w:bottom w:val="none" w:sz="0" w:space="0" w:color="auto"/>
        <w:right w:val="none" w:sz="0" w:space="0" w:color="auto"/>
      </w:divBdr>
    </w:div>
    <w:div w:id="602762713">
      <w:bodyDiv w:val="1"/>
      <w:marLeft w:val="0"/>
      <w:marRight w:val="0"/>
      <w:marTop w:val="0"/>
      <w:marBottom w:val="0"/>
      <w:divBdr>
        <w:top w:val="none" w:sz="0" w:space="0" w:color="auto"/>
        <w:left w:val="none" w:sz="0" w:space="0" w:color="auto"/>
        <w:bottom w:val="none" w:sz="0" w:space="0" w:color="auto"/>
        <w:right w:val="none" w:sz="0" w:space="0" w:color="auto"/>
      </w:divBdr>
    </w:div>
    <w:div w:id="944730559">
      <w:bodyDiv w:val="1"/>
      <w:marLeft w:val="0"/>
      <w:marRight w:val="0"/>
      <w:marTop w:val="0"/>
      <w:marBottom w:val="0"/>
      <w:divBdr>
        <w:top w:val="none" w:sz="0" w:space="0" w:color="auto"/>
        <w:left w:val="none" w:sz="0" w:space="0" w:color="auto"/>
        <w:bottom w:val="none" w:sz="0" w:space="0" w:color="auto"/>
        <w:right w:val="none" w:sz="0" w:space="0" w:color="auto"/>
      </w:divBdr>
      <w:divsChild>
        <w:div w:id="1367486631">
          <w:marLeft w:val="0"/>
          <w:marRight w:val="0"/>
          <w:marTop w:val="0"/>
          <w:marBottom w:val="0"/>
          <w:divBdr>
            <w:top w:val="none" w:sz="0" w:space="0" w:color="auto"/>
            <w:left w:val="none" w:sz="0" w:space="0" w:color="auto"/>
            <w:bottom w:val="none" w:sz="0" w:space="0" w:color="auto"/>
            <w:right w:val="none" w:sz="0" w:space="0" w:color="auto"/>
          </w:divBdr>
        </w:div>
      </w:divsChild>
    </w:div>
    <w:div w:id="1058019771">
      <w:bodyDiv w:val="1"/>
      <w:marLeft w:val="0"/>
      <w:marRight w:val="0"/>
      <w:marTop w:val="0"/>
      <w:marBottom w:val="0"/>
      <w:divBdr>
        <w:top w:val="none" w:sz="0" w:space="0" w:color="auto"/>
        <w:left w:val="none" w:sz="0" w:space="0" w:color="auto"/>
        <w:bottom w:val="none" w:sz="0" w:space="0" w:color="auto"/>
        <w:right w:val="none" w:sz="0" w:space="0" w:color="auto"/>
      </w:divBdr>
    </w:div>
    <w:div w:id="1094938721">
      <w:bodyDiv w:val="1"/>
      <w:marLeft w:val="0"/>
      <w:marRight w:val="0"/>
      <w:marTop w:val="0"/>
      <w:marBottom w:val="0"/>
      <w:divBdr>
        <w:top w:val="none" w:sz="0" w:space="0" w:color="auto"/>
        <w:left w:val="none" w:sz="0" w:space="0" w:color="auto"/>
        <w:bottom w:val="none" w:sz="0" w:space="0" w:color="auto"/>
        <w:right w:val="none" w:sz="0" w:space="0" w:color="auto"/>
      </w:divBdr>
    </w:div>
    <w:div w:id="1307201068">
      <w:bodyDiv w:val="1"/>
      <w:marLeft w:val="0"/>
      <w:marRight w:val="0"/>
      <w:marTop w:val="0"/>
      <w:marBottom w:val="0"/>
      <w:divBdr>
        <w:top w:val="none" w:sz="0" w:space="0" w:color="auto"/>
        <w:left w:val="none" w:sz="0" w:space="0" w:color="auto"/>
        <w:bottom w:val="none" w:sz="0" w:space="0" w:color="auto"/>
        <w:right w:val="none" w:sz="0" w:space="0" w:color="auto"/>
      </w:divBdr>
    </w:div>
    <w:div w:id="1381713191">
      <w:bodyDiv w:val="1"/>
      <w:marLeft w:val="0"/>
      <w:marRight w:val="0"/>
      <w:marTop w:val="0"/>
      <w:marBottom w:val="0"/>
      <w:divBdr>
        <w:top w:val="none" w:sz="0" w:space="0" w:color="auto"/>
        <w:left w:val="none" w:sz="0" w:space="0" w:color="auto"/>
        <w:bottom w:val="none" w:sz="0" w:space="0" w:color="auto"/>
        <w:right w:val="none" w:sz="0" w:space="0" w:color="auto"/>
      </w:divBdr>
    </w:div>
    <w:div w:id="1489707306">
      <w:bodyDiv w:val="1"/>
      <w:marLeft w:val="0"/>
      <w:marRight w:val="0"/>
      <w:marTop w:val="0"/>
      <w:marBottom w:val="0"/>
      <w:divBdr>
        <w:top w:val="none" w:sz="0" w:space="0" w:color="auto"/>
        <w:left w:val="none" w:sz="0" w:space="0" w:color="auto"/>
        <w:bottom w:val="none" w:sz="0" w:space="0" w:color="auto"/>
        <w:right w:val="none" w:sz="0" w:space="0" w:color="auto"/>
      </w:divBdr>
    </w:div>
    <w:div w:id="1610896812">
      <w:bodyDiv w:val="1"/>
      <w:marLeft w:val="0"/>
      <w:marRight w:val="0"/>
      <w:marTop w:val="0"/>
      <w:marBottom w:val="0"/>
      <w:divBdr>
        <w:top w:val="none" w:sz="0" w:space="0" w:color="auto"/>
        <w:left w:val="none" w:sz="0" w:space="0" w:color="auto"/>
        <w:bottom w:val="none" w:sz="0" w:space="0" w:color="auto"/>
        <w:right w:val="none" w:sz="0" w:space="0" w:color="auto"/>
      </w:divBdr>
    </w:div>
    <w:div w:id="1728607517">
      <w:bodyDiv w:val="1"/>
      <w:marLeft w:val="0"/>
      <w:marRight w:val="0"/>
      <w:marTop w:val="0"/>
      <w:marBottom w:val="0"/>
      <w:divBdr>
        <w:top w:val="none" w:sz="0" w:space="0" w:color="auto"/>
        <w:left w:val="none" w:sz="0" w:space="0" w:color="auto"/>
        <w:bottom w:val="none" w:sz="0" w:space="0" w:color="auto"/>
        <w:right w:val="none" w:sz="0" w:space="0" w:color="auto"/>
      </w:divBdr>
    </w:div>
    <w:div w:id="1812164788">
      <w:bodyDiv w:val="1"/>
      <w:marLeft w:val="0"/>
      <w:marRight w:val="0"/>
      <w:marTop w:val="0"/>
      <w:marBottom w:val="0"/>
      <w:divBdr>
        <w:top w:val="none" w:sz="0" w:space="0" w:color="auto"/>
        <w:left w:val="none" w:sz="0" w:space="0" w:color="auto"/>
        <w:bottom w:val="none" w:sz="0" w:space="0" w:color="auto"/>
        <w:right w:val="none" w:sz="0" w:space="0" w:color="auto"/>
      </w:divBdr>
    </w:div>
    <w:div w:id="1846743358">
      <w:bodyDiv w:val="1"/>
      <w:marLeft w:val="0"/>
      <w:marRight w:val="0"/>
      <w:marTop w:val="0"/>
      <w:marBottom w:val="0"/>
      <w:divBdr>
        <w:top w:val="none" w:sz="0" w:space="0" w:color="auto"/>
        <w:left w:val="none" w:sz="0" w:space="0" w:color="auto"/>
        <w:bottom w:val="none" w:sz="0" w:space="0" w:color="auto"/>
        <w:right w:val="none" w:sz="0" w:space="0" w:color="auto"/>
      </w:divBdr>
    </w:div>
    <w:div w:id="1909800170">
      <w:bodyDiv w:val="1"/>
      <w:marLeft w:val="0"/>
      <w:marRight w:val="0"/>
      <w:marTop w:val="0"/>
      <w:marBottom w:val="0"/>
      <w:divBdr>
        <w:top w:val="none" w:sz="0" w:space="0" w:color="auto"/>
        <w:left w:val="none" w:sz="0" w:space="0" w:color="auto"/>
        <w:bottom w:val="none" w:sz="0" w:space="0" w:color="auto"/>
        <w:right w:val="none" w:sz="0" w:space="0" w:color="auto"/>
      </w:divBdr>
    </w:div>
    <w:div w:id="1921715441">
      <w:bodyDiv w:val="1"/>
      <w:marLeft w:val="0"/>
      <w:marRight w:val="0"/>
      <w:marTop w:val="0"/>
      <w:marBottom w:val="0"/>
      <w:divBdr>
        <w:top w:val="none" w:sz="0" w:space="0" w:color="auto"/>
        <w:left w:val="none" w:sz="0" w:space="0" w:color="auto"/>
        <w:bottom w:val="none" w:sz="0" w:space="0" w:color="auto"/>
        <w:right w:val="none" w:sz="0" w:space="0" w:color="auto"/>
      </w:divBdr>
      <w:divsChild>
        <w:div w:id="617182738">
          <w:marLeft w:val="0"/>
          <w:marRight w:val="0"/>
          <w:marTop w:val="0"/>
          <w:marBottom w:val="0"/>
          <w:divBdr>
            <w:top w:val="none" w:sz="0" w:space="0" w:color="auto"/>
            <w:left w:val="none" w:sz="0" w:space="0" w:color="auto"/>
            <w:bottom w:val="none" w:sz="0" w:space="0" w:color="auto"/>
            <w:right w:val="none" w:sz="0" w:space="0" w:color="auto"/>
          </w:divBdr>
        </w:div>
      </w:divsChild>
    </w:div>
    <w:div w:id="198141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ms.va.gov/SecureAuth35/" TargetMode="External"/><Relationship Id="rId18" Type="http://schemas.openxmlformats.org/officeDocument/2006/relationships/hyperlink" Target="https://hcm03.ns2cloud.com/sf/learning?destUrl=https%3a%2f%2fva%2dhcm03%2ens2cloud%2ecom%2flearning%2fuser%2fdeeplink%5fredirect%2ejsp%3flinkId%3dITEM%5fDETAILS%26componentID%3d39015%26componentTypeID%3dVA%26revisionDate%3d1563907800000%26fromSF%3dY&amp;company=VAHCM03" TargetMode="External"/><Relationship Id="rId3" Type="http://schemas.openxmlformats.org/officeDocument/2006/relationships/customXml" Target="../customXml/item3.xml"/><Relationship Id="rId21" Type="http://schemas.openxmlformats.org/officeDocument/2006/relationships/hyperlink" Target="http://vaww.va.gov/nursing/docs/cpp/MHnsgOrientationGuide2017dec.pdf" TargetMode="External"/><Relationship Id="rId7" Type="http://schemas.openxmlformats.org/officeDocument/2006/relationships/webSettings" Target="webSettings.xml"/><Relationship Id="rId12" Type="http://schemas.openxmlformats.org/officeDocument/2006/relationships/hyperlink" Target="https://www.tms.va.gov/SecureAuth35/" TargetMode="External"/><Relationship Id="rId17" Type="http://schemas.openxmlformats.org/officeDocument/2006/relationships/hyperlink" Target="https://hcm03.ns2cloud.com/sf/learning?destUrl=https%3a%2f%2fva%2dhcm03%2ens2cloud%2ecom%2flearning%2fuser%2fdeeplink%5fredirect%2ejsp%3flinkId%3dITEM%5fDETAILS%26componentID%3d38567%26componentTypeID%3dVA%26revisionDate%3d1558436880000%26fromSF%3dY&amp;company=VAHCM0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cm03.ns2cloud.com/sf/learning?destUrl=https%3a%2f%2fva%2dhcm03%2ens2cloud%2ecom%2flearning%2fuser%2fdeeplink%5fredirect%2ejsp%3flinkId%3dITEM%5fDETAILS%26componentID%3d37980%26componentTypeID%3dVA%26revisionDate%3d1552481700000%26fromSF%3dY&amp;company=VAHCM03" TargetMode="External"/><Relationship Id="rId20" Type="http://schemas.openxmlformats.org/officeDocument/2006/relationships/hyperlink" Target="http://vaww.va.gov/nursing/docs/cpp/mhRNcompInpt_initial_revfeb2015.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ms.va.gov/SecureAuth35/"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hcm03.ns2cloud.com/sf/learning?destUrl=https%3a%2f%2fva%2dhcm03%2ens2cloud%2ecom%2flearning%2fuser%2fdeeplink%5fredirect%2ejsp%3flinkId%3dITEM%5fDETAILS%26componentID%3d37534%26componentTypeID%3dVA%26revisionDate%3d1547585520000%26fromSF%3dY&amp;company=VAHCM03" TargetMode="External"/><Relationship Id="rId23" Type="http://schemas.openxmlformats.org/officeDocument/2006/relationships/hyperlink" Target="http://vaww.va.gov/nursing/docs/cpp/pt_MH_FactSheet.pdf" TargetMode="External"/><Relationship Id="rId10" Type="http://schemas.openxmlformats.org/officeDocument/2006/relationships/hyperlink" Target="https://players.brightcove.net/2851863979001/a798a100-ac91-42bd-8e31-17a550e125df_default/index.html?videoId=5843864783001" TargetMode="External"/><Relationship Id="rId19" Type="http://schemas.openxmlformats.org/officeDocument/2006/relationships/hyperlink" Target="https://hcm03.ns2cloud.com/sf/learning?destUrl=https%3a%2f%2fva%2dhcm03%2ens2cloud%2ecom%2flearning%2fuser%2fdeeplink%5fredirect%2ejsp%3flinkId%3dITEM%5fDETAILS%26componentID%3d39372%26componentTypeID%3dVA%26revisionDate%3d1568130060000%26fromSF%3dY&amp;company=VAHCM03" TargetMode="External"/><Relationship Id="rId4" Type="http://schemas.openxmlformats.org/officeDocument/2006/relationships/numbering" Target="numbering.xml"/><Relationship Id="rId9" Type="http://schemas.openxmlformats.org/officeDocument/2006/relationships/hyperlink" Target="https://myees.lrn.va.gov/Watch/Video%20Center.aspx?vid=4775871281001" TargetMode="External"/><Relationship Id="rId14" Type="http://schemas.openxmlformats.org/officeDocument/2006/relationships/hyperlink" Target="https://hcm03.ns2cloud.com/sf/learning?destUrl=https%3a%2f%2fva%2dhcm03%2ens2cloud%2ecom%2flearning%2fuser%2fdeeplink%5fredirect%2ejsp%3flinkId%3dITEM%5fDETAILS%26componentID%3d37090%26componentTypeID%3dVA%26revisionDate%3d1541419380000%26fromSF%3dY&amp;company=VAHCM03" TargetMode="External"/><Relationship Id="rId22" Type="http://schemas.openxmlformats.org/officeDocument/2006/relationships/hyperlink" Target="http://vaww.va.gov/nursing/docs/cpp/mhRN_GroupGuide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oryTitle xmlns="f12faaea-a5cc-4c63-be18-0fd83148db2f">The Office of Nursing Services (ONS) Mental Health Field Advisory Committee</StoryTitle>
    <ReviewStatus xmlns="f12faaea-a5cc-4c63-be18-0fd83148db2f"/>
    <Howused xmlns="f12faaea-a5cc-4c63-be18-0fd83148db2f" xsi:nil="true"/>
    <WhereUsed xmlns="f12faaea-a5cc-4c63-be18-0fd83148db2f">
      <Value>ONS IntRAnet</Value>
      <Value>ONS Internet</Value>
    </WhereUsed>
    <COVID_x002d_related xmlns="f12faaea-a5cc-4c63-be18-0fd83148db2f">No</COVID_x002d_related>
    <ContentOwner xmlns="f12faaea-a5cc-4c63-be18-0fd83148db2f">
      <UserInfo>
        <DisplayName>Kestner, Carmen</DisplayName>
        <AccountId>155</AccountId>
        <AccountType/>
      </UserInfo>
    </ContentOwner>
    <Posted xmlns="f12faaea-a5cc-4c63-be18-0fd83148db2f" xsi:nil="true"/>
    <ResourceType xmlns="f12faaea-a5cc-4c63-be18-0fd83148db2f">Story</ResourceType>
    <Comments xmlns="f12faaea-a5cc-4c63-be18-0fd83148db2f">9/15 carmen has the releases</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3018BC895CD43AF6527D3397CC3C3" ma:contentTypeVersion="20" ma:contentTypeDescription="Create a new document." ma:contentTypeScope="" ma:versionID="9a3ec5b89daaed07c626461a7bc89983">
  <xsd:schema xmlns:xsd="http://www.w3.org/2001/XMLSchema" xmlns:xs="http://www.w3.org/2001/XMLSchema" xmlns:p="http://schemas.microsoft.com/office/2006/metadata/properties" xmlns:ns2="f12faaea-a5cc-4c63-be18-0fd83148db2f" xmlns:ns3="d8bb001e-b358-4c70-81ed-e08a35ee8c5a" targetNamespace="http://schemas.microsoft.com/office/2006/metadata/properties" ma:root="true" ma:fieldsID="ff52225372a4b3bfe1852f6c91511ef4" ns2:_="" ns3:_="">
    <xsd:import namespace="f12faaea-a5cc-4c63-be18-0fd83148db2f"/>
    <xsd:import namespace="d8bb001e-b358-4c70-81ed-e08a35ee8c5a"/>
    <xsd:element name="properties">
      <xsd:complexType>
        <xsd:sequence>
          <xsd:element name="documentManagement">
            <xsd:complexType>
              <xsd:all>
                <xsd:element ref="ns2:COVID_x002d_related" minOccurs="0"/>
                <xsd:element ref="ns2:StoryTitle" minOccurs="0"/>
                <xsd:element ref="ns2:ResourceType" minOccurs="0"/>
                <xsd:element ref="ns2:ContentOwner" minOccurs="0"/>
                <xsd:element ref="ns2:ReviewStatus" minOccurs="0"/>
                <xsd:element ref="ns2:Comments" minOccurs="0"/>
                <xsd:element ref="ns2:Howused" minOccurs="0"/>
                <xsd:element ref="ns2:Posted" minOccurs="0"/>
                <xsd:element ref="ns2:WhereUse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faaea-a5cc-4c63-be18-0fd83148db2f" elementFormDefault="qualified">
    <xsd:import namespace="http://schemas.microsoft.com/office/2006/documentManagement/types"/>
    <xsd:import namespace="http://schemas.microsoft.com/office/infopath/2007/PartnerControls"/>
    <xsd:element name="COVID_x002d_related" ma:index="2" nillable="true" ma:displayName="COVID-related" ma:format="Dropdown" ma:internalName="COVID_x002d_related">
      <xsd:simpleType>
        <xsd:restriction base="dms:Choice">
          <xsd:enumeration value="Yes"/>
          <xsd:enumeration value="No"/>
        </xsd:restriction>
      </xsd:simpleType>
    </xsd:element>
    <xsd:element name="StoryTitle" ma:index="3" nillable="true" ma:displayName="Story Title" ma:format="Dropdown" ma:internalName="StoryTitle" ma:readOnly="false">
      <xsd:simpleType>
        <xsd:restriction base="dms:Text">
          <xsd:maxLength value="255"/>
        </xsd:restriction>
      </xsd:simpleType>
    </xsd:element>
    <xsd:element name="ResourceType" ma:index="4" nillable="true" ma:displayName="ResourceType" ma:format="Dropdown" ma:internalName="ResourceType" ma:readOnly="false">
      <xsd:simpleType>
        <xsd:restriction base="dms:Choice">
          <xsd:enumeration value="Story"/>
          <xsd:enumeration value="Talking points"/>
          <xsd:enumeration value="FAQ"/>
          <xsd:enumeration value="Photo only"/>
        </xsd:restriction>
      </xsd:simpleType>
    </xsd:element>
    <xsd:element name="ContentOwner" ma:index="5" nillable="true" ma:displayName="Content Owner" ma:description="Staff assigned to develop content" ma:format="Dropdown" ma:list="UserInfo" ma:SharePointGroup="0" ma:internalName="Cont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Status" ma:index="6" nillable="true" ma:displayName="Review Status" ma:internalName="ReviewStatus">
      <xsd:complexType>
        <xsd:complexContent>
          <xsd:extension base="dms:MultiChoice">
            <xsd:sequence>
              <xsd:element name="Value" maxOccurs="unbounded" minOccurs="0" nillable="true">
                <xsd:simpleType>
                  <xsd:restriction base="dms:Choice">
                    <xsd:enumeration value="Sheila notified"/>
                    <xsd:enumeration value="Sheila change request"/>
                    <xsd:enumeration value="Sheila approved"/>
                    <xsd:enumeration value="Danielle notified"/>
                    <xsd:enumeration value="Danielle change request"/>
                    <xsd:enumeration value="Danielle approved"/>
                    <xsd:enumeration value="pending changes"/>
                    <xsd:enumeration value="External COVID Approved"/>
                    <xsd:enumeration value="approved to post"/>
                    <xsd:enumeration value="not approved"/>
                    <xsd:enumeration value="hold"/>
                  </xsd:restriction>
                </xsd:simpleType>
              </xsd:element>
            </xsd:sequence>
          </xsd:extension>
        </xsd:complexContent>
      </xsd:complexType>
    </xsd:element>
    <xsd:element name="Comments" ma:index="7" nillable="true" ma:displayName="Comments" ma:format="Dropdown" ma:internalName="Comments" ma:readOnly="false">
      <xsd:simpleType>
        <xsd:restriction base="dms:Note">
          <xsd:maxLength value="255"/>
        </xsd:restriction>
      </xsd:simpleType>
    </xsd:element>
    <xsd:element name="Howused" ma:index="8" nillable="true" ma:displayName="How used" ma:description="(web, fb, twitter, etc.)" ma:format="Dropdown" ma:hidden="true" ma:internalName="Howused" ma:readOnly="false">
      <xsd:simpleType>
        <xsd:restriction base="dms:Text">
          <xsd:maxLength value="255"/>
        </xsd:restriction>
      </xsd:simpleType>
    </xsd:element>
    <xsd:element name="Posted" ma:index="9" nillable="true" ma:displayName="Posted" ma:format="DateOnly" ma:internalName="Posted" ma:readOnly="false">
      <xsd:simpleType>
        <xsd:restriction base="dms:DateTime"/>
      </xsd:simpleType>
    </xsd:element>
    <xsd:element name="WhereUsed" ma:index="10" nillable="true" ma:displayName="WhereUsed" ma:internalName="WhereUsed" ma:readOnly="false">
      <xsd:complexType>
        <xsd:complexContent>
          <xsd:extension base="dms:MultiChoiceFillIn">
            <xsd:sequence>
              <xsd:element name="Value" maxOccurs="unbounded" minOccurs="0" nillable="true">
                <xsd:simpleType>
                  <xsd:union memberTypes="dms:Text">
                    <xsd:simpleType>
                      <xsd:restriction base="dms:Choice">
                        <xsd:enumeration value="ONS IntRAnet"/>
                        <xsd:enumeration value="ONS Internet"/>
                        <xsd:enumeration value="Public Media SP"/>
                        <xsd:enumeration value="VHA Com"/>
                      </xsd:restriction>
                    </xsd:simpleType>
                  </xsd:union>
                </xsd:simpleType>
              </xsd:element>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b001e-b358-4c70-81ed-e08a35ee8c5a"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CD96C-4329-449F-BCAD-F7898DFD3C79}">
  <ds:schemaRefs>
    <ds:schemaRef ds:uri="http://schemas.microsoft.com/office/2006/metadata/properties"/>
    <ds:schemaRef ds:uri="http://schemas.microsoft.com/office/infopath/2007/PartnerControls"/>
    <ds:schemaRef ds:uri="f12faaea-a5cc-4c63-be18-0fd83148db2f"/>
  </ds:schemaRefs>
</ds:datastoreItem>
</file>

<file path=customXml/itemProps2.xml><?xml version="1.0" encoding="utf-8"?>
<ds:datastoreItem xmlns:ds="http://schemas.openxmlformats.org/officeDocument/2006/customXml" ds:itemID="{19333C14-AC35-4811-B631-D9D47951DE71}">
  <ds:schemaRefs>
    <ds:schemaRef ds:uri="http://schemas.microsoft.com/sharepoint/v3/contenttype/forms"/>
  </ds:schemaRefs>
</ds:datastoreItem>
</file>

<file path=customXml/itemProps3.xml><?xml version="1.0" encoding="utf-8"?>
<ds:datastoreItem xmlns:ds="http://schemas.openxmlformats.org/officeDocument/2006/customXml" ds:itemID="{B05A56C9-8365-46D7-8562-BA17C70DF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faaea-a5cc-4c63-be18-0fd83148db2f"/>
    <ds:schemaRef ds:uri="d8bb001e-b358-4c70-81ed-e08a35ee8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933</Words>
  <Characters>5321</Characters>
  <Application>Microsoft Office Word</Application>
  <DocSecurity>0</DocSecurity>
  <Lines>44</Lines>
  <Paragraphs>12</Paragraphs>
  <ScaleCrop>false</ScaleCrop>
  <Company>Department of Veterans Affairs</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Czekanski, Elizabeth R</dc:creator>
  <cp:keywords/>
  <dc:description/>
  <cp:lastModifiedBy>Goff, Cara</cp:lastModifiedBy>
  <cp:revision>7</cp:revision>
  <dcterms:created xsi:type="dcterms:W3CDTF">2020-09-09T21:21:00Z</dcterms:created>
  <dcterms:modified xsi:type="dcterms:W3CDTF">2020-09-22T19:54:00Z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0x010100D763018BC895CD43AF6527D3397CC3C3</vt:lpwstr>
  </property>
  <property fmtid="{D5CDD505-2E9C-101B-9397-08002B2CF9AE}" pid="3" name="Approval Level">
    <vt:lpwstr>;#Sheila approved;#approved to post;#</vt:lpwstr>
  </property>
</Properties>
</file>