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2C60B" w14:textId="2620ADB5" w:rsidR="00B76563" w:rsidRPr="00AB234B" w:rsidRDefault="005B462C" w:rsidP="00646634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B462C">
        <w:rPr>
          <w:rFonts w:ascii="Arial" w:eastAsia="Calibri" w:hAnsi="Arial" w:cs="Arial"/>
          <w:sz w:val="32"/>
          <w:szCs w:val="32"/>
        </w:rPr>
        <w:t xml:space="preserve">                                      </w:t>
      </w:r>
      <w:r w:rsidR="00B76563" w:rsidRPr="00AB234B">
        <w:rPr>
          <w:rFonts w:ascii="Times New Roman" w:eastAsia="Calibri" w:hAnsi="Times New Roman" w:cs="Times New Roman"/>
          <w:sz w:val="24"/>
          <w:szCs w:val="24"/>
        </w:rPr>
        <w:t>October 2</w:t>
      </w:r>
      <w:r w:rsidR="00AB234B" w:rsidRPr="00AB234B">
        <w:rPr>
          <w:rFonts w:ascii="Times New Roman" w:eastAsia="Calibri" w:hAnsi="Times New Roman" w:cs="Times New Roman"/>
          <w:sz w:val="24"/>
          <w:szCs w:val="24"/>
        </w:rPr>
        <w:t>5</w:t>
      </w:r>
      <w:r w:rsidR="00B76563" w:rsidRPr="00AB234B">
        <w:rPr>
          <w:rFonts w:ascii="Times New Roman" w:eastAsia="Calibri" w:hAnsi="Times New Roman" w:cs="Times New Roman"/>
          <w:sz w:val="24"/>
          <w:szCs w:val="24"/>
        </w:rPr>
        <w:t>, 2016</w:t>
      </w:r>
    </w:p>
    <w:p w14:paraId="57D45CD3" w14:textId="77777777" w:rsidR="00B76563" w:rsidRDefault="00B76563" w:rsidP="00D929DF">
      <w:pPr>
        <w:widowControl/>
        <w:tabs>
          <w:tab w:val="left" w:pos="2340"/>
        </w:tabs>
        <w:jc w:val="right"/>
        <w:rPr>
          <w:rFonts w:ascii="Courier New" w:eastAsia="Calibri" w:hAnsi="Courier New" w:cs="Courier New"/>
          <w:sz w:val="23"/>
          <w:szCs w:val="23"/>
        </w:rPr>
      </w:pPr>
    </w:p>
    <w:p w14:paraId="08F9F9C6" w14:textId="77777777" w:rsidR="00B76563" w:rsidRDefault="00B76563" w:rsidP="00B76563">
      <w:pPr>
        <w:widowControl/>
        <w:tabs>
          <w:tab w:val="left" w:pos="2340"/>
        </w:tabs>
        <w:rPr>
          <w:rFonts w:ascii="Courier New" w:eastAsia="Calibri" w:hAnsi="Courier New" w:cs="Courier New"/>
          <w:sz w:val="23"/>
          <w:szCs w:val="23"/>
        </w:rPr>
      </w:pPr>
    </w:p>
    <w:p w14:paraId="78EFE2B7" w14:textId="2E98DDC1" w:rsidR="000517CD" w:rsidRPr="00AB234B" w:rsidRDefault="005B462C" w:rsidP="00B76563">
      <w:pPr>
        <w:widowControl/>
        <w:tabs>
          <w:tab w:val="left" w:pos="2340"/>
        </w:tabs>
        <w:rPr>
          <w:rFonts w:ascii="Times New Roman" w:eastAsia="Calibri" w:hAnsi="Times New Roman" w:cs="Times New Roman"/>
          <w:sz w:val="24"/>
          <w:szCs w:val="24"/>
        </w:rPr>
      </w:pPr>
      <w:r w:rsidRPr="00AB234B">
        <w:rPr>
          <w:rFonts w:ascii="Times New Roman" w:eastAsia="Calibri" w:hAnsi="Times New Roman" w:cs="Times New Roman"/>
          <w:sz w:val="24"/>
          <w:szCs w:val="24"/>
        </w:rPr>
        <w:t>MEMORANDUM FOR</w:t>
      </w:r>
      <w:r w:rsidR="00AB2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7CD" w:rsidRPr="00AB234B">
        <w:rPr>
          <w:rFonts w:ascii="Times New Roman" w:eastAsia="Calibri" w:hAnsi="Times New Roman" w:cs="Times New Roman"/>
          <w:sz w:val="24"/>
          <w:szCs w:val="24"/>
        </w:rPr>
        <w:t>CHIEF ACQUIS</w:t>
      </w:r>
      <w:r w:rsidR="004A36A3" w:rsidRPr="00AB234B">
        <w:rPr>
          <w:rFonts w:ascii="Times New Roman" w:eastAsia="Calibri" w:hAnsi="Times New Roman" w:cs="Times New Roman"/>
          <w:sz w:val="24"/>
          <w:szCs w:val="24"/>
        </w:rPr>
        <w:t>ITION OFFICERS</w:t>
      </w:r>
    </w:p>
    <w:p w14:paraId="25D972C1" w14:textId="397FF63A" w:rsidR="004A36A3" w:rsidRPr="00AB234B" w:rsidRDefault="004A36A3" w:rsidP="00B76563">
      <w:pPr>
        <w:widowControl/>
        <w:tabs>
          <w:tab w:val="left" w:pos="2340"/>
        </w:tabs>
        <w:rPr>
          <w:rFonts w:ascii="Times New Roman" w:eastAsia="Calibri" w:hAnsi="Times New Roman" w:cs="Times New Roman"/>
          <w:sz w:val="24"/>
          <w:szCs w:val="24"/>
        </w:rPr>
      </w:pPr>
      <w:r w:rsidRPr="00AB234B">
        <w:rPr>
          <w:rFonts w:ascii="Times New Roman" w:eastAsia="Calibri" w:hAnsi="Times New Roman" w:cs="Times New Roman"/>
          <w:sz w:val="24"/>
          <w:szCs w:val="24"/>
        </w:rPr>
        <w:tab/>
      </w:r>
      <w:r w:rsidR="00AB2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34B">
        <w:rPr>
          <w:rFonts w:ascii="Times New Roman" w:eastAsia="Calibri" w:hAnsi="Times New Roman" w:cs="Times New Roman"/>
          <w:sz w:val="24"/>
          <w:szCs w:val="24"/>
        </w:rPr>
        <w:t xml:space="preserve">SENIOR PROCUREMENT EXECUTIVES </w:t>
      </w:r>
    </w:p>
    <w:p w14:paraId="22141BB9" w14:textId="7D15E2FD" w:rsidR="004A36A3" w:rsidRPr="00AB234B" w:rsidRDefault="004A36A3" w:rsidP="00B76563">
      <w:pPr>
        <w:widowControl/>
        <w:tabs>
          <w:tab w:val="left" w:pos="2340"/>
        </w:tabs>
        <w:rPr>
          <w:rFonts w:ascii="Times New Roman" w:eastAsia="Calibri" w:hAnsi="Times New Roman" w:cs="Times New Roman"/>
          <w:sz w:val="24"/>
          <w:szCs w:val="24"/>
        </w:rPr>
      </w:pPr>
      <w:r w:rsidRPr="00AB234B">
        <w:rPr>
          <w:rFonts w:ascii="Times New Roman" w:eastAsia="Calibri" w:hAnsi="Times New Roman" w:cs="Times New Roman"/>
          <w:sz w:val="24"/>
          <w:szCs w:val="24"/>
        </w:rPr>
        <w:tab/>
      </w:r>
      <w:r w:rsidR="00AB2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34B">
        <w:rPr>
          <w:rFonts w:ascii="Times New Roman" w:eastAsia="Calibri" w:hAnsi="Times New Roman" w:cs="Times New Roman"/>
          <w:sz w:val="24"/>
          <w:szCs w:val="24"/>
        </w:rPr>
        <w:t>DEFENSE ACQUISITION REGULATIONS COUNCIL</w:t>
      </w:r>
    </w:p>
    <w:p w14:paraId="009505C8" w14:textId="4BB1EE88" w:rsidR="00FB482B" w:rsidRPr="00AB234B" w:rsidRDefault="004A36A3" w:rsidP="00B76563">
      <w:pPr>
        <w:widowControl/>
        <w:tabs>
          <w:tab w:val="left" w:pos="2340"/>
        </w:tabs>
        <w:rPr>
          <w:rFonts w:ascii="Times New Roman" w:eastAsia="Calibri" w:hAnsi="Times New Roman" w:cs="Times New Roman"/>
          <w:sz w:val="24"/>
          <w:szCs w:val="24"/>
        </w:rPr>
      </w:pPr>
      <w:r w:rsidRPr="00AB234B">
        <w:rPr>
          <w:rFonts w:ascii="Times New Roman" w:eastAsia="Calibri" w:hAnsi="Times New Roman" w:cs="Times New Roman"/>
          <w:sz w:val="24"/>
          <w:szCs w:val="24"/>
        </w:rPr>
        <w:tab/>
      </w:r>
      <w:r w:rsidR="00AB2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34B">
        <w:rPr>
          <w:rFonts w:ascii="Times New Roman" w:eastAsia="Calibri" w:hAnsi="Times New Roman" w:cs="Times New Roman"/>
          <w:sz w:val="24"/>
          <w:szCs w:val="24"/>
        </w:rPr>
        <w:t xml:space="preserve">CIVILIAN AGENCY ACQUISITION COUNCIL </w:t>
      </w:r>
    </w:p>
    <w:p w14:paraId="71B1AB75" w14:textId="77777777" w:rsidR="00DC594C" w:rsidRDefault="00DC594C" w:rsidP="00AB234B">
      <w:pPr>
        <w:widowControl/>
        <w:tabs>
          <w:tab w:val="left" w:pos="243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1A834B2" w14:textId="480B925A" w:rsidR="004A36A3" w:rsidRPr="00AB234B" w:rsidRDefault="004A36A3" w:rsidP="00AB234B">
      <w:pPr>
        <w:widowControl/>
        <w:tabs>
          <w:tab w:val="left" w:pos="2430"/>
        </w:tabs>
        <w:rPr>
          <w:rFonts w:ascii="Times New Roman" w:eastAsia="Calibri" w:hAnsi="Times New Roman" w:cs="Times New Roman"/>
          <w:sz w:val="24"/>
          <w:szCs w:val="24"/>
        </w:rPr>
      </w:pPr>
      <w:r w:rsidRPr="00AB234B">
        <w:rPr>
          <w:rFonts w:ascii="Times New Roman" w:eastAsia="Calibri" w:hAnsi="Times New Roman" w:cs="Times New Roman"/>
          <w:sz w:val="24"/>
          <w:szCs w:val="24"/>
        </w:rPr>
        <w:t>FROM</w:t>
      </w:r>
      <w:r w:rsidR="00DC594C">
        <w:rPr>
          <w:rFonts w:ascii="Times New Roman" w:eastAsia="Calibri" w:hAnsi="Times New Roman" w:cs="Times New Roman"/>
          <w:sz w:val="24"/>
          <w:szCs w:val="24"/>
        </w:rPr>
        <w:t>:</w:t>
      </w:r>
      <w:r w:rsidR="007E6458" w:rsidRPr="00AB234B">
        <w:rPr>
          <w:rFonts w:ascii="Times New Roman" w:eastAsia="Calibri" w:hAnsi="Times New Roman" w:cs="Times New Roman"/>
          <w:sz w:val="24"/>
          <w:szCs w:val="24"/>
        </w:rPr>
        <w:tab/>
        <w:t>Lesley A. Field</w:t>
      </w:r>
    </w:p>
    <w:p w14:paraId="3C51419C" w14:textId="77777777" w:rsidR="007E6458" w:rsidRPr="00AB234B" w:rsidRDefault="007E6458" w:rsidP="00AB234B">
      <w:pPr>
        <w:widowControl/>
        <w:tabs>
          <w:tab w:val="left" w:pos="2430"/>
        </w:tabs>
        <w:ind w:left="2430" w:hanging="2430"/>
        <w:rPr>
          <w:rFonts w:ascii="Times New Roman" w:eastAsia="Calibri" w:hAnsi="Times New Roman" w:cs="Times New Roman"/>
          <w:sz w:val="24"/>
          <w:szCs w:val="24"/>
        </w:rPr>
      </w:pPr>
      <w:r w:rsidRPr="00AB234B">
        <w:rPr>
          <w:rFonts w:ascii="Times New Roman" w:eastAsia="Calibri" w:hAnsi="Times New Roman" w:cs="Times New Roman"/>
          <w:sz w:val="24"/>
          <w:szCs w:val="24"/>
        </w:rPr>
        <w:tab/>
        <w:t xml:space="preserve">Acting Administrator </w:t>
      </w:r>
    </w:p>
    <w:p w14:paraId="41FA472E" w14:textId="66404571" w:rsidR="007E6458" w:rsidRPr="00AB234B" w:rsidRDefault="00807812" w:rsidP="00AB234B">
      <w:pPr>
        <w:widowControl/>
        <w:tabs>
          <w:tab w:val="left" w:pos="2430"/>
        </w:tabs>
        <w:ind w:left="4860" w:hanging="24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E6458" w:rsidRPr="00AB234B">
        <w:rPr>
          <w:rFonts w:ascii="Times New Roman" w:eastAsia="Calibri" w:hAnsi="Times New Roman" w:cs="Times New Roman"/>
          <w:sz w:val="24"/>
          <w:szCs w:val="24"/>
        </w:rPr>
        <w:t xml:space="preserve">for Federal Procurement Policy </w:t>
      </w:r>
    </w:p>
    <w:p w14:paraId="04653FF8" w14:textId="3B53C79D" w:rsidR="007E6458" w:rsidRPr="00AB234B" w:rsidRDefault="007E6458" w:rsidP="00AB234B">
      <w:pPr>
        <w:widowControl/>
        <w:tabs>
          <w:tab w:val="left" w:pos="2430"/>
        </w:tabs>
        <w:ind w:left="2430" w:hanging="2430"/>
        <w:rPr>
          <w:rFonts w:ascii="Times New Roman" w:eastAsia="Calibri" w:hAnsi="Times New Roman" w:cs="Times New Roman"/>
          <w:sz w:val="24"/>
          <w:szCs w:val="24"/>
        </w:rPr>
      </w:pPr>
    </w:p>
    <w:p w14:paraId="181DA68F" w14:textId="5ADA1BD8" w:rsidR="007E6458" w:rsidRPr="00AB234B" w:rsidRDefault="007E6458" w:rsidP="00AB234B">
      <w:pPr>
        <w:widowControl/>
        <w:tabs>
          <w:tab w:val="left" w:pos="2430"/>
        </w:tabs>
        <w:ind w:left="2430" w:hanging="2430"/>
        <w:rPr>
          <w:rFonts w:ascii="Times New Roman" w:eastAsia="Calibri" w:hAnsi="Times New Roman" w:cs="Times New Roman"/>
          <w:sz w:val="24"/>
          <w:szCs w:val="24"/>
        </w:rPr>
      </w:pPr>
      <w:r w:rsidRPr="00AB234B">
        <w:rPr>
          <w:rFonts w:ascii="Times New Roman" w:eastAsia="Calibri" w:hAnsi="Times New Roman" w:cs="Times New Roman"/>
          <w:sz w:val="24"/>
          <w:szCs w:val="24"/>
        </w:rPr>
        <w:tab/>
        <w:t xml:space="preserve">Claire </w:t>
      </w:r>
      <w:r w:rsidR="00DB5524" w:rsidRPr="00AB234B">
        <w:rPr>
          <w:rFonts w:ascii="Times New Roman" w:eastAsia="Calibri" w:hAnsi="Times New Roman" w:cs="Times New Roman"/>
          <w:sz w:val="24"/>
          <w:szCs w:val="24"/>
        </w:rPr>
        <w:t xml:space="preserve">M. </w:t>
      </w:r>
      <w:r w:rsidRPr="00AB234B">
        <w:rPr>
          <w:rFonts w:ascii="Times New Roman" w:eastAsia="Calibri" w:hAnsi="Times New Roman" w:cs="Times New Roman"/>
          <w:sz w:val="24"/>
          <w:szCs w:val="24"/>
        </w:rPr>
        <w:t>Grady</w:t>
      </w:r>
    </w:p>
    <w:p w14:paraId="26814B2F" w14:textId="467085B2" w:rsidR="007E6458" w:rsidRDefault="007E6458" w:rsidP="00AB234B">
      <w:pPr>
        <w:widowControl/>
        <w:tabs>
          <w:tab w:val="left" w:pos="2430"/>
        </w:tabs>
        <w:ind w:left="2430" w:hanging="2430"/>
        <w:rPr>
          <w:rFonts w:ascii="Times New Roman" w:eastAsia="Calibri" w:hAnsi="Times New Roman" w:cs="Times New Roman"/>
          <w:sz w:val="24"/>
          <w:szCs w:val="24"/>
        </w:rPr>
      </w:pPr>
      <w:r w:rsidRPr="00AB234B">
        <w:rPr>
          <w:rFonts w:ascii="Times New Roman" w:eastAsia="Calibri" w:hAnsi="Times New Roman" w:cs="Times New Roman"/>
          <w:sz w:val="24"/>
          <w:szCs w:val="24"/>
        </w:rPr>
        <w:tab/>
        <w:t>Director, Defense Procurement and Acquisition Policy</w:t>
      </w:r>
    </w:p>
    <w:p w14:paraId="65C5CAFD" w14:textId="5663E6DB" w:rsidR="00DC594C" w:rsidRPr="00AB234B" w:rsidRDefault="00DC594C" w:rsidP="00DC594C">
      <w:pPr>
        <w:widowControl/>
        <w:tabs>
          <w:tab w:val="left" w:pos="2430"/>
        </w:tabs>
        <w:ind w:left="4860" w:hanging="24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Department of Defense </w:t>
      </w:r>
    </w:p>
    <w:p w14:paraId="3F49764C" w14:textId="004C1DB3" w:rsidR="007E6458" w:rsidRPr="00AB234B" w:rsidRDefault="007E6458" w:rsidP="00AB234B">
      <w:pPr>
        <w:widowControl/>
        <w:tabs>
          <w:tab w:val="left" w:pos="2430"/>
        </w:tabs>
        <w:ind w:left="2430" w:hanging="2430"/>
        <w:rPr>
          <w:rFonts w:ascii="Times New Roman" w:eastAsia="Calibri" w:hAnsi="Times New Roman" w:cs="Times New Roman"/>
          <w:sz w:val="24"/>
          <w:szCs w:val="24"/>
        </w:rPr>
      </w:pPr>
    </w:p>
    <w:p w14:paraId="031C1893" w14:textId="1C4E5260" w:rsidR="007E6458" w:rsidRPr="00AB234B" w:rsidRDefault="007E6458" w:rsidP="00AB234B">
      <w:pPr>
        <w:widowControl/>
        <w:tabs>
          <w:tab w:val="left" w:pos="2430"/>
        </w:tabs>
        <w:ind w:left="4860" w:hanging="2430"/>
        <w:rPr>
          <w:rFonts w:ascii="Times New Roman" w:eastAsia="Calibri" w:hAnsi="Times New Roman" w:cs="Times New Roman"/>
          <w:sz w:val="24"/>
          <w:szCs w:val="24"/>
        </w:rPr>
      </w:pPr>
      <w:r w:rsidRPr="00AB234B">
        <w:rPr>
          <w:rFonts w:ascii="Times New Roman" w:eastAsia="Calibri" w:hAnsi="Times New Roman" w:cs="Times New Roman"/>
          <w:sz w:val="24"/>
          <w:szCs w:val="24"/>
        </w:rPr>
        <w:t>Jeffrey A. Koses</w:t>
      </w:r>
    </w:p>
    <w:p w14:paraId="261D7638" w14:textId="1FEE6DFB" w:rsidR="00DC594C" w:rsidRDefault="007E6458" w:rsidP="00AB234B">
      <w:pPr>
        <w:widowControl/>
        <w:tabs>
          <w:tab w:val="left" w:pos="2430"/>
        </w:tabs>
        <w:ind w:left="2430"/>
        <w:rPr>
          <w:rFonts w:ascii="Times New Roman" w:eastAsia="Calibri" w:hAnsi="Times New Roman" w:cs="Times New Roman"/>
          <w:sz w:val="24"/>
          <w:szCs w:val="24"/>
        </w:rPr>
      </w:pPr>
      <w:r w:rsidRPr="00AB234B">
        <w:rPr>
          <w:rFonts w:ascii="Times New Roman" w:eastAsia="Calibri" w:hAnsi="Times New Roman" w:cs="Times New Roman"/>
          <w:sz w:val="24"/>
          <w:szCs w:val="24"/>
        </w:rPr>
        <w:t>Senior Procurement Executive</w:t>
      </w:r>
      <w:r w:rsidR="00DC594C">
        <w:rPr>
          <w:rFonts w:ascii="Times New Roman" w:eastAsia="Calibri" w:hAnsi="Times New Roman" w:cs="Times New Roman"/>
          <w:sz w:val="24"/>
          <w:szCs w:val="24"/>
        </w:rPr>
        <w:t xml:space="preserve"> &amp;</w:t>
      </w:r>
    </w:p>
    <w:p w14:paraId="1100A874" w14:textId="5F53E5CE" w:rsidR="00DC594C" w:rsidRDefault="007E6458" w:rsidP="00AB234B">
      <w:pPr>
        <w:widowControl/>
        <w:tabs>
          <w:tab w:val="left" w:pos="2430"/>
        </w:tabs>
        <w:ind w:left="2430"/>
        <w:rPr>
          <w:rFonts w:ascii="Times New Roman" w:eastAsia="Calibri" w:hAnsi="Times New Roman" w:cs="Times New Roman"/>
          <w:sz w:val="24"/>
          <w:szCs w:val="24"/>
        </w:rPr>
      </w:pPr>
      <w:r w:rsidRPr="00AB234B">
        <w:rPr>
          <w:rFonts w:ascii="Times New Roman" w:eastAsia="Calibri" w:hAnsi="Times New Roman" w:cs="Times New Roman"/>
          <w:sz w:val="24"/>
          <w:szCs w:val="24"/>
        </w:rPr>
        <w:t>Deputy C</w:t>
      </w:r>
      <w:r w:rsidR="00DC594C">
        <w:rPr>
          <w:rFonts w:ascii="Times New Roman" w:eastAsia="Calibri" w:hAnsi="Times New Roman" w:cs="Times New Roman"/>
          <w:sz w:val="24"/>
          <w:szCs w:val="24"/>
        </w:rPr>
        <w:t>hief Acquisition Officer</w:t>
      </w:r>
    </w:p>
    <w:p w14:paraId="03BAFF13" w14:textId="40337447" w:rsidR="007E6458" w:rsidRPr="00AB234B" w:rsidRDefault="007E6458" w:rsidP="00AB234B">
      <w:pPr>
        <w:widowControl/>
        <w:tabs>
          <w:tab w:val="left" w:pos="2430"/>
        </w:tabs>
        <w:ind w:left="2430"/>
        <w:rPr>
          <w:rFonts w:ascii="Times New Roman" w:eastAsia="Calibri" w:hAnsi="Times New Roman" w:cs="Times New Roman"/>
          <w:sz w:val="24"/>
          <w:szCs w:val="24"/>
        </w:rPr>
      </w:pPr>
      <w:r w:rsidRPr="00AB234B">
        <w:rPr>
          <w:rFonts w:ascii="Times New Roman" w:eastAsia="Calibri" w:hAnsi="Times New Roman" w:cs="Times New Roman"/>
          <w:sz w:val="24"/>
          <w:szCs w:val="24"/>
        </w:rPr>
        <w:t>Office of Acquisition Policy</w:t>
      </w:r>
    </w:p>
    <w:p w14:paraId="2E3635D0" w14:textId="0D93DD28" w:rsidR="007E6458" w:rsidRPr="00AB234B" w:rsidRDefault="007E6458" w:rsidP="00AB234B">
      <w:pPr>
        <w:widowControl/>
        <w:tabs>
          <w:tab w:val="left" w:pos="2430"/>
        </w:tabs>
        <w:ind w:left="2430"/>
        <w:rPr>
          <w:rFonts w:ascii="Times New Roman" w:eastAsia="Calibri" w:hAnsi="Times New Roman" w:cs="Times New Roman"/>
          <w:sz w:val="24"/>
          <w:szCs w:val="24"/>
        </w:rPr>
      </w:pPr>
      <w:r w:rsidRPr="00AB234B">
        <w:rPr>
          <w:rFonts w:ascii="Times New Roman" w:eastAsia="Calibri" w:hAnsi="Times New Roman" w:cs="Times New Roman"/>
          <w:sz w:val="24"/>
          <w:szCs w:val="24"/>
        </w:rPr>
        <w:t xml:space="preserve">General Services Administration </w:t>
      </w:r>
    </w:p>
    <w:p w14:paraId="7C98027F" w14:textId="6EA4C077" w:rsidR="007E6458" w:rsidRPr="00AB234B" w:rsidRDefault="007E6458" w:rsidP="00AB234B">
      <w:pPr>
        <w:widowControl/>
        <w:tabs>
          <w:tab w:val="left" w:pos="2430"/>
        </w:tabs>
        <w:ind w:left="2430"/>
        <w:rPr>
          <w:rFonts w:ascii="Times New Roman" w:eastAsia="Calibri" w:hAnsi="Times New Roman" w:cs="Times New Roman"/>
          <w:sz w:val="24"/>
          <w:szCs w:val="24"/>
        </w:rPr>
      </w:pPr>
    </w:p>
    <w:p w14:paraId="417878A9" w14:textId="7C128129" w:rsidR="007E6458" w:rsidRPr="00AB234B" w:rsidRDefault="007E6458" w:rsidP="00AB234B">
      <w:pPr>
        <w:widowControl/>
        <w:tabs>
          <w:tab w:val="left" w:pos="2430"/>
        </w:tabs>
        <w:ind w:left="2430"/>
        <w:rPr>
          <w:rFonts w:ascii="Times New Roman" w:eastAsia="Calibri" w:hAnsi="Times New Roman" w:cs="Times New Roman"/>
          <w:sz w:val="24"/>
          <w:szCs w:val="24"/>
        </w:rPr>
      </w:pPr>
      <w:r w:rsidRPr="00AB234B">
        <w:rPr>
          <w:rFonts w:ascii="Times New Roman" w:eastAsia="Calibri" w:hAnsi="Times New Roman" w:cs="Times New Roman"/>
          <w:sz w:val="24"/>
          <w:szCs w:val="24"/>
        </w:rPr>
        <w:t>William P. McNally</w:t>
      </w:r>
    </w:p>
    <w:p w14:paraId="6CF1FFD9" w14:textId="40C88470" w:rsidR="007E6458" w:rsidRPr="00AB234B" w:rsidRDefault="007E6458" w:rsidP="00AB234B">
      <w:pPr>
        <w:widowControl/>
        <w:tabs>
          <w:tab w:val="left" w:pos="2430"/>
        </w:tabs>
        <w:ind w:left="2430"/>
        <w:rPr>
          <w:rFonts w:ascii="Times New Roman" w:eastAsia="Calibri" w:hAnsi="Times New Roman" w:cs="Times New Roman"/>
          <w:sz w:val="24"/>
          <w:szCs w:val="24"/>
        </w:rPr>
      </w:pPr>
      <w:r w:rsidRPr="00AB234B">
        <w:rPr>
          <w:rFonts w:ascii="Times New Roman" w:eastAsia="Calibri" w:hAnsi="Times New Roman" w:cs="Times New Roman"/>
          <w:sz w:val="24"/>
          <w:szCs w:val="24"/>
        </w:rPr>
        <w:t>Assistant Administrator, Office of Procurement</w:t>
      </w:r>
    </w:p>
    <w:p w14:paraId="678D9075" w14:textId="0DA5D431" w:rsidR="007E6458" w:rsidRPr="00AB234B" w:rsidRDefault="007E6458" w:rsidP="00AB234B">
      <w:pPr>
        <w:widowControl/>
        <w:tabs>
          <w:tab w:val="left" w:pos="2430"/>
        </w:tabs>
        <w:ind w:left="2430"/>
        <w:rPr>
          <w:rFonts w:ascii="Times New Roman" w:eastAsia="Calibri" w:hAnsi="Times New Roman" w:cs="Times New Roman"/>
          <w:sz w:val="24"/>
          <w:szCs w:val="24"/>
        </w:rPr>
      </w:pPr>
      <w:r w:rsidRPr="00AB234B">
        <w:rPr>
          <w:rFonts w:ascii="Times New Roman" w:eastAsia="Calibri" w:hAnsi="Times New Roman" w:cs="Times New Roman"/>
          <w:sz w:val="24"/>
          <w:szCs w:val="24"/>
        </w:rPr>
        <w:t>National Aeronautics and Space Administration</w:t>
      </w:r>
    </w:p>
    <w:p w14:paraId="0168206F" w14:textId="77777777" w:rsidR="007E6458" w:rsidRPr="00AB234B" w:rsidRDefault="007E6458" w:rsidP="00AB234B">
      <w:pPr>
        <w:widowControl/>
        <w:tabs>
          <w:tab w:val="left" w:pos="2430"/>
        </w:tabs>
        <w:spacing w:after="200" w:line="276" w:lineRule="auto"/>
        <w:ind w:left="4860" w:hanging="2430"/>
        <w:rPr>
          <w:rFonts w:ascii="Times New Roman" w:eastAsia="Calibri" w:hAnsi="Times New Roman" w:cs="Times New Roman"/>
          <w:sz w:val="24"/>
          <w:szCs w:val="24"/>
        </w:rPr>
      </w:pPr>
    </w:p>
    <w:p w14:paraId="6CFA5B24" w14:textId="7CD24728" w:rsidR="005B462C" w:rsidRPr="00AB234B" w:rsidRDefault="005B462C" w:rsidP="00B76563">
      <w:pPr>
        <w:widowControl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AB234B">
        <w:rPr>
          <w:rFonts w:ascii="Times New Roman" w:eastAsia="Calibri" w:hAnsi="Times New Roman" w:cs="Times New Roman"/>
          <w:sz w:val="24"/>
          <w:szCs w:val="24"/>
        </w:rPr>
        <w:t xml:space="preserve">SUBJECT: </w:t>
      </w:r>
      <w:r w:rsidR="00B76563" w:rsidRPr="00AB2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34B" w:rsidRPr="00AB2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34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425BC">
        <w:rPr>
          <w:rFonts w:ascii="Times New Roman" w:eastAsia="Calibri" w:hAnsi="Times New Roman" w:cs="Times New Roman"/>
          <w:sz w:val="24"/>
          <w:szCs w:val="24"/>
        </w:rPr>
        <w:t xml:space="preserve">Court Order Enjoining </w:t>
      </w:r>
      <w:r w:rsidR="00DC594C">
        <w:rPr>
          <w:rFonts w:ascii="Times New Roman" w:eastAsia="Calibri" w:hAnsi="Times New Roman" w:cs="Times New Roman"/>
          <w:sz w:val="24"/>
          <w:szCs w:val="24"/>
        </w:rPr>
        <w:t xml:space="preserve">Certain </w:t>
      </w:r>
      <w:r w:rsidR="00B425BC">
        <w:rPr>
          <w:rFonts w:ascii="Times New Roman" w:eastAsia="Calibri" w:hAnsi="Times New Roman" w:cs="Times New Roman"/>
          <w:sz w:val="24"/>
          <w:szCs w:val="24"/>
        </w:rPr>
        <w:t xml:space="preserve">Sections, </w:t>
      </w:r>
      <w:r w:rsidR="00DC594C">
        <w:rPr>
          <w:rFonts w:ascii="Times New Roman" w:eastAsia="Calibri" w:hAnsi="Times New Roman" w:cs="Times New Roman"/>
          <w:sz w:val="24"/>
          <w:szCs w:val="24"/>
        </w:rPr>
        <w:t>Provisions</w:t>
      </w:r>
      <w:r w:rsidR="00B425BC">
        <w:rPr>
          <w:rFonts w:ascii="Times New Roman" w:eastAsia="Calibri" w:hAnsi="Times New Roman" w:cs="Times New Roman"/>
          <w:sz w:val="24"/>
          <w:szCs w:val="24"/>
        </w:rPr>
        <w:t>,</w:t>
      </w:r>
      <w:r w:rsidR="00DC594C">
        <w:rPr>
          <w:rFonts w:ascii="Times New Roman" w:eastAsia="Calibri" w:hAnsi="Times New Roman" w:cs="Times New Roman"/>
          <w:sz w:val="24"/>
          <w:szCs w:val="24"/>
        </w:rPr>
        <w:t xml:space="preserve"> and Clauses </w:t>
      </w:r>
      <w:r w:rsidR="00B425BC">
        <w:rPr>
          <w:rFonts w:ascii="Times New Roman" w:eastAsia="Calibri" w:hAnsi="Times New Roman" w:cs="Times New Roman"/>
          <w:sz w:val="24"/>
          <w:szCs w:val="24"/>
        </w:rPr>
        <w:t>in</w:t>
      </w:r>
      <w:r w:rsidR="00DC59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B1A" w:rsidRPr="00AB234B">
        <w:rPr>
          <w:rFonts w:ascii="Times New Roman" w:eastAsia="Calibri" w:hAnsi="Times New Roman" w:cs="Times New Roman"/>
          <w:sz w:val="24"/>
          <w:szCs w:val="24"/>
        </w:rPr>
        <w:t>Federal Acquisition Circular</w:t>
      </w:r>
      <w:r w:rsidR="00FC7D03" w:rsidRPr="00AB234B">
        <w:rPr>
          <w:rFonts w:ascii="Times New Roman" w:eastAsia="Calibri" w:hAnsi="Times New Roman" w:cs="Times New Roman"/>
          <w:sz w:val="24"/>
          <w:szCs w:val="24"/>
        </w:rPr>
        <w:t xml:space="preserve"> (FAC)</w:t>
      </w:r>
      <w:r w:rsidR="00457AB6" w:rsidRPr="00AB2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D03" w:rsidRPr="00AB234B">
        <w:rPr>
          <w:rFonts w:ascii="Times New Roman" w:eastAsia="Calibri" w:hAnsi="Times New Roman" w:cs="Times New Roman"/>
          <w:sz w:val="24"/>
          <w:szCs w:val="24"/>
        </w:rPr>
        <w:t>2005-90</w:t>
      </w:r>
      <w:r w:rsidR="00B425BC">
        <w:rPr>
          <w:rFonts w:ascii="Times New Roman" w:eastAsia="Calibri" w:hAnsi="Times New Roman" w:cs="Times New Roman"/>
          <w:sz w:val="24"/>
          <w:szCs w:val="24"/>
        </w:rPr>
        <w:t>,</w:t>
      </w:r>
      <w:r w:rsidR="00FC7D03" w:rsidRPr="00AB2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6A3" w:rsidRPr="00AB234B">
        <w:rPr>
          <w:rFonts w:ascii="Times New Roman" w:eastAsia="Calibri" w:hAnsi="Times New Roman" w:cs="Times New Roman"/>
          <w:sz w:val="24"/>
          <w:szCs w:val="24"/>
        </w:rPr>
        <w:t xml:space="preserve">Implementing </w:t>
      </w:r>
      <w:r w:rsidR="00926321" w:rsidRPr="00AB234B">
        <w:rPr>
          <w:rFonts w:ascii="Times New Roman" w:eastAsia="Calibri" w:hAnsi="Times New Roman" w:cs="Times New Roman"/>
          <w:sz w:val="24"/>
          <w:szCs w:val="24"/>
        </w:rPr>
        <w:t>Executive Order (</w:t>
      </w:r>
      <w:r w:rsidR="004A36A3" w:rsidRPr="00AB234B">
        <w:rPr>
          <w:rFonts w:ascii="Times New Roman" w:eastAsia="Calibri" w:hAnsi="Times New Roman" w:cs="Times New Roman"/>
          <w:sz w:val="24"/>
          <w:szCs w:val="24"/>
        </w:rPr>
        <w:t>E.O.</w:t>
      </w:r>
      <w:r w:rsidR="00926321" w:rsidRPr="00AB234B">
        <w:rPr>
          <w:rFonts w:ascii="Times New Roman" w:eastAsia="Calibri" w:hAnsi="Times New Roman" w:cs="Times New Roman"/>
          <w:sz w:val="24"/>
          <w:szCs w:val="24"/>
        </w:rPr>
        <w:t>)</w:t>
      </w:r>
      <w:r w:rsidR="004A36A3" w:rsidRPr="00AB234B">
        <w:rPr>
          <w:rFonts w:ascii="Times New Roman" w:eastAsia="Calibri" w:hAnsi="Times New Roman" w:cs="Times New Roman"/>
          <w:sz w:val="24"/>
          <w:szCs w:val="24"/>
        </w:rPr>
        <w:t xml:space="preserve"> 13673, Fair Pay and Safe Workplaces </w:t>
      </w:r>
      <w:r w:rsidRPr="00AB234B">
        <w:rPr>
          <w:rFonts w:ascii="Times New Roman" w:eastAsia="Calibri" w:hAnsi="Times New Roman" w:cs="Times New Roman"/>
          <w:sz w:val="24"/>
          <w:szCs w:val="24"/>
        </w:rPr>
        <w:br/>
      </w:r>
    </w:p>
    <w:p w14:paraId="5B87630C" w14:textId="5A0B8049" w:rsidR="00B76563" w:rsidRPr="00AB234B" w:rsidRDefault="000517CD" w:rsidP="00D929DF">
      <w:pPr>
        <w:pStyle w:val="BodyText"/>
        <w:tabs>
          <w:tab w:val="left" w:pos="5366"/>
          <w:tab w:val="left" w:pos="8100"/>
          <w:tab w:val="left" w:pos="8262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AB234B">
        <w:rPr>
          <w:rFonts w:ascii="Times New Roman" w:hAnsi="Times New Roman" w:cs="Times New Roman"/>
          <w:sz w:val="24"/>
          <w:szCs w:val="24"/>
        </w:rPr>
        <w:t xml:space="preserve">The purpose of this memorandum is to inform you that the United States District Court for the Eastern District of Texas has issued a </w:t>
      </w:r>
      <w:r w:rsidR="009E75AA" w:rsidRPr="00AB234B">
        <w:rPr>
          <w:rFonts w:ascii="Times New Roman" w:hAnsi="Times New Roman" w:cs="Times New Roman"/>
          <w:sz w:val="24"/>
          <w:szCs w:val="24"/>
        </w:rPr>
        <w:t>pr</w:t>
      </w:r>
      <w:r w:rsidRPr="00AB234B">
        <w:rPr>
          <w:rFonts w:ascii="Times New Roman" w:hAnsi="Times New Roman" w:cs="Times New Roman"/>
          <w:sz w:val="24"/>
          <w:szCs w:val="24"/>
        </w:rPr>
        <w:t xml:space="preserve">eliminary injunction to prevent </w:t>
      </w:r>
      <w:r w:rsidR="009E75AA" w:rsidRPr="00AB234B">
        <w:rPr>
          <w:rFonts w:ascii="Times New Roman" w:hAnsi="Times New Roman" w:cs="Times New Roman"/>
          <w:sz w:val="24"/>
          <w:szCs w:val="24"/>
        </w:rPr>
        <w:t xml:space="preserve">certain </w:t>
      </w:r>
      <w:r w:rsidR="00B425BC">
        <w:rPr>
          <w:rFonts w:ascii="Times New Roman" w:hAnsi="Times New Roman" w:cs="Times New Roman"/>
          <w:sz w:val="24"/>
          <w:szCs w:val="24"/>
        </w:rPr>
        <w:t xml:space="preserve">sections, </w:t>
      </w:r>
      <w:r w:rsidR="009E75AA" w:rsidRPr="00AB234B">
        <w:rPr>
          <w:rFonts w:ascii="Times New Roman" w:hAnsi="Times New Roman" w:cs="Times New Roman"/>
          <w:sz w:val="24"/>
          <w:szCs w:val="24"/>
        </w:rPr>
        <w:t>p</w:t>
      </w:r>
      <w:r w:rsidR="00DC594C">
        <w:rPr>
          <w:rFonts w:ascii="Times New Roman" w:hAnsi="Times New Roman" w:cs="Times New Roman"/>
          <w:sz w:val="24"/>
          <w:szCs w:val="24"/>
        </w:rPr>
        <w:t>rovisions</w:t>
      </w:r>
      <w:r w:rsidR="00640518">
        <w:rPr>
          <w:rFonts w:ascii="Times New Roman" w:hAnsi="Times New Roman" w:cs="Times New Roman"/>
          <w:sz w:val="24"/>
          <w:szCs w:val="24"/>
        </w:rPr>
        <w:t>,</w:t>
      </w:r>
      <w:r w:rsidR="00DC594C">
        <w:rPr>
          <w:rFonts w:ascii="Times New Roman" w:hAnsi="Times New Roman" w:cs="Times New Roman"/>
          <w:sz w:val="24"/>
          <w:szCs w:val="24"/>
        </w:rPr>
        <w:t xml:space="preserve"> and clauses </w:t>
      </w:r>
      <w:r w:rsidR="009E75AA" w:rsidRPr="00AB234B">
        <w:rPr>
          <w:rFonts w:ascii="Times New Roman" w:hAnsi="Times New Roman" w:cs="Times New Roman"/>
          <w:sz w:val="24"/>
          <w:szCs w:val="24"/>
        </w:rPr>
        <w:t xml:space="preserve">of </w:t>
      </w:r>
      <w:r w:rsidR="00B76563" w:rsidRPr="00AB234B">
        <w:rPr>
          <w:rFonts w:ascii="Times New Roman" w:hAnsi="Times New Roman" w:cs="Times New Roman"/>
          <w:sz w:val="24"/>
          <w:szCs w:val="24"/>
        </w:rPr>
        <w:t xml:space="preserve">FAR Case 2014-025, the final </w:t>
      </w:r>
      <w:r w:rsidRPr="00AB234B">
        <w:rPr>
          <w:rFonts w:ascii="Times New Roman" w:hAnsi="Times New Roman" w:cs="Times New Roman"/>
          <w:sz w:val="24"/>
          <w:szCs w:val="24"/>
        </w:rPr>
        <w:t>rule implementing E.O. 13673, Fair Pay and Safe Workplaces</w:t>
      </w:r>
      <w:r w:rsidR="00B76563" w:rsidRPr="00AB234B">
        <w:rPr>
          <w:rFonts w:ascii="Times New Roman" w:hAnsi="Times New Roman" w:cs="Times New Roman"/>
          <w:sz w:val="24"/>
          <w:szCs w:val="24"/>
        </w:rPr>
        <w:t>,</w:t>
      </w:r>
      <w:r w:rsidR="00075FD5" w:rsidRPr="00AB234B">
        <w:rPr>
          <w:rFonts w:ascii="Times New Roman" w:hAnsi="Times New Roman" w:cs="Times New Roman"/>
          <w:sz w:val="24"/>
          <w:szCs w:val="24"/>
        </w:rPr>
        <w:t xml:space="preserve"> </w:t>
      </w:r>
      <w:r w:rsidR="00AB234B" w:rsidRPr="00AB234B">
        <w:rPr>
          <w:rFonts w:ascii="Times New Roman" w:hAnsi="Times New Roman" w:cs="Times New Roman"/>
          <w:sz w:val="24"/>
          <w:szCs w:val="24"/>
        </w:rPr>
        <w:t>as amended by E</w:t>
      </w:r>
      <w:r w:rsidR="00B425BC">
        <w:rPr>
          <w:rFonts w:ascii="Times New Roman" w:hAnsi="Times New Roman" w:cs="Times New Roman"/>
          <w:sz w:val="24"/>
          <w:szCs w:val="24"/>
        </w:rPr>
        <w:t>.</w:t>
      </w:r>
      <w:r w:rsidR="00AB234B" w:rsidRPr="00AB234B">
        <w:rPr>
          <w:rFonts w:ascii="Times New Roman" w:hAnsi="Times New Roman" w:cs="Times New Roman"/>
          <w:sz w:val="24"/>
          <w:szCs w:val="24"/>
        </w:rPr>
        <w:t>O</w:t>
      </w:r>
      <w:r w:rsidR="00B425BC">
        <w:rPr>
          <w:rFonts w:ascii="Times New Roman" w:hAnsi="Times New Roman" w:cs="Times New Roman"/>
          <w:sz w:val="24"/>
          <w:szCs w:val="24"/>
        </w:rPr>
        <w:t>.</w:t>
      </w:r>
      <w:r w:rsidR="00AB234B" w:rsidRPr="00AB234B">
        <w:rPr>
          <w:rFonts w:ascii="Times New Roman" w:hAnsi="Times New Roman" w:cs="Times New Roman"/>
          <w:sz w:val="24"/>
          <w:szCs w:val="24"/>
        </w:rPr>
        <w:t xml:space="preserve"> 13683 and E</w:t>
      </w:r>
      <w:r w:rsidR="00B425BC">
        <w:rPr>
          <w:rFonts w:ascii="Times New Roman" w:hAnsi="Times New Roman" w:cs="Times New Roman"/>
          <w:sz w:val="24"/>
          <w:szCs w:val="24"/>
        </w:rPr>
        <w:t>.</w:t>
      </w:r>
      <w:r w:rsidR="00AB234B" w:rsidRPr="00AB234B">
        <w:rPr>
          <w:rFonts w:ascii="Times New Roman" w:hAnsi="Times New Roman" w:cs="Times New Roman"/>
          <w:sz w:val="24"/>
          <w:szCs w:val="24"/>
        </w:rPr>
        <w:t>O</w:t>
      </w:r>
      <w:r w:rsidR="00B425BC">
        <w:rPr>
          <w:rFonts w:ascii="Times New Roman" w:hAnsi="Times New Roman" w:cs="Times New Roman"/>
          <w:sz w:val="24"/>
          <w:szCs w:val="24"/>
        </w:rPr>
        <w:t>.</w:t>
      </w:r>
      <w:r w:rsidR="00AB234B" w:rsidRPr="00AB234B">
        <w:rPr>
          <w:rFonts w:ascii="Times New Roman" w:hAnsi="Times New Roman" w:cs="Times New Roman"/>
          <w:sz w:val="24"/>
          <w:szCs w:val="24"/>
        </w:rPr>
        <w:t xml:space="preserve"> 13</w:t>
      </w:r>
      <w:r w:rsidR="00DC594C">
        <w:rPr>
          <w:rFonts w:ascii="Times New Roman" w:hAnsi="Times New Roman" w:cs="Times New Roman"/>
          <w:sz w:val="24"/>
          <w:szCs w:val="24"/>
        </w:rPr>
        <w:t>738</w:t>
      </w:r>
      <w:r w:rsidR="00AB234B" w:rsidRPr="00AB234B">
        <w:rPr>
          <w:rFonts w:ascii="Times New Roman" w:hAnsi="Times New Roman" w:cs="Times New Roman"/>
          <w:sz w:val="24"/>
          <w:szCs w:val="24"/>
        </w:rPr>
        <w:t xml:space="preserve">, </w:t>
      </w:r>
      <w:r w:rsidRPr="00AB234B">
        <w:rPr>
          <w:rFonts w:ascii="Times New Roman" w:hAnsi="Times New Roman" w:cs="Times New Roman"/>
          <w:sz w:val="24"/>
          <w:szCs w:val="24"/>
        </w:rPr>
        <w:t xml:space="preserve">from taking effect on October 25, 2016.  </w:t>
      </w:r>
      <w:r w:rsidR="00B76563" w:rsidRPr="00AB234B">
        <w:rPr>
          <w:rFonts w:ascii="Times New Roman" w:hAnsi="Times New Roman" w:cs="Times New Roman"/>
          <w:sz w:val="24"/>
          <w:szCs w:val="24"/>
        </w:rPr>
        <w:t xml:space="preserve">A copy of the </w:t>
      </w:r>
      <w:r w:rsidR="00926321" w:rsidRPr="00AB234B">
        <w:rPr>
          <w:rFonts w:ascii="Times New Roman" w:hAnsi="Times New Roman" w:cs="Times New Roman"/>
          <w:sz w:val="24"/>
          <w:szCs w:val="24"/>
        </w:rPr>
        <w:t xml:space="preserve">Court </w:t>
      </w:r>
      <w:r w:rsidR="00B76563" w:rsidRPr="00AB234B">
        <w:rPr>
          <w:rFonts w:ascii="Times New Roman" w:hAnsi="Times New Roman" w:cs="Times New Roman"/>
          <w:sz w:val="24"/>
          <w:szCs w:val="24"/>
        </w:rPr>
        <w:t xml:space="preserve">Order is </w:t>
      </w:r>
      <w:r w:rsidR="00246AEF">
        <w:rPr>
          <w:rFonts w:ascii="Times New Roman" w:hAnsi="Times New Roman" w:cs="Times New Roman"/>
          <w:sz w:val="24"/>
          <w:szCs w:val="24"/>
        </w:rPr>
        <w:t>attached</w:t>
      </w:r>
      <w:r w:rsidR="002978F6" w:rsidRPr="00AB234B">
        <w:rPr>
          <w:rFonts w:ascii="Times New Roman" w:hAnsi="Times New Roman" w:cs="Times New Roman"/>
          <w:sz w:val="24"/>
          <w:szCs w:val="24"/>
        </w:rPr>
        <w:t xml:space="preserve"> </w:t>
      </w:r>
      <w:r w:rsidR="00B76563" w:rsidRPr="00AB234B">
        <w:rPr>
          <w:rFonts w:ascii="Times New Roman" w:hAnsi="Times New Roman" w:cs="Times New Roman"/>
          <w:sz w:val="24"/>
          <w:szCs w:val="24"/>
        </w:rPr>
        <w:t xml:space="preserve">for your reference. </w:t>
      </w:r>
    </w:p>
    <w:p w14:paraId="3A0A1C72" w14:textId="30F21329" w:rsidR="00A523F2" w:rsidRPr="00AB234B" w:rsidRDefault="00A523F2" w:rsidP="00D929DF">
      <w:pPr>
        <w:pStyle w:val="BodyText"/>
        <w:tabs>
          <w:tab w:val="left" w:pos="5366"/>
          <w:tab w:val="left" w:pos="8100"/>
          <w:tab w:val="left" w:pos="8262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4DED727B" w14:textId="5BE11276" w:rsidR="00AB234B" w:rsidRPr="00AB234B" w:rsidRDefault="00A523F2" w:rsidP="00AB234B">
      <w:pPr>
        <w:pStyle w:val="BodyText"/>
        <w:tabs>
          <w:tab w:val="left" w:pos="661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AB234B">
        <w:rPr>
          <w:rFonts w:ascii="Times New Roman" w:hAnsi="Times New Roman" w:cs="Times New Roman"/>
          <w:sz w:val="24"/>
          <w:szCs w:val="24"/>
        </w:rPr>
        <w:t xml:space="preserve">As explained below, in accordance with the </w:t>
      </w:r>
      <w:r w:rsidR="00EA34D0">
        <w:rPr>
          <w:rFonts w:ascii="Times New Roman" w:hAnsi="Times New Roman" w:cs="Times New Roman"/>
          <w:sz w:val="24"/>
          <w:szCs w:val="24"/>
        </w:rPr>
        <w:t xml:space="preserve">Court </w:t>
      </w:r>
      <w:r w:rsidRPr="00AB234B">
        <w:rPr>
          <w:rFonts w:ascii="Times New Roman" w:hAnsi="Times New Roman" w:cs="Times New Roman"/>
          <w:sz w:val="24"/>
          <w:szCs w:val="24"/>
        </w:rPr>
        <w:t xml:space="preserve">Order, agencies are hereby directed to take all steps necessary with their workforces to comply with the </w:t>
      </w:r>
      <w:r w:rsidR="00EA34D0">
        <w:rPr>
          <w:rFonts w:ascii="Times New Roman" w:hAnsi="Times New Roman" w:cs="Times New Roman"/>
          <w:sz w:val="24"/>
          <w:szCs w:val="24"/>
        </w:rPr>
        <w:t xml:space="preserve">Court </w:t>
      </w:r>
      <w:r w:rsidRPr="00AB234B">
        <w:rPr>
          <w:rFonts w:ascii="Times New Roman" w:hAnsi="Times New Roman" w:cs="Times New Roman"/>
          <w:sz w:val="24"/>
          <w:szCs w:val="24"/>
        </w:rPr>
        <w:t xml:space="preserve">Order and ensure the enjoined </w:t>
      </w:r>
      <w:r w:rsidR="00EA34D0">
        <w:rPr>
          <w:rFonts w:ascii="Times New Roman" w:hAnsi="Times New Roman" w:cs="Times New Roman"/>
          <w:sz w:val="24"/>
          <w:szCs w:val="24"/>
        </w:rPr>
        <w:t>sections, provisions, and clauses</w:t>
      </w:r>
      <w:r w:rsidRPr="00AB234B">
        <w:rPr>
          <w:rFonts w:ascii="Times New Roman" w:hAnsi="Times New Roman" w:cs="Times New Roman"/>
          <w:sz w:val="24"/>
          <w:szCs w:val="24"/>
        </w:rPr>
        <w:t xml:space="preserve"> of FAR Case 2014-025 are not implemented unless and until receiving further direction.</w:t>
      </w:r>
      <w:r w:rsidR="00AB234B" w:rsidRPr="00AB23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B91C43" w14:textId="602D88FE" w:rsidR="004A36A3" w:rsidRPr="00AB234B" w:rsidRDefault="008E3C24" w:rsidP="00AB234B">
      <w:pPr>
        <w:pStyle w:val="BodyText"/>
        <w:tabs>
          <w:tab w:val="left" w:pos="661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AB234B">
        <w:rPr>
          <w:rFonts w:ascii="Times New Roman" w:hAnsi="Times New Roman" w:cs="Times New Roman"/>
          <w:sz w:val="24"/>
          <w:szCs w:val="24"/>
        </w:rPr>
        <w:tab/>
      </w:r>
    </w:p>
    <w:p w14:paraId="557E06D0" w14:textId="367DD66B" w:rsidR="00FC7D03" w:rsidRPr="00AB234B" w:rsidRDefault="000517CD" w:rsidP="00D929DF">
      <w:pPr>
        <w:pStyle w:val="BodyText"/>
        <w:tabs>
          <w:tab w:val="left" w:pos="5366"/>
          <w:tab w:val="left" w:pos="8100"/>
          <w:tab w:val="left" w:pos="8262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AB234B">
        <w:rPr>
          <w:rFonts w:ascii="Times New Roman" w:hAnsi="Times New Roman" w:cs="Times New Roman"/>
          <w:sz w:val="24"/>
          <w:szCs w:val="24"/>
        </w:rPr>
        <w:t xml:space="preserve">On August 25, 2016, </w:t>
      </w:r>
      <w:r w:rsidR="00D929DF" w:rsidRPr="00AB234B">
        <w:rPr>
          <w:rFonts w:ascii="Times New Roman" w:hAnsi="Times New Roman" w:cs="Times New Roman"/>
          <w:sz w:val="24"/>
          <w:szCs w:val="24"/>
        </w:rPr>
        <w:t xml:space="preserve">a </w:t>
      </w:r>
      <w:r w:rsidR="00006034" w:rsidRPr="00AB234B">
        <w:rPr>
          <w:rFonts w:ascii="Times New Roman" w:hAnsi="Times New Roman" w:cs="Times New Roman"/>
          <w:sz w:val="24"/>
          <w:szCs w:val="24"/>
        </w:rPr>
        <w:t xml:space="preserve">final rule was published in the </w:t>
      </w:r>
      <w:r w:rsidR="00006034" w:rsidRPr="00807812">
        <w:rPr>
          <w:rFonts w:ascii="Times New Roman" w:hAnsi="Times New Roman" w:cs="Times New Roman"/>
          <w:i/>
          <w:sz w:val="24"/>
          <w:szCs w:val="24"/>
        </w:rPr>
        <w:t>Federal Register</w:t>
      </w:r>
      <w:r w:rsidR="00926321" w:rsidRPr="00AB234B">
        <w:rPr>
          <w:rFonts w:ascii="Times New Roman" w:hAnsi="Times New Roman" w:cs="Times New Roman"/>
          <w:sz w:val="24"/>
          <w:szCs w:val="24"/>
        </w:rPr>
        <w:t xml:space="preserve"> (FR)</w:t>
      </w:r>
      <w:r w:rsidR="00C30C55" w:rsidRPr="00AB234B">
        <w:rPr>
          <w:rFonts w:ascii="Times New Roman" w:hAnsi="Times New Roman" w:cs="Times New Roman"/>
          <w:sz w:val="24"/>
          <w:szCs w:val="24"/>
        </w:rPr>
        <w:t>:</w:t>
      </w:r>
      <w:r w:rsidR="00006034" w:rsidRPr="00AB234B">
        <w:rPr>
          <w:rFonts w:ascii="Times New Roman" w:hAnsi="Times New Roman" w:cs="Times New Roman"/>
          <w:sz w:val="24"/>
          <w:szCs w:val="24"/>
        </w:rPr>
        <w:t xml:space="preserve"> F</w:t>
      </w:r>
      <w:r w:rsidR="00FC7D03" w:rsidRPr="00AB234B">
        <w:rPr>
          <w:rFonts w:ascii="Times New Roman" w:hAnsi="Times New Roman" w:cs="Times New Roman"/>
          <w:sz w:val="24"/>
          <w:szCs w:val="24"/>
        </w:rPr>
        <w:t xml:space="preserve">AC 2005-90, </w:t>
      </w:r>
      <w:r w:rsidR="00006034" w:rsidRPr="00AB234B">
        <w:rPr>
          <w:rFonts w:ascii="Times New Roman" w:hAnsi="Times New Roman" w:cs="Times New Roman"/>
          <w:sz w:val="24"/>
          <w:szCs w:val="24"/>
        </w:rPr>
        <w:t xml:space="preserve">FAR Case </w:t>
      </w:r>
      <w:r w:rsidR="00FC7D03" w:rsidRPr="00AB234B">
        <w:rPr>
          <w:rFonts w:ascii="Times New Roman" w:hAnsi="Times New Roman" w:cs="Times New Roman"/>
          <w:sz w:val="24"/>
          <w:szCs w:val="24"/>
        </w:rPr>
        <w:t>2014-025</w:t>
      </w:r>
      <w:r w:rsidR="00721D04">
        <w:rPr>
          <w:rFonts w:ascii="Times New Roman" w:hAnsi="Times New Roman" w:cs="Times New Roman"/>
          <w:sz w:val="24"/>
          <w:szCs w:val="24"/>
        </w:rPr>
        <w:t>, Fair Pay and Safe Workplaces</w:t>
      </w:r>
      <w:r w:rsidR="00006034" w:rsidRPr="00AB234B">
        <w:rPr>
          <w:rFonts w:ascii="Times New Roman" w:hAnsi="Times New Roman" w:cs="Times New Roman"/>
          <w:sz w:val="24"/>
          <w:szCs w:val="24"/>
        </w:rPr>
        <w:t xml:space="preserve">, </w:t>
      </w:r>
      <w:r w:rsidR="00FC7D03" w:rsidRPr="00AB234B">
        <w:rPr>
          <w:rFonts w:ascii="Times New Roman" w:hAnsi="Times New Roman" w:cs="Times New Roman"/>
          <w:sz w:val="24"/>
          <w:szCs w:val="24"/>
        </w:rPr>
        <w:t xml:space="preserve">81 </w:t>
      </w:r>
      <w:r w:rsidR="00006034" w:rsidRPr="00AB234B">
        <w:rPr>
          <w:rFonts w:ascii="Times New Roman" w:hAnsi="Times New Roman" w:cs="Times New Roman"/>
          <w:sz w:val="24"/>
          <w:szCs w:val="24"/>
        </w:rPr>
        <w:t xml:space="preserve">FR </w:t>
      </w:r>
      <w:r w:rsidR="00FC7D03" w:rsidRPr="00AB234B">
        <w:rPr>
          <w:rFonts w:ascii="Times New Roman" w:hAnsi="Times New Roman" w:cs="Times New Roman"/>
          <w:sz w:val="24"/>
          <w:szCs w:val="24"/>
        </w:rPr>
        <w:t>58562</w:t>
      </w:r>
      <w:r w:rsidR="00DC594C">
        <w:rPr>
          <w:rFonts w:ascii="Times New Roman" w:hAnsi="Times New Roman" w:cs="Times New Roman"/>
          <w:sz w:val="24"/>
          <w:szCs w:val="24"/>
        </w:rPr>
        <w:t xml:space="preserve"> (hereinafter “the final rule”)</w:t>
      </w:r>
      <w:r w:rsidR="00006034" w:rsidRPr="00AB234B">
        <w:rPr>
          <w:rFonts w:ascii="Times New Roman" w:hAnsi="Times New Roman" w:cs="Times New Roman"/>
          <w:sz w:val="24"/>
          <w:szCs w:val="24"/>
        </w:rPr>
        <w:t>.</w:t>
      </w:r>
      <w:r w:rsidR="005E135C" w:rsidRPr="00AB234B">
        <w:rPr>
          <w:rFonts w:ascii="Times New Roman" w:hAnsi="Times New Roman" w:cs="Times New Roman"/>
          <w:sz w:val="24"/>
          <w:szCs w:val="24"/>
        </w:rPr>
        <w:t xml:space="preserve"> </w:t>
      </w:r>
      <w:r w:rsidR="00C30C55" w:rsidRPr="00AB234B">
        <w:rPr>
          <w:rFonts w:ascii="Times New Roman" w:hAnsi="Times New Roman" w:cs="Times New Roman"/>
          <w:sz w:val="24"/>
          <w:szCs w:val="24"/>
        </w:rPr>
        <w:t xml:space="preserve"> </w:t>
      </w:r>
      <w:r w:rsidR="00006034" w:rsidRPr="00AB234B">
        <w:rPr>
          <w:rFonts w:ascii="Times New Roman" w:hAnsi="Times New Roman" w:cs="Times New Roman"/>
          <w:sz w:val="24"/>
          <w:szCs w:val="24"/>
        </w:rPr>
        <w:t>Th</w:t>
      </w:r>
      <w:r w:rsidR="00926321" w:rsidRPr="00AB234B">
        <w:rPr>
          <w:rFonts w:ascii="Times New Roman" w:hAnsi="Times New Roman" w:cs="Times New Roman"/>
          <w:sz w:val="24"/>
          <w:szCs w:val="24"/>
        </w:rPr>
        <w:t>is</w:t>
      </w:r>
      <w:r w:rsidR="00006034" w:rsidRPr="00AB234B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006034" w:rsidRPr="00AB234B">
        <w:rPr>
          <w:rFonts w:ascii="Times New Roman" w:hAnsi="Times New Roman" w:cs="Times New Roman"/>
          <w:sz w:val="24"/>
          <w:szCs w:val="24"/>
        </w:rPr>
        <w:t xml:space="preserve">final </w:t>
      </w:r>
      <w:r w:rsidR="0049234D" w:rsidRPr="00AB234B">
        <w:rPr>
          <w:rFonts w:ascii="Times New Roman" w:hAnsi="Times New Roman" w:cs="Times New Roman"/>
          <w:sz w:val="24"/>
          <w:szCs w:val="24"/>
        </w:rPr>
        <w:t>rule</w:t>
      </w:r>
      <w:r w:rsidR="005C5089" w:rsidRPr="00AB234B">
        <w:rPr>
          <w:rFonts w:ascii="Times New Roman" w:hAnsi="Times New Roman" w:cs="Times New Roman"/>
          <w:sz w:val="24"/>
          <w:szCs w:val="24"/>
        </w:rPr>
        <w:t xml:space="preserve"> </w:t>
      </w:r>
      <w:r w:rsidR="0049234D" w:rsidRPr="00AB234B">
        <w:rPr>
          <w:rFonts w:ascii="Times New Roman" w:hAnsi="Times New Roman" w:cs="Times New Roman"/>
          <w:sz w:val="24"/>
          <w:szCs w:val="24"/>
        </w:rPr>
        <w:t xml:space="preserve">implemented </w:t>
      </w:r>
      <w:r w:rsidR="00C30C55" w:rsidRPr="00AB234B">
        <w:rPr>
          <w:rFonts w:ascii="Times New Roman" w:hAnsi="Times New Roman" w:cs="Times New Roman"/>
          <w:sz w:val="24"/>
          <w:szCs w:val="24"/>
        </w:rPr>
        <w:t xml:space="preserve">E.O. </w:t>
      </w:r>
      <w:r w:rsidR="0049234D" w:rsidRPr="00AB234B">
        <w:rPr>
          <w:rFonts w:ascii="Times New Roman" w:hAnsi="Times New Roman" w:cs="Times New Roman"/>
          <w:sz w:val="24"/>
          <w:szCs w:val="24"/>
        </w:rPr>
        <w:t>13673,</w:t>
      </w:r>
      <w:r w:rsidR="00926321" w:rsidRPr="00AB234B">
        <w:rPr>
          <w:rFonts w:ascii="Times New Roman" w:hAnsi="Times New Roman" w:cs="Times New Roman"/>
          <w:sz w:val="24"/>
          <w:szCs w:val="24"/>
        </w:rPr>
        <w:t xml:space="preserve"> </w:t>
      </w:r>
      <w:r w:rsidR="0049234D" w:rsidRPr="00AB234B">
        <w:rPr>
          <w:rFonts w:ascii="Times New Roman" w:hAnsi="Times New Roman" w:cs="Times New Roman"/>
          <w:bCs/>
          <w:sz w:val="24"/>
          <w:szCs w:val="24"/>
        </w:rPr>
        <w:t xml:space="preserve">which </w:t>
      </w:r>
      <w:r w:rsidR="00EA34D0">
        <w:rPr>
          <w:rFonts w:ascii="Times New Roman" w:hAnsi="Times New Roman" w:cs="Times New Roman"/>
          <w:bCs/>
          <w:sz w:val="24"/>
          <w:szCs w:val="24"/>
        </w:rPr>
        <w:t>was</w:t>
      </w:r>
      <w:r w:rsidR="0049234D" w:rsidRPr="00AB234B">
        <w:rPr>
          <w:rFonts w:ascii="Times New Roman" w:hAnsi="Times New Roman" w:cs="Times New Roman"/>
          <w:bCs/>
          <w:sz w:val="24"/>
          <w:szCs w:val="24"/>
        </w:rPr>
        <w:t xml:space="preserve"> designed to </w:t>
      </w:r>
      <w:r w:rsidR="001974E9">
        <w:rPr>
          <w:rFonts w:ascii="Times New Roman" w:hAnsi="Times New Roman" w:cs="Times New Roman"/>
          <w:bCs/>
          <w:sz w:val="24"/>
          <w:szCs w:val="24"/>
        </w:rPr>
        <w:t xml:space="preserve">promote contracting efficiency by improving </w:t>
      </w:r>
      <w:r w:rsidR="0049234D" w:rsidRPr="00AB234B">
        <w:rPr>
          <w:rFonts w:ascii="Times New Roman" w:hAnsi="Times New Roman" w:cs="Times New Roman"/>
          <w:bCs/>
          <w:sz w:val="24"/>
          <w:szCs w:val="24"/>
        </w:rPr>
        <w:t xml:space="preserve">contractor compliance with </w:t>
      </w:r>
      <w:r w:rsidR="001974E9">
        <w:rPr>
          <w:rFonts w:ascii="Times New Roman" w:hAnsi="Times New Roman" w:cs="Times New Roman"/>
          <w:bCs/>
          <w:sz w:val="24"/>
          <w:szCs w:val="24"/>
        </w:rPr>
        <w:t xml:space="preserve">basic labor standards during the performance of </w:t>
      </w:r>
      <w:r w:rsidR="00807812">
        <w:rPr>
          <w:rFonts w:ascii="Times New Roman" w:hAnsi="Times New Roman" w:cs="Times New Roman"/>
          <w:bCs/>
          <w:sz w:val="24"/>
          <w:szCs w:val="24"/>
        </w:rPr>
        <w:t>F</w:t>
      </w:r>
      <w:r w:rsidR="001974E9">
        <w:rPr>
          <w:rFonts w:ascii="Times New Roman" w:hAnsi="Times New Roman" w:cs="Times New Roman"/>
          <w:bCs/>
          <w:sz w:val="24"/>
          <w:szCs w:val="24"/>
        </w:rPr>
        <w:t>ederal contracts</w:t>
      </w:r>
      <w:r w:rsidR="0049234D" w:rsidRPr="00AB234B">
        <w:rPr>
          <w:rFonts w:ascii="Times New Roman" w:hAnsi="Times New Roman" w:cs="Times New Roman"/>
          <w:sz w:val="24"/>
          <w:szCs w:val="24"/>
        </w:rPr>
        <w:t>.</w:t>
      </w:r>
      <w:r w:rsidR="005E135C" w:rsidRPr="00AB234B">
        <w:rPr>
          <w:rFonts w:ascii="Times New Roman" w:hAnsi="Times New Roman" w:cs="Times New Roman"/>
          <w:sz w:val="24"/>
          <w:szCs w:val="24"/>
        </w:rPr>
        <w:t xml:space="preserve"> </w:t>
      </w:r>
      <w:r w:rsidR="007A0C1E" w:rsidRPr="00AB234B">
        <w:rPr>
          <w:rFonts w:ascii="Times New Roman" w:hAnsi="Times New Roman" w:cs="Times New Roman"/>
          <w:sz w:val="24"/>
          <w:szCs w:val="24"/>
        </w:rPr>
        <w:t>The final rule contained an effective date of October 25, 2016.</w:t>
      </w:r>
      <w:r w:rsidR="007E6458" w:rsidRPr="00AB234B">
        <w:rPr>
          <w:rFonts w:ascii="Times New Roman" w:hAnsi="Times New Roman" w:cs="Times New Roman"/>
          <w:sz w:val="24"/>
          <w:szCs w:val="24"/>
        </w:rPr>
        <w:t xml:space="preserve">  This FAR case added </w:t>
      </w:r>
      <w:r w:rsidR="00EA34D0">
        <w:rPr>
          <w:rFonts w:ascii="Times New Roman" w:hAnsi="Times New Roman" w:cs="Times New Roman"/>
          <w:sz w:val="24"/>
          <w:szCs w:val="24"/>
        </w:rPr>
        <w:t xml:space="preserve">coverage </w:t>
      </w:r>
      <w:r w:rsidR="007E6458" w:rsidRPr="00AB234B">
        <w:rPr>
          <w:rFonts w:ascii="Times New Roman" w:hAnsi="Times New Roman" w:cs="Times New Roman"/>
          <w:sz w:val="24"/>
          <w:szCs w:val="24"/>
        </w:rPr>
        <w:t xml:space="preserve">in </w:t>
      </w:r>
      <w:r w:rsidR="00EA34D0">
        <w:rPr>
          <w:rFonts w:ascii="Times New Roman" w:hAnsi="Times New Roman" w:cs="Times New Roman"/>
          <w:sz w:val="24"/>
          <w:szCs w:val="24"/>
        </w:rPr>
        <w:t>p</w:t>
      </w:r>
      <w:r w:rsidR="007E6458" w:rsidRPr="00AB234B">
        <w:rPr>
          <w:rFonts w:ascii="Times New Roman" w:hAnsi="Times New Roman" w:cs="Times New Roman"/>
          <w:sz w:val="24"/>
          <w:szCs w:val="24"/>
        </w:rPr>
        <w:t>arts</w:t>
      </w:r>
      <w:r w:rsidR="00DB5524" w:rsidRPr="00AB234B">
        <w:rPr>
          <w:rFonts w:ascii="Times New Roman" w:hAnsi="Times New Roman" w:cs="Times New Roman"/>
          <w:sz w:val="24"/>
          <w:szCs w:val="24"/>
        </w:rPr>
        <w:t xml:space="preserve"> 1,</w:t>
      </w:r>
      <w:r w:rsidR="00EA34D0">
        <w:rPr>
          <w:rFonts w:ascii="Times New Roman" w:hAnsi="Times New Roman" w:cs="Times New Roman"/>
          <w:sz w:val="24"/>
          <w:szCs w:val="24"/>
        </w:rPr>
        <w:t xml:space="preserve"> </w:t>
      </w:r>
      <w:r w:rsidR="00DB5524" w:rsidRPr="00AB234B">
        <w:rPr>
          <w:rFonts w:ascii="Times New Roman" w:hAnsi="Times New Roman" w:cs="Times New Roman"/>
          <w:sz w:val="24"/>
          <w:szCs w:val="24"/>
        </w:rPr>
        <w:t>4,</w:t>
      </w:r>
      <w:r w:rsidR="007E6458" w:rsidRPr="00AB234B">
        <w:rPr>
          <w:rFonts w:ascii="Times New Roman" w:hAnsi="Times New Roman" w:cs="Times New Roman"/>
          <w:sz w:val="24"/>
          <w:szCs w:val="24"/>
        </w:rPr>
        <w:t xml:space="preserve"> 9,</w:t>
      </w:r>
      <w:r w:rsidR="00DB5524" w:rsidRPr="00AB234B">
        <w:rPr>
          <w:rFonts w:ascii="Times New Roman" w:hAnsi="Times New Roman" w:cs="Times New Roman"/>
          <w:sz w:val="24"/>
          <w:szCs w:val="24"/>
        </w:rPr>
        <w:t xml:space="preserve"> 17,</w:t>
      </w:r>
      <w:r w:rsidR="007E6458" w:rsidRPr="00AB234B">
        <w:rPr>
          <w:rFonts w:ascii="Times New Roman" w:hAnsi="Times New Roman" w:cs="Times New Roman"/>
          <w:sz w:val="24"/>
          <w:szCs w:val="24"/>
        </w:rPr>
        <w:t xml:space="preserve"> </w:t>
      </w:r>
      <w:r w:rsidR="00DB5524" w:rsidRPr="00AB234B">
        <w:rPr>
          <w:rFonts w:ascii="Times New Roman" w:hAnsi="Times New Roman" w:cs="Times New Roman"/>
          <w:sz w:val="24"/>
          <w:szCs w:val="24"/>
        </w:rPr>
        <w:t xml:space="preserve">22, </w:t>
      </w:r>
      <w:r w:rsidR="007E6458" w:rsidRPr="00AB234B">
        <w:rPr>
          <w:rFonts w:ascii="Times New Roman" w:hAnsi="Times New Roman" w:cs="Times New Roman"/>
          <w:sz w:val="24"/>
          <w:szCs w:val="24"/>
        </w:rPr>
        <w:t xml:space="preserve">42, </w:t>
      </w:r>
      <w:r w:rsidR="00EA34D0">
        <w:rPr>
          <w:rFonts w:ascii="Times New Roman" w:hAnsi="Times New Roman" w:cs="Times New Roman"/>
          <w:sz w:val="24"/>
          <w:szCs w:val="24"/>
        </w:rPr>
        <w:t>and 52</w:t>
      </w:r>
      <w:r w:rsidR="007E6458" w:rsidRPr="00AB234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ED8368C" w14:textId="77777777" w:rsidR="00FC7D03" w:rsidRPr="00AB234B" w:rsidRDefault="00FC7D03" w:rsidP="00FC7D03">
      <w:pPr>
        <w:pStyle w:val="BodyText"/>
        <w:tabs>
          <w:tab w:val="left" w:pos="5366"/>
          <w:tab w:val="left" w:pos="7183"/>
          <w:tab w:val="left" w:pos="8262"/>
        </w:tabs>
        <w:spacing w:line="243" w:lineRule="auto"/>
        <w:ind w:left="0" w:right="762"/>
        <w:rPr>
          <w:rFonts w:ascii="Times New Roman" w:hAnsi="Times New Roman" w:cs="Times New Roman"/>
          <w:sz w:val="24"/>
          <w:szCs w:val="24"/>
        </w:rPr>
      </w:pPr>
    </w:p>
    <w:p w14:paraId="44737B02" w14:textId="77777777" w:rsidR="00646634" w:rsidRDefault="00646634" w:rsidP="00EA34D0">
      <w:pPr>
        <w:pStyle w:val="BodyText"/>
        <w:ind w:left="0" w:right="720" w:firstLine="720"/>
        <w:rPr>
          <w:rFonts w:ascii="Times New Roman" w:hAnsi="Times New Roman" w:cs="Times New Roman"/>
          <w:sz w:val="24"/>
          <w:szCs w:val="24"/>
        </w:rPr>
      </w:pPr>
    </w:p>
    <w:p w14:paraId="4992C867" w14:textId="77777777" w:rsidR="00646634" w:rsidRDefault="00646634" w:rsidP="00EA34D0">
      <w:pPr>
        <w:pStyle w:val="BodyText"/>
        <w:ind w:left="0" w:right="720" w:firstLine="720"/>
        <w:rPr>
          <w:rFonts w:ascii="Times New Roman" w:hAnsi="Times New Roman" w:cs="Times New Roman"/>
          <w:sz w:val="24"/>
          <w:szCs w:val="24"/>
        </w:rPr>
      </w:pPr>
    </w:p>
    <w:p w14:paraId="5FEE5327" w14:textId="27BE4611" w:rsidR="00FC7D03" w:rsidRDefault="004A36A3" w:rsidP="00EA34D0">
      <w:pPr>
        <w:pStyle w:val="BodyText"/>
        <w:ind w:left="0" w:right="720" w:firstLine="720"/>
        <w:rPr>
          <w:rFonts w:ascii="Times New Roman" w:hAnsi="Times New Roman" w:cs="Times New Roman"/>
          <w:sz w:val="24"/>
          <w:szCs w:val="24"/>
        </w:rPr>
      </w:pPr>
      <w:r w:rsidRPr="00AB234B">
        <w:rPr>
          <w:rFonts w:ascii="Times New Roman" w:hAnsi="Times New Roman" w:cs="Times New Roman"/>
          <w:sz w:val="24"/>
          <w:szCs w:val="24"/>
        </w:rPr>
        <w:lastRenderedPageBreak/>
        <w:t>On October 7, 2016, t</w:t>
      </w:r>
      <w:r w:rsidR="00457AB6" w:rsidRPr="00AB234B">
        <w:rPr>
          <w:rFonts w:ascii="Times New Roman" w:hAnsi="Times New Roman" w:cs="Times New Roman"/>
          <w:sz w:val="24"/>
          <w:szCs w:val="24"/>
        </w:rPr>
        <w:t>he Associated Builders and Contractors of Southeast</w:t>
      </w:r>
      <w:r w:rsidR="005C5089" w:rsidRPr="00AB234B">
        <w:rPr>
          <w:rFonts w:ascii="Times New Roman" w:hAnsi="Times New Roman" w:cs="Times New Roman"/>
          <w:sz w:val="24"/>
          <w:szCs w:val="24"/>
        </w:rPr>
        <w:t xml:space="preserve"> </w:t>
      </w:r>
      <w:r w:rsidR="00457AB6" w:rsidRPr="00AB234B">
        <w:rPr>
          <w:rFonts w:ascii="Times New Roman" w:hAnsi="Times New Roman" w:cs="Times New Roman"/>
          <w:sz w:val="24"/>
          <w:szCs w:val="24"/>
        </w:rPr>
        <w:t>Texas, and the National Association of Security</w:t>
      </w:r>
      <w:r w:rsidR="005C5089" w:rsidRPr="00AB234B">
        <w:rPr>
          <w:rFonts w:ascii="Times New Roman" w:hAnsi="Times New Roman" w:cs="Times New Roman"/>
          <w:sz w:val="24"/>
          <w:szCs w:val="24"/>
        </w:rPr>
        <w:t xml:space="preserve"> </w:t>
      </w:r>
      <w:r w:rsidR="00457AB6" w:rsidRPr="00AB234B">
        <w:rPr>
          <w:rFonts w:ascii="Times New Roman" w:hAnsi="Times New Roman" w:cs="Times New Roman"/>
          <w:sz w:val="24"/>
          <w:szCs w:val="24"/>
        </w:rPr>
        <w:t>Companies filed a lawsuit in the United States District</w:t>
      </w:r>
      <w:r w:rsidR="00B725B2" w:rsidRPr="00AB234B">
        <w:rPr>
          <w:rFonts w:ascii="Times New Roman" w:hAnsi="Times New Roman" w:cs="Times New Roman"/>
          <w:sz w:val="24"/>
          <w:szCs w:val="24"/>
        </w:rPr>
        <w:t xml:space="preserve"> </w:t>
      </w:r>
      <w:r w:rsidR="00457AB6" w:rsidRPr="00AB234B">
        <w:rPr>
          <w:rFonts w:ascii="Times New Roman" w:hAnsi="Times New Roman" w:cs="Times New Roman"/>
          <w:sz w:val="24"/>
          <w:szCs w:val="24"/>
        </w:rPr>
        <w:t>Court for the Eastern District of Texas</w:t>
      </w:r>
      <w:r w:rsidR="00EA34D0">
        <w:rPr>
          <w:rFonts w:ascii="Times New Roman" w:hAnsi="Times New Roman" w:cs="Times New Roman"/>
          <w:sz w:val="24"/>
          <w:szCs w:val="24"/>
        </w:rPr>
        <w:t>,</w:t>
      </w:r>
      <w:r w:rsidR="00457AB6" w:rsidRPr="00AB234B">
        <w:rPr>
          <w:rFonts w:ascii="Times New Roman" w:hAnsi="Times New Roman" w:cs="Times New Roman"/>
          <w:sz w:val="24"/>
          <w:szCs w:val="24"/>
        </w:rPr>
        <w:t xml:space="preserve"> seeking to overturn the final rule</w:t>
      </w:r>
      <w:r w:rsidR="00374A0F">
        <w:rPr>
          <w:rFonts w:ascii="Times New Roman" w:hAnsi="Times New Roman" w:cs="Times New Roman"/>
          <w:sz w:val="24"/>
          <w:szCs w:val="24"/>
        </w:rPr>
        <w:t>, and on October 13, 2016, filed an Emergency Motion for Temporary Restraining Order and Preliminary Injunction</w:t>
      </w:r>
      <w:r w:rsidR="00457AB6" w:rsidRPr="00AB234B">
        <w:rPr>
          <w:rFonts w:ascii="Times New Roman" w:hAnsi="Times New Roman" w:cs="Times New Roman"/>
          <w:sz w:val="24"/>
          <w:szCs w:val="24"/>
        </w:rPr>
        <w:t>.</w:t>
      </w:r>
    </w:p>
    <w:p w14:paraId="556CDEBD" w14:textId="77777777" w:rsidR="00EA34D0" w:rsidRPr="00AB234B" w:rsidRDefault="00EA34D0" w:rsidP="00EA34D0">
      <w:pPr>
        <w:pStyle w:val="BodyText"/>
        <w:ind w:left="0" w:right="720" w:firstLine="720"/>
        <w:rPr>
          <w:rFonts w:ascii="Times New Roman" w:hAnsi="Times New Roman" w:cs="Times New Roman"/>
          <w:sz w:val="24"/>
          <w:szCs w:val="24"/>
        </w:rPr>
      </w:pPr>
    </w:p>
    <w:p w14:paraId="54F8DD21" w14:textId="0540E74E" w:rsidR="002978F6" w:rsidRPr="00AB234B" w:rsidRDefault="004A36A3" w:rsidP="00D929DF">
      <w:pPr>
        <w:pStyle w:val="BodyText"/>
        <w:tabs>
          <w:tab w:val="left" w:pos="8460"/>
        </w:tabs>
        <w:ind w:left="0" w:right="720" w:firstLine="720"/>
        <w:rPr>
          <w:rFonts w:ascii="Times New Roman" w:hAnsi="Times New Roman" w:cs="Times New Roman"/>
          <w:sz w:val="24"/>
          <w:szCs w:val="24"/>
        </w:rPr>
      </w:pPr>
      <w:r w:rsidRPr="00AB234B">
        <w:rPr>
          <w:rFonts w:ascii="Times New Roman" w:hAnsi="Times New Roman" w:cs="Times New Roman"/>
          <w:sz w:val="24"/>
          <w:szCs w:val="24"/>
        </w:rPr>
        <w:t>On October 24, 2016</w:t>
      </w:r>
      <w:r w:rsidR="00D929DF" w:rsidRPr="00AB234B">
        <w:rPr>
          <w:rFonts w:ascii="Times New Roman" w:hAnsi="Times New Roman" w:cs="Times New Roman"/>
          <w:sz w:val="24"/>
          <w:szCs w:val="24"/>
        </w:rPr>
        <w:t xml:space="preserve">, </w:t>
      </w:r>
      <w:r w:rsidR="003079D1" w:rsidRPr="00AB234B">
        <w:rPr>
          <w:rFonts w:ascii="Times New Roman" w:hAnsi="Times New Roman" w:cs="Times New Roman"/>
          <w:sz w:val="24"/>
          <w:szCs w:val="24"/>
        </w:rPr>
        <w:t xml:space="preserve">the day before the rule was to become effective, </w:t>
      </w:r>
      <w:r w:rsidRPr="00AB234B">
        <w:rPr>
          <w:rFonts w:ascii="Times New Roman" w:hAnsi="Times New Roman" w:cs="Times New Roman"/>
          <w:sz w:val="24"/>
          <w:szCs w:val="24"/>
        </w:rPr>
        <w:t>the Court issued a preliminary injunction</w:t>
      </w:r>
      <w:r w:rsidR="003079D1" w:rsidRPr="00AB234B">
        <w:rPr>
          <w:rFonts w:ascii="Times New Roman" w:hAnsi="Times New Roman" w:cs="Times New Roman"/>
          <w:sz w:val="24"/>
          <w:szCs w:val="24"/>
        </w:rPr>
        <w:t xml:space="preserve"> to prevent </w:t>
      </w:r>
      <w:r w:rsidR="00A523F2" w:rsidRPr="00AB234B">
        <w:rPr>
          <w:rFonts w:ascii="Times New Roman" w:hAnsi="Times New Roman" w:cs="Times New Roman"/>
          <w:sz w:val="24"/>
          <w:szCs w:val="24"/>
        </w:rPr>
        <w:t xml:space="preserve">certain </w:t>
      </w:r>
      <w:r w:rsidR="00EA34D0">
        <w:rPr>
          <w:rFonts w:ascii="Times New Roman" w:hAnsi="Times New Roman" w:cs="Times New Roman"/>
          <w:sz w:val="24"/>
          <w:szCs w:val="24"/>
        </w:rPr>
        <w:t>sections, provisions, and clauses</w:t>
      </w:r>
      <w:r w:rsidR="00A523F2" w:rsidRPr="00AB234B">
        <w:rPr>
          <w:rFonts w:ascii="Times New Roman" w:hAnsi="Times New Roman" w:cs="Times New Roman"/>
          <w:sz w:val="24"/>
          <w:szCs w:val="24"/>
        </w:rPr>
        <w:t xml:space="preserve"> of </w:t>
      </w:r>
      <w:r w:rsidR="003079D1" w:rsidRPr="00AB234B">
        <w:rPr>
          <w:rFonts w:ascii="Times New Roman" w:hAnsi="Times New Roman" w:cs="Times New Roman"/>
          <w:sz w:val="24"/>
          <w:szCs w:val="24"/>
        </w:rPr>
        <w:t xml:space="preserve">the rule from taking effect while the lawsuit is pending.  </w:t>
      </w:r>
    </w:p>
    <w:p w14:paraId="7A03D0D8" w14:textId="7F6FE860" w:rsidR="00A523F2" w:rsidRPr="00AB234B" w:rsidRDefault="00A523F2" w:rsidP="00D929DF">
      <w:pPr>
        <w:pStyle w:val="BodyText"/>
        <w:tabs>
          <w:tab w:val="left" w:pos="8460"/>
        </w:tabs>
        <w:ind w:left="0" w:right="720" w:firstLine="720"/>
        <w:rPr>
          <w:rFonts w:ascii="Times New Roman" w:hAnsi="Times New Roman" w:cs="Times New Roman"/>
          <w:sz w:val="24"/>
          <w:szCs w:val="24"/>
        </w:rPr>
      </w:pPr>
    </w:p>
    <w:p w14:paraId="0D284AF1" w14:textId="4A408AC8" w:rsidR="00A523F2" w:rsidRPr="00AB234B" w:rsidRDefault="00A523F2" w:rsidP="00A523F2">
      <w:pPr>
        <w:pStyle w:val="BodyText"/>
        <w:tabs>
          <w:tab w:val="left" w:pos="5366"/>
          <w:tab w:val="left" w:pos="8100"/>
          <w:tab w:val="left" w:pos="8262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AB234B">
        <w:rPr>
          <w:rFonts w:ascii="Times New Roman" w:hAnsi="Times New Roman" w:cs="Times New Roman"/>
          <w:sz w:val="24"/>
          <w:szCs w:val="24"/>
        </w:rPr>
        <w:t>Specifically, the Court preliminarily enjoin</w:t>
      </w:r>
      <w:r w:rsidR="00AB234B" w:rsidRPr="00AB234B">
        <w:rPr>
          <w:rFonts w:ascii="Times New Roman" w:hAnsi="Times New Roman" w:cs="Times New Roman"/>
          <w:sz w:val="24"/>
          <w:szCs w:val="24"/>
        </w:rPr>
        <w:t>ed</w:t>
      </w:r>
      <w:r w:rsidRPr="00AB234B">
        <w:rPr>
          <w:rFonts w:ascii="Times New Roman" w:hAnsi="Times New Roman" w:cs="Times New Roman"/>
          <w:sz w:val="24"/>
          <w:szCs w:val="24"/>
        </w:rPr>
        <w:t xml:space="preserve"> implementation of “any portion of the FAR Rule or DOL Guidance relating to the new reporting and disclosure requirements regarding labor law violations as described in E</w:t>
      </w:r>
      <w:r w:rsidR="00246AEF">
        <w:rPr>
          <w:rFonts w:ascii="Times New Roman" w:hAnsi="Times New Roman" w:cs="Times New Roman"/>
          <w:sz w:val="24"/>
          <w:szCs w:val="24"/>
        </w:rPr>
        <w:t>xecutive Order</w:t>
      </w:r>
      <w:r w:rsidRPr="00AB234B">
        <w:rPr>
          <w:rFonts w:ascii="Times New Roman" w:hAnsi="Times New Roman" w:cs="Times New Roman"/>
          <w:sz w:val="24"/>
          <w:szCs w:val="24"/>
        </w:rPr>
        <w:t xml:space="preserve"> 13673</w:t>
      </w:r>
      <w:r w:rsidR="00DB5524" w:rsidRPr="00AB234B">
        <w:rPr>
          <w:rFonts w:ascii="Times New Roman" w:hAnsi="Times New Roman" w:cs="Times New Roman"/>
          <w:sz w:val="24"/>
          <w:szCs w:val="24"/>
        </w:rPr>
        <w:t xml:space="preserve"> </w:t>
      </w:r>
      <w:r w:rsidRPr="00AB234B">
        <w:rPr>
          <w:rFonts w:ascii="Times New Roman" w:hAnsi="Times New Roman" w:cs="Times New Roman"/>
          <w:sz w:val="24"/>
          <w:szCs w:val="24"/>
        </w:rPr>
        <w:t xml:space="preserve">and implemented in the FAR Rule and DOL Guidance.”  The </w:t>
      </w:r>
      <w:r w:rsidR="006A388C">
        <w:rPr>
          <w:rFonts w:ascii="Times New Roman" w:hAnsi="Times New Roman" w:cs="Times New Roman"/>
          <w:sz w:val="24"/>
          <w:szCs w:val="24"/>
        </w:rPr>
        <w:t xml:space="preserve">Court </w:t>
      </w:r>
      <w:r w:rsidRPr="00AB234B">
        <w:rPr>
          <w:rFonts w:ascii="Times New Roman" w:hAnsi="Times New Roman" w:cs="Times New Roman"/>
          <w:sz w:val="24"/>
          <w:szCs w:val="24"/>
        </w:rPr>
        <w:t>Order further enjoin</w:t>
      </w:r>
      <w:r w:rsidR="00246AEF">
        <w:rPr>
          <w:rFonts w:ascii="Times New Roman" w:hAnsi="Times New Roman" w:cs="Times New Roman"/>
          <w:sz w:val="24"/>
          <w:szCs w:val="24"/>
        </w:rPr>
        <w:t>ed</w:t>
      </w:r>
      <w:r w:rsidRPr="00AB234B">
        <w:rPr>
          <w:rFonts w:ascii="Times New Roman" w:hAnsi="Times New Roman" w:cs="Times New Roman"/>
          <w:sz w:val="24"/>
          <w:szCs w:val="24"/>
        </w:rPr>
        <w:t xml:space="preserve"> implementation of “the restriction on arbitration agreements.” </w:t>
      </w:r>
      <w:r w:rsidR="00246AEF">
        <w:rPr>
          <w:rFonts w:ascii="Times New Roman" w:hAnsi="Times New Roman" w:cs="Times New Roman"/>
          <w:sz w:val="24"/>
          <w:szCs w:val="24"/>
        </w:rPr>
        <w:t>Order at p. 31.</w:t>
      </w:r>
    </w:p>
    <w:p w14:paraId="03329919" w14:textId="47280F0D" w:rsidR="00A523F2" w:rsidRPr="00AB234B" w:rsidRDefault="00A523F2" w:rsidP="00D929DF">
      <w:pPr>
        <w:pStyle w:val="BodyText"/>
        <w:tabs>
          <w:tab w:val="left" w:pos="8460"/>
        </w:tabs>
        <w:ind w:left="0" w:right="720" w:firstLine="720"/>
        <w:rPr>
          <w:rFonts w:ascii="Times New Roman" w:hAnsi="Times New Roman" w:cs="Times New Roman"/>
          <w:sz w:val="24"/>
          <w:szCs w:val="24"/>
        </w:rPr>
      </w:pPr>
    </w:p>
    <w:p w14:paraId="3AAB7EE6" w14:textId="6279928D" w:rsidR="00DF12FA" w:rsidRPr="00AB234B" w:rsidRDefault="00DF12FA" w:rsidP="00DF12FA">
      <w:pPr>
        <w:pStyle w:val="BodyText"/>
        <w:tabs>
          <w:tab w:val="left" w:pos="5366"/>
          <w:tab w:val="left" w:pos="8100"/>
          <w:tab w:val="left" w:pos="8262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AB234B">
        <w:rPr>
          <w:rFonts w:ascii="Times New Roman" w:hAnsi="Times New Roman" w:cs="Times New Roman"/>
          <w:sz w:val="24"/>
          <w:szCs w:val="24"/>
        </w:rPr>
        <w:t xml:space="preserve">The </w:t>
      </w:r>
      <w:r w:rsidR="006A388C">
        <w:rPr>
          <w:rFonts w:ascii="Times New Roman" w:hAnsi="Times New Roman" w:cs="Times New Roman"/>
          <w:sz w:val="24"/>
          <w:szCs w:val="24"/>
        </w:rPr>
        <w:t xml:space="preserve">Court </w:t>
      </w:r>
      <w:r w:rsidRPr="00AB234B">
        <w:rPr>
          <w:rFonts w:ascii="Times New Roman" w:hAnsi="Times New Roman" w:cs="Times New Roman"/>
          <w:sz w:val="24"/>
          <w:szCs w:val="24"/>
        </w:rPr>
        <w:t xml:space="preserve">Order does not enjoin implementation of those </w:t>
      </w:r>
      <w:r w:rsidR="006A388C">
        <w:rPr>
          <w:rFonts w:ascii="Times New Roman" w:hAnsi="Times New Roman" w:cs="Times New Roman"/>
          <w:sz w:val="24"/>
          <w:szCs w:val="24"/>
        </w:rPr>
        <w:t>sections of, or the clause</w:t>
      </w:r>
      <w:r w:rsidRPr="00AB234B">
        <w:rPr>
          <w:rFonts w:ascii="Times New Roman" w:hAnsi="Times New Roman" w:cs="Times New Roman"/>
          <w:sz w:val="24"/>
          <w:szCs w:val="24"/>
        </w:rPr>
        <w:t xml:space="preserve"> </w:t>
      </w:r>
      <w:r w:rsidR="006A388C">
        <w:rPr>
          <w:rFonts w:ascii="Times New Roman" w:hAnsi="Times New Roman" w:cs="Times New Roman"/>
          <w:sz w:val="24"/>
          <w:szCs w:val="24"/>
        </w:rPr>
        <w:t>in,</w:t>
      </w:r>
      <w:r w:rsidRPr="00AB234B">
        <w:rPr>
          <w:rFonts w:ascii="Times New Roman" w:hAnsi="Times New Roman" w:cs="Times New Roman"/>
          <w:sz w:val="24"/>
          <w:szCs w:val="24"/>
        </w:rPr>
        <w:t xml:space="preserve"> the FAR rule addressing </w:t>
      </w:r>
      <w:r w:rsidR="006A388C">
        <w:rPr>
          <w:rFonts w:ascii="Times New Roman" w:hAnsi="Times New Roman" w:cs="Times New Roman"/>
          <w:sz w:val="24"/>
          <w:szCs w:val="24"/>
        </w:rPr>
        <w:t xml:space="preserve">the </w:t>
      </w:r>
      <w:r w:rsidRPr="00AB234B">
        <w:rPr>
          <w:rFonts w:ascii="Times New Roman" w:hAnsi="Times New Roman" w:cs="Times New Roman"/>
          <w:sz w:val="24"/>
          <w:szCs w:val="24"/>
        </w:rPr>
        <w:t>paycheck transparency requirements</w:t>
      </w:r>
      <w:r w:rsidR="006A388C">
        <w:rPr>
          <w:rFonts w:ascii="Times New Roman" w:hAnsi="Times New Roman" w:cs="Times New Roman"/>
          <w:sz w:val="24"/>
          <w:szCs w:val="24"/>
        </w:rPr>
        <w:t xml:space="preserve"> in the E.O.</w:t>
      </w:r>
      <w:r w:rsidRPr="00AB234B">
        <w:rPr>
          <w:rFonts w:ascii="Times New Roman" w:hAnsi="Times New Roman" w:cs="Times New Roman"/>
          <w:sz w:val="24"/>
          <w:szCs w:val="24"/>
        </w:rPr>
        <w:t xml:space="preserve"> (i.e., section 5 of E.O. 13673)</w:t>
      </w:r>
      <w:r w:rsidR="00AB234B">
        <w:rPr>
          <w:rFonts w:ascii="Times New Roman" w:hAnsi="Times New Roman" w:cs="Times New Roman"/>
          <w:sz w:val="24"/>
          <w:szCs w:val="24"/>
        </w:rPr>
        <w:t xml:space="preserve">, including FAR </w:t>
      </w:r>
      <w:r w:rsidR="006A388C">
        <w:rPr>
          <w:rFonts w:ascii="Times New Roman" w:hAnsi="Times New Roman" w:cs="Times New Roman"/>
          <w:sz w:val="24"/>
          <w:szCs w:val="24"/>
        </w:rPr>
        <w:t>22.2005, 22.2007(d), and c</w:t>
      </w:r>
      <w:r w:rsidR="00AB234B">
        <w:rPr>
          <w:rFonts w:ascii="Times New Roman" w:hAnsi="Times New Roman" w:cs="Times New Roman"/>
          <w:sz w:val="24"/>
          <w:szCs w:val="24"/>
        </w:rPr>
        <w:t>lause 52.222-60</w:t>
      </w:r>
      <w:r w:rsidRPr="00AB234B">
        <w:rPr>
          <w:rFonts w:ascii="Times New Roman" w:hAnsi="Times New Roman" w:cs="Times New Roman"/>
          <w:sz w:val="24"/>
          <w:szCs w:val="24"/>
        </w:rPr>
        <w:t>.</w:t>
      </w:r>
      <w:r w:rsidR="00A458E0" w:rsidRPr="00AB234B">
        <w:rPr>
          <w:rFonts w:ascii="Times New Roman" w:hAnsi="Times New Roman" w:cs="Times New Roman"/>
          <w:sz w:val="24"/>
          <w:szCs w:val="24"/>
        </w:rPr>
        <w:t xml:space="preserve">  </w:t>
      </w:r>
      <w:r w:rsidR="006A388C">
        <w:rPr>
          <w:rFonts w:ascii="Times New Roman" w:hAnsi="Times New Roman" w:cs="Times New Roman"/>
          <w:sz w:val="24"/>
          <w:szCs w:val="24"/>
        </w:rPr>
        <w:t xml:space="preserve">This coverage </w:t>
      </w:r>
      <w:r w:rsidR="00A458E0" w:rsidRPr="00AB234B">
        <w:rPr>
          <w:rFonts w:ascii="Times New Roman" w:hAnsi="Times New Roman" w:cs="Times New Roman"/>
          <w:sz w:val="24"/>
          <w:szCs w:val="24"/>
        </w:rPr>
        <w:t>will take effect for new solicitations issued on or after January 1, 2017</w:t>
      </w:r>
      <w:r w:rsidR="006A388C">
        <w:rPr>
          <w:rFonts w:ascii="Times New Roman" w:hAnsi="Times New Roman" w:cs="Times New Roman"/>
          <w:sz w:val="24"/>
          <w:szCs w:val="24"/>
        </w:rPr>
        <w:t>, as stated in the final rule</w:t>
      </w:r>
      <w:r w:rsidR="00A458E0" w:rsidRPr="00AB23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FBE5F8" w14:textId="77777777" w:rsidR="00A523F2" w:rsidRPr="00AB234B" w:rsidRDefault="00A523F2" w:rsidP="00D929DF">
      <w:pPr>
        <w:pStyle w:val="BodyText"/>
        <w:tabs>
          <w:tab w:val="left" w:pos="8460"/>
        </w:tabs>
        <w:ind w:left="0" w:right="720" w:firstLine="720"/>
        <w:rPr>
          <w:rFonts w:ascii="Times New Roman" w:hAnsi="Times New Roman" w:cs="Times New Roman"/>
          <w:sz w:val="24"/>
          <w:szCs w:val="24"/>
        </w:rPr>
      </w:pPr>
    </w:p>
    <w:p w14:paraId="2CBBF1BE" w14:textId="70297327" w:rsidR="00DF12FA" w:rsidRPr="00AB234B" w:rsidRDefault="003079D1" w:rsidP="00D929DF">
      <w:pPr>
        <w:pStyle w:val="BodyText"/>
        <w:tabs>
          <w:tab w:val="left" w:pos="8460"/>
        </w:tabs>
        <w:ind w:left="0" w:right="720" w:firstLine="720"/>
        <w:rPr>
          <w:rFonts w:ascii="Times New Roman" w:hAnsi="Times New Roman" w:cs="Times New Roman"/>
          <w:sz w:val="24"/>
          <w:szCs w:val="24"/>
        </w:rPr>
      </w:pPr>
      <w:r w:rsidRPr="00AB234B">
        <w:rPr>
          <w:rFonts w:ascii="Times New Roman" w:hAnsi="Times New Roman" w:cs="Times New Roman"/>
          <w:sz w:val="24"/>
          <w:szCs w:val="24"/>
        </w:rPr>
        <w:t xml:space="preserve">To ensure compliance with the </w:t>
      </w:r>
      <w:r w:rsidR="006A388C">
        <w:rPr>
          <w:rFonts w:ascii="Times New Roman" w:hAnsi="Times New Roman" w:cs="Times New Roman"/>
          <w:sz w:val="24"/>
          <w:szCs w:val="24"/>
        </w:rPr>
        <w:t xml:space="preserve">Court </w:t>
      </w:r>
      <w:r w:rsidRPr="00AB234B">
        <w:rPr>
          <w:rFonts w:ascii="Times New Roman" w:hAnsi="Times New Roman" w:cs="Times New Roman"/>
          <w:sz w:val="24"/>
          <w:szCs w:val="24"/>
        </w:rPr>
        <w:t xml:space="preserve">Order, agencies shall take all steps necessary to ensure </w:t>
      </w:r>
      <w:r w:rsidR="00C30C55" w:rsidRPr="00AB234B">
        <w:rPr>
          <w:rFonts w:ascii="Times New Roman" w:hAnsi="Times New Roman" w:cs="Times New Roman"/>
          <w:sz w:val="24"/>
          <w:szCs w:val="24"/>
        </w:rPr>
        <w:t xml:space="preserve">the </w:t>
      </w:r>
      <w:r w:rsidR="00DF12FA" w:rsidRPr="00AB234B">
        <w:rPr>
          <w:rFonts w:ascii="Times New Roman" w:hAnsi="Times New Roman" w:cs="Times New Roman"/>
          <w:sz w:val="24"/>
          <w:szCs w:val="24"/>
        </w:rPr>
        <w:t xml:space="preserve">enjoined </w:t>
      </w:r>
      <w:r w:rsidR="006A388C">
        <w:rPr>
          <w:rFonts w:ascii="Times New Roman" w:hAnsi="Times New Roman" w:cs="Times New Roman"/>
          <w:sz w:val="24"/>
          <w:szCs w:val="24"/>
        </w:rPr>
        <w:t>sections, provisions, and clauses</w:t>
      </w:r>
      <w:r w:rsidR="00DF12FA" w:rsidRPr="00AB234B">
        <w:rPr>
          <w:rFonts w:ascii="Times New Roman" w:hAnsi="Times New Roman" w:cs="Times New Roman"/>
          <w:sz w:val="24"/>
          <w:szCs w:val="24"/>
        </w:rPr>
        <w:t xml:space="preserve"> of the </w:t>
      </w:r>
      <w:r w:rsidR="00C30C55" w:rsidRPr="00AB234B">
        <w:rPr>
          <w:rFonts w:ascii="Times New Roman" w:hAnsi="Times New Roman" w:cs="Times New Roman"/>
          <w:sz w:val="24"/>
          <w:szCs w:val="24"/>
        </w:rPr>
        <w:t xml:space="preserve">final rule </w:t>
      </w:r>
      <w:r w:rsidR="00DF12FA" w:rsidRPr="00AB234B">
        <w:rPr>
          <w:rFonts w:ascii="Times New Roman" w:hAnsi="Times New Roman" w:cs="Times New Roman"/>
          <w:sz w:val="24"/>
          <w:szCs w:val="24"/>
        </w:rPr>
        <w:t>are</w:t>
      </w:r>
      <w:r w:rsidRPr="00AB234B">
        <w:rPr>
          <w:rFonts w:ascii="Times New Roman" w:hAnsi="Times New Roman" w:cs="Times New Roman"/>
          <w:sz w:val="24"/>
          <w:szCs w:val="24"/>
        </w:rPr>
        <w:t xml:space="preserve"> not implemented until further notice.  </w:t>
      </w:r>
      <w:r w:rsidR="00DF12FA" w:rsidRPr="00AB234B">
        <w:rPr>
          <w:rFonts w:ascii="Times New Roman" w:hAnsi="Times New Roman" w:cs="Times New Roman"/>
          <w:sz w:val="24"/>
          <w:szCs w:val="24"/>
        </w:rPr>
        <w:t>These steps include the following at a minimum:</w:t>
      </w:r>
    </w:p>
    <w:p w14:paraId="45C3CD8B" w14:textId="77777777" w:rsidR="00DF12FA" w:rsidRPr="00AB234B" w:rsidRDefault="00DF12FA" w:rsidP="00D929DF">
      <w:pPr>
        <w:pStyle w:val="BodyText"/>
        <w:tabs>
          <w:tab w:val="left" w:pos="8460"/>
        </w:tabs>
        <w:ind w:left="0" w:right="720" w:firstLine="720"/>
        <w:rPr>
          <w:rFonts w:ascii="Times New Roman" w:hAnsi="Times New Roman" w:cs="Times New Roman"/>
          <w:sz w:val="24"/>
          <w:szCs w:val="24"/>
        </w:rPr>
      </w:pPr>
    </w:p>
    <w:p w14:paraId="129E43CB" w14:textId="54182505" w:rsidR="00D929DF" w:rsidRPr="00AB234B" w:rsidRDefault="006A388C" w:rsidP="00AB234B">
      <w:pPr>
        <w:pStyle w:val="BodyText"/>
        <w:numPr>
          <w:ilvl w:val="0"/>
          <w:numId w:val="1"/>
        </w:numPr>
        <w:tabs>
          <w:tab w:val="left" w:pos="8460"/>
        </w:tabs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079D1" w:rsidRPr="00AB234B">
        <w:rPr>
          <w:rFonts w:ascii="Times New Roman" w:hAnsi="Times New Roman" w:cs="Times New Roman"/>
          <w:sz w:val="24"/>
          <w:szCs w:val="24"/>
        </w:rPr>
        <w:t xml:space="preserve">nsure </w:t>
      </w:r>
      <w:r>
        <w:rPr>
          <w:rFonts w:ascii="Times New Roman" w:hAnsi="Times New Roman" w:cs="Times New Roman"/>
          <w:sz w:val="24"/>
          <w:szCs w:val="24"/>
        </w:rPr>
        <w:t xml:space="preserve">new solicitations </w:t>
      </w:r>
      <w:r w:rsidR="003079D1" w:rsidRPr="00AB234B">
        <w:rPr>
          <w:rFonts w:ascii="Times New Roman" w:hAnsi="Times New Roman" w:cs="Times New Roman"/>
          <w:sz w:val="24"/>
          <w:szCs w:val="24"/>
        </w:rPr>
        <w:t>do not include repr</w:t>
      </w:r>
      <w:r w:rsidR="00D929DF" w:rsidRPr="00AB234B">
        <w:rPr>
          <w:rFonts w:ascii="Times New Roman" w:hAnsi="Times New Roman" w:cs="Times New Roman"/>
          <w:sz w:val="24"/>
          <w:szCs w:val="24"/>
        </w:rPr>
        <w:t>esentations</w:t>
      </w:r>
      <w:r w:rsidR="003079D1" w:rsidRPr="00AB234B">
        <w:rPr>
          <w:rFonts w:ascii="Times New Roman" w:hAnsi="Times New Roman" w:cs="Times New Roman"/>
          <w:sz w:val="24"/>
          <w:szCs w:val="24"/>
        </w:rPr>
        <w:t xml:space="preserve"> or clauses that the </w:t>
      </w:r>
      <w:r>
        <w:rPr>
          <w:rFonts w:ascii="Times New Roman" w:hAnsi="Times New Roman" w:cs="Times New Roman"/>
          <w:sz w:val="24"/>
          <w:szCs w:val="24"/>
        </w:rPr>
        <w:t xml:space="preserve">enjoined coverage of the </w:t>
      </w:r>
      <w:r w:rsidR="003079D1" w:rsidRPr="00AB234B">
        <w:rPr>
          <w:rFonts w:ascii="Times New Roman" w:hAnsi="Times New Roman" w:cs="Times New Roman"/>
          <w:sz w:val="24"/>
          <w:szCs w:val="24"/>
        </w:rPr>
        <w:t>rule</w:t>
      </w:r>
      <w:r w:rsidR="00DF12FA" w:rsidRPr="00AB234B">
        <w:rPr>
          <w:rFonts w:ascii="Times New Roman" w:hAnsi="Times New Roman" w:cs="Times New Roman"/>
          <w:sz w:val="24"/>
          <w:szCs w:val="24"/>
        </w:rPr>
        <w:t xml:space="preserve"> would have required</w:t>
      </w:r>
      <w:r>
        <w:rPr>
          <w:rFonts w:ascii="Times New Roman" w:hAnsi="Times New Roman" w:cs="Times New Roman"/>
          <w:sz w:val="24"/>
          <w:szCs w:val="24"/>
        </w:rPr>
        <w:t xml:space="preserve"> -- i.e., </w:t>
      </w:r>
      <w:r w:rsidR="00DF12FA" w:rsidRPr="00AB234B">
        <w:rPr>
          <w:rFonts w:ascii="Times New Roman" w:hAnsi="Times New Roman" w:cs="Times New Roman"/>
          <w:sz w:val="24"/>
          <w:szCs w:val="24"/>
        </w:rPr>
        <w:t>the representation at 52.222-57</w:t>
      </w:r>
      <w:r w:rsidR="00721D04">
        <w:rPr>
          <w:rFonts w:ascii="Times New Roman" w:hAnsi="Times New Roman" w:cs="Times New Roman"/>
          <w:sz w:val="24"/>
          <w:szCs w:val="24"/>
        </w:rPr>
        <w:t xml:space="preserve"> and its commercial items version at paragraph (s) of 52.212-3</w:t>
      </w:r>
      <w:r w:rsidR="00DF12FA" w:rsidRPr="00AB234B">
        <w:rPr>
          <w:rFonts w:ascii="Times New Roman" w:hAnsi="Times New Roman" w:cs="Times New Roman"/>
          <w:sz w:val="24"/>
          <w:szCs w:val="24"/>
        </w:rPr>
        <w:t xml:space="preserve">, </w:t>
      </w:r>
      <w:r w:rsidR="001974E9">
        <w:rPr>
          <w:rFonts w:ascii="Times New Roman" w:hAnsi="Times New Roman" w:cs="Times New Roman"/>
          <w:sz w:val="24"/>
          <w:szCs w:val="24"/>
        </w:rPr>
        <w:t xml:space="preserve">and </w:t>
      </w:r>
      <w:r w:rsidR="00DF12FA" w:rsidRPr="00AB234B">
        <w:rPr>
          <w:rFonts w:ascii="Times New Roman" w:hAnsi="Times New Roman" w:cs="Times New Roman"/>
          <w:sz w:val="24"/>
          <w:szCs w:val="24"/>
        </w:rPr>
        <w:t>52.222-58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DF12FA" w:rsidRPr="00AB234B">
        <w:rPr>
          <w:rFonts w:ascii="Times New Roman" w:hAnsi="Times New Roman" w:cs="Times New Roman"/>
          <w:sz w:val="24"/>
          <w:szCs w:val="24"/>
        </w:rPr>
        <w:t xml:space="preserve"> </w:t>
      </w:r>
      <w:r w:rsidR="001974E9">
        <w:rPr>
          <w:rFonts w:ascii="Times New Roman" w:hAnsi="Times New Roman" w:cs="Times New Roman"/>
          <w:sz w:val="24"/>
          <w:szCs w:val="24"/>
        </w:rPr>
        <w:t xml:space="preserve">the clause at </w:t>
      </w:r>
      <w:r w:rsidR="00DF12FA" w:rsidRPr="00AB234B">
        <w:rPr>
          <w:rFonts w:ascii="Times New Roman" w:hAnsi="Times New Roman" w:cs="Times New Roman"/>
          <w:sz w:val="24"/>
          <w:szCs w:val="24"/>
        </w:rPr>
        <w:t xml:space="preserve">52.222-59, to direct disclosure of labor </w:t>
      </w:r>
      <w:r>
        <w:rPr>
          <w:rFonts w:ascii="Times New Roman" w:hAnsi="Times New Roman" w:cs="Times New Roman"/>
          <w:sz w:val="24"/>
          <w:szCs w:val="24"/>
        </w:rPr>
        <w:t xml:space="preserve">law </w:t>
      </w:r>
      <w:r w:rsidR="00DF12FA" w:rsidRPr="00AB234B">
        <w:rPr>
          <w:rFonts w:ascii="Times New Roman" w:hAnsi="Times New Roman" w:cs="Times New Roman"/>
          <w:sz w:val="24"/>
          <w:szCs w:val="24"/>
        </w:rPr>
        <w:t>violation decisions by offerors or contractors</w:t>
      </w:r>
      <w:r w:rsidR="003079D1" w:rsidRPr="00AB234B">
        <w:rPr>
          <w:rFonts w:ascii="Times New Roman" w:hAnsi="Times New Roman" w:cs="Times New Roman"/>
          <w:sz w:val="24"/>
          <w:szCs w:val="24"/>
        </w:rPr>
        <w:t xml:space="preserve">, </w:t>
      </w:r>
      <w:r w:rsidR="00A458E0" w:rsidRPr="00AB234B">
        <w:rPr>
          <w:rFonts w:ascii="Times New Roman" w:hAnsi="Times New Roman" w:cs="Times New Roman"/>
          <w:sz w:val="24"/>
          <w:szCs w:val="24"/>
        </w:rPr>
        <w:t xml:space="preserve">or clause </w:t>
      </w:r>
      <w:r w:rsidR="007E6458" w:rsidRPr="00AB234B">
        <w:rPr>
          <w:rFonts w:ascii="Times New Roman" w:hAnsi="Times New Roman" w:cs="Times New Roman"/>
          <w:sz w:val="24"/>
          <w:szCs w:val="24"/>
        </w:rPr>
        <w:t>52.222-61</w:t>
      </w:r>
      <w:r w:rsidR="00A458E0" w:rsidRPr="00AB234B">
        <w:rPr>
          <w:rFonts w:ascii="Times New Roman" w:hAnsi="Times New Roman" w:cs="Times New Roman"/>
          <w:sz w:val="24"/>
          <w:szCs w:val="24"/>
        </w:rPr>
        <w:t xml:space="preserve">, that would require an offeror or contractor to agree to </w:t>
      </w:r>
      <w:r w:rsidR="007E6458" w:rsidRPr="00AB234B">
        <w:rPr>
          <w:rFonts w:ascii="Times New Roman" w:hAnsi="Times New Roman" w:cs="Times New Roman"/>
          <w:sz w:val="24"/>
          <w:szCs w:val="24"/>
        </w:rPr>
        <w:t>restrict use of mandatory pre-dispute arbitration agreements</w:t>
      </w:r>
      <w:r w:rsidR="00A458E0" w:rsidRPr="00AB234B">
        <w:rPr>
          <w:rFonts w:ascii="Times New Roman" w:hAnsi="Times New Roman" w:cs="Times New Roman"/>
          <w:sz w:val="24"/>
          <w:szCs w:val="24"/>
        </w:rPr>
        <w:t xml:space="preserve">.  </w:t>
      </w:r>
      <w:r w:rsidR="00D929DF" w:rsidRPr="00AB23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181086" w14:textId="393EBB5F" w:rsidR="00A458E0" w:rsidRPr="00AB234B" w:rsidRDefault="00A458E0" w:rsidP="00AB234B">
      <w:pPr>
        <w:pStyle w:val="BodyText"/>
        <w:tabs>
          <w:tab w:val="left" w:pos="846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566EB3B6" w14:textId="0C29A497" w:rsidR="003079D1" w:rsidRPr="00AB234B" w:rsidRDefault="003079D1" w:rsidP="00AB234B">
      <w:pPr>
        <w:pStyle w:val="BodyText"/>
        <w:numPr>
          <w:ilvl w:val="0"/>
          <w:numId w:val="1"/>
        </w:numPr>
        <w:tabs>
          <w:tab w:val="left" w:pos="8460"/>
        </w:tabs>
        <w:ind w:right="720"/>
        <w:rPr>
          <w:rFonts w:ascii="Times New Roman" w:hAnsi="Times New Roman" w:cs="Times New Roman"/>
          <w:sz w:val="24"/>
          <w:szCs w:val="24"/>
        </w:rPr>
      </w:pPr>
      <w:r w:rsidRPr="00AB234B">
        <w:rPr>
          <w:rFonts w:ascii="Times New Roman" w:hAnsi="Times New Roman" w:cs="Times New Roman"/>
          <w:sz w:val="24"/>
          <w:szCs w:val="24"/>
        </w:rPr>
        <w:t xml:space="preserve">If </w:t>
      </w:r>
      <w:r w:rsidR="002978F6" w:rsidRPr="00AB234B">
        <w:rPr>
          <w:rFonts w:ascii="Times New Roman" w:hAnsi="Times New Roman" w:cs="Times New Roman"/>
          <w:sz w:val="24"/>
          <w:szCs w:val="24"/>
        </w:rPr>
        <w:t xml:space="preserve">a </w:t>
      </w:r>
      <w:r w:rsidRPr="00AB234B">
        <w:rPr>
          <w:rFonts w:ascii="Times New Roman" w:hAnsi="Times New Roman" w:cs="Times New Roman"/>
          <w:sz w:val="24"/>
          <w:szCs w:val="24"/>
        </w:rPr>
        <w:t>solicitation</w:t>
      </w:r>
      <w:r w:rsidR="002978F6" w:rsidRPr="00AB234B">
        <w:rPr>
          <w:rFonts w:ascii="Times New Roman" w:hAnsi="Times New Roman" w:cs="Times New Roman"/>
          <w:sz w:val="24"/>
          <w:szCs w:val="24"/>
        </w:rPr>
        <w:t xml:space="preserve"> has been </w:t>
      </w:r>
      <w:r w:rsidRPr="00AB234B">
        <w:rPr>
          <w:rFonts w:ascii="Times New Roman" w:hAnsi="Times New Roman" w:cs="Times New Roman"/>
          <w:sz w:val="24"/>
          <w:szCs w:val="24"/>
        </w:rPr>
        <w:t xml:space="preserve">issued with </w:t>
      </w:r>
      <w:r w:rsidR="00D929DF" w:rsidRPr="00AB234B">
        <w:rPr>
          <w:rFonts w:ascii="Times New Roman" w:hAnsi="Times New Roman" w:cs="Times New Roman"/>
          <w:sz w:val="24"/>
          <w:szCs w:val="24"/>
        </w:rPr>
        <w:t xml:space="preserve">representations or clauses </w:t>
      </w:r>
      <w:r w:rsidR="006B0B7D">
        <w:rPr>
          <w:rFonts w:ascii="Times New Roman" w:hAnsi="Times New Roman" w:cs="Times New Roman"/>
          <w:sz w:val="24"/>
          <w:szCs w:val="24"/>
        </w:rPr>
        <w:t xml:space="preserve">listed in paragraph 1, </w:t>
      </w:r>
      <w:r w:rsidR="00D929DF" w:rsidRPr="00AB234B">
        <w:rPr>
          <w:rFonts w:ascii="Times New Roman" w:hAnsi="Times New Roman" w:cs="Times New Roman"/>
          <w:sz w:val="24"/>
          <w:szCs w:val="24"/>
        </w:rPr>
        <w:t xml:space="preserve">amend those </w:t>
      </w:r>
      <w:r w:rsidRPr="00AB234B">
        <w:rPr>
          <w:rFonts w:ascii="Times New Roman" w:hAnsi="Times New Roman" w:cs="Times New Roman"/>
          <w:sz w:val="24"/>
          <w:szCs w:val="24"/>
        </w:rPr>
        <w:t>solicita</w:t>
      </w:r>
      <w:r w:rsidR="00D929DF" w:rsidRPr="00AB234B">
        <w:rPr>
          <w:rFonts w:ascii="Times New Roman" w:hAnsi="Times New Roman" w:cs="Times New Roman"/>
          <w:sz w:val="24"/>
          <w:szCs w:val="24"/>
        </w:rPr>
        <w:t>tions</w:t>
      </w:r>
      <w:r w:rsidRPr="00AB234B">
        <w:rPr>
          <w:rFonts w:ascii="Times New Roman" w:hAnsi="Times New Roman" w:cs="Times New Roman"/>
          <w:sz w:val="24"/>
          <w:szCs w:val="24"/>
        </w:rPr>
        <w:t xml:space="preserve"> immediately to remove those </w:t>
      </w:r>
      <w:r w:rsidR="002978F6" w:rsidRPr="00AB234B">
        <w:rPr>
          <w:rFonts w:ascii="Times New Roman" w:hAnsi="Times New Roman" w:cs="Times New Roman"/>
          <w:sz w:val="24"/>
          <w:szCs w:val="24"/>
        </w:rPr>
        <w:t xml:space="preserve">representations </w:t>
      </w:r>
      <w:r w:rsidRPr="00AB234B">
        <w:rPr>
          <w:rFonts w:ascii="Times New Roman" w:hAnsi="Times New Roman" w:cs="Times New Roman"/>
          <w:sz w:val="24"/>
          <w:szCs w:val="24"/>
        </w:rPr>
        <w:t>and clauses</w:t>
      </w:r>
      <w:r w:rsidR="006B0B7D">
        <w:rPr>
          <w:rFonts w:ascii="Times New Roman" w:hAnsi="Times New Roman" w:cs="Times New Roman"/>
          <w:sz w:val="24"/>
          <w:szCs w:val="24"/>
        </w:rPr>
        <w:t>.  A</w:t>
      </w:r>
      <w:r w:rsidR="000D1EE8" w:rsidRPr="00AB234B">
        <w:rPr>
          <w:rFonts w:ascii="Times New Roman" w:hAnsi="Times New Roman" w:cs="Times New Roman"/>
          <w:sz w:val="24"/>
          <w:szCs w:val="24"/>
        </w:rPr>
        <w:t>dditionally</w:t>
      </w:r>
      <w:r w:rsidR="00625941" w:rsidRPr="00AB234B">
        <w:rPr>
          <w:rFonts w:ascii="Times New Roman" w:hAnsi="Times New Roman" w:cs="Times New Roman"/>
          <w:sz w:val="24"/>
          <w:szCs w:val="24"/>
        </w:rPr>
        <w:t>,</w:t>
      </w:r>
      <w:r w:rsidRPr="00AB234B">
        <w:rPr>
          <w:rFonts w:ascii="Times New Roman" w:hAnsi="Times New Roman" w:cs="Times New Roman"/>
          <w:sz w:val="24"/>
          <w:szCs w:val="24"/>
        </w:rPr>
        <w:t xml:space="preserve"> </w:t>
      </w:r>
      <w:r w:rsidR="00926321" w:rsidRPr="00AB234B">
        <w:rPr>
          <w:rFonts w:ascii="Times New Roman" w:hAnsi="Times New Roman" w:cs="Times New Roman"/>
          <w:sz w:val="24"/>
          <w:szCs w:val="24"/>
        </w:rPr>
        <w:t xml:space="preserve">agencies shall not take any action on </w:t>
      </w:r>
      <w:r w:rsidRPr="00AB234B">
        <w:rPr>
          <w:rFonts w:ascii="Times New Roman" w:hAnsi="Times New Roman" w:cs="Times New Roman"/>
          <w:sz w:val="24"/>
          <w:szCs w:val="24"/>
        </w:rPr>
        <w:t xml:space="preserve">information, if any, submitted in response to those </w:t>
      </w:r>
      <w:r w:rsidR="002978F6" w:rsidRPr="00AB234B">
        <w:rPr>
          <w:rFonts w:ascii="Times New Roman" w:hAnsi="Times New Roman" w:cs="Times New Roman"/>
          <w:sz w:val="24"/>
          <w:szCs w:val="24"/>
        </w:rPr>
        <w:t>representations and clauses</w:t>
      </w:r>
      <w:r w:rsidRPr="00AB23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12A646" w14:textId="77777777" w:rsidR="00AB234B" w:rsidRPr="00AB234B" w:rsidRDefault="00AB234B" w:rsidP="00AB23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DD4C61" w14:textId="666EC859" w:rsidR="006B0B7D" w:rsidRDefault="006B0B7D" w:rsidP="00AB234B">
      <w:pPr>
        <w:pStyle w:val="BodyText"/>
        <w:numPr>
          <w:ilvl w:val="0"/>
          <w:numId w:val="1"/>
        </w:numPr>
        <w:tabs>
          <w:tab w:val="left" w:pos="8460"/>
        </w:tabs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contracting officers do not implement the procedures </w:t>
      </w:r>
      <w:r w:rsidR="00E81D6C">
        <w:rPr>
          <w:rFonts w:ascii="Times New Roman" w:hAnsi="Times New Roman" w:cs="Times New Roman"/>
          <w:sz w:val="24"/>
          <w:szCs w:val="24"/>
        </w:rPr>
        <w:t>in 22.</w:t>
      </w:r>
      <w:r>
        <w:rPr>
          <w:rFonts w:ascii="Times New Roman" w:hAnsi="Times New Roman" w:cs="Times New Roman"/>
          <w:sz w:val="24"/>
          <w:szCs w:val="24"/>
        </w:rPr>
        <w:t xml:space="preserve">2002-2, </w:t>
      </w:r>
      <w:r w:rsidR="00E81D6C">
        <w:rPr>
          <w:rFonts w:ascii="Times New Roman" w:hAnsi="Times New Roman" w:cs="Times New Roman"/>
          <w:sz w:val="24"/>
          <w:szCs w:val="24"/>
        </w:rPr>
        <w:t>22.2002-3 22.2002-</w:t>
      </w:r>
      <w:r>
        <w:rPr>
          <w:rFonts w:ascii="Times New Roman" w:hAnsi="Times New Roman" w:cs="Times New Roman"/>
          <w:sz w:val="24"/>
          <w:szCs w:val="24"/>
        </w:rPr>
        <w:t>4</w:t>
      </w:r>
      <w:r w:rsidR="00E81D6C">
        <w:rPr>
          <w:rFonts w:ascii="Times New Roman" w:hAnsi="Times New Roman" w:cs="Times New Roman"/>
          <w:sz w:val="24"/>
          <w:szCs w:val="24"/>
        </w:rPr>
        <w:t xml:space="preserve"> or associated changes in FAR Parts 9 and 42.</w:t>
      </w:r>
    </w:p>
    <w:p w14:paraId="3E099090" w14:textId="2BEA7C85" w:rsidR="00A458E0" w:rsidRPr="00AB234B" w:rsidRDefault="00A458E0" w:rsidP="00AB23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056A5B" w14:textId="77777777" w:rsidR="00646634" w:rsidRDefault="00646634" w:rsidP="00AB234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14:paraId="5FCC973D" w14:textId="77777777" w:rsidR="00646634" w:rsidRDefault="00646634" w:rsidP="00AB234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14:paraId="291E94C2" w14:textId="77777777" w:rsidR="00646634" w:rsidRDefault="00646634" w:rsidP="00AB234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14:paraId="07B5AA60" w14:textId="5F6B0EAB" w:rsidR="00DB5524" w:rsidRDefault="00DB5524" w:rsidP="00AB234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AB234B">
        <w:rPr>
          <w:rFonts w:ascii="Times New Roman" w:hAnsi="Times New Roman" w:cs="Times New Roman"/>
          <w:sz w:val="24"/>
          <w:szCs w:val="24"/>
        </w:rPr>
        <w:lastRenderedPageBreak/>
        <w:t xml:space="preserve">In further compliance with the terms of the </w:t>
      </w:r>
      <w:r w:rsidR="00640518">
        <w:rPr>
          <w:rFonts w:ascii="Times New Roman" w:hAnsi="Times New Roman" w:cs="Times New Roman"/>
          <w:sz w:val="24"/>
          <w:szCs w:val="24"/>
        </w:rPr>
        <w:t xml:space="preserve">Court </w:t>
      </w:r>
      <w:r w:rsidRPr="00AB234B">
        <w:rPr>
          <w:rFonts w:ascii="Times New Roman" w:hAnsi="Times New Roman" w:cs="Times New Roman"/>
          <w:sz w:val="24"/>
          <w:szCs w:val="24"/>
        </w:rPr>
        <w:t xml:space="preserve">Order, GSA’s Integrated </w:t>
      </w:r>
      <w:r w:rsidR="001974E9">
        <w:rPr>
          <w:rFonts w:ascii="Times New Roman" w:hAnsi="Times New Roman" w:cs="Times New Roman"/>
          <w:sz w:val="24"/>
          <w:szCs w:val="24"/>
        </w:rPr>
        <w:t xml:space="preserve">Award </w:t>
      </w:r>
      <w:r w:rsidRPr="00AB234B">
        <w:rPr>
          <w:rFonts w:ascii="Times New Roman" w:hAnsi="Times New Roman" w:cs="Times New Roman"/>
          <w:sz w:val="24"/>
          <w:szCs w:val="24"/>
        </w:rPr>
        <w:t xml:space="preserve">Environment has halted actions to release the </w:t>
      </w:r>
      <w:r w:rsidR="00E81D6C">
        <w:rPr>
          <w:rFonts w:ascii="Times New Roman" w:hAnsi="Times New Roman" w:cs="Times New Roman"/>
          <w:sz w:val="24"/>
          <w:szCs w:val="24"/>
        </w:rPr>
        <w:t>changes</w:t>
      </w:r>
      <w:r w:rsidRPr="00AB234B">
        <w:rPr>
          <w:rFonts w:ascii="Times New Roman" w:hAnsi="Times New Roman" w:cs="Times New Roman"/>
          <w:sz w:val="24"/>
          <w:szCs w:val="24"/>
        </w:rPr>
        <w:t xml:space="preserve"> for the System for Award Management </w:t>
      </w:r>
      <w:r w:rsidR="00E81D6C">
        <w:rPr>
          <w:rFonts w:ascii="Times New Roman" w:hAnsi="Times New Roman" w:cs="Times New Roman"/>
          <w:sz w:val="24"/>
          <w:szCs w:val="24"/>
        </w:rPr>
        <w:t xml:space="preserve">(SAM) </w:t>
      </w:r>
      <w:r w:rsidRPr="00AB234B">
        <w:rPr>
          <w:rFonts w:ascii="Times New Roman" w:hAnsi="Times New Roman" w:cs="Times New Roman"/>
          <w:sz w:val="24"/>
          <w:szCs w:val="24"/>
        </w:rPr>
        <w:t xml:space="preserve">that would support bidder and contractor submission of information on labor law violation decisions as well as the </w:t>
      </w:r>
      <w:r w:rsidR="00E81D6C">
        <w:rPr>
          <w:rFonts w:ascii="Times New Roman" w:hAnsi="Times New Roman" w:cs="Times New Roman"/>
          <w:sz w:val="24"/>
          <w:szCs w:val="24"/>
        </w:rPr>
        <w:t xml:space="preserve">changes </w:t>
      </w:r>
      <w:r w:rsidRPr="00AB234B">
        <w:rPr>
          <w:rFonts w:ascii="Times New Roman" w:hAnsi="Times New Roman" w:cs="Times New Roman"/>
          <w:sz w:val="24"/>
          <w:szCs w:val="24"/>
        </w:rPr>
        <w:t>that would support public disclosure of this information in the Federal Awardee Performance and Integrity Information System</w:t>
      </w:r>
      <w:r w:rsidR="00E81D6C">
        <w:rPr>
          <w:rFonts w:ascii="Times New Roman" w:hAnsi="Times New Roman" w:cs="Times New Roman"/>
          <w:sz w:val="24"/>
          <w:szCs w:val="24"/>
        </w:rPr>
        <w:t xml:space="preserve"> (FAPIIS)</w:t>
      </w:r>
      <w:r w:rsidRPr="00AB234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1631624" w14:textId="77777777" w:rsidR="00560E2A" w:rsidRPr="00AB234B" w:rsidRDefault="00560E2A" w:rsidP="00AB234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14:paraId="6FF121EF" w14:textId="1F7A6D68" w:rsidR="003079D1" w:rsidRPr="00AB234B" w:rsidRDefault="00A458E0" w:rsidP="00AB234B">
      <w:pPr>
        <w:pStyle w:val="BodyText"/>
        <w:tabs>
          <w:tab w:val="left" w:pos="8460"/>
        </w:tabs>
        <w:ind w:left="0" w:right="720" w:firstLine="720"/>
        <w:rPr>
          <w:rFonts w:ascii="Times New Roman" w:hAnsi="Times New Roman" w:cs="Times New Roman"/>
          <w:sz w:val="24"/>
          <w:szCs w:val="24"/>
        </w:rPr>
      </w:pPr>
      <w:r w:rsidRPr="00AB234B">
        <w:rPr>
          <w:rFonts w:ascii="Times New Roman" w:hAnsi="Times New Roman" w:cs="Times New Roman"/>
          <w:sz w:val="24"/>
          <w:szCs w:val="24"/>
        </w:rPr>
        <w:t xml:space="preserve">The </w:t>
      </w:r>
      <w:r w:rsidR="00640518">
        <w:rPr>
          <w:rFonts w:ascii="Times New Roman" w:hAnsi="Times New Roman" w:cs="Times New Roman"/>
          <w:sz w:val="24"/>
          <w:szCs w:val="24"/>
        </w:rPr>
        <w:t xml:space="preserve">Court </w:t>
      </w:r>
      <w:r w:rsidRPr="00AB234B">
        <w:rPr>
          <w:rFonts w:ascii="Times New Roman" w:hAnsi="Times New Roman" w:cs="Times New Roman"/>
          <w:sz w:val="24"/>
          <w:szCs w:val="24"/>
        </w:rPr>
        <w:t xml:space="preserve">Order </w:t>
      </w:r>
      <w:r w:rsidR="00DB5524" w:rsidRPr="00AB234B">
        <w:rPr>
          <w:rFonts w:ascii="Times New Roman" w:hAnsi="Times New Roman" w:cs="Times New Roman"/>
          <w:sz w:val="24"/>
          <w:szCs w:val="24"/>
        </w:rPr>
        <w:t>a</w:t>
      </w:r>
      <w:r w:rsidRPr="00AB234B">
        <w:rPr>
          <w:rFonts w:ascii="Times New Roman" w:hAnsi="Times New Roman" w:cs="Times New Roman"/>
          <w:sz w:val="24"/>
          <w:szCs w:val="24"/>
        </w:rPr>
        <w:t xml:space="preserve">ddresses </w:t>
      </w:r>
      <w:r w:rsidR="00DB5524" w:rsidRPr="00AB234B">
        <w:rPr>
          <w:rFonts w:ascii="Times New Roman" w:hAnsi="Times New Roman" w:cs="Times New Roman"/>
          <w:sz w:val="24"/>
          <w:szCs w:val="24"/>
        </w:rPr>
        <w:t xml:space="preserve">only </w:t>
      </w:r>
      <w:r w:rsidRPr="00AB234B">
        <w:rPr>
          <w:rFonts w:ascii="Times New Roman" w:hAnsi="Times New Roman" w:cs="Times New Roman"/>
          <w:sz w:val="24"/>
          <w:szCs w:val="24"/>
        </w:rPr>
        <w:t xml:space="preserve">the implementation of </w:t>
      </w:r>
      <w:r w:rsidR="00DB5524" w:rsidRPr="00AB234B">
        <w:rPr>
          <w:rFonts w:ascii="Times New Roman" w:hAnsi="Times New Roman" w:cs="Times New Roman"/>
          <w:sz w:val="24"/>
          <w:szCs w:val="24"/>
        </w:rPr>
        <w:t>the final FAR rule</w:t>
      </w:r>
      <w:r w:rsidRPr="00AB234B">
        <w:rPr>
          <w:rFonts w:ascii="Times New Roman" w:hAnsi="Times New Roman" w:cs="Times New Roman"/>
          <w:sz w:val="24"/>
          <w:szCs w:val="24"/>
        </w:rPr>
        <w:t>.  Therefore, agency contracting officers should continue conducting evaluations</w:t>
      </w:r>
      <w:r w:rsidR="00E81D6C">
        <w:rPr>
          <w:rFonts w:ascii="Times New Roman" w:hAnsi="Times New Roman" w:cs="Times New Roman"/>
          <w:sz w:val="24"/>
          <w:szCs w:val="24"/>
        </w:rPr>
        <w:t xml:space="preserve"> of offer</w:t>
      </w:r>
      <w:r w:rsidR="00246AEF">
        <w:rPr>
          <w:rFonts w:ascii="Times New Roman" w:hAnsi="Times New Roman" w:cs="Times New Roman"/>
          <w:sz w:val="24"/>
          <w:szCs w:val="24"/>
        </w:rPr>
        <w:t>or</w:t>
      </w:r>
      <w:r w:rsidR="00E81D6C">
        <w:rPr>
          <w:rFonts w:ascii="Times New Roman" w:hAnsi="Times New Roman" w:cs="Times New Roman"/>
          <w:sz w:val="24"/>
          <w:szCs w:val="24"/>
        </w:rPr>
        <w:t>s</w:t>
      </w:r>
      <w:r w:rsidRPr="00AB234B">
        <w:rPr>
          <w:rFonts w:ascii="Times New Roman" w:hAnsi="Times New Roman" w:cs="Times New Roman"/>
          <w:sz w:val="24"/>
          <w:szCs w:val="24"/>
        </w:rPr>
        <w:t xml:space="preserve">, including responsibility determinations, in accordance </w:t>
      </w:r>
      <w:r w:rsidR="005670CD" w:rsidRPr="00AB234B">
        <w:rPr>
          <w:rFonts w:ascii="Times New Roman" w:hAnsi="Times New Roman" w:cs="Times New Roman"/>
          <w:sz w:val="24"/>
          <w:szCs w:val="24"/>
        </w:rPr>
        <w:t xml:space="preserve">with laws and regulations that </w:t>
      </w:r>
      <w:r w:rsidRPr="00AB234B">
        <w:rPr>
          <w:rFonts w:ascii="Times New Roman" w:hAnsi="Times New Roman" w:cs="Times New Roman"/>
          <w:sz w:val="24"/>
          <w:szCs w:val="24"/>
        </w:rPr>
        <w:t>were in effect prior to the effective date of</w:t>
      </w:r>
      <w:r w:rsidR="007E6458" w:rsidRPr="00AB234B">
        <w:rPr>
          <w:rFonts w:ascii="Times New Roman" w:hAnsi="Times New Roman" w:cs="Times New Roman"/>
          <w:sz w:val="24"/>
          <w:szCs w:val="24"/>
        </w:rPr>
        <w:t xml:space="preserve"> the final FAR rule</w:t>
      </w:r>
      <w:r w:rsidRPr="00AB234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C3E77B1" w14:textId="77777777" w:rsidR="00A458E0" w:rsidRPr="00AB234B" w:rsidRDefault="00A458E0" w:rsidP="00B725B2">
      <w:pPr>
        <w:pStyle w:val="BodyText"/>
        <w:tabs>
          <w:tab w:val="left" w:pos="8460"/>
        </w:tabs>
        <w:ind w:left="0" w:right="720" w:hanging="5"/>
        <w:rPr>
          <w:rFonts w:ascii="Times New Roman" w:hAnsi="Times New Roman" w:cs="Times New Roman"/>
          <w:sz w:val="24"/>
          <w:szCs w:val="24"/>
        </w:rPr>
      </w:pPr>
    </w:p>
    <w:p w14:paraId="61ACA9B3" w14:textId="280109A1" w:rsidR="005670CD" w:rsidRPr="00AB234B" w:rsidRDefault="00075FD5" w:rsidP="00D929DF">
      <w:pPr>
        <w:pStyle w:val="BodyText"/>
        <w:tabs>
          <w:tab w:val="left" w:pos="8460"/>
        </w:tabs>
        <w:ind w:left="0" w:right="720" w:firstLine="720"/>
        <w:rPr>
          <w:rFonts w:ascii="Times New Roman" w:hAnsi="Times New Roman" w:cs="Times New Roman"/>
          <w:sz w:val="24"/>
          <w:szCs w:val="24"/>
        </w:rPr>
      </w:pPr>
      <w:r w:rsidRPr="00AB234B">
        <w:rPr>
          <w:rFonts w:ascii="Times New Roman" w:hAnsi="Times New Roman" w:cs="Times New Roman"/>
          <w:sz w:val="24"/>
          <w:szCs w:val="24"/>
        </w:rPr>
        <w:t xml:space="preserve">Agencies </w:t>
      </w:r>
      <w:r w:rsidR="00D929DF" w:rsidRPr="00AB234B">
        <w:rPr>
          <w:rFonts w:ascii="Times New Roman" w:hAnsi="Times New Roman" w:cs="Times New Roman"/>
          <w:sz w:val="24"/>
          <w:szCs w:val="24"/>
        </w:rPr>
        <w:t xml:space="preserve">are requested to share this </w:t>
      </w:r>
      <w:r w:rsidR="00646634">
        <w:rPr>
          <w:rFonts w:ascii="Times New Roman" w:hAnsi="Times New Roman" w:cs="Times New Roman"/>
          <w:sz w:val="24"/>
          <w:szCs w:val="24"/>
        </w:rPr>
        <w:t>memorandum</w:t>
      </w:r>
      <w:r w:rsidR="00D929DF" w:rsidRPr="00AB234B">
        <w:rPr>
          <w:rFonts w:ascii="Times New Roman" w:hAnsi="Times New Roman" w:cs="Times New Roman"/>
          <w:sz w:val="24"/>
          <w:szCs w:val="24"/>
        </w:rPr>
        <w:t xml:space="preserve"> </w:t>
      </w:r>
      <w:r w:rsidRPr="00AB234B">
        <w:rPr>
          <w:rFonts w:ascii="Times New Roman" w:hAnsi="Times New Roman" w:cs="Times New Roman"/>
          <w:sz w:val="24"/>
          <w:szCs w:val="24"/>
        </w:rPr>
        <w:t>widely among the</w:t>
      </w:r>
      <w:r w:rsidR="00926321" w:rsidRPr="00AB234B">
        <w:rPr>
          <w:rFonts w:ascii="Times New Roman" w:hAnsi="Times New Roman" w:cs="Times New Roman"/>
          <w:sz w:val="24"/>
          <w:szCs w:val="24"/>
        </w:rPr>
        <w:t>ir</w:t>
      </w:r>
      <w:r w:rsidRPr="00AB234B">
        <w:rPr>
          <w:rFonts w:ascii="Times New Roman" w:hAnsi="Times New Roman" w:cs="Times New Roman"/>
          <w:sz w:val="24"/>
          <w:szCs w:val="24"/>
        </w:rPr>
        <w:t xml:space="preserve"> workforce</w:t>
      </w:r>
      <w:r w:rsidR="00926321" w:rsidRPr="00AB234B">
        <w:rPr>
          <w:rFonts w:ascii="Times New Roman" w:hAnsi="Times New Roman" w:cs="Times New Roman"/>
          <w:sz w:val="24"/>
          <w:szCs w:val="24"/>
        </w:rPr>
        <w:t>s</w:t>
      </w:r>
      <w:r w:rsidRPr="00AB234B">
        <w:rPr>
          <w:rFonts w:ascii="Times New Roman" w:hAnsi="Times New Roman" w:cs="Times New Roman"/>
          <w:sz w:val="24"/>
          <w:szCs w:val="24"/>
        </w:rPr>
        <w:t xml:space="preserve"> to ensure full awareness </w:t>
      </w:r>
      <w:r w:rsidR="002978F6" w:rsidRPr="00AB234B">
        <w:rPr>
          <w:rFonts w:ascii="Times New Roman" w:hAnsi="Times New Roman" w:cs="Times New Roman"/>
          <w:sz w:val="24"/>
          <w:szCs w:val="24"/>
        </w:rPr>
        <w:t xml:space="preserve">of </w:t>
      </w:r>
      <w:r w:rsidRPr="00AB234B">
        <w:rPr>
          <w:rFonts w:ascii="Times New Roman" w:hAnsi="Times New Roman" w:cs="Times New Roman"/>
          <w:sz w:val="24"/>
          <w:szCs w:val="24"/>
        </w:rPr>
        <w:t>and compliance with the Court Order.</w:t>
      </w:r>
      <w:r w:rsidR="00E81D6C">
        <w:rPr>
          <w:rFonts w:ascii="Times New Roman" w:hAnsi="Times New Roman" w:cs="Times New Roman"/>
          <w:sz w:val="24"/>
          <w:szCs w:val="24"/>
        </w:rPr>
        <w:t xml:space="preserve">  </w:t>
      </w:r>
      <w:r w:rsidR="005670CD" w:rsidRPr="00AB234B">
        <w:rPr>
          <w:rFonts w:ascii="Times New Roman" w:hAnsi="Times New Roman" w:cs="Times New Roman"/>
          <w:sz w:val="24"/>
          <w:szCs w:val="24"/>
        </w:rPr>
        <w:t xml:space="preserve">The FAR Council is working with DOJ and DOL to determine </w:t>
      </w:r>
      <w:r w:rsidR="001974E9">
        <w:rPr>
          <w:rFonts w:ascii="Times New Roman" w:hAnsi="Times New Roman" w:cs="Times New Roman"/>
          <w:sz w:val="24"/>
          <w:szCs w:val="24"/>
        </w:rPr>
        <w:t xml:space="preserve">if there are any </w:t>
      </w:r>
      <w:r w:rsidR="005670CD" w:rsidRPr="00AB234B">
        <w:rPr>
          <w:rFonts w:ascii="Times New Roman" w:hAnsi="Times New Roman" w:cs="Times New Roman"/>
          <w:sz w:val="24"/>
          <w:szCs w:val="24"/>
        </w:rPr>
        <w:t>additional actions necessary to ensure compliance with the</w:t>
      </w:r>
      <w:r w:rsidR="00640518">
        <w:rPr>
          <w:rFonts w:ascii="Times New Roman" w:hAnsi="Times New Roman" w:cs="Times New Roman"/>
          <w:sz w:val="24"/>
          <w:szCs w:val="24"/>
        </w:rPr>
        <w:t xml:space="preserve"> Court</w:t>
      </w:r>
      <w:r w:rsidR="005670CD" w:rsidRPr="00AB234B">
        <w:rPr>
          <w:rFonts w:ascii="Times New Roman" w:hAnsi="Times New Roman" w:cs="Times New Roman"/>
          <w:sz w:val="24"/>
          <w:szCs w:val="24"/>
        </w:rPr>
        <w:t xml:space="preserve"> Order, including administrative actions that may be needed to </w:t>
      </w:r>
      <w:r w:rsidR="00E81D6C">
        <w:rPr>
          <w:rFonts w:ascii="Times New Roman" w:hAnsi="Times New Roman" w:cs="Times New Roman"/>
          <w:sz w:val="24"/>
          <w:szCs w:val="24"/>
        </w:rPr>
        <w:t xml:space="preserve">address the terms of </w:t>
      </w:r>
      <w:r w:rsidR="005670CD" w:rsidRPr="00AB234B">
        <w:rPr>
          <w:rFonts w:ascii="Times New Roman" w:hAnsi="Times New Roman" w:cs="Times New Roman"/>
          <w:sz w:val="24"/>
          <w:szCs w:val="24"/>
        </w:rPr>
        <w:t xml:space="preserve">the </w:t>
      </w:r>
      <w:r w:rsidR="00640518">
        <w:rPr>
          <w:rFonts w:ascii="Times New Roman" w:hAnsi="Times New Roman" w:cs="Times New Roman"/>
          <w:sz w:val="24"/>
          <w:szCs w:val="24"/>
        </w:rPr>
        <w:t xml:space="preserve">Court </w:t>
      </w:r>
      <w:r w:rsidR="005670CD" w:rsidRPr="00AB234B">
        <w:rPr>
          <w:rFonts w:ascii="Times New Roman" w:hAnsi="Times New Roman" w:cs="Times New Roman"/>
          <w:sz w:val="24"/>
          <w:szCs w:val="24"/>
        </w:rPr>
        <w:t xml:space="preserve">Order and this memorandum.  </w:t>
      </w:r>
    </w:p>
    <w:p w14:paraId="21494BB6" w14:textId="77777777" w:rsidR="005670CD" w:rsidRPr="00AB234B" w:rsidRDefault="005670CD" w:rsidP="00D929DF">
      <w:pPr>
        <w:pStyle w:val="BodyText"/>
        <w:tabs>
          <w:tab w:val="left" w:pos="8460"/>
        </w:tabs>
        <w:ind w:left="0" w:right="720" w:firstLine="720"/>
        <w:rPr>
          <w:rFonts w:ascii="Times New Roman" w:hAnsi="Times New Roman" w:cs="Times New Roman"/>
          <w:sz w:val="24"/>
          <w:szCs w:val="24"/>
        </w:rPr>
      </w:pPr>
    </w:p>
    <w:p w14:paraId="1E97B7C8" w14:textId="11DD7FED" w:rsidR="005670CD" w:rsidRPr="00AB234B" w:rsidRDefault="005670CD" w:rsidP="00D929DF">
      <w:pPr>
        <w:pStyle w:val="BodyText"/>
        <w:tabs>
          <w:tab w:val="left" w:pos="8460"/>
        </w:tabs>
        <w:ind w:left="0" w:right="720" w:firstLine="720"/>
        <w:rPr>
          <w:rFonts w:ascii="Times New Roman" w:hAnsi="Times New Roman" w:cs="Times New Roman"/>
          <w:sz w:val="24"/>
          <w:szCs w:val="24"/>
        </w:rPr>
      </w:pPr>
      <w:r w:rsidRPr="00AB234B">
        <w:rPr>
          <w:rFonts w:ascii="Times New Roman" w:hAnsi="Times New Roman" w:cs="Times New Roman"/>
          <w:sz w:val="24"/>
          <w:szCs w:val="24"/>
        </w:rPr>
        <w:t xml:space="preserve">Questions regarding this </w:t>
      </w:r>
      <w:r w:rsidR="00246AEF">
        <w:rPr>
          <w:rFonts w:ascii="Times New Roman" w:hAnsi="Times New Roman" w:cs="Times New Roman"/>
          <w:sz w:val="24"/>
          <w:szCs w:val="24"/>
        </w:rPr>
        <w:t>m</w:t>
      </w:r>
      <w:r w:rsidRPr="00AB234B">
        <w:rPr>
          <w:rFonts w:ascii="Times New Roman" w:hAnsi="Times New Roman" w:cs="Times New Roman"/>
          <w:sz w:val="24"/>
          <w:szCs w:val="24"/>
        </w:rPr>
        <w:t xml:space="preserve">emorandum should be </w:t>
      </w:r>
      <w:r w:rsidR="001974E9">
        <w:rPr>
          <w:rFonts w:ascii="Times New Roman" w:hAnsi="Times New Roman" w:cs="Times New Roman"/>
          <w:sz w:val="24"/>
          <w:szCs w:val="24"/>
        </w:rPr>
        <w:t xml:space="preserve">sent to  </w:t>
      </w:r>
      <w:hyperlink r:id="rId8" w:history="1">
        <w:r w:rsidR="00D42CC2" w:rsidRPr="00DD2318">
          <w:rPr>
            <w:rStyle w:val="Hyperlink"/>
            <w:rFonts w:ascii="Times New Roman" w:hAnsi="Times New Roman" w:cs="Times New Roman"/>
            <w:sz w:val="24"/>
            <w:szCs w:val="24"/>
          </w:rPr>
          <w:t>fn-omb-ofpp@omb.eop.gov</w:t>
        </w:r>
      </w:hyperlink>
      <w:r w:rsidRPr="00AB234B">
        <w:rPr>
          <w:rFonts w:ascii="Times New Roman" w:hAnsi="Times New Roman" w:cs="Times New Roman"/>
          <w:sz w:val="24"/>
          <w:szCs w:val="24"/>
        </w:rPr>
        <w:t>.</w:t>
      </w:r>
      <w:r w:rsidR="00D42CC2">
        <w:rPr>
          <w:rFonts w:ascii="Times New Roman" w:hAnsi="Times New Roman" w:cs="Times New Roman"/>
          <w:sz w:val="24"/>
          <w:szCs w:val="24"/>
        </w:rPr>
        <w:t xml:space="preserve">  Please use “Court Order on E.O. 13673” in the subject line of the message.</w:t>
      </w:r>
    </w:p>
    <w:p w14:paraId="5FFACD85" w14:textId="77777777" w:rsidR="005670CD" w:rsidRPr="00AB234B" w:rsidRDefault="005670CD" w:rsidP="00D929DF">
      <w:pPr>
        <w:pStyle w:val="BodyText"/>
        <w:tabs>
          <w:tab w:val="left" w:pos="8460"/>
        </w:tabs>
        <w:ind w:left="0" w:right="720" w:firstLine="720"/>
        <w:rPr>
          <w:rFonts w:ascii="Times New Roman" w:hAnsi="Times New Roman" w:cs="Times New Roman"/>
          <w:sz w:val="24"/>
          <w:szCs w:val="24"/>
        </w:rPr>
      </w:pPr>
    </w:p>
    <w:p w14:paraId="504ABB06" w14:textId="48AB62ED" w:rsidR="005670CD" w:rsidRPr="00AB234B" w:rsidRDefault="005670CD" w:rsidP="00D929DF">
      <w:pPr>
        <w:pStyle w:val="BodyText"/>
        <w:tabs>
          <w:tab w:val="left" w:pos="8460"/>
        </w:tabs>
        <w:ind w:left="0" w:right="720" w:firstLine="720"/>
        <w:rPr>
          <w:rFonts w:ascii="Times New Roman" w:hAnsi="Times New Roman" w:cs="Times New Roman"/>
          <w:sz w:val="24"/>
          <w:szCs w:val="24"/>
        </w:rPr>
      </w:pPr>
      <w:r w:rsidRPr="00AB234B">
        <w:rPr>
          <w:rFonts w:ascii="Times New Roman" w:hAnsi="Times New Roman" w:cs="Times New Roman"/>
          <w:sz w:val="24"/>
          <w:szCs w:val="24"/>
        </w:rPr>
        <w:t>Thank you for your immediate attention to this matter.</w:t>
      </w:r>
    </w:p>
    <w:p w14:paraId="370E500E" w14:textId="77777777" w:rsidR="005670CD" w:rsidRPr="00AB234B" w:rsidRDefault="005670CD" w:rsidP="00D929DF">
      <w:pPr>
        <w:pStyle w:val="BodyText"/>
        <w:tabs>
          <w:tab w:val="left" w:pos="8460"/>
        </w:tabs>
        <w:ind w:left="0" w:right="720" w:firstLine="720"/>
        <w:rPr>
          <w:rFonts w:ascii="Times New Roman" w:hAnsi="Times New Roman" w:cs="Times New Roman"/>
          <w:sz w:val="24"/>
          <w:szCs w:val="24"/>
        </w:rPr>
      </w:pPr>
    </w:p>
    <w:p w14:paraId="53827331" w14:textId="7CCCBF8F" w:rsidR="00833F73" w:rsidRDefault="00D42CC2" w:rsidP="00AB234B">
      <w:pPr>
        <w:pStyle w:val="BodyText"/>
        <w:tabs>
          <w:tab w:val="left" w:pos="8460"/>
        </w:tabs>
        <w:ind w:left="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Attachment</w:t>
      </w:r>
    </w:p>
    <w:p w14:paraId="55DDC576" w14:textId="68B4BEC1" w:rsidR="00426159" w:rsidRDefault="00426159" w:rsidP="00AB234B">
      <w:pPr>
        <w:pStyle w:val="BodyText"/>
        <w:tabs>
          <w:tab w:val="left" w:pos="8460"/>
        </w:tabs>
        <w:ind w:left="0" w:right="720"/>
        <w:rPr>
          <w:rFonts w:ascii="Times New Roman" w:hAnsi="Times New Roman" w:cs="Times New Roman"/>
          <w:sz w:val="24"/>
          <w:szCs w:val="24"/>
        </w:rPr>
      </w:pPr>
    </w:p>
    <w:p w14:paraId="7906DA69" w14:textId="0544FBE1" w:rsidR="00426159" w:rsidRDefault="007D2B89">
      <w:r>
        <w:object w:dxaOrig="1534" w:dyaOrig="991" w14:anchorId="71265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AcroExch.Document.11" ShapeID="_x0000_i1025" DrawAspect="Icon" ObjectID="_1539101729" r:id="rId10"/>
        </w:object>
      </w:r>
    </w:p>
    <w:p w14:paraId="74DD76EE" w14:textId="77777777" w:rsidR="00426159" w:rsidRDefault="00426159">
      <w:pPr>
        <w:rPr>
          <w:rFonts w:ascii="Courier New" w:eastAsia="Courier New" w:hAnsi="Courier New"/>
          <w:sz w:val="23"/>
          <w:szCs w:val="23"/>
        </w:rPr>
      </w:pPr>
    </w:p>
    <w:sectPr w:rsidR="00426159" w:rsidSect="00640518">
      <w:footerReference w:type="default" r:id="rId11"/>
      <w:pgSz w:w="12240" w:h="15840" w:code="1"/>
      <w:pgMar w:top="1195" w:right="1714" w:bottom="274" w:left="171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AE593" w14:textId="77777777" w:rsidR="00FF0E0D" w:rsidRDefault="00FF0E0D" w:rsidP="00640518">
      <w:r>
        <w:separator/>
      </w:r>
    </w:p>
  </w:endnote>
  <w:endnote w:type="continuationSeparator" w:id="0">
    <w:p w14:paraId="4EB8999D" w14:textId="77777777" w:rsidR="00FF0E0D" w:rsidRDefault="00FF0E0D" w:rsidP="0064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447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C1E95" w14:textId="44238C3C" w:rsidR="00640518" w:rsidRDefault="006405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C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C6F468" w14:textId="77777777" w:rsidR="00640518" w:rsidRDefault="00640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8A50B" w14:textId="77777777" w:rsidR="00FF0E0D" w:rsidRDefault="00FF0E0D" w:rsidP="00640518">
      <w:r>
        <w:separator/>
      </w:r>
    </w:p>
  </w:footnote>
  <w:footnote w:type="continuationSeparator" w:id="0">
    <w:p w14:paraId="6F1C3B5B" w14:textId="77777777" w:rsidR="00FF0E0D" w:rsidRDefault="00FF0E0D" w:rsidP="0064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F45"/>
    <w:multiLevelType w:val="hybridMultilevel"/>
    <w:tmpl w:val="E704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73"/>
    <w:rsid w:val="00006034"/>
    <w:rsid w:val="000517CD"/>
    <w:rsid w:val="00061F2C"/>
    <w:rsid w:val="000730DA"/>
    <w:rsid w:val="00075FD5"/>
    <w:rsid w:val="000841EA"/>
    <w:rsid w:val="00090CBB"/>
    <w:rsid w:val="000A5D56"/>
    <w:rsid w:val="000D1EE8"/>
    <w:rsid w:val="000D2745"/>
    <w:rsid w:val="000F55CB"/>
    <w:rsid w:val="00165141"/>
    <w:rsid w:val="001974E9"/>
    <w:rsid w:val="00246AEF"/>
    <w:rsid w:val="0026285E"/>
    <w:rsid w:val="002978F6"/>
    <w:rsid w:val="002E66EB"/>
    <w:rsid w:val="002F4BB2"/>
    <w:rsid w:val="003079D1"/>
    <w:rsid w:val="00322824"/>
    <w:rsid w:val="003268E9"/>
    <w:rsid w:val="00374A0F"/>
    <w:rsid w:val="003C54B4"/>
    <w:rsid w:val="00426159"/>
    <w:rsid w:val="00457AB6"/>
    <w:rsid w:val="00486E54"/>
    <w:rsid w:val="0049234D"/>
    <w:rsid w:val="004A36A3"/>
    <w:rsid w:val="005456C8"/>
    <w:rsid w:val="00560E2A"/>
    <w:rsid w:val="005670CD"/>
    <w:rsid w:val="00585420"/>
    <w:rsid w:val="005B462C"/>
    <w:rsid w:val="005C5089"/>
    <w:rsid w:val="005E135C"/>
    <w:rsid w:val="00625941"/>
    <w:rsid w:val="00640518"/>
    <w:rsid w:val="00646634"/>
    <w:rsid w:val="006A388C"/>
    <w:rsid w:val="006B0B7D"/>
    <w:rsid w:val="006F71E5"/>
    <w:rsid w:val="00721D04"/>
    <w:rsid w:val="00777FA3"/>
    <w:rsid w:val="007A0C1E"/>
    <w:rsid w:val="007A7269"/>
    <w:rsid w:val="007D2B89"/>
    <w:rsid w:val="007E1170"/>
    <w:rsid w:val="007E6458"/>
    <w:rsid w:val="00803EFD"/>
    <w:rsid w:val="00807812"/>
    <w:rsid w:val="00833F73"/>
    <w:rsid w:val="00855E03"/>
    <w:rsid w:val="00894D90"/>
    <w:rsid w:val="008A430F"/>
    <w:rsid w:val="008C0B1A"/>
    <w:rsid w:val="008D3E14"/>
    <w:rsid w:val="008E3C24"/>
    <w:rsid w:val="008E3CD9"/>
    <w:rsid w:val="00926321"/>
    <w:rsid w:val="00962303"/>
    <w:rsid w:val="00986CCA"/>
    <w:rsid w:val="009E75AA"/>
    <w:rsid w:val="00A00E6E"/>
    <w:rsid w:val="00A37781"/>
    <w:rsid w:val="00A44AA5"/>
    <w:rsid w:val="00A458E0"/>
    <w:rsid w:val="00A523F2"/>
    <w:rsid w:val="00A83FEB"/>
    <w:rsid w:val="00A9016B"/>
    <w:rsid w:val="00AB234B"/>
    <w:rsid w:val="00AD4FB2"/>
    <w:rsid w:val="00AE3938"/>
    <w:rsid w:val="00B12660"/>
    <w:rsid w:val="00B15F84"/>
    <w:rsid w:val="00B425BC"/>
    <w:rsid w:val="00B43349"/>
    <w:rsid w:val="00B725B2"/>
    <w:rsid w:val="00B76563"/>
    <w:rsid w:val="00BB274B"/>
    <w:rsid w:val="00C27A8A"/>
    <w:rsid w:val="00C30C55"/>
    <w:rsid w:val="00C35FB5"/>
    <w:rsid w:val="00C438E8"/>
    <w:rsid w:val="00D0691D"/>
    <w:rsid w:val="00D42CC2"/>
    <w:rsid w:val="00D929DF"/>
    <w:rsid w:val="00DA2913"/>
    <w:rsid w:val="00DB5524"/>
    <w:rsid w:val="00DC594C"/>
    <w:rsid w:val="00DF12FA"/>
    <w:rsid w:val="00E328F0"/>
    <w:rsid w:val="00E81D6C"/>
    <w:rsid w:val="00E92891"/>
    <w:rsid w:val="00EA34D0"/>
    <w:rsid w:val="00EB3526"/>
    <w:rsid w:val="00F212F1"/>
    <w:rsid w:val="00F26F10"/>
    <w:rsid w:val="00F61649"/>
    <w:rsid w:val="00F67740"/>
    <w:rsid w:val="00FB482B"/>
    <w:rsid w:val="00FC7D03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1ED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9"/>
    </w:pPr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2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8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58E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5524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552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640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518"/>
  </w:style>
  <w:style w:type="paragraph" w:styleId="Footer">
    <w:name w:val="footer"/>
    <w:basedOn w:val="Normal"/>
    <w:link w:val="FooterChar"/>
    <w:uiPriority w:val="99"/>
    <w:unhideWhenUsed/>
    <w:rsid w:val="00640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9"/>
    </w:pPr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2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8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58E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5524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552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640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518"/>
  </w:style>
  <w:style w:type="paragraph" w:styleId="Footer">
    <w:name w:val="footer"/>
    <w:basedOn w:val="Normal"/>
    <w:link w:val="FooterChar"/>
    <w:uiPriority w:val="99"/>
    <w:unhideWhenUsed/>
    <w:rsid w:val="00640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-omb-ofpp@omb.eop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</dc:creator>
  <cp:lastModifiedBy>Department of Veterans Affairs</cp:lastModifiedBy>
  <cp:revision>2</cp:revision>
  <cp:lastPrinted>2016-10-26T01:26:00Z</cp:lastPrinted>
  <dcterms:created xsi:type="dcterms:W3CDTF">2016-10-27T23:29:00Z</dcterms:created>
  <dcterms:modified xsi:type="dcterms:W3CDTF">2016-10-27T23:29:00Z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2001-02-02T00:00:00Z</vt:filetime>
  </property>
  <property fmtid="{D5CDD505-2E9C-101B-9397-08002B2CF9AE}" pid="3" name="LastSaved">
    <vt:filetime>2016-10-20T00:00:00Z</vt:filetime>
  </property>
</Properties>
</file>