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09" w:rsidRPr="00842996" w:rsidRDefault="00765209" w:rsidP="00CE6384">
      <w:pPr>
        <w:jc w:val="center"/>
        <w:rPr>
          <w:rFonts w:ascii="Arial" w:hAnsi="Arial" w:cs="Arial"/>
          <w:b/>
          <w:sz w:val="20"/>
          <w:szCs w:val="20"/>
        </w:rPr>
      </w:pPr>
      <w:bookmarkStart w:id="0" w:name="_GoBack"/>
      <w:bookmarkEnd w:id="0"/>
    </w:p>
    <w:p w:rsidR="00765209" w:rsidRPr="00842996" w:rsidRDefault="00765209" w:rsidP="00CE6384">
      <w:pPr>
        <w:jc w:val="center"/>
        <w:rPr>
          <w:rFonts w:ascii="Arial" w:hAnsi="Arial" w:cs="Arial"/>
          <w:b/>
          <w:sz w:val="20"/>
          <w:szCs w:val="20"/>
        </w:rPr>
      </w:pPr>
    </w:p>
    <w:p w:rsidR="001C1586" w:rsidRPr="00842996" w:rsidRDefault="003E3A9A" w:rsidP="001C1586">
      <w:pPr>
        <w:jc w:val="center"/>
        <w:rPr>
          <w:rFonts w:ascii="Arial" w:hAnsi="Arial" w:cs="Arial"/>
          <w:b/>
          <w:sz w:val="32"/>
          <w:szCs w:val="32"/>
        </w:rPr>
      </w:pPr>
      <w:r w:rsidRPr="00842996">
        <w:rPr>
          <w:rFonts w:ascii="Arial" w:hAnsi="Arial" w:cs="Arial"/>
          <w:b/>
          <w:sz w:val="32"/>
          <w:szCs w:val="32"/>
        </w:rPr>
        <w:t>V</w:t>
      </w:r>
      <w:r>
        <w:rPr>
          <w:rFonts w:ascii="Arial" w:hAnsi="Arial" w:cs="Arial"/>
          <w:b/>
          <w:sz w:val="32"/>
          <w:szCs w:val="32"/>
        </w:rPr>
        <w:t>A</w:t>
      </w:r>
      <w:r w:rsidRPr="00842996">
        <w:rPr>
          <w:rFonts w:ascii="Arial" w:hAnsi="Arial" w:cs="Arial"/>
          <w:b/>
          <w:sz w:val="32"/>
          <w:szCs w:val="32"/>
        </w:rPr>
        <w:t xml:space="preserve"> </w:t>
      </w:r>
      <w:r w:rsidR="003E70F6" w:rsidRPr="00842996">
        <w:rPr>
          <w:rFonts w:ascii="Arial" w:hAnsi="Arial" w:cs="Arial"/>
          <w:b/>
          <w:sz w:val="32"/>
          <w:szCs w:val="32"/>
        </w:rPr>
        <w:t xml:space="preserve">Data </w:t>
      </w:r>
      <w:r w:rsidR="001157E2">
        <w:rPr>
          <w:rFonts w:ascii="Arial" w:hAnsi="Arial" w:cs="Arial"/>
          <w:b/>
          <w:sz w:val="32"/>
          <w:szCs w:val="32"/>
        </w:rPr>
        <w:t xml:space="preserve">Management </w:t>
      </w:r>
      <w:r w:rsidR="00CE6384" w:rsidRPr="00842996">
        <w:rPr>
          <w:rFonts w:ascii="Arial" w:hAnsi="Arial" w:cs="Arial"/>
          <w:b/>
          <w:sz w:val="32"/>
          <w:szCs w:val="32"/>
        </w:rPr>
        <w:t>Glossary</w:t>
      </w:r>
      <w:r w:rsidR="001C1586" w:rsidRPr="00842996">
        <w:rPr>
          <w:rFonts w:ascii="Arial" w:hAnsi="Arial" w:cs="Arial"/>
          <w:b/>
          <w:sz w:val="32"/>
          <w:szCs w:val="32"/>
        </w:rPr>
        <w:t xml:space="preserve"> with DAMA Supplements</w:t>
      </w:r>
    </w:p>
    <w:bookmarkStart w:id="1" w:name="A"/>
    <w:bookmarkStart w:id="2" w:name="Introduction"/>
    <w:bookmarkEnd w:id="2"/>
    <w:p w:rsidR="005B3324" w:rsidRPr="00842996" w:rsidRDefault="005B3324" w:rsidP="00E5728F">
      <w:pPr>
        <w:pStyle w:val="Heading1"/>
        <w:rPr>
          <w:rFonts w:ascii="Arial" w:hAnsi="Arial" w:cs="Arial"/>
        </w:rPr>
      </w:pPr>
      <w:r w:rsidRPr="00842996">
        <w:rPr>
          <w:rFonts w:ascii="Arial" w:hAnsi="Arial" w:cs="Arial"/>
        </w:rPr>
        <w:fldChar w:fldCharType="begin"/>
      </w:r>
      <w:r w:rsidRPr="00842996">
        <w:rPr>
          <w:rFonts w:ascii="Arial" w:hAnsi="Arial" w:cs="Arial"/>
        </w:rPr>
        <w:instrText xml:space="preserve"> HYPERLINK  \l "Introduction" </w:instrText>
      </w:r>
      <w:r w:rsidRPr="00842996">
        <w:rPr>
          <w:rFonts w:ascii="Arial" w:hAnsi="Arial" w:cs="Arial"/>
        </w:rPr>
      </w:r>
      <w:r w:rsidRPr="00842996">
        <w:rPr>
          <w:rFonts w:ascii="Arial" w:hAnsi="Arial" w:cs="Arial"/>
        </w:rPr>
        <w:fldChar w:fldCharType="separate"/>
      </w:r>
      <w:r w:rsidRPr="00842996">
        <w:rPr>
          <w:rStyle w:val="Hyperlink"/>
          <w:rFonts w:ascii="Arial" w:hAnsi="Arial" w:cs="Arial"/>
          <w:color w:val="auto"/>
        </w:rPr>
        <w:t>Introduction</w:t>
      </w:r>
      <w:r w:rsidRPr="00842996">
        <w:rPr>
          <w:rFonts w:ascii="Arial" w:hAnsi="Arial" w:cs="Arial"/>
        </w:rPr>
        <w:fldChar w:fldCharType="end"/>
      </w:r>
    </w:p>
    <w:p w:rsidR="00D124B9" w:rsidRPr="00842996" w:rsidRDefault="00D124B9" w:rsidP="00D124B9">
      <w:pPr>
        <w:rPr>
          <w:rFonts w:ascii="Arial" w:hAnsi="Arial" w:cs="Arial"/>
        </w:rPr>
      </w:pPr>
      <w:r w:rsidRPr="00842996">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5.25pt;margin-top:15.95pt;width:692.3pt;height:93.3pt;z-index:251657728" fillcolor="#fcf4b6" strokecolor="white">
            <v:textbox style="mso-next-textbox:#_x0000_s1026">
              <w:txbxContent>
                <w:p w:rsidR="001063AF" w:rsidRPr="00D124B9" w:rsidRDefault="001063AF" w:rsidP="00B77F03">
                  <w:pPr>
                    <w:spacing w:after="0" w:line="240" w:lineRule="auto"/>
                    <w:rPr>
                      <w:rFonts w:ascii="Arial" w:hAnsi="Arial" w:cs="Arial"/>
                      <w:b/>
                      <w:sz w:val="20"/>
                      <w:szCs w:val="20"/>
                    </w:rPr>
                  </w:pPr>
                  <w:r w:rsidRPr="00D124B9">
                    <w:rPr>
                      <w:rFonts w:ascii="Arial" w:hAnsi="Arial" w:cs="Arial"/>
                      <w:b/>
                      <w:sz w:val="20"/>
                      <w:szCs w:val="20"/>
                    </w:rPr>
                    <w:t>Purpose:</w:t>
                  </w:r>
                </w:p>
                <w:p w:rsidR="001063AF" w:rsidRDefault="001063AF" w:rsidP="00D91D90">
                  <w:pPr>
                    <w:spacing w:after="0" w:line="240" w:lineRule="auto"/>
                    <w:ind w:left="720"/>
                    <w:rPr>
                      <w:rFonts w:ascii="Arial" w:hAnsi="Arial" w:cs="Arial"/>
                      <w:sz w:val="20"/>
                      <w:szCs w:val="20"/>
                    </w:rPr>
                  </w:pPr>
                  <w:r w:rsidRPr="00D124B9">
                    <w:rPr>
                      <w:rFonts w:ascii="Arial" w:hAnsi="Arial" w:cs="Arial"/>
                      <w:sz w:val="20"/>
                      <w:szCs w:val="20"/>
                    </w:rPr>
                    <w:t xml:space="preserve">To </w:t>
                  </w:r>
                  <w:r>
                    <w:rPr>
                      <w:rFonts w:ascii="Arial" w:hAnsi="Arial" w:cs="Arial"/>
                      <w:sz w:val="20"/>
                      <w:szCs w:val="20"/>
                    </w:rPr>
                    <w:t xml:space="preserve">provide definitions of </w:t>
                  </w:r>
                  <w:r w:rsidRPr="00D253F6">
                    <w:rPr>
                      <w:rFonts w:ascii="Arial" w:hAnsi="Arial" w:cs="Arial"/>
                      <w:b/>
                      <w:i/>
                      <w:sz w:val="20"/>
                      <w:szCs w:val="20"/>
                    </w:rPr>
                    <w:t xml:space="preserve">data </w:t>
                  </w:r>
                  <w:r w:rsidR="00D04E99">
                    <w:rPr>
                      <w:rFonts w:ascii="Arial" w:hAnsi="Arial" w:cs="Arial"/>
                      <w:b/>
                      <w:i/>
                      <w:sz w:val="20"/>
                      <w:szCs w:val="20"/>
                    </w:rPr>
                    <w:t>management</w:t>
                  </w:r>
                  <w:r w:rsidRPr="00D253F6">
                    <w:rPr>
                      <w:rFonts w:ascii="Arial" w:hAnsi="Arial" w:cs="Arial"/>
                      <w:b/>
                      <w:i/>
                      <w:sz w:val="20"/>
                      <w:szCs w:val="20"/>
                    </w:rPr>
                    <w:t xml:space="preserve"> </w:t>
                  </w:r>
                  <w:r>
                    <w:rPr>
                      <w:rFonts w:ascii="Arial" w:hAnsi="Arial" w:cs="Arial"/>
                      <w:b/>
                      <w:i/>
                      <w:sz w:val="20"/>
                      <w:szCs w:val="20"/>
                    </w:rPr>
                    <w:t xml:space="preserve">related </w:t>
                  </w:r>
                  <w:r w:rsidRPr="00D253F6">
                    <w:rPr>
                      <w:rFonts w:ascii="Arial" w:hAnsi="Arial" w:cs="Arial"/>
                      <w:b/>
                      <w:i/>
                      <w:sz w:val="20"/>
                      <w:szCs w:val="20"/>
                    </w:rPr>
                    <w:t>terms</w:t>
                  </w:r>
                  <w:r w:rsidRPr="00D124B9">
                    <w:rPr>
                      <w:rFonts w:ascii="Arial" w:hAnsi="Arial" w:cs="Arial"/>
                      <w:sz w:val="20"/>
                      <w:szCs w:val="20"/>
                    </w:rPr>
                    <w:t xml:space="preserve"> and </w:t>
                  </w:r>
                  <w:r>
                    <w:rPr>
                      <w:rFonts w:ascii="Arial" w:hAnsi="Arial" w:cs="Arial"/>
                      <w:sz w:val="20"/>
                      <w:szCs w:val="20"/>
                    </w:rPr>
                    <w:t>encourage consistency when preparing shared documents.</w:t>
                  </w:r>
                  <w:r w:rsidRPr="00D124B9">
                    <w:rPr>
                      <w:rFonts w:ascii="Arial" w:hAnsi="Arial" w:cs="Arial"/>
                      <w:sz w:val="20"/>
                      <w:szCs w:val="20"/>
                    </w:rPr>
                    <w:t xml:space="preserve"> </w:t>
                  </w:r>
                </w:p>
                <w:p w:rsidR="001063AF" w:rsidRDefault="001063AF" w:rsidP="00B77F03">
                  <w:pPr>
                    <w:spacing w:after="0" w:line="240" w:lineRule="auto"/>
                    <w:ind w:left="720"/>
                    <w:rPr>
                      <w:rFonts w:ascii="Arial" w:hAnsi="Arial" w:cs="Arial"/>
                      <w:sz w:val="20"/>
                      <w:szCs w:val="20"/>
                    </w:rPr>
                  </w:pPr>
                  <w:r w:rsidRPr="00D124B9">
                    <w:rPr>
                      <w:rFonts w:ascii="Arial" w:hAnsi="Arial" w:cs="Arial"/>
                      <w:sz w:val="20"/>
                      <w:szCs w:val="20"/>
                    </w:rPr>
                    <w:t>Th</w:t>
                  </w:r>
                  <w:r>
                    <w:rPr>
                      <w:rFonts w:ascii="Arial" w:hAnsi="Arial" w:cs="Arial"/>
                      <w:sz w:val="20"/>
                      <w:szCs w:val="20"/>
                    </w:rPr>
                    <w:t>e</w:t>
                  </w:r>
                  <w:r w:rsidRPr="00D124B9">
                    <w:rPr>
                      <w:rFonts w:ascii="Arial" w:hAnsi="Arial" w:cs="Arial"/>
                      <w:sz w:val="20"/>
                      <w:szCs w:val="20"/>
                    </w:rPr>
                    <w:t xml:space="preserve"> glossary includes terms describing data quality and activities managed</w:t>
                  </w:r>
                  <w:r>
                    <w:rPr>
                      <w:rFonts w:ascii="Arial" w:hAnsi="Arial" w:cs="Arial"/>
                      <w:sz w:val="20"/>
                      <w:szCs w:val="20"/>
                    </w:rPr>
                    <w:t xml:space="preserve"> by the </w:t>
                  </w:r>
                  <w:r w:rsidR="009D286B">
                    <w:rPr>
                      <w:rFonts w:ascii="Arial" w:hAnsi="Arial" w:cs="Arial"/>
                      <w:sz w:val="20"/>
                      <w:szCs w:val="20"/>
                    </w:rPr>
                    <w:t>Data Governance Council.</w:t>
                  </w:r>
                </w:p>
                <w:p w:rsidR="001063AF" w:rsidRDefault="001063AF" w:rsidP="008A09B1">
                  <w:pPr>
                    <w:spacing w:after="0" w:line="240" w:lineRule="auto"/>
                    <w:rPr>
                      <w:rFonts w:ascii="Arial" w:hAnsi="Arial" w:cs="Arial"/>
                      <w:sz w:val="20"/>
                      <w:szCs w:val="20"/>
                    </w:rPr>
                  </w:pPr>
                </w:p>
                <w:p w:rsidR="001063AF" w:rsidRDefault="001063AF" w:rsidP="00F43D00">
                  <w:pPr>
                    <w:spacing w:after="0" w:line="240" w:lineRule="auto"/>
                    <w:rPr>
                      <w:rFonts w:ascii="Arial" w:hAnsi="Arial" w:cs="Arial"/>
                      <w:b/>
                      <w:sz w:val="20"/>
                      <w:szCs w:val="20"/>
                    </w:rPr>
                  </w:pPr>
                  <w:r w:rsidRPr="00F43D00">
                    <w:rPr>
                      <w:rFonts w:ascii="Arial" w:hAnsi="Arial" w:cs="Arial"/>
                      <w:b/>
                      <w:sz w:val="20"/>
                      <w:szCs w:val="20"/>
                    </w:rPr>
                    <w:t xml:space="preserve">Viewing: </w:t>
                  </w:r>
                </w:p>
                <w:p w:rsidR="001063AF" w:rsidRPr="00F43D00" w:rsidRDefault="001063AF" w:rsidP="00F43D00">
                  <w:pPr>
                    <w:spacing w:after="0" w:line="240" w:lineRule="auto"/>
                    <w:rPr>
                      <w:rFonts w:ascii="Arial" w:hAnsi="Arial" w:cs="Arial"/>
                      <w:i/>
                      <w:sz w:val="20"/>
                      <w:szCs w:val="20"/>
                    </w:rPr>
                  </w:pPr>
                  <w:r>
                    <w:rPr>
                      <w:rFonts w:ascii="Arial" w:hAnsi="Arial" w:cs="Arial"/>
                      <w:b/>
                      <w:sz w:val="20"/>
                      <w:szCs w:val="20"/>
                    </w:rPr>
                    <w:tab/>
                  </w:r>
                  <w:r w:rsidRPr="00F43D00">
                    <w:rPr>
                      <w:rFonts w:ascii="Arial" w:hAnsi="Arial" w:cs="Arial"/>
                      <w:i/>
                      <w:sz w:val="20"/>
                      <w:szCs w:val="20"/>
                    </w:rPr>
                    <w:t xml:space="preserve">Use of the “Navigation Pane View” is recommended </w:t>
                  </w:r>
                </w:p>
                <w:p w:rsidR="001063AF" w:rsidRPr="00273E46" w:rsidRDefault="001063AF">
                  <w:pPr>
                    <w:rPr>
                      <w:sz w:val="20"/>
                      <w:szCs w:val="20"/>
                    </w:rPr>
                  </w:pPr>
                </w:p>
                <w:p w:rsidR="001063AF" w:rsidRDefault="001063AF"/>
              </w:txbxContent>
            </v:textbox>
          </v:shape>
        </w:pict>
      </w:r>
    </w:p>
    <w:p w:rsidR="00EE3DEF" w:rsidRPr="00842996" w:rsidRDefault="00EE3DEF" w:rsidP="00EE3DEF">
      <w:pPr>
        <w:rPr>
          <w:rFonts w:ascii="Arial" w:hAnsi="Arial" w:cs="Arial"/>
        </w:rPr>
      </w:pPr>
    </w:p>
    <w:p w:rsidR="007B3E08" w:rsidRPr="00842996" w:rsidRDefault="007B3E08" w:rsidP="007B3E08">
      <w:pPr>
        <w:rPr>
          <w:rFonts w:ascii="Arial" w:hAnsi="Arial" w:cs="Arial"/>
        </w:rPr>
      </w:pPr>
    </w:p>
    <w:p w:rsidR="007B3E08" w:rsidRPr="00842996" w:rsidRDefault="007B3E08" w:rsidP="00E5728F">
      <w:pPr>
        <w:pStyle w:val="Heading1"/>
        <w:rPr>
          <w:rFonts w:ascii="Arial" w:hAnsi="Arial" w:cs="Arial"/>
        </w:rPr>
      </w:pPr>
    </w:p>
    <w:p w:rsidR="007B3E08" w:rsidRPr="00842996" w:rsidRDefault="007B3E08" w:rsidP="00E5728F">
      <w:pPr>
        <w:pStyle w:val="Heading1"/>
        <w:rPr>
          <w:rFonts w:ascii="Arial" w:hAnsi="Arial" w:cs="Arial"/>
        </w:rPr>
      </w:pPr>
    </w:p>
    <w:p w:rsidR="007B3E08" w:rsidRPr="00842996" w:rsidRDefault="007B3E08" w:rsidP="00E5728F">
      <w:pPr>
        <w:pStyle w:val="Heading1"/>
        <w:rPr>
          <w:rFonts w:ascii="Arial" w:hAnsi="Arial" w:cs="Arial"/>
        </w:rPr>
      </w:pPr>
    </w:p>
    <w:p w:rsidR="007B3E08" w:rsidRPr="00842996" w:rsidRDefault="007B3E08" w:rsidP="00E5728F">
      <w:pPr>
        <w:pStyle w:val="Heading1"/>
        <w:rPr>
          <w:rFonts w:ascii="Arial" w:hAnsi="Arial" w:cs="Arial"/>
        </w:rPr>
      </w:pPr>
    </w:p>
    <w:p w:rsidR="00225777" w:rsidRDefault="00225777" w:rsidP="002B49DC"/>
    <w:p w:rsidR="00225777" w:rsidRDefault="00225777" w:rsidP="002B49DC"/>
    <w:p w:rsidR="00225777" w:rsidRDefault="00225777" w:rsidP="002B49DC"/>
    <w:p w:rsidR="00451A16" w:rsidRDefault="00451A16" w:rsidP="00787191">
      <w:pPr>
        <w:pStyle w:val="Heading1"/>
        <w:spacing w:before="0" w:line="240" w:lineRule="auto"/>
        <w:rPr>
          <w:rFonts w:ascii="Calibri" w:eastAsia="Calibri" w:hAnsi="Calibri"/>
          <w:b w:val="0"/>
          <w:bCs w:val="0"/>
          <w:kern w:val="0"/>
          <w:sz w:val="22"/>
          <w:szCs w:val="22"/>
        </w:rPr>
      </w:pPr>
    </w:p>
    <w:p w:rsidR="002A11BF" w:rsidRDefault="002A11BF" w:rsidP="00F24C66">
      <w:pPr>
        <w:spacing w:line="240" w:lineRule="auto"/>
        <w:rPr>
          <w:rFonts w:ascii="Arial" w:hAnsi="Arial" w:cs="Arial"/>
          <w:sz w:val="20"/>
          <w:szCs w:val="20"/>
        </w:rPr>
      </w:pPr>
    </w:p>
    <w:p w:rsidR="00612C1D" w:rsidRPr="00F24C66" w:rsidRDefault="00612C1D" w:rsidP="00F24C66">
      <w:pPr>
        <w:spacing w:line="240" w:lineRule="auto"/>
        <w:rPr>
          <w:rFonts w:ascii="Arial" w:hAnsi="Arial" w:cs="Arial"/>
          <w:sz w:val="20"/>
          <w:szCs w:val="20"/>
        </w:rPr>
      </w:pPr>
    </w:p>
    <w:p w:rsidR="00100F54" w:rsidRPr="00612C1D" w:rsidRDefault="00E5728F" w:rsidP="00612C1D">
      <w:pPr>
        <w:pStyle w:val="Heading1"/>
        <w:spacing w:before="0" w:line="240" w:lineRule="auto"/>
        <w:rPr>
          <w:rFonts w:ascii="Arial" w:hAnsi="Arial" w:cs="Arial"/>
          <w:sz w:val="20"/>
          <w:szCs w:val="20"/>
        </w:rPr>
      </w:pPr>
      <w:hyperlink w:anchor="A" w:history="1">
        <w:r w:rsidR="00CE6384" w:rsidRPr="00612C1D">
          <w:rPr>
            <w:rStyle w:val="Hyperlink"/>
            <w:rFonts w:ascii="Arial" w:hAnsi="Arial" w:cs="Arial"/>
            <w:color w:val="auto"/>
            <w:sz w:val="20"/>
            <w:szCs w:val="20"/>
          </w:rPr>
          <w:t>A</w:t>
        </w:r>
      </w:hyperlink>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7812"/>
        <w:gridCol w:w="4500"/>
      </w:tblGrid>
      <w:tr w:rsidR="007635CD" w:rsidRPr="008A09B1" w:rsidTr="002A11BF">
        <w:trPr>
          <w:trHeight w:val="260"/>
          <w:tblHeader/>
        </w:trPr>
        <w:tc>
          <w:tcPr>
            <w:tcW w:w="1638" w:type="dxa"/>
            <w:shd w:val="clear" w:color="auto" w:fill="002060"/>
            <w:vAlign w:val="center"/>
          </w:tcPr>
          <w:p w:rsidR="007635CD" w:rsidRPr="008A09B1" w:rsidRDefault="007635CD" w:rsidP="0029536E">
            <w:pPr>
              <w:spacing w:before="60" w:after="60" w:line="240" w:lineRule="auto"/>
              <w:rPr>
                <w:rFonts w:ascii="Arial" w:hAnsi="Arial" w:cs="Arial"/>
                <w:b/>
                <w:sz w:val="20"/>
                <w:szCs w:val="20"/>
              </w:rPr>
            </w:pPr>
            <w:r w:rsidRPr="008A09B1">
              <w:rPr>
                <w:rFonts w:ascii="Arial" w:hAnsi="Arial" w:cs="Arial"/>
                <w:b/>
                <w:sz w:val="20"/>
                <w:szCs w:val="20"/>
              </w:rPr>
              <w:t>Term</w:t>
            </w:r>
          </w:p>
        </w:tc>
        <w:tc>
          <w:tcPr>
            <w:tcW w:w="7812" w:type="dxa"/>
            <w:shd w:val="clear" w:color="auto" w:fill="002060"/>
            <w:vAlign w:val="center"/>
          </w:tcPr>
          <w:p w:rsidR="007635CD" w:rsidRPr="008A09B1" w:rsidRDefault="007635CD" w:rsidP="00C41B2C">
            <w:pPr>
              <w:spacing w:before="60" w:after="60" w:line="240" w:lineRule="auto"/>
              <w:rPr>
                <w:rFonts w:ascii="Arial" w:hAnsi="Arial" w:cs="Arial"/>
                <w:b/>
                <w:sz w:val="20"/>
                <w:szCs w:val="20"/>
              </w:rPr>
            </w:pPr>
            <w:r w:rsidRPr="008A09B1">
              <w:rPr>
                <w:rFonts w:ascii="Arial" w:hAnsi="Arial" w:cs="Arial"/>
                <w:b/>
                <w:sz w:val="20"/>
                <w:szCs w:val="20"/>
              </w:rPr>
              <w:t>Definition</w:t>
            </w:r>
          </w:p>
        </w:tc>
        <w:tc>
          <w:tcPr>
            <w:tcW w:w="4500" w:type="dxa"/>
            <w:shd w:val="clear" w:color="auto" w:fill="002060"/>
            <w:vAlign w:val="center"/>
          </w:tcPr>
          <w:p w:rsidR="007635CD" w:rsidRPr="008A09B1" w:rsidRDefault="003815CB" w:rsidP="004A51FE">
            <w:pPr>
              <w:autoSpaceDE w:val="0"/>
              <w:autoSpaceDN w:val="0"/>
              <w:adjustRightInd w:val="0"/>
              <w:spacing w:before="60" w:after="60" w:line="240" w:lineRule="auto"/>
              <w:rPr>
                <w:rFonts w:ascii="Arial" w:hAnsi="Arial" w:cs="Arial"/>
                <w:b/>
                <w:sz w:val="20"/>
                <w:szCs w:val="20"/>
              </w:rPr>
            </w:pPr>
            <w:r w:rsidRPr="008A09B1">
              <w:rPr>
                <w:rFonts w:ascii="Arial" w:hAnsi="Arial" w:cs="Arial"/>
                <w:b/>
                <w:sz w:val="20"/>
                <w:szCs w:val="20"/>
              </w:rPr>
              <w:t>Source</w:t>
            </w:r>
          </w:p>
        </w:tc>
      </w:tr>
      <w:tr w:rsidR="00933E89" w:rsidRPr="008A09B1" w:rsidTr="00BF101F">
        <w:trPr>
          <w:trHeight w:val="1772"/>
        </w:trPr>
        <w:tc>
          <w:tcPr>
            <w:tcW w:w="1638" w:type="dxa"/>
          </w:tcPr>
          <w:p w:rsidR="00933E89" w:rsidRPr="008A09B1" w:rsidDel="008115CF" w:rsidRDefault="00933E89" w:rsidP="00612C1D">
            <w:pPr>
              <w:spacing w:line="240" w:lineRule="auto"/>
              <w:rPr>
                <w:rFonts w:ascii="Arial" w:hAnsi="Arial" w:cs="Arial"/>
                <w:sz w:val="20"/>
                <w:szCs w:val="20"/>
              </w:rPr>
            </w:pPr>
            <w:r w:rsidRPr="008A09B1">
              <w:rPr>
                <w:rFonts w:ascii="Arial" w:hAnsi="Arial" w:cs="Arial"/>
                <w:sz w:val="20"/>
                <w:szCs w:val="20"/>
              </w:rPr>
              <w:t xml:space="preserve">Abstract Model </w:t>
            </w:r>
          </w:p>
        </w:tc>
        <w:tc>
          <w:tcPr>
            <w:tcW w:w="7812" w:type="dxa"/>
            <w:tcBorders>
              <w:bottom w:val="single" w:sz="4" w:space="0" w:color="000000"/>
            </w:tcBorders>
          </w:tcPr>
          <w:p w:rsidR="00933E89" w:rsidRPr="008A09B1" w:rsidDel="008115CF" w:rsidRDefault="00933E89" w:rsidP="0029536E">
            <w:pPr>
              <w:spacing w:line="240" w:lineRule="auto"/>
              <w:rPr>
                <w:rFonts w:ascii="Arial" w:hAnsi="Arial" w:cs="Arial"/>
                <w:sz w:val="20"/>
                <w:szCs w:val="20"/>
              </w:rPr>
            </w:pPr>
            <w:r w:rsidRPr="008A09B1">
              <w:rPr>
                <w:rFonts w:ascii="Arial" w:hAnsi="Arial" w:cs="Arial"/>
                <w:sz w:val="20"/>
                <w:szCs w:val="20"/>
              </w:rPr>
              <w:t>An architectural pattern that optimizes a data architecture for Data Description, Data Context, and Data Sharing; (DRM usage).   An abstract model is one way to establish a consistent set of concepts. An abstract model is a tool for the description of complex behavior — it is not a template for an implementation, although it should not stray so far away from reality that it is impossible to recognize how the required behaviors would be implemented. (W3C XML Protocol Abstract Model).</w:t>
            </w:r>
          </w:p>
        </w:tc>
        <w:tc>
          <w:tcPr>
            <w:tcW w:w="4500" w:type="dxa"/>
          </w:tcPr>
          <w:p w:rsidR="00933E89" w:rsidRPr="008A09B1" w:rsidDel="008115CF" w:rsidRDefault="00933E89" w:rsidP="00C41B2C">
            <w:pPr>
              <w:spacing w:after="120"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tc>
      </w:tr>
      <w:tr w:rsidR="00BF101F" w:rsidRPr="008A09B1" w:rsidTr="00DD7D93">
        <w:trPr>
          <w:trHeight w:val="53"/>
        </w:trPr>
        <w:tc>
          <w:tcPr>
            <w:tcW w:w="1638" w:type="dxa"/>
          </w:tcPr>
          <w:p w:rsidR="00BF101F" w:rsidRPr="008A09B1" w:rsidRDefault="00BF101F" w:rsidP="00612C1D">
            <w:pPr>
              <w:spacing w:line="240" w:lineRule="auto"/>
              <w:rPr>
                <w:rFonts w:ascii="Arial" w:hAnsi="Arial" w:cs="Arial"/>
                <w:sz w:val="20"/>
                <w:szCs w:val="20"/>
              </w:rPr>
            </w:pPr>
            <w:r w:rsidRPr="008A09B1">
              <w:rPr>
                <w:rFonts w:ascii="Arial" w:hAnsi="Arial" w:cs="Arial"/>
                <w:sz w:val="20"/>
                <w:szCs w:val="20"/>
              </w:rPr>
              <w:t>Accessible</w:t>
            </w:r>
          </w:p>
        </w:tc>
        <w:tc>
          <w:tcPr>
            <w:tcW w:w="7812" w:type="dxa"/>
            <w:tcBorders>
              <w:bottom w:val="single" w:sz="4" w:space="0" w:color="auto"/>
            </w:tcBorders>
          </w:tcPr>
          <w:p w:rsidR="00BF101F" w:rsidRPr="008A09B1" w:rsidRDefault="00BF101F" w:rsidP="00BF101F">
            <w:pPr>
              <w:spacing w:line="240" w:lineRule="auto"/>
              <w:rPr>
                <w:rFonts w:ascii="Arial" w:hAnsi="Arial" w:cs="Arial"/>
                <w:sz w:val="20"/>
                <w:szCs w:val="20"/>
              </w:rPr>
            </w:pPr>
            <w:r w:rsidRPr="008A09B1">
              <w:rPr>
                <w:rFonts w:ascii="Arial" w:hAnsi="Arial" w:cs="Arial"/>
                <w:sz w:val="20"/>
                <w:szCs w:val="20"/>
              </w:rPr>
              <w:t xml:space="preserve">Users and applications post data to a “shared space. Posting data implies that (1) descriptive information about the asset (metadata) has been provided to the Department’s enterprise architecture, which is visible to the Enterprise and (2) the data is stored such that users and applications in the Enterprise can access it. Data assets are made available to any user or application except when limited by policy, regulation, or security </w:t>
            </w:r>
          </w:p>
          <w:p w:rsidR="00BF101F" w:rsidRPr="008A09B1" w:rsidRDefault="00BF101F" w:rsidP="0029536E">
            <w:pPr>
              <w:spacing w:line="240" w:lineRule="auto"/>
              <w:rPr>
                <w:rFonts w:ascii="Arial" w:hAnsi="Arial" w:cs="Arial"/>
                <w:sz w:val="20"/>
                <w:szCs w:val="20"/>
              </w:rPr>
            </w:pPr>
          </w:p>
        </w:tc>
        <w:tc>
          <w:tcPr>
            <w:tcW w:w="4500" w:type="dxa"/>
          </w:tcPr>
          <w:p w:rsidR="00BF101F" w:rsidRPr="008A09B1" w:rsidRDefault="00BF101F" w:rsidP="00BF101F">
            <w:pPr>
              <w:spacing w:after="120" w:line="240" w:lineRule="auto"/>
              <w:rPr>
                <w:rFonts w:ascii="Arial" w:hAnsi="Arial" w:cs="Arial"/>
                <w:sz w:val="20"/>
                <w:szCs w:val="20"/>
              </w:rPr>
            </w:pPr>
            <w:r w:rsidRPr="008A09B1">
              <w:rPr>
                <w:rFonts w:ascii="Arial" w:hAnsi="Arial" w:cs="Arial"/>
                <w:sz w:val="20"/>
                <w:szCs w:val="20"/>
              </w:rPr>
              <w:t xml:space="preserve"> </w:t>
            </w:r>
            <w:r w:rsidR="00B94E85" w:rsidRPr="00B94E85">
              <w:rPr>
                <w:rFonts w:ascii="Arial" w:hAnsi="Arial" w:cs="Arial"/>
                <w:sz w:val="20"/>
                <w:szCs w:val="20"/>
              </w:rPr>
              <w:t>VA Directive 6518, Enterprise Information Management</w:t>
            </w:r>
          </w:p>
        </w:tc>
      </w:tr>
      <w:bookmarkEnd w:id="1"/>
      <w:tr w:rsidR="00DD7D93" w:rsidRPr="008A09B1" w:rsidTr="00DD7D93">
        <w:trPr>
          <w:trHeight w:val="53"/>
        </w:trPr>
        <w:tc>
          <w:tcPr>
            <w:tcW w:w="1638" w:type="dxa"/>
          </w:tcPr>
          <w:p w:rsidR="00DD7D93" w:rsidRPr="008A09B1" w:rsidRDefault="00DD7D93" w:rsidP="00612C1D">
            <w:pPr>
              <w:spacing w:line="240" w:lineRule="auto"/>
              <w:rPr>
                <w:rFonts w:ascii="Arial" w:hAnsi="Arial" w:cs="Arial"/>
                <w:sz w:val="20"/>
                <w:szCs w:val="20"/>
              </w:rPr>
            </w:pPr>
            <w:r w:rsidRPr="008A09B1">
              <w:rPr>
                <w:rFonts w:ascii="Arial" w:hAnsi="Arial" w:cs="Arial"/>
                <w:sz w:val="20"/>
                <w:szCs w:val="20"/>
              </w:rPr>
              <w:t>Accuracy (Data Quality Dimension)</w:t>
            </w:r>
          </w:p>
        </w:tc>
        <w:tc>
          <w:tcPr>
            <w:tcW w:w="7812" w:type="dxa"/>
            <w:tcBorders>
              <w:bottom w:val="single" w:sz="4" w:space="0" w:color="auto"/>
            </w:tcBorders>
          </w:tcPr>
          <w:p w:rsidR="00DD7D93" w:rsidRPr="008A09B1" w:rsidRDefault="00DD7D93" w:rsidP="0029536E">
            <w:pPr>
              <w:spacing w:line="240" w:lineRule="auto"/>
              <w:rPr>
                <w:rFonts w:ascii="Arial" w:hAnsi="Arial" w:cs="Arial"/>
                <w:sz w:val="20"/>
                <w:szCs w:val="20"/>
              </w:rPr>
            </w:pPr>
            <w:r w:rsidRPr="008A09B1">
              <w:rPr>
                <w:rFonts w:ascii="Arial" w:hAnsi="Arial" w:cs="Arial"/>
                <w:sz w:val="20"/>
                <w:szCs w:val="20"/>
              </w:rPr>
              <w:t>The degree to which a data value (or set of values) correctly represents the attributes of the real-world object or event. To be correct, a data value must be the right value</w:t>
            </w:r>
            <w:r w:rsidR="00225777" w:rsidRPr="008A09B1">
              <w:rPr>
                <w:rFonts w:ascii="Arial" w:hAnsi="Arial" w:cs="Arial"/>
                <w:sz w:val="20"/>
                <w:szCs w:val="20"/>
              </w:rPr>
              <w:t>, a value which can be captured repeatable,</w:t>
            </w:r>
            <w:r w:rsidRPr="008A09B1">
              <w:rPr>
                <w:rFonts w:ascii="Arial" w:hAnsi="Arial" w:cs="Arial"/>
                <w:sz w:val="20"/>
                <w:szCs w:val="20"/>
              </w:rPr>
              <w:t xml:space="preserve"> and must be represented in a consistent and unambiguous form</w:t>
            </w:r>
            <w:r w:rsidR="00225777" w:rsidRPr="008A09B1">
              <w:rPr>
                <w:rFonts w:ascii="Arial" w:hAnsi="Arial" w:cs="Arial"/>
                <w:sz w:val="20"/>
                <w:szCs w:val="20"/>
              </w:rPr>
              <w:t>.</w:t>
            </w:r>
          </w:p>
          <w:p w:rsidR="004E6C22" w:rsidRPr="008A09B1" w:rsidRDefault="004E6C22" w:rsidP="0029536E">
            <w:pPr>
              <w:spacing w:line="240" w:lineRule="auto"/>
              <w:rPr>
                <w:rFonts w:ascii="Arial" w:hAnsi="Arial" w:cs="Arial"/>
                <w:sz w:val="20"/>
                <w:szCs w:val="20"/>
              </w:rPr>
            </w:pPr>
          </w:p>
          <w:p w:rsidR="004E6C22" w:rsidRPr="008A09B1" w:rsidRDefault="004E6C22" w:rsidP="0029536E">
            <w:pPr>
              <w:spacing w:line="240" w:lineRule="auto"/>
              <w:rPr>
                <w:rFonts w:ascii="Arial" w:hAnsi="Arial" w:cs="Arial"/>
                <w:sz w:val="20"/>
                <w:szCs w:val="20"/>
              </w:rPr>
            </w:pPr>
          </w:p>
          <w:p w:rsidR="004E6C22" w:rsidRPr="008A09B1" w:rsidRDefault="004E6C22" w:rsidP="0029536E">
            <w:pPr>
              <w:spacing w:line="240" w:lineRule="auto"/>
              <w:rPr>
                <w:rFonts w:ascii="Arial" w:hAnsi="Arial" w:cs="Arial"/>
                <w:sz w:val="20"/>
                <w:szCs w:val="20"/>
              </w:rPr>
            </w:pPr>
          </w:p>
        </w:tc>
        <w:tc>
          <w:tcPr>
            <w:tcW w:w="4500" w:type="dxa"/>
          </w:tcPr>
          <w:p w:rsidR="00DD7D93" w:rsidRPr="008A09B1" w:rsidRDefault="00DD7D93" w:rsidP="0029536E">
            <w:pPr>
              <w:spacing w:after="120" w:line="240" w:lineRule="auto"/>
              <w:rPr>
                <w:rFonts w:ascii="Arial" w:hAnsi="Arial" w:cs="Arial"/>
                <w:sz w:val="20"/>
                <w:szCs w:val="20"/>
              </w:rPr>
            </w:pPr>
            <w:r w:rsidRPr="008A09B1">
              <w:rPr>
                <w:rFonts w:ascii="Arial" w:hAnsi="Arial" w:cs="Arial"/>
                <w:sz w:val="20"/>
                <w:szCs w:val="20"/>
              </w:rPr>
              <w:t xml:space="preserve">VHA OIA Data Quality Program adapted from </w:t>
            </w:r>
            <w:hyperlink r:id="rId12" w:history="1">
              <w:r w:rsidRPr="008A09B1">
                <w:rPr>
                  <w:rFonts w:ascii="Arial" w:hAnsi="Arial" w:cs="Arial"/>
                  <w:noProof/>
                  <w:sz w:val="20"/>
                  <w:szCs w:val="20"/>
                  <w:u w:val="single"/>
                </w:rPr>
                <w:t xml:space="preserve"> Federal DAS Data Quality Framework, Version 1.0.</w:t>
              </w:r>
            </w:hyperlink>
            <w:r w:rsidRPr="008A09B1">
              <w:rPr>
                <w:rFonts w:ascii="Arial" w:hAnsi="Arial" w:cs="Arial"/>
                <w:noProof/>
                <w:sz w:val="20"/>
                <w:szCs w:val="20"/>
              </w:rPr>
              <w:t xml:space="preserve"> (2008, October 1), and from </w:t>
            </w:r>
            <w:r w:rsidRPr="008A09B1">
              <w:rPr>
                <w:rFonts w:ascii="Arial" w:hAnsi="Arial" w:cs="Arial"/>
                <w:sz w:val="20"/>
                <w:szCs w:val="20"/>
              </w:rPr>
              <w:t>Olson, Jack E., Data Quality, The Accuracy Dimension, 2003, Morgan</w:t>
            </w:r>
          </w:p>
          <w:p w:rsidR="004E6C22" w:rsidRPr="008A09B1" w:rsidRDefault="004E6C22" w:rsidP="0029536E">
            <w:pPr>
              <w:spacing w:after="120" w:line="240" w:lineRule="auto"/>
              <w:rPr>
                <w:rFonts w:ascii="Arial" w:hAnsi="Arial" w:cs="Arial"/>
                <w:sz w:val="20"/>
                <w:szCs w:val="20"/>
              </w:rPr>
            </w:pPr>
          </w:p>
          <w:p w:rsidR="004E6C22" w:rsidRPr="008A09B1" w:rsidRDefault="004E6C22" w:rsidP="0029536E">
            <w:pPr>
              <w:spacing w:after="120" w:line="240" w:lineRule="auto"/>
              <w:rPr>
                <w:rFonts w:ascii="Arial" w:hAnsi="Arial" w:cs="Arial"/>
                <w:sz w:val="20"/>
                <w:szCs w:val="20"/>
              </w:rPr>
            </w:pPr>
          </w:p>
          <w:p w:rsidR="004E6C22" w:rsidRPr="008A09B1" w:rsidRDefault="004E6C22" w:rsidP="0029536E">
            <w:pPr>
              <w:spacing w:after="120" w:line="240" w:lineRule="auto"/>
              <w:rPr>
                <w:rFonts w:ascii="Arial" w:hAnsi="Arial" w:cs="Arial"/>
                <w:sz w:val="20"/>
                <w:szCs w:val="20"/>
              </w:rPr>
            </w:pPr>
          </w:p>
        </w:tc>
      </w:tr>
      <w:tr w:rsidR="00AF2CBF" w:rsidRPr="008A09B1" w:rsidTr="00DD7D93">
        <w:tc>
          <w:tcPr>
            <w:tcW w:w="1638" w:type="dxa"/>
          </w:tcPr>
          <w:p w:rsidR="00AF2CBF" w:rsidRPr="008A09B1" w:rsidRDefault="00AF2CBF" w:rsidP="00612C1D">
            <w:pPr>
              <w:spacing w:line="240" w:lineRule="auto"/>
              <w:rPr>
                <w:rFonts w:ascii="Arial" w:hAnsi="Arial" w:cs="Arial"/>
                <w:sz w:val="20"/>
                <w:szCs w:val="20"/>
              </w:rPr>
            </w:pPr>
            <w:r w:rsidRPr="008A09B1">
              <w:rPr>
                <w:rFonts w:ascii="Arial" w:hAnsi="Arial" w:cs="Arial"/>
                <w:bCs/>
                <w:sz w:val="20"/>
                <w:szCs w:val="20"/>
              </w:rPr>
              <w:t>Administrative Data Repository</w:t>
            </w:r>
            <w:r w:rsidR="00241AEF" w:rsidRPr="008A09B1">
              <w:rPr>
                <w:rFonts w:ascii="Arial" w:hAnsi="Arial" w:cs="Arial"/>
                <w:bCs/>
                <w:sz w:val="20"/>
                <w:szCs w:val="20"/>
              </w:rPr>
              <w:t xml:space="preserve"> (ADR)</w:t>
            </w:r>
          </w:p>
        </w:tc>
        <w:tc>
          <w:tcPr>
            <w:tcW w:w="7812" w:type="dxa"/>
            <w:tcBorders>
              <w:top w:val="single" w:sz="4" w:space="0" w:color="auto"/>
            </w:tcBorders>
          </w:tcPr>
          <w:p w:rsidR="00D51857" w:rsidRPr="008A09B1" w:rsidRDefault="00D51857" w:rsidP="0029536E">
            <w:pPr>
              <w:autoSpaceDE w:val="0"/>
              <w:autoSpaceDN w:val="0"/>
              <w:adjustRightInd w:val="0"/>
              <w:spacing w:after="120" w:line="240" w:lineRule="auto"/>
              <w:rPr>
                <w:rFonts w:ascii="Arial" w:hAnsi="Arial" w:cs="Arial"/>
                <w:sz w:val="20"/>
                <w:szCs w:val="20"/>
              </w:rPr>
            </w:pPr>
            <w:r w:rsidRPr="008A09B1">
              <w:rPr>
                <w:rFonts w:ascii="Arial" w:hAnsi="Arial" w:cs="Arial"/>
                <w:sz w:val="20"/>
                <w:szCs w:val="20"/>
              </w:rPr>
              <w:t>The ADR provides support for the administrative data elements relative to multiple categories of a person entity such as demographic and eligibility information used by multiple Information Technology (IT) systems, e.g. Enrollment. The ADR contains identity information</w:t>
            </w:r>
            <w:r w:rsidR="00D953B4" w:rsidRPr="008A09B1">
              <w:rPr>
                <w:rFonts w:ascii="Arial" w:hAnsi="Arial" w:cs="Arial"/>
                <w:sz w:val="20"/>
                <w:szCs w:val="20"/>
              </w:rPr>
              <w:t xml:space="preserve"> from the MVI</w:t>
            </w:r>
            <w:r w:rsidRPr="008A09B1">
              <w:rPr>
                <w:rFonts w:ascii="Arial" w:hAnsi="Arial" w:cs="Arial"/>
                <w:sz w:val="20"/>
                <w:szCs w:val="20"/>
              </w:rPr>
              <w:t xml:space="preserve"> and cross-cutting demographics data. Information in the ADR is used to update, verify and ensure accuracy of Veterans' eligibility information for medical care benefits.</w:t>
            </w:r>
          </w:p>
        </w:tc>
        <w:tc>
          <w:tcPr>
            <w:tcW w:w="4500" w:type="dxa"/>
          </w:tcPr>
          <w:p w:rsidR="007C61C7" w:rsidRPr="008A09B1" w:rsidRDefault="007C61C7" w:rsidP="00C41B2C">
            <w:pPr>
              <w:spacing w:line="240" w:lineRule="auto"/>
              <w:rPr>
                <w:rFonts w:ascii="Arial" w:hAnsi="Arial" w:cs="Arial"/>
                <w:sz w:val="20"/>
                <w:szCs w:val="20"/>
              </w:rPr>
            </w:pPr>
            <w:r w:rsidRPr="008A09B1">
              <w:rPr>
                <w:rFonts w:ascii="Arial" w:hAnsi="Arial" w:cs="Arial"/>
                <w:sz w:val="20"/>
                <w:szCs w:val="20"/>
              </w:rPr>
              <w:t>VHA OIA Data Quality Program adapted from VHA Corporate Databases Monograph, 2012</w:t>
            </w:r>
          </w:p>
        </w:tc>
      </w:tr>
      <w:tr w:rsidR="004E6C22" w:rsidRPr="008A09B1" w:rsidTr="00AB5D88">
        <w:tc>
          <w:tcPr>
            <w:tcW w:w="1638" w:type="dxa"/>
          </w:tcPr>
          <w:p w:rsidR="004E6C22" w:rsidRPr="008A09B1" w:rsidRDefault="004E6C22" w:rsidP="00612C1D">
            <w:pPr>
              <w:spacing w:line="240" w:lineRule="auto"/>
              <w:rPr>
                <w:rFonts w:ascii="Arial" w:hAnsi="Arial" w:cs="Arial"/>
                <w:sz w:val="20"/>
                <w:szCs w:val="20"/>
              </w:rPr>
            </w:pPr>
            <w:r w:rsidRPr="008A09B1">
              <w:rPr>
                <w:rFonts w:ascii="Arial" w:hAnsi="Arial" w:cs="Arial"/>
                <w:sz w:val="20"/>
                <w:szCs w:val="20"/>
              </w:rPr>
              <w:t xml:space="preserve">Authoritative Data Source </w:t>
            </w:r>
            <w:r w:rsidRPr="008A09B1">
              <w:rPr>
                <w:rFonts w:ascii="Arial" w:hAnsi="Arial" w:cs="Arial"/>
                <w:sz w:val="20"/>
                <w:szCs w:val="20"/>
              </w:rPr>
              <w:lastRenderedPageBreak/>
              <w:t>(ADS)</w:t>
            </w:r>
          </w:p>
        </w:tc>
        <w:tc>
          <w:tcPr>
            <w:tcW w:w="7812" w:type="dxa"/>
          </w:tcPr>
          <w:p w:rsidR="00B6653F" w:rsidRPr="008A09B1" w:rsidRDefault="004E6C22" w:rsidP="0029536E">
            <w:pPr>
              <w:spacing w:after="120" w:line="240" w:lineRule="auto"/>
              <w:rPr>
                <w:rFonts w:ascii="Arial" w:hAnsi="Arial" w:cs="Arial"/>
                <w:sz w:val="20"/>
                <w:szCs w:val="20"/>
              </w:rPr>
            </w:pPr>
            <w:r w:rsidRPr="008A09B1">
              <w:rPr>
                <w:rFonts w:ascii="Arial" w:hAnsi="Arial" w:cs="Arial"/>
                <w:sz w:val="20"/>
                <w:szCs w:val="20"/>
              </w:rPr>
              <w:lastRenderedPageBreak/>
              <w:t xml:space="preserve">A source of data or information designated and recognized as official that is trusted, timely, secure and used within VA’s information environment in support of VA </w:t>
            </w:r>
            <w:r w:rsidRPr="008A09B1">
              <w:rPr>
                <w:rFonts w:ascii="Arial" w:hAnsi="Arial" w:cs="Arial"/>
                <w:sz w:val="20"/>
                <w:szCs w:val="20"/>
              </w:rPr>
              <w:lastRenderedPageBreak/>
              <w:t>business processes.  Administrations and Staff Offices designate these sources within domains for which they are the stewards.  The Office of Information and Technology develops and maintains technical solutions (e.g. services) that use these sources.</w:t>
            </w:r>
          </w:p>
          <w:p w:rsidR="00B6653F" w:rsidRPr="008A09B1" w:rsidRDefault="00B6653F" w:rsidP="0029536E">
            <w:pPr>
              <w:spacing w:after="120" w:line="240" w:lineRule="auto"/>
              <w:rPr>
                <w:rFonts w:ascii="Arial" w:hAnsi="Arial" w:cs="Arial"/>
                <w:sz w:val="20"/>
                <w:szCs w:val="20"/>
              </w:rPr>
            </w:pPr>
          </w:p>
        </w:tc>
        <w:tc>
          <w:tcPr>
            <w:tcW w:w="4500" w:type="dxa"/>
          </w:tcPr>
          <w:p w:rsidR="004E6C22" w:rsidRPr="008A09B1" w:rsidRDefault="004E6C22" w:rsidP="00C41B2C">
            <w:pPr>
              <w:spacing w:line="240" w:lineRule="auto"/>
              <w:rPr>
                <w:rFonts w:ascii="Arial" w:hAnsi="Arial" w:cs="Arial"/>
                <w:sz w:val="20"/>
                <w:szCs w:val="20"/>
              </w:rPr>
            </w:pPr>
            <w:r w:rsidRPr="008A09B1">
              <w:rPr>
                <w:rFonts w:ascii="Arial" w:hAnsi="Arial" w:cs="Arial"/>
                <w:sz w:val="20"/>
                <w:szCs w:val="20"/>
              </w:rPr>
              <w:lastRenderedPageBreak/>
              <w:t>VA Directive 6518, Enterprise Information Management</w:t>
            </w:r>
          </w:p>
        </w:tc>
      </w:tr>
      <w:tr w:rsidR="00AF2CBF" w:rsidRPr="008A09B1" w:rsidTr="00AB5D88">
        <w:tc>
          <w:tcPr>
            <w:tcW w:w="1638" w:type="dxa"/>
          </w:tcPr>
          <w:p w:rsidR="00AF2CBF" w:rsidRPr="008A09B1" w:rsidRDefault="00AF2CBF" w:rsidP="00612C1D">
            <w:pPr>
              <w:spacing w:line="240" w:lineRule="auto"/>
              <w:rPr>
                <w:rFonts w:ascii="Arial" w:hAnsi="Arial" w:cs="Arial"/>
                <w:sz w:val="20"/>
                <w:szCs w:val="20"/>
              </w:rPr>
            </w:pPr>
            <w:r w:rsidRPr="008A09B1">
              <w:rPr>
                <w:rFonts w:ascii="Arial" w:hAnsi="Arial" w:cs="Arial"/>
                <w:sz w:val="20"/>
                <w:szCs w:val="20"/>
              </w:rPr>
              <w:t>Analytical Reporting</w:t>
            </w:r>
          </w:p>
        </w:tc>
        <w:tc>
          <w:tcPr>
            <w:tcW w:w="7812" w:type="dxa"/>
          </w:tcPr>
          <w:p w:rsidR="00AF2CBF" w:rsidRPr="008A09B1" w:rsidRDefault="00AF2CBF" w:rsidP="0029536E">
            <w:pPr>
              <w:spacing w:after="120" w:line="240" w:lineRule="auto"/>
              <w:rPr>
                <w:rFonts w:ascii="Arial" w:hAnsi="Arial" w:cs="Arial"/>
                <w:b/>
                <w:sz w:val="20"/>
                <w:szCs w:val="20"/>
              </w:rPr>
            </w:pPr>
            <w:r w:rsidRPr="008A09B1">
              <w:rPr>
                <w:rFonts w:ascii="Arial" w:hAnsi="Arial" w:cs="Arial"/>
                <w:sz w:val="20"/>
                <w:szCs w:val="20"/>
              </w:rPr>
              <w:t xml:space="preserve">Analytical reporting permits users to view complex data relationships and trends to support strategic and tactical decision making.  This information is typically needed by management analysts, policy planners, health economists, care providers, researchers, and senior executive management to help an organization meet its business drivers.  Examples include national performance measures, clinical indicators, research objectives, regulatory/legislative reporting, and undersecretary’s priorities.  </w:t>
            </w:r>
          </w:p>
        </w:tc>
        <w:tc>
          <w:tcPr>
            <w:tcW w:w="4500" w:type="dxa"/>
          </w:tcPr>
          <w:p w:rsidR="00AF2CBF" w:rsidRPr="008A09B1" w:rsidRDefault="00AF2CBF" w:rsidP="00C41B2C">
            <w:pPr>
              <w:spacing w:line="240" w:lineRule="auto"/>
              <w:rPr>
                <w:rFonts w:ascii="Arial" w:hAnsi="Arial" w:cs="Arial"/>
                <w:sz w:val="20"/>
                <w:szCs w:val="20"/>
              </w:rPr>
            </w:pPr>
            <w:r w:rsidRPr="008A09B1">
              <w:rPr>
                <w:rFonts w:ascii="Arial" w:hAnsi="Arial" w:cs="Arial"/>
                <w:sz w:val="20"/>
                <w:szCs w:val="20"/>
              </w:rPr>
              <w:t>Identity Management (IDM) Use Agreements for Corporate Data Warehouse (CDW)</w:t>
            </w:r>
          </w:p>
          <w:p w:rsidR="00AF2CBF" w:rsidRPr="008A09B1" w:rsidRDefault="00AF2CBF" w:rsidP="004A51FE">
            <w:pPr>
              <w:spacing w:line="240" w:lineRule="auto"/>
              <w:rPr>
                <w:rFonts w:ascii="Arial" w:hAnsi="Arial" w:cs="Arial"/>
                <w:b/>
                <w:sz w:val="20"/>
                <w:szCs w:val="20"/>
              </w:rPr>
            </w:pPr>
          </w:p>
        </w:tc>
      </w:tr>
      <w:tr w:rsidR="00933E89" w:rsidRPr="008A09B1" w:rsidTr="00AB5D88">
        <w:tc>
          <w:tcPr>
            <w:tcW w:w="1638" w:type="dxa"/>
          </w:tcPr>
          <w:p w:rsidR="00933E89" w:rsidRPr="008A09B1" w:rsidRDefault="00933E89" w:rsidP="00612C1D">
            <w:pPr>
              <w:spacing w:line="240" w:lineRule="auto"/>
              <w:rPr>
                <w:rFonts w:ascii="Arial" w:hAnsi="Arial" w:cs="Arial"/>
                <w:bCs/>
                <w:sz w:val="20"/>
                <w:szCs w:val="20"/>
              </w:rPr>
            </w:pPr>
            <w:r w:rsidRPr="008A09B1">
              <w:rPr>
                <w:rFonts w:ascii="Arial" w:hAnsi="Arial" w:cs="Arial"/>
                <w:sz w:val="20"/>
                <w:szCs w:val="20"/>
              </w:rPr>
              <w:t xml:space="preserve">API </w:t>
            </w:r>
            <w:r w:rsidR="00504B05" w:rsidRPr="008A09B1">
              <w:rPr>
                <w:rFonts w:ascii="Arial" w:hAnsi="Arial" w:cs="Arial"/>
                <w:sz w:val="20"/>
                <w:szCs w:val="20"/>
              </w:rPr>
              <w:t xml:space="preserve">(Application </w:t>
            </w:r>
            <w:proofErr w:type="gramStart"/>
            <w:r w:rsidR="00504B05" w:rsidRPr="008A09B1">
              <w:rPr>
                <w:rFonts w:ascii="Arial" w:hAnsi="Arial" w:cs="Arial"/>
                <w:sz w:val="20"/>
                <w:szCs w:val="20"/>
              </w:rPr>
              <w:t>programming  interface</w:t>
            </w:r>
            <w:proofErr w:type="gramEnd"/>
            <w:r w:rsidR="00504B05" w:rsidRPr="008A09B1">
              <w:rPr>
                <w:rFonts w:ascii="Arial" w:hAnsi="Arial" w:cs="Arial"/>
                <w:sz w:val="20"/>
                <w:szCs w:val="20"/>
              </w:rPr>
              <w:t>)</w:t>
            </w:r>
          </w:p>
        </w:tc>
        <w:tc>
          <w:tcPr>
            <w:tcW w:w="7812" w:type="dxa"/>
          </w:tcPr>
          <w:p w:rsidR="00933E89" w:rsidRPr="008A09B1" w:rsidRDefault="00933E89" w:rsidP="0029536E">
            <w:pPr>
              <w:pStyle w:val="BodyText"/>
              <w:spacing w:before="0" w:after="120"/>
              <w:rPr>
                <w:rFonts w:ascii="Arial" w:hAnsi="Arial" w:cs="Arial"/>
                <w:bCs/>
                <w:sz w:val="20"/>
                <w:szCs w:val="20"/>
              </w:rPr>
            </w:pPr>
            <w:r w:rsidRPr="008A09B1">
              <w:rPr>
                <w:rFonts w:ascii="Arial" w:hAnsi="Arial" w:cs="Arial"/>
                <w:sz w:val="20"/>
                <w:szCs w:val="20"/>
              </w:rPr>
              <w:t>An application programming interface, which is a set of definitions of the ways one piece of computer software communicates with another. It is a method of achieving abstraction, usually (but not necessarily) between higher-level and lower-level software.</w:t>
            </w:r>
          </w:p>
        </w:tc>
        <w:tc>
          <w:tcPr>
            <w:tcW w:w="4500" w:type="dxa"/>
          </w:tcPr>
          <w:p w:rsidR="00933E89" w:rsidRPr="008A09B1" w:rsidRDefault="00933E89" w:rsidP="0029536E">
            <w:pPr>
              <w:spacing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tc>
      </w:tr>
      <w:tr w:rsidR="00AF2CBF" w:rsidRPr="008A09B1" w:rsidTr="00AB5D88">
        <w:tc>
          <w:tcPr>
            <w:tcW w:w="1638" w:type="dxa"/>
          </w:tcPr>
          <w:p w:rsidR="00AF2CBF" w:rsidRPr="008A09B1" w:rsidRDefault="00AF2CBF" w:rsidP="00612C1D">
            <w:pPr>
              <w:spacing w:line="240" w:lineRule="auto"/>
              <w:rPr>
                <w:rFonts w:ascii="Arial" w:hAnsi="Arial" w:cs="Arial"/>
                <w:sz w:val="20"/>
                <w:szCs w:val="20"/>
              </w:rPr>
            </w:pPr>
            <w:r w:rsidRPr="008A09B1">
              <w:rPr>
                <w:rFonts w:ascii="Arial" w:hAnsi="Arial" w:cs="Arial"/>
                <w:bCs/>
                <w:sz w:val="20"/>
                <w:szCs w:val="20"/>
              </w:rPr>
              <w:t>Application</w:t>
            </w:r>
          </w:p>
        </w:tc>
        <w:tc>
          <w:tcPr>
            <w:tcW w:w="7812" w:type="dxa"/>
          </w:tcPr>
          <w:p w:rsidR="00AF2CBF" w:rsidRPr="008A09B1" w:rsidRDefault="00AF2CBF" w:rsidP="0029536E">
            <w:pPr>
              <w:pStyle w:val="BodyText"/>
              <w:spacing w:before="0" w:after="120"/>
              <w:rPr>
                <w:rFonts w:ascii="Arial" w:hAnsi="Arial" w:cs="Arial"/>
                <w:bCs/>
                <w:sz w:val="20"/>
                <w:szCs w:val="20"/>
              </w:rPr>
            </w:pPr>
            <w:r w:rsidRPr="008A09B1">
              <w:rPr>
                <w:rFonts w:ascii="Arial" w:hAnsi="Arial" w:cs="Arial"/>
                <w:bCs/>
                <w:sz w:val="20"/>
                <w:szCs w:val="20"/>
              </w:rPr>
              <w:t>Any software that executes logic or rules which allow people to interface with the computer and programs which collect, manipulate, summarize, and report data and information. Software functions and services implemented together to support one or more related business processes.</w:t>
            </w:r>
          </w:p>
          <w:p w:rsidR="00B6653F" w:rsidRPr="008A09B1" w:rsidRDefault="008A09B1" w:rsidP="008A09B1">
            <w:pPr>
              <w:pStyle w:val="BodyText"/>
              <w:spacing w:before="0" w:after="120"/>
              <w:jc w:val="center"/>
              <w:rPr>
                <w:rFonts w:ascii="Arial" w:hAnsi="Arial" w:cs="Arial"/>
                <w:bCs/>
                <w:sz w:val="20"/>
                <w:szCs w:val="20"/>
              </w:rPr>
            </w:pPr>
            <w:r>
              <w:rPr>
                <w:rFonts w:ascii="Arial" w:hAnsi="Arial" w:cs="Arial"/>
                <w:bCs/>
                <w:sz w:val="20"/>
                <w:szCs w:val="20"/>
              </w:rPr>
              <w:t>or</w:t>
            </w:r>
          </w:p>
          <w:p w:rsidR="00B6653F" w:rsidRPr="008A09B1" w:rsidRDefault="00B6653F" w:rsidP="0029536E">
            <w:pPr>
              <w:pStyle w:val="BodyText"/>
              <w:spacing w:before="0" w:after="120"/>
              <w:rPr>
                <w:rFonts w:ascii="Arial" w:hAnsi="Arial" w:cs="Arial"/>
                <w:bCs/>
                <w:sz w:val="20"/>
                <w:szCs w:val="20"/>
              </w:rPr>
            </w:pPr>
            <w:r w:rsidRPr="008A09B1">
              <w:rPr>
                <w:rFonts w:ascii="Arial" w:hAnsi="Arial" w:cs="Arial"/>
                <w:bCs/>
                <w:sz w:val="20"/>
                <w:szCs w:val="20"/>
              </w:rPr>
              <w:t>The use of information resources (information and information technology) to satisfy a specific set of user requirements</w:t>
            </w:r>
          </w:p>
          <w:p w:rsidR="00B6653F" w:rsidRPr="008A09B1" w:rsidRDefault="00B6653F" w:rsidP="0029536E">
            <w:pPr>
              <w:pStyle w:val="BodyText"/>
              <w:spacing w:before="0" w:after="120"/>
              <w:rPr>
                <w:rFonts w:ascii="Arial" w:hAnsi="Arial" w:cs="Arial"/>
                <w:b/>
                <w:sz w:val="20"/>
                <w:szCs w:val="20"/>
              </w:rPr>
            </w:pPr>
          </w:p>
        </w:tc>
        <w:tc>
          <w:tcPr>
            <w:tcW w:w="4500" w:type="dxa"/>
          </w:tcPr>
          <w:p w:rsidR="00AF2CBF" w:rsidRPr="008A09B1" w:rsidRDefault="00AF2CBF" w:rsidP="0029536E">
            <w:pPr>
              <w:spacing w:line="240" w:lineRule="auto"/>
              <w:rPr>
                <w:rFonts w:ascii="Arial" w:hAnsi="Arial" w:cs="Arial"/>
                <w:sz w:val="20"/>
                <w:szCs w:val="20"/>
              </w:rPr>
            </w:pPr>
            <w:r w:rsidRPr="008A09B1">
              <w:rPr>
                <w:rFonts w:ascii="Arial" w:hAnsi="Arial" w:cs="Arial"/>
                <w:sz w:val="20"/>
                <w:szCs w:val="20"/>
              </w:rPr>
              <w:t>VHA OIA Data Quality Program adapted from V</w:t>
            </w:r>
            <w:r w:rsidR="008115CF" w:rsidRPr="008A09B1">
              <w:rPr>
                <w:rFonts w:ascii="Arial" w:hAnsi="Arial" w:cs="Arial"/>
                <w:sz w:val="20"/>
                <w:szCs w:val="20"/>
              </w:rPr>
              <w:t>H</w:t>
            </w:r>
            <w:r w:rsidRPr="008A09B1">
              <w:rPr>
                <w:rFonts w:ascii="Arial" w:hAnsi="Arial" w:cs="Arial"/>
                <w:sz w:val="20"/>
                <w:szCs w:val="20"/>
              </w:rPr>
              <w:t>A OIT Master Glossary</w:t>
            </w:r>
          </w:p>
          <w:p w:rsidR="00B6653F" w:rsidRPr="008A09B1" w:rsidRDefault="00B6653F" w:rsidP="0029536E">
            <w:pPr>
              <w:spacing w:line="240" w:lineRule="auto"/>
              <w:rPr>
                <w:rFonts w:ascii="Arial" w:hAnsi="Arial" w:cs="Arial"/>
                <w:sz w:val="20"/>
                <w:szCs w:val="20"/>
              </w:rPr>
            </w:pPr>
          </w:p>
          <w:p w:rsidR="00B6653F" w:rsidRPr="008A09B1" w:rsidRDefault="00B6653F" w:rsidP="0029536E">
            <w:pPr>
              <w:spacing w:line="240" w:lineRule="auto"/>
              <w:rPr>
                <w:rFonts w:ascii="Arial" w:hAnsi="Arial" w:cs="Arial"/>
                <w:sz w:val="20"/>
                <w:szCs w:val="20"/>
              </w:rPr>
            </w:pPr>
          </w:p>
          <w:p w:rsidR="00B6653F" w:rsidRPr="008A09B1" w:rsidRDefault="00B94E85" w:rsidP="0029536E">
            <w:pPr>
              <w:spacing w:line="240" w:lineRule="auto"/>
              <w:rPr>
                <w:rFonts w:ascii="Arial" w:hAnsi="Arial" w:cs="Arial"/>
                <w:b/>
                <w:sz w:val="20"/>
                <w:szCs w:val="20"/>
              </w:rPr>
            </w:pPr>
            <w:r w:rsidRPr="00B94E85">
              <w:rPr>
                <w:rFonts w:ascii="Arial" w:hAnsi="Arial" w:cs="Arial"/>
                <w:sz w:val="20"/>
                <w:szCs w:val="20"/>
              </w:rPr>
              <w:t>VA Directive 6518, Enterprise Information Management</w:t>
            </w:r>
          </w:p>
        </w:tc>
      </w:tr>
      <w:tr w:rsidR="00AF2CBF" w:rsidRPr="008A09B1" w:rsidTr="00AB5D88">
        <w:tc>
          <w:tcPr>
            <w:tcW w:w="1638" w:type="dxa"/>
          </w:tcPr>
          <w:p w:rsidR="00AF2CBF" w:rsidRPr="008A09B1" w:rsidRDefault="00AF2CBF" w:rsidP="00612C1D">
            <w:pPr>
              <w:spacing w:line="240" w:lineRule="auto"/>
              <w:rPr>
                <w:rFonts w:ascii="Arial" w:hAnsi="Arial" w:cs="Arial"/>
                <w:sz w:val="20"/>
                <w:szCs w:val="20"/>
              </w:rPr>
            </w:pPr>
            <w:r w:rsidRPr="008A09B1">
              <w:rPr>
                <w:rFonts w:ascii="Arial" w:hAnsi="Arial" w:cs="Arial"/>
                <w:sz w:val="20"/>
                <w:szCs w:val="20"/>
              </w:rPr>
              <w:t>Application Architecture</w:t>
            </w:r>
          </w:p>
        </w:tc>
        <w:tc>
          <w:tcPr>
            <w:tcW w:w="7812" w:type="dxa"/>
          </w:tcPr>
          <w:p w:rsidR="00AF2CBF" w:rsidRPr="008A09B1" w:rsidRDefault="00AF2CBF" w:rsidP="0029536E">
            <w:pPr>
              <w:spacing w:after="120" w:line="240" w:lineRule="auto"/>
              <w:rPr>
                <w:rFonts w:ascii="Arial" w:hAnsi="Arial" w:cs="Arial"/>
                <w:sz w:val="20"/>
                <w:szCs w:val="20"/>
              </w:rPr>
            </w:pPr>
            <w:r w:rsidRPr="008A09B1">
              <w:rPr>
                <w:rFonts w:ascii="Arial" w:hAnsi="Arial" w:cs="Arial"/>
                <w:sz w:val="20"/>
                <w:szCs w:val="20"/>
              </w:rPr>
              <w:t xml:space="preserve">The </w:t>
            </w:r>
            <w:r w:rsidRPr="008A09B1">
              <w:rPr>
                <w:rStyle w:val="Strong"/>
                <w:rFonts w:ascii="Arial" w:hAnsi="Arial" w:cs="Arial"/>
                <w:b w:val="0"/>
                <w:sz w:val="20"/>
                <w:szCs w:val="20"/>
              </w:rPr>
              <w:t xml:space="preserve">Application Architecture (AA) </w:t>
            </w:r>
            <w:r w:rsidRPr="008A09B1">
              <w:rPr>
                <w:rFonts w:ascii="Arial" w:hAnsi="Arial" w:cs="Arial"/>
                <w:sz w:val="20"/>
                <w:szCs w:val="20"/>
              </w:rPr>
              <w:t>describes the layout of an application’s deployment. This generally includes partitioned application logic and deployment to application server engines. AAs rely less on specific tool or language technology than on standardized middleware options, communications protocols, data gateways, and platform infrastructures such as Component Object Model, JavaBeans and Common Object Request Broker Architecture (CORBA). The application architect is tasked with specifying an AA and supporting the deployment implementation.</w:t>
            </w:r>
          </w:p>
        </w:tc>
        <w:tc>
          <w:tcPr>
            <w:tcW w:w="4500" w:type="dxa"/>
          </w:tcPr>
          <w:p w:rsidR="00AF2CBF" w:rsidRPr="008A09B1" w:rsidRDefault="00AF2CBF" w:rsidP="0029536E">
            <w:pPr>
              <w:spacing w:line="240" w:lineRule="auto"/>
              <w:rPr>
                <w:rFonts w:ascii="Arial" w:hAnsi="Arial" w:cs="Arial"/>
                <w:b/>
                <w:sz w:val="20"/>
                <w:szCs w:val="20"/>
              </w:rPr>
            </w:pPr>
            <w:r w:rsidRPr="008A09B1">
              <w:rPr>
                <w:rFonts w:ascii="Arial" w:hAnsi="Arial" w:cs="Arial"/>
                <w:sz w:val="20"/>
                <w:szCs w:val="20"/>
              </w:rPr>
              <w:t xml:space="preserve">Gartner Information Technology ( IT) Glossary 2012 </w:t>
            </w:r>
            <w:hyperlink r:id="rId13" w:history="1">
              <w:r w:rsidRPr="008A09B1">
                <w:rPr>
                  <w:rStyle w:val="Hyperlink"/>
                  <w:rFonts w:ascii="Arial" w:hAnsi="Arial" w:cs="Arial"/>
                  <w:color w:val="auto"/>
                  <w:sz w:val="20"/>
                  <w:szCs w:val="20"/>
                </w:rPr>
                <w:t>http://www.gartner.com/it-glossary/application-architecture-aa/</w:t>
              </w:r>
            </w:hyperlink>
          </w:p>
          <w:p w:rsidR="00AF2CBF" w:rsidRPr="008A09B1" w:rsidRDefault="00AF2CBF" w:rsidP="00C41B2C">
            <w:pPr>
              <w:spacing w:line="240" w:lineRule="auto"/>
              <w:rPr>
                <w:rFonts w:ascii="Arial" w:hAnsi="Arial" w:cs="Arial"/>
                <w:b/>
                <w:sz w:val="20"/>
                <w:szCs w:val="20"/>
              </w:rPr>
            </w:pPr>
          </w:p>
          <w:p w:rsidR="00AF2CBF" w:rsidRPr="008A09B1" w:rsidRDefault="00AF2CBF" w:rsidP="004A51FE">
            <w:pPr>
              <w:spacing w:line="240" w:lineRule="auto"/>
              <w:rPr>
                <w:rFonts w:ascii="Arial" w:hAnsi="Arial" w:cs="Arial"/>
                <w:b/>
                <w:sz w:val="20"/>
                <w:szCs w:val="20"/>
              </w:rPr>
            </w:pPr>
          </w:p>
        </w:tc>
      </w:tr>
      <w:tr w:rsidR="00AF2CBF" w:rsidRPr="008A09B1" w:rsidTr="00AB5D88">
        <w:tc>
          <w:tcPr>
            <w:tcW w:w="1638" w:type="dxa"/>
          </w:tcPr>
          <w:p w:rsidR="002A11BF" w:rsidRPr="008A09B1" w:rsidRDefault="00AF2CBF" w:rsidP="00612C1D">
            <w:pPr>
              <w:spacing w:after="120" w:line="240" w:lineRule="auto"/>
              <w:rPr>
                <w:rFonts w:ascii="Arial" w:hAnsi="Arial" w:cs="Arial"/>
                <w:sz w:val="20"/>
                <w:szCs w:val="20"/>
              </w:rPr>
            </w:pPr>
            <w:r w:rsidRPr="008A09B1">
              <w:rPr>
                <w:rFonts w:ascii="Arial" w:hAnsi="Arial" w:cs="Arial"/>
                <w:sz w:val="20"/>
                <w:szCs w:val="20"/>
              </w:rPr>
              <w:lastRenderedPageBreak/>
              <w:t>Application Owners</w:t>
            </w:r>
          </w:p>
        </w:tc>
        <w:tc>
          <w:tcPr>
            <w:tcW w:w="7812" w:type="dxa"/>
          </w:tcPr>
          <w:p w:rsidR="00AF2CBF" w:rsidRPr="008A09B1" w:rsidRDefault="00AF2CBF" w:rsidP="0029536E">
            <w:pPr>
              <w:spacing w:after="120" w:line="240" w:lineRule="auto"/>
              <w:rPr>
                <w:rFonts w:ascii="Arial" w:hAnsi="Arial" w:cs="Arial"/>
                <w:sz w:val="20"/>
                <w:szCs w:val="20"/>
              </w:rPr>
            </w:pPr>
            <w:r w:rsidRPr="008A09B1">
              <w:rPr>
                <w:rFonts w:ascii="Arial" w:hAnsi="Arial" w:cs="Arial"/>
                <w:sz w:val="20"/>
                <w:szCs w:val="20"/>
              </w:rPr>
              <w:t>Representative of the application that supports VA business who plans for changes to support the business</w:t>
            </w:r>
            <w:r w:rsidR="00C77030" w:rsidRPr="008A09B1">
              <w:rPr>
                <w:rFonts w:ascii="Arial" w:hAnsi="Arial" w:cs="Arial"/>
                <w:sz w:val="20"/>
                <w:szCs w:val="20"/>
              </w:rPr>
              <w:t>.</w:t>
            </w:r>
          </w:p>
        </w:tc>
        <w:tc>
          <w:tcPr>
            <w:tcW w:w="4500" w:type="dxa"/>
          </w:tcPr>
          <w:p w:rsidR="00AF2CBF" w:rsidRPr="008A09B1" w:rsidRDefault="00AF2CBF" w:rsidP="0029536E">
            <w:pPr>
              <w:spacing w:line="240" w:lineRule="auto"/>
              <w:rPr>
                <w:rFonts w:ascii="Arial" w:hAnsi="Arial" w:cs="Arial"/>
                <w:sz w:val="20"/>
                <w:szCs w:val="20"/>
              </w:rPr>
            </w:pPr>
            <w:r w:rsidRPr="008A09B1">
              <w:rPr>
                <w:rFonts w:ascii="Arial" w:hAnsi="Arial" w:cs="Arial"/>
                <w:sz w:val="20"/>
                <w:szCs w:val="20"/>
              </w:rPr>
              <w:t>VHA OIA, Business Architecture Program</w:t>
            </w:r>
          </w:p>
        </w:tc>
      </w:tr>
      <w:tr w:rsidR="00905706" w:rsidRPr="008A09B1" w:rsidTr="00AB5D88">
        <w:tc>
          <w:tcPr>
            <w:tcW w:w="1638" w:type="dxa"/>
          </w:tcPr>
          <w:p w:rsidR="00905706" w:rsidRPr="008A09B1" w:rsidRDefault="00905706" w:rsidP="00612C1D">
            <w:pPr>
              <w:spacing w:line="240" w:lineRule="auto"/>
              <w:rPr>
                <w:rFonts w:ascii="Arial" w:hAnsi="Arial" w:cs="Arial"/>
                <w:sz w:val="20"/>
                <w:szCs w:val="20"/>
              </w:rPr>
            </w:pPr>
            <w:r w:rsidRPr="008A09B1">
              <w:rPr>
                <w:rFonts w:ascii="Arial" w:hAnsi="Arial" w:cs="Arial"/>
                <w:sz w:val="20"/>
                <w:szCs w:val="20"/>
              </w:rPr>
              <w:t>Atomic Data</w:t>
            </w:r>
          </w:p>
        </w:tc>
        <w:tc>
          <w:tcPr>
            <w:tcW w:w="7812" w:type="dxa"/>
          </w:tcPr>
          <w:p w:rsidR="00905706" w:rsidRPr="008A09B1" w:rsidRDefault="00905706" w:rsidP="0029536E">
            <w:pPr>
              <w:spacing w:after="120" w:line="240" w:lineRule="auto"/>
              <w:rPr>
                <w:rFonts w:ascii="Arial" w:hAnsi="Arial" w:cs="Arial"/>
                <w:sz w:val="20"/>
                <w:szCs w:val="20"/>
              </w:rPr>
            </w:pPr>
            <w:r w:rsidRPr="008A09B1">
              <w:rPr>
                <w:rFonts w:ascii="Arial" w:hAnsi="Arial" w:cs="Arial"/>
                <w:sz w:val="20"/>
                <w:szCs w:val="20"/>
              </w:rPr>
              <w:t xml:space="preserve">Data at the lowest chosen level of detail (granularity).  </w:t>
            </w:r>
            <w:r w:rsidR="00C54835" w:rsidRPr="008A09B1">
              <w:rPr>
                <w:rFonts w:ascii="Arial" w:hAnsi="Arial" w:cs="Arial"/>
                <w:sz w:val="20"/>
                <w:szCs w:val="20"/>
              </w:rPr>
              <w:t xml:space="preserve">Within the VA, gender, Social Security Number, Date of Birth, or Name, </w:t>
            </w:r>
            <w:r w:rsidR="00624D1E" w:rsidRPr="008A09B1">
              <w:rPr>
                <w:rFonts w:ascii="Arial" w:hAnsi="Arial" w:cs="Arial"/>
                <w:sz w:val="20"/>
                <w:szCs w:val="20"/>
              </w:rPr>
              <w:t>could be described as Atomic Data</w:t>
            </w:r>
            <w:r w:rsidR="00C54835" w:rsidRPr="008A09B1">
              <w:rPr>
                <w:rFonts w:ascii="Arial" w:hAnsi="Arial" w:cs="Arial"/>
                <w:sz w:val="20"/>
                <w:szCs w:val="20"/>
              </w:rPr>
              <w:t xml:space="preserve">.  Although </w:t>
            </w:r>
            <w:r w:rsidR="0078488D" w:rsidRPr="008A09B1">
              <w:rPr>
                <w:rFonts w:ascii="Arial" w:hAnsi="Arial" w:cs="Arial"/>
                <w:sz w:val="20"/>
                <w:szCs w:val="20"/>
              </w:rPr>
              <w:t>‘</w:t>
            </w:r>
            <w:r w:rsidR="00C54835" w:rsidRPr="008A09B1">
              <w:rPr>
                <w:rFonts w:ascii="Arial" w:hAnsi="Arial" w:cs="Arial"/>
                <w:sz w:val="20"/>
                <w:szCs w:val="20"/>
              </w:rPr>
              <w:t>name</w:t>
            </w:r>
            <w:r w:rsidR="0078488D" w:rsidRPr="008A09B1">
              <w:rPr>
                <w:rFonts w:ascii="Arial" w:hAnsi="Arial" w:cs="Arial"/>
                <w:sz w:val="20"/>
                <w:szCs w:val="20"/>
              </w:rPr>
              <w:t>’</w:t>
            </w:r>
            <w:r w:rsidR="00C54835" w:rsidRPr="008A09B1">
              <w:rPr>
                <w:rFonts w:ascii="Arial" w:hAnsi="Arial" w:cs="Arial"/>
                <w:sz w:val="20"/>
                <w:szCs w:val="20"/>
              </w:rPr>
              <w:t xml:space="preserve"> may be broken into “first, last, middle” the utility of these data elements is quite low</w:t>
            </w:r>
            <w:r w:rsidR="0078488D" w:rsidRPr="008A09B1">
              <w:rPr>
                <w:rFonts w:ascii="Arial" w:hAnsi="Arial" w:cs="Arial"/>
                <w:sz w:val="20"/>
                <w:szCs w:val="20"/>
              </w:rPr>
              <w:t>.</w:t>
            </w:r>
          </w:p>
        </w:tc>
        <w:tc>
          <w:tcPr>
            <w:tcW w:w="4500" w:type="dxa"/>
          </w:tcPr>
          <w:p w:rsidR="00905706" w:rsidRPr="008A09B1" w:rsidRDefault="00624D1E"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504B05" w:rsidRPr="008A09B1" w:rsidTr="00AB5D88">
        <w:tc>
          <w:tcPr>
            <w:tcW w:w="1638" w:type="dxa"/>
          </w:tcPr>
          <w:p w:rsidR="00504B05" w:rsidRPr="008A09B1" w:rsidRDefault="00504B05" w:rsidP="00612C1D">
            <w:pPr>
              <w:spacing w:line="240" w:lineRule="auto"/>
              <w:rPr>
                <w:rFonts w:ascii="Arial" w:hAnsi="Arial" w:cs="Arial"/>
                <w:sz w:val="20"/>
                <w:szCs w:val="20"/>
              </w:rPr>
            </w:pPr>
            <w:r w:rsidRPr="008A09B1">
              <w:rPr>
                <w:rFonts w:ascii="Arial" w:hAnsi="Arial" w:cs="Arial"/>
                <w:sz w:val="20"/>
                <w:szCs w:val="20"/>
              </w:rPr>
              <w:t>Attribute</w:t>
            </w:r>
          </w:p>
        </w:tc>
        <w:tc>
          <w:tcPr>
            <w:tcW w:w="7812" w:type="dxa"/>
          </w:tcPr>
          <w:p w:rsidR="00504B05" w:rsidRPr="008A09B1" w:rsidRDefault="00504B05" w:rsidP="0029536E">
            <w:pPr>
              <w:spacing w:after="120" w:line="240" w:lineRule="auto"/>
              <w:rPr>
                <w:rFonts w:ascii="Arial" w:hAnsi="Arial" w:cs="Arial"/>
                <w:sz w:val="20"/>
                <w:szCs w:val="20"/>
              </w:rPr>
            </w:pPr>
            <w:r w:rsidRPr="008A09B1">
              <w:rPr>
                <w:rFonts w:ascii="Arial" w:hAnsi="Arial" w:cs="Arial"/>
                <w:sz w:val="20"/>
                <w:szCs w:val="20"/>
              </w:rPr>
              <w:t>An inherent characteristic, an accidental quality, and object closely associate</w:t>
            </w:r>
            <w:r w:rsidR="00986D16" w:rsidRPr="008A09B1">
              <w:rPr>
                <w:rFonts w:ascii="Arial" w:hAnsi="Arial" w:cs="Arial"/>
                <w:sz w:val="20"/>
                <w:szCs w:val="20"/>
              </w:rPr>
              <w:t>d</w:t>
            </w:r>
            <w:r w:rsidRPr="008A09B1">
              <w:rPr>
                <w:rFonts w:ascii="Arial" w:hAnsi="Arial" w:cs="Arial"/>
                <w:sz w:val="20"/>
                <w:szCs w:val="20"/>
              </w:rPr>
              <w:t xml:space="preserve"> with or belonging to a specific piece of data, person, place ascribing a quality. A unit of data for which the definition, identification, representation, and permissible values are specified by means of a set of characteristics.</w:t>
            </w:r>
          </w:p>
        </w:tc>
        <w:tc>
          <w:tcPr>
            <w:tcW w:w="4500" w:type="dxa"/>
          </w:tcPr>
          <w:p w:rsidR="00504B05" w:rsidRPr="008A09B1" w:rsidRDefault="00504B05" w:rsidP="004A51F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AF2CBF" w:rsidRPr="008A09B1" w:rsidTr="00AB5D88">
        <w:tc>
          <w:tcPr>
            <w:tcW w:w="1638" w:type="dxa"/>
          </w:tcPr>
          <w:p w:rsidR="00AF2CBF" w:rsidRPr="008A09B1" w:rsidRDefault="00AF2CBF" w:rsidP="00612C1D">
            <w:pPr>
              <w:spacing w:line="240" w:lineRule="auto"/>
              <w:rPr>
                <w:rFonts w:ascii="Arial" w:hAnsi="Arial" w:cs="Arial"/>
                <w:sz w:val="20"/>
                <w:szCs w:val="20"/>
              </w:rPr>
            </w:pPr>
            <w:r w:rsidRPr="008A09B1">
              <w:rPr>
                <w:rFonts w:ascii="Arial" w:hAnsi="Arial" w:cs="Arial"/>
                <w:bCs/>
                <w:sz w:val="20"/>
                <w:szCs w:val="20"/>
              </w:rPr>
              <w:t>Authoritative Source</w:t>
            </w:r>
          </w:p>
        </w:tc>
        <w:tc>
          <w:tcPr>
            <w:tcW w:w="7812" w:type="dxa"/>
          </w:tcPr>
          <w:p w:rsidR="00AF2CBF" w:rsidRPr="008A09B1" w:rsidRDefault="00AF2CBF" w:rsidP="0029536E">
            <w:pPr>
              <w:spacing w:after="120" w:line="240" w:lineRule="auto"/>
              <w:rPr>
                <w:rFonts w:ascii="Arial" w:hAnsi="Arial" w:cs="Arial"/>
                <w:sz w:val="20"/>
                <w:szCs w:val="20"/>
              </w:rPr>
            </w:pPr>
            <w:r w:rsidRPr="008A09B1">
              <w:rPr>
                <w:rFonts w:ascii="Arial" w:hAnsi="Arial" w:cs="Arial"/>
                <w:sz w:val="20"/>
                <w:szCs w:val="20"/>
              </w:rPr>
              <w:t>A source of data</w:t>
            </w:r>
            <w:r w:rsidR="00225777" w:rsidRPr="008A09B1">
              <w:rPr>
                <w:rFonts w:ascii="Arial" w:hAnsi="Arial" w:cs="Arial"/>
                <w:sz w:val="20"/>
                <w:szCs w:val="20"/>
              </w:rPr>
              <w:t xml:space="preserve">, such as a system, data warehouse, data mart etc., </w:t>
            </w:r>
            <w:r w:rsidRPr="008A09B1">
              <w:rPr>
                <w:rFonts w:ascii="Arial" w:hAnsi="Arial" w:cs="Arial"/>
                <w:sz w:val="20"/>
                <w:szCs w:val="20"/>
              </w:rPr>
              <w:t xml:space="preserve">or information that is recognized by members of a community of interest to be valid or trusted because </w:t>
            </w:r>
            <w:proofErr w:type="gramStart"/>
            <w:r w:rsidRPr="008A09B1">
              <w:rPr>
                <w:rFonts w:ascii="Arial" w:hAnsi="Arial" w:cs="Arial"/>
                <w:sz w:val="20"/>
                <w:szCs w:val="20"/>
              </w:rPr>
              <w:t>it</w:t>
            </w:r>
            <w:proofErr w:type="gramEnd"/>
            <w:r w:rsidRPr="008A09B1">
              <w:rPr>
                <w:rFonts w:ascii="Arial" w:hAnsi="Arial" w:cs="Arial"/>
                <w:sz w:val="20"/>
                <w:szCs w:val="20"/>
              </w:rPr>
              <w:t xml:space="preserve"> provenance is considered highly reliable or accurate. During the life cycle process, the authoritative source can evolve according to use. Subject Matter Experts validate that the data is authoritative, and data management assures that data from the authoritative source is provided to users, and that it is current.</w:t>
            </w:r>
            <w:r w:rsidR="00611417" w:rsidRPr="008A09B1">
              <w:rPr>
                <w:rFonts w:ascii="Arial" w:hAnsi="Arial" w:cs="Arial"/>
                <w:sz w:val="20"/>
                <w:szCs w:val="20"/>
              </w:rPr>
              <w:t xml:space="preserve"> </w:t>
            </w:r>
          </w:p>
        </w:tc>
        <w:tc>
          <w:tcPr>
            <w:tcW w:w="4500" w:type="dxa"/>
          </w:tcPr>
          <w:p w:rsidR="00AF2CBF" w:rsidRPr="008A09B1" w:rsidRDefault="00C77030" w:rsidP="0029536E">
            <w:pPr>
              <w:spacing w:line="240" w:lineRule="auto"/>
              <w:rPr>
                <w:rFonts w:ascii="Arial" w:hAnsi="Arial" w:cs="Arial"/>
                <w:sz w:val="20"/>
                <w:szCs w:val="20"/>
              </w:rPr>
            </w:pPr>
            <w:r w:rsidRPr="008A09B1">
              <w:rPr>
                <w:rFonts w:ascii="Arial" w:hAnsi="Arial" w:cs="Arial"/>
                <w:sz w:val="20"/>
                <w:szCs w:val="20"/>
              </w:rPr>
              <w:t>DAMA</w:t>
            </w:r>
            <w:r w:rsidR="00AF2CBF" w:rsidRPr="008A09B1">
              <w:rPr>
                <w:rFonts w:ascii="Arial" w:hAnsi="Arial" w:cs="Arial"/>
                <w:sz w:val="20"/>
                <w:szCs w:val="20"/>
              </w:rPr>
              <w:t xml:space="preserve"> Dictionary of Data </w:t>
            </w:r>
            <w:proofErr w:type="gramStart"/>
            <w:r w:rsidR="00AF2CBF" w:rsidRPr="008A09B1">
              <w:rPr>
                <w:rFonts w:ascii="Arial" w:hAnsi="Arial" w:cs="Arial"/>
                <w:sz w:val="20"/>
                <w:szCs w:val="20"/>
              </w:rPr>
              <w:t>Management,  2</w:t>
            </w:r>
            <w:proofErr w:type="gramEnd"/>
            <w:r w:rsidR="00AF2CBF" w:rsidRPr="008A09B1">
              <w:rPr>
                <w:rFonts w:ascii="Arial" w:hAnsi="Arial" w:cs="Arial"/>
                <w:sz w:val="20"/>
                <w:szCs w:val="20"/>
                <w:vertAlign w:val="superscript"/>
              </w:rPr>
              <w:t>nd</w:t>
            </w:r>
            <w:r w:rsidR="00DB1FE4" w:rsidRPr="008A09B1">
              <w:rPr>
                <w:rFonts w:ascii="Arial" w:hAnsi="Arial" w:cs="Arial"/>
                <w:sz w:val="20"/>
                <w:szCs w:val="20"/>
              </w:rPr>
              <w:t xml:space="preserve"> E</w:t>
            </w:r>
            <w:r w:rsidR="00AF2CBF" w:rsidRPr="008A09B1">
              <w:rPr>
                <w:rFonts w:ascii="Arial" w:hAnsi="Arial" w:cs="Arial"/>
                <w:sz w:val="20"/>
                <w:szCs w:val="20"/>
              </w:rPr>
              <w:t>dition, 2011</w:t>
            </w:r>
          </w:p>
          <w:p w:rsidR="00AF2CBF" w:rsidRPr="008A09B1" w:rsidRDefault="00AF2CBF" w:rsidP="00C41B2C">
            <w:pPr>
              <w:spacing w:line="240" w:lineRule="auto"/>
              <w:rPr>
                <w:rFonts w:ascii="Arial" w:hAnsi="Arial" w:cs="Arial"/>
                <w:sz w:val="20"/>
                <w:szCs w:val="20"/>
              </w:rPr>
            </w:pPr>
          </w:p>
          <w:p w:rsidR="00AF2CBF" w:rsidRPr="008A09B1" w:rsidRDefault="00AF2CBF" w:rsidP="004A51FE">
            <w:pPr>
              <w:spacing w:line="240" w:lineRule="auto"/>
              <w:rPr>
                <w:rFonts w:ascii="Arial" w:hAnsi="Arial" w:cs="Arial"/>
                <w:sz w:val="20"/>
                <w:szCs w:val="20"/>
              </w:rPr>
            </w:pPr>
          </w:p>
        </w:tc>
      </w:tr>
      <w:tr w:rsidR="00AF2CBF" w:rsidRPr="008A09B1" w:rsidTr="00AB5D88">
        <w:tc>
          <w:tcPr>
            <w:tcW w:w="1638" w:type="dxa"/>
          </w:tcPr>
          <w:p w:rsidR="00AF2CBF" w:rsidRPr="008A09B1" w:rsidRDefault="00AF2CBF" w:rsidP="00612C1D">
            <w:pPr>
              <w:spacing w:line="240" w:lineRule="auto"/>
              <w:rPr>
                <w:rFonts w:ascii="Arial" w:hAnsi="Arial" w:cs="Arial"/>
                <w:sz w:val="20"/>
                <w:szCs w:val="20"/>
              </w:rPr>
            </w:pPr>
            <w:r w:rsidRPr="008A09B1">
              <w:rPr>
                <w:rFonts w:ascii="Arial" w:hAnsi="Arial" w:cs="Arial"/>
                <w:sz w:val="20"/>
                <w:szCs w:val="20"/>
              </w:rPr>
              <w:t>Authority</w:t>
            </w:r>
          </w:p>
        </w:tc>
        <w:tc>
          <w:tcPr>
            <w:tcW w:w="7812" w:type="dxa"/>
          </w:tcPr>
          <w:p w:rsidR="00AF2CBF" w:rsidRPr="008A09B1" w:rsidRDefault="00AF2CBF" w:rsidP="0029536E">
            <w:pPr>
              <w:spacing w:after="120" w:line="240" w:lineRule="auto"/>
              <w:jc w:val="both"/>
              <w:rPr>
                <w:rFonts w:ascii="Arial" w:hAnsi="Arial" w:cs="Arial"/>
                <w:b/>
                <w:sz w:val="20"/>
                <w:szCs w:val="20"/>
              </w:rPr>
            </w:pPr>
            <w:r w:rsidRPr="008A09B1">
              <w:rPr>
                <w:rFonts w:ascii="Arial" w:hAnsi="Arial" w:cs="Arial"/>
                <w:sz w:val="20"/>
                <w:szCs w:val="20"/>
                <w:lang w:val="en"/>
              </w:rPr>
              <w:t xml:space="preserve">Power to direct and exact performance from others. It includes the right to prescribe the means and methods by which work will be done. However, the authority to direct is only as good as one individual's willingness to accept direction from another. </w:t>
            </w:r>
          </w:p>
        </w:tc>
        <w:tc>
          <w:tcPr>
            <w:tcW w:w="4500" w:type="dxa"/>
          </w:tcPr>
          <w:p w:rsidR="00AF2CBF" w:rsidRPr="008A09B1" w:rsidRDefault="00AF2CBF" w:rsidP="0029536E">
            <w:pPr>
              <w:spacing w:line="240" w:lineRule="auto"/>
              <w:rPr>
                <w:rFonts w:ascii="Arial" w:hAnsi="Arial" w:cs="Arial"/>
                <w:b/>
                <w:sz w:val="20"/>
                <w:szCs w:val="20"/>
              </w:rPr>
            </w:pPr>
            <w:r w:rsidRPr="008A09B1">
              <w:rPr>
                <w:rFonts w:ascii="Arial" w:hAnsi="Arial" w:cs="Arial"/>
                <w:sz w:val="20"/>
                <w:szCs w:val="20"/>
              </w:rPr>
              <w:t>n.d.</w:t>
            </w:r>
            <w:r w:rsidRPr="008A09B1">
              <w:rPr>
                <w:rFonts w:ascii="Arial" w:hAnsi="Arial" w:cs="Arial"/>
                <w:b/>
                <w:sz w:val="20"/>
                <w:szCs w:val="20"/>
              </w:rPr>
              <w:t xml:space="preserve"> </w:t>
            </w:r>
            <w:hyperlink r:id="rId14" w:history="1">
              <w:r w:rsidRPr="008A09B1">
                <w:rPr>
                  <w:rStyle w:val="Hyperlink"/>
                  <w:rFonts w:ascii="Arial" w:hAnsi="Arial" w:cs="Arial"/>
                  <w:color w:val="auto"/>
                  <w:sz w:val="20"/>
                  <w:szCs w:val="20"/>
                  <w:u w:val="none"/>
                </w:rPr>
                <w:t>All Business, Dictionary of Business Terms</w:t>
              </w:r>
            </w:hyperlink>
            <w:r w:rsidRPr="008A09B1">
              <w:rPr>
                <w:rFonts w:ascii="Arial" w:hAnsi="Arial" w:cs="Arial"/>
                <w:sz w:val="20"/>
                <w:szCs w:val="20"/>
              </w:rPr>
              <w:t>.  Retrieved 4/5/2013</w:t>
            </w:r>
          </w:p>
        </w:tc>
      </w:tr>
      <w:tr w:rsidR="00933E89" w:rsidRPr="008A09B1" w:rsidTr="00AB5D88">
        <w:tc>
          <w:tcPr>
            <w:tcW w:w="1638" w:type="dxa"/>
          </w:tcPr>
          <w:p w:rsidR="00933E89" w:rsidRPr="008A09B1" w:rsidRDefault="00933E89" w:rsidP="00612C1D">
            <w:pPr>
              <w:spacing w:line="240" w:lineRule="auto"/>
              <w:rPr>
                <w:rFonts w:ascii="Arial" w:hAnsi="Arial" w:cs="Arial"/>
                <w:sz w:val="20"/>
                <w:szCs w:val="20"/>
              </w:rPr>
            </w:pPr>
            <w:r w:rsidRPr="008A09B1">
              <w:rPr>
                <w:rFonts w:ascii="Arial" w:hAnsi="Arial" w:cs="Arial"/>
                <w:sz w:val="20"/>
                <w:szCs w:val="20"/>
              </w:rPr>
              <w:t>Authorized User</w:t>
            </w:r>
          </w:p>
        </w:tc>
        <w:tc>
          <w:tcPr>
            <w:tcW w:w="7812" w:type="dxa"/>
          </w:tcPr>
          <w:p w:rsidR="00933E89" w:rsidRPr="008A09B1" w:rsidRDefault="00933E89" w:rsidP="0029536E">
            <w:pPr>
              <w:spacing w:after="120" w:line="240" w:lineRule="auto"/>
              <w:jc w:val="both"/>
              <w:rPr>
                <w:rFonts w:ascii="Arial" w:hAnsi="Arial" w:cs="Arial"/>
                <w:sz w:val="20"/>
                <w:szCs w:val="20"/>
                <w:lang w:val="en"/>
              </w:rPr>
            </w:pPr>
            <w:r w:rsidRPr="008A09B1">
              <w:rPr>
                <w:rFonts w:ascii="Arial" w:hAnsi="Arial" w:cs="Arial"/>
                <w:sz w:val="20"/>
                <w:szCs w:val="20"/>
                <w:lang w:val="en"/>
              </w:rPr>
              <w:t>A person who is granted access to information resources based upon clearance, need-to-know, organization security policy, and federal security and privacy laws.</w:t>
            </w:r>
          </w:p>
          <w:p w:rsidR="00B6653F" w:rsidRPr="008A09B1" w:rsidRDefault="00B6653F" w:rsidP="0029536E">
            <w:pPr>
              <w:spacing w:after="120" w:line="240" w:lineRule="auto"/>
              <w:jc w:val="both"/>
              <w:rPr>
                <w:rFonts w:ascii="Arial" w:hAnsi="Arial" w:cs="Arial"/>
                <w:sz w:val="20"/>
                <w:szCs w:val="20"/>
                <w:lang w:val="en"/>
              </w:rPr>
            </w:pPr>
            <w:r w:rsidRPr="008A09B1">
              <w:rPr>
                <w:rFonts w:ascii="Arial" w:hAnsi="Arial" w:cs="Arial"/>
                <w:sz w:val="20"/>
                <w:szCs w:val="20"/>
                <w:lang w:val="en"/>
              </w:rPr>
              <w:t xml:space="preserve">A </w:t>
            </w:r>
          </w:p>
          <w:p w:rsidR="00B6653F" w:rsidRPr="008A09B1" w:rsidRDefault="00B6653F" w:rsidP="0029536E">
            <w:pPr>
              <w:spacing w:after="120" w:line="240" w:lineRule="auto"/>
              <w:jc w:val="both"/>
              <w:rPr>
                <w:rFonts w:ascii="Arial" w:hAnsi="Arial" w:cs="Arial"/>
                <w:sz w:val="20"/>
                <w:szCs w:val="20"/>
                <w:lang w:val="en"/>
              </w:rPr>
            </w:pPr>
          </w:p>
        </w:tc>
        <w:tc>
          <w:tcPr>
            <w:tcW w:w="4500" w:type="dxa"/>
          </w:tcPr>
          <w:p w:rsidR="00933E89" w:rsidRPr="008A09B1" w:rsidRDefault="00933E89" w:rsidP="0029536E">
            <w:pPr>
              <w:spacing w:line="240" w:lineRule="auto"/>
              <w:rPr>
                <w:rFonts w:ascii="Arial" w:hAnsi="Arial" w:cs="Arial"/>
                <w:sz w:val="20"/>
                <w:szCs w:val="20"/>
              </w:rPr>
            </w:pPr>
            <w:r w:rsidRPr="008A09B1">
              <w:rPr>
                <w:rFonts w:ascii="Arial" w:hAnsi="Arial" w:cs="Arial"/>
                <w:sz w:val="20"/>
                <w:szCs w:val="20"/>
              </w:rPr>
              <w:t>VA Directive 6518 Enterprise Information Management (EIM)</w:t>
            </w:r>
          </w:p>
        </w:tc>
      </w:tr>
    </w:tbl>
    <w:p w:rsidR="00AA0049" w:rsidRDefault="00AA0049" w:rsidP="00612C1D">
      <w:pPr>
        <w:pStyle w:val="Heading1"/>
        <w:spacing w:line="240" w:lineRule="auto"/>
        <w:rPr>
          <w:rFonts w:ascii="Arial" w:hAnsi="Arial" w:cs="Arial"/>
          <w:sz w:val="20"/>
          <w:szCs w:val="20"/>
        </w:rPr>
      </w:pPr>
      <w:bookmarkStart w:id="3" w:name="B"/>
      <w:bookmarkEnd w:id="3"/>
    </w:p>
    <w:p w:rsidR="00100F54" w:rsidRPr="008A09B1" w:rsidRDefault="00E5728F" w:rsidP="00612C1D">
      <w:pPr>
        <w:pStyle w:val="Heading1"/>
        <w:spacing w:line="240" w:lineRule="auto"/>
        <w:rPr>
          <w:rFonts w:ascii="Arial" w:hAnsi="Arial" w:cs="Arial"/>
          <w:sz w:val="20"/>
          <w:szCs w:val="20"/>
        </w:rPr>
      </w:pPr>
      <w:hyperlink w:anchor="B" w:history="1">
        <w:r w:rsidR="00CE6384" w:rsidRPr="008A09B1">
          <w:rPr>
            <w:rStyle w:val="Hyperlink"/>
            <w:rFonts w:ascii="Arial" w:hAnsi="Arial" w:cs="Arial"/>
            <w:color w:val="auto"/>
            <w:sz w:val="20"/>
            <w:szCs w:val="20"/>
          </w:rPr>
          <w:t>B</w:t>
        </w:r>
      </w:hyperlink>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7830"/>
        <w:gridCol w:w="4410"/>
      </w:tblGrid>
      <w:tr w:rsidR="006A7138" w:rsidRPr="008A09B1" w:rsidTr="002A11BF">
        <w:trPr>
          <w:tblHeader/>
        </w:trPr>
        <w:tc>
          <w:tcPr>
            <w:tcW w:w="1620" w:type="dxa"/>
            <w:shd w:val="clear" w:color="auto" w:fill="002060"/>
          </w:tcPr>
          <w:p w:rsidR="006A7138" w:rsidRPr="008A09B1" w:rsidRDefault="006A7138" w:rsidP="0029536E">
            <w:pPr>
              <w:spacing w:before="120" w:after="60" w:line="240" w:lineRule="auto"/>
              <w:rPr>
                <w:rFonts w:ascii="Arial" w:hAnsi="Arial" w:cs="Arial"/>
                <w:sz w:val="20"/>
                <w:szCs w:val="20"/>
              </w:rPr>
            </w:pPr>
            <w:r w:rsidRPr="008A09B1">
              <w:rPr>
                <w:rFonts w:ascii="Arial" w:hAnsi="Arial" w:cs="Arial"/>
                <w:b/>
                <w:sz w:val="20"/>
                <w:szCs w:val="20"/>
              </w:rPr>
              <w:t>Term</w:t>
            </w:r>
          </w:p>
        </w:tc>
        <w:tc>
          <w:tcPr>
            <w:tcW w:w="7830" w:type="dxa"/>
            <w:shd w:val="clear" w:color="auto" w:fill="002060"/>
          </w:tcPr>
          <w:p w:rsidR="006A7138" w:rsidRPr="008A09B1" w:rsidRDefault="006A7138" w:rsidP="0029536E">
            <w:pPr>
              <w:spacing w:before="120" w:after="60" w:line="240" w:lineRule="auto"/>
              <w:rPr>
                <w:rFonts w:ascii="Arial" w:hAnsi="Arial" w:cs="Arial"/>
                <w:sz w:val="20"/>
                <w:szCs w:val="20"/>
              </w:rPr>
            </w:pPr>
            <w:r w:rsidRPr="008A09B1">
              <w:rPr>
                <w:rFonts w:ascii="Arial" w:hAnsi="Arial" w:cs="Arial"/>
                <w:b/>
                <w:sz w:val="20"/>
                <w:szCs w:val="20"/>
              </w:rPr>
              <w:t>Definition</w:t>
            </w:r>
          </w:p>
        </w:tc>
        <w:tc>
          <w:tcPr>
            <w:tcW w:w="4410" w:type="dxa"/>
            <w:shd w:val="clear" w:color="auto" w:fill="002060"/>
          </w:tcPr>
          <w:p w:rsidR="006A7138" w:rsidRPr="008A09B1" w:rsidRDefault="006A7138" w:rsidP="00C41B2C">
            <w:pPr>
              <w:spacing w:before="120" w:after="60" w:line="240" w:lineRule="auto"/>
              <w:rPr>
                <w:rFonts w:ascii="Arial" w:hAnsi="Arial" w:cs="Arial"/>
                <w:sz w:val="20"/>
                <w:szCs w:val="20"/>
              </w:rPr>
            </w:pPr>
            <w:r w:rsidRPr="008A09B1">
              <w:rPr>
                <w:rFonts w:ascii="Arial" w:hAnsi="Arial" w:cs="Arial"/>
                <w:b/>
                <w:sz w:val="20"/>
                <w:szCs w:val="20"/>
              </w:rPr>
              <w:t>Reference</w:t>
            </w:r>
          </w:p>
        </w:tc>
      </w:tr>
      <w:tr w:rsidR="000B211F" w:rsidRPr="008A09B1" w:rsidTr="00F43B38">
        <w:tc>
          <w:tcPr>
            <w:tcW w:w="1620" w:type="dxa"/>
          </w:tcPr>
          <w:p w:rsidR="000B211F" w:rsidRPr="008A09B1" w:rsidRDefault="000B211F" w:rsidP="00612C1D">
            <w:pPr>
              <w:spacing w:line="240" w:lineRule="auto"/>
              <w:rPr>
                <w:rFonts w:ascii="Arial" w:hAnsi="Arial" w:cs="Arial"/>
                <w:sz w:val="20"/>
                <w:szCs w:val="20"/>
              </w:rPr>
            </w:pPr>
            <w:r w:rsidRPr="008A09B1">
              <w:rPr>
                <w:rFonts w:ascii="Arial" w:hAnsi="Arial" w:cs="Arial"/>
                <w:sz w:val="20"/>
                <w:szCs w:val="20"/>
              </w:rPr>
              <w:t>Business Architecture (VA)</w:t>
            </w:r>
          </w:p>
        </w:tc>
        <w:tc>
          <w:tcPr>
            <w:tcW w:w="7830" w:type="dxa"/>
          </w:tcPr>
          <w:p w:rsidR="009D18BF" w:rsidRPr="008A09B1" w:rsidRDefault="000B211F" w:rsidP="0029536E">
            <w:pPr>
              <w:spacing w:after="120" w:line="240" w:lineRule="auto"/>
              <w:rPr>
                <w:rFonts w:ascii="Arial" w:hAnsi="Arial" w:cs="Arial"/>
                <w:i/>
                <w:sz w:val="20"/>
                <w:szCs w:val="20"/>
              </w:rPr>
            </w:pPr>
            <w:r w:rsidRPr="008A09B1">
              <w:rPr>
                <w:rFonts w:ascii="Arial" w:hAnsi="Arial" w:cs="Arial"/>
                <w:sz w:val="20"/>
                <w:szCs w:val="20"/>
              </w:rPr>
              <w:t xml:space="preserve">The VA Business Architecture is a depiction of the various components of VA’s business and their relationships to each other.  It provides a name and a description of </w:t>
            </w:r>
            <w:proofErr w:type="gramStart"/>
            <w:r w:rsidRPr="008A09B1">
              <w:rPr>
                <w:rFonts w:ascii="Arial" w:hAnsi="Arial" w:cs="Arial"/>
                <w:sz w:val="20"/>
                <w:szCs w:val="20"/>
              </w:rPr>
              <w:t>all of</w:t>
            </w:r>
            <w:proofErr w:type="gramEnd"/>
            <w:r w:rsidRPr="008A09B1">
              <w:rPr>
                <w:rFonts w:ascii="Arial" w:hAnsi="Arial" w:cs="Arial"/>
                <w:sz w:val="20"/>
                <w:szCs w:val="20"/>
              </w:rPr>
              <w:t xml:space="preserve"> the business functions performed by the VA, grouped by lines of business. The business functions are decomposed into sub-functions and then into capabilities.  </w:t>
            </w:r>
            <w:r w:rsidRPr="008A09B1">
              <w:rPr>
                <w:rFonts w:ascii="Arial" w:hAnsi="Arial" w:cs="Arial"/>
                <w:sz w:val="20"/>
                <w:szCs w:val="20"/>
              </w:rPr>
              <w:lastRenderedPageBreak/>
              <w:t>The BA also includes the strategic goals and objectives of the business, the performance measurements, the organizations, and the major applications used by the business. The Business Architecture is used to align the business functions, sub-functions, and capabilities with the strategic goals they support and the performance objectives they are used to achieve.   The Business Architecture is also used to link the organizations, business processes, information, and applications used by each business function, sub-function or capability for future business planning.</w:t>
            </w:r>
          </w:p>
        </w:tc>
        <w:tc>
          <w:tcPr>
            <w:tcW w:w="4410" w:type="dxa"/>
          </w:tcPr>
          <w:p w:rsidR="000B211F" w:rsidRPr="008A09B1" w:rsidRDefault="00CE4522" w:rsidP="0029536E">
            <w:pPr>
              <w:spacing w:line="240" w:lineRule="auto"/>
              <w:rPr>
                <w:rFonts w:ascii="Arial" w:hAnsi="Arial" w:cs="Arial"/>
                <w:sz w:val="20"/>
                <w:szCs w:val="20"/>
              </w:rPr>
            </w:pPr>
            <w:r w:rsidRPr="008A09B1">
              <w:rPr>
                <w:rFonts w:ascii="Arial" w:hAnsi="Arial" w:cs="Arial"/>
                <w:sz w:val="20"/>
                <w:szCs w:val="20"/>
              </w:rPr>
              <w:lastRenderedPageBreak/>
              <w:t>VHA</w:t>
            </w:r>
            <w:r w:rsidR="00C77030" w:rsidRPr="008A09B1">
              <w:rPr>
                <w:rFonts w:ascii="Arial" w:hAnsi="Arial" w:cs="Arial"/>
                <w:sz w:val="20"/>
                <w:szCs w:val="20"/>
              </w:rPr>
              <w:t xml:space="preserve"> OIA</w:t>
            </w:r>
            <w:r w:rsidRPr="008A09B1">
              <w:rPr>
                <w:rFonts w:ascii="Arial" w:hAnsi="Arial" w:cs="Arial"/>
                <w:sz w:val="20"/>
                <w:szCs w:val="20"/>
              </w:rPr>
              <w:t xml:space="preserve"> </w:t>
            </w:r>
            <w:r w:rsidR="000B211F" w:rsidRPr="008A09B1">
              <w:rPr>
                <w:rFonts w:ascii="Arial" w:hAnsi="Arial" w:cs="Arial"/>
                <w:sz w:val="20"/>
                <w:szCs w:val="20"/>
              </w:rPr>
              <w:t>Business Architecture</w:t>
            </w:r>
            <w:r w:rsidRPr="008A09B1">
              <w:rPr>
                <w:rFonts w:ascii="Arial" w:hAnsi="Arial" w:cs="Arial"/>
                <w:sz w:val="20"/>
                <w:szCs w:val="20"/>
              </w:rPr>
              <w:t xml:space="preserve"> Program</w:t>
            </w:r>
          </w:p>
        </w:tc>
      </w:tr>
      <w:tr w:rsidR="000B211F" w:rsidRPr="008A09B1" w:rsidTr="00F43B38">
        <w:tc>
          <w:tcPr>
            <w:tcW w:w="1620" w:type="dxa"/>
          </w:tcPr>
          <w:p w:rsidR="000B211F" w:rsidRPr="008A09B1" w:rsidRDefault="000B211F" w:rsidP="00612C1D">
            <w:pPr>
              <w:spacing w:line="240" w:lineRule="auto"/>
              <w:rPr>
                <w:rFonts w:ascii="Arial" w:hAnsi="Arial" w:cs="Arial"/>
                <w:sz w:val="20"/>
                <w:szCs w:val="20"/>
              </w:rPr>
            </w:pPr>
            <w:r w:rsidRPr="008A09B1">
              <w:rPr>
                <w:rFonts w:ascii="Arial" w:hAnsi="Arial" w:cs="Arial"/>
                <w:sz w:val="20"/>
                <w:szCs w:val="20"/>
              </w:rPr>
              <w:t>Business Architecture Repository</w:t>
            </w:r>
          </w:p>
        </w:tc>
        <w:tc>
          <w:tcPr>
            <w:tcW w:w="7830" w:type="dxa"/>
          </w:tcPr>
          <w:p w:rsidR="000B211F" w:rsidRPr="008A09B1" w:rsidRDefault="000B211F" w:rsidP="0029536E">
            <w:pPr>
              <w:spacing w:after="120" w:line="240" w:lineRule="auto"/>
              <w:rPr>
                <w:rFonts w:ascii="Arial" w:hAnsi="Arial" w:cs="Arial"/>
                <w:sz w:val="20"/>
                <w:szCs w:val="20"/>
              </w:rPr>
            </w:pPr>
            <w:r w:rsidRPr="008A09B1">
              <w:rPr>
                <w:rFonts w:ascii="Arial" w:hAnsi="Arial" w:cs="Arial"/>
                <w:sz w:val="20"/>
                <w:szCs w:val="20"/>
              </w:rPr>
              <w:t>Within VA, The database that contains and shows the relationships between the components in the Business Architecture, including the Business Function Framework, the Business Information Architecture, the As-Is Application List, the To-Be Application List, the As-Is Business Process Models, the To-Be Business Process Models, the Strategic Goals and Objectives, and the Performance Metrics.   This database is a Telelogic System Architect Encyclopedia using Microsoft SQL Server.</w:t>
            </w:r>
          </w:p>
        </w:tc>
        <w:tc>
          <w:tcPr>
            <w:tcW w:w="4410" w:type="dxa"/>
          </w:tcPr>
          <w:p w:rsidR="000B211F" w:rsidRPr="008A09B1" w:rsidRDefault="00A51E43" w:rsidP="0029536E">
            <w:pPr>
              <w:spacing w:line="240" w:lineRule="auto"/>
              <w:rPr>
                <w:rFonts w:ascii="Arial" w:hAnsi="Arial" w:cs="Arial"/>
                <w:sz w:val="20"/>
                <w:szCs w:val="20"/>
              </w:rPr>
            </w:pPr>
            <w:r w:rsidRPr="008A09B1">
              <w:rPr>
                <w:rFonts w:ascii="Arial" w:hAnsi="Arial" w:cs="Arial"/>
                <w:sz w:val="20"/>
                <w:szCs w:val="20"/>
              </w:rPr>
              <w:t xml:space="preserve">VHA OIA </w:t>
            </w:r>
            <w:r w:rsidR="00E26857" w:rsidRPr="008A09B1">
              <w:rPr>
                <w:rFonts w:ascii="Arial" w:hAnsi="Arial" w:cs="Arial"/>
                <w:sz w:val="20"/>
                <w:szCs w:val="20"/>
              </w:rPr>
              <w:t>Business Architecture Program</w:t>
            </w:r>
          </w:p>
        </w:tc>
      </w:tr>
      <w:tr w:rsidR="000B211F" w:rsidRPr="008A09B1" w:rsidTr="00F43B38">
        <w:tc>
          <w:tcPr>
            <w:tcW w:w="1620" w:type="dxa"/>
          </w:tcPr>
          <w:p w:rsidR="000B211F" w:rsidRPr="008A09B1" w:rsidRDefault="000B211F" w:rsidP="00612C1D">
            <w:pPr>
              <w:spacing w:line="240" w:lineRule="auto"/>
              <w:rPr>
                <w:rFonts w:ascii="Arial" w:hAnsi="Arial" w:cs="Arial"/>
                <w:sz w:val="20"/>
                <w:szCs w:val="20"/>
              </w:rPr>
            </w:pPr>
            <w:r w:rsidRPr="008A09B1">
              <w:rPr>
                <w:rFonts w:ascii="Arial" w:hAnsi="Arial" w:cs="Arial"/>
                <w:sz w:val="20"/>
                <w:szCs w:val="20"/>
              </w:rPr>
              <w:t>Business Capability</w:t>
            </w:r>
          </w:p>
        </w:tc>
        <w:tc>
          <w:tcPr>
            <w:tcW w:w="7830" w:type="dxa"/>
          </w:tcPr>
          <w:p w:rsidR="00FB6981" w:rsidRPr="008A09B1" w:rsidRDefault="000B211F" w:rsidP="0029536E">
            <w:pPr>
              <w:spacing w:after="120" w:line="240" w:lineRule="auto"/>
              <w:rPr>
                <w:rFonts w:ascii="Arial" w:hAnsi="Arial" w:cs="Arial"/>
                <w:i/>
                <w:sz w:val="20"/>
                <w:szCs w:val="20"/>
              </w:rPr>
            </w:pPr>
            <w:r w:rsidRPr="008A09B1">
              <w:rPr>
                <w:rFonts w:ascii="Arial" w:hAnsi="Arial" w:cs="Arial"/>
                <w:sz w:val="20"/>
                <w:szCs w:val="20"/>
              </w:rPr>
              <w:t>Within VA, one of the components of the VHA BA Business Function Framework that is a subordinate to</w:t>
            </w:r>
            <w:r w:rsidR="00FB6981" w:rsidRPr="008A09B1">
              <w:rPr>
                <w:rFonts w:ascii="Arial" w:hAnsi="Arial" w:cs="Arial"/>
                <w:sz w:val="20"/>
                <w:szCs w:val="20"/>
              </w:rPr>
              <w:t xml:space="preserve"> the business sub-functions</w:t>
            </w:r>
            <w:r w:rsidRPr="008A09B1">
              <w:rPr>
                <w:rFonts w:ascii="Arial" w:hAnsi="Arial" w:cs="Arial"/>
                <w:sz w:val="20"/>
                <w:szCs w:val="20"/>
              </w:rPr>
              <w:t>.</w:t>
            </w:r>
            <w:r w:rsidR="00FB6981" w:rsidRPr="008A09B1">
              <w:rPr>
                <w:rFonts w:ascii="Arial" w:hAnsi="Arial" w:cs="Arial"/>
                <w:sz w:val="20"/>
                <w:szCs w:val="20"/>
              </w:rPr>
              <w:t xml:space="preserve"> </w:t>
            </w:r>
            <w:r w:rsidRPr="008A09B1">
              <w:rPr>
                <w:rFonts w:ascii="Arial" w:hAnsi="Arial" w:cs="Arial"/>
                <w:sz w:val="20"/>
                <w:szCs w:val="20"/>
              </w:rPr>
              <w:t xml:space="preserve"> This is the lowest level of the VA BA Business Function Framework.</w:t>
            </w:r>
          </w:p>
        </w:tc>
        <w:tc>
          <w:tcPr>
            <w:tcW w:w="4410" w:type="dxa"/>
          </w:tcPr>
          <w:p w:rsidR="000B211F" w:rsidRPr="008A09B1" w:rsidRDefault="00CE4522" w:rsidP="0029536E">
            <w:pPr>
              <w:spacing w:line="240" w:lineRule="auto"/>
              <w:rPr>
                <w:rFonts w:ascii="Arial" w:hAnsi="Arial" w:cs="Arial"/>
                <w:sz w:val="20"/>
                <w:szCs w:val="20"/>
              </w:rPr>
            </w:pPr>
            <w:r w:rsidRPr="008A09B1">
              <w:rPr>
                <w:rFonts w:ascii="Arial" w:hAnsi="Arial" w:cs="Arial"/>
                <w:sz w:val="20"/>
                <w:szCs w:val="20"/>
              </w:rPr>
              <w:t xml:space="preserve">VHA </w:t>
            </w:r>
            <w:r w:rsidR="00C77030" w:rsidRPr="008A09B1">
              <w:rPr>
                <w:rFonts w:ascii="Arial" w:hAnsi="Arial" w:cs="Arial"/>
                <w:sz w:val="20"/>
                <w:szCs w:val="20"/>
              </w:rPr>
              <w:t>OIA</w:t>
            </w:r>
            <w:r w:rsidR="00406DD6" w:rsidRPr="008A09B1">
              <w:rPr>
                <w:rFonts w:ascii="Arial" w:hAnsi="Arial" w:cs="Arial"/>
                <w:sz w:val="20"/>
                <w:szCs w:val="20"/>
              </w:rPr>
              <w:t xml:space="preserve"> </w:t>
            </w:r>
            <w:r w:rsidR="000B211F" w:rsidRPr="008A09B1">
              <w:rPr>
                <w:rFonts w:ascii="Arial" w:hAnsi="Arial" w:cs="Arial"/>
                <w:sz w:val="20"/>
                <w:szCs w:val="20"/>
              </w:rPr>
              <w:t>Business Architecture</w:t>
            </w:r>
            <w:r w:rsidRPr="008A09B1">
              <w:rPr>
                <w:rFonts w:ascii="Arial" w:hAnsi="Arial" w:cs="Arial"/>
                <w:sz w:val="20"/>
                <w:szCs w:val="20"/>
              </w:rPr>
              <w:t xml:space="preserve"> Program</w:t>
            </w:r>
          </w:p>
        </w:tc>
      </w:tr>
      <w:tr w:rsidR="006D08F3" w:rsidRPr="008A09B1" w:rsidTr="00F43B38">
        <w:tc>
          <w:tcPr>
            <w:tcW w:w="1620" w:type="dxa"/>
          </w:tcPr>
          <w:p w:rsidR="006D08F3" w:rsidRPr="008A09B1" w:rsidRDefault="006D08F3" w:rsidP="00612C1D">
            <w:pPr>
              <w:spacing w:line="240" w:lineRule="auto"/>
              <w:rPr>
                <w:rFonts w:ascii="Arial" w:hAnsi="Arial" w:cs="Arial"/>
                <w:sz w:val="20"/>
                <w:szCs w:val="20"/>
              </w:rPr>
            </w:pPr>
            <w:r w:rsidRPr="008A09B1">
              <w:rPr>
                <w:rFonts w:ascii="Arial" w:hAnsi="Arial" w:cs="Arial"/>
                <w:sz w:val="20"/>
                <w:szCs w:val="20"/>
              </w:rPr>
              <w:t>Business Data</w:t>
            </w:r>
          </w:p>
        </w:tc>
        <w:tc>
          <w:tcPr>
            <w:tcW w:w="7830" w:type="dxa"/>
          </w:tcPr>
          <w:p w:rsidR="006D08F3" w:rsidRPr="008A09B1" w:rsidRDefault="006D08F3" w:rsidP="0029536E">
            <w:pPr>
              <w:spacing w:after="120" w:line="240" w:lineRule="auto"/>
              <w:rPr>
                <w:rFonts w:ascii="Arial" w:hAnsi="Arial" w:cs="Arial"/>
                <w:sz w:val="20"/>
                <w:szCs w:val="20"/>
              </w:rPr>
            </w:pPr>
            <w:r w:rsidRPr="008A09B1">
              <w:rPr>
                <w:rFonts w:ascii="Arial" w:hAnsi="Arial" w:cs="Arial"/>
                <w:sz w:val="20"/>
                <w:szCs w:val="20"/>
              </w:rPr>
              <w:t>Data about people, places, things, rules, events, or concepts used to operate and manage any enterprise.  Used to identify data that is not considered to be meta-data.</w:t>
            </w:r>
          </w:p>
        </w:tc>
        <w:tc>
          <w:tcPr>
            <w:tcW w:w="4410" w:type="dxa"/>
          </w:tcPr>
          <w:p w:rsidR="006D08F3" w:rsidRPr="008A09B1" w:rsidRDefault="006D08F3"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6B29EA" w:rsidRPr="008A09B1" w:rsidTr="00F43B38">
        <w:tc>
          <w:tcPr>
            <w:tcW w:w="1620" w:type="dxa"/>
          </w:tcPr>
          <w:p w:rsidR="006B29EA" w:rsidRPr="008A09B1" w:rsidRDefault="006B29EA" w:rsidP="00612C1D">
            <w:pPr>
              <w:spacing w:line="240" w:lineRule="auto"/>
              <w:rPr>
                <w:rFonts w:ascii="Arial" w:hAnsi="Arial" w:cs="Arial"/>
                <w:sz w:val="20"/>
                <w:szCs w:val="20"/>
              </w:rPr>
            </w:pPr>
            <w:r w:rsidRPr="008A09B1">
              <w:rPr>
                <w:rFonts w:ascii="Arial" w:hAnsi="Arial" w:cs="Arial"/>
                <w:sz w:val="20"/>
                <w:szCs w:val="20"/>
              </w:rPr>
              <w:t>Business Driver/s</w:t>
            </w:r>
          </w:p>
        </w:tc>
        <w:tc>
          <w:tcPr>
            <w:tcW w:w="7830" w:type="dxa"/>
          </w:tcPr>
          <w:p w:rsidR="00AB08D6" w:rsidRPr="008A09B1" w:rsidRDefault="00BB6E3B" w:rsidP="0029536E">
            <w:pPr>
              <w:pStyle w:val="tabletext"/>
              <w:spacing w:after="120"/>
              <w:ind w:left="0"/>
            </w:pPr>
            <w:r w:rsidRPr="008A09B1">
              <w:t xml:space="preserve">External and internal forces (e.g. legislative, healthcare, executive leadership, program office) that create a need for business action or "drive" the organization's business, as well as significant enterprise-level strategies that an organization defines in response to these forces. </w:t>
            </w:r>
          </w:p>
        </w:tc>
        <w:tc>
          <w:tcPr>
            <w:tcW w:w="4410" w:type="dxa"/>
          </w:tcPr>
          <w:p w:rsidR="006B29EA" w:rsidRPr="008A09B1" w:rsidRDefault="00C77030" w:rsidP="0029536E">
            <w:pPr>
              <w:spacing w:line="240" w:lineRule="auto"/>
              <w:rPr>
                <w:rFonts w:ascii="Arial" w:hAnsi="Arial" w:cs="Arial"/>
                <w:sz w:val="20"/>
                <w:szCs w:val="20"/>
              </w:rPr>
            </w:pPr>
            <w:r w:rsidRPr="008A09B1">
              <w:rPr>
                <w:rFonts w:ascii="Arial" w:hAnsi="Arial" w:cs="Arial"/>
                <w:sz w:val="20"/>
                <w:szCs w:val="20"/>
              </w:rPr>
              <w:t>VA</w:t>
            </w:r>
            <w:r w:rsidR="00AB10F6" w:rsidRPr="008A09B1">
              <w:rPr>
                <w:rFonts w:ascii="Arial" w:hAnsi="Arial" w:cs="Arial"/>
                <w:sz w:val="20"/>
                <w:szCs w:val="20"/>
              </w:rPr>
              <w:t xml:space="preserve"> OI</w:t>
            </w:r>
            <w:r w:rsidR="00381F3F" w:rsidRPr="008A09B1">
              <w:rPr>
                <w:rFonts w:ascii="Arial" w:hAnsi="Arial" w:cs="Arial"/>
                <w:sz w:val="20"/>
                <w:szCs w:val="20"/>
              </w:rPr>
              <w:t>T Master Glossary</w:t>
            </w:r>
          </w:p>
        </w:tc>
      </w:tr>
      <w:tr w:rsidR="000B211F" w:rsidRPr="008A09B1" w:rsidTr="00F43B38">
        <w:tc>
          <w:tcPr>
            <w:tcW w:w="1620" w:type="dxa"/>
          </w:tcPr>
          <w:p w:rsidR="000B211F" w:rsidRPr="008A09B1" w:rsidRDefault="000B211F" w:rsidP="00612C1D">
            <w:pPr>
              <w:spacing w:line="240" w:lineRule="auto"/>
              <w:rPr>
                <w:rFonts w:ascii="Arial" w:hAnsi="Arial" w:cs="Arial"/>
                <w:sz w:val="20"/>
                <w:szCs w:val="20"/>
              </w:rPr>
            </w:pPr>
            <w:r w:rsidRPr="008A09B1">
              <w:rPr>
                <w:rFonts w:ascii="Arial" w:hAnsi="Arial" w:cs="Arial"/>
                <w:sz w:val="20"/>
                <w:szCs w:val="20"/>
              </w:rPr>
              <w:t>Business Function</w:t>
            </w:r>
          </w:p>
        </w:tc>
        <w:tc>
          <w:tcPr>
            <w:tcW w:w="7830" w:type="dxa"/>
          </w:tcPr>
          <w:p w:rsidR="000B211F" w:rsidRPr="008A09B1" w:rsidRDefault="000B211F" w:rsidP="0029536E">
            <w:pPr>
              <w:spacing w:after="120" w:line="240" w:lineRule="auto"/>
              <w:rPr>
                <w:rFonts w:ascii="Arial" w:hAnsi="Arial" w:cs="Arial"/>
                <w:sz w:val="20"/>
                <w:szCs w:val="20"/>
              </w:rPr>
            </w:pPr>
            <w:r w:rsidRPr="008A09B1">
              <w:rPr>
                <w:rFonts w:ascii="Arial" w:hAnsi="Arial" w:cs="Arial"/>
                <w:sz w:val="20"/>
                <w:szCs w:val="20"/>
              </w:rPr>
              <w:t>One of the components of the VA Business Architecture Business Function Framework used for facilitating a functional (rather than organizational) view of VA’s business, including its internal operations and its services to veterans.  A business function describes a service performed by VA regardless of the organizations or processes required to accomplish the service.  A business function is subordinate to a line of business, the highest level, and may contain subordinate sub-functions, capabilities, and dependent business processes.</w:t>
            </w:r>
          </w:p>
        </w:tc>
        <w:tc>
          <w:tcPr>
            <w:tcW w:w="4410" w:type="dxa"/>
          </w:tcPr>
          <w:p w:rsidR="000B211F" w:rsidRPr="008A09B1" w:rsidRDefault="00C77030" w:rsidP="0029536E">
            <w:pPr>
              <w:spacing w:line="240" w:lineRule="auto"/>
              <w:rPr>
                <w:rFonts w:ascii="Arial" w:hAnsi="Arial" w:cs="Arial"/>
                <w:sz w:val="20"/>
                <w:szCs w:val="20"/>
              </w:rPr>
            </w:pPr>
            <w:r w:rsidRPr="008A09B1">
              <w:rPr>
                <w:rFonts w:ascii="Arial" w:hAnsi="Arial" w:cs="Arial"/>
                <w:sz w:val="20"/>
                <w:szCs w:val="20"/>
              </w:rPr>
              <w:t>VHA OIA</w:t>
            </w:r>
            <w:r w:rsidR="006C0B14" w:rsidRPr="008A09B1">
              <w:rPr>
                <w:rFonts w:ascii="Arial" w:hAnsi="Arial" w:cs="Arial"/>
                <w:sz w:val="20"/>
                <w:szCs w:val="20"/>
              </w:rPr>
              <w:t xml:space="preserve"> </w:t>
            </w:r>
            <w:r w:rsidR="00E26857" w:rsidRPr="008A09B1">
              <w:rPr>
                <w:rFonts w:ascii="Arial" w:hAnsi="Arial" w:cs="Arial"/>
                <w:sz w:val="20"/>
                <w:szCs w:val="20"/>
              </w:rPr>
              <w:t>Business Architecture Program</w:t>
            </w:r>
          </w:p>
        </w:tc>
      </w:tr>
      <w:tr w:rsidR="000B211F" w:rsidRPr="008A09B1" w:rsidTr="00F43B38">
        <w:tc>
          <w:tcPr>
            <w:tcW w:w="1620" w:type="dxa"/>
          </w:tcPr>
          <w:p w:rsidR="000B211F" w:rsidRPr="008A09B1" w:rsidRDefault="000B211F" w:rsidP="00612C1D">
            <w:pPr>
              <w:spacing w:line="240" w:lineRule="auto"/>
              <w:rPr>
                <w:rFonts w:ascii="Arial" w:hAnsi="Arial" w:cs="Arial"/>
                <w:sz w:val="20"/>
                <w:szCs w:val="20"/>
              </w:rPr>
            </w:pPr>
            <w:r w:rsidRPr="008A09B1">
              <w:rPr>
                <w:rFonts w:ascii="Arial" w:hAnsi="Arial" w:cs="Arial"/>
                <w:sz w:val="20"/>
                <w:szCs w:val="20"/>
              </w:rPr>
              <w:t xml:space="preserve">Business Function Framework </w:t>
            </w:r>
            <w:r w:rsidRPr="008A09B1">
              <w:rPr>
                <w:rFonts w:ascii="Arial" w:hAnsi="Arial" w:cs="Arial"/>
                <w:sz w:val="20"/>
                <w:szCs w:val="20"/>
              </w:rPr>
              <w:lastRenderedPageBreak/>
              <w:t>(BFF)</w:t>
            </w:r>
          </w:p>
        </w:tc>
        <w:tc>
          <w:tcPr>
            <w:tcW w:w="7830" w:type="dxa"/>
          </w:tcPr>
          <w:p w:rsidR="000B211F" w:rsidRPr="008A09B1" w:rsidRDefault="000B211F" w:rsidP="0029536E">
            <w:pPr>
              <w:spacing w:after="120" w:line="240" w:lineRule="auto"/>
              <w:rPr>
                <w:rFonts w:ascii="Arial" w:hAnsi="Arial" w:cs="Arial"/>
                <w:sz w:val="20"/>
                <w:szCs w:val="20"/>
              </w:rPr>
            </w:pPr>
            <w:r w:rsidRPr="008A09B1">
              <w:rPr>
                <w:rFonts w:ascii="Arial" w:hAnsi="Arial" w:cs="Arial"/>
                <w:sz w:val="20"/>
                <w:szCs w:val="20"/>
              </w:rPr>
              <w:lastRenderedPageBreak/>
              <w:t xml:space="preserve">The VA Business Function Framework is the backbone of the Business Architecture.  It provides a name and a description of </w:t>
            </w:r>
            <w:proofErr w:type="gramStart"/>
            <w:r w:rsidRPr="008A09B1">
              <w:rPr>
                <w:rFonts w:ascii="Arial" w:hAnsi="Arial" w:cs="Arial"/>
                <w:sz w:val="20"/>
                <w:szCs w:val="20"/>
              </w:rPr>
              <w:t>all of</w:t>
            </w:r>
            <w:proofErr w:type="gramEnd"/>
            <w:r w:rsidRPr="008A09B1">
              <w:rPr>
                <w:rFonts w:ascii="Arial" w:hAnsi="Arial" w:cs="Arial"/>
                <w:sz w:val="20"/>
                <w:szCs w:val="20"/>
              </w:rPr>
              <w:t xml:space="preserve"> the business functions performed by the VA, grouped by lines of business. The business functions are decomposed into sub-functions and then into capabilities with descriptions.  </w:t>
            </w:r>
          </w:p>
        </w:tc>
        <w:tc>
          <w:tcPr>
            <w:tcW w:w="4410" w:type="dxa"/>
          </w:tcPr>
          <w:p w:rsidR="000B211F" w:rsidRPr="008A09B1" w:rsidRDefault="00C77030" w:rsidP="0029536E">
            <w:pPr>
              <w:spacing w:line="240" w:lineRule="auto"/>
              <w:rPr>
                <w:rFonts w:ascii="Arial" w:hAnsi="Arial" w:cs="Arial"/>
                <w:sz w:val="20"/>
                <w:szCs w:val="20"/>
              </w:rPr>
            </w:pPr>
            <w:r w:rsidRPr="008A09B1">
              <w:rPr>
                <w:rFonts w:ascii="Arial" w:hAnsi="Arial" w:cs="Arial"/>
                <w:sz w:val="20"/>
                <w:szCs w:val="20"/>
              </w:rPr>
              <w:t>VHA OIA</w:t>
            </w:r>
            <w:r w:rsidR="00E26857" w:rsidRPr="008A09B1">
              <w:rPr>
                <w:rFonts w:ascii="Arial" w:hAnsi="Arial" w:cs="Arial"/>
                <w:sz w:val="20"/>
                <w:szCs w:val="20"/>
              </w:rPr>
              <w:t xml:space="preserve"> Business Architecture Program</w:t>
            </w:r>
          </w:p>
        </w:tc>
      </w:tr>
      <w:tr w:rsidR="00D0797A" w:rsidRPr="008A09B1" w:rsidTr="00E42C3D">
        <w:trPr>
          <w:trHeight w:val="1322"/>
        </w:trPr>
        <w:tc>
          <w:tcPr>
            <w:tcW w:w="1620" w:type="dxa"/>
          </w:tcPr>
          <w:p w:rsidR="00D0797A" w:rsidRPr="008A09B1" w:rsidRDefault="00D0797A" w:rsidP="00612C1D">
            <w:pPr>
              <w:spacing w:line="240" w:lineRule="auto"/>
              <w:rPr>
                <w:rFonts w:ascii="Arial" w:hAnsi="Arial" w:cs="Arial"/>
                <w:sz w:val="20"/>
                <w:szCs w:val="20"/>
              </w:rPr>
            </w:pPr>
            <w:r w:rsidRPr="008A09B1">
              <w:rPr>
                <w:rFonts w:ascii="Arial" w:hAnsi="Arial" w:cs="Arial"/>
                <w:sz w:val="20"/>
                <w:szCs w:val="20"/>
              </w:rPr>
              <w:t>Business Owner/s</w:t>
            </w:r>
          </w:p>
        </w:tc>
        <w:tc>
          <w:tcPr>
            <w:tcW w:w="7830" w:type="dxa"/>
          </w:tcPr>
          <w:p w:rsidR="00A9071E" w:rsidRPr="008A09B1" w:rsidRDefault="00A07518" w:rsidP="0029536E">
            <w:pPr>
              <w:spacing w:after="120" w:line="240" w:lineRule="auto"/>
              <w:rPr>
                <w:rFonts w:ascii="Arial" w:hAnsi="Arial" w:cs="Arial"/>
                <w:b/>
                <w:sz w:val="20"/>
                <w:szCs w:val="20"/>
              </w:rPr>
            </w:pPr>
            <w:r w:rsidRPr="008A09B1">
              <w:rPr>
                <w:rFonts w:ascii="Arial" w:eastAsia="Times New Roman" w:hAnsi="Arial" w:cs="Arial"/>
                <w:sz w:val="20"/>
                <w:szCs w:val="20"/>
              </w:rPr>
              <w:t xml:space="preserve">A key stakeholder (individual or entity) that is accountable for the business outcomes for a </w:t>
            </w:r>
            <w:proofErr w:type="gramStart"/>
            <w:r w:rsidRPr="008A09B1">
              <w:rPr>
                <w:rFonts w:ascii="Arial" w:eastAsia="Times New Roman" w:hAnsi="Arial" w:cs="Arial"/>
                <w:sz w:val="20"/>
                <w:szCs w:val="20"/>
              </w:rPr>
              <w:t>particular existing</w:t>
            </w:r>
            <w:proofErr w:type="gramEnd"/>
            <w:r w:rsidRPr="008A09B1">
              <w:rPr>
                <w:rFonts w:ascii="Arial" w:eastAsia="Times New Roman" w:hAnsi="Arial" w:cs="Arial"/>
                <w:sz w:val="20"/>
                <w:szCs w:val="20"/>
              </w:rPr>
              <w:t xml:space="preserve"> or new Information Technology (IT) system and has the final authority on project scope, deliverables, quality, risks, and change management processes.</w:t>
            </w:r>
            <w:r w:rsidR="009A7778" w:rsidRPr="008A09B1">
              <w:rPr>
                <w:rFonts w:ascii="Arial" w:eastAsia="Times New Roman" w:hAnsi="Arial" w:cs="Arial"/>
                <w:sz w:val="20"/>
                <w:szCs w:val="20"/>
              </w:rPr>
              <w:t xml:space="preserve"> </w:t>
            </w:r>
            <w:r w:rsidR="00D0797A" w:rsidRPr="008A09B1">
              <w:rPr>
                <w:rFonts w:ascii="Arial" w:hAnsi="Arial" w:cs="Arial"/>
                <w:sz w:val="20"/>
                <w:szCs w:val="20"/>
              </w:rPr>
              <w:t>Representative of the business communities which provide the business capabilities, or sub-functions.</w:t>
            </w:r>
            <w:r w:rsidR="00D0797A" w:rsidRPr="008A09B1">
              <w:rPr>
                <w:rFonts w:ascii="Arial" w:hAnsi="Arial" w:cs="Arial"/>
                <w:b/>
                <w:sz w:val="20"/>
                <w:szCs w:val="20"/>
              </w:rPr>
              <w:t xml:space="preserve"> </w:t>
            </w:r>
          </w:p>
        </w:tc>
        <w:tc>
          <w:tcPr>
            <w:tcW w:w="4410" w:type="dxa"/>
          </w:tcPr>
          <w:p w:rsidR="00446A0B" w:rsidRPr="008A09B1" w:rsidRDefault="00A07518" w:rsidP="004A51FE">
            <w:pPr>
              <w:spacing w:line="240" w:lineRule="auto"/>
              <w:rPr>
                <w:rFonts w:ascii="Arial" w:hAnsi="Arial" w:cs="Arial"/>
                <w:sz w:val="20"/>
                <w:szCs w:val="20"/>
              </w:rPr>
            </w:pPr>
            <w:proofErr w:type="gramStart"/>
            <w:r w:rsidRPr="008A09B1">
              <w:rPr>
                <w:rFonts w:ascii="Arial" w:hAnsi="Arial" w:cs="Arial"/>
                <w:sz w:val="20"/>
                <w:szCs w:val="20"/>
              </w:rPr>
              <w:t>VA  OIT</w:t>
            </w:r>
            <w:proofErr w:type="gramEnd"/>
            <w:r w:rsidRPr="008A09B1">
              <w:rPr>
                <w:rFonts w:ascii="Arial" w:hAnsi="Arial" w:cs="Arial"/>
                <w:sz w:val="20"/>
                <w:szCs w:val="20"/>
              </w:rPr>
              <w:t xml:space="preserve"> Master Glossary</w:t>
            </w:r>
          </w:p>
        </w:tc>
      </w:tr>
      <w:tr w:rsidR="00FB2C84" w:rsidRPr="008A09B1" w:rsidTr="00F43B38">
        <w:tc>
          <w:tcPr>
            <w:tcW w:w="1620" w:type="dxa"/>
          </w:tcPr>
          <w:p w:rsidR="00FB2C84" w:rsidRPr="008A09B1" w:rsidRDefault="00FB2C84" w:rsidP="00612C1D">
            <w:pPr>
              <w:spacing w:line="240" w:lineRule="auto"/>
              <w:rPr>
                <w:rFonts w:ascii="Arial" w:hAnsi="Arial" w:cs="Arial"/>
                <w:bCs/>
                <w:sz w:val="20"/>
                <w:szCs w:val="20"/>
              </w:rPr>
            </w:pPr>
            <w:r w:rsidRPr="008A09B1">
              <w:rPr>
                <w:rFonts w:ascii="Arial" w:hAnsi="Arial" w:cs="Arial"/>
                <w:bCs/>
                <w:sz w:val="20"/>
                <w:szCs w:val="20"/>
              </w:rPr>
              <w:t>Business Process Management</w:t>
            </w:r>
          </w:p>
        </w:tc>
        <w:tc>
          <w:tcPr>
            <w:tcW w:w="7830" w:type="dxa"/>
          </w:tcPr>
          <w:p w:rsidR="00FB2C84" w:rsidRPr="008A09B1" w:rsidRDefault="00477185" w:rsidP="0029536E">
            <w:pPr>
              <w:spacing w:line="240" w:lineRule="auto"/>
              <w:rPr>
                <w:rFonts w:ascii="Arial" w:hAnsi="Arial" w:cs="Arial"/>
                <w:bCs/>
                <w:sz w:val="20"/>
                <w:szCs w:val="20"/>
              </w:rPr>
            </w:pPr>
            <w:r w:rsidRPr="008A09B1">
              <w:rPr>
                <w:rFonts w:ascii="Arial" w:hAnsi="Arial" w:cs="Arial"/>
                <w:bCs/>
                <w:sz w:val="20"/>
                <w:szCs w:val="20"/>
              </w:rPr>
              <w:t xml:space="preserve">Defines the set of strategic, core and support processes that transcend functional and organizational boundaries. </w:t>
            </w:r>
            <w:r w:rsidR="00FB2C84" w:rsidRPr="008A09B1">
              <w:rPr>
                <w:rFonts w:ascii="Arial" w:hAnsi="Arial" w:cs="Arial"/>
                <w:bCs/>
                <w:sz w:val="20"/>
                <w:szCs w:val="20"/>
              </w:rPr>
              <w:t>The design, monitoring and control of complex interactions between people, applications and technologies designed to create customer value.</w:t>
            </w:r>
          </w:p>
        </w:tc>
        <w:tc>
          <w:tcPr>
            <w:tcW w:w="4410" w:type="dxa"/>
          </w:tcPr>
          <w:p w:rsidR="00FB2C84" w:rsidRPr="008A09B1" w:rsidRDefault="00C77030" w:rsidP="0029536E">
            <w:pPr>
              <w:spacing w:line="240" w:lineRule="auto"/>
              <w:rPr>
                <w:rFonts w:ascii="Arial" w:hAnsi="Arial" w:cs="Arial"/>
                <w:sz w:val="20"/>
                <w:szCs w:val="20"/>
              </w:rPr>
            </w:pPr>
            <w:r w:rsidRPr="008A09B1">
              <w:rPr>
                <w:rFonts w:ascii="Arial" w:hAnsi="Arial" w:cs="Arial"/>
                <w:sz w:val="20"/>
                <w:szCs w:val="20"/>
              </w:rPr>
              <w:t>DAMA</w:t>
            </w:r>
            <w:r w:rsidR="00FB2C84" w:rsidRPr="008A09B1">
              <w:rPr>
                <w:rFonts w:ascii="Arial" w:hAnsi="Arial" w:cs="Arial"/>
                <w:sz w:val="20"/>
                <w:szCs w:val="20"/>
              </w:rPr>
              <w:t xml:space="preserve"> Dictionary of Data </w:t>
            </w:r>
            <w:proofErr w:type="gramStart"/>
            <w:r w:rsidR="00FB2C84" w:rsidRPr="008A09B1">
              <w:rPr>
                <w:rFonts w:ascii="Arial" w:hAnsi="Arial" w:cs="Arial"/>
                <w:sz w:val="20"/>
                <w:szCs w:val="20"/>
              </w:rPr>
              <w:t>Management,  2</w:t>
            </w:r>
            <w:proofErr w:type="gramEnd"/>
            <w:r w:rsidR="00FB2C84" w:rsidRPr="008A09B1">
              <w:rPr>
                <w:rFonts w:ascii="Arial" w:hAnsi="Arial" w:cs="Arial"/>
                <w:sz w:val="20"/>
                <w:szCs w:val="20"/>
                <w:vertAlign w:val="superscript"/>
              </w:rPr>
              <w:t>nd</w:t>
            </w:r>
            <w:r w:rsidR="00DB1FE4" w:rsidRPr="008A09B1">
              <w:rPr>
                <w:rFonts w:ascii="Arial" w:hAnsi="Arial" w:cs="Arial"/>
                <w:sz w:val="20"/>
                <w:szCs w:val="20"/>
              </w:rPr>
              <w:t xml:space="preserve"> E</w:t>
            </w:r>
            <w:r w:rsidR="00FB2C84" w:rsidRPr="008A09B1">
              <w:rPr>
                <w:rFonts w:ascii="Arial" w:hAnsi="Arial" w:cs="Arial"/>
                <w:sz w:val="20"/>
                <w:szCs w:val="20"/>
              </w:rPr>
              <w:t>dition, 2011</w:t>
            </w:r>
          </w:p>
        </w:tc>
      </w:tr>
      <w:tr w:rsidR="00FB2C84" w:rsidRPr="008A09B1" w:rsidTr="00F43B38">
        <w:tc>
          <w:tcPr>
            <w:tcW w:w="1620" w:type="dxa"/>
          </w:tcPr>
          <w:p w:rsidR="00FB2C84" w:rsidRPr="008A09B1" w:rsidRDefault="00FB2C84" w:rsidP="00612C1D">
            <w:pPr>
              <w:spacing w:after="120" w:line="240" w:lineRule="auto"/>
              <w:rPr>
                <w:rFonts w:ascii="Arial" w:hAnsi="Arial" w:cs="Arial"/>
                <w:sz w:val="20"/>
                <w:szCs w:val="20"/>
              </w:rPr>
            </w:pPr>
            <w:r w:rsidRPr="008A09B1">
              <w:rPr>
                <w:rFonts w:ascii="Arial" w:hAnsi="Arial" w:cs="Arial"/>
                <w:sz w:val="20"/>
                <w:szCs w:val="20"/>
              </w:rPr>
              <w:t>Business Process Model</w:t>
            </w:r>
          </w:p>
        </w:tc>
        <w:tc>
          <w:tcPr>
            <w:tcW w:w="7830" w:type="dxa"/>
          </w:tcPr>
          <w:p w:rsidR="00FB2C84" w:rsidRPr="008A09B1" w:rsidRDefault="00FB2C84" w:rsidP="0029536E">
            <w:pPr>
              <w:spacing w:line="240" w:lineRule="auto"/>
              <w:rPr>
                <w:rFonts w:ascii="Arial" w:hAnsi="Arial" w:cs="Arial"/>
                <w:sz w:val="20"/>
                <w:szCs w:val="20"/>
              </w:rPr>
            </w:pPr>
            <w:r w:rsidRPr="008A09B1">
              <w:rPr>
                <w:rFonts w:ascii="Arial" w:hAnsi="Arial" w:cs="Arial"/>
                <w:sz w:val="20"/>
                <w:szCs w:val="20"/>
              </w:rPr>
              <w:t>A model of the functions, activities, and procedures performed in any organization.</w:t>
            </w:r>
          </w:p>
        </w:tc>
        <w:tc>
          <w:tcPr>
            <w:tcW w:w="4410" w:type="dxa"/>
          </w:tcPr>
          <w:p w:rsidR="00FB2C84" w:rsidRPr="008A09B1" w:rsidRDefault="00C77030" w:rsidP="0029536E">
            <w:pPr>
              <w:spacing w:line="240" w:lineRule="auto"/>
              <w:rPr>
                <w:rFonts w:ascii="Arial" w:hAnsi="Arial" w:cs="Arial"/>
                <w:b/>
                <w:sz w:val="20"/>
                <w:szCs w:val="20"/>
              </w:rPr>
            </w:pPr>
            <w:r w:rsidRPr="008A09B1">
              <w:rPr>
                <w:rFonts w:ascii="Arial" w:hAnsi="Arial" w:cs="Arial"/>
                <w:sz w:val="20"/>
                <w:szCs w:val="20"/>
              </w:rPr>
              <w:t>DAMA</w:t>
            </w:r>
            <w:r w:rsidR="00FB2C84" w:rsidRPr="008A09B1">
              <w:rPr>
                <w:rFonts w:ascii="Arial" w:hAnsi="Arial" w:cs="Arial"/>
                <w:sz w:val="20"/>
                <w:szCs w:val="20"/>
              </w:rPr>
              <w:t xml:space="preserve"> Dictionary of Data </w:t>
            </w:r>
            <w:proofErr w:type="gramStart"/>
            <w:r w:rsidR="00FB2C84" w:rsidRPr="008A09B1">
              <w:rPr>
                <w:rFonts w:ascii="Arial" w:hAnsi="Arial" w:cs="Arial"/>
                <w:sz w:val="20"/>
                <w:szCs w:val="20"/>
              </w:rPr>
              <w:t>Management,  2</w:t>
            </w:r>
            <w:proofErr w:type="gramEnd"/>
            <w:r w:rsidR="00FB2C84" w:rsidRPr="008A09B1">
              <w:rPr>
                <w:rFonts w:ascii="Arial" w:hAnsi="Arial" w:cs="Arial"/>
                <w:sz w:val="20"/>
                <w:szCs w:val="20"/>
                <w:vertAlign w:val="superscript"/>
              </w:rPr>
              <w:t>nd</w:t>
            </w:r>
            <w:r w:rsidR="00DB1FE4" w:rsidRPr="008A09B1">
              <w:rPr>
                <w:rFonts w:ascii="Arial" w:hAnsi="Arial" w:cs="Arial"/>
                <w:sz w:val="20"/>
                <w:szCs w:val="20"/>
              </w:rPr>
              <w:t xml:space="preserve"> E</w:t>
            </w:r>
            <w:r w:rsidR="00FB2C84" w:rsidRPr="008A09B1">
              <w:rPr>
                <w:rFonts w:ascii="Arial" w:hAnsi="Arial" w:cs="Arial"/>
                <w:sz w:val="20"/>
                <w:szCs w:val="20"/>
              </w:rPr>
              <w:t>dition, 2011</w:t>
            </w:r>
          </w:p>
        </w:tc>
      </w:tr>
      <w:tr w:rsidR="00FB2C84" w:rsidRPr="008A09B1" w:rsidTr="00F43B38">
        <w:tc>
          <w:tcPr>
            <w:tcW w:w="1620" w:type="dxa"/>
          </w:tcPr>
          <w:p w:rsidR="00FB2C84" w:rsidRPr="008A09B1" w:rsidRDefault="00FB2C84" w:rsidP="00612C1D">
            <w:pPr>
              <w:spacing w:after="120" w:line="240" w:lineRule="auto"/>
              <w:rPr>
                <w:rFonts w:ascii="Arial" w:hAnsi="Arial" w:cs="Arial"/>
                <w:sz w:val="20"/>
                <w:szCs w:val="20"/>
              </w:rPr>
            </w:pPr>
            <w:r w:rsidRPr="008A09B1">
              <w:rPr>
                <w:rFonts w:ascii="Arial" w:hAnsi="Arial" w:cs="Arial"/>
                <w:sz w:val="20"/>
                <w:szCs w:val="20"/>
              </w:rPr>
              <w:t>Business Process, Representative</w:t>
            </w:r>
          </w:p>
        </w:tc>
        <w:tc>
          <w:tcPr>
            <w:tcW w:w="7830" w:type="dxa"/>
          </w:tcPr>
          <w:p w:rsidR="00FB2C84" w:rsidRPr="008A09B1" w:rsidRDefault="00FB2C84" w:rsidP="0029536E">
            <w:pPr>
              <w:spacing w:line="240" w:lineRule="auto"/>
              <w:rPr>
                <w:rFonts w:ascii="Arial" w:hAnsi="Arial" w:cs="Arial"/>
                <w:sz w:val="20"/>
                <w:szCs w:val="20"/>
              </w:rPr>
            </w:pPr>
            <w:r w:rsidRPr="008A09B1">
              <w:rPr>
                <w:rFonts w:ascii="Arial" w:hAnsi="Arial" w:cs="Arial"/>
                <w:sz w:val="20"/>
                <w:szCs w:val="20"/>
              </w:rPr>
              <w:t>Group of business processes associated with a single capability.</w:t>
            </w:r>
          </w:p>
        </w:tc>
        <w:tc>
          <w:tcPr>
            <w:tcW w:w="4410" w:type="dxa"/>
          </w:tcPr>
          <w:p w:rsidR="00FB2C84" w:rsidRPr="008A09B1" w:rsidRDefault="00C77030" w:rsidP="0029536E">
            <w:pPr>
              <w:spacing w:line="240" w:lineRule="auto"/>
              <w:rPr>
                <w:rFonts w:ascii="Arial" w:hAnsi="Arial" w:cs="Arial"/>
                <w:sz w:val="20"/>
                <w:szCs w:val="20"/>
              </w:rPr>
            </w:pPr>
            <w:r w:rsidRPr="008A09B1">
              <w:rPr>
                <w:rFonts w:ascii="Arial" w:hAnsi="Arial" w:cs="Arial"/>
                <w:sz w:val="20"/>
                <w:szCs w:val="20"/>
              </w:rPr>
              <w:t>VHA OIA</w:t>
            </w:r>
            <w:r w:rsidR="00FB2C84" w:rsidRPr="008A09B1">
              <w:rPr>
                <w:rFonts w:ascii="Arial" w:hAnsi="Arial" w:cs="Arial"/>
                <w:sz w:val="20"/>
                <w:szCs w:val="20"/>
              </w:rPr>
              <w:t xml:space="preserve"> Business Architecture, Business Function Framework Review Team</w:t>
            </w:r>
          </w:p>
        </w:tc>
      </w:tr>
      <w:tr w:rsidR="00FB2C84" w:rsidRPr="008A09B1" w:rsidTr="00F43B38">
        <w:tc>
          <w:tcPr>
            <w:tcW w:w="1620" w:type="dxa"/>
          </w:tcPr>
          <w:p w:rsidR="00FB2C84" w:rsidRPr="008A09B1" w:rsidRDefault="00FB2C84" w:rsidP="00612C1D">
            <w:pPr>
              <w:spacing w:line="240" w:lineRule="auto"/>
              <w:rPr>
                <w:rFonts w:ascii="Arial" w:hAnsi="Arial" w:cs="Arial"/>
                <w:sz w:val="20"/>
                <w:szCs w:val="20"/>
              </w:rPr>
            </w:pPr>
            <w:r w:rsidRPr="008A09B1">
              <w:rPr>
                <w:rFonts w:ascii="Arial" w:hAnsi="Arial" w:cs="Arial"/>
                <w:bCs/>
                <w:sz w:val="20"/>
                <w:szCs w:val="20"/>
              </w:rPr>
              <w:t>Business Product Management</w:t>
            </w:r>
          </w:p>
        </w:tc>
        <w:tc>
          <w:tcPr>
            <w:tcW w:w="7830" w:type="dxa"/>
          </w:tcPr>
          <w:p w:rsidR="00FB2C84" w:rsidRPr="008A09B1" w:rsidRDefault="00FB2C84" w:rsidP="0029536E">
            <w:pPr>
              <w:spacing w:after="120" w:line="240" w:lineRule="auto"/>
              <w:rPr>
                <w:rFonts w:ascii="Arial" w:hAnsi="Arial" w:cs="Arial"/>
                <w:b/>
                <w:sz w:val="20"/>
                <w:szCs w:val="20"/>
              </w:rPr>
            </w:pPr>
            <w:r w:rsidRPr="008A09B1">
              <w:rPr>
                <w:rFonts w:ascii="Arial" w:hAnsi="Arial" w:cs="Arial"/>
                <w:bCs/>
                <w:sz w:val="20"/>
                <w:szCs w:val="20"/>
              </w:rPr>
              <w:t xml:space="preserve">Within VA, </w:t>
            </w:r>
            <w:r w:rsidR="004D4A55" w:rsidRPr="008A09B1">
              <w:rPr>
                <w:rFonts w:ascii="Arial" w:hAnsi="Arial" w:cs="Arial"/>
                <w:bCs/>
                <w:sz w:val="20"/>
                <w:szCs w:val="20"/>
              </w:rPr>
              <w:t xml:space="preserve">BPM </w:t>
            </w:r>
            <w:r w:rsidRPr="008A09B1">
              <w:rPr>
                <w:rFonts w:ascii="Arial" w:hAnsi="Arial" w:cs="Arial"/>
                <w:bCs/>
                <w:sz w:val="20"/>
                <w:szCs w:val="20"/>
              </w:rPr>
              <w:t>ensures that business stakeholder data quality requirements are identified and communicated through appropriate processes</w:t>
            </w:r>
            <w:r w:rsidRPr="008A09B1">
              <w:rPr>
                <w:rFonts w:ascii="Arial" w:hAnsi="Arial" w:cs="Arial"/>
                <w:sz w:val="20"/>
                <w:szCs w:val="20"/>
              </w:rPr>
              <w:t>.  Provides analysis services and monitors progress to ensure business needs are met. Serves as a liaison between business stakeholder groups, technical communities and the Data Quality Program.</w:t>
            </w:r>
          </w:p>
        </w:tc>
        <w:tc>
          <w:tcPr>
            <w:tcW w:w="4410" w:type="dxa"/>
          </w:tcPr>
          <w:p w:rsidR="00AB08D6" w:rsidRPr="008A09B1" w:rsidRDefault="00FB2C84" w:rsidP="0029536E">
            <w:pPr>
              <w:spacing w:after="0" w:line="240" w:lineRule="auto"/>
              <w:rPr>
                <w:rFonts w:ascii="Arial" w:hAnsi="Arial" w:cs="Arial"/>
                <w:sz w:val="20"/>
                <w:szCs w:val="20"/>
              </w:rPr>
            </w:pPr>
            <w:r w:rsidRPr="008A09B1">
              <w:rPr>
                <w:rFonts w:ascii="Arial" w:hAnsi="Arial" w:cs="Arial"/>
                <w:sz w:val="20"/>
                <w:szCs w:val="20"/>
              </w:rPr>
              <w:t>Enterprise Metada</w:t>
            </w:r>
            <w:r w:rsidR="00AB08D6" w:rsidRPr="008A09B1">
              <w:rPr>
                <w:rFonts w:ascii="Arial" w:hAnsi="Arial" w:cs="Arial"/>
                <w:sz w:val="20"/>
                <w:szCs w:val="20"/>
              </w:rPr>
              <w:t>ta Repository Requirements V. 2</w:t>
            </w:r>
          </w:p>
          <w:p w:rsidR="00FB2C84" w:rsidRPr="008A09B1" w:rsidRDefault="00FB2C84" w:rsidP="00C41B2C">
            <w:pPr>
              <w:spacing w:after="0" w:line="240" w:lineRule="auto"/>
              <w:rPr>
                <w:rFonts w:ascii="Arial" w:hAnsi="Arial" w:cs="Arial"/>
                <w:sz w:val="20"/>
                <w:szCs w:val="20"/>
              </w:rPr>
            </w:pPr>
          </w:p>
        </w:tc>
      </w:tr>
      <w:tr w:rsidR="00FB2C84" w:rsidRPr="008A09B1" w:rsidTr="00F43B38">
        <w:tc>
          <w:tcPr>
            <w:tcW w:w="1620" w:type="dxa"/>
          </w:tcPr>
          <w:p w:rsidR="00FB2C84" w:rsidRPr="008A09B1" w:rsidRDefault="00FB2C84" w:rsidP="00612C1D">
            <w:pPr>
              <w:spacing w:line="240" w:lineRule="auto"/>
              <w:rPr>
                <w:rFonts w:ascii="Arial" w:hAnsi="Arial" w:cs="Arial"/>
                <w:sz w:val="20"/>
                <w:szCs w:val="20"/>
              </w:rPr>
            </w:pPr>
            <w:r w:rsidRPr="008A09B1">
              <w:rPr>
                <w:rFonts w:ascii="Arial" w:hAnsi="Arial" w:cs="Arial"/>
                <w:sz w:val="20"/>
                <w:szCs w:val="20"/>
              </w:rPr>
              <w:t>Business Requirements Document (BRD)</w:t>
            </w:r>
          </w:p>
        </w:tc>
        <w:tc>
          <w:tcPr>
            <w:tcW w:w="7830" w:type="dxa"/>
          </w:tcPr>
          <w:p w:rsidR="00FB2C84" w:rsidRPr="008A09B1" w:rsidRDefault="00FB2C84" w:rsidP="0029536E">
            <w:pPr>
              <w:spacing w:after="120" w:line="240" w:lineRule="auto"/>
              <w:rPr>
                <w:rFonts w:ascii="Arial" w:hAnsi="Arial" w:cs="Arial"/>
                <w:sz w:val="20"/>
                <w:szCs w:val="20"/>
              </w:rPr>
            </w:pPr>
            <w:r w:rsidRPr="008A09B1">
              <w:rPr>
                <w:rFonts w:ascii="Arial" w:hAnsi="Arial" w:cs="Arial"/>
                <w:sz w:val="20"/>
                <w:szCs w:val="20"/>
              </w:rPr>
              <w:t>This document captures and describes the business needs, providing insight into the AS IS and TO BE business areas, identifying stakeholders and profiling primary and secondary user communities, identifying what capabilities the stakeholders and the target users need and why these needs exist, providing a focused overview of the request requirements, constraints and IT options considered.</w:t>
            </w:r>
          </w:p>
        </w:tc>
        <w:tc>
          <w:tcPr>
            <w:tcW w:w="4410" w:type="dxa"/>
          </w:tcPr>
          <w:p w:rsidR="00FB2C84" w:rsidRPr="008A09B1" w:rsidRDefault="00FB2C84" w:rsidP="0029536E">
            <w:pPr>
              <w:spacing w:line="240" w:lineRule="auto"/>
              <w:rPr>
                <w:rFonts w:ascii="Arial" w:hAnsi="Arial" w:cs="Arial"/>
                <w:sz w:val="20"/>
                <w:szCs w:val="20"/>
              </w:rPr>
            </w:pPr>
            <w:r w:rsidRPr="008A09B1">
              <w:rPr>
                <w:rFonts w:ascii="Arial" w:hAnsi="Arial" w:cs="Arial"/>
                <w:sz w:val="20"/>
                <w:szCs w:val="20"/>
              </w:rPr>
              <w:t>VA OIT Master Glossary</w:t>
            </w:r>
          </w:p>
        </w:tc>
      </w:tr>
      <w:tr w:rsidR="00FB2C84" w:rsidRPr="008A09B1" w:rsidTr="00E42C3D">
        <w:trPr>
          <w:trHeight w:val="737"/>
        </w:trPr>
        <w:tc>
          <w:tcPr>
            <w:tcW w:w="1620" w:type="dxa"/>
          </w:tcPr>
          <w:p w:rsidR="00FB2C84" w:rsidRPr="008A09B1" w:rsidRDefault="00FB2C84" w:rsidP="00612C1D">
            <w:pPr>
              <w:spacing w:line="240" w:lineRule="auto"/>
              <w:rPr>
                <w:rFonts w:ascii="Arial" w:hAnsi="Arial" w:cs="Arial"/>
                <w:sz w:val="20"/>
                <w:szCs w:val="20"/>
              </w:rPr>
            </w:pPr>
            <w:r w:rsidRPr="008A09B1">
              <w:rPr>
                <w:rFonts w:ascii="Arial" w:hAnsi="Arial" w:cs="Arial"/>
                <w:sz w:val="20"/>
                <w:szCs w:val="20"/>
              </w:rPr>
              <w:t>Business Rules</w:t>
            </w:r>
          </w:p>
        </w:tc>
        <w:tc>
          <w:tcPr>
            <w:tcW w:w="7830" w:type="dxa"/>
          </w:tcPr>
          <w:p w:rsidR="00986D16" w:rsidRPr="008A09B1" w:rsidRDefault="00DF0559" w:rsidP="00E42C3D">
            <w:pPr>
              <w:spacing w:before="40" w:after="120" w:line="240" w:lineRule="auto"/>
              <w:rPr>
                <w:rFonts w:ascii="Arial" w:eastAsia="Times New Roman" w:hAnsi="Arial" w:cs="Arial"/>
                <w:sz w:val="20"/>
                <w:szCs w:val="20"/>
              </w:rPr>
            </w:pPr>
            <w:r w:rsidRPr="008A09B1">
              <w:rPr>
                <w:rFonts w:ascii="Arial" w:eastAsia="Times New Roman" w:hAnsi="Arial" w:cs="Arial"/>
                <w:sz w:val="20"/>
                <w:szCs w:val="20"/>
              </w:rPr>
              <w:t xml:space="preserve">A </w:t>
            </w:r>
            <w:r w:rsidR="00986D16" w:rsidRPr="008A09B1">
              <w:rPr>
                <w:rFonts w:ascii="Arial" w:eastAsia="Times New Roman" w:hAnsi="Arial" w:cs="Arial"/>
                <w:sz w:val="20"/>
                <w:szCs w:val="20"/>
              </w:rPr>
              <w:t>Business Rule</w:t>
            </w:r>
            <w:r w:rsidRPr="008A09B1">
              <w:rPr>
                <w:rFonts w:ascii="Arial" w:eastAsia="Times New Roman" w:hAnsi="Arial" w:cs="Arial"/>
                <w:sz w:val="20"/>
                <w:szCs w:val="20"/>
              </w:rPr>
              <w:t xml:space="preserve"> i</w:t>
            </w:r>
            <w:r w:rsidR="00986D16" w:rsidRPr="008A09B1">
              <w:rPr>
                <w:rFonts w:ascii="Arial" w:eastAsia="Times New Roman" w:hAnsi="Arial" w:cs="Arial"/>
                <w:sz w:val="20"/>
                <w:szCs w:val="20"/>
              </w:rPr>
              <w:t xml:space="preserve">s a specific, actionable, testable </w:t>
            </w:r>
            <w:r w:rsidR="00CA11AD" w:rsidRPr="008A09B1">
              <w:rPr>
                <w:rFonts w:ascii="Arial" w:eastAsia="Times New Roman" w:hAnsi="Arial" w:cs="Arial"/>
                <w:sz w:val="20"/>
                <w:szCs w:val="20"/>
              </w:rPr>
              <w:t xml:space="preserve">requirement </w:t>
            </w:r>
            <w:r w:rsidR="00986D16" w:rsidRPr="008A09B1">
              <w:rPr>
                <w:rFonts w:ascii="Arial" w:eastAsia="Times New Roman" w:hAnsi="Arial" w:cs="Arial"/>
                <w:sz w:val="20"/>
                <w:szCs w:val="20"/>
              </w:rPr>
              <w:t>that is under the control of an organization and that supports a business policy.</w:t>
            </w:r>
          </w:p>
        </w:tc>
        <w:tc>
          <w:tcPr>
            <w:tcW w:w="4410" w:type="dxa"/>
          </w:tcPr>
          <w:p w:rsidR="00D74E26" w:rsidRPr="008A09B1" w:rsidRDefault="00986D16" w:rsidP="00CC3520">
            <w:pPr>
              <w:spacing w:line="240" w:lineRule="auto"/>
              <w:rPr>
                <w:rFonts w:ascii="Arial" w:hAnsi="Arial" w:cs="Arial"/>
                <w:sz w:val="20"/>
                <w:szCs w:val="20"/>
              </w:rPr>
            </w:pPr>
            <w:r w:rsidRPr="008A09B1">
              <w:rPr>
                <w:rFonts w:ascii="Arial" w:hAnsi="Arial" w:cs="Arial"/>
                <w:sz w:val="20"/>
                <w:szCs w:val="20"/>
              </w:rPr>
              <w:t>Guide to the Business Analysis Body of Knowledge [BABOK] - Version 2.0</w:t>
            </w:r>
          </w:p>
        </w:tc>
      </w:tr>
    </w:tbl>
    <w:p w:rsidR="0054158F" w:rsidRPr="008A09B1" w:rsidRDefault="0054158F" w:rsidP="00612C1D">
      <w:pPr>
        <w:spacing w:line="240" w:lineRule="auto"/>
        <w:rPr>
          <w:rFonts w:ascii="Arial" w:hAnsi="Arial" w:cs="Arial"/>
          <w:b/>
          <w:sz w:val="20"/>
          <w:szCs w:val="20"/>
        </w:rPr>
      </w:pPr>
    </w:p>
    <w:bookmarkStart w:id="4" w:name="C"/>
    <w:bookmarkEnd w:id="4"/>
    <w:p w:rsidR="00100F54" w:rsidRPr="008A09B1" w:rsidRDefault="00E5728F" w:rsidP="00612C1D">
      <w:pPr>
        <w:pStyle w:val="Heading1"/>
        <w:spacing w:line="240" w:lineRule="auto"/>
        <w:rPr>
          <w:rFonts w:ascii="Arial" w:hAnsi="Arial" w:cs="Arial"/>
          <w:sz w:val="20"/>
          <w:szCs w:val="20"/>
        </w:rPr>
      </w:pPr>
      <w:r w:rsidRPr="008A09B1">
        <w:rPr>
          <w:rFonts w:ascii="Arial" w:hAnsi="Arial" w:cs="Arial"/>
          <w:sz w:val="20"/>
          <w:szCs w:val="20"/>
        </w:rPr>
        <w:fldChar w:fldCharType="begin"/>
      </w:r>
      <w:r w:rsidRPr="008A09B1">
        <w:rPr>
          <w:rFonts w:ascii="Arial" w:hAnsi="Arial" w:cs="Arial"/>
          <w:sz w:val="20"/>
          <w:szCs w:val="20"/>
        </w:rPr>
        <w:instrText xml:space="preserve"> HYPERLINK  \l "C" </w:instrText>
      </w:r>
      <w:r w:rsidRPr="008A09B1">
        <w:rPr>
          <w:rFonts w:ascii="Arial" w:hAnsi="Arial" w:cs="Arial"/>
          <w:sz w:val="20"/>
          <w:szCs w:val="20"/>
        </w:rPr>
      </w:r>
      <w:r w:rsidRPr="008A09B1">
        <w:rPr>
          <w:rFonts w:ascii="Arial" w:hAnsi="Arial" w:cs="Arial"/>
          <w:sz w:val="20"/>
          <w:szCs w:val="20"/>
        </w:rPr>
        <w:fldChar w:fldCharType="separate"/>
      </w:r>
      <w:r w:rsidR="00CE6384" w:rsidRPr="008A09B1">
        <w:rPr>
          <w:rStyle w:val="Hyperlink"/>
          <w:rFonts w:ascii="Arial" w:hAnsi="Arial" w:cs="Arial"/>
          <w:color w:val="auto"/>
          <w:sz w:val="20"/>
          <w:szCs w:val="20"/>
        </w:rPr>
        <w:t>C</w:t>
      </w:r>
      <w:r w:rsidRPr="008A09B1">
        <w:rPr>
          <w:rFonts w:ascii="Arial" w:hAnsi="Arial" w:cs="Arial"/>
          <w:sz w:val="20"/>
          <w:szCs w:val="20"/>
        </w:rPr>
        <w:fldChar w:fldCharType="end"/>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7888"/>
        <w:gridCol w:w="4968"/>
      </w:tblGrid>
      <w:tr w:rsidR="007635CD" w:rsidRPr="008A09B1" w:rsidTr="00A9071E">
        <w:trPr>
          <w:tblHeader/>
        </w:trPr>
        <w:tc>
          <w:tcPr>
            <w:tcW w:w="1562" w:type="dxa"/>
            <w:shd w:val="clear" w:color="auto" w:fill="002060"/>
          </w:tcPr>
          <w:p w:rsidR="007635CD" w:rsidRPr="008A09B1" w:rsidRDefault="007635CD" w:rsidP="0029536E">
            <w:pPr>
              <w:spacing w:before="60" w:after="60" w:line="240" w:lineRule="auto"/>
              <w:rPr>
                <w:rFonts w:ascii="Arial" w:hAnsi="Arial" w:cs="Arial"/>
                <w:b/>
                <w:sz w:val="20"/>
                <w:szCs w:val="20"/>
              </w:rPr>
            </w:pPr>
            <w:r w:rsidRPr="008A09B1">
              <w:rPr>
                <w:rFonts w:ascii="Arial" w:hAnsi="Arial" w:cs="Arial"/>
                <w:b/>
                <w:sz w:val="20"/>
                <w:szCs w:val="20"/>
              </w:rPr>
              <w:t>Term</w:t>
            </w:r>
          </w:p>
        </w:tc>
        <w:tc>
          <w:tcPr>
            <w:tcW w:w="7888" w:type="dxa"/>
            <w:shd w:val="clear" w:color="auto" w:fill="002060"/>
          </w:tcPr>
          <w:p w:rsidR="007635CD" w:rsidRPr="008A09B1" w:rsidRDefault="007635CD" w:rsidP="0029536E">
            <w:pPr>
              <w:spacing w:before="60" w:after="60" w:line="240" w:lineRule="auto"/>
              <w:rPr>
                <w:rFonts w:ascii="Arial" w:hAnsi="Arial" w:cs="Arial"/>
                <w:b/>
                <w:sz w:val="20"/>
                <w:szCs w:val="20"/>
              </w:rPr>
            </w:pPr>
            <w:r w:rsidRPr="008A09B1">
              <w:rPr>
                <w:rFonts w:ascii="Arial" w:hAnsi="Arial" w:cs="Arial"/>
                <w:b/>
                <w:sz w:val="20"/>
                <w:szCs w:val="20"/>
              </w:rPr>
              <w:t>Definition</w:t>
            </w:r>
          </w:p>
        </w:tc>
        <w:tc>
          <w:tcPr>
            <w:tcW w:w="4968" w:type="dxa"/>
            <w:shd w:val="clear" w:color="auto" w:fill="002060"/>
          </w:tcPr>
          <w:p w:rsidR="007635CD" w:rsidRPr="008A09B1" w:rsidRDefault="007635CD" w:rsidP="00C41B2C">
            <w:pPr>
              <w:spacing w:before="60" w:after="60" w:line="240" w:lineRule="auto"/>
              <w:rPr>
                <w:rFonts w:ascii="Arial" w:hAnsi="Arial" w:cs="Arial"/>
                <w:b/>
                <w:sz w:val="20"/>
                <w:szCs w:val="20"/>
              </w:rPr>
            </w:pPr>
            <w:r w:rsidRPr="008A09B1">
              <w:rPr>
                <w:rFonts w:ascii="Arial" w:hAnsi="Arial" w:cs="Arial"/>
                <w:b/>
                <w:sz w:val="20"/>
                <w:szCs w:val="20"/>
              </w:rPr>
              <w:t>Reference</w:t>
            </w:r>
          </w:p>
        </w:tc>
      </w:tr>
      <w:tr w:rsidR="00933E89" w:rsidRPr="008A09B1" w:rsidTr="00A66C4A">
        <w:tc>
          <w:tcPr>
            <w:tcW w:w="1562" w:type="dxa"/>
            <w:shd w:val="clear" w:color="auto" w:fill="FFFFFF"/>
          </w:tcPr>
          <w:p w:rsidR="00933E89" w:rsidRPr="008A09B1" w:rsidRDefault="00933E89" w:rsidP="00612C1D">
            <w:pPr>
              <w:spacing w:line="240" w:lineRule="auto"/>
              <w:rPr>
                <w:rFonts w:ascii="Arial" w:hAnsi="Arial" w:cs="Arial"/>
                <w:sz w:val="20"/>
                <w:szCs w:val="20"/>
              </w:rPr>
            </w:pPr>
            <w:r w:rsidRPr="008A09B1">
              <w:rPr>
                <w:rFonts w:ascii="Arial" w:hAnsi="Arial" w:cs="Arial"/>
                <w:sz w:val="20"/>
                <w:szCs w:val="20"/>
              </w:rPr>
              <w:lastRenderedPageBreak/>
              <w:t>Capability</w:t>
            </w:r>
          </w:p>
        </w:tc>
        <w:tc>
          <w:tcPr>
            <w:tcW w:w="7888" w:type="dxa"/>
            <w:shd w:val="clear" w:color="auto" w:fill="FFFFFF"/>
          </w:tcPr>
          <w:p w:rsidR="00B6653F" w:rsidRPr="008A09B1" w:rsidRDefault="00933E89" w:rsidP="00B6653F">
            <w:pPr>
              <w:spacing w:after="120" w:line="240" w:lineRule="auto"/>
              <w:rPr>
                <w:rFonts w:ascii="Arial" w:hAnsi="Arial" w:cs="Arial"/>
                <w:sz w:val="20"/>
                <w:szCs w:val="20"/>
              </w:rPr>
            </w:pPr>
            <w:r w:rsidRPr="008A09B1">
              <w:rPr>
                <w:rFonts w:ascii="Arial" w:hAnsi="Arial" w:cs="Arial"/>
                <w:sz w:val="20"/>
                <w:szCs w:val="20"/>
              </w:rPr>
              <w:t>The ability to achieve a Desired Effect under specified [performance] standards and conditions through combinations of ways and means [activities and resources] to perform a set of activities.</w:t>
            </w:r>
          </w:p>
        </w:tc>
        <w:tc>
          <w:tcPr>
            <w:tcW w:w="4968" w:type="dxa"/>
            <w:shd w:val="clear" w:color="auto" w:fill="FFFFFF"/>
          </w:tcPr>
          <w:p w:rsidR="00933E89" w:rsidRPr="008A09B1" w:rsidRDefault="00B94E85" w:rsidP="0029536E">
            <w:pPr>
              <w:spacing w:line="240" w:lineRule="auto"/>
              <w:rPr>
                <w:rFonts w:ascii="Arial" w:hAnsi="Arial" w:cs="Arial"/>
                <w:bCs/>
                <w:sz w:val="20"/>
                <w:szCs w:val="20"/>
              </w:rPr>
            </w:pPr>
            <w:r w:rsidRPr="00B94E85">
              <w:rPr>
                <w:rFonts w:ascii="Arial" w:hAnsi="Arial" w:cs="Arial"/>
                <w:sz w:val="20"/>
                <w:szCs w:val="20"/>
              </w:rPr>
              <w:t>VA Directive 6518, Enterprise Information Management</w:t>
            </w:r>
          </w:p>
        </w:tc>
      </w:tr>
      <w:tr w:rsidR="002C3C67" w:rsidRPr="008A09B1" w:rsidTr="00A66C4A">
        <w:tc>
          <w:tcPr>
            <w:tcW w:w="1562" w:type="dxa"/>
            <w:shd w:val="clear" w:color="auto" w:fill="FFFFFF"/>
          </w:tcPr>
          <w:p w:rsidR="002C3C67" w:rsidRPr="008A09B1" w:rsidRDefault="002C3C67" w:rsidP="00612C1D">
            <w:pPr>
              <w:spacing w:line="240" w:lineRule="auto"/>
              <w:rPr>
                <w:rFonts w:ascii="Arial" w:hAnsi="Arial" w:cs="Arial"/>
                <w:sz w:val="20"/>
                <w:szCs w:val="20"/>
              </w:rPr>
            </w:pPr>
            <w:r w:rsidRPr="008A09B1">
              <w:rPr>
                <w:rFonts w:ascii="Arial" w:hAnsi="Arial" w:cs="Arial"/>
                <w:sz w:val="20"/>
                <w:szCs w:val="20"/>
              </w:rPr>
              <w:t>Cardinality</w:t>
            </w:r>
          </w:p>
        </w:tc>
        <w:tc>
          <w:tcPr>
            <w:tcW w:w="7888" w:type="dxa"/>
            <w:shd w:val="clear" w:color="auto" w:fill="FFFFFF"/>
          </w:tcPr>
          <w:p w:rsidR="002C3C67" w:rsidRPr="008A09B1" w:rsidRDefault="002C3C67" w:rsidP="0029536E">
            <w:pPr>
              <w:spacing w:after="120" w:line="240" w:lineRule="auto"/>
              <w:rPr>
                <w:rFonts w:ascii="Arial" w:hAnsi="Arial" w:cs="Arial"/>
                <w:sz w:val="20"/>
                <w:szCs w:val="20"/>
              </w:rPr>
            </w:pPr>
            <w:r w:rsidRPr="008A09B1">
              <w:rPr>
                <w:rFonts w:ascii="Arial" w:hAnsi="Arial" w:cs="Arial"/>
                <w:sz w:val="20"/>
                <w:szCs w:val="20"/>
              </w:rPr>
              <w:t xml:space="preserve">The number of entities or members in a set.  Generally used to measure quantities or volumes.  </w:t>
            </w:r>
          </w:p>
        </w:tc>
        <w:tc>
          <w:tcPr>
            <w:tcW w:w="4968" w:type="dxa"/>
            <w:shd w:val="clear" w:color="auto" w:fill="FFFFFF"/>
          </w:tcPr>
          <w:p w:rsidR="002C3C67" w:rsidRPr="008A09B1" w:rsidRDefault="002C3C67" w:rsidP="0029536E">
            <w:pPr>
              <w:spacing w:line="240" w:lineRule="auto"/>
              <w:rPr>
                <w:rFonts w:ascii="Arial" w:hAnsi="Arial" w:cs="Arial"/>
                <w:bCs/>
                <w:sz w:val="20"/>
                <w:szCs w:val="20"/>
              </w:rPr>
            </w:pPr>
            <w:r w:rsidRPr="008A09B1">
              <w:rPr>
                <w:rFonts w:ascii="Arial" w:hAnsi="Arial" w:cs="Arial"/>
                <w:bCs/>
                <w:sz w:val="20"/>
                <w:szCs w:val="20"/>
              </w:rPr>
              <w:t>DAMA Dictionary of Data Management 2nd Edition, 2011</w:t>
            </w:r>
          </w:p>
        </w:tc>
      </w:tr>
      <w:tr w:rsidR="00FB2C84" w:rsidRPr="008A09B1" w:rsidTr="00A66C4A">
        <w:tc>
          <w:tcPr>
            <w:tcW w:w="1562" w:type="dxa"/>
            <w:shd w:val="clear" w:color="auto" w:fill="FFFFFF"/>
          </w:tcPr>
          <w:p w:rsidR="00FB2C84" w:rsidRPr="008A09B1" w:rsidRDefault="00FB2C84" w:rsidP="00612C1D">
            <w:pPr>
              <w:spacing w:line="240" w:lineRule="auto"/>
              <w:rPr>
                <w:rFonts w:ascii="Arial" w:hAnsi="Arial" w:cs="Arial"/>
                <w:sz w:val="20"/>
                <w:szCs w:val="20"/>
              </w:rPr>
            </w:pPr>
            <w:r w:rsidRPr="008A09B1">
              <w:rPr>
                <w:rFonts w:ascii="Arial" w:hAnsi="Arial" w:cs="Arial"/>
                <w:sz w:val="20"/>
                <w:szCs w:val="20"/>
              </w:rPr>
              <w:t>Catastrophic Edit</w:t>
            </w:r>
          </w:p>
        </w:tc>
        <w:tc>
          <w:tcPr>
            <w:tcW w:w="7888" w:type="dxa"/>
            <w:shd w:val="clear" w:color="auto" w:fill="FFFFFF"/>
          </w:tcPr>
          <w:p w:rsidR="005E525F" w:rsidRPr="008A09B1" w:rsidRDefault="005E525F" w:rsidP="0029536E">
            <w:pPr>
              <w:spacing w:after="120" w:line="240" w:lineRule="auto"/>
              <w:rPr>
                <w:rFonts w:ascii="Arial" w:hAnsi="Arial" w:cs="Arial"/>
                <w:sz w:val="20"/>
                <w:szCs w:val="20"/>
              </w:rPr>
            </w:pPr>
            <w:r w:rsidRPr="008A09B1">
              <w:rPr>
                <w:rFonts w:ascii="Arial" w:hAnsi="Arial" w:cs="Arial"/>
                <w:sz w:val="20"/>
                <w:szCs w:val="20"/>
              </w:rPr>
              <w:t xml:space="preserve">A Catastrophic Edit means changes have been made to a </w:t>
            </w:r>
            <w:r w:rsidR="000873A6" w:rsidRPr="008A09B1">
              <w:rPr>
                <w:rFonts w:ascii="Arial" w:hAnsi="Arial" w:cs="Arial"/>
                <w:sz w:val="20"/>
                <w:szCs w:val="20"/>
              </w:rPr>
              <w:t>Veteran personal information/record</w:t>
            </w:r>
            <w:r w:rsidRPr="008A09B1">
              <w:rPr>
                <w:rFonts w:ascii="Arial" w:hAnsi="Arial" w:cs="Arial"/>
                <w:sz w:val="20"/>
                <w:szCs w:val="20"/>
              </w:rPr>
              <w:t xml:space="preserve"> that result in the record being changed inappropriately to that of another </w:t>
            </w:r>
            <w:r w:rsidR="000873A6" w:rsidRPr="008A09B1">
              <w:rPr>
                <w:rFonts w:ascii="Arial" w:hAnsi="Arial" w:cs="Arial"/>
                <w:sz w:val="20"/>
                <w:szCs w:val="20"/>
              </w:rPr>
              <w:t>Veteran</w:t>
            </w:r>
            <w:r w:rsidRPr="008A09B1">
              <w:rPr>
                <w:rFonts w:ascii="Arial" w:hAnsi="Arial" w:cs="Arial"/>
                <w:sz w:val="20"/>
                <w:szCs w:val="20"/>
              </w:rPr>
              <w:t xml:space="preserve">, caused by, but not limited to, edits to </w:t>
            </w:r>
            <w:r w:rsidR="000873A6" w:rsidRPr="008A09B1">
              <w:rPr>
                <w:rFonts w:ascii="Arial" w:hAnsi="Arial" w:cs="Arial"/>
                <w:sz w:val="20"/>
                <w:szCs w:val="20"/>
              </w:rPr>
              <w:t xml:space="preserve">Veteran </w:t>
            </w:r>
            <w:r w:rsidRPr="008A09B1">
              <w:rPr>
                <w:rFonts w:ascii="Arial" w:hAnsi="Arial" w:cs="Arial"/>
                <w:sz w:val="20"/>
                <w:szCs w:val="20"/>
              </w:rPr>
              <w:t>identity data (such as name, SSN, DOB, gender) and/or erroneous merging of two or more distinct records into a single record.</w:t>
            </w:r>
          </w:p>
          <w:p w:rsidR="005E525F" w:rsidRPr="008A09B1" w:rsidRDefault="005E525F" w:rsidP="0029536E">
            <w:pPr>
              <w:spacing w:after="120" w:line="240" w:lineRule="auto"/>
              <w:rPr>
                <w:rFonts w:ascii="Arial" w:hAnsi="Arial" w:cs="Arial"/>
                <w:sz w:val="20"/>
                <w:szCs w:val="20"/>
              </w:rPr>
            </w:pPr>
            <w:r w:rsidRPr="008A09B1">
              <w:rPr>
                <w:rFonts w:ascii="Arial" w:hAnsi="Arial" w:cs="Arial"/>
                <w:sz w:val="20"/>
                <w:szCs w:val="20"/>
              </w:rPr>
              <w:t>(a)</w:t>
            </w:r>
            <w:r w:rsidRPr="008A09B1">
              <w:rPr>
                <w:rFonts w:ascii="Arial" w:hAnsi="Arial" w:cs="Arial"/>
                <w:sz w:val="20"/>
                <w:szCs w:val="20"/>
              </w:rPr>
              <w:tab/>
              <w:t xml:space="preserve">These errors can occur as a result of improper due diligence by staff using the Duplicate Record Merge software when two potential duplicate </w:t>
            </w:r>
            <w:r w:rsidR="000873A6" w:rsidRPr="008A09B1">
              <w:rPr>
                <w:rFonts w:ascii="Arial" w:hAnsi="Arial" w:cs="Arial"/>
                <w:sz w:val="20"/>
                <w:szCs w:val="20"/>
              </w:rPr>
              <w:t xml:space="preserve">Veteran </w:t>
            </w:r>
            <w:r w:rsidRPr="008A09B1">
              <w:rPr>
                <w:rFonts w:ascii="Arial" w:hAnsi="Arial" w:cs="Arial"/>
                <w:sz w:val="20"/>
                <w:szCs w:val="20"/>
              </w:rPr>
              <w:t xml:space="preserve">records are not properly reviewed and screened.  This results in two different </w:t>
            </w:r>
            <w:r w:rsidR="000873A6" w:rsidRPr="008A09B1">
              <w:rPr>
                <w:rFonts w:ascii="Arial" w:hAnsi="Arial" w:cs="Arial"/>
                <w:sz w:val="20"/>
                <w:szCs w:val="20"/>
              </w:rPr>
              <w:t xml:space="preserve">Veteran </w:t>
            </w:r>
            <w:r w:rsidRPr="008A09B1">
              <w:rPr>
                <w:rFonts w:ascii="Arial" w:hAnsi="Arial" w:cs="Arial"/>
                <w:sz w:val="20"/>
                <w:szCs w:val="20"/>
              </w:rPr>
              <w:t>entries being merged into one.</w:t>
            </w:r>
          </w:p>
          <w:p w:rsidR="00FB2C84" w:rsidRPr="008A09B1" w:rsidRDefault="005E525F" w:rsidP="0029536E">
            <w:pPr>
              <w:spacing w:after="120" w:line="240" w:lineRule="auto"/>
              <w:rPr>
                <w:rFonts w:ascii="Arial" w:hAnsi="Arial" w:cs="Arial"/>
                <w:sz w:val="20"/>
                <w:szCs w:val="20"/>
              </w:rPr>
            </w:pPr>
            <w:r w:rsidRPr="008A09B1">
              <w:rPr>
                <w:rFonts w:ascii="Arial" w:hAnsi="Arial" w:cs="Arial"/>
                <w:sz w:val="20"/>
                <w:szCs w:val="20"/>
              </w:rPr>
              <w:t>(b)</w:t>
            </w:r>
            <w:r w:rsidRPr="008A09B1">
              <w:rPr>
                <w:rFonts w:ascii="Arial" w:hAnsi="Arial" w:cs="Arial"/>
                <w:sz w:val="20"/>
                <w:szCs w:val="20"/>
              </w:rPr>
              <w:tab/>
              <w:t xml:space="preserve">All types of errors affect the longitudinal </w:t>
            </w:r>
            <w:r w:rsidR="000873A6" w:rsidRPr="008A09B1">
              <w:rPr>
                <w:rFonts w:ascii="Arial" w:hAnsi="Arial" w:cs="Arial"/>
                <w:sz w:val="20"/>
                <w:szCs w:val="20"/>
              </w:rPr>
              <w:t xml:space="preserve">Veteran </w:t>
            </w:r>
            <w:r w:rsidRPr="008A09B1">
              <w:rPr>
                <w:rFonts w:ascii="Arial" w:hAnsi="Arial" w:cs="Arial"/>
                <w:sz w:val="20"/>
                <w:szCs w:val="20"/>
              </w:rPr>
              <w:t xml:space="preserve">record at other facilities that have treated the patient and they specifically affect </w:t>
            </w:r>
            <w:r w:rsidR="000873A6" w:rsidRPr="008A09B1">
              <w:rPr>
                <w:rFonts w:ascii="Arial" w:hAnsi="Arial" w:cs="Arial"/>
                <w:sz w:val="20"/>
                <w:szCs w:val="20"/>
              </w:rPr>
              <w:t xml:space="preserve">Veteran </w:t>
            </w:r>
            <w:r w:rsidRPr="008A09B1">
              <w:rPr>
                <w:rFonts w:ascii="Arial" w:hAnsi="Arial" w:cs="Arial"/>
                <w:sz w:val="20"/>
                <w:szCs w:val="20"/>
              </w:rPr>
              <w:t>care. These errors are considered a significant patient safety risk.</w:t>
            </w:r>
          </w:p>
        </w:tc>
        <w:tc>
          <w:tcPr>
            <w:tcW w:w="4968" w:type="dxa"/>
            <w:shd w:val="clear" w:color="auto" w:fill="FFFFFF"/>
          </w:tcPr>
          <w:p w:rsidR="00C77030" w:rsidRPr="008A09B1" w:rsidRDefault="00C77030" w:rsidP="0029536E">
            <w:pPr>
              <w:spacing w:line="240" w:lineRule="auto"/>
              <w:rPr>
                <w:rFonts w:ascii="Arial" w:hAnsi="Arial" w:cs="Arial"/>
                <w:bCs/>
                <w:sz w:val="20"/>
                <w:szCs w:val="20"/>
              </w:rPr>
            </w:pPr>
            <w:hyperlink r:id="rId15" w:history="1">
              <w:r w:rsidR="000726B5" w:rsidRPr="008A09B1">
                <w:rPr>
                  <w:rFonts w:ascii="Arial" w:hAnsi="Arial" w:cs="Arial"/>
                  <w:bCs/>
                  <w:sz w:val="20"/>
                  <w:szCs w:val="20"/>
                </w:rPr>
                <w:t xml:space="preserve">VHA Data Quality Program adapted from </w:t>
              </w:r>
              <w:r w:rsidRPr="008A09B1">
                <w:rPr>
                  <w:rStyle w:val="Hyperlink"/>
                  <w:rFonts w:ascii="Arial" w:hAnsi="Arial" w:cs="Arial"/>
                  <w:bCs/>
                  <w:color w:val="auto"/>
                  <w:sz w:val="20"/>
                  <w:szCs w:val="20"/>
                </w:rPr>
                <w:t>VHA Handbo</w:t>
              </w:r>
              <w:r w:rsidRPr="008A09B1">
                <w:rPr>
                  <w:rStyle w:val="Hyperlink"/>
                  <w:rFonts w:ascii="Arial" w:hAnsi="Arial" w:cs="Arial"/>
                  <w:bCs/>
                  <w:color w:val="auto"/>
                  <w:sz w:val="20"/>
                  <w:szCs w:val="20"/>
                </w:rPr>
                <w:t>ok 1907.05, Repair of Catastrophic Edits to Patient Identity</w:t>
              </w:r>
            </w:hyperlink>
          </w:p>
          <w:p w:rsidR="00FB2C84" w:rsidRPr="008A09B1" w:rsidRDefault="00FB2C84" w:rsidP="00C41B2C">
            <w:pPr>
              <w:spacing w:line="240" w:lineRule="auto"/>
              <w:rPr>
                <w:rFonts w:ascii="Arial" w:hAnsi="Arial" w:cs="Arial"/>
                <w:sz w:val="20"/>
                <w:szCs w:val="20"/>
                <w:u w:val="single"/>
              </w:rPr>
            </w:pPr>
          </w:p>
        </w:tc>
      </w:tr>
      <w:tr w:rsidR="00F00685" w:rsidRPr="008A09B1" w:rsidTr="00A66C4A">
        <w:tc>
          <w:tcPr>
            <w:tcW w:w="1562" w:type="dxa"/>
            <w:shd w:val="clear" w:color="auto" w:fill="FFFFFF"/>
          </w:tcPr>
          <w:p w:rsidR="00F00685" w:rsidRPr="008A09B1" w:rsidRDefault="00F00685" w:rsidP="00612C1D">
            <w:pPr>
              <w:spacing w:line="240" w:lineRule="auto"/>
              <w:rPr>
                <w:rFonts w:ascii="Arial" w:hAnsi="Arial" w:cs="Arial"/>
                <w:sz w:val="20"/>
                <w:szCs w:val="20"/>
              </w:rPr>
            </w:pPr>
            <w:r w:rsidRPr="008A09B1">
              <w:rPr>
                <w:rFonts w:ascii="Arial" w:hAnsi="Arial" w:cs="Arial"/>
                <w:sz w:val="20"/>
                <w:szCs w:val="20"/>
              </w:rPr>
              <w:t>Chief Data Steward</w:t>
            </w:r>
            <w:r w:rsidR="009C149E" w:rsidRPr="008A09B1">
              <w:rPr>
                <w:rFonts w:ascii="Arial" w:hAnsi="Arial" w:cs="Arial"/>
                <w:sz w:val="20"/>
                <w:szCs w:val="20"/>
              </w:rPr>
              <w:t xml:space="preserve"> </w:t>
            </w:r>
          </w:p>
        </w:tc>
        <w:tc>
          <w:tcPr>
            <w:tcW w:w="7888" w:type="dxa"/>
            <w:shd w:val="clear" w:color="auto" w:fill="FFFFFF"/>
          </w:tcPr>
          <w:p w:rsidR="00F00685" w:rsidRPr="008A09B1" w:rsidRDefault="00F00685" w:rsidP="0029536E">
            <w:pPr>
              <w:autoSpaceDE w:val="0"/>
              <w:autoSpaceDN w:val="0"/>
              <w:adjustRightInd w:val="0"/>
              <w:spacing w:after="120" w:line="240" w:lineRule="auto"/>
              <w:rPr>
                <w:rFonts w:ascii="Arial" w:hAnsi="Arial" w:cs="Arial"/>
                <w:sz w:val="20"/>
                <w:szCs w:val="20"/>
              </w:rPr>
            </w:pPr>
            <w:r w:rsidRPr="008A09B1">
              <w:rPr>
                <w:rFonts w:ascii="Arial" w:hAnsi="Arial" w:cs="Arial"/>
                <w:sz w:val="20"/>
                <w:szCs w:val="20"/>
              </w:rPr>
              <w:t>An executive data steward who serves as the chair of the Data Governance Council and as the primary business champion of a data management program</w:t>
            </w:r>
          </w:p>
        </w:tc>
        <w:tc>
          <w:tcPr>
            <w:tcW w:w="4968" w:type="dxa"/>
            <w:shd w:val="clear" w:color="auto" w:fill="FFFFFF"/>
          </w:tcPr>
          <w:p w:rsidR="00F00685" w:rsidRPr="008A09B1" w:rsidRDefault="00F00685" w:rsidP="0029536E">
            <w:pPr>
              <w:autoSpaceDE w:val="0"/>
              <w:autoSpaceDN w:val="0"/>
              <w:adjustRightInd w:val="0"/>
              <w:spacing w:after="0" w:line="240" w:lineRule="auto"/>
              <w:rPr>
                <w:rFonts w:ascii="Arial" w:hAnsi="Arial" w:cs="Arial"/>
                <w:bCs/>
                <w:sz w:val="20"/>
                <w:szCs w:val="20"/>
              </w:rPr>
            </w:pPr>
            <w:r w:rsidRPr="008A09B1">
              <w:rPr>
                <w:rFonts w:ascii="Arial" w:hAnsi="Arial" w:cs="Arial"/>
                <w:bCs/>
                <w:sz w:val="20"/>
                <w:szCs w:val="20"/>
              </w:rPr>
              <w:t>DAMA Dictionary of Data Management 2nd Edition, 2011</w:t>
            </w:r>
          </w:p>
        </w:tc>
      </w:tr>
      <w:tr w:rsidR="00933E89" w:rsidRPr="008A09B1" w:rsidTr="00A66C4A">
        <w:tc>
          <w:tcPr>
            <w:tcW w:w="1562" w:type="dxa"/>
          </w:tcPr>
          <w:p w:rsidR="00933E89" w:rsidRPr="008A09B1" w:rsidRDefault="00933E89" w:rsidP="00612C1D">
            <w:pPr>
              <w:spacing w:line="240" w:lineRule="auto"/>
              <w:rPr>
                <w:rFonts w:ascii="Arial" w:hAnsi="Arial" w:cs="Arial"/>
                <w:sz w:val="20"/>
                <w:szCs w:val="20"/>
              </w:rPr>
            </w:pPr>
            <w:r w:rsidRPr="008A09B1">
              <w:rPr>
                <w:rFonts w:ascii="Arial" w:hAnsi="Arial" w:cs="Arial"/>
                <w:sz w:val="20"/>
                <w:szCs w:val="20"/>
              </w:rPr>
              <w:t>Common Information</w:t>
            </w:r>
            <w:r w:rsidR="00671A88">
              <w:rPr>
                <w:rFonts w:ascii="Arial" w:hAnsi="Arial" w:cs="Arial"/>
                <w:sz w:val="20"/>
                <w:szCs w:val="20"/>
              </w:rPr>
              <w:t>/</w:t>
            </w:r>
            <w:r w:rsidR="00B94E85">
              <w:rPr>
                <w:rFonts w:ascii="Arial" w:hAnsi="Arial" w:cs="Arial"/>
                <w:sz w:val="20"/>
                <w:szCs w:val="20"/>
              </w:rPr>
              <w:t xml:space="preserve"> </w:t>
            </w:r>
            <w:r w:rsidR="00671A88">
              <w:rPr>
                <w:rFonts w:ascii="Arial" w:hAnsi="Arial" w:cs="Arial"/>
                <w:sz w:val="20"/>
                <w:szCs w:val="20"/>
              </w:rPr>
              <w:t>Common Data</w:t>
            </w:r>
          </w:p>
        </w:tc>
        <w:tc>
          <w:tcPr>
            <w:tcW w:w="7888" w:type="dxa"/>
          </w:tcPr>
          <w:p w:rsidR="00933E89" w:rsidRPr="008A09B1" w:rsidRDefault="00933E89" w:rsidP="00E42C3D">
            <w:pPr>
              <w:spacing w:line="240" w:lineRule="auto"/>
              <w:rPr>
                <w:rFonts w:ascii="Arial" w:hAnsi="Arial" w:cs="Arial"/>
                <w:sz w:val="20"/>
                <w:szCs w:val="20"/>
              </w:rPr>
            </w:pPr>
            <w:r w:rsidRPr="008A09B1">
              <w:rPr>
                <w:rFonts w:ascii="Arial" w:hAnsi="Arial" w:cs="Arial"/>
                <w:sz w:val="20"/>
                <w:szCs w:val="20"/>
              </w:rPr>
              <w:t>Information that is both gathered and used by multiple Administrations, staff offices, or other organizational entities across the VA Enterprise to conduct business. Examples of such information include, but are not limited to:</w:t>
            </w:r>
          </w:p>
          <w:p w:rsidR="00933E89" w:rsidRPr="008A09B1" w:rsidRDefault="00933E89" w:rsidP="00E42C3D">
            <w:pPr>
              <w:numPr>
                <w:ilvl w:val="0"/>
                <w:numId w:val="31"/>
              </w:numPr>
              <w:spacing w:line="240" w:lineRule="auto"/>
              <w:rPr>
                <w:rFonts w:ascii="Arial" w:hAnsi="Arial" w:cs="Arial"/>
                <w:sz w:val="20"/>
                <w:szCs w:val="20"/>
              </w:rPr>
            </w:pPr>
            <w:r w:rsidRPr="008A09B1">
              <w:rPr>
                <w:rFonts w:ascii="Arial" w:hAnsi="Arial" w:cs="Arial"/>
                <w:sz w:val="20"/>
                <w:szCs w:val="20"/>
              </w:rPr>
              <w:t>Identity</w:t>
            </w:r>
          </w:p>
          <w:p w:rsidR="00933E89" w:rsidRPr="008A09B1" w:rsidRDefault="00933E89" w:rsidP="002E3B6D">
            <w:pPr>
              <w:numPr>
                <w:ilvl w:val="0"/>
                <w:numId w:val="31"/>
              </w:numPr>
              <w:spacing w:line="240" w:lineRule="auto"/>
              <w:rPr>
                <w:rFonts w:ascii="Arial" w:hAnsi="Arial" w:cs="Arial"/>
                <w:sz w:val="20"/>
                <w:szCs w:val="20"/>
              </w:rPr>
            </w:pPr>
            <w:r w:rsidRPr="008A09B1">
              <w:rPr>
                <w:rFonts w:ascii="Arial" w:hAnsi="Arial" w:cs="Arial"/>
                <w:sz w:val="20"/>
                <w:szCs w:val="20"/>
              </w:rPr>
              <w:t>Military Service Record</w:t>
            </w:r>
          </w:p>
          <w:p w:rsidR="00933E89" w:rsidRPr="008A09B1" w:rsidRDefault="00933E89" w:rsidP="002E3B6D">
            <w:pPr>
              <w:numPr>
                <w:ilvl w:val="0"/>
                <w:numId w:val="31"/>
              </w:numPr>
              <w:spacing w:line="240" w:lineRule="auto"/>
              <w:rPr>
                <w:rFonts w:ascii="Arial" w:hAnsi="Arial" w:cs="Arial"/>
                <w:sz w:val="20"/>
                <w:szCs w:val="20"/>
              </w:rPr>
            </w:pPr>
            <w:r w:rsidRPr="008A09B1">
              <w:rPr>
                <w:rFonts w:ascii="Arial" w:hAnsi="Arial" w:cs="Arial"/>
                <w:sz w:val="20"/>
                <w:szCs w:val="20"/>
              </w:rPr>
              <w:t>Contact Information</w:t>
            </w:r>
          </w:p>
          <w:p w:rsidR="00933E89" w:rsidRPr="008A09B1" w:rsidRDefault="008212A1" w:rsidP="002E3B6D">
            <w:pPr>
              <w:numPr>
                <w:ilvl w:val="0"/>
                <w:numId w:val="31"/>
              </w:numPr>
              <w:spacing w:after="120" w:line="240" w:lineRule="auto"/>
              <w:rPr>
                <w:rFonts w:ascii="Arial" w:hAnsi="Arial" w:cs="Arial"/>
                <w:sz w:val="20"/>
                <w:szCs w:val="20"/>
              </w:rPr>
            </w:pPr>
            <w:r w:rsidRPr="008A09B1">
              <w:rPr>
                <w:rFonts w:ascii="Arial" w:hAnsi="Arial" w:cs="Arial"/>
                <w:sz w:val="20"/>
                <w:szCs w:val="20"/>
              </w:rPr>
              <w:t xml:space="preserve"> </w:t>
            </w:r>
            <w:r w:rsidR="00933E89" w:rsidRPr="008A09B1">
              <w:rPr>
                <w:rFonts w:ascii="Arial" w:hAnsi="Arial" w:cs="Arial"/>
                <w:sz w:val="20"/>
                <w:szCs w:val="20"/>
              </w:rPr>
              <w:t>Demographic and Socio-economic</w:t>
            </w:r>
          </w:p>
        </w:tc>
        <w:tc>
          <w:tcPr>
            <w:tcW w:w="4968" w:type="dxa"/>
          </w:tcPr>
          <w:p w:rsidR="00933E89" w:rsidRPr="008A09B1" w:rsidRDefault="00B94E85" w:rsidP="00612C1D">
            <w:pPr>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r w:rsidR="00933E89" w:rsidRPr="008A09B1" w:rsidTr="00A66C4A">
        <w:tc>
          <w:tcPr>
            <w:tcW w:w="1562" w:type="dxa"/>
          </w:tcPr>
          <w:p w:rsidR="00933E89" w:rsidRPr="008A09B1" w:rsidRDefault="00933E89" w:rsidP="00612C1D">
            <w:pPr>
              <w:spacing w:line="240" w:lineRule="auto"/>
              <w:rPr>
                <w:rFonts w:ascii="Arial" w:hAnsi="Arial" w:cs="Arial"/>
                <w:sz w:val="20"/>
                <w:szCs w:val="20"/>
              </w:rPr>
            </w:pPr>
            <w:r w:rsidRPr="008A09B1">
              <w:rPr>
                <w:rFonts w:ascii="Arial" w:hAnsi="Arial" w:cs="Arial"/>
                <w:sz w:val="20"/>
                <w:szCs w:val="20"/>
              </w:rPr>
              <w:t xml:space="preserve">Common Services </w:t>
            </w:r>
            <w:r w:rsidRPr="008A09B1">
              <w:rPr>
                <w:rFonts w:ascii="Arial" w:hAnsi="Arial" w:cs="Arial"/>
                <w:sz w:val="20"/>
                <w:szCs w:val="20"/>
              </w:rPr>
              <w:lastRenderedPageBreak/>
              <w:t>Architecture</w:t>
            </w:r>
          </w:p>
        </w:tc>
        <w:tc>
          <w:tcPr>
            <w:tcW w:w="7888" w:type="dxa"/>
          </w:tcPr>
          <w:p w:rsidR="00933E89" w:rsidRPr="008A09B1" w:rsidRDefault="00933E89" w:rsidP="0029536E">
            <w:pPr>
              <w:spacing w:after="120" w:line="240" w:lineRule="auto"/>
              <w:rPr>
                <w:rFonts w:ascii="Arial" w:hAnsi="Arial" w:cs="Arial"/>
                <w:b/>
                <w:sz w:val="20"/>
                <w:szCs w:val="20"/>
              </w:rPr>
            </w:pPr>
            <w:r w:rsidRPr="008A09B1">
              <w:rPr>
                <w:rFonts w:ascii="Arial" w:hAnsi="Arial" w:cs="Arial"/>
                <w:sz w:val="20"/>
                <w:szCs w:val="20"/>
              </w:rPr>
              <w:lastRenderedPageBreak/>
              <w:t xml:space="preserve">Based on the principles of service-oriented architecture (SOA), offering re-usable components and improving consistency, and has the goal of enabling an electronic longitudinal health record for veterans and military healthcare beneficiaries across </w:t>
            </w:r>
            <w:r w:rsidRPr="008A09B1">
              <w:rPr>
                <w:rFonts w:ascii="Arial" w:hAnsi="Arial" w:cs="Arial"/>
                <w:sz w:val="20"/>
                <w:szCs w:val="20"/>
              </w:rPr>
              <w:lastRenderedPageBreak/>
              <w:t>care settings, including contracted care centers.</w:t>
            </w:r>
          </w:p>
        </w:tc>
        <w:tc>
          <w:tcPr>
            <w:tcW w:w="4968" w:type="dxa"/>
          </w:tcPr>
          <w:p w:rsidR="00933E89" w:rsidRPr="008A09B1" w:rsidRDefault="00933E89" w:rsidP="0029536E">
            <w:pPr>
              <w:spacing w:line="240" w:lineRule="auto"/>
              <w:rPr>
                <w:rFonts w:ascii="Arial" w:hAnsi="Arial" w:cs="Arial"/>
                <w:sz w:val="20"/>
                <w:szCs w:val="20"/>
              </w:rPr>
            </w:pPr>
            <w:r w:rsidRPr="008A09B1">
              <w:rPr>
                <w:rFonts w:ascii="Arial" w:hAnsi="Arial" w:cs="Arial"/>
                <w:sz w:val="20"/>
                <w:szCs w:val="20"/>
              </w:rPr>
              <w:lastRenderedPageBreak/>
              <w:t xml:space="preserve">VHA Data Quality Program adapted from Virtual Lifetime Electronic Record (VLER) Working Group </w:t>
            </w:r>
            <w:r w:rsidRPr="008A09B1">
              <w:rPr>
                <w:rFonts w:ascii="Arial" w:hAnsi="Arial" w:cs="Arial"/>
                <w:sz w:val="20"/>
                <w:szCs w:val="20"/>
              </w:rPr>
              <w:lastRenderedPageBreak/>
              <w:t xml:space="preserve">Draft Terms of Reference </w:t>
            </w:r>
          </w:p>
        </w:tc>
      </w:tr>
      <w:tr w:rsidR="00F44A53" w:rsidRPr="008A09B1" w:rsidTr="00F24C66">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F44A53" w:rsidRPr="008A09B1" w:rsidRDefault="00F44A53" w:rsidP="00612C1D">
            <w:pPr>
              <w:spacing w:line="240" w:lineRule="auto"/>
              <w:rPr>
                <w:rFonts w:ascii="Arial" w:hAnsi="Arial" w:cs="Arial"/>
                <w:sz w:val="20"/>
                <w:szCs w:val="20"/>
              </w:rPr>
            </w:pPr>
            <w:r w:rsidRPr="008A09B1">
              <w:rPr>
                <w:rFonts w:ascii="Arial" w:hAnsi="Arial" w:cs="Arial"/>
                <w:sz w:val="20"/>
                <w:szCs w:val="20"/>
              </w:rPr>
              <w:lastRenderedPageBreak/>
              <w:t>Complex Fact Data Attribute</w:t>
            </w:r>
          </w:p>
        </w:tc>
        <w:tc>
          <w:tcPr>
            <w:tcW w:w="7888" w:type="dxa"/>
            <w:tcBorders>
              <w:top w:val="single" w:sz="4" w:space="0" w:color="000000"/>
              <w:left w:val="single" w:sz="4" w:space="0" w:color="000000"/>
              <w:bottom w:val="single" w:sz="4" w:space="0" w:color="000000"/>
              <w:right w:val="single" w:sz="4" w:space="0" w:color="000000"/>
            </w:tcBorders>
            <w:shd w:val="clear" w:color="auto" w:fill="FFFFFF"/>
          </w:tcPr>
          <w:p w:rsidR="00F44A53" w:rsidRPr="008A09B1" w:rsidRDefault="00F44A53" w:rsidP="0029536E">
            <w:pPr>
              <w:pStyle w:val="Default"/>
              <w:spacing w:after="120"/>
              <w:rPr>
                <w:rFonts w:ascii="Arial" w:hAnsi="Arial" w:cs="Arial"/>
                <w:color w:val="auto"/>
                <w:sz w:val="20"/>
                <w:szCs w:val="20"/>
              </w:rPr>
            </w:pPr>
            <w:r w:rsidRPr="008A09B1">
              <w:rPr>
                <w:rFonts w:ascii="Arial" w:hAnsi="Arial" w:cs="Arial"/>
                <w:sz w:val="20"/>
                <w:szCs w:val="20"/>
              </w:rPr>
              <w:t xml:space="preserve">A data attribute that contains any combination of multiple values, multiple facts, and variable facts and might be formatted in several different ways (Brackett 2011) </w:t>
            </w:r>
          </w:p>
        </w:tc>
        <w:tc>
          <w:tcPr>
            <w:tcW w:w="4968" w:type="dxa"/>
            <w:tcBorders>
              <w:top w:val="single" w:sz="4" w:space="0" w:color="000000"/>
              <w:left w:val="single" w:sz="4" w:space="0" w:color="000000"/>
              <w:bottom w:val="single" w:sz="4" w:space="0" w:color="000000"/>
              <w:right w:val="single" w:sz="4" w:space="0" w:color="000000"/>
            </w:tcBorders>
            <w:shd w:val="clear" w:color="auto" w:fill="FFFFFF"/>
          </w:tcPr>
          <w:p w:rsidR="00F44A53" w:rsidRPr="008A09B1" w:rsidRDefault="00F44A53" w:rsidP="0029536E">
            <w:pPr>
              <w:pStyle w:val="Bibliography"/>
              <w:spacing w:after="120"/>
              <w:rPr>
                <w:rFonts w:ascii="Arial" w:hAnsi="Arial" w:cs="Arial"/>
                <w:noProof/>
                <w:sz w:val="20"/>
                <w:szCs w:val="20"/>
              </w:rPr>
            </w:pPr>
            <w:r w:rsidRPr="008A09B1">
              <w:rPr>
                <w:rFonts w:ascii="Arial" w:hAnsi="Arial" w:cs="Arial"/>
                <w:sz w:val="20"/>
                <w:szCs w:val="20"/>
              </w:rPr>
              <w:t>DAMA Dictionary of Data Management, 2nd Edition 2011</w:t>
            </w:r>
          </w:p>
        </w:tc>
      </w:tr>
      <w:tr w:rsidR="00A0539F" w:rsidRPr="008A09B1" w:rsidTr="00A66C4A">
        <w:tc>
          <w:tcPr>
            <w:tcW w:w="1562" w:type="dxa"/>
            <w:shd w:val="clear" w:color="auto" w:fill="FFFFFF"/>
          </w:tcPr>
          <w:p w:rsidR="00A0539F" w:rsidRPr="008A09B1" w:rsidRDefault="002D470F" w:rsidP="008A09B1">
            <w:pPr>
              <w:spacing w:line="240" w:lineRule="auto"/>
              <w:rPr>
                <w:rFonts w:ascii="Arial" w:hAnsi="Arial" w:cs="Arial"/>
                <w:sz w:val="20"/>
                <w:szCs w:val="20"/>
              </w:rPr>
            </w:pPr>
            <w:r w:rsidRPr="008A09B1">
              <w:rPr>
                <w:rFonts w:ascii="Arial" w:hAnsi="Arial" w:cs="Arial"/>
                <w:sz w:val="20"/>
                <w:szCs w:val="20"/>
              </w:rPr>
              <w:t>Consistent</w:t>
            </w:r>
          </w:p>
        </w:tc>
        <w:tc>
          <w:tcPr>
            <w:tcW w:w="7888" w:type="dxa"/>
            <w:shd w:val="clear" w:color="auto" w:fill="FFFFFF"/>
          </w:tcPr>
          <w:p w:rsidR="00A0539F" w:rsidRPr="008A09B1" w:rsidRDefault="002D470F" w:rsidP="008A09B1">
            <w:pPr>
              <w:spacing w:after="120" w:line="240" w:lineRule="auto"/>
              <w:rPr>
                <w:rFonts w:ascii="Arial" w:hAnsi="Arial" w:cs="Arial"/>
                <w:bCs/>
                <w:sz w:val="20"/>
                <w:szCs w:val="20"/>
              </w:rPr>
            </w:pPr>
            <w:r w:rsidRPr="008A09B1">
              <w:rPr>
                <w:rFonts w:ascii="Arial" w:hAnsi="Arial" w:cs="Arial"/>
                <w:color w:val="111111"/>
                <w:sz w:val="20"/>
                <w:szCs w:val="20"/>
              </w:rPr>
              <w:t>Uniformity of agreement among things or parts of things.  Having internal logical and numerical coherence; having no internal contradiction</w:t>
            </w:r>
          </w:p>
        </w:tc>
        <w:tc>
          <w:tcPr>
            <w:tcW w:w="4968" w:type="dxa"/>
            <w:shd w:val="clear" w:color="auto" w:fill="FFFFFF"/>
          </w:tcPr>
          <w:p w:rsidR="00A0539F" w:rsidRPr="008A09B1" w:rsidRDefault="002D470F"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F44A53" w:rsidRPr="008A09B1" w:rsidTr="00A66C4A">
        <w:tc>
          <w:tcPr>
            <w:tcW w:w="1562" w:type="dxa"/>
            <w:shd w:val="clear" w:color="auto" w:fill="FFFFFF"/>
          </w:tcPr>
          <w:p w:rsidR="00F44A53" w:rsidRPr="008A09B1" w:rsidRDefault="00F44A53" w:rsidP="00612C1D">
            <w:pPr>
              <w:spacing w:line="240" w:lineRule="auto"/>
              <w:rPr>
                <w:rFonts w:ascii="Arial" w:hAnsi="Arial" w:cs="Arial"/>
                <w:sz w:val="20"/>
                <w:szCs w:val="20"/>
              </w:rPr>
            </w:pPr>
            <w:r w:rsidRPr="008A09B1">
              <w:rPr>
                <w:rFonts w:ascii="Arial" w:hAnsi="Arial" w:cs="Arial"/>
                <w:sz w:val="20"/>
                <w:szCs w:val="20"/>
              </w:rPr>
              <w:t>Constraints</w:t>
            </w:r>
          </w:p>
        </w:tc>
        <w:tc>
          <w:tcPr>
            <w:tcW w:w="7888" w:type="dxa"/>
            <w:shd w:val="clear" w:color="auto" w:fill="FFFFFF"/>
          </w:tcPr>
          <w:p w:rsidR="00F44A53" w:rsidRPr="008A09B1" w:rsidRDefault="00F44A53" w:rsidP="0029536E">
            <w:pPr>
              <w:spacing w:after="120" w:line="240" w:lineRule="auto"/>
              <w:rPr>
                <w:rFonts w:ascii="Arial" w:hAnsi="Arial" w:cs="Arial"/>
                <w:bCs/>
                <w:sz w:val="20"/>
                <w:szCs w:val="20"/>
              </w:rPr>
            </w:pPr>
            <w:r w:rsidRPr="008A09B1">
              <w:rPr>
                <w:rFonts w:ascii="Arial" w:hAnsi="Arial" w:cs="Arial"/>
                <w:bCs/>
                <w:sz w:val="20"/>
                <w:szCs w:val="20"/>
              </w:rPr>
              <w:t xml:space="preserve">A specification of what may be contained in a data or metadata set in terms of the content or, for data only, in terms of the set of key combinations to which specific attributes may be attached, and how. </w:t>
            </w:r>
          </w:p>
        </w:tc>
        <w:tc>
          <w:tcPr>
            <w:tcW w:w="4968" w:type="dxa"/>
            <w:shd w:val="clear" w:color="auto" w:fill="FFFFFF"/>
          </w:tcPr>
          <w:p w:rsidR="00F44A53" w:rsidRPr="008A09B1" w:rsidRDefault="00F44A53" w:rsidP="0029536E">
            <w:pPr>
              <w:spacing w:line="240" w:lineRule="auto"/>
              <w:rPr>
                <w:rFonts w:ascii="Arial" w:hAnsi="Arial" w:cs="Arial"/>
                <w:sz w:val="20"/>
                <w:szCs w:val="20"/>
              </w:rPr>
            </w:pPr>
            <w:r w:rsidRPr="008A09B1">
              <w:rPr>
                <w:rFonts w:ascii="Arial" w:hAnsi="Arial" w:cs="Arial"/>
                <w:sz w:val="20"/>
                <w:szCs w:val="20"/>
              </w:rPr>
              <w:t>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tc>
      </w:tr>
      <w:tr w:rsidR="00F44A53" w:rsidRPr="008A09B1" w:rsidTr="00A66C4A">
        <w:tc>
          <w:tcPr>
            <w:tcW w:w="1562" w:type="dxa"/>
            <w:shd w:val="clear" w:color="auto" w:fill="FFFFFF"/>
          </w:tcPr>
          <w:p w:rsidR="00F44A53" w:rsidRPr="008A09B1" w:rsidRDefault="00F44A53" w:rsidP="00612C1D">
            <w:pPr>
              <w:spacing w:line="240" w:lineRule="auto"/>
              <w:rPr>
                <w:rFonts w:ascii="Arial" w:hAnsi="Arial" w:cs="Arial"/>
                <w:sz w:val="20"/>
                <w:szCs w:val="20"/>
              </w:rPr>
            </w:pPr>
            <w:r w:rsidRPr="008A09B1">
              <w:rPr>
                <w:rFonts w:ascii="Arial" w:hAnsi="Arial" w:cs="Arial"/>
                <w:sz w:val="20"/>
                <w:szCs w:val="20"/>
              </w:rPr>
              <w:t>Contact Data</w:t>
            </w:r>
          </w:p>
        </w:tc>
        <w:tc>
          <w:tcPr>
            <w:tcW w:w="7888" w:type="dxa"/>
            <w:shd w:val="clear" w:color="auto" w:fill="FFFFFF"/>
          </w:tcPr>
          <w:p w:rsidR="00F44A53" w:rsidRPr="008A09B1" w:rsidRDefault="00F44A53" w:rsidP="0029536E">
            <w:pPr>
              <w:spacing w:after="120" w:line="240" w:lineRule="auto"/>
              <w:rPr>
                <w:rFonts w:ascii="Arial" w:hAnsi="Arial" w:cs="Arial"/>
                <w:bCs/>
                <w:sz w:val="20"/>
                <w:szCs w:val="20"/>
              </w:rPr>
            </w:pPr>
            <w:r w:rsidRPr="008A09B1">
              <w:rPr>
                <w:rFonts w:ascii="Arial" w:hAnsi="Arial" w:cs="Arial"/>
                <w:bCs/>
                <w:sz w:val="20"/>
                <w:szCs w:val="20"/>
              </w:rPr>
              <w:t xml:space="preserve">Veteran data that describes contact home addresses, phone numbers, and electronic contact address.  Contact data is one of four domains utilized by CDI. </w:t>
            </w:r>
          </w:p>
        </w:tc>
        <w:tc>
          <w:tcPr>
            <w:tcW w:w="4968" w:type="dxa"/>
            <w:shd w:val="clear" w:color="auto" w:fill="FFFFFF"/>
          </w:tcPr>
          <w:p w:rsidR="00F44A53" w:rsidRPr="008A09B1" w:rsidRDefault="00F44A53" w:rsidP="0029536E">
            <w:pPr>
              <w:spacing w:line="240" w:lineRule="auto"/>
              <w:rPr>
                <w:rFonts w:ascii="Arial" w:hAnsi="Arial" w:cs="Arial"/>
                <w:sz w:val="20"/>
                <w:szCs w:val="20"/>
              </w:rPr>
            </w:pPr>
            <w:r w:rsidRPr="008A09B1">
              <w:rPr>
                <w:rFonts w:ascii="Arial" w:hAnsi="Arial" w:cs="Arial"/>
                <w:sz w:val="20"/>
                <w:szCs w:val="20"/>
              </w:rPr>
              <w:t xml:space="preserve">Draft VA Discussion </w:t>
            </w:r>
            <w:proofErr w:type="gramStart"/>
            <w:r w:rsidRPr="008A09B1">
              <w:rPr>
                <w:rFonts w:ascii="Arial" w:hAnsi="Arial" w:cs="Arial"/>
                <w:sz w:val="20"/>
                <w:szCs w:val="20"/>
              </w:rPr>
              <w:t>Paper,  Customer</w:t>
            </w:r>
            <w:proofErr w:type="gramEnd"/>
            <w:r w:rsidRPr="008A09B1">
              <w:rPr>
                <w:rFonts w:ascii="Arial" w:hAnsi="Arial" w:cs="Arial"/>
                <w:sz w:val="20"/>
                <w:szCs w:val="20"/>
              </w:rPr>
              <w:t xml:space="preserve"> Data Integration, December 2012</w:t>
            </w:r>
          </w:p>
        </w:tc>
      </w:tr>
      <w:tr w:rsidR="00F44A53" w:rsidRPr="008A09B1" w:rsidTr="00A66C4A">
        <w:tc>
          <w:tcPr>
            <w:tcW w:w="1562" w:type="dxa"/>
            <w:shd w:val="clear" w:color="auto" w:fill="FFFFFF"/>
          </w:tcPr>
          <w:p w:rsidR="00F44A53" w:rsidRPr="008A09B1" w:rsidRDefault="00F44A53" w:rsidP="00612C1D">
            <w:pPr>
              <w:spacing w:line="240" w:lineRule="auto"/>
              <w:rPr>
                <w:rFonts w:ascii="Arial" w:hAnsi="Arial" w:cs="Arial"/>
                <w:sz w:val="20"/>
                <w:szCs w:val="20"/>
              </w:rPr>
            </w:pPr>
            <w:r w:rsidRPr="008A09B1">
              <w:rPr>
                <w:rFonts w:ascii="Arial" w:hAnsi="Arial" w:cs="Arial"/>
                <w:sz w:val="20"/>
                <w:szCs w:val="20"/>
              </w:rPr>
              <w:t xml:space="preserve">Content Management </w:t>
            </w:r>
          </w:p>
        </w:tc>
        <w:tc>
          <w:tcPr>
            <w:tcW w:w="7888" w:type="dxa"/>
            <w:shd w:val="clear" w:color="auto" w:fill="FFFFFF"/>
          </w:tcPr>
          <w:p w:rsidR="00F44A53" w:rsidRPr="008A09B1" w:rsidRDefault="00F44A53" w:rsidP="0029536E">
            <w:pPr>
              <w:spacing w:after="120" w:line="240" w:lineRule="auto"/>
              <w:rPr>
                <w:rFonts w:ascii="Arial" w:hAnsi="Arial" w:cs="Arial"/>
                <w:bCs/>
                <w:sz w:val="20"/>
                <w:szCs w:val="20"/>
              </w:rPr>
            </w:pPr>
            <w:r w:rsidRPr="008A09B1">
              <w:rPr>
                <w:rFonts w:ascii="Arial" w:hAnsi="Arial" w:cs="Arial"/>
                <w:bCs/>
                <w:sz w:val="20"/>
                <w:szCs w:val="20"/>
              </w:rPr>
              <w:t>The processes, techniques, and technologies for organizing, categorizing, and structuring of information resources, so that they can be stored, published, and reused in multiple ways. Content management is a critical data management discipline for data found in text, graphics, images, and video or audio recordings.</w:t>
            </w:r>
          </w:p>
        </w:tc>
        <w:tc>
          <w:tcPr>
            <w:tcW w:w="4968" w:type="dxa"/>
            <w:shd w:val="clear" w:color="auto" w:fill="FFFFFF"/>
          </w:tcPr>
          <w:p w:rsidR="00F44A53" w:rsidRPr="008A09B1" w:rsidRDefault="00F44A53"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F44A53" w:rsidRPr="008A09B1" w:rsidTr="00A66C4A">
        <w:tc>
          <w:tcPr>
            <w:tcW w:w="1562" w:type="dxa"/>
            <w:shd w:val="clear" w:color="auto" w:fill="FFFFFF"/>
          </w:tcPr>
          <w:p w:rsidR="00F44A53" w:rsidRPr="008A09B1" w:rsidRDefault="00F44A53" w:rsidP="00612C1D">
            <w:pPr>
              <w:spacing w:line="240" w:lineRule="auto"/>
              <w:rPr>
                <w:rFonts w:ascii="Arial" w:hAnsi="Arial" w:cs="Arial"/>
                <w:sz w:val="20"/>
                <w:szCs w:val="20"/>
              </w:rPr>
            </w:pPr>
            <w:r w:rsidRPr="008A09B1">
              <w:rPr>
                <w:rFonts w:ascii="Arial" w:hAnsi="Arial" w:cs="Arial"/>
                <w:sz w:val="20"/>
                <w:szCs w:val="20"/>
              </w:rPr>
              <w:t xml:space="preserve">Control Data </w:t>
            </w:r>
          </w:p>
        </w:tc>
        <w:tc>
          <w:tcPr>
            <w:tcW w:w="7888" w:type="dxa"/>
            <w:shd w:val="clear" w:color="auto" w:fill="FFFFFF"/>
          </w:tcPr>
          <w:p w:rsidR="00F44A53" w:rsidRPr="008A09B1" w:rsidRDefault="00F44A53" w:rsidP="0029536E">
            <w:pPr>
              <w:spacing w:after="120" w:line="240" w:lineRule="auto"/>
              <w:rPr>
                <w:rFonts w:ascii="Arial" w:hAnsi="Arial" w:cs="Arial"/>
                <w:bCs/>
                <w:sz w:val="20"/>
                <w:szCs w:val="20"/>
              </w:rPr>
            </w:pPr>
            <w:r w:rsidRPr="008A09B1">
              <w:rPr>
                <w:rFonts w:ascii="Arial" w:hAnsi="Arial" w:cs="Arial"/>
                <w:bCs/>
                <w:sz w:val="20"/>
                <w:szCs w:val="20"/>
              </w:rPr>
              <w:t>Data that guides a process, such as indicators, flags, counters, and parameters.</w:t>
            </w:r>
          </w:p>
        </w:tc>
        <w:tc>
          <w:tcPr>
            <w:tcW w:w="4968" w:type="dxa"/>
            <w:shd w:val="clear" w:color="auto" w:fill="FFFFFF"/>
          </w:tcPr>
          <w:p w:rsidR="00F44A53" w:rsidRPr="008A09B1" w:rsidRDefault="00F44A53"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F44A53" w:rsidRPr="008A09B1" w:rsidTr="00A66C4A">
        <w:tc>
          <w:tcPr>
            <w:tcW w:w="1562" w:type="dxa"/>
            <w:shd w:val="clear" w:color="auto" w:fill="FFFFFF"/>
          </w:tcPr>
          <w:p w:rsidR="00F44A53" w:rsidRPr="008A09B1" w:rsidRDefault="00F44A53" w:rsidP="00612C1D">
            <w:pPr>
              <w:spacing w:line="240" w:lineRule="auto"/>
              <w:rPr>
                <w:rFonts w:ascii="Arial" w:hAnsi="Arial" w:cs="Arial"/>
                <w:sz w:val="20"/>
                <w:szCs w:val="20"/>
              </w:rPr>
            </w:pPr>
            <w:r w:rsidRPr="008A09B1">
              <w:rPr>
                <w:rFonts w:ascii="Arial" w:hAnsi="Arial" w:cs="Arial"/>
                <w:sz w:val="20"/>
                <w:szCs w:val="20"/>
              </w:rPr>
              <w:t>Correlation</w:t>
            </w:r>
          </w:p>
        </w:tc>
        <w:tc>
          <w:tcPr>
            <w:tcW w:w="7888" w:type="dxa"/>
            <w:shd w:val="clear" w:color="auto" w:fill="FFFFFF"/>
          </w:tcPr>
          <w:p w:rsidR="00F44A53" w:rsidRPr="008A09B1" w:rsidRDefault="00F44A53" w:rsidP="0029536E">
            <w:pPr>
              <w:spacing w:after="120" w:line="240" w:lineRule="auto"/>
              <w:rPr>
                <w:rFonts w:ascii="Arial" w:hAnsi="Arial" w:cs="Arial"/>
                <w:bCs/>
                <w:sz w:val="20"/>
                <w:szCs w:val="20"/>
              </w:rPr>
            </w:pPr>
            <w:r w:rsidRPr="008A09B1">
              <w:rPr>
                <w:rFonts w:ascii="Arial" w:hAnsi="Arial" w:cs="Arial"/>
                <w:bCs/>
                <w:sz w:val="20"/>
                <w:szCs w:val="20"/>
              </w:rPr>
              <w:t xml:space="preserve">A unique patient record representing a specific facility or entity recognized by the MVI.  Each patient record is comprised of specific identity traits (First, middle and last name, SSN, DOB, Gender and others) used to identify a </w:t>
            </w:r>
            <w:proofErr w:type="gramStart"/>
            <w:r w:rsidRPr="008A09B1">
              <w:rPr>
                <w:rFonts w:ascii="Arial" w:hAnsi="Arial" w:cs="Arial"/>
                <w:bCs/>
                <w:sz w:val="20"/>
                <w:szCs w:val="20"/>
              </w:rPr>
              <w:t>particular individual</w:t>
            </w:r>
            <w:proofErr w:type="gramEnd"/>
            <w:r w:rsidRPr="008A09B1">
              <w:rPr>
                <w:rFonts w:ascii="Arial" w:hAnsi="Arial" w:cs="Arial"/>
                <w:bCs/>
                <w:sz w:val="20"/>
                <w:szCs w:val="20"/>
              </w:rPr>
              <w:t>.  The identity traits provided in each unique record are compared to identity traits stored in the Primary View of each MVI record to assist in determining which, if any, record is the appropriate match. This allows records with differing identity traits to link appropriately, provided other identity traits are consistent.</w:t>
            </w:r>
          </w:p>
        </w:tc>
        <w:tc>
          <w:tcPr>
            <w:tcW w:w="4968" w:type="dxa"/>
            <w:shd w:val="clear" w:color="auto" w:fill="FFFFFF"/>
          </w:tcPr>
          <w:p w:rsidR="00F44A53" w:rsidRPr="008A09B1" w:rsidRDefault="00F44A53" w:rsidP="0029536E">
            <w:pPr>
              <w:spacing w:line="240" w:lineRule="auto"/>
              <w:rPr>
                <w:rFonts w:ascii="Arial" w:hAnsi="Arial" w:cs="Arial"/>
                <w:sz w:val="20"/>
                <w:szCs w:val="20"/>
              </w:rPr>
            </w:pPr>
            <w:r w:rsidRPr="008A09B1">
              <w:rPr>
                <w:rFonts w:ascii="Arial" w:hAnsi="Arial" w:cs="Arial"/>
                <w:sz w:val="20"/>
                <w:szCs w:val="20"/>
              </w:rPr>
              <w:t>VHA OIA Data Quality Program</w:t>
            </w:r>
          </w:p>
        </w:tc>
      </w:tr>
      <w:tr w:rsidR="00F44A53" w:rsidRPr="008A09B1" w:rsidTr="00A66C4A">
        <w:tc>
          <w:tcPr>
            <w:tcW w:w="1562" w:type="dxa"/>
            <w:shd w:val="clear" w:color="auto" w:fill="FFFFFF"/>
          </w:tcPr>
          <w:p w:rsidR="00F44A53" w:rsidRPr="008A09B1" w:rsidRDefault="00F44A53" w:rsidP="00612C1D">
            <w:pPr>
              <w:spacing w:line="240" w:lineRule="auto"/>
              <w:rPr>
                <w:rFonts w:ascii="Arial" w:hAnsi="Arial" w:cs="Arial"/>
                <w:sz w:val="20"/>
                <w:szCs w:val="20"/>
              </w:rPr>
            </w:pPr>
            <w:r w:rsidRPr="008A09B1">
              <w:rPr>
                <w:rFonts w:ascii="Arial" w:hAnsi="Arial" w:cs="Arial"/>
                <w:sz w:val="20"/>
                <w:szCs w:val="20"/>
              </w:rPr>
              <w:t xml:space="preserve">Corporate Data Warehouse (CDW) </w:t>
            </w:r>
          </w:p>
        </w:tc>
        <w:tc>
          <w:tcPr>
            <w:tcW w:w="7888" w:type="dxa"/>
            <w:shd w:val="clear" w:color="auto" w:fill="FFFFFF"/>
          </w:tcPr>
          <w:p w:rsidR="00F44A53" w:rsidRPr="008A09B1" w:rsidRDefault="00F44A53" w:rsidP="0029536E">
            <w:pPr>
              <w:spacing w:after="120" w:line="240" w:lineRule="auto"/>
              <w:rPr>
                <w:rFonts w:ascii="Arial" w:hAnsi="Arial" w:cs="Arial"/>
                <w:sz w:val="20"/>
                <w:szCs w:val="20"/>
              </w:rPr>
            </w:pPr>
            <w:r w:rsidRPr="008A09B1">
              <w:rPr>
                <w:rFonts w:ascii="Arial" w:eastAsia="Times New Roman" w:hAnsi="Arial" w:cs="Arial"/>
                <w:sz w:val="20"/>
                <w:szCs w:val="20"/>
              </w:rPr>
              <w:t xml:space="preserve">The CDW is a relational database organized into a collection of data domains. Domains represent logically or conceptually related sets of data tables. Domain themes generally indicate the application in the VistA electronic health record system from which most of the data elements in the domain come (e.g., Vital Signs or Mental Health Assessment). </w:t>
            </w:r>
          </w:p>
        </w:tc>
        <w:tc>
          <w:tcPr>
            <w:tcW w:w="4968" w:type="dxa"/>
            <w:shd w:val="clear" w:color="auto" w:fill="FFFFFF"/>
          </w:tcPr>
          <w:p w:rsidR="00F44A53" w:rsidRPr="008A09B1" w:rsidRDefault="00C02BF1" w:rsidP="00C41B2C">
            <w:pPr>
              <w:pStyle w:val="NormalWeb"/>
              <w:rPr>
                <w:rFonts w:ascii="Arial" w:hAnsi="Arial" w:cs="Arial"/>
                <w:sz w:val="20"/>
                <w:szCs w:val="20"/>
              </w:rPr>
            </w:pPr>
            <w:r w:rsidRPr="008A09B1">
              <w:rPr>
                <w:rFonts w:ascii="Arial" w:hAnsi="Arial" w:cs="Arial"/>
                <w:sz w:val="20"/>
                <w:szCs w:val="20"/>
              </w:rPr>
              <w:t>Draft Data Warehouse, Data Management Directive, Managing Data Qar4ehouse Content and End User Access, 8/22/2012</w:t>
            </w:r>
          </w:p>
          <w:p w:rsidR="00F44A53" w:rsidRPr="008A09B1" w:rsidRDefault="00F44A53" w:rsidP="004A51FE">
            <w:pPr>
              <w:pStyle w:val="NoSpacing"/>
              <w:rPr>
                <w:rFonts w:ascii="Arial" w:hAnsi="Arial" w:cs="Arial"/>
                <w:sz w:val="20"/>
                <w:szCs w:val="20"/>
              </w:rPr>
            </w:pPr>
          </w:p>
          <w:p w:rsidR="00F44A53" w:rsidRPr="008A09B1" w:rsidRDefault="00F44A53" w:rsidP="00CC3520">
            <w:pPr>
              <w:pStyle w:val="NoSpacing"/>
              <w:rPr>
                <w:rFonts w:ascii="Arial" w:hAnsi="Arial" w:cs="Arial"/>
                <w:sz w:val="20"/>
                <w:szCs w:val="20"/>
              </w:rPr>
            </w:pPr>
          </w:p>
        </w:tc>
      </w:tr>
      <w:tr w:rsidR="00F44A53" w:rsidRPr="008A09B1" w:rsidTr="00F24C66">
        <w:tc>
          <w:tcPr>
            <w:tcW w:w="1562" w:type="dxa"/>
            <w:shd w:val="clear" w:color="auto" w:fill="auto"/>
          </w:tcPr>
          <w:p w:rsidR="00F44A53" w:rsidRPr="008A09B1" w:rsidRDefault="00F44A53" w:rsidP="00612C1D">
            <w:pPr>
              <w:spacing w:line="240" w:lineRule="auto"/>
              <w:rPr>
                <w:rFonts w:ascii="Arial" w:hAnsi="Arial" w:cs="Arial"/>
                <w:sz w:val="20"/>
                <w:szCs w:val="20"/>
              </w:rPr>
            </w:pPr>
            <w:r w:rsidRPr="008A09B1">
              <w:rPr>
                <w:rFonts w:ascii="Arial" w:hAnsi="Arial" w:cs="Arial"/>
                <w:bCs/>
                <w:sz w:val="20"/>
                <w:szCs w:val="20"/>
              </w:rPr>
              <w:t>CRUD</w:t>
            </w:r>
          </w:p>
        </w:tc>
        <w:tc>
          <w:tcPr>
            <w:tcW w:w="7888" w:type="dxa"/>
            <w:shd w:val="clear" w:color="auto" w:fill="auto"/>
          </w:tcPr>
          <w:p w:rsidR="00F44A53" w:rsidRPr="008A09B1" w:rsidRDefault="00F44A53" w:rsidP="0029536E">
            <w:pPr>
              <w:spacing w:after="120" w:line="240" w:lineRule="auto"/>
              <w:rPr>
                <w:rFonts w:ascii="Arial" w:eastAsia="Times New Roman" w:hAnsi="Arial" w:cs="Arial"/>
                <w:sz w:val="20"/>
                <w:szCs w:val="20"/>
              </w:rPr>
            </w:pPr>
            <w:r w:rsidRPr="008A09B1">
              <w:rPr>
                <w:rFonts w:ascii="Arial" w:hAnsi="Arial" w:cs="Arial"/>
                <w:sz w:val="20"/>
                <w:szCs w:val="20"/>
              </w:rPr>
              <w:t>Database operations Create, Read, Update, and Delete.</w:t>
            </w:r>
          </w:p>
        </w:tc>
        <w:tc>
          <w:tcPr>
            <w:tcW w:w="4968" w:type="dxa"/>
            <w:shd w:val="clear" w:color="auto" w:fill="auto"/>
          </w:tcPr>
          <w:p w:rsidR="00F44A53" w:rsidRPr="008A09B1" w:rsidRDefault="00F44A53" w:rsidP="0029536E">
            <w:pPr>
              <w:pStyle w:val="NormalWeb"/>
              <w:rPr>
                <w:rFonts w:ascii="Arial" w:hAnsi="Arial" w:cs="Arial"/>
                <w:sz w:val="20"/>
                <w:szCs w:val="20"/>
              </w:rPr>
            </w:pPr>
            <w:r w:rsidRPr="008A09B1">
              <w:rPr>
                <w:rFonts w:ascii="Arial" w:hAnsi="Arial" w:cs="Arial"/>
                <w:sz w:val="20"/>
                <w:szCs w:val="20"/>
              </w:rPr>
              <w:t>Federal Enterprise Architecture [FEA] Program Data Reference Model [DRM] version 2.0</w:t>
            </w:r>
          </w:p>
        </w:tc>
      </w:tr>
      <w:tr w:rsidR="00F44A53" w:rsidRPr="008A09B1" w:rsidTr="002B49DC">
        <w:tc>
          <w:tcPr>
            <w:tcW w:w="1562" w:type="dxa"/>
            <w:shd w:val="clear" w:color="auto" w:fill="auto"/>
          </w:tcPr>
          <w:p w:rsidR="00F44A53" w:rsidRPr="008A09B1" w:rsidRDefault="00F44A53" w:rsidP="00612C1D">
            <w:pPr>
              <w:spacing w:line="240" w:lineRule="auto"/>
              <w:rPr>
                <w:rFonts w:ascii="Arial" w:hAnsi="Arial" w:cs="Arial"/>
                <w:bCs/>
                <w:sz w:val="20"/>
                <w:szCs w:val="20"/>
              </w:rPr>
            </w:pPr>
            <w:r w:rsidRPr="008A09B1">
              <w:rPr>
                <w:rFonts w:ascii="Arial" w:hAnsi="Arial" w:cs="Arial"/>
                <w:bCs/>
                <w:sz w:val="20"/>
                <w:szCs w:val="20"/>
              </w:rPr>
              <w:lastRenderedPageBreak/>
              <w:t>Customer Data Integration (CDI)</w:t>
            </w:r>
          </w:p>
        </w:tc>
        <w:tc>
          <w:tcPr>
            <w:tcW w:w="7888" w:type="dxa"/>
            <w:shd w:val="clear" w:color="auto" w:fill="auto"/>
          </w:tcPr>
          <w:p w:rsidR="00F44A53" w:rsidRPr="008A09B1" w:rsidRDefault="00F44A53" w:rsidP="0029536E">
            <w:pPr>
              <w:spacing w:line="240" w:lineRule="auto"/>
              <w:ind w:left="360"/>
              <w:rPr>
                <w:rFonts w:ascii="Arial" w:hAnsi="Arial" w:cs="Arial"/>
                <w:sz w:val="20"/>
                <w:szCs w:val="20"/>
              </w:rPr>
            </w:pPr>
            <w:r w:rsidRPr="008A09B1">
              <w:rPr>
                <w:rFonts w:ascii="Arial" w:hAnsi="Arial" w:cs="Arial"/>
                <w:sz w:val="20"/>
                <w:szCs w:val="20"/>
              </w:rPr>
              <w:t xml:space="preserve">CDI was established in 2012 as a multi-phase initiative to analyze the current environment in order to define a set of core customer data domains, establish communication between system owners, and establish data management practices in preparation for data integration. CDI is supported by the recent Enterprise Information Management (EIM) Policy (VA Directive 6518), which came into effect in February 2015. </w:t>
            </w:r>
          </w:p>
          <w:p w:rsidR="00F44A53" w:rsidRPr="008A09B1" w:rsidRDefault="00F44A53" w:rsidP="00C41B2C">
            <w:pPr>
              <w:spacing w:line="240" w:lineRule="auto"/>
              <w:ind w:left="360"/>
              <w:rPr>
                <w:rFonts w:ascii="Arial" w:hAnsi="Arial" w:cs="Arial"/>
                <w:sz w:val="20"/>
                <w:szCs w:val="20"/>
              </w:rPr>
            </w:pPr>
            <w:r w:rsidRPr="008A09B1">
              <w:rPr>
                <w:rFonts w:ascii="Arial" w:hAnsi="Arial" w:cs="Arial"/>
                <w:sz w:val="20"/>
                <w:szCs w:val="20"/>
              </w:rPr>
              <w:t xml:space="preserve">An integrated information environment where the customer and end user communities define the requirements around which the VA’s business process, data, technology, and operational practices are adapted to serve.  CDI is an enterprise operational concept that will recognize and harmonize Administration requirements and </w:t>
            </w:r>
            <w:proofErr w:type="gramStart"/>
            <w:r w:rsidRPr="008A09B1">
              <w:rPr>
                <w:rFonts w:ascii="Arial" w:hAnsi="Arial" w:cs="Arial"/>
                <w:sz w:val="20"/>
                <w:szCs w:val="20"/>
              </w:rPr>
              <w:t>mandates, and</w:t>
            </w:r>
            <w:proofErr w:type="gramEnd"/>
            <w:r w:rsidRPr="008A09B1">
              <w:rPr>
                <w:rFonts w:ascii="Arial" w:hAnsi="Arial" w:cs="Arial"/>
                <w:sz w:val="20"/>
                <w:szCs w:val="20"/>
              </w:rPr>
              <w:t xml:space="preserve"> leverage existing Major Initiatives to enable an enterprise view driven by the Veteran, the Veteran’s family, other key stakeholders such as medical service providers, and external business partners.</w:t>
            </w:r>
          </w:p>
        </w:tc>
        <w:tc>
          <w:tcPr>
            <w:tcW w:w="4968" w:type="dxa"/>
            <w:shd w:val="clear" w:color="auto" w:fill="auto"/>
          </w:tcPr>
          <w:p w:rsidR="00F44A53" w:rsidRPr="008A09B1" w:rsidRDefault="00F44A53" w:rsidP="00CC3520">
            <w:pPr>
              <w:spacing w:line="240" w:lineRule="auto"/>
              <w:rPr>
                <w:rFonts w:ascii="Arial" w:hAnsi="Arial" w:cs="Arial"/>
                <w:sz w:val="20"/>
                <w:szCs w:val="20"/>
              </w:rPr>
            </w:pPr>
            <w:r w:rsidRPr="008A09B1">
              <w:rPr>
                <w:rFonts w:ascii="Arial" w:hAnsi="Arial" w:cs="Arial"/>
                <w:sz w:val="20"/>
                <w:szCs w:val="20"/>
              </w:rPr>
              <w:t>Data Management Strategic Plan, 2015 Adapted from DAMA Dictionary of Data Management, 2nd Edition 2011</w:t>
            </w:r>
          </w:p>
          <w:p w:rsidR="00F44A53" w:rsidRPr="008A09B1" w:rsidRDefault="00F44A53" w:rsidP="00EB6CF9">
            <w:pPr>
              <w:spacing w:line="240" w:lineRule="auto"/>
              <w:rPr>
                <w:rFonts w:ascii="Arial" w:hAnsi="Arial" w:cs="Arial"/>
                <w:sz w:val="20"/>
                <w:szCs w:val="20"/>
              </w:rPr>
            </w:pPr>
          </w:p>
          <w:p w:rsidR="00F44A53" w:rsidRPr="008A09B1" w:rsidRDefault="00F44A53" w:rsidP="00986D16">
            <w:pPr>
              <w:spacing w:line="240" w:lineRule="auto"/>
              <w:rPr>
                <w:rFonts w:ascii="Arial" w:hAnsi="Arial" w:cs="Arial"/>
                <w:sz w:val="20"/>
                <w:szCs w:val="20"/>
              </w:rPr>
            </w:pPr>
          </w:p>
          <w:p w:rsidR="00F44A53" w:rsidRPr="008A09B1" w:rsidRDefault="00F44A53" w:rsidP="00986D16">
            <w:pPr>
              <w:spacing w:line="240" w:lineRule="auto"/>
              <w:rPr>
                <w:rFonts w:ascii="Arial" w:hAnsi="Arial" w:cs="Arial"/>
                <w:sz w:val="20"/>
                <w:szCs w:val="20"/>
              </w:rPr>
            </w:pPr>
          </w:p>
          <w:p w:rsidR="00F44A53" w:rsidRPr="008A09B1" w:rsidRDefault="00F44A53" w:rsidP="00C80BD7">
            <w:pPr>
              <w:spacing w:line="240" w:lineRule="auto"/>
              <w:rPr>
                <w:rFonts w:ascii="Arial" w:hAnsi="Arial" w:cs="Arial"/>
                <w:sz w:val="20"/>
                <w:szCs w:val="20"/>
              </w:rPr>
            </w:pPr>
            <w:r w:rsidRPr="008A09B1">
              <w:rPr>
                <w:rFonts w:ascii="Arial" w:hAnsi="Arial" w:cs="Arial"/>
                <w:sz w:val="20"/>
                <w:szCs w:val="20"/>
              </w:rPr>
              <w:t xml:space="preserve">Draft VA Discussion </w:t>
            </w:r>
            <w:proofErr w:type="gramStart"/>
            <w:r w:rsidRPr="008A09B1">
              <w:rPr>
                <w:rFonts w:ascii="Arial" w:hAnsi="Arial" w:cs="Arial"/>
                <w:sz w:val="20"/>
                <w:szCs w:val="20"/>
              </w:rPr>
              <w:t>Paper,  Customer</w:t>
            </w:r>
            <w:proofErr w:type="gramEnd"/>
            <w:r w:rsidRPr="008A09B1">
              <w:rPr>
                <w:rFonts w:ascii="Arial" w:hAnsi="Arial" w:cs="Arial"/>
                <w:sz w:val="20"/>
                <w:szCs w:val="20"/>
              </w:rPr>
              <w:t xml:space="preserve"> Data Integration, December 2012</w:t>
            </w:r>
          </w:p>
          <w:p w:rsidR="00F44A53" w:rsidRPr="008A09B1" w:rsidRDefault="00F44A53" w:rsidP="00C80BD7">
            <w:pPr>
              <w:spacing w:line="240" w:lineRule="auto"/>
              <w:rPr>
                <w:rFonts w:ascii="Arial" w:hAnsi="Arial" w:cs="Arial"/>
                <w:sz w:val="20"/>
                <w:szCs w:val="20"/>
              </w:rPr>
            </w:pPr>
          </w:p>
        </w:tc>
      </w:tr>
    </w:tbl>
    <w:p w:rsidR="00C410BF" w:rsidRPr="008A09B1" w:rsidRDefault="00C410BF" w:rsidP="00612C1D">
      <w:pPr>
        <w:spacing w:line="240" w:lineRule="auto"/>
        <w:rPr>
          <w:rFonts w:ascii="Arial" w:hAnsi="Arial" w:cs="Arial"/>
          <w:sz w:val="20"/>
          <w:szCs w:val="20"/>
        </w:rPr>
      </w:pPr>
      <w:bookmarkStart w:id="5" w:name="D"/>
      <w:bookmarkEnd w:id="5"/>
    </w:p>
    <w:p w:rsidR="009345F7" w:rsidRPr="008A09B1" w:rsidRDefault="00E5728F" w:rsidP="00612C1D">
      <w:pPr>
        <w:pStyle w:val="Heading1"/>
        <w:spacing w:line="240" w:lineRule="auto"/>
        <w:rPr>
          <w:rFonts w:ascii="Arial" w:hAnsi="Arial" w:cs="Arial"/>
          <w:sz w:val="20"/>
          <w:szCs w:val="20"/>
        </w:rPr>
      </w:pPr>
      <w:hyperlink w:anchor="D" w:history="1">
        <w:r w:rsidR="00CE6384" w:rsidRPr="008A09B1">
          <w:rPr>
            <w:rStyle w:val="Hyperlink"/>
            <w:rFonts w:ascii="Arial" w:hAnsi="Arial" w:cs="Arial"/>
            <w:color w:val="auto"/>
            <w:sz w:val="20"/>
            <w:szCs w:val="20"/>
          </w:rPr>
          <w:t>D</w:t>
        </w:r>
      </w:hyperlink>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6"/>
        <w:gridCol w:w="14"/>
        <w:gridCol w:w="7830"/>
        <w:gridCol w:w="4950"/>
      </w:tblGrid>
      <w:tr w:rsidR="007635CD" w:rsidRPr="008A09B1" w:rsidTr="00E649BE">
        <w:trPr>
          <w:trHeight w:val="242"/>
          <w:tblHeader/>
        </w:trPr>
        <w:tc>
          <w:tcPr>
            <w:tcW w:w="1606" w:type="dxa"/>
            <w:shd w:val="clear" w:color="auto" w:fill="002060"/>
          </w:tcPr>
          <w:p w:rsidR="007635CD" w:rsidRPr="008A09B1" w:rsidRDefault="007635CD" w:rsidP="0029536E">
            <w:pPr>
              <w:spacing w:before="60" w:after="60" w:line="240" w:lineRule="auto"/>
              <w:rPr>
                <w:rFonts w:ascii="Arial" w:hAnsi="Arial" w:cs="Arial"/>
                <w:b/>
                <w:bCs/>
                <w:sz w:val="20"/>
                <w:szCs w:val="20"/>
              </w:rPr>
            </w:pPr>
            <w:r w:rsidRPr="008A09B1">
              <w:rPr>
                <w:rFonts w:ascii="Arial" w:hAnsi="Arial" w:cs="Arial"/>
                <w:b/>
                <w:bCs/>
                <w:sz w:val="20"/>
                <w:szCs w:val="20"/>
              </w:rPr>
              <w:t>Term</w:t>
            </w:r>
          </w:p>
        </w:tc>
        <w:tc>
          <w:tcPr>
            <w:tcW w:w="7844" w:type="dxa"/>
            <w:gridSpan w:val="2"/>
            <w:shd w:val="clear" w:color="auto" w:fill="002060"/>
          </w:tcPr>
          <w:p w:rsidR="007635CD" w:rsidRPr="008A09B1" w:rsidRDefault="007635CD" w:rsidP="0029536E">
            <w:pPr>
              <w:spacing w:before="60" w:after="60" w:line="240" w:lineRule="auto"/>
              <w:rPr>
                <w:rFonts w:ascii="Arial" w:hAnsi="Arial" w:cs="Arial"/>
                <w:b/>
                <w:sz w:val="20"/>
                <w:szCs w:val="20"/>
              </w:rPr>
            </w:pPr>
            <w:r w:rsidRPr="008A09B1">
              <w:rPr>
                <w:rFonts w:ascii="Arial" w:hAnsi="Arial" w:cs="Arial"/>
                <w:b/>
                <w:sz w:val="20"/>
                <w:szCs w:val="20"/>
              </w:rPr>
              <w:t>Definition</w:t>
            </w:r>
          </w:p>
        </w:tc>
        <w:tc>
          <w:tcPr>
            <w:tcW w:w="4950" w:type="dxa"/>
            <w:shd w:val="clear" w:color="auto" w:fill="002060"/>
          </w:tcPr>
          <w:p w:rsidR="007635CD" w:rsidRPr="008A09B1" w:rsidRDefault="007635CD" w:rsidP="00C41B2C">
            <w:pPr>
              <w:spacing w:before="60" w:after="60" w:line="240" w:lineRule="auto"/>
              <w:rPr>
                <w:rFonts w:ascii="Arial" w:hAnsi="Arial" w:cs="Arial"/>
                <w:b/>
                <w:sz w:val="20"/>
                <w:szCs w:val="20"/>
              </w:rPr>
            </w:pPr>
            <w:r w:rsidRPr="008A09B1">
              <w:rPr>
                <w:rFonts w:ascii="Arial" w:hAnsi="Arial" w:cs="Arial"/>
                <w:b/>
                <w:sz w:val="20"/>
                <w:szCs w:val="20"/>
              </w:rPr>
              <w:t>Reference</w:t>
            </w:r>
          </w:p>
        </w:tc>
      </w:tr>
      <w:tr w:rsidR="009345F7" w:rsidRPr="008A09B1" w:rsidTr="00E649BE">
        <w:tc>
          <w:tcPr>
            <w:tcW w:w="1606" w:type="dxa"/>
          </w:tcPr>
          <w:p w:rsidR="009345F7" w:rsidRPr="008A09B1" w:rsidRDefault="00DB2968" w:rsidP="0029536E">
            <w:pPr>
              <w:spacing w:line="240" w:lineRule="auto"/>
              <w:rPr>
                <w:rFonts w:ascii="Arial" w:hAnsi="Arial" w:cs="Arial"/>
                <w:b/>
                <w:sz w:val="20"/>
                <w:szCs w:val="20"/>
              </w:rPr>
            </w:pPr>
            <w:r w:rsidRPr="008A09B1">
              <w:rPr>
                <w:rFonts w:ascii="Arial" w:hAnsi="Arial" w:cs="Arial"/>
                <w:bCs/>
                <w:sz w:val="20"/>
                <w:szCs w:val="20"/>
              </w:rPr>
              <w:t>Data</w:t>
            </w:r>
          </w:p>
        </w:tc>
        <w:tc>
          <w:tcPr>
            <w:tcW w:w="7844" w:type="dxa"/>
            <w:gridSpan w:val="2"/>
          </w:tcPr>
          <w:p w:rsidR="00B6653F" w:rsidRPr="008A09B1" w:rsidRDefault="00B6653F" w:rsidP="00B6653F">
            <w:pPr>
              <w:spacing w:line="240" w:lineRule="auto"/>
              <w:rPr>
                <w:rFonts w:ascii="Arial" w:hAnsi="Arial" w:cs="Arial"/>
                <w:sz w:val="20"/>
                <w:szCs w:val="20"/>
              </w:rPr>
            </w:pPr>
            <w:r w:rsidRPr="008A09B1">
              <w:rPr>
                <w:rFonts w:ascii="Arial" w:hAnsi="Arial" w:cs="Arial"/>
                <w:sz w:val="20"/>
                <w:szCs w:val="20"/>
              </w:rPr>
              <w:t>An elementary description of things, events, activities, and transactions that are recorded, classified, and stored, but not organized to convey any specific meaning. Data items can be numeric, alphabetic, figures, sounds, or images. A database consists of stored data items organized for retrieval.</w:t>
            </w:r>
          </w:p>
          <w:p w:rsidR="00B6653F" w:rsidRPr="008A09B1" w:rsidRDefault="00B6653F" w:rsidP="00C41B2C">
            <w:pPr>
              <w:spacing w:line="240" w:lineRule="auto"/>
              <w:rPr>
                <w:rFonts w:ascii="Arial" w:hAnsi="Arial" w:cs="Arial"/>
                <w:b/>
                <w:sz w:val="20"/>
                <w:szCs w:val="20"/>
              </w:rPr>
            </w:pPr>
          </w:p>
        </w:tc>
        <w:tc>
          <w:tcPr>
            <w:tcW w:w="4950" w:type="dxa"/>
          </w:tcPr>
          <w:p w:rsidR="00B6653F" w:rsidRPr="008A09B1" w:rsidRDefault="00B94E85" w:rsidP="004A51FE">
            <w:pPr>
              <w:spacing w:line="240" w:lineRule="auto"/>
              <w:rPr>
                <w:rFonts w:ascii="Arial" w:hAnsi="Arial" w:cs="Arial"/>
                <w:b/>
                <w:sz w:val="20"/>
                <w:szCs w:val="20"/>
              </w:rPr>
            </w:pPr>
            <w:r w:rsidRPr="00B94E85">
              <w:rPr>
                <w:rFonts w:ascii="Arial" w:hAnsi="Arial" w:cs="Arial"/>
                <w:sz w:val="20"/>
                <w:szCs w:val="20"/>
              </w:rPr>
              <w:t>VA Directive 6518, Enterprise Information Management</w:t>
            </w:r>
          </w:p>
        </w:tc>
      </w:tr>
      <w:tr w:rsidR="008212A1" w:rsidRPr="008A09B1" w:rsidTr="00E649BE">
        <w:tc>
          <w:tcPr>
            <w:tcW w:w="1606" w:type="dxa"/>
          </w:tcPr>
          <w:p w:rsidR="008212A1" w:rsidRPr="008A09B1" w:rsidRDefault="008212A1" w:rsidP="00612C1D">
            <w:pPr>
              <w:spacing w:line="240" w:lineRule="auto"/>
              <w:rPr>
                <w:rFonts w:ascii="Arial" w:hAnsi="Arial" w:cs="Arial"/>
                <w:bCs/>
                <w:sz w:val="20"/>
                <w:szCs w:val="20"/>
              </w:rPr>
            </w:pPr>
            <w:r w:rsidRPr="008A09B1">
              <w:rPr>
                <w:rFonts w:ascii="Arial" w:hAnsi="Arial" w:cs="Arial"/>
                <w:bCs/>
                <w:sz w:val="20"/>
                <w:szCs w:val="20"/>
              </w:rPr>
              <w:t>Data, Semi-Structured</w:t>
            </w:r>
          </w:p>
        </w:tc>
        <w:tc>
          <w:tcPr>
            <w:tcW w:w="7844" w:type="dxa"/>
            <w:gridSpan w:val="2"/>
          </w:tcPr>
          <w:p w:rsidR="008212A1" w:rsidRPr="008A09B1" w:rsidRDefault="008212A1" w:rsidP="0029536E">
            <w:pPr>
              <w:spacing w:line="240" w:lineRule="auto"/>
              <w:rPr>
                <w:rFonts w:ascii="Arial" w:hAnsi="Arial" w:cs="Arial"/>
                <w:sz w:val="20"/>
                <w:szCs w:val="20"/>
              </w:rPr>
            </w:pPr>
            <w:r w:rsidRPr="008A09B1">
              <w:rPr>
                <w:rFonts w:ascii="Arial" w:hAnsi="Arial" w:cs="Arial"/>
                <w:sz w:val="20"/>
                <w:szCs w:val="20"/>
              </w:rPr>
              <w:t>Data that has characteristics of both structured and unstructured data, such as an e-mail (with structured data such as sender and subject, and unstructured text); (DRM usage).</w:t>
            </w:r>
          </w:p>
        </w:tc>
        <w:tc>
          <w:tcPr>
            <w:tcW w:w="4950" w:type="dxa"/>
          </w:tcPr>
          <w:p w:rsidR="008212A1" w:rsidRPr="008A09B1" w:rsidRDefault="008212A1"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8212A1" w:rsidRPr="008A09B1" w:rsidTr="00E649BE">
        <w:tc>
          <w:tcPr>
            <w:tcW w:w="1606" w:type="dxa"/>
          </w:tcPr>
          <w:p w:rsidR="008212A1" w:rsidRPr="008A09B1" w:rsidRDefault="008212A1" w:rsidP="00612C1D">
            <w:pPr>
              <w:spacing w:line="240" w:lineRule="auto"/>
              <w:rPr>
                <w:rFonts w:ascii="Arial" w:hAnsi="Arial" w:cs="Arial"/>
                <w:bCs/>
                <w:sz w:val="20"/>
                <w:szCs w:val="20"/>
              </w:rPr>
            </w:pPr>
            <w:r w:rsidRPr="008A09B1">
              <w:rPr>
                <w:rFonts w:ascii="Arial" w:hAnsi="Arial" w:cs="Arial"/>
                <w:bCs/>
                <w:sz w:val="20"/>
                <w:szCs w:val="20"/>
              </w:rPr>
              <w:t>Data, Structured</w:t>
            </w:r>
          </w:p>
        </w:tc>
        <w:tc>
          <w:tcPr>
            <w:tcW w:w="7844" w:type="dxa"/>
            <w:gridSpan w:val="2"/>
          </w:tcPr>
          <w:p w:rsidR="008212A1" w:rsidRPr="008A09B1" w:rsidRDefault="008212A1" w:rsidP="0029536E">
            <w:pPr>
              <w:spacing w:line="240" w:lineRule="auto"/>
              <w:rPr>
                <w:rFonts w:ascii="Arial" w:hAnsi="Arial" w:cs="Arial"/>
                <w:sz w:val="20"/>
                <w:szCs w:val="20"/>
              </w:rPr>
            </w:pPr>
            <w:r w:rsidRPr="008A09B1">
              <w:rPr>
                <w:rFonts w:ascii="Arial" w:hAnsi="Arial" w:cs="Arial"/>
                <w:sz w:val="20"/>
                <w:szCs w:val="20"/>
              </w:rPr>
              <w:t>Data that can be described using a discrete domain of vocabulary terms, organized by inherent patterns into semantic groups or entities, presented by context rather than content.</w:t>
            </w:r>
          </w:p>
        </w:tc>
        <w:tc>
          <w:tcPr>
            <w:tcW w:w="4950" w:type="dxa"/>
          </w:tcPr>
          <w:p w:rsidR="008212A1" w:rsidRPr="008A09B1" w:rsidRDefault="008212A1"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8212A1" w:rsidRPr="008A09B1" w:rsidTr="00E649BE">
        <w:tc>
          <w:tcPr>
            <w:tcW w:w="1606" w:type="dxa"/>
          </w:tcPr>
          <w:p w:rsidR="008212A1" w:rsidRPr="008A09B1" w:rsidRDefault="008212A1" w:rsidP="00612C1D">
            <w:pPr>
              <w:spacing w:line="240" w:lineRule="auto"/>
              <w:rPr>
                <w:rFonts w:ascii="Arial" w:hAnsi="Arial" w:cs="Arial"/>
                <w:bCs/>
                <w:sz w:val="20"/>
                <w:szCs w:val="20"/>
              </w:rPr>
            </w:pPr>
            <w:r w:rsidRPr="008A09B1">
              <w:rPr>
                <w:rFonts w:ascii="Arial" w:hAnsi="Arial" w:cs="Arial"/>
                <w:bCs/>
                <w:sz w:val="20"/>
                <w:szCs w:val="20"/>
              </w:rPr>
              <w:t>Data, Unstructured</w:t>
            </w:r>
          </w:p>
        </w:tc>
        <w:tc>
          <w:tcPr>
            <w:tcW w:w="7844" w:type="dxa"/>
            <w:gridSpan w:val="2"/>
          </w:tcPr>
          <w:p w:rsidR="008212A1" w:rsidRPr="008A09B1" w:rsidRDefault="008212A1" w:rsidP="0029536E">
            <w:pPr>
              <w:spacing w:line="240" w:lineRule="auto"/>
              <w:rPr>
                <w:rFonts w:ascii="Arial" w:hAnsi="Arial" w:cs="Arial"/>
                <w:sz w:val="20"/>
                <w:szCs w:val="20"/>
              </w:rPr>
            </w:pPr>
            <w:r w:rsidRPr="008A09B1">
              <w:rPr>
                <w:rFonts w:ascii="Arial" w:hAnsi="Arial" w:cs="Arial"/>
                <w:sz w:val="20"/>
                <w:szCs w:val="20"/>
              </w:rPr>
              <w:t xml:space="preserve">Any document, file, graphic, image, text, report, form, video, or sound recording that has not been tagged or otherwise structured into rows and columns or records.  This term has some inaccurate connotations, as there is usually some structure (for </w:t>
            </w:r>
            <w:r w:rsidRPr="008A09B1">
              <w:rPr>
                <w:rFonts w:ascii="Arial" w:hAnsi="Arial" w:cs="Arial"/>
                <w:sz w:val="20"/>
                <w:szCs w:val="20"/>
              </w:rPr>
              <w:lastRenderedPageBreak/>
              <w:t>instance paragraphs and chapters) in these formats.</w:t>
            </w:r>
          </w:p>
        </w:tc>
        <w:tc>
          <w:tcPr>
            <w:tcW w:w="4950" w:type="dxa"/>
          </w:tcPr>
          <w:p w:rsidR="008212A1" w:rsidRPr="008A09B1" w:rsidRDefault="008212A1" w:rsidP="0029536E">
            <w:pPr>
              <w:spacing w:line="240" w:lineRule="auto"/>
              <w:rPr>
                <w:rFonts w:ascii="Arial" w:hAnsi="Arial" w:cs="Arial"/>
                <w:sz w:val="20"/>
                <w:szCs w:val="20"/>
              </w:rPr>
            </w:pPr>
            <w:r w:rsidRPr="008A09B1">
              <w:rPr>
                <w:rFonts w:ascii="Arial" w:hAnsi="Arial" w:cs="Arial"/>
                <w:sz w:val="20"/>
                <w:szCs w:val="20"/>
              </w:rPr>
              <w:lastRenderedPageBreak/>
              <w:t>DAMA Dictionary of Data Management, 2nd Edition 2011</w:t>
            </w:r>
          </w:p>
        </w:tc>
      </w:tr>
      <w:tr w:rsidR="001832CB" w:rsidRPr="008A09B1" w:rsidTr="00E649BE">
        <w:tc>
          <w:tcPr>
            <w:tcW w:w="1606" w:type="dxa"/>
          </w:tcPr>
          <w:p w:rsidR="001832CB" w:rsidRPr="008A09B1" w:rsidRDefault="001832CB" w:rsidP="00612C1D">
            <w:pPr>
              <w:spacing w:line="240" w:lineRule="auto"/>
              <w:rPr>
                <w:rFonts w:ascii="Arial" w:hAnsi="Arial" w:cs="Arial"/>
                <w:bCs/>
                <w:sz w:val="20"/>
                <w:szCs w:val="20"/>
              </w:rPr>
            </w:pPr>
            <w:r w:rsidRPr="008A09B1">
              <w:rPr>
                <w:rFonts w:ascii="Arial" w:hAnsi="Arial" w:cs="Arial"/>
                <w:bCs/>
                <w:sz w:val="20"/>
                <w:szCs w:val="20"/>
              </w:rPr>
              <w:t>Data Accuracy</w:t>
            </w:r>
          </w:p>
          <w:p w:rsidR="001832CB" w:rsidRPr="008A09B1" w:rsidRDefault="001832CB" w:rsidP="0029536E">
            <w:pPr>
              <w:spacing w:line="240" w:lineRule="auto"/>
              <w:rPr>
                <w:rFonts w:ascii="Arial" w:hAnsi="Arial" w:cs="Arial"/>
                <w:bCs/>
                <w:sz w:val="20"/>
                <w:szCs w:val="20"/>
              </w:rPr>
            </w:pPr>
          </w:p>
        </w:tc>
        <w:tc>
          <w:tcPr>
            <w:tcW w:w="7844" w:type="dxa"/>
            <w:gridSpan w:val="2"/>
          </w:tcPr>
          <w:p w:rsidR="001832CB" w:rsidRPr="008A09B1" w:rsidRDefault="001832CB" w:rsidP="0029536E">
            <w:pPr>
              <w:spacing w:line="240" w:lineRule="auto"/>
              <w:rPr>
                <w:rFonts w:ascii="Arial" w:hAnsi="Arial" w:cs="Arial"/>
                <w:sz w:val="20"/>
                <w:szCs w:val="20"/>
              </w:rPr>
            </w:pPr>
            <w:r w:rsidRPr="008A09B1">
              <w:rPr>
                <w:rFonts w:ascii="Arial" w:hAnsi="Arial" w:cs="Arial"/>
                <w:sz w:val="20"/>
                <w:szCs w:val="20"/>
              </w:rPr>
              <w:t xml:space="preserve">The degree to which a data value (or set of values) correctly represents the attributes of the real-world object or event. </w:t>
            </w:r>
          </w:p>
        </w:tc>
        <w:tc>
          <w:tcPr>
            <w:tcW w:w="4950" w:type="dxa"/>
          </w:tcPr>
          <w:p w:rsidR="001832CB" w:rsidRPr="008A09B1" w:rsidRDefault="001832CB" w:rsidP="0029536E">
            <w:pPr>
              <w:spacing w:line="240" w:lineRule="auto"/>
              <w:rPr>
                <w:rFonts w:ascii="Arial" w:hAnsi="Arial" w:cs="Arial"/>
                <w:sz w:val="20"/>
                <w:szCs w:val="20"/>
              </w:rPr>
            </w:pPr>
            <w:r w:rsidRPr="008A09B1">
              <w:rPr>
                <w:rFonts w:ascii="Arial" w:hAnsi="Arial" w:cs="Arial"/>
                <w:sz w:val="20"/>
                <w:szCs w:val="20"/>
              </w:rPr>
              <w:t xml:space="preserve">VHA Data Quality Program adapted from </w:t>
            </w:r>
            <w:hyperlink r:id="rId16" w:history="1">
              <w:r w:rsidRPr="008A09B1">
                <w:rPr>
                  <w:rStyle w:val="Hyperlink"/>
                  <w:rFonts w:ascii="Arial" w:hAnsi="Arial" w:cs="Arial"/>
                  <w:noProof/>
                  <w:color w:val="auto"/>
                  <w:sz w:val="20"/>
                  <w:szCs w:val="20"/>
                </w:rPr>
                <w:t xml:space="preserve"> Federal DAS Data Quality Framework, Version 1.0.</w:t>
              </w:r>
            </w:hyperlink>
            <w:r w:rsidRPr="008A09B1">
              <w:rPr>
                <w:rFonts w:ascii="Arial" w:hAnsi="Arial" w:cs="Arial"/>
                <w:noProof/>
                <w:sz w:val="20"/>
                <w:szCs w:val="20"/>
              </w:rPr>
              <w:t xml:space="preserve"> </w:t>
            </w:r>
            <w:r w:rsidR="007B4AEB" w:rsidRPr="008A09B1">
              <w:rPr>
                <w:rFonts w:ascii="Arial" w:hAnsi="Arial" w:cs="Arial"/>
                <w:noProof/>
                <w:sz w:val="20"/>
                <w:szCs w:val="20"/>
              </w:rPr>
              <w:t>October 2, 2008</w:t>
            </w:r>
          </w:p>
        </w:tc>
      </w:tr>
      <w:tr w:rsidR="00A0539F" w:rsidRPr="008A09B1" w:rsidTr="00E649BE">
        <w:trPr>
          <w:trHeight w:val="2897"/>
        </w:trPr>
        <w:tc>
          <w:tcPr>
            <w:tcW w:w="1606" w:type="dxa"/>
            <w:shd w:val="clear" w:color="auto" w:fill="FFFFFF"/>
          </w:tcPr>
          <w:p w:rsidR="00A0539F" w:rsidRPr="008A09B1" w:rsidRDefault="00A0539F" w:rsidP="00612C1D">
            <w:pPr>
              <w:spacing w:line="240" w:lineRule="auto"/>
              <w:rPr>
                <w:rFonts w:ascii="Arial" w:hAnsi="Arial" w:cs="Arial"/>
                <w:bCs/>
                <w:sz w:val="20"/>
                <w:szCs w:val="20"/>
              </w:rPr>
            </w:pPr>
            <w:r w:rsidRPr="008A09B1">
              <w:rPr>
                <w:rFonts w:ascii="Arial" w:hAnsi="Arial" w:cs="Arial"/>
                <w:bCs/>
                <w:sz w:val="20"/>
                <w:szCs w:val="20"/>
              </w:rPr>
              <w:t xml:space="preserve">Data </w:t>
            </w:r>
            <w:proofErr w:type="spellStart"/>
            <w:r w:rsidRPr="008A09B1">
              <w:rPr>
                <w:rFonts w:ascii="Arial" w:hAnsi="Arial" w:cs="Arial"/>
                <w:bCs/>
                <w:sz w:val="20"/>
                <w:szCs w:val="20"/>
              </w:rPr>
              <w:t>Adminsitration</w:t>
            </w:r>
            <w:proofErr w:type="spellEnd"/>
            <w:r w:rsidRPr="008A09B1">
              <w:rPr>
                <w:rFonts w:ascii="Arial" w:hAnsi="Arial" w:cs="Arial"/>
                <w:bCs/>
                <w:sz w:val="20"/>
                <w:szCs w:val="20"/>
              </w:rPr>
              <w:t xml:space="preserve"> </w:t>
            </w:r>
            <w:r w:rsidR="002D470F" w:rsidRPr="008A09B1">
              <w:rPr>
                <w:rFonts w:ascii="Arial" w:hAnsi="Arial" w:cs="Arial"/>
                <w:bCs/>
                <w:sz w:val="20"/>
                <w:szCs w:val="20"/>
              </w:rPr>
              <w:t>(</w:t>
            </w:r>
            <w:r w:rsidRPr="008A09B1">
              <w:rPr>
                <w:rFonts w:ascii="Arial" w:hAnsi="Arial" w:cs="Arial"/>
                <w:bCs/>
                <w:sz w:val="20"/>
                <w:szCs w:val="20"/>
              </w:rPr>
              <w:t>Activities</w:t>
            </w:r>
            <w:r w:rsidR="002D470F" w:rsidRPr="008A09B1">
              <w:rPr>
                <w:rFonts w:ascii="Arial" w:hAnsi="Arial" w:cs="Arial"/>
                <w:bCs/>
                <w:sz w:val="20"/>
                <w:szCs w:val="20"/>
              </w:rPr>
              <w:t>)</w:t>
            </w:r>
          </w:p>
        </w:tc>
        <w:tc>
          <w:tcPr>
            <w:tcW w:w="7844" w:type="dxa"/>
            <w:gridSpan w:val="2"/>
            <w:shd w:val="clear" w:color="auto" w:fill="FFFFFF"/>
          </w:tcPr>
          <w:p w:rsidR="00A0539F" w:rsidRPr="008A09B1" w:rsidRDefault="002D470F" w:rsidP="00CC3520">
            <w:pPr>
              <w:spacing w:after="120" w:line="240" w:lineRule="auto"/>
              <w:rPr>
                <w:rFonts w:ascii="Arial" w:hAnsi="Arial" w:cs="Arial"/>
                <w:sz w:val="20"/>
                <w:szCs w:val="20"/>
              </w:rPr>
            </w:pPr>
            <w:r w:rsidRPr="008A09B1">
              <w:rPr>
                <w:rFonts w:ascii="Arial" w:hAnsi="Arial" w:cs="Arial"/>
                <w:sz w:val="20"/>
                <w:szCs w:val="20"/>
              </w:rPr>
              <w:t>An individual or organization responsible for specifying, acquiring, and maintaining software for data management, and the security, and validation of contents, including the data dictionary and data models</w:t>
            </w:r>
          </w:p>
        </w:tc>
        <w:tc>
          <w:tcPr>
            <w:tcW w:w="4950" w:type="dxa"/>
            <w:shd w:val="clear" w:color="auto" w:fill="FFFFFF"/>
          </w:tcPr>
          <w:p w:rsidR="00A0539F" w:rsidRPr="008A09B1" w:rsidRDefault="002D470F" w:rsidP="00386327">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1832CB" w:rsidRPr="008A09B1" w:rsidTr="00E649BE">
        <w:trPr>
          <w:trHeight w:val="2897"/>
        </w:trPr>
        <w:tc>
          <w:tcPr>
            <w:tcW w:w="1606" w:type="dxa"/>
            <w:shd w:val="clear" w:color="auto" w:fill="FFFFFF"/>
          </w:tcPr>
          <w:p w:rsidR="001832CB" w:rsidRPr="008A09B1" w:rsidRDefault="001832CB" w:rsidP="00612C1D">
            <w:pPr>
              <w:spacing w:line="240" w:lineRule="auto"/>
              <w:rPr>
                <w:rFonts w:ascii="Arial" w:hAnsi="Arial" w:cs="Arial"/>
                <w:bCs/>
                <w:sz w:val="20"/>
                <w:szCs w:val="20"/>
              </w:rPr>
            </w:pPr>
            <w:r w:rsidRPr="008A09B1">
              <w:rPr>
                <w:rFonts w:ascii="Arial" w:hAnsi="Arial" w:cs="Arial"/>
                <w:bCs/>
                <w:sz w:val="20"/>
                <w:szCs w:val="20"/>
              </w:rPr>
              <w:t>Data Architecture</w:t>
            </w:r>
          </w:p>
          <w:p w:rsidR="001832CB" w:rsidRPr="008A09B1" w:rsidRDefault="001832CB" w:rsidP="0029536E">
            <w:pPr>
              <w:spacing w:line="240" w:lineRule="auto"/>
              <w:rPr>
                <w:rFonts w:ascii="Arial" w:hAnsi="Arial" w:cs="Arial"/>
                <w:b/>
                <w:sz w:val="20"/>
                <w:szCs w:val="20"/>
              </w:rPr>
            </w:pPr>
          </w:p>
        </w:tc>
        <w:tc>
          <w:tcPr>
            <w:tcW w:w="7844" w:type="dxa"/>
            <w:gridSpan w:val="2"/>
            <w:shd w:val="clear" w:color="auto" w:fill="FFFFFF"/>
          </w:tcPr>
          <w:p w:rsidR="009B1433" w:rsidRPr="008A09B1" w:rsidRDefault="001832CB" w:rsidP="00CC3520">
            <w:pPr>
              <w:spacing w:after="120" w:line="240" w:lineRule="auto"/>
              <w:rPr>
                <w:rFonts w:ascii="Arial" w:hAnsi="Arial" w:cs="Arial"/>
                <w:b/>
                <w:sz w:val="20"/>
                <w:szCs w:val="20"/>
              </w:rPr>
            </w:pPr>
            <w:r w:rsidRPr="008A09B1">
              <w:rPr>
                <w:rFonts w:ascii="Arial" w:hAnsi="Arial" w:cs="Arial"/>
                <w:sz w:val="20"/>
                <w:szCs w:val="20"/>
              </w:rPr>
              <w:t>The Data Architecture is a perspective of the overall agency EA providing the information about the agency’s baseline and target data architectures. Examples of elements include: Agency data model that describes the key data elements of the agency’s business domain, and the relationships between them. The data model may include data dictionaries, thesauri, taxonomies, and topic maps; An inventory of agency data stores, including the specific data elements it manages; A description of any data and data exchange standards existing within the agency, including data exchange packages and messaging formats; Linkage between the agency data model and the service components accessing the data elements; Documented data management policies and procedures for data/information quality; and OMB M-05-04 compliant agency websites and search engines; and/or metadata registries, repositories, and/or clearinghouse.</w:t>
            </w:r>
          </w:p>
        </w:tc>
        <w:tc>
          <w:tcPr>
            <w:tcW w:w="4950" w:type="dxa"/>
            <w:shd w:val="clear" w:color="auto" w:fill="FFFFFF"/>
          </w:tcPr>
          <w:p w:rsidR="009B1433" w:rsidRPr="008A09B1" w:rsidRDefault="009B1433" w:rsidP="00386327">
            <w:pPr>
              <w:spacing w:line="240" w:lineRule="auto"/>
              <w:rPr>
                <w:rFonts w:ascii="Arial" w:hAnsi="Arial" w:cs="Arial"/>
                <w:sz w:val="20"/>
                <w:szCs w:val="20"/>
              </w:rPr>
            </w:pPr>
            <w:r w:rsidRPr="008A09B1">
              <w:rPr>
                <w:rFonts w:ascii="Arial" w:hAnsi="Arial" w:cs="Arial"/>
                <w:sz w:val="20"/>
                <w:szCs w:val="20"/>
              </w:rPr>
              <w:t xml:space="preserve">The Open Group Architecture Framework (via </w:t>
            </w:r>
            <w:proofErr w:type="spellStart"/>
            <w:r w:rsidRPr="008A09B1">
              <w:rPr>
                <w:rFonts w:ascii="Arial" w:hAnsi="Arial" w:cs="Arial"/>
                <w:sz w:val="20"/>
                <w:szCs w:val="20"/>
              </w:rPr>
              <w:t>OneVA</w:t>
            </w:r>
            <w:proofErr w:type="spellEnd"/>
            <w:r w:rsidRPr="008A09B1">
              <w:rPr>
                <w:rFonts w:ascii="Arial" w:hAnsi="Arial" w:cs="Arial"/>
                <w:sz w:val="20"/>
                <w:szCs w:val="20"/>
              </w:rPr>
              <w:t xml:space="preserve"> EA Glossary V02 01-29-2014)</w:t>
            </w:r>
          </w:p>
        </w:tc>
      </w:tr>
      <w:tr w:rsidR="004F19AC" w:rsidRPr="008A09B1" w:rsidTr="00E649BE">
        <w:trPr>
          <w:trHeight w:val="1025"/>
        </w:trPr>
        <w:tc>
          <w:tcPr>
            <w:tcW w:w="1606" w:type="dxa"/>
            <w:shd w:val="clear" w:color="auto" w:fill="FFFFFF"/>
          </w:tcPr>
          <w:p w:rsidR="004F19AC" w:rsidRPr="008A09B1" w:rsidRDefault="004F19AC" w:rsidP="00612C1D">
            <w:pPr>
              <w:spacing w:line="240" w:lineRule="auto"/>
              <w:rPr>
                <w:rFonts w:ascii="Arial" w:hAnsi="Arial" w:cs="Arial"/>
                <w:bCs/>
                <w:sz w:val="20"/>
                <w:szCs w:val="20"/>
              </w:rPr>
            </w:pPr>
            <w:r w:rsidRPr="008A09B1">
              <w:rPr>
                <w:rFonts w:ascii="Arial" w:hAnsi="Arial" w:cs="Arial"/>
                <w:bCs/>
                <w:sz w:val="20"/>
                <w:szCs w:val="20"/>
              </w:rPr>
              <w:t>Data Architect</w:t>
            </w:r>
          </w:p>
        </w:tc>
        <w:tc>
          <w:tcPr>
            <w:tcW w:w="7844" w:type="dxa"/>
            <w:gridSpan w:val="2"/>
            <w:shd w:val="clear" w:color="auto" w:fill="FFFFFF"/>
          </w:tcPr>
          <w:p w:rsidR="004F19AC" w:rsidRPr="008A09B1" w:rsidRDefault="004F19AC" w:rsidP="0029536E">
            <w:pPr>
              <w:spacing w:after="120" w:line="240" w:lineRule="auto"/>
              <w:rPr>
                <w:rFonts w:ascii="Arial" w:hAnsi="Arial" w:cs="Arial"/>
                <w:sz w:val="20"/>
                <w:szCs w:val="20"/>
              </w:rPr>
            </w:pPr>
            <w:r w:rsidRPr="008A09B1">
              <w:rPr>
                <w:rFonts w:ascii="Arial" w:hAnsi="Arial" w:cs="Arial"/>
                <w:sz w:val="20"/>
                <w:szCs w:val="20"/>
              </w:rPr>
              <w:t>A master data analyst, responsible for the overall data requirements of an organization, its data architecture, data models, and the design of the databases and data integration solutions that support the organization</w:t>
            </w:r>
            <w:r w:rsidR="0078488D" w:rsidRPr="008A09B1">
              <w:rPr>
                <w:rFonts w:ascii="Arial" w:hAnsi="Arial" w:cs="Arial"/>
                <w:sz w:val="20"/>
                <w:szCs w:val="20"/>
              </w:rPr>
              <w:t>.</w:t>
            </w:r>
          </w:p>
        </w:tc>
        <w:tc>
          <w:tcPr>
            <w:tcW w:w="4950" w:type="dxa"/>
            <w:shd w:val="clear" w:color="auto" w:fill="FFFFFF"/>
          </w:tcPr>
          <w:p w:rsidR="004F19AC" w:rsidRPr="008A09B1" w:rsidRDefault="004F19AC"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F44A53" w:rsidRPr="008A09B1" w:rsidTr="00E649BE">
        <w:trPr>
          <w:trHeight w:val="809"/>
        </w:trPr>
        <w:tc>
          <w:tcPr>
            <w:tcW w:w="1606" w:type="dxa"/>
            <w:shd w:val="clear" w:color="auto" w:fill="FFFFFF"/>
          </w:tcPr>
          <w:p w:rsidR="00F44A53" w:rsidRPr="008A09B1" w:rsidRDefault="00F44A53" w:rsidP="00612C1D">
            <w:pPr>
              <w:spacing w:line="240" w:lineRule="auto"/>
              <w:rPr>
                <w:rFonts w:ascii="Arial" w:hAnsi="Arial" w:cs="Arial"/>
                <w:bCs/>
                <w:sz w:val="20"/>
                <w:szCs w:val="20"/>
              </w:rPr>
            </w:pPr>
            <w:r w:rsidRPr="008A09B1">
              <w:rPr>
                <w:rFonts w:ascii="Arial" w:hAnsi="Arial" w:cs="Arial"/>
                <w:bCs/>
                <w:sz w:val="20"/>
                <w:szCs w:val="20"/>
              </w:rPr>
              <w:lastRenderedPageBreak/>
              <w:t>Data Artifact</w:t>
            </w:r>
          </w:p>
        </w:tc>
        <w:tc>
          <w:tcPr>
            <w:tcW w:w="7844" w:type="dxa"/>
            <w:gridSpan w:val="2"/>
            <w:shd w:val="clear" w:color="auto" w:fill="FFFFFF"/>
          </w:tcPr>
          <w:p w:rsidR="00F44A53" w:rsidRPr="008A09B1" w:rsidRDefault="00F44A53" w:rsidP="0029536E">
            <w:pPr>
              <w:spacing w:after="120" w:line="240" w:lineRule="auto"/>
              <w:rPr>
                <w:rFonts w:ascii="Arial" w:hAnsi="Arial" w:cs="Arial"/>
                <w:sz w:val="20"/>
                <w:szCs w:val="20"/>
              </w:rPr>
            </w:pPr>
            <w:r w:rsidRPr="008A09B1">
              <w:rPr>
                <w:rFonts w:ascii="Arial" w:hAnsi="Arial" w:cs="Arial"/>
                <w:sz w:val="20"/>
                <w:szCs w:val="20"/>
              </w:rPr>
              <w:t>A collective term for electronic artifacts related to the presentation, description, representation, or storage of data. Examples are documents and XML Schemas.</w:t>
            </w:r>
          </w:p>
        </w:tc>
        <w:tc>
          <w:tcPr>
            <w:tcW w:w="4950" w:type="dxa"/>
            <w:shd w:val="clear" w:color="auto" w:fill="FFFFFF"/>
          </w:tcPr>
          <w:p w:rsidR="00F44A53" w:rsidRPr="008A09B1" w:rsidRDefault="00F44A53" w:rsidP="0029536E">
            <w:pPr>
              <w:spacing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tc>
      </w:tr>
      <w:tr w:rsidR="00F44A53" w:rsidRPr="008A09B1" w:rsidTr="00E649BE">
        <w:trPr>
          <w:trHeight w:val="809"/>
        </w:trPr>
        <w:tc>
          <w:tcPr>
            <w:tcW w:w="1606" w:type="dxa"/>
            <w:shd w:val="clear" w:color="auto" w:fill="FFFFFF"/>
          </w:tcPr>
          <w:p w:rsidR="00F44A53" w:rsidRPr="008A09B1" w:rsidRDefault="00F44A53" w:rsidP="00612C1D">
            <w:pPr>
              <w:spacing w:line="240" w:lineRule="auto"/>
              <w:rPr>
                <w:rFonts w:ascii="Arial" w:hAnsi="Arial" w:cs="Arial"/>
                <w:bCs/>
                <w:sz w:val="20"/>
                <w:szCs w:val="20"/>
              </w:rPr>
            </w:pPr>
            <w:r w:rsidRPr="008A09B1">
              <w:rPr>
                <w:rFonts w:ascii="Arial" w:hAnsi="Arial" w:cs="Arial"/>
                <w:bCs/>
                <w:sz w:val="20"/>
                <w:szCs w:val="20"/>
              </w:rPr>
              <w:t xml:space="preserve">Data </w:t>
            </w:r>
            <w:proofErr w:type="gramStart"/>
            <w:r w:rsidRPr="008A09B1">
              <w:rPr>
                <w:rFonts w:ascii="Arial" w:hAnsi="Arial" w:cs="Arial"/>
                <w:bCs/>
                <w:sz w:val="20"/>
                <w:szCs w:val="20"/>
              </w:rPr>
              <w:t>As</w:t>
            </w:r>
            <w:proofErr w:type="gramEnd"/>
            <w:r w:rsidRPr="008A09B1">
              <w:rPr>
                <w:rFonts w:ascii="Arial" w:hAnsi="Arial" w:cs="Arial"/>
                <w:bCs/>
                <w:sz w:val="20"/>
                <w:szCs w:val="20"/>
              </w:rPr>
              <w:t xml:space="preserve"> A Service (</w:t>
            </w:r>
            <w:proofErr w:type="spellStart"/>
            <w:r w:rsidRPr="008A09B1">
              <w:rPr>
                <w:rFonts w:ascii="Arial" w:hAnsi="Arial" w:cs="Arial"/>
                <w:bCs/>
                <w:sz w:val="20"/>
                <w:szCs w:val="20"/>
              </w:rPr>
              <w:t>DaaS</w:t>
            </w:r>
            <w:proofErr w:type="spellEnd"/>
            <w:r w:rsidRPr="008A09B1">
              <w:rPr>
                <w:rFonts w:ascii="Arial" w:hAnsi="Arial" w:cs="Arial"/>
                <w:bCs/>
                <w:sz w:val="20"/>
                <w:szCs w:val="20"/>
              </w:rPr>
              <w:t>)</w:t>
            </w:r>
          </w:p>
        </w:tc>
        <w:tc>
          <w:tcPr>
            <w:tcW w:w="7844" w:type="dxa"/>
            <w:gridSpan w:val="2"/>
            <w:shd w:val="clear" w:color="auto" w:fill="FFFFFF"/>
          </w:tcPr>
          <w:p w:rsidR="00F44A53" w:rsidRPr="008A09B1" w:rsidRDefault="00F44A53" w:rsidP="0029536E">
            <w:pPr>
              <w:spacing w:after="120" w:line="240" w:lineRule="auto"/>
              <w:rPr>
                <w:rFonts w:ascii="Arial" w:hAnsi="Arial" w:cs="Arial"/>
                <w:sz w:val="20"/>
                <w:szCs w:val="20"/>
              </w:rPr>
            </w:pPr>
            <w:r w:rsidRPr="008A09B1">
              <w:rPr>
                <w:rFonts w:ascii="Arial" w:hAnsi="Arial" w:cs="Arial"/>
                <w:sz w:val="20"/>
                <w:szCs w:val="20"/>
              </w:rPr>
              <w:t xml:space="preserve">A model of delivering data where a provider licenses access via </w:t>
            </w:r>
            <w:proofErr w:type="gramStart"/>
            <w:r w:rsidRPr="008A09B1">
              <w:rPr>
                <w:rFonts w:ascii="Arial" w:hAnsi="Arial" w:cs="Arial"/>
                <w:sz w:val="20"/>
                <w:szCs w:val="20"/>
              </w:rPr>
              <w:t>web based</w:t>
            </w:r>
            <w:proofErr w:type="gramEnd"/>
            <w:r w:rsidRPr="008A09B1">
              <w:rPr>
                <w:rFonts w:ascii="Arial" w:hAnsi="Arial" w:cs="Arial"/>
                <w:sz w:val="20"/>
                <w:szCs w:val="20"/>
              </w:rPr>
              <w:t xml:space="preserve"> services for on-demand use.</w:t>
            </w:r>
          </w:p>
        </w:tc>
        <w:tc>
          <w:tcPr>
            <w:tcW w:w="4950" w:type="dxa"/>
            <w:shd w:val="clear" w:color="auto" w:fill="FFFFFF"/>
          </w:tcPr>
          <w:p w:rsidR="00F44A53" w:rsidRPr="008A09B1" w:rsidRDefault="00F44A53"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F44A53" w:rsidRPr="008A09B1" w:rsidTr="00E649BE">
        <w:trPr>
          <w:trHeight w:val="809"/>
        </w:trPr>
        <w:tc>
          <w:tcPr>
            <w:tcW w:w="1606" w:type="dxa"/>
            <w:shd w:val="clear" w:color="auto" w:fill="FFFFFF"/>
          </w:tcPr>
          <w:p w:rsidR="00F44A53" w:rsidRPr="008A09B1" w:rsidRDefault="00F44A53" w:rsidP="00612C1D">
            <w:pPr>
              <w:spacing w:line="240" w:lineRule="auto"/>
              <w:rPr>
                <w:rFonts w:ascii="Arial" w:hAnsi="Arial" w:cs="Arial"/>
                <w:bCs/>
                <w:sz w:val="20"/>
                <w:szCs w:val="20"/>
              </w:rPr>
            </w:pPr>
            <w:r w:rsidRPr="008A09B1">
              <w:rPr>
                <w:rFonts w:ascii="Arial" w:hAnsi="Arial" w:cs="Arial"/>
                <w:bCs/>
                <w:sz w:val="20"/>
                <w:szCs w:val="20"/>
              </w:rPr>
              <w:t>Data Asset</w:t>
            </w:r>
          </w:p>
        </w:tc>
        <w:tc>
          <w:tcPr>
            <w:tcW w:w="7844" w:type="dxa"/>
            <w:gridSpan w:val="2"/>
            <w:shd w:val="clear" w:color="auto" w:fill="FFFFFF"/>
          </w:tcPr>
          <w:p w:rsidR="00F44A53" w:rsidRPr="008A09B1" w:rsidRDefault="00F44A53" w:rsidP="0029536E">
            <w:pPr>
              <w:spacing w:after="120" w:line="240" w:lineRule="auto"/>
              <w:rPr>
                <w:rFonts w:ascii="Arial" w:hAnsi="Arial" w:cs="Arial"/>
                <w:sz w:val="20"/>
                <w:szCs w:val="20"/>
              </w:rPr>
            </w:pPr>
            <w:r w:rsidRPr="008A09B1">
              <w:rPr>
                <w:rFonts w:ascii="Arial" w:hAnsi="Arial" w:cs="Arial"/>
                <w:sz w:val="20"/>
                <w:szCs w:val="20"/>
              </w:rPr>
              <w:t>A Data Asset is a collection of Digital Data Resources that is managed by an organization, categorized for discovery, and governed by a data steward.</w:t>
            </w:r>
          </w:p>
        </w:tc>
        <w:tc>
          <w:tcPr>
            <w:tcW w:w="4950" w:type="dxa"/>
            <w:shd w:val="clear" w:color="auto" w:fill="FFFFFF"/>
          </w:tcPr>
          <w:p w:rsidR="00F44A53" w:rsidRPr="008A09B1" w:rsidRDefault="00F44A53" w:rsidP="0029536E">
            <w:pPr>
              <w:spacing w:line="240" w:lineRule="auto"/>
              <w:rPr>
                <w:rFonts w:ascii="Arial" w:hAnsi="Arial" w:cs="Arial"/>
                <w:sz w:val="20"/>
                <w:szCs w:val="20"/>
              </w:rPr>
            </w:pPr>
            <w:hyperlink r:id="rId17" w:history="1">
              <w:r w:rsidRPr="008A09B1">
                <w:rPr>
                  <w:rStyle w:val="Hyperlink"/>
                  <w:rFonts w:ascii="Arial" w:hAnsi="Arial" w:cs="Arial"/>
                  <w:color w:val="auto"/>
                  <w:sz w:val="20"/>
                  <w:szCs w:val="20"/>
                </w:rPr>
                <w:t>Federal Enterprise Architecture Program. Data Reference Model V 2.0, November 2005</w:t>
              </w:r>
            </w:hyperlink>
            <w:r w:rsidRPr="008A09B1">
              <w:rPr>
                <w:rFonts w:ascii="Arial" w:hAnsi="Arial" w:cs="Arial"/>
                <w:sz w:val="20"/>
                <w:szCs w:val="20"/>
              </w:rPr>
              <w:t xml:space="preserve"> </w:t>
            </w:r>
          </w:p>
        </w:tc>
      </w:tr>
      <w:tr w:rsidR="00A0539F" w:rsidRPr="008A09B1" w:rsidTr="00E649BE">
        <w:trPr>
          <w:trHeight w:val="773"/>
        </w:trPr>
        <w:tc>
          <w:tcPr>
            <w:tcW w:w="1606" w:type="dxa"/>
            <w:shd w:val="clear" w:color="auto" w:fill="FFFFFF"/>
          </w:tcPr>
          <w:p w:rsidR="00A0539F" w:rsidRPr="008A09B1" w:rsidRDefault="00A0539F" w:rsidP="00A0539F">
            <w:pPr>
              <w:spacing w:line="240" w:lineRule="auto"/>
              <w:rPr>
                <w:rFonts w:ascii="Arial" w:hAnsi="Arial" w:cs="Arial"/>
                <w:bCs/>
                <w:sz w:val="20"/>
                <w:szCs w:val="20"/>
              </w:rPr>
            </w:pPr>
            <w:r w:rsidRPr="008A09B1">
              <w:rPr>
                <w:rFonts w:ascii="Arial" w:hAnsi="Arial" w:cs="Arial"/>
                <w:bCs/>
                <w:sz w:val="20"/>
                <w:szCs w:val="20"/>
              </w:rPr>
              <w:t>Database</w:t>
            </w:r>
          </w:p>
        </w:tc>
        <w:tc>
          <w:tcPr>
            <w:tcW w:w="7844" w:type="dxa"/>
            <w:gridSpan w:val="2"/>
            <w:shd w:val="clear" w:color="auto" w:fill="FFFFFF"/>
          </w:tcPr>
          <w:p w:rsidR="00A0539F" w:rsidRPr="008A09B1" w:rsidRDefault="002D470F" w:rsidP="0029536E">
            <w:pPr>
              <w:spacing w:after="120" w:line="240" w:lineRule="auto"/>
              <w:rPr>
                <w:rFonts w:ascii="Arial" w:hAnsi="Arial" w:cs="Arial"/>
                <w:sz w:val="20"/>
                <w:szCs w:val="20"/>
              </w:rPr>
            </w:pPr>
            <w:r w:rsidRPr="008A09B1">
              <w:rPr>
                <w:rFonts w:ascii="Arial" w:hAnsi="Arial" w:cs="Arial"/>
                <w:sz w:val="20"/>
                <w:szCs w:val="20"/>
              </w:rPr>
              <w:t>An organized collection of data stored in a structured way to enable rapid search and retrieval by a computer</w:t>
            </w:r>
          </w:p>
        </w:tc>
        <w:tc>
          <w:tcPr>
            <w:tcW w:w="4950" w:type="dxa"/>
            <w:shd w:val="clear" w:color="auto" w:fill="FFFFFF"/>
          </w:tcPr>
          <w:p w:rsidR="00A0539F" w:rsidRPr="008A09B1" w:rsidRDefault="002D470F"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018CB" w:rsidRPr="008A09B1" w:rsidTr="00E649BE">
        <w:trPr>
          <w:trHeight w:val="773"/>
        </w:trPr>
        <w:tc>
          <w:tcPr>
            <w:tcW w:w="1606" w:type="dxa"/>
            <w:shd w:val="clear" w:color="auto" w:fill="FFFFFF"/>
          </w:tcPr>
          <w:p w:rsidR="00E018CB" w:rsidRPr="008A09B1" w:rsidRDefault="00E018CB" w:rsidP="00612C1D">
            <w:pPr>
              <w:spacing w:line="240" w:lineRule="auto"/>
              <w:rPr>
                <w:rFonts w:ascii="Arial" w:hAnsi="Arial" w:cs="Arial"/>
                <w:bCs/>
                <w:sz w:val="20"/>
                <w:szCs w:val="20"/>
              </w:rPr>
            </w:pPr>
            <w:r w:rsidRPr="008A09B1">
              <w:rPr>
                <w:rFonts w:ascii="Arial" w:hAnsi="Arial" w:cs="Arial"/>
                <w:bCs/>
                <w:sz w:val="20"/>
                <w:szCs w:val="20"/>
              </w:rPr>
              <w:t>Data-at-Rest</w:t>
            </w:r>
          </w:p>
        </w:tc>
        <w:tc>
          <w:tcPr>
            <w:tcW w:w="7844" w:type="dxa"/>
            <w:gridSpan w:val="2"/>
            <w:shd w:val="clear" w:color="auto" w:fill="FFFFFF"/>
          </w:tcPr>
          <w:p w:rsidR="00E018CB" w:rsidRPr="008A09B1" w:rsidRDefault="00E018CB" w:rsidP="0029536E">
            <w:pPr>
              <w:spacing w:after="120" w:line="240" w:lineRule="auto"/>
              <w:rPr>
                <w:rFonts w:ascii="Arial" w:hAnsi="Arial" w:cs="Arial"/>
                <w:sz w:val="20"/>
                <w:szCs w:val="20"/>
              </w:rPr>
            </w:pPr>
            <w:r w:rsidRPr="008A09B1">
              <w:rPr>
                <w:rFonts w:ascii="Arial" w:hAnsi="Arial" w:cs="Arial"/>
                <w:sz w:val="20"/>
                <w:szCs w:val="20"/>
              </w:rPr>
              <w:t>Data that is written to and contained in static storage.</w:t>
            </w:r>
          </w:p>
        </w:tc>
        <w:tc>
          <w:tcPr>
            <w:tcW w:w="4950" w:type="dxa"/>
            <w:shd w:val="clear" w:color="auto" w:fill="FFFFFF"/>
          </w:tcPr>
          <w:p w:rsidR="00E018CB" w:rsidRPr="008A09B1" w:rsidRDefault="00E018CB"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018CB" w:rsidRPr="008A09B1" w:rsidTr="00E649BE">
        <w:trPr>
          <w:trHeight w:val="773"/>
        </w:trPr>
        <w:tc>
          <w:tcPr>
            <w:tcW w:w="1606" w:type="dxa"/>
            <w:shd w:val="clear" w:color="auto" w:fill="FFFFFF"/>
          </w:tcPr>
          <w:p w:rsidR="00E018CB" w:rsidRPr="008A09B1" w:rsidRDefault="00E018CB" w:rsidP="00612C1D">
            <w:pPr>
              <w:spacing w:line="240" w:lineRule="auto"/>
              <w:rPr>
                <w:rFonts w:ascii="Arial" w:hAnsi="Arial" w:cs="Arial"/>
                <w:bCs/>
                <w:sz w:val="20"/>
                <w:szCs w:val="20"/>
              </w:rPr>
            </w:pPr>
            <w:r w:rsidRPr="008A09B1">
              <w:rPr>
                <w:rFonts w:ascii="Arial" w:hAnsi="Arial" w:cs="Arial"/>
                <w:bCs/>
                <w:sz w:val="20"/>
                <w:szCs w:val="20"/>
              </w:rPr>
              <w:t>Data Attribute</w:t>
            </w:r>
          </w:p>
        </w:tc>
        <w:tc>
          <w:tcPr>
            <w:tcW w:w="7844" w:type="dxa"/>
            <w:gridSpan w:val="2"/>
            <w:shd w:val="clear" w:color="auto" w:fill="FFFFFF"/>
          </w:tcPr>
          <w:p w:rsidR="00E018CB" w:rsidRPr="008A09B1" w:rsidRDefault="00E018CB" w:rsidP="002E3B6D">
            <w:pPr>
              <w:spacing w:line="240" w:lineRule="auto"/>
              <w:rPr>
                <w:rFonts w:ascii="Arial" w:hAnsi="Arial" w:cs="Arial"/>
                <w:sz w:val="20"/>
                <w:szCs w:val="20"/>
              </w:rPr>
            </w:pPr>
            <w:r w:rsidRPr="008A09B1">
              <w:rPr>
                <w:rFonts w:ascii="Arial" w:hAnsi="Arial" w:cs="Arial"/>
                <w:sz w:val="20"/>
                <w:szCs w:val="20"/>
              </w:rPr>
              <w:t>An inherent fact, property, or characteristic describing an entity or object; the logical representation of a physical field or relational table column. A given attribute has the same format interpretation, and domain for all occurrences of an entity. Attributes may contain adjective values (red, round, active, etc.)</w:t>
            </w:r>
          </w:p>
        </w:tc>
        <w:tc>
          <w:tcPr>
            <w:tcW w:w="4950" w:type="dxa"/>
            <w:shd w:val="clear" w:color="auto" w:fill="FFFFFF"/>
          </w:tcPr>
          <w:p w:rsidR="00E018CB" w:rsidRPr="008A09B1" w:rsidRDefault="00E018CB" w:rsidP="00612C1D">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018CB" w:rsidRPr="008A09B1" w:rsidTr="00E649BE">
        <w:trPr>
          <w:trHeight w:val="773"/>
        </w:trPr>
        <w:tc>
          <w:tcPr>
            <w:tcW w:w="1606" w:type="dxa"/>
            <w:shd w:val="clear" w:color="auto" w:fill="FFFFFF"/>
          </w:tcPr>
          <w:p w:rsidR="00E018CB" w:rsidRPr="008A09B1" w:rsidRDefault="00E018CB" w:rsidP="00612C1D">
            <w:pPr>
              <w:spacing w:line="240" w:lineRule="auto"/>
              <w:rPr>
                <w:rFonts w:ascii="Arial" w:hAnsi="Arial" w:cs="Arial"/>
                <w:bCs/>
                <w:sz w:val="20"/>
                <w:szCs w:val="20"/>
              </w:rPr>
            </w:pPr>
            <w:r w:rsidRPr="008A09B1">
              <w:rPr>
                <w:rFonts w:ascii="Arial" w:hAnsi="Arial" w:cs="Arial"/>
                <w:bCs/>
                <w:sz w:val="20"/>
                <w:szCs w:val="20"/>
              </w:rPr>
              <w:t>Data Attribute, Domain</w:t>
            </w:r>
          </w:p>
        </w:tc>
        <w:tc>
          <w:tcPr>
            <w:tcW w:w="7844" w:type="dxa"/>
            <w:gridSpan w:val="2"/>
            <w:shd w:val="clear" w:color="auto" w:fill="FFFFFF"/>
          </w:tcPr>
          <w:p w:rsidR="00E018CB" w:rsidRPr="008A09B1" w:rsidRDefault="00E018CB" w:rsidP="0029536E">
            <w:pPr>
              <w:spacing w:after="120" w:line="240" w:lineRule="auto"/>
              <w:rPr>
                <w:rFonts w:ascii="Arial" w:hAnsi="Arial" w:cs="Arial"/>
                <w:sz w:val="20"/>
                <w:szCs w:val="20"/>
              </w:rPr>
            </w:pPr>
            <w:r w:rsidRPr="008A09B1">
              <w:rPr>
                <w:rFonts w:ascii="Arial" w:hAnsi="Arial" w:cs="Arial"/>
                <w:sz w:val="20"/>
                <w:szCs w:val="20"/>
              </w:rPr>
              <w:t>The set of possible values for an attribute.  The values must conform to the definition of the attribute (such as type or size), and may be expressed by enumeration, or by any combination of ranges and individual values, including values and ranges that are excluded from the set.</w:t>
            </w:r>
          </w:p>
        </w:tc>
        <w:tc>
          <w:tcPr>
            <w:tcW w:w="4950" w:type="dxa"/>
            <w:shd w:val="clear" w:color="auto" w:fill="FFFFFF"/>
          </w:tcPr>
          <w:p w:rsidR="00E018CB" w:rsidRPr="008A09B1" w:rsidRDefault="00E018CB"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018CB" w:rsidRPr="008A09B1" w:rsidTr="00E649BE">
        <w:trPr>
          <w:trHeight w:val="773"/>
        </w:trPr>
        <w:tc>
          <w:tcPr>
            <w:tcW w:w="1606" w:type="dxa"/>
            <w:shd w:val="clear" w:color="auto" w:fill="FFFFFF"/>
          </w:tcPr>
          <w:p w:rsidR="00E018CB" w:rsidRPr="008A09B1" w:rsidRDefault="00E018CB" w:rsidP="00612C1D">
            <w:pPr>
              <w:spacing w:line="240" w:lineRule="auto"/>
              <w:rPr>
                <w:rFonts w:ascii="Arial" w:hAnsi="Arial" w:cs="Arial"/>
                <w:bCs/>
                <w:sz w:val="20"/>
                <w:szCs w:val="20"/>
              </w:rPr>
            </w:pPr>
            <w:r w:rsidRPr="008A09B1">
              <w:rPr>
                <w:rFonts w:ascii="Arial" w:hAnsi="Arial" w:cs="Arial"/>
                <w:bCs/>
                <w:sz w:val="20"/>
                <w:szCs w:val="20"/>
              </w:rPr>
              <w:t>Data Attribute, Value</w:t>
            </w:r>
          </w:p>
        </w:tc>
        <w:tc>
          <w:tcPr>
            <w:tcW w:w="7844" w:type="dxa"/>
            <w:gridSpan w:val="2"/>
            <w:shd w:val="clear" w:color="auto" w:fill="FFFFFF"/>
          </w:tcPr>
          <w:p w:rsidR="00E018CB" w:rsidRPr="008A09B1" w:rsidRDefault="00E018CB" w:rsidP="0029536E">
            <w:pPr>
              <w:spacing w:after="120" w:line="240" w:lineRule="auto"/>
              <w:rPr>
                <w:rFonts w:ascii="Arial" w:hAnsi="Arial" w:cs="Arial"/>
                <w:sz w:val="20"/>
                <w:szCs w:val="20"/>
              </w:rPr>
            </w:pPr>
            <w:r w:rsidRPr="008A09B1">
              <w:rPr>
                <w:rFonts w:ascii="Arial" w:hAnsi="Arial" w:cs="Arial"/>
                <w:sz w:val="20"/>
                <w:szCs w:val="20"/>
              </w:rPr>
              <w:t>An instance of an attribute type or domain.</w:t>
            </w:r>
          </w:p>
        </w:tc>
        <w:tc>
          <w:tcPr>
            <w:tcW w:w="4950" w:type="dxa"/>
            <w:shd w:val="clear" w:color="auto" w:fill="FFFFFF"/>
          </w:tcPr>
          <w:p w:rsidR="00E018CB" w:rsidRPr="008A09B1" w:rsidRDefault="00E018CB"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018CB" w:rsidRPr="008A09B1" w:rsidTr="00E649BE">
        <w:trPr>
          <w:trHeight w:val="773"/>
        </w:trPr>
        <w:tc>
          <w:tcPr>
            <w:tcW w:w="1606" w:type="dxa"/>
            <w:shd w:val="clear" w:color="auto" w:fill="FFFFFF"/>
          </w:tcPr>
          <w:p w:rsidR="00E018CB" w:rsidRPr="008A09B1" w:rsidRDefault="00E018CB" w:rsidP="00612C1D">
            <w:pPr>
              <w:spacing w:line="240" w:lineRule="auto"/>
              <w:rPr>
                <w:rFonts w:ascii="Arial" w:hAnsi="Arial" w:cs="Arial"/>
                <w:bCs/>
                <w:sz w:val="20"/>
                <w:szCs w:val="20"/>
              </w:rPr>
            </w:pPr>
            <w:r w:rsidRPr="008A09B1">
              <w:rPr>
                <w:rFonts w:ascii="Arial" w:hAnsi="Arial" w:cs="Arial"/>
                <w:bCs/>
                <w:sz w:val="20"/>
                <w:szCs w:val="20"/>
              </w:rPr>
              <w:t>Data Completeness</w:t>
            </w:r>
          </w:p>
        </w:tc>
        <w:tc>
          <w:tcPr>
            <w:tcW w:w="7844" w:type="dxa"/>
            <w:gridSpan w:val="2"/>
            <w:shd w:val="clear" w:color="auto" w:fill="FFFFFF"/>
          </w:tcPr>
          <w:p w:rsidR="00E018CB" w:rsidRPr="008A09B1" w:rsidRDefault="00E018CB" w:rsidP="0029536E">
            <w:pPr>
              <w:spacing w:after="120" w:line="240" w:lineRule="auto"/>
              <w:rPr>
                <w:rFonts w:ascii="Arial" w:hAnsi="Arial" w:cs="Arial"/>
                <w:sz w:val="20"/>
                <w:szCs w:val="20"/>
              </w:rPr>
            </w:pPr>
            <w:r w:rsidRPr="008A09B1">
              <w:rPr>
                <w:rFonts w:ascii="Arial" w:hAnsi="Arial" w:cs="Arial"/>
                <w:sz w:val="20"/>
                <w:szCs w:val="20"/>
              </w:rPr>
              <w:t xml:space="preserve">The degree to which all required data are known.  This includes having all required data elements, having all required records and having all required values. </w:t>
            </w:r>
          </w:p>
          <w:p w:rsidR="004E6C22" w:rsidRPr="008A09B1" w:rsidRDefault="004E6C22" w:rsidP="0029536E">
            <w:pPr>
              <w:spacing w:after="120" w:line="240" w:lineRule="auto"/>
              <w:rPr>
                <w:rFonts w:ascii="Arial" w:hAnsi="Arial" w:cs="Arial"/>
                <w:sz w:val="20"/>
                <w:szCs w:val="20"/>
              </w:rPr>
            </w:pPr>
            <w:r w:rsidRPr="008A09B1">
              <w:rPr>
                <w:rFonts w:ascii="Arial" w:hAnsi="Arial" w:cs="Arial"/>
                <w:sz w:val="20"/>
                <w:szCs w:val="20"/>
              </w:rPr>
              <w:t>Susan:  The degree to which all required data are known.  This includes having all required data elements, having all required records and having all required values.</w:t>
            </w:r>
          </w:p>
          <w:p w:rsidR="004E6C22" w:rsidRPr="008A09B1" w:rsidRDefault="004E6C22" w:rsidP="0029536E">
            <w:pPr>
              <w:spacing w:after="120" w:line="240" w:lineRule="auto"/>
              <w:rPr>
                <w:rFonts w:ascii="Arial" w:hAnsi="Arial" w:cs="Arial"/>
                <w:sz w:val="20"/>
                <w:szCs w:val="20"/>
              </w:rPr>
            </w:pPr>
          </w:p>
        </w:tc>
        <w:tc>
          <w:tcPr>
            <w:tcW w:w="4950" w:type="dxa"/>
            <w:shd w:val="clear" w:color="auto" w:fill="FFFFFF"/>
          </w:tcPr>
          <w:p w:rsidR="00E018CB" w:rsidRPr="008A09B1" w:rsidRDefault="00E018CB" w:rsidP="0029536E">
            <w:pPr>
              <w:spacing w:line="240" w:lineRule="auto"/>
              <w:rPr>
                <w:rFonts w:ascii="Arial" w:hAnsi="Arial" w:cs="Arial"/>
                <w:sz w:val="20"/>
                <w:szCs w:val="20"/>
              </w:rPr>
            </w:pPr>
            <w:r w:rsidRPr="008A09B1">
              <w:rPr>
                <w:rFonts w:ascii="Arial" w:hAnsi="Arial" w:cs="Arial"/>
                <w:sz w:val="20"/>
                <w:szCs w:val="20"/>
              </w:rPr>
              <w:t xml:space="preserve">VHA Data Quality Program adapted from </w:t>
            </w:r>
            <w:hyperlink r:id="rId18" w:history="1">
              <w:r w:rsidRPr="008A09B1">
                <w:rPr>
                  <w:rStyle w:val="Hyperlink"/>
                  <w:rFonts w:ascii="Arial" w:hAnsi="Arial" w:cs="Arial"/>
                  <w:noProof/>
                  <w:color w:val="auto"/>
                  <w:sz w:val="20"/>
                  <w:szCs w:val="20"/>
                </w:rPr>
                <w:t xml:space="preserve"> Federal DAS Data Quality Framework, Version 1.0.</w:t>
              </w:r>
            </w:hyperlink>
            <w:r w:rsidRPr="008A09B1">
              <w:rPr>
                <w:rFonts w:ascii="Arial" w:hAnsi="Arial" w:cs="Arial"/>
                <w:noProof/>
                <w:sz w:val="20"/>
                <w:szCs w:val="20"/>
              </w:rPr>
              <w:t xml:space="preserve"> October 1, 2008</w:t>
            </w:r>
          </w:p>
        </w:tc>
      </w:tr>
      <w:tr w:rsidR="00E018CB" w:rsidRPr="008A09B1" w:rsidTr="00E649BE">
        <w:trPr>
          <w:trHeight w:val="800"/>
        </w:trPr>
        <w:tc>
          <w:tcPr>
            <w:tcW w:w="1606" w:type="dxa"/>
            <w:shd w:val="clear" w:color="auto" w:fill="FFFFFF"/>
          </w:tcPr>
          <w:p w:rsidR="00E018CB" w:rsidRPr="008A09B1" w:rsidRDefault="00E018CB" w:rsidP="00612C1D">
            <w:pPr>
              <w:spacing w:line="240" w:lineRule="auto"/>
              <w:rPr>
                <w:rFonts w:ascii="Arial" w:hAnsi="Arial" w:cs="Arial"/>
                <w:bCs/>
                <w:sz w:val="20"/>
                <w:szCs w:val="20"/>
              </w:rPr>
            </w:pPr>
            <w:r w:rsidRPr="008A09B1">
              <w:rPr>
                <w:rFonts w:ascii="Arial" w:hAnsi="Arial" w:cs="Arial"/>
                <w:bCs/>
                <w:sz w:val="20"/>
                <w:szCs w:val="20"/>
              </w:rPr>
              <w:lastRenderedPageBreak/>
              <w:t>Data Consistency</w:t>
            </w:r>
          </w:p>
        </w:tc>
        <w:tc>
          <w:tcPr>
            <w:tcW w:w="7844" w:type="dxa"/>
            <w:gridSpan w:val="2"/>
            <w:shd w:val="clear" w:color="auto" w:fill="FFFFFF"/>
          </w:tcPr>
          <w:p w:rsidR="00E018CB" w:rsidRPr="008A09B1" w:rsidRDefault="00E018CB" w:rsidP="0029536E">
            <w:pPr>
              <w:spacing w:after="120" w:line="240" w:lineRule="auto"/>
              <w:rPr>
                <w:rFonts w:ascii="Arial" w:hAnsi="Arial" w:cs="Arial"/>
                <w:sz w:val="20"/>
                <w:szCs w:val="20"/>
              </w:rPr>
            </w:pPr>
            <w:r w:rsidRPr="008A09B1">
              <w:rPr>
                <w:rFonts w:ascii="Arial" w:hAnsi="Arial" w:cs="Arial"/>
                <w:sz w:val="20"/>
                <w:szCs w:val="20"/>
              </w:rPr>
              <w:t xml:space="preserve">The degree to which a set of data is equivalent in redundant or distributed databases. </w:t>
            </w:r>
          </w:p>
          <w:p w:rsidR="004E6C22" w:rsidRPr="008A09B1" w:rsidRDefault="004E6C22" w:rsidP="0029536E">
            <w:pPr>
              <w:spacing w:after="120" w:line="240" w:lineRule="auto"/>
              <w:rPr>
                <w:rFonts w:ascii="Arial" w:hAnsi="Arial" w:cs="Arial"/>
                <w:sz w:val="20"/>
                <w:szCs w:val="20"/>
              </w:rPr>
            </w:pPr>
            <w:r w:rsidRPr="008A09B1">
              <w:rPr>
                <w:rFonts w:ascii="Arial" w:hAnsi="Arial" w:cs="Arial"/>
                <w:sz w:val="20"/>
                <w:szCs w:val="20"/>
              </w:rPr>
              <w:t>Susan: –The degree to which a set of data is equivalent in redundant or distributed databases.</w:t>
            </w:r>
          </w:p>
        </w:tc>
        <w:tc>
          <w:tcPr>
            <w:tcW w:w="4950" w:type="dxa"/>
            <w:shd w:val="clear" w:color="auto" w:fill="FFFFFF"/>
          </w:tcPr>
          <w:p w:rsidR="00E018CB" w:rsidRPr="008A09B1" w:rsidRDefault="00E018CB" w:rsidP="0029536E">
            <w:pPr>
              <w:spacing w:line="240" w:lineRule="auto"/>
              <w:rPr>
                <w:rFonts w:ascii="Arial" w:hAnsi="Arial" w:cs="Arial"/>
                <w:sz w:val="20"/>
                <w:szCs w:val="20"/>
              </w:rPr>
            </w:pPr>
            <w:r w:rsidRPr="008A09B1">
              <w:rPr>
                <w:rFonts w:ascii="Arial" w:hAnsi="Arial" w:cs="Arial"/>
                <w:sz w:val="20"/>
                <w:szCs w:val="20"/>
              </w:rPr>
              <w:t xml:space="preserve">VHA Data Quality Program adapted from </w:t>
            </w:r>
            <w:hyperlink r:id="rId19" w:history="1">
              <w:r w:rsidRPr="008A09B1">
                <w:rPr>
                  <w:rStyle w:val="Hyperlink"/>
                  <w:rFonts w:ascii="Arial" w:hAnsi="Arial" w:cs="Arial"/>
                  <w:noProof/>
                  <w:color w:val="auto"/>
                  <w:sz w:val="20"/>
                  <w:szCs w:val="20"/>
                </w:rPr>
                <w:t>Federal DAS Data Quality Framework, Version 1.0.</w:t>
              </w:r>
            </w:hyperlink>
            <w:r w:rsidRPr="008A09B1">
              <w:rPr>
                <w:rFonts w:ascii="Arial" w:hAnsi="Arial" w:cs="Arial"/>
                <w:noProof/>
                <w:sz w:val="20"/>
                <w:szCs w:val="20"/>
              </w:rPr>
              <w:t xml:space="preserve"> October 1, 2008</w:t>
            </w:r>
          </w:p>
        </w:tc>
      </w:tr>
      <w:tr w:rsidR="00E018CB" w:rsidRPr="008A09B1" w:rsidTr="00E649BE">
        <w:tc>
          <w:tcPr>
            <w:tcW w:w="1606" w:type="dxa"/>
          </w:tcPr>
          <w:p w:rsidR="00E018CB" w:rsidRPr="008A09B1" w:rsidRDefault="00E018CB" w:rsidP="00612C1D">
            <w:pPr>
              <w:spacing w:line="240" w:lineRule="auto"/>
              <w:rPr>
                <w:rFonts w:ascii="Arial" w:hAnsi="Arial" w:cs="Arial"/>
                <w:bCs/>
                <w:sz w:val="20"/>
                <w:szCs w:val="20"/>
              </w:rPr>
            </w:pPr>
            <w:r w:rsidRPr="008A09B1">
              <w:rPr>
                <w:rFonts w:ascii="Arial" w:hAnsi="Arial" w:cs="Arial"/>
                <w:bCs/>
                <w:sz w:val="20"/>
                <w:szCs w:val="20"/>
              </w:rPr>
              <w:t>Data Consumer</w:t>
            </w:r>
          </w:p>
        </w:tc>
        <w:tc>
          <w:tcPr>
            <w:tcW w:w="7844" w:type="dxa"/>
            <w:gridSpan w:val="2"/>
          </w:tcPr>
          <w:p w:rsidR="00E018CB" w:rsidRPr="008A09B1" w:rsidRDefault="00E018CB" w:rsidP="0029536E">
            <w:pPr>
              <w:spacing w:after="120" w:line="240" w:lineRule="auto"/>
              <w:rPr>
                <w:rFonts w:ascii="Arial" w:hAnsi="Arial" w:cs="Arial"/>
                <w:sz w:val="20"/>
                <w:szCs w:val="20"/>
              </w:rPr>
            </w:pPr>
            <w:r w:rsidRPr="008A09B1">
              <w:rPr>
                <w:rFonts w:ascii="Arial" w:hAnsi="Arial" w:cs="Arial"/>
                <w:sz w:val="20"/>
                <w:szCs w:val="20"/>
              </w:rPr>
              <w:t xml:space="preserve">Business entities that have a fundamental need for data regardless of whether the data is owned by them or originates elsewhere within the organization or from an external data provider. </w:t>
            </w:r>
          </w:p>
        </w:tc>
        <w:tc>
          <w:tcPr>
            <w:tcW w:w="4950" w:type="dxa"/>
          </w:tcPr>
          <w:p w:rsidR="00E018CB" w:rsidRPr="008A09B1" w:rsidRDefault="00E018CB" w:rsidP="0029536E">
            <w:pPr>
              <w:spacing w:after="120" w:line="240" w:lineRule="auto"/>
              <w:rPr>
                <w:rFonts w:ascii="Arial" w:hAnsi="Arial" w:cs="Arial"/>
                <w:sz w:val="20"/>
                <w:szCs w:val="20"/>
              </w:rPr>
            </w:pPr>
            <w:r w:rsidRPr="008A09B1">
              <w:rPr>
                <w:rFonts w:ascii="Arial" w:hAnsi="Arial" w:cs="Arial"/>
                <w:sz w:val="20"/>
                <w:szCs w:val="20"/>
              </w:rPr>
              <w:t xml:space="preserve">Zagoudis, Steven. How to Define and Implement Effective Data Governance. Data Governance “101.” PowerPoint presentation. </w:t>
            </w:r>
          </w:p>
        </w:tc>
      </w:tr>
      <w:tr w:rsidR="00E018CB" w:rsidRPr="008A09B1" w:rsidTr="00E649BE">
        <w:tc>
          <w:tcPr>
            <w:tcW w:w="1606" w:type="dxa"/>
          </w:tcPr>
          <w:p w:rsidR="00E018CB" w:rsidRPr="008A09B1" w:rsidRDefault="00E018CB" w:rsidP="00612C1D">
            <w:pPr>
              <w:spacing w:line="240" w:lineRule="auto"/>
              <w:rPr>
                <w:rFonts w:ascii="Arial" w:hAnsi="Arial" w:cs="Arial"/>
                <w:bCs/>
                <w:sz w:val="20"/>
                <w:szCs w:val="20"/>
              </w:rPr>
            </w:pPr>
            <w:r w:rsidRPr="008A09B1">
              <w:rPr>
                <w:rFonts w:ascii="Arial" w:hAnsi="Arial" w:cs="Arial"/>
                <w:bCs/>
                <w:sz w:val="20"/>
                <w:szCs w:val="20"/>
              </w:rPr>
              <w:t>Data Definition</w:t>
            </w:r>
            <w:r w:rsidR="00671A88">
              <w:rPr>
                <w:rFonts w:ascii="Arial" w:hAnsi="Arial" w:cs="Arial"/>
                <w:bCs/>
                <w:sz w:val="20"/>
                <w:szCs w:val="20"/>
              </w:rPr>
              <w:t>/Data Requirement</w:t>
            </w:r>
          </w:p>
          <w:p w:rsidR="00E018CB" w:rsidRPr="008A09B1" w:rsidRDefault="00E018CB" w:rsidP="0029536E">
            <w:pPr>
              <w:spacing w:line="240" w:lineRule="auto"/>
              <w:rPr>
                <w:rFonts w:ascii="Arial" w:hAnsi="Arial" w:cs="Arial"/>
                <w:b/>
                <w:sz w:val="20"/>
                <w:szCs w:val="20"/>
              </w:rPr>
            </w:pPr>
          </w:p>
        </w:tc>
        <w:tc>
          <w:tcPr>
            <w:tcW w:w="7844" w:type="dxa"/>
            <w:gridSpan w:val="2"/>
          </w:tcPr>
          <w:p w:rsidR="00E018CB" w:rsidRPr="008A09B1" w:rsidRDefault="00E018CB" w:rsidP="0029536E">
            <w:pPr>
              <w:spacing w:after="120" w:line="240" w:lineRule="auto"/>
              <w:rPr>
                <w:rFonts w:ascii="Arial" w:hAnsi="Arial" w:cs="Arial"/>
                <w:sz w:val="20"/>
                <w:szCs w:val="20"/>
              </w:rPr>
            </w:pPr>
            <w:r w:rsidRPr="008A09B1">
              <w:rPr>
                <w:rFonts w:ascii="Arial" w:hAnsi="Arial" w:cs="Arial"/>
                <w:sz w:val="20"/>
                <w:szCs w:val="20"/>
              </w:rPr>
              <w:t xml:space="preserve">Data definition includes name, definition, and relationships, as well as domain value definition and business rules that govern business actions that are reflected in data. </w:t>
            </w:r>
          </w:p>
        </w:tc>
        <w:tc>
          <w:tcPr>
            <w:tcW w:w="4950" w:type="dxa"/>
          </w:tcPr>
          <w:p w:rsidR="00E018CB" w:rsidRPr="008A09B1" w:rsidRDefault="00E018CB" w:rsidP="004A51FE">
            <w:pPr>
              <w:spacing w:line="240" w:lineRule="auto"/>
              <w:rPr>
                <w:rFonts w:ascii="Arial" w:hAnsi="Arial" w:cs="Arial"/>
                <w:b/>
                <w:sz w:val="20"/>
                <w:szCs w:val="20"/>
              </w:rPr>
            </w:pPr>
            <w:r w:rsidRPr="008A09B1">
              <w:rPr>
                <w:rFonts w:ascii="Arial" w:hAnsi="Arial" w:cs="Arial"/>
                <w:sz w:val="20"/>
                <w:szCs w:val="20"/>
              </w:rPr>
              <w:t>English, Larry.  Improving Data Warehouse and Business Information System Quality.  Wiley, 1999</w:t>
            </w:r>
          </w:p>
        </w:tc>
      </w:tr>
      <w:tr w:rsidR="006E21CD" w:rsidRPr="008A09B1" w:rsidTr="00E649BE">
        <w:tc>
          <w:tcPr>
            <w:tcW w:w="1606" w:type="dxa"/>
          </w:tcPr>
          <w:p w:rsidR="006E21CD" w:rsidRPr="008A09B1" w:rsidRDefault="006E21CD" w:rsidP="00612C1D">
            <w:pPr>
              <w:spacing w:line="240" w:lineRule="auto"/>
              <w:rPr>
                <w:rFonts w:ascii="Arial" w:hAnsi="Arial" w:cs="Arial"/>
                <w:bCs/>
                <w:sz w:val="20"/>
                <w:szCs w:val="20"/>
              </w:rPr>
            </w:pPr>
            <w:r w:rsidRPr="008A09B1">
              <w:rPr>
                <w:rFonts w:ascii="Arial" w:hAnsi="Arial" w:cs="Arial"/>
                <w:bCs/>
                <w:sz w:val="20"/>
                <w:szCs w:val="20"/>
              </w:rPr>
              <w:t>Data Definition Language (DDL)</w:t>
            </w:r>
          </w:p>
        </w:tc>
        <w:tc>
          <w:tcPr>
            <w:tcW w:w="7844" w:type="dxa"/>
            <w:gridSpan w:val="2"/>
          </w:tcPr>
          <w:p w:rsidR="006E21CD" w:rsidRPr="008A09B1" w:rsidRDefault="006E21CD" w:rsidP="0029536E">
            <w:pPr>
              <w:spacing w:after="120" w:line="240" w:lineRule="auto"/>
              <w:rPr>
                <w:rFonts w:ascii="Arial" w:hAnsi="Arial" w:cs="Arial"/>
                <w:sz w:val="20"/>
                <w:szCs w:val="20"/>
              </w:rPr>
            </w:pPr>
            <w:r w:rsidRPr="008A09B1">
              <w:rPr>
                <w:rFonts w:ascii="Arial" w:hAnsi="Arial" w:cs="Arial"/>
                <w:sz w:val="20"/>
                <w:szCs w:val="20"/>
              </w:rPr>
              <w:t>The subset of Structured Query Language commands used to define and implement structured database objects</w:t>
            </w:r>
          </w:p>
        </w:tc>
        <w:tc>
          <w:tcPr>
            <w:tcW w:w="4950" w:type="dxa"/>
          </w:tcPr>
          <w:p w:rsidR="006E21CD" w:rsidRPr="008A09B1" w:rsidRDefault="006E21CD" w:rsidP="004A51F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018CB" w:rsidRPr="008A09B1" w:rsidTr="00E649BE">
        <w:tc>
          <w:tcPr>
            <w:tcW w:w="1606" w:type="dxa"/>
          </w:tcPr>
          <w:p w:rsidR="00E018CB" w:rsidRPr="008A09B1" w:rsidRDefault="00E018CB" w:rsidP="00612C1D">
            <w:pPr>
              <w:spacing w:line="240" w:lineRule="auto"/>
              <w:rPr>
                <w:rFonts w:ascii="Arial" w:hAnsi="Arial" w:cs="Arial"/>
                <w:bCs/>
                <w:sz w:val="20"/>
                <w:szCs w:val="20"/>
              </w:rPr>
            </w:pPr>
            <w:r w:rsidRPr="008A09B1">
              <w:rPr>
                <w:rFonts w:ascii="Arial" w:hAnsi="Arial" w:cs="Arial"/>
                <w:bCs/>
                <w:sz w:val="20"/>
                <w:szCs w:val="20"/>
              </w:rPr>
              <w:t>Data Dictionary</w:t>
            </w:r>
          </w:p>
        </w:tc>
        <w:tc>
          <w:tcPr>
            <w:tcW w:w="7844" w:type="dxa"/>
            <w:gridSpan w:val="2"/>
            <w:vAlign w:val="bottom"/>
          </w:tcPr>
          <w:p w:rsidR="00E018CB" w:rsidRPr="008A09B1" w:rsidRDefault="00E018CB" w:rsidP="0029536E">
            <w:pPr>
              <w:pStyle w:val="tabletext"/>
              <w:spacing w:after="120"/>
              <w:ind w:left="0"/>
            </w:pPr>
            <w:r w:rsidRPr="008A09B1">
              <w:t>In VA, A data dictionary is a record of a file’s structure, elements (fields and their attributes), and relationships to other files. It is often abbreviated “DD.” The information necessary to create a DD table for any VistA application can be extracted from FileMan. After extraction, the table information can be saved as an Excel spreadsheet.</w:t>
            </w:r>
          </w:p>
        </w:tc>
        <w:tc>
          <w:tcPr>
            <w:tcW w:w="4950" w:type="dxa"/>
          </w:tcPr>
          <w:p w:rsidR="00E018CB" w:rsidRPr="008A09B1" w:rsidRDefault="00E018CB" w:rsidP="0029536E">
            <w:pPr>
              <w:spacing w:line="240" w:lineRule="auto"/>
              <w:rPr>
                <w:rFonts w:ascii="Arial" w:hAnsi="Arial" w:cs="Arial"/>
                <w:sz w:val="20"/>
                <w:szCs w:val="20"/>
              </w:rPr>
            </w:pPr>
            <w:r w:rsidRPr="008A09B1">
              <w:rPr>
                <w:rFonts w:ascii="Arial" w:hAnsi="Arial" w:cs="Arial"/>
                <w:sz w:val="20"/>
                <w:szCs w:val="20"/>
              </w:rPr>
              <w:t>VHA OIT Master Glossary</w:t>
            </w:r>
          </w:p>
          <w:p w:rsidR="00E018CB" w:rsidRPr="008A09B1" w:rsidRDefault="00E018CB" w:rsidP="00C41B2C">
            <w:pPr>
              <w:spacing w:line="240" w:lineRule="auto"/>
              <w:rPr>
                <w:rFonts w:ascii="Arial" w:hAnsi="Arial" w:cs="Arial"/>
                <w:sz w:val="20"/>
                <w:szCs w:val="20"/>
              </w:rPr>
            </w:pPr>
          </w:p>
        </w:tc>
      </w:tr>
      <w:tr w:rsidR="00817B0A" w:rsidRPr="008A09B1" w:rsidTr="00E649BE">
        <w:tc>
          <w:tcPr>
            <w:tcW w:w="1606" w:type="dxa"/>
          </w:tcPr>
          <w:p w:rsidR="00817B0A" w:rsidRPr="008A09B1" w:rsidRDefault="00817B0A" w:rsidP="00612C1D">
            <w:pPr>
              <w:spacing w:line="240" w:lineRule="auto"/>
              <w:rPr>
                <w:rFonts w:ascii="Arial" w:hAnsi="Arial" w:cs="Arial"/>
                <w:bCs/>
                <w:sz w:val="20"/>
                <w:szCs w:val="20"/>
              </w:rPr>
            </w:pPr>
            <w:r w:rsidRPr="008A09B1">
              <w:rPr>
                <w:rFonts w:ascii="Arial" w:hAnsi="Arial" w:cs="Arial"/>
                <w:bCs/>
                <w:sz w:val="20"/>
                <w:szCs w:val="20"/>
              </w:rPr>
              <w:t>Data Discovery</w:t>
            </w:r>
          </w:p>
        </w:tc>
        <w:tc>
          <w:tcPr>
            <w:tcW w:w="7844" w:type="dxa"/>
            <w:gridSpan w:val="2"/>
          </w:tcPr>
          <w:p w:rsidR="00817B0A" w:rsidRPr="008A09B1" w:rsidRDefault="00817B0A" w:rsidP="0029536E">
            <w:pPr>
              <w:spacing w:after="0" w:line="240" w:lineRule="auto"/>
              <w:rPr>
                <w:rFonts w:ascii="Arial" w:hAnsi="Arial" w:cs="Arial"/>
                <w:sz w:val="20"/>
                <w:szCs w:val="20"/>
              </w:rPr>
            </w:pPr>
            <w:r w:rsidRPr="008A09B1">
              <w:rPr>
                <w:rFonts w:ascii="Arial" w:hAnsi="Arial" w:cs="Arial"/>
                <w:sz w:val="20"/>
                <w:szCs w:val="20"/>
              </w:rPr>
              <w:t xml:space="preserve">The process of discovering data that exists within a data asset; (DRM usage). Locating a resource on the Enterprise, using a process (such as a search engine) to obtain knowledge of information content or services that exploit metadata descriptions of enterprise IT resources stored in Directories, Registries, and Catalogs; (DDMS). </w:t>
            </w:r>
          </w:p>
          <w:p w:rsidR="00817B0A" w:rsidRPr="008A09B1" w:rsidRDefault="00817B0A" w:rsidP="0029536E">
            <w:pPr>
              <w:spacing w:after="120" w:line="240" w:lineRule="auto"/>
              <w:rPr>
                <w:rFonts w:ascii="Arial" w:hAnsi="Arial" w:cs="Arial"/>
                <w:sz w:val="20"/>
                <w:szCs w:val="20"/>
              </w:rPr>
            </w:pPr>
          </w:p>
        </w:tc>
        <w:tc>
          <w:tcPr>
            <w:tcW w:w="4950" w:type="dxa"/>
          </w:tcPr>
          <w:p w:rsidR="00817B0A" w:rsidRPr="008A09B1" w:rsidRDefault="00817B0A" w:rsidP="00C41B2C">
            <w:pPr>
              <w:spacing w:after="0"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p w:rsidR="00817B0A" w:rsidRPr="008A09B1" w:rsidRDefault="00817B0A" w:rsidP="004A51FE">
            <w:pPr>
              <w:spacing w:line="240" w:lineRule="auto"/>
              <w:rPr>
                <w:rFonts w:ascii="Arial" w:hAnsi="Arial" w:cs="Arial"/>
                <w:sz w:val="20"/>
                <w:szCs w:val="20"/>
              </w:rPr>
            </w:pP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Element</w:t>
            </w:r>
          </w:p>
          <w:p w:rsidR="00E649BE" w:rsidRPr="008A09B1" w:rsidRDefault="00E649BE" w:rsidP="00612C1D">
            <w:pPr>
              <w:spacing w:line="240" w:lineRule="auto"/>
              <w:rPr>
                <w:rFonts w:ascii="Arial" w:hAnsi="Arial" w:cs="Arial"/>
                <w:bCs/>
                <w:sz w:val="20"/>
                <w:szCs w:val="20"/>
              </w:rPr>
            </w:pPr>
          </w:p>
        </w:tc>
        <w:tc>
          <w:tcPr>
            <w:tcW w:w="7844" w:type="dxa"/>
            <w:gridSpan w:val="2"/>
          </w:tcPr>
          <w:p w:rsidR="00E649BE" w:rsidRPr="008A09B1" w:rsidRDefault="00E649BE" w:rsidP="0029536E">
            <w:pPr>
              <w:spacing w:after="120" w:line="240" w:lineRule="auto"/>
              <w:rPr>
                <w:rFonts w:ascii="Arial" w:hAnsi="Arial" w:cs="Arial"/>
                <w:sz w:val="20"/>
                <w:szCs w:val="20"/>
              </w:rPr>
            </w:pPr>
            <w:r w:rsidRPr="008A09B1">
              <w:rPr>
                <w:rFonts w:ascii="Arial" w:hAnsi="Arial" w:cs="Arial"/>
                <w:sz w:val="20"/>
                <w:szCs w:val="20"/>
              </w:rPr>
              <w:t xml:space="preserve">The smallest unit of named data that has meaning to a knowledge worker.  A data element is the implementation of an attribute.  Data Element is synonymous with data item and field.  </w:t>
            </w:r>
          </w:p>
        </w:tc>
        <w:tc>
          <w:tcPr>
            <w:tcW w:w="4950" w:type="dxa"/>
          </w:tcPr>
          <w:p w:rsidR="00E649BE" w:rsidRPr="008A09B1" w:rsidRDefault="00E649BE" w:rsidP="00C41B2C">
            <w:pPr>
              <w:spacing w:line="240" w:lineRule="auto"/>
              <w:rPr>
                <w:rFonts w:ascii="Arial" w:hAnsi="Arial" w:cs="Arial"/>
                <w:sz w:val="20"/>
                <w:szCs w:val="20"/>
              </w:rPr>
            </w:pPr>
            <w:r w:rsidRPr="008A09B1">
              <w:rPr>
                <w:rFonts w:ascii="Arial" w:hAnsi="Arial" w:cs="Arial"/>
                <w:sz w:val="20"/>
                <w:szCs w:val="20"/>
              </w:rPr>
              <w:t>VHA OIA Data Quality Program adapted from English, Larry.  Improving Data Warehouse and Business Information System Quality. Wiley, 1999</w:t>
            </w:r>
          </w:p>
        </w:tc>
      </w:tr>
      <w:tr w:rsidR="00E649BE" w:rsidRPr="008A09B1" w:rsidTr="00B94E85">
        <w:trPr>
          <w:trHeight w:val="70"/>
        </w:trPr>
        <w:tc>
          <w:tcPr>
            <w:tcW w:w="1606" w:type="dxa"/>
          </w:tcPr>
          <w:p w:rsidR="00E649BE" w:rsidRPr="008A09B1" w:rsidRDefault="00E649BE" w:rsidP="00612C1D">
            <w:pPr>
              <w:pStyle w:val="NoSpacing"/>
              <w:rPr>
                <w:rFonts w:ascii="Arial" w:hAnsi="Arial" w:cs="Arial"/>
                <w:sz w:val="20"/>
                <w:szCs w:val="20"/>
              </w:rPr>
            </w:pPr>
            <w:r w:rsidRPr="008A09B1">
              <w:rPr>
                <w:rFonts w:ascii="Arial" w:hAnsi="Arial" w:cs="Arial"/>
                <w:sz w:val="20"/>
                <w:szCs w:val="20"/>
              </w:rPr>
              <w:t xml:space="preserve">Data Exchange </w:t>
            </w:r>
          </w:p>
          <w:p w:rsidR="00E649BE" w:rsidRPr="008A09B1" w:rsidRDefault="00E649BE" w:rsidP="0029536E">
            <w:pPr>
              <w:spacing w:line="240" w:lineRule="auto"/>
              <w:rPr>
                <w:rFonts w:ascii="Arial" w:hAnsi="Arial" w:cs="Arial"/>
                <w:b/>
                <w:sz w:val="20"/>
                <w:szCs w:val="20"/>
              </w:rPr>
            </w:pPr>
          </w:p>
        </w:tc>
        <w:tc>
          <w:tcPr>
            <w:tcW w:w="7844" w:type="dxa"/>
            <w:gridSpan w:val="2"/>
          </w:tcPr>
          <w:p w:rsidR="00E649BE" w:rsidRPr="008A09B1" w:rsidRDefault="00E649BE" w:rsidP="0029536E">
            <w:pPr>
              <w:pStyle w:val="NoSpacing"/>
              <w:rPr>
                <w:rFonts w:ascii="Arial" w:hAnsi="Arial" w:cs="Arial"/>
                <w:sz w:val="20"/>
                <w:szCs w:val="20"/>
              </w:rPr>
            </w:pPr>
            <w:r w:rsidRPr="008A09B1">
              <w:rPr>
                <w:rFonts w:ascii="Arial" w:hAnsi="Arial" w:cs="Arial"/>
                <w:sz w:val="20"/>
                <w:szCs w:val="20"/>
              </w:rPr>
              <w:t xml:space="preserve">Fixed, re-occurring transactions between parties, such as the regular exchange of environment testing data among federal, state, local, and tribal entities; (DRM usage). </w:t>
            </w:r>
          </w:p>
          <w:p w:rsidR="00E649BE" w:rsidRPr="008A09B1" w:rsidRDefault="00E649BE" w:rsidP="00C41B2C">
            <w:pPr>
              <w:pStyle w:val="NoSpacing"/>
              <w:rPr>
                <w:rFonts w:ascii="Arial" w:hAnsi="Arial" w:cs="Arial"/>
                <w:sz w:val="20"/>
                <w:szCs w:val="20"/>
              </w:rPr>
            </w:pPr>
          </w:p>
          <w:p w:rsidR="00E649BE" w:rsidRPr="008A09B1" w:rsidRDefault="00E649BE" w:rsidP="004A51FE">
            <w:pPr>
              <w:pStyle w:val="NoSpacing"/>
              <w:rPr>
                <w:rFonts w:ascii="Arial" w:hAnsi="Arial" w:cs="Arial"/>
                <w:sz w:val="20"/>
                <w:szCs w:val="20"/>
              </w:rPr>
            </w:pPr>
            <w:r w:rsidRPr="008A09B1">
              <w:rPr>
                <w:rFonts w:ascii="Arial" w:hAnsi="Arial" w:cs="Arial"/>
                <w:sz w:val="20"/>
                <w:szCs w:val="20"/>
              </w:rPr>
              <w:t>See also Information Exchange</w:t>
            </w:r>
          </w:p>
          <w:p w:rsidR="00E649BE" w:rsidRPr="008A09B1" w:rsidRDefault="00E649BE" w:rsidP="0029536E">
            <w:pPr>
              <w:spacing w:after="120" w:line="240" w:lineRule="auto"/>
              <w:rPr>
                <w:rFonts w:ascii="Arial" w:hAnsi="Arial" w:cs="Arial"/>
                <w:b/>
                <w:sz w:val="20"/>
                <w:szCs w:val="20"/>
              </w:rPr>
            </w:pPr>
          </w:p>
        </w:tc>
        <w:tc>
          <w:tcPr>
            <w:tcW w:w="4950" w:type="dxa"/>
          </w:tcPr>
          <w:p w:rsidR="00E649BE" w:rsidRPr="008A09B1" w:rsidRDefault="00E649BE" w:rsidP="00EB6CF9">
            <w:pPr>
              <w:pStyle w:val="NoSpacing"/>
              <w:rPr>
                <w:rFonts w:ascii="Arial" w:hAnsi="Arial" w:cs="Arial"/>
                <w:sz w:val="20"/>
                <w:szCs w:val="20"/>
              </w:rPr>
            </w:pPr>
            <w:r w:rsidRPr="008A09B1">
              <w:rPr>
                <w:rFonts w:ascii="Arial" w:hAnsi="Arial" w:cs="Arial"/>
                <w:sz w:val="20"/>
                <w:szCs w:val="20"/>
              </w:rPr>
              <w:lastRenderedPageBreak/>
              <w:t>Federal Enterprise Architecture [FEA] Program Data Reference Model [DRM] version 2.0</w:t>
            </w:r>
          </w:p>
          <w:p w:rsidR="00E649BE" w:rsidRPr="008A09B1" w:rsidRDefault="00E649BE" w:rsidP="00C41B2C">
            <w:pPr>
              <w:spacing w:line="240" w:lineRule="auto"/>
              <w:rPr>
                <w:rFonts w:ascii="Arial" w:hAnsi="Arial" w:cs="Arial"/>
                <w:b/>
                <w:sz w:val="20"/>
                <w:szCs w:val="20"/>
              </w:rPr>
            </w:pP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Governance</w:t>
            </w:r>
          </w:p>
          <w:p w:rsidR="00E649BE" w:rsidRPr="008A09B1" w:rsidRDefault="00E649BE" w:rsidP="0029536E">
            <w:pPr>
              <w:spacing w:line="240" w:lineRule="auto"/>
              <w:rPr>
                <w:rFonts w:ascii="Arial" w:hAnsi="Arial" w:cs="Arial"/>
                <w:bCs/>
                <w:sz w:val="20"/>
                <w:szCs w:val="20"/>
              </w:rPr>
            </w:pPr>
          </w:p>
        </w:tc>
        <w:tc>
          <w:tcPr>
            <w:tcW w:w="7844" w:type="dxa"/>
            <w:gridSpan w:val="2"/>
          </w:tcPr>
          <w:p w:rsidR="00E649BE" w:rsidRPr="008A09B1" w:rsidRDefault="00E649BE" w:rsidP="00CC3520">
            <w:pPr>
              <w:spacing w:after="120" w:line="240" w:lineRule="auto"/>
              <w:rPr>
                <w:rFonts w:ascii="Arial" w:hAnsi="Arial" w:cs="Arial"/>
                <w:sz w:val="20"/>
                <w:szCs w:val="20"/>
              </w:rPr>
            </w:pPr>
            <w:r w:rsidRPr="008A09B1">
              <w:rPr>
                <w:rFonts w:ascii="Arial" w:hAnsi="Arial" w:cs="Arial"/>
                <w:sz w:val="20"/>
                <w:szCs w:val="20"/>
              </w:rPr>
              <w:t>The Exercise of authority, control, and shared decision-making planning, monitoring, and enforcement over the management of data assets</w:t>
            </w:r>
          </w:p>
        </w:tc>
        <w:tc>
          <w:tcPr>
            <w:tcW w:w="4950" w:type="dxa"/>
          </w:tcPr>
          <w:p w:rsidR="00E649BE" w:rsidRPr="008A09B1" w:rsidRDefault="00E649BE" w:rsidP="00986D16">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E649BE" w:rsidRDefault="00E649BE" w:rsidP="0029536E">
            <w:pPr>
              <w:spacing w:line="240" w:lineRule="auto"/>
              <w:rPr>
                <w:rFonts w:ascii="Arial" w:hAnsi="Arial" w:cs="Arial"/>
                <w:bCs/>
                <w:sz w:val="20"/>
                <w:szCs w:val="20"/>
              </w:rPr>
            </w:pPr>
            <w:r w:rsidRPr="008A09B1">
              <w:rPr>
                <w:rFonts w:ascii="Arial" w:hAnsi="Arial" w:cs="Arial"/>
                <w:bCs/>
                <w:sz w:val="20"/>
                <w:szCs w:val="20"/>
              </w:rPr>
              <w:t>Data Governance Council</w:t>
            </w:r>
            <w:proofErr w:type="gramStart"/>
            <w:r>
              <w:rPr>
                <w:rFonts w:ascii="Arial" w:hAnsi="Arial" w:cs="Arial"/>
                <w:bCs/>
                <w:sz w:val="20"/>
                <w:szCs w:val="20"/>
              </w:rPr>
              <w:t xml:space="preserve">   (</w:t>
            </w:r>
            <w:proofErr w:type="gramEnd"/>
            <w:r>
              <w:rPr>
                <w:rFonts w:ascii="Arial" w:hAnsi="Arial" w:cs="Arial"/>
                <w:bCs/>
                <w:sz w:val="20"/>
                <w:szCs w:val="20"/>
              </w:rPr>
              <w:t>DGC)</w:t>
            </w:r>
          </w:p>
        </w:tc>
        <w:tc>
          <w:tcPr>
            <w:tcW w:w="7844" w:type="dxa"/>
            <w:gridSpan w:val="2"/>
          </w:tcPr>
          <w:p w:rsidR="00E649BE" w:rsidRPr="008A09B1" w:rsidRDefault="00E649BE" w:rsidP="00E649BE">
            <w:pPr>
              <w:spacing w:after="120" w:line="240" w:lineRule="auto"/>
              <w:rPr>
                <w:rFonts w:ascii="Arial" w:hAnsi="Arial" w:cs="Arial"/>
                <w:sz w:val="20"/>
                <w:szCs w:val="20"/>
              </w:rPr>
            </w:pPr>
            <w:r w:rsidRPr="00E649BE">
              <w:rPr>
                <w:rFonts w:ascii="Arial" w:hAnsi="Arial" w:cs="Arial"/>
                <w:sz w:val="20"/>
                <w:szCs w:val="20"/>
              </w:rPr>
              <w:t xml:space="preserve">The VA Data Governance Council (DGC) implements the requirements of VA Directive 6518, Enterprise Information Management (EIM) for the management of VA common </w:t>
            </w:r>
            <w:proofErr w:type="gramStart"/>
            <w:r w:rsidRPr="00E649BE">
              <w:rPr>
                <w:rFonts w:ascii="Arial" w:hAnsi="Arial" w:cs="Arial"/>
                <w:sz w:val="20"/>
                <w:szCs w:val="20"/>
              </w:rPr>
              <w:t>data, and</w:t>
            </w:r>
            <w:proofErr w:type="gramEnd"/>
            <w:r w:rsidRPr="00E649BE">
              <w:rPr>
                <w:rFonts w:ascii="Arial" w:hAnsi="Arial" w:cs="Arial"/>
                <w:sz w:val="20"/>
                <w:szCs w:val="20"/>
              </w:rPr>
              <w:t xml:space="preserve"> provides a forum to share and integrate data management best practices across common and Administration and St</w:t>
            </w:r>
            <w:r>
              <w:rPr>
                <w:rFonts w:ascii="Arial" w:hAnsi="Arial" w:cs="Arial"/>
                <w:sz w:val="20"/>
                <w:szCs w:val="20"/>
              </w:rPr>
              <w:t>aff Office information domains.  The DGC</w:t>
            </w:r>
            <w:r w:rsidRPr="00E649BE">
              <w:rPr>
                <w:rFonts w:ascii="Arial" w:hAnsi="Arial" w:cs="Arial"/>
                <w:sz w:val="20"/>
                <w:szCs w:val="20"/>
              </w:rPr>
              <w:t xml:space="preserve"> shall create and maintain policy and processes to ensure that VA common data are managed to provide the most integrated, efficient and effective service possible to VA customers and internal business operations.</w:t>
            </w:r>
          </w:p>
        </w:tc>
        <w:tc>
          <w:tcPr>
            <w:tcW w:w="4950" w:type="dxa"/>
          </w:tcPr>
          <w:p w:rsidR="00E649BE" w:rsidRPr="008A09B1" w:rsidRDefault="00E649BE" w:rsidP="00C41B2C">
            <w:pPr>
              <w:spacing w:line="240" w:lineRule="auto"/>
              <w:rPr>
                <w:rFonts w:ascii="Arial" w:hAnsi="Arial" w:cs="Arial"/>
                <w:sz w:val="20"/>
                <w:szCs w:val="20"/>
              </w:rPr>
            </w:pPr>
            <w:r w:rsidRPr="008A09B1">
              <w:rPr>
                <w:rFonts w:ascii="Arial" w:hAnsi="Arial" w:cs="Arial"/>
                <w:sz w:val="20"/>
                <w:szCs w:val="20"/>
              </w:rPr>
              <w:t xml:space="preserve">Data </w:t>
            </w:r>
            <w:r>
              <w:rPr>
                <w:rFonts w:ascii="Arial" w:hAnsi="Arial" w:cs="Arial"/>
                <w:sz w:val="20"/>
                <w:szCs w:val="20"/>
              </w:rPr>
              <w:t>Governance Council Charter, 2016</w:t>
            </w:r>
          </w:p>
          <w:p w:rsidR="00E649BE" w:rsidRPr="008A09B1" w:rsidRDefault="00E649BE" w:rsidP="004A51FE">
            <w:pPr>
              <w:spacing w:line="240" w:lineRule="auto"/>
              <w:rPr>
                <w:rFonts w:ascii="Arial" w:hAnsi="Arial" w:cs="Arial"/>
                <w:sz w:val="20"/>
                <w:szCs w:val="20"/>
              </w:rPr>
            </w:pPr>
          </w:p>
          <w:p w:rsidR="00E649BE" w:rsidRPr="008A09B1" w:rsidRDefault="00E649BE" w:rsidP="00CC3520">
            <w:pPr>
              <w:spacing w:line="240" w:lineRule="auto"/>
              <w:rPr>
                <w:rFonts w:ascii="Arial" w:hAnsi="Arial" w:cs="Arial"/>
                <w:sz w:val="20"/>
                <w:szCs w:val="20"/>
              </w:rPr>
            </w:pPr>
          </w:p>
          <w:p w:rsidR="00E649BE" w:rsidRPr="008A09B1" w:rsidRDefault="00E649BE" w:rsidP="00EB6CF9">
            <w:pPr>
              <w:spacing w:line="240" w:lineRule="auto"/>
              <w:rPr>
                <w:rFonts w:ascii="Arial" w:hAnsi="Arial" w:cs="Arial"/>
                <w:sz w:val="20"/>
                <w:szCs w:val="20"/>
              </w:rPr>
            </w:pPr>
          </w:p>
          <w:p w:rsidR="00E649BE" w:rsidRPr="008A09B1" w:rsidRDefault="00E649BE" w:rsidP="00986D16">
            <w:pPr>
              <w:spacing w:line="240" w:lineRule="auto"/>
              <w:rPr>
                <w:rFonts w:ascii="Arial" w:hAnsi="Arial" w:cs="Arial"/>
                <w:sz w:val="20"/>
                <w:szCs w:val="20"/>
              </w:rPr>
            </w:pPr>
          </w:p>
          <w:p w:rsidR="00E649BE" w:rsidRPr="008A09B1" w:rsidRDefault="00E649BE" w:rsidP="00C41B2C">
            <w:pPr>
              <w:spacing w:line="240" w:lineRule="auto"/>
              <w:rPr>
                <w:rFonts w:ascii="Arial" w:hAnsi="Arial" w:cs="Arial"/>
                <w:sz w:val="20"/>
                <w:szCs w:val="20"/>
              </w:rPr>
            </w:pPr>
          </w:p>
        </w:tc>
      </w:tr>
      <w:tr w:rsidR="00E649BE" w:rsidRPr="008A09B1" w:rsidTr="00E649BE">
        <w:tc>
          <w:tcPr>
            <w:tcW w:w="1606" w:type="dxa"/>
          </w:tcPr>
          <w:p w:rsidR="00E649BE" w:rsidRPr="008A09B1" w:rsidRDefault="00E649BE" w:rsidP="00612C1D">
            <w:pPr>
              <w:pStyle w:val="NoSpacing"/>
              <w:rPr>
                <w:rFonts w:ascii="Arial" w:hAnsi="Arial" w:cs="Arial"/>
                <w:sz w:val="20"/>
                <w:szCs w:val="20"/>
              </w:rPr>
            </w:pPr>
            <w:r w:rsidRPr="008A09B1">
              <w:rPr>
                <w:rFonts w:ascii="Arial" w:hAnsi="Arial" w:cs="Arial"/>
                <w:sz w:val="20"/>
                <w:szCs w:val="20"/>
              </w:rPr>
              <w:t xml:space="preserve">Data Harmonization </w:t>
            </w:r>
          </w:p>
          <w:p w:rsidR="00E649BE" w:rsidRPr="008A09B1" w:rsidRDefault="00E649BE" w:rsidP="00612C1D">
            <w:pPr>
              <w:spacing w:line="240" w:lineRule="auto"/>
              <w:rPr>
                <w:rFonts w:ascii="Arial" w:hAnsi="Arial" w:cs="Arial"/>
                <w:bCs/>
                <w:sz w:val="20"/>
                <w:szCs w:val="20"/>
              </w:rPr>
            </w:pPr>
          </w:p>
        </w:tc>
        <w:tc>
          <w:tcPr>
            <w:tcW w:w="7844" w:type="dxa"/>
            <w:gridSpan w:val="2"/>
          </w:tcPr>
          <w:p w:rsidR="00E649BE" w:rsidRPr="008A09B1" w:rsidRDefault="00E649BE" w:rsidP="0029536E">
            <w:pPr>
              <w:spacing w:after="120" w:line="240" w:lineRule="auto"/>
              <w:rPr>
                <w:rFonts w:ascii="Arial" w:hAnsi="Arial" w:cs="Arial"/>
                <w:sz w:val="20"/>
                <w:szCs w:val="20"/>
              </w:rPr>
            </w:pPr>
            <w:r w:rsidRPr="008A09B1">
              <w:rPr>
                <w:rFonts w:ascii="Arial" w:hAnsi="Arial" w:cs="Arial"/>
                <w:sz w:val="20"/>
                <w:szCs w:val="20"/>
              </w:rPr>
              <w:t xml:space="preserve">The process of comparing two or more data entity definitions and identifying commonalities among them that warrant their being combined (harmonized) into a single data entity. </w:t>
            </w:r>
          </w:p>
        </w:tc>
        <w:tc>
          <w:tcPr>
            <w:tcW w:w="4950" w:type="dxa"/>
          </w:tcPr>
          <w:p w:rsidR="00E649BE" w:rsidRPr="008A09B1" w:rsidRDefault="00E649BE" w:rsidP="00C41B2C">
            <w:pPr>
              <w:pStyle w:val="NoSpacing"/>
              <w:rPr>
                <w:rFonts w:ascii="Arial" w:hAnsi="Arial" w:cs="Arial"/>
                <w:sz w:val="20"/>
                <w:szCs w:val="20"/>
              </w:rPr>
            </w:pPr>
            <w:r w:rsidRPr="008A09B1">
              <w:rPr>
                <w:rFonts w:ascii="Arial" w:hAnsi="Arial" w:cs="Arial"/>
                <w:sz w:val="20"/>
                <w:szCs w:val="20"/>
              </w:rPr>
              <w:t>Federal Enterprise Architecture [FEA] Program Data Reference Model [DRM] version 2.0</w:t>
            </w:r>
          </w:p>
          <w:p w:rsidR="00E649BE" w:rsidRPr="008A09B1" w:rsidRDefault="00E649BE" w:rsidP="00986D16">
            <w:pPr>
              <w:spacing w:line="240" w:lineRule="auto"/>
              <w:rPr>
                <w:rFonts w:ascii="Arial" w:hAnsi="Arial" w:cs="Arial"/>
                <w:sz w:val="20"/>
                <w:szCs w:val="20"/>
              </w:rPr>
            </w:pPr>
          </w:p>
        </w:tc>
      </w:tr>
      <w:tr w:rsidR="00E649BE" w:rsidRPr="008A09B1" w:rsidTr="00E649BE">
        <w:tc>
          <w:tcPr>
            <w:tcW w:w="1606" w:type="dxa"/>
          </w:tcPr>
          <w:p w:rsidR="00E649BE" w:rsidRPr="008A09B1" w:rsidRDefault="00E649BE" w:rsidP="0029536E">
            <w:pPr>
              <w:spacing w:line="240" w:lineRule="auto"/>
              <w:rPr>
                <w:rFonts w:ascii="Arial" w:hAnsi="Arial" w:cs="Arial"/>
                <w:bCs/>
                <w:sz w:val="20"/>
                <w:szCs w:val="20"/>
              </w:rPr>
            </w:pPr>
            <w:r w:rsidRPr="008A09B1">
              <w:rPr>
                <w:rFonts w:ascii="Arial" w:hAnsi="Arial" w:cs="Arial"/>
                <w:bCs/>
                <w:sz w:val="20"/>
                <w:szCs w:val="20"/>
              </w:rPr>
              <w:t>Data-in-Motion</w:t>
            </w:r>
          </w:p>
        </w:tc>
        <w:tc>
          <w:tcPr>
            <w:tcW w:w="7844" w:type="dxa"/>
            <w:gridSpan w:val="2"/>
          </w:tcPr>
          <w:p w:rsidR="00E649BE" w:rsidRPr="008A09B1" w:rsidRDefault="00E649BE" w:rsidP="00612C1D">
            <w:pPr>
              <w:pStyle w:val="BodyText"/>
              <w:rPr>
                <w:rFonts w:ascii="Arial" w:hAnsi="Arial" w:cs="Arial"/>
                <w:sz w:val="20"/>
                <w:szCs w:val="20"/>
              </w:rPr>
            </w:pPr>
            <w:r w:rsidRPr="008A09B1">
              <w:rPr>
                <w:rFonts w:ascii="Arial" w:hAnsi="Arial" w:cs="Arial"/>
                <w:sz w:val="20"/>
                <w:szCs w:val="20"/>
              </w:rPr>
              <w:t xml:space="preserve">Data that is carried across networks between systems.  </w:t>
            </w:r>
          </w:p>
          <w:p w:rsidR="00E649BE" w:rsidRPr="008A09B1" w:rsidRDefault="00E649BE" w:rsidP="0029536E">
            <w:pPr>
              <w:pStyle w:val="BodyText"/>
              <w:rPr>
                <w:rFonts w:ascii="Arial" w:hAnsi="Arial" w:cs="Arial"/>
                <w:sz w:val="20"/>
                <w:szCs w:val="20"/>
              </w:rPr>
            </w:pPr>
          </w:p>
          <w:p w:rsidR="00E649BE" w:rsidRPr="008A09B1" w:rsidRDefault="00E649BE" w:rsidP="0029536E">
            <w:pPr>
              <w:pStyle w:val="BodyText"/>
              <w:spacing w:after="120"/>
              <w:rPr>
                <w:rFonts w:ascii="Arial" w:hAnsi="Arial" w:cs="Arial"/>
                <w:sz w:val="20"/>
                <w:szCs w:val="20"/>
              </w:rPr>
            </w:pPr>
            <w:r w:rsidRPr="008A09B1">
              <w:rPr>
                <w:rFonts w:ascii="Arial" w:hAnsi="Arial" w:cs="Arial"/>
                <w:sz w:val="20"/>
                <w:szCs w:val="20"/>
              </w:rPr>
              <w:t>See also Information Exchanges</w:t>
            </w:r>
          </w:p>
        </w:tc>
        <w:tc>
          <w:tcPr>
            <w:tcW w:w="4950" w:type="dxa"/>
          </w:tcPr>
          <w:p w:rsidR="00E649BE" w:rsidRPr="008A09B1" w:rsidRDefault="00E649BE" w:rsidP="004A51F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Integration</w:t>
            </w:r>
          </w:p>
        </w:tc>
        <w:tc>
          <w:tcPr>
            <w:tcW w:w="7844" w:type="dxa"/>
            <w:gridSpan w:val="2"/>
          </w:tcPr>
          <w:p w:rsidR="00E649BE" w:rsidRPr="008A09B1" w:rsidRDefault="00E649BE" w:rsidP="0029536E">
            <w:pPr>
              <w:pStyle w:val="BodyText"/>
              <w:spacing w:after="120"/>
              <w:rPr>
                <w:rFonts w:ascii="Arial" w:hAnsi="Arial" w:cs="Arial"/>
                <w:sz w:val="20"/>
                <w:szCs w:val="20"/>
              </w:rPr>
            </w:pPr>
            <w:r w:rsidRPr="008A09B1">
              <w:rPr>
                <w:rFonts w:ascii="Arial" w:hAnsi="Arial" w:cs="Arial"/>
                <w:sz w:val="20"/>
                <w:szCs w:val="20"/>
              </w:rPr>
              <w:t>The planned and controlled, merge using some form of reference, Transformation using a set of business rules, and Flow of data from a source to a target for operational and/or analytical use. Data needs to be accessed and extracted, moved, validated, and cleansed, standardized, transformation, and loaded.</w:t>
            </w:r>
          </w:p>
        </w:tc>
        <w:tc>
          <w:tcPr>
            <w:tcW w:w="4950" w:type="dxa"/>
          </w:tcPr>
          <w:p w:rsidR="00E649BE" w:rsidRPr="008A09B1" w:rsidRDefault="00E649BE" w:rsidP="00C41B2C">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Integrity</w:t>
            </w:r>
          </w:p>
        </w:tc>
        <w:tc>
          <w:tcPr>
            <w:tcW w:w="7844" w:type="dxa"/>
            <w:gridSpan w:val="2"/>
          </w:tcPr>
          <w:p w:rsidR="00E649BE" w:rsidRPr="008A09B1" w:rsidRDefault="00E649BE" w:rsidP="00F24C66">
            <w:pPr>
              <w:pStyle w:val="BodyText"/>
              <w:rPr>
                <w:rFonts w:ascii="Arial" w:hAnsi="Arial" w:cs="Arial"/>
                <w:sz w:val="20"/>
                <w:szCs w:val="20"/>
              </w:rPr>
            </w:pPr>
            <w:r w:rsidRPr="008A09B1">
              <w:rPr>
                <w:rFonts w:ascii="Arial" w:hAnsi="Arial" w:cs="Arial"/>
                <w:sz w:val="20"/>
                <w:szCs w:val="20"/>
              </w:rPr>
              <w:t>A process to ensure that data is not destroyed or modified. Also, the formal definition of comprehensive rules, and the consistent application of those rules, to assure high integrity data. It consists of techniques to determine how well data are maintained in the data resource and to ensure that the data resource contains data that have high integrity.</w:t>
            </w:r>
          </w:p>
        </w:tc>
        <w:tc>
          <w:tcPr>
            <w:tcW w:w="4950" w:type="dxa"/>
          </w:tcPr>
          <w:p w:rsidR="00E649BE" w:rsidRPr="008A09B1" w:rsidRDefault="00E649BE" w:rsidP="00612C1D">
            <w:pPr>
              <w:spacing w:line="240" w:lineRule="auto"/>
              <w:rPr>
                <w:rFonts w:ascii="Arial" w:hAnsi="Arial" w:cs="Arial"/>
                <w:sz w:val="20"/>
                <w:szCs w:val="20"/>
              </w:rPr>
            </w:pPr>
            <w:r w:rsidRPr="008A09B1">
              <w:rPr>
                <w:rFonts w:ascii="Arial" w:hAnsi="Arial" w:cs="Arial"/>
                <w:sz w:val="20"/>
                <w:szCs w:val="20"/>
              </w:rPr>
              <w:t>VHA OIT Master Glossary</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 xml:space="preserve">Data Issue </w:t>
            </w:r>
            <w:r w:rsidRPr="008A09B1">
              <w:rPr>
                <w:rFonts w:ascii="Arial" w:hAnsi="Arial" w:cs="Arial"/>
                <w:bCs/>
                <w:sz w:val="20"/>
                <w:szCs w:val="20"/>
              </w:rPr>
              <w:lastRenderedPageBreak/>
              <w:t>Resolution</w:t>
            </w:r>
          </w:p>
        </w:tc>
        <w:tc>
          <w:tcPr>
            <w:tcW w:w="7844" w:type="dxa"/>
            <w:gridSpan w:val="2"/>
          </w:tcPr>
          <w:p w:rsidR="00E649BE" w:rsidRPr="008A09B1" w:rsidRDefault="00E649BE" w:rsidP="0029536E">
            <w:pPr>
              <w:pStyle w:val="BodyText"/>
              <w:spacing w:after="120"/>
              <w:rPr>
                <w:rFonts w:ascii="Arial" w:hAnsi="Arial" w:cs="Arial"/>
                <w:sz w:val="20"/>
                <w:szCs w:val="20"/>
              </w:rPr>
            </w:pPr>
            <w:r w:rsidRPr="008A09B1">
              <w:rPr>
                <w:rFonts w:ascii="Arial" w:hAnsi="Arial" w:cs="Arial"/>
                <w:sz w:val="20"/>
                <w:szCs w:val="20"/>
              </w:rPr>
              <w:lastRenderedPageBreak/>
              <w:t xml:space="preserve">Data Quality Management encompasses the monitoring and assessing of Data </w:t>
            </w:r>
            <w:r w:rsidRPr="008A09B1">
              <w:rPr>
                <w:rFonts w:ascii="Arial" w:hAnsi="Arial" w:cs="Arial"/>
                <w:sz w:val="20"/>
                <w:szCs w:val="20"/>
              </w:rPr>
              <w:lastRenderedPageBreak/>
              <w:t xml:space="preserve">Quality, as well as the formal Data Issue Resolution (DIR) process. The DIR process ensures the completeness and accuracy of VA data for future business decisions, through a robust and multi-tiered review and analysis structure.  Data Stewards are the main focal point, and sponsor of data issue packages.  The DIR process can identify how information will be changed throughout the enterprise when it is corrected or updated within Authoritative Data Source (ADS). An ADS, with data accessible for use by all VA IT systems, will ensure consistent and dependable contact data across all business lines.  </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lastRenderedPageBreak/>
              <w:t xml:space="preserve">Data Management Strategic Plan, 2015 Adapted </w:t>
            </w:r>
            <w:r w:rsidRPr="008A09B1">
              <w:rPr>
                <w:rFonts w:ascii="Arial" w:hAnsi="Arial" w:cs="Arial"/>
                <w:sz w:val="20"/>
                <w:szCs w:val="20"/>
              </w:rPr>
              <w:lastRenderedPageBreak/>
              <w:t>from 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lastRenderedPageBreak/>
              <w:t>Data Lifecycle</w:t>
            </w:r>
          </w:p>
        </w:tc>
        <w:tc>
          <w:tcPr>
            <w:tcW w:w="7844" w:type="dxa"/>
            <w:gridSpan w:val="2"/>
          </w:tcPr>
          <w:p w:rsidR="00E649BE" w:rsidRPr="008A09B1" w:rsidRDefault="00E649BE" w:rsidP="0029536E">
            <w:pPr>
              <w:pStyle w:val="BodyText"/>
              <w:jc w:val="both"/>
              <w:rPr>
                <w:rFonts w:ascii="Arial" w:hAnsi="Arial" w:cs="Arial"/>
                <w:sz w:val="20"/>
                <w:szCs w:val="20"/>
              </w:rPr>
            </w:pPr>
            <w:r w:rsidRPr="008A09B1">
              <w:rPr>
                <w:rFonts w:ascii="Arial" w:hAnsi="Arial" w:cs="Arial"/>
                <w:sz w:val="20"/>
                <w:szCs w:val="20"/>
              </w:rPr>
              <w:t>A conceptualization of how data is created and used which attempts to define a “birth-to-death” value chain for data, including acquisition, storage and maintenance, use, movement to archive, and destruction.</w:t>
            </w:r>
          </w:p>
          <w:p w:rsidR="00E649BE" w:rsidRPr="008A09B1" w:rsidRDefault="00E649BE" w:rsidP="0029536E">
            <w:pPr>
              <w:pStyle w:val="BodyText"/>
              <w:jc w:val="both"/>
              <w:rPr>
                <w:rFonts w:ascii="Arial" w:hAnsi="Arial" w:cs="Arial"/>
                <w:sz w:val="20"/>
                <w:szCs w:val="20"/>
              </w:rPr>
            </w:pPr>
          </w:p>
          <w:p w:rsidR="00E649BE" w:rsidRPr="008A09B1" w:rsidRDefault="00E649BE" w:rsidP="0029536E">
            <w:pPr>
              <w:pStyle w:val="BodyText"/>
              <w:spacing w:after="120"/>
              <w:rPr>
                <w:rFonts w:ascii="Arial" w:hAnsi="Arial" w:cs="Arial"/>
                <w:sz w:val="20"/>
                <w:szCs w:val="20"/>
              </w:rPr>
            </w:pPr>
            <w:r w:rsidRPr="008A09B1">
              <w:rPr>
                <w:rFonts w:ascii="Arial" w:hAnsi="Arial" w:cs="Arial"/>
                <w:sz w:val="20"/>
                <w:szCs w:val="20"/>
              </w:rPr>
              <w:t>See also Information Lifecycle</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Lineage</w:t>
            </w:r>
          </w:p>
        </w:tc>
        <w:tc>
          <w:tcPr>
            <w:tcW w:w="7844" w:type="dxa"/>
            <w:gridSpan w:val="2"/>
          </w:tcPr>
          <w:p w:rsidR="00E649BE" w:rsidRPr="008A09B1" w:rsidRDefault="00E649BE" w:rsidP="0029536E">
            <w:pPr>
              <w:pStyle w:val="BodyText"/>
              <w:spacing w:after="120"/>
              <w:rPr>
                <w:rFonts w:ascii="Arial" w:hAnsi="Arial" w:cs="Arial"/>
                <w:sz w:val="20"/>
                <w:szCs w:val="20"/>
              </w:rPr>
            </w:pPr>
            <w:r w:rsidRPr="008A09B1">
              <w:rPr>
                <w:rFonts w:ascii="Arial" w:hAnsi="Arial" w:cs="Arial"/>
                <w:sz w:val="20"/>
                <w:szCs w:val="20"/>
              </w:rPr>
              <w:t xml:space="preserve"> Representation of the pathway from the data source to their current location and the alterations made to the data along that pathway (Brackett 2011)</w:t>
            </w:r>
          </w:p>
        </w:tc>
        <w:tc>
          <w:tcPr>
            <w:tcW w:w="4950" w:type="dxa"/>
          </w:tcPr>
          <w:p w:rsidR="00E649BE" w:rsidRPr="008A09B1" w:rsidRDefault="00E649BE" w:rsidP="00C41B2C">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rPr>
          <w:trHeight w:val="800"/>
        </w:trPr>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sz w:val="20"/>
                <w:szCs w:val="20"/>
              </w:rPr>
              <w:t>Data Management</w:t>
            </w:r>
          </w:p>
        </w:tc>
        <w:tc>
          <w:tcPr>
            <w:tcW w:w="7844" w:type="dxa"/>
            <w:gridSpan w:val="2"/>
          </w:tcPr>
          <w:p w:rsidR="00E649BE" w:rsidRPr="008A09B1" w:rsidRDefault="00E649BE" w:rsidP="00F24C66">
            <w:pPr>
              <w:pStyle w:val="BodyText"/>
              <w:spacing w:after="120"/>
              <w:rPr>
                <w:rFonts w:ascii="Arial" w:hAnsi="Arial" w:cs="Arial"/>
                <w:b/>
                <w:sz w:val="20"/>
                <w:szCs w:val="20"/>
              </w:rPr>
            </w:pPr>
            <w:r w:rsidRPr="008A09B1">
              <w:rPr>
                <w:rFonts w:ascii="Arial" w:hAnsi="Arial" w:cs="Arial"/>
                <w:sz w:val="20"/>
                <w:szCs w:val="20"/>
              </w:rPr>
              <w:t>Data Management comprises of the development and execution of architecture, policies, practices, and procedures that properly manage the VA’s full data lifecycle needs of an enterprise.</w:t>
            </w:r>
          </w:p>
        </w:tc>
        <w:tc>
          <w:tcPr>
            <w:tcW w:w="4950" w:type="dxa"/>
          </w:tcPr>
          <w:p w:rsidR="00E649BE" w:rsidRPr="008A09B1" w:rsidRDefault="00E649BE" w:rsidP="00612C1D">
            <w:pPr>
              <w:spacing w:line="240" w:lineRule="auto"/>
              <w:rPr>
                <w:rFonts w:ascii="Arial" w:hAnsi="Arial" w:cs="Arial"/>
                <w:sz w:val="20"/>
                <w:szCs w:val="20"/>
              </w:rPr>
            </w:pPr>
            <w:r w:rsidRPr="008A09B1">
              <w:rPr>
                <w:rFonts w:ascii="Arial" w:hAnsi="Arial" w:cs="Arial"/>
                <w:sz w:val="20"/>
                <w:szCs w:val="20"/>
              </w:rPr>
              <w:t>Data Management Strategic Plan, 2015 Adapted from DAMA Dictionary of Data Management, 2nd Edition 2011</w:t>
            </w:r>
          </w:p>
        </w:tc>
      </w:tr>
      <w:tr w:rsidR="00E649BE" w:rsidRPr="008A09B1" w:rsidTr="00E649BE">
        <w:tc>
          <w:tcPr>
            <w:tcW w:w="1606" w:type="dxa"/>
          </w:tcPr>
          <w:p w:rsidR="00E649BE" w:rsidRPr="008A09B1" w:rsidRDefault="00E649BE" w:rsidP="00612C1D">
            <w:pPr>
              <w:pStyle w:val="Default"/>
              <w:rPr>
                <w:rFonts w:ascii="Arial" w:hAnsi="Arial" w:cs="Arial"/>
                <w:color w:val="auto"/>
                <w:sz w:val="20"/>
                <w:szCs w:val="20"/>
              </w:rPr>
            </w:pPr>
            <w:r w:rsidRPr="008A09B1">
              <w:rPr>
                <w:rFonts w:ascii="Arial" w:hAnsi="Arial" w:cs="Arial"/>
                <w:color w:val="auto"/>
                <w:sz w:val="20"/>
                <w:szCs w:val="20"/>
              </w:rPr>
              <w:t>Data Management Working Group</w:t>
            </w:r>
          </w:p>
        </w:tc>
        <w:tc>
          <w:tcPr>
            <w:tcW w:w="7844" w:type="dxa"/>
            <w:gridSpan w:val="2"/>
          </w:tcPr>
          <w:p w:rsidR="00E649BE" w:rsidRPr="008A09B1" w:rsidRDefault="00E649BE" w:rsidP="0029536E">
            <w:pPr>
              <w:pStyle w:val="Default"/>
              <w:spacing w:after="120"/>
              <w:rPr>
                <w:rFonts w:ascii="Arial" w:hAnsi="Arial" w:cs="Arial"/>
                <w:color w:val="auto"/>
                <w:sz w:val="20"/>
                <w:szCs w:val="20"/>
              </w:rPr>
            </w:pPr>
            <w:r w:rsidRPr="008A09B1">
              <w:rPr>
                <w:rFonts w:ascii="Arial" w:hAnsi="Arial" w:cs="Arial"/>
                <w:color w:val="auto"/>
                <w:sz w:val="20"/>
                <w:szCs w:val="20"/>
              </w:rPr>
              <w:t>The DMWG implements a Corporate Data Governance (CDG) framework to address data governance, data quality, and data management interests across the agency.  The DMWG consists of managers who are organizationally aligned with the Data Governance Council (DGC) member from their organization The DGC directly appoints supporting sub-committees, such as the Data Management Working Group (DMWG), to enable the Data Stewardship program as an integral working arm in ensuring data issues are resolved, and information is disseminated across the enterprise.  A Data Stewardship Program supports the DGC and DMWG regarding specific initiatives and overseeing sponsored initiatives.</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Data Management Working Group Charter, 2015</w:t>
            </w:r>
          </w:p>
          <w:p w:rsidR="00E649BE" w:rsidRPr="008A09B1" w:rsidRDefault="00E649BE" w:rsidP="0029536E">
            <w:pPr>
              <w:pStyle w:val="Default"/>
              <w:rPr>
                <w:rFonts w:ascii="Arial" w:hAnsi="Arial" w:cs="Arial"/>
                <w:color w:val="auto"/>
                <w:sz w:val="20"/>
                <w:szCs w:val="20"/>
              </w:rPr>
            </w:pPr>
            <w:r w:rsidRPr="008A09B1">
              <w:rPr>
                <w:rFonts w:ascii="Arial" w:hAnsi="Arial" w:cs="Arial"/>
                <w:sz w:val="20"/>
                <w:szCs w:val="20"/>
              </w:rPr>
              <w:t>Data Governance Strategic Plan, June 2015 Adapted from DAMA Dictionary of Data Management, 2nd Edition 2011</w:t>
            </w:r>
          </w:p>
        </w:tc>
      </w:tr>
      <w:tr w:rsidR="00E649BE" w:rsidRPr="008A09B1" w:rsidTr="00E649BE">
        <w:tc>
          <w:tcPr>
            <w:tcW w:w="1606" w:type="dxa"/>
          </w:tcPr>
          <w:p w:rsidR="00E649BE" w:rsidRPr="008A09B1" w:rsidRDefault="00E649BE" w:rsidP="00612C1D">
            <w:pPr>
              <w:pStyle w:val="Default"/>
              <w:rPr>
                <w:rFonts w:ascii="Arial" w:hAnsi="Arial" w:cs="Arial"/>
                <w:color w:val="auto"/>
                <w:sz w:val="20"/>
                <w:szCs w:val="20"/>
              </w:rPr>
            </w:pPr>
            <w:r w:rsidRPr="008A09B1">
              <w:rPr>
                <w:rFonts w:ascii="Arial" w:hAnsi="Arial" w:cs="Arial"/>
                <w:color w:val="auto"/>
                <w:sz w:val="20"/>
                <w:szCs w:val="20"/>
              </w:rPr>
              <w:t>Data Manipulation Language (DML)</w:t>
            </w:r>
          </w:p>
        </w:tc>
        <w:tc>
          <w:tcPr>
            <w:tcW w:w="7844" w:type="dxa"/>
            <w:gridSpan w:val="2"/>
          </w:tcPr>
          <w:p w:rsidR="00E649BE" w:rsidRPr="008A09B1" w:rsidRDefault="00E649BE" w:rsidP="0029536E">
            <w:pPr>
              <w:pStyle w:val="Default"/>
              <w:spacing w:after="120"/>
              <w:rPr>
                <w:rFonts w:ascii="Arial" w:hAnsi="Arial" w:cs="Arial"/>
                <w:color w:val="auto"/>
                <w:sz w:val="20"/>
                <w:szCs w:val="20"/>
              </w:rPr>
            </w:pPr>
            <w:r w:rsidRPr="008A09B1">
              <w:rPr>
                <w:rFonts w:ascii="Arial" w:hAnsi="Arial" w:cs="Arial"/>
                <w:color w:val="auto"/>
                <w:sz w:val="20"/>
                <w:szCs w:val="20"/>
              </w:rPr>
              <w:t>A language used to insert, retrieve, update, delete, and otherwise manipulate data in the database.  The SELECT statement in SQL is an example of a retrieval operation</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 adapted from Everest 2010</w:t>
            </w:r>
          </w:p>
        </w:tc>
      </w:tr>
      <w:tr w:rsidR="00E649BE" w:rsidRPr="008A09B1" w:rsidTr="00E649BE">
        <w:tc>
          <w:tcPr>
            <w:tcW w:w="1606" w:type="dxa"/>
          </w:tcPr>
          <w:p w:rsidR="00E649BE" w:rsidRPr="008A09B1" w:rsidRDefault="00E649BE" w:rsidP="00612C1D">
            <w:pPr>
              <w:pStyle w:val="Default"/>
              <w:rPr>
                <w:rFonts w:ascii="Arial" w:hAnsi="Arial" w:cs="Arial"/>
                <w:color w:val="auto"/>
                <w:sz w:val="20"/>
                <w:szCs w:val="20"/>
              </w:rPr>
            </w:pPr>
            <w:r w:rsidRPr="008A09B1">
              <w:rPr>
                <w:rFonts w:ascii="Arial" w:hAnsi="Arial" w:cs="Arial"/>
                <w:bCs/>
                <w:sz w:val="20"/>
                <w:szCs w:val="20"/>
              </w:rPr>
              <w:t xml:space="preserve">Data Mapping </w:t>
            </w:r>
          </w:p>
        </w:tc>
        <w:tc>
          <w:tcPr>
            <w:tcW w:w="7844" w:type="dxa"/>
            <w:gridSpan w:val="2"/>
          </w:tcPr>
          <w:p w:rsidR="00E649BE" w:rsidRPr="008A09B1" w:rsidRDefault="00E649BE" w:rsidP="0029536E">
            <w:pPr>
              <w:pStyle w:val="Default"/>
              <w:spacing w:after="120"/>
              <w:rPr>
                <w:rFonts w:ascii="Arial" w:hAnsi="Arial" w:cs="Arial"/>
                <w:color w:val="auto"/>
                <w:sz w:val="20"/>
                <w:szCs w:val="20"/>
              </w:rPr>
            </w:pPr>
            <w:r w:rsidRPr="008A09B1">
              <w:rPr>
                <w:rFonts w:ascii="Arial" w:hAnsi="Arial" w:cs="Arial"/>
                <w:sz w:val="20"/>
                <w:szCs w:val="20"/>
              </w:rPr>
              <w:t xml:space="preserve">The assignment of source data entities and attributes to target data entities and </w:t>
            </w:r>
            <w:r w:rsidRPr="008A09B1">
              <w:rPr>
                <w:rFonts w:ascii="Arial" w:hAnsi="Arial" w:cs="Arial"/>
                <w:sz w:val="20"/>
                <w:szCs w:val="20"/>
              </w:rPr>
              <w:lastRenderedPageBreak/>
              <w:t xml:space="preserve">attributes, and the resolution of disparate data. </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lastRenderedPageBreak/>
              <w:t>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w:t>
            </w:r>
            <w:r w:rsidRPr="008A09B1">
              <w:rPr>
                <w:rFonts w:ascii="Arial" w:hAnsi="Arial" w:cs="Arial"/>
                <w:sz w:val="20"/>
                <w:szCs w:val="20"/>
              </w:rPr>
              <w:lastRenderedPageBreak/>
              <w:t>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lastRenderedPageBreak/>
              <w:t>Data Mart</w:t>
            </w:r>
          </w:p>
        </w:tc>
        <w:tc>
          <w:tcPr>
            <w:tcW w:w="7844" w:type="dxa"/>
            <w:gridSpan w:val="2"/>
          </w:tcPr>
          <w:p w:rsidR="00E649BE" w:rsidRPr="008A09B1" w:rsidRDefault="00E649BE" w:rsidP="0029536E">
            <w:pPr>
              <w:spacing w:after="120" w:line="240" w:lineRule="auto"/>
              <w:rPr>
                <w:rFonts w:ascii="Arial" w:hAnsi="Arial" w:cs="Arial"/>
                <w:sz w:val="20"/>
                <w:szCs w:val="20"/>
              </w:rPr>
            </w:pPr>
            <w:r w:rsidRPr="008A09B1">
              <w:rPr>
                <w:rFonts w:ascii="Arial" w:hAnsi="Arial" w:cs="Arial"/>
                <w:sz w:val="20"/>
                <w:szCs w:val="20"/>
              </w:rPr>
              <w:t>A decision support database supporting Business Intelligence in a limited subject area using a dimensional data model design.  Typically, data marts source their data from an Enterprise Data Warehouse or Operational Data Store.</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 xml:space="preserve">Data Model </w:t>
            </w:r>
          </w:p>
        </w:tc>
        <w:tc>
          <w:tcPr>
            <w:tcW w:w="7844" w:type="dxa"/>
            <w:gridSpan w:val="2"/>
          </w:tcPr>
          <w:p w:rsidR="00E649BE" w:rsidRPr="008A09B1" w:rsidRDefault="00E649BE" w:rsidP="0029536E">
            <w:pPr>
              <w:spacing w:after="120" w:line="240" w:lineRule="auto"/>
              <w:rPr>
                <w:rFonts w:ascii="Arial" w:hAnsi="Arial" w:cs="Arial"/>
                <w:sz w:val="20"/>
                <w:szCs w:val="20"/>
              </w:rPr>
            </w:pPr>
            <w:r w:rsidRPr="008A09B1">
              <w:rPr>
                <w:rFonts w:ascii="Arial" w:hAnsi="Arial" w:cs="Arial"/>
                <w:sz w:val="20"/>
                <w:szCs w:val="20"/>
              </w:rPr>
              <w:t>A representation, often expressed graphically, of data elements and their relationships. A data model can be logical or physical. A logical data model represents the classes of data elements (e.g., a Patient), their attributes (e.g., Patient Name), and their relationships to one another. Logical data models are usually developed during the database design process to represent data requirements and as an implementation-independent design. A physical data model is a description of the structural properties that define all entries represented in a database and all the relationships that exist among them. Physical models strive to implement logical models based on the target database management system and on the intended use of the data. Data models can be conceptual, logical, or physical.</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VA OIT Master Glossary</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Model, Conceptual</w:t>
            </w:r>
          </w:p>
        </w:tc>
        <w:tc>
          <w:tcPr>
            <w:tcW w:w="7844" w:type="dxa"/>
            <w:gridSpan w:val="2"/>
          </w:tcPr>
          <w:p w:rsidR="00E649BE" w:rsidRPr="008A09B1" w:rsidRDefault="00E649BE" w:rsidP="0029536E">
            <w:pPr>
              <w:pStyle w:val="NoSpacing"/>
              <w:spacing w:after="120"/>
              <w:rPr>
                <w:rFonts w:ascii="Arial" w:hAnsi="Arial" w:cs="Arial"/>
                <w:sz w:val="20"/>
                <w:szCs w:val="20"/>
              </w:rPr>
            </w:pPr>
            <w:r w:rsidRPr="008A09B1">
              <w:rPr>
                <w:rFonts w:ascii="Arial" w:hAnsi="Arial" w:cs="Arial"/>
                <w:sz w:val="20"/>
                <w:szCs w:val="20"/>
              </w:rPr>
              <w:t>A higher-level data artifact that is often used to explore domain concepts with project stakeholders. Logical data models are often derived from conceptual data models. At this level, the data modeler attempts to identify the highest-level relationships among the different entities. (More: Conceptual, Logical, and Physical Data Models).</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sz w:val="20"/>
                <w:szCs w:val="20"/>
              </w:rPr>
              <w:t>Data Model, Enterprise</w:t>
            </w:r>
          </w:p>
        </w:tc>
        <w:tc>
          <w:tcPr>
            <w:tcW w:w="7844" w:type="dxa"/>
            <w:gridSpan w:val="2"/>
          </w:tcPr>
          <w:p w:rsidR="00E649BE" w:rsidRPr="008A09B1" w:rsidRDefault="00E649BE" w:rsidP="00612C1D">
            <w:pPr>
              <w:pStyle w:val="tabletext"/>
            </w:pPr>
            <w:r w:rsidRPr="008A09B1">
              <w:t xml:space="preserve">A conceptual data model or a logical data model providing a common consistent view of shared data across the enterprise, however that is defined, at a point in time. It is common to use the term to mean high-level, simplified data model, but that is a matter of abstraction, for presentation. </w:t>
            </w:r>
          </w:p>
          <w:p w:rsidR="00E649BE" w:rsidRPr="008A09B1" w:rsidRDefault="00E649BE" w:rsidP="0029536E">
            <w:pPr>
              <w:pStyle w:val="NoSpacing"/>
              <w:spacing w:after="120"/>
              <w:rPr>
                <w:rFonts w:ascii="Arial" w:hAnsi="Arial" w:cs="Arial"/>
                <w:sz w:val="20"/>
                <w:szCs w:val="20"/>
              </w:rPr>
            </w:pP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20" w:type="dxa"/>
            <w:gridSpan w:val="2"/>
          </w:tcPr>
          <w:p w:rsidR="00E649BE" w:rsidRPr="008A09B1" w:rsidRDefault="00E649BE" w:rsidP="00612C1D">
            <w:pPr>
              <w:spacing w:line="240" w:lineRule="auto"/>
              <w:rPr>
                <w:rFonts w:ascii="Arial" w:hAnsi="Arial" w:cs="Arial"/>
                <w:sz w:val="20"/>
                <w:szCs w:val="20"/>
              </w:rPr>
            </w:pPr>
            <w:r w:rsidRPr="008A09B1">
              <w:rPr>
                <w:rFonts w:ascii="Arial" w:hAnsi="Arial" w:cs="Arial"/>
                <w:bCs/>
                <w:sz w:val="20"/>
                <w:szCs w:val="20"/>
              </w:rPr>
              <w:t>Data Model, Logical</w:t>
            </w:r>
          </w:p>
        </w:tc>
        <w:tc>
          <w:tcPr>
            <w:tcW w:w="7830" w:type="dxa"/>
          </w:tcPr>
          <w:p w:rsidR="00E649BE" w:rsidRPr="008A09B1" w:rsidRDefault="00E649BE" w:rsidP="002E3B6D">
            <w:pPr>
              <w:pStyle w:val="tabletext"/>
              <w:spacing w:after="120"/>
              <w:ind w:left="0"/>
            </w:pPr>
            <w:proofErr w:type="gramStart"/>
            <w:r w:rsidRPr="008A09B1">
              <w:t>A</w:t>
            </w:r>
            <w:proofErr w:type="gramEnd"/>
            <w:r w:rsidRPr="008A09B1">
              <w:t xml:space="preserve"> entity-relationship data model including data attributes that represents the inherent properties of the data, including names, definitions, structure, and integrity rules, independent of software, hardware, </w:t>
            </w:r>
            <w:proofErr w:type="spellStart"/>
            <w:r w:rsidRPr="008A09B1">
              <w:t>volumetrics</w:t>
            </w:r>
            <w:proofErr w:type="spellEnd"/>
            <w:r w:rsidRPr="008A09B1">
              <w:t xml:space="preserve">, frequency of use, or performance considerations </w:t>
            </w:r>
          </w:p>
        </w:tc>
        <w:tc>
          <w:tcPr>
            <w:tcW w:w="4950" w:type="dxa"/>
          </w:tcPr>
          <w:p w:rsidR="00E649BE" w:rsidRPr="008A09B1" w:rsidRDefault="00E649BE"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t>DAMA Dictionary of Data Management, 2nd Edition 2011</w:t>
            </w:r>
          </w:p>
          <w:p w:rsidR="00E649BE" w:rsidRPr="008A09B1" w:rsidRDefault="00E649BE" w:rsidP="0029536E">
            <w:pPr>
              <w:autoSpaceDE w:val="0"/>
              <w:autoSpaceDN w:val="0"/>
              <w:adjustRightInd w:val="0"/>
              <w:spacing w:line="240" w:lineRule="auto"/>
              <w:rPr>
                <w:rFonts w:ascii="Arial" w:hAnsi="Arial" w:cs="Arial"/>
                <w:sz w:val="20"/>
                <w:szCs w:val="20"/>
              </w:rPr>
            </w:pP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Model, Physical</w:t>
            </w:r>
          </w:p>
        </w:tc>
        <w:tc>
          <w:tcPr>
            <w:tcW w:w="7844" w:type="dxa"/>
            <w:gridSpan w:val="2"/>
          </w:tcPr>
          <w:p w:rsidR="00E649BE" w:rsidRPr="008A09B1" w:rsidRDefault="00E649BE" w:rsidP="00BC2A25">
            <w:pPr>
              <w:pStyle w:val="NoSpacing"/>
              <w:spacing w:after="120"/>
              <w:rPr>
                <w:rFonts w:ascii="Arial" w:hAnsi="Arial" w:cs="Arial"/>
                <w:sz w:val="20"/>
                <w:szCs w:val="20"/>
              </w:rPr>
            </w:pPr>
            <w:r w:rsidRPr="008A09B1">
              <w:rPr>
                <w:rFonts w:ascii="Arial" w:hAnsi="Arial" w:cs="Arial"/>
                <w:color w:val="000000"/>
                <w:sz w:val="20"/>
                <w:szCs w:val="20"/>
              </w:rPr>
              <w:t xml:space="preserve">A representation of a data design which </w:t>
            </w:r>
            <w:proofErr w:type="gramStart"/>
            <w:r w:rsidRPr="008A09B1">
              <w:rPr>
                <w:rFonts w:ascii="Arial" w:hAnsi="Arial" w:cs="Arial"/>
                <w:color w:val="000000"/>
                <w:sz w:val="20"/>
                <w:szCs w:val="20"/>
              </w:rPr>
              <w:t>takes into account</w:t>
            </w:r>
            <w:proofErr w:type="gramEnd"/>
            <w:r w:rsidRPr="008A09B1">
              <w:rPr>
                <w:rFonts w:ascii="Arial" w:hAnsi="Arial" w:cs="Arial"/>
                <w:color w:val="000000"/>
                <w:sz w:val="20"/>
                <w:szCs w:val="20"/>
              </w:rPr>
              <w:t xml:space="preserve"> the facilities and constraints of a given database management system. It is typically derived from the Logical Data Model and may include all the database artifacts required to create relationships between tables or achieve performance goals, such as indexes, constraint definitions, linking tables, partitioned tables or clusters. At this level, the data modeler specifies how the logical data model will be realized in the database </w:t>
            </w:r>
            <w:r w:rsidRPr="008A09B1">
              <w:rPr>
                <w:rFonts w:ascii="Arial" w:hAnsi="Arial" w:cs="Arial"/>
                <w:color w:val="000000"/>
                <w:sz w:val="20"/>
                <w:szCs w:val="20"/>
              </w:rPr>
              <w:lastRenderedPageBreak/>
              <w:t>schema; (Conceptual, Logical, and Physical Data Models).</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lastRenderedPageBreak/>
              <w:t>Federal Enterprise Architecture [FEA] Program Data Reference Model [DRM] version 2.0</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Movement</w:t>
            </w:r>
          </w:p>
        </w:tc>
        <w:tc>
          <w:tcPr>
            <w:tcW w:w="7844" w:type="dxa"/>
            <w:gridSpan w:val="2"/>
          </w:tcPr>
          <w:p w:rsidR="00E649BE" w:rsidRPr="008A09B1" w:rsidRDefault="00E649BE" w:rsidP="0029536E">
            <w:pPr>
              <w:pStyle w:val="NoSpacing"/>
              <w:rPr>
                <w:rFonts w:ascii="Arial" w:hAnsi="Arial" w:cs="Arial"/>
                <w:sz w:val="20"/>
                <w:szCs w:val="20"/>
              </w:rPr>
            </w:pPr>
            <w:r w:rsidRPr="008A09B1">
              <w:rPr>
                <w:rFonts w:ascii="Arial" w:hAnsi="Arial" w:cs="Arial"/>
                <w:sz w:val="20"/>
                <w:szCs w:val="20"/>
              </w:rPr>
              <w:t xml:space="preserve">The process of extracting data from one system and loading it onto another system. See also: </w:t>
            </w:r>
          </w:p>
          <w:p w:rsidR="00E649BE" w:rsidRPr="008A09B1" w:rsidRDefault="00E649BE" w:rsidP="0029536E">
            <w:pPr>
              <w:pStyle w:val="NoSpacing"/>
              <w:rPr>
                <w:rFonts w:ascii="Arial" w:hAnsi="Arial" w:cs="Arial"/>
                <w:sz w:val="20"/>
                <w:szCs w:val="20"/>
              </w:rPr>
            </w:pPr>
            <w:r w:rsidRPr="008A09B1">
              <w:rPr>
                <w:rFonts w:ascii="Arial" w:hAnsi="Arial" w:cs="Arial"/>
                <w:sz w:val="20"/>
                <w:szCs w:val="20"/>
              </w:rPr>
              <w:t>Extract-Transform-Load</w:t>
            </w:r>
          </w:p>
          <w:p w:rsidR="00E649BE" w:rsidRPr="008A09B1" w:rsidRDefault="00E649BE" w:rsidP="0029536E">
            <w:pPr>
              <w:pStyle w:val="NoSpacing"/>
              <w:rPr>
                <w:rFonts w:ascii="Arial" w:hAnsi="Arial" w:cs="Arial"/>
                <w:sz w:val="20"/>
                <w:szCs w:val="20"/>
              </w:rPr>
            </w:pPr>
            <w:r w:rsidRPr="008A09B1">
              <w:rPr>
                <w:rFonts w:ascii="Arial" w:hAnsi="Arial" w:cs="Arial"/>
                <w:sz w:val="20"/>
                <w:szCs w:val="20"/>
              </w:rPr>
              <w:t>Data-in-motion</w:t>
            </w:r>
          </w:p>
          <w:p w:rsidR="00E649BE" w:rsidRPr="008A09B1" w:rsidRDefault="00E649BE" w:rsidP="00C41B2C">
            <w:pPr>
              <w:pStyle w:val="NoSpacing"/>
              <w:rPr>
                <w:rFonts w:ascii="Arial" w:hAnsi="Arial" w:cs="Arial"/>
                <w:sz w:val="20"/>
                <w:szCs w:val="20"/>
              </w:rPr>
            </w:pPr>
            <w:r w:rsidRPr="008A09B1">
              <w:rPr>
                <w:rFonts w:ascii="Arial" w:hAnsi="Arial" w:cs="Arial"/>
                <w:sz w:val="20"/>
                <w:szCs w:val="20"/>
              </w:rPr>
              <w:t>Data Transit</w:t>
            </w:r>
          </w:p>
          <w:p w:rsidR="00E649BE" w:rsidRPr="008A09B1" w:rsidRDefault="00E649BE" w:rsidP="00C41B2C">
            <w:pPr>
              <w:pStyle w:val="NoSpacing"/>
              <w:spacing w:after="120"/>
              <w:rPr>
                <w:rFonts w:ascii="Arial" w:hAnsi="Arial" w:cs="Arial"/>
                <w:sz w:val="20"/>
                <w:szCs w:val="20"/>
              </w:rPr>
            </w:pPr>
          </w:p>
        </w:tc>
        <w:tc>
          <w:tcPr>
            <w:tcW w:w="4950" w:type="dxa"/>
          </w:tcPr>
          <w:p w:rsidR="00E649BE" w:rsidRPr="008A09B1" w:rsidRDefault="00E649BE" w:rsidP="00986D16">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Owner</w:t>
            </w:r>
          </w:p>
        </w:tc>
        <w:tc>
          <w:tcPr>
            <w:tcW w:w="7844" w:type="dxa"/>
            <w:gridSpan w:val="2"/>
          </w:tcPr>
          <w:p w:rsidR="00E649BE" w:rsidRPr="008A09B1" w:rsidRDefault="00E649BE" w:rsidP="00F24C66">
            <w:pPr>
              <w:pStyle w:val="NoSpacing"/>
              <w:rPr>
                <w:rFonts w:ascii="Arial" w:hAnsi="Arial" w:cs="Arial"/>
                <w:sz w:val="20"/>
                <w:szCs w:val="20"/>
              </w:rPr>
            </w:pPr>
            <w:r w:rsidRPr="008A09B1">
              <w:rPr>
                <w:rFonts w:ascii="Arial" w:hAnsi="Arial" w:cs="Arial"/>
                <w:sz w:val="20"/>
                <w:szCs w:val="20"/>
              </w:rPr>
              <w:t>An agency official with statutory or operational authority over specified information, and responsibility for establishing the criteria for its creation, collection, maintenance, processing, dissemination, or disposal.  A Data Owner, or designee, is also an agency official who has been identified as having the responsibility and the accountability for the use or disclosure of the data contained in a VA IT system.  These responsibilities may extend to interconnected systems or groups of interconnected systems. Identification of a data owner should generally begin with the Program Office which sponsored the creation of the data.</w:t>
            </w:r>
          </w:p>
        </w:tc>
        <w:tc>
          <w:tcPr>
            <w:tcW w:w="4950" w:type="dxa"/>
          </w:tcPr>
          <w:p w:rsidR="00E649BE" w:rsidRPr="008A09B1" w:rsidRDefault="00E649BE" w:rsidP="0029536E">
            <w:pPr>
              <w:spacing w:line="240" w:lineRule="auto"/>
              <w:rPr>
                <w:rFonts w:ascii="Arial" w:hAnsi="Arial" w:cs="Arial"/>
                <w:sz w:val="20"/>
                <w:szCs w:val="20"/>
              </w:rPr>
            </w:pPr>
            <w:proofErr w:type="gramStart"/>
            <w:r w:rsidRPr="008A09B1">
              <w:rPr>
                <w:rFonts w:ascii="Arial" w:hAnsi="Arial" w:cs="Arial"/>
                <w:sz w:val="20"/>
                <w:szCs w:val="20"/>
              </w:rPr>
              <w:t>Draft  VHA</w:t>
            </w:r>
            <w:proofErr w:type="gramEnd"/>
            <w:r w:rsidRPr="008A09B1">
              <w:rPr>
                <w:rFonts w:ascii="Arial" w:hAnsi="Arial" w:cs="Arial"/>
                <w:sz w:val="20"/>
                <w:szCs w:val="20"/>
              </w:rPr>
              <w:t xml:space="preserve"> Handbook, Data Use Agreements (DUA), March 2013</w:t>
            </w:r>
          </w:p>
          <w:p w:rsidR="00E649BE" w:rsidRPr="008A09B1" w:rsidRDefault="00E649BE" w:rsidP="0029536E">
            <w:pPr>
              <w:spacing w:after="0" w:line="240" w:lineRule="auto"/>
              <w:rPr>
                <w:rFonts w:ascii="Arial" w:hAnsi="Arial" w:cs="Arial"/>
                <w:i/>
                <w:sz w:val="20"/>
                <w:szCs w:val="20"/>
              </w:rPr>
            </w:pPr>
            <w:r w:rsidRPr="008A09B1">
              <w:rPr>
                <w:rFonts w:ascii="Arial" w:hAnsi="Arial" w:cs="Arial"/>
                <w:i/>
                <w:sz w:val="20"/>
                <w:szCs w:val="20"/>
              </w:rPr>
              <w:t xml:space="preserve">See also 38 U.S.C. </w:t>
            </w:r>
            <w:proofErr w:type="gramStart"/>
            <w:r w:rsidRPr="008A09B1">
              <w:rPr>
                <w:rFonts w:ascii="Arial" w:eastAsia="Times New Roman" w:hAnsi="Arial" w:cs="Arial"/>
                <w:i/>
                <w:sz w:val="20"/>
                <w:szCs w:val="20"/>
              </w:rPr>
              <w:t xml:space="preserve">§ </w:t>
            </w:r>
            <w:r w:rsidRPr="008A09B1">
              <w:rPr>
                <w:rFonts w:ascii="Arial" w:hAnsi="Arial" w:cs="Arial"/>
                <w:i/>
                <w:sz w:val="20"/>
                <w:szCs w:val="20"/>
              </w:rPr>
              <w:t xml:space="preserve"> 5727</w:t>
            </w:r>
            <w:proofErr w:type="gramEnd"/>
            <w:r w:rsidRPr="008A09B1">
              <w:rPr>
                <w:rFonts w:ascii="Arial" w:hAnsi="Arial" w:cs="Arial"/>
                <w:i/>
                <w:sz w:val="20"/>
                <w:szCs w:val="20"/>
              </w:rPr>
              <w:t xml:space="preserve"> (9)</w:t>
            </w:r>
          </w:p>
          <w:p w:rsidR="00E649BE" w:rsidRPr="008A09B1" w:rsidRDefault="00E649BE" w:rsidP="0029536E">
            <w:pPr>
              <w:spacing w:after="0" w:line="240" w:lineRule="auto"/>
              <w:rPr>
                <w:rFonts w:ascii="Arial" w:hAnsi="Arial" w:cs="Arial"/>
                <w:sz w:val="20"/>
                <w:szCs w:val="20"/>
              </w:rPr>
            </w:pPr>
          </w:p>
          <w:p w:rsidR="00E649BE" w:rsidRPr="008A09B1" w:rsidRDefault="00E649BE" w:rsidP="00612C1D">
            <w:pPr>
              <w:spacing w:line="240" w:lineRule="auto"/>
              <w:rPr>
                <w:rFonts w:ascii="Arial" w:hAnsi="Arial" w:cs="Arial"/>
                <w:sz w:val="20"/>
                <w:szCs w:val="20"/>
              </w:rPr>
            </w:pP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Policy</w:t>
            </w:r>
          </w:p>
        </w:tc>
        <w:tc>
          <w:tcPr>
            <w:tcW w:w="7844" w:type="dxa"/>
            <w:gridSpan w:val="2"/>
          </w:tcPr>
          <w:p w:rsidR="00E649BE" w:rsidRPr="008A09B1" w:rsidRDefault="00E649BE" w:rsidP="00612C1D">
            <w:pPr>
              <w:pStyle w:val="NoSpacing"/>
              <w:spacing w:after="120"/>
              <w:rPr>
                <w:rFonts w:ascii="Arial" w:hAnsi="Arial" w:cs="Arial"/>
                <w:i/>
                <w:sz w:val="20"/>
                <w:szCs w:val="20"/>
              </w:rPr>
            </w:pPr>
            <w:r w:rsidRPr="008A09B1">
              <w:rPr>
                <w:rFonts w:ascii="Arial" w:hAnsi="Arial" w:cs="Arial"/>
                <w:sz w:val="20"/>
                <w:szCs w:val="20"/>
              </w:rPr>
              <w:t xml:space="preserve">Short statements of management intent and fundamental rules governing the creation, acquisition, integrity, security, quality, and use of data and information. </w:t>
            </w:r>
          </w:p>
        </w:tc>
        <w:tc>
          <w:tcPr>
            <w:tcW w:w="4950" w:type="dxa"/>
          </w:tcPr>
          <w:p w:rsidR="00E649BE" w:rsidRPr="008A09B1" w:rsidRDefault="00E649BE" w:rsidP="00C41B2C">
            <w:pPr>
              <w:spacing w:line="240" w:lineRule="auto"/>
              <w:rPr>
                <w:rFonts w:ascii="Arial" w:hAnsi="Arial" w:cs="Arial"/>
                <w:sz w:val="20"/>
                <w:szCs w:val="20"/>
              </w:rPr>
            </w:pPr>
            <w:r w:rsidRPr="008A09B1">
              <w:rPr>
                <w:rFonts w:ascii="Arial" w:hAnsi="Arial" w:cs="Arial"/>
                <w:sz w:val="20"/>
                <w:szCs w:val="20"/>
              </w:rPr>
              <w:t xml:space="preserve">DAMA Dictionary of Data Management, 2nd Edition 2011 </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Privacy</w:t>
            </w:r>
          </w:p>
        </w:tc>
        <w:tc>
          <w:tcPr>
            <w:tcW w:w="7844" w:type="dxa"/>
            <w:gridSpan w:val="2"/>
          </w:tcPr>
          <w:p w:rsidR="00E649BE" w:rsidRPr="008A09B1" w:rsidRDefault="00E649BE" w:rsidP="006C2FD0">
            <w:pPr>
              <w:spacing w:after="120" w:line="240" w:lineRule="auto"/>
              <w:rPr>
                <w:rFonts w:ascii="Arial" w:hAnsi="Arial" w:cs="Arial"/>
                <w:sz w:val="20"/>
                <w:szCs w:val="20"/>
              </w:rPr>
            </w:pPr>
            <w:r w:rsidRPr="008A09B1">
              <w:rPr>
                <w:rFonts w:ascii="Arial" w:hAnsi="Arial" w:cs="Arial"/>
                <w:sz w:val="20"/>
                <w:szCs w:val="20"/>
              </w:rPr>
              <w:t>The limitation of data access to only those authorized to view the data. See also confidentiality.</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Producer</w:t>
            </w:r>
          </w:p>
          <w:p w:rsidR="00E649BE" w:rsidRPr="008A09B1" w:rsidRDefault="00E649BE" w:rsidP="00612C1D">
            <w:pPr>
              <w:spacing w:line="240" w:lineRule="auto"/>
              <w:rPr>
                <w:rFonts w:ascii="Arial" w:hAnsi="Arial" w:cs="Arial"/>
                <w:bCs/>
                <w:sz w:val="20"/>
                <w:szCs w:val="20"/>
              </w:rPr>
            </w:pPr>
          </w:p>
        </w:tc>
        <w:tc>
          <w:tcPr>
            <w:tcW w:w="7844" w:type="dxa"/>
            <w:gridSpan w:val="2"/>
          </w:tcPr>
          <w:p w:rsidR="00E649BE" w:rsidRPr="008A09B1" w:rsidRDefault="00E649BE" w:rsidP="0029536E">
            <w:pPr>
              <w:spacing w:after="120" w:line="240" w:lineRule="auto"/>
              <w:rPr>
                <w:rFonts w:ascii="Arial" w:hAnsi="Arial" w:cs="Arial"/>
                <w:sz w:val="20"/>
                <w:szCs w:val="20"/>
              </w:rPr>
            </w:pPr>
            <w:r w:rsidRPr="008A09B1">
              <w:rPr>
                <w:rFonts w:ascii="Arial" w:hAnsi="Arial" w:cs="Arial"/>
                <w:sz w:val="20"/>
                <w:szCs w:val="20"/>
              </w:rPr>
              <w:t xml:space="preserve">A person, organization, or software service creating or providing data. </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Profiling</w:t>
            </w:r>
          </w:p>
          <w:p w:rsidR="00E649BE" w:rsidRPr="008A09B1" w:rsidRDefault="00E649BE" w:rsidP="0029536E">
            <w:pPr>
              <w:spacing w:line="240" w:lineRule="auto"/>
              <w:rPr>
                <w:rFonts w:ascii="Arial" w:hAnsi="Arial" w:cs="Arial"/>
                <w:b/>
                <w:sz w:val="20"/>
                <w:szCs w:val="20"/>
              </w:rPr>
            </w:pPr>
          </w:p>
        </w:tc>
        <w:tc>
          <w:tcPr>
            <w:tcW w:w="7844" w:type="dxa"/>
            <w:gridSpan w:val="2"/>
          </w:tcPr>
          <w:p w:rsidR="00E649BE" w:rsidRPr="008A09B1" w:rsidRDefault="00E649BE" w:rsidP="0029536E">
            <w:pPr>
              <w:spacing w:after="120" w:line="240" w:lineRule="auto"/>
              <w:rPr>
                <w:rFonts w:ascii="Arial" w:hAnsi="Arial" w:cs="Arial"/>
                <w:sz w:val="20"/>
                <w:szCs w:val="20"/>
              </w:rPr>
            </w:pPr>
            <w:r w:rsidRPr="008A09B1">
              <w:rPr>
                <w:rFonts w:ascii="Arial" w:hAnsi="Arial" w:cs="Arial"/>
                <w:sz w:val="20"/>
                <w:szCs w:val="20"/>
              </w:rPr>
              <w:t>Data profiling is the measurement and analysis of the attributes of a data set using direct observation.  Data profiling may include:</w:t>
            </w:r>
          </w:p>
          <w:p w:rsidR="00E649BE" w:rsidRPr="008A09B1" w:rsidRDefault="00E649BE" w:rsidP="0029536E">
            <w:pPr>
              <w:numPr>
                <w:ilvl w:val="0"/>
                <w:numId w:val="16"/>
              </w:numPr>
              <w:spacing w:after="120" w:line="240" w:lineRule="auto"/>
              <w:rPr>
                <w:rFonts w:ascii="Arial" w:hAnsi="Arial" w:cs="Arial"/>
                <w:sz w:val="20"/>
                <w:szCs w:val="20"/>
              </w:rPr>
            </w:pPr>
            <w:r w:rsidRPr="008A09B1">
              <w:rPr>
                <w:rFonts w:ascii="Arial" w:hAnsi="Arial" w:cs="Arial"/>
                <w:sz w:val="20"/>
                <w:szCs w:val="20"/>
              </w:rPr>
              <w:t>Domain and validity analysis (forensic analysis).</w:t>
            </w:r>
          </w:p>
          <w:p w:rsidR="00E649BE" w:rsidRPr="008A09B1" w:rsidRDefault="00E649BE" w:rsidP="00C41B2C">
            <w:pPr>
              <w:numPr>
                <w:ilvl w:val="0"/>
                <w:numId w:val="16"/>
              </w:numPr>
              <w:spacing w:after="120" w:line="240" w:lineRule="auto"/>
              <w:rPr>
                <w:rFonts w:ascii="Arial" w:hAnsi="Arial" w:cs="Arial"/>
                <w:sz w:val="20"/>
                <w:szCs w:val="20"/>
              </w:rPr>
            </w:pPr>
            <w:r w:rsidRPr="008A09B1">
              <w:rPr>
                <w:rFonts w:ascii="Arial" w:hAnsi="Arial" w:cs="Arial"/>
                <w:sz w:val="20"/>
                <w:szCs w:val="20"/>
              </w:rPr>
              <w:t>Identification of possible primary and foreign keys.</w:t>
            </w:r>
          </w:p>
          <w:p w:rsidR="00E649BE" w:rsidRPr="008A09B1" w:rsidRDefault="00E649BE" w:rsidP="004A51FE">
            <w:pPr>
              <w:numPr>
                <w:ilvl w:val="0"/>
                <w:numId w:val="16"/>
              </w:numPr>
              <w:spacing w:after="120" w:line="240" w:lineRule="auto"/>
              <w:rPr>
                <w:rFonts w:ascii="Arial" w:hAnsi="Arial" w:cs="Arial"/>
                <w:sz w:val="20"/>
                <w:szCs w:val="20"/>
              </w:rPr>
            </w:pPr>
            <w:r w:rsidRPr="008A09B1">
              <w:rPr>
                <w:rFonts w:ascii="Arial" w:hAnsi="Arial" w:cs="Arial"/>
                <w:sz w:val="20"/>
                <w:szCs w:val="20"/>
              </w:rPr>
              <w:t>Analysis of the database loading program (software code) for rules by which data columns are generated.</w:t>
            </w:r>
          </w:p>
          <w:p w:rsidR="00E649BE" w:rsidRPr="008A09B1" w:rsidRDefault="00E649BE" w:rsidP="006C2FD0">
            <w:pPr>
              <w:spacing w:after="120" w:line="240" w:lineRule="auto"/>
              <w:rPr>
                <w:rFonts w:ascii="Arial" w:hAnsi="Arial" w:cs="Arial"/>
                <w:sz w:val="20"/>
                <w:szCs w:val="20"/>
              </w:rPr>
            </w:pPr>
            <w:r w:rsidRPr="008A09B1">
              <w:rPr>
                <w:rFonts w:ascii="Arial" w:hAnsi="Arial" w:cs="Arial"/>
                <w:sz w:val="20"/>
                <w:szCs w:val="20"/>
              </w:rPr>
              <w:t>Observation of the number and types of defects in the data such as blank fields, blank records, nulls, or domain outliers, tested against the preliminary rules developed during the forensic analysis.</w:t>
            </w:r>
          </w:p>
        </w:tc>
        <w:tc>
          <w:tcPr>
            <w:tcW w:w="4950" w:type="dxa"/>
          </w:tcPr>
          <w:p w:rsidR="00E649BE" w:rsidRPr="008A09B1" w:rsidRDefault="00E649BE" w:rsidP="00C41B2C">
            <w:pPr>
              <w:spacing w:line="240" w:lineRule="auto"/>
              <w:rPr>
                <w:rFonts w:ascii="Arial" w:hAnsi="Arial" w:cs="Arial"/>
                <w:sz w:val="20"/>
                <w:szCs w:val="20"/>
              </w:rPr>
            </w:pPr>
            <w:hyperlink r:id="rId20" w:history="1">
              <w:r w:rsidRPr="008A09B1">
                <w:rPr>
                  <w:rStyle w:val="Hyperlink"/>
                  <w:rFonts w:ascii="Arial" w:hAnsi="Arial" w:cs="Arial"/>
                  <w:noProof/>
                  <w:color w:val="auto"/>
                  <w:sz w:val="20"/>
                  <w:szCs w:val="20"/>
                </w:rPr>
                <w:t>Federal DAS Data Quality Framework, Version 1.0.</w:t>
              </w:r>
            </w:hyperlink>
            <w:r w:rsidRPr="008A09B1">
              <w:rPr>
                <w:rFonts w:ascii="Arial" w:hAnsi="Arial" w:cs="Arial"/>
                <w:noProof/>
                <w:sz w:val="20"/>
                <w:szCs w:val="20"/>
              </w:rPr>
              <w:t xml:space="preserve"> October 2, 2008</w:t>
            </w:r>
          </w:p>
        </w:tc>
      </w:tr>
      <w:tr w:rsidR="00E649BE" w:rsidRPr="008A09B1" w:rsidTr="00B94E85">
        <w:trPr>
          <w:trHeight w:val="710"/>
        </w:trPr>
        <w:tc>
          <w:tcPr>
            <w:tcW w:w="1606" w:type="dxa"/>
          </w:tcPr>
          <w:p w:rsidR="00E649BE" w:rsidRPr="008A09B1" w:rsidRDefault="00E649BE" w:rsidP="0029536E">
            <w:pPr>
              <w:spacing w:line="240" w:lineRule="auto"/>
              <w:rPr>
                <w:rFonts w:ascii="Arial" w:hAnsi="Arial" w:cs="Arial"/>
                <w:b/>
                <w:sz w:val="20"/>
                <w:szCs w:val="20"/>
              </w:rPr>
            </w:pPr>
            <w:r w:rsidRPr="008A09B1">
              <w:rPr>
                <w:rFonts w:ascii="Arial" w:hAnsi="Arial" w:cs="Arial"/>
                <w:bCs/>
                <w:sz w:val="20"/>
                <w:szCs w:val="20"/>
              </w:rPr>
              <w:lastRenderedPageBreak/>
              <w:t>Data Provenance</w:t>
            </w:r>
          </w:p>
        </w:tc>
        <w:tc>
          <w:tcPr>
            <w:tcW w:w="7844" w:type="dxa"/>
            <w:gridSpan w:val="2"/>
          </w:tcPr>
          <w:p w:rsidR="00E649BE" w:rsidRPr="008A09B1" w:rsidRDefault="00E649BE" w:rsidP="00B94E85">
            <w:pPr>
              <w:spacing w:after="120" w:line="240" w:lineRule="auto"/>
              <w:rPr>
                <w:rFonts w:ascii="Arial" w:hAnsi="Arial" w:cs="Arial"/>
                <w:b/>
                <w:sz w:val="20"/>
                <w:szCs w:val="20"/>
              </w:rPr>
            </w:pPr>
            <w:r w:rsidRPr="008A09B1">
              <w:rPr>
                <w:rFonts w:ascii="Arial" w:hAnsi="Arial" w:cs="Arial"/>
                <w:sz w:val="20"/>
                <w:szCs w:val="20"/>
              </w:rPr>
              <w:t>Provenance applied to the organization’s data resource (Brackett 2011)</w:t>
            </w:r>
          </w:p>
        </w:tc>
        <w:tc>
          <w:tcPr>
            <w:tcW w:w="4950" w:type="dxa"/>
          </w:tcPr>
          <w:p w:rsidR="00E649BE" w:rsidRPr="008A09B1" w:rsidRDefault="00E649BE" w:rsidP="00CC3520">
            <w:pPr>
              <w:spacing w:line="240" w:lineRule="auto"/>
              <w:rPr>
                <w:rFonts w:ascii="Arial" w:hAnsi="Arial" w:cs="Arial"/>
                <w:b/>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Quality</w:t>
            </w:r>
          </w:p>
        </w:tc>
        <w:tc>
          <w:tcPr>
            <w:tcW w:w="7844" w:type="dxa"/>
            <w:gridSpan w:val="2"/>
          </w:tcPr>
          <w:p w:rsidR="00E649BE" w:rsidRPr="008A09B1" w:rsidRDefault="00E649BE" w:rsidP="0029536E">
            <w:pPr>
              <w:pStyle w:val="BodyText"/>
              <w:autoSpaceDE/>
              <w:autoSpaceDN/>
              <w:adjustRightInd/>
              <w:spacing w:before="0" w:after="120"/>
              <w:rPr>
                <w:rFonts w:ascii="Arial" w:hAnsi="Arial" w:cs="Arial"/>
                <w:i/>
                <w:sz w:val="20"/>
                <w:szCs w:val="20"/>
              </w:rPr>
            </w:pPr>
            <w:r w:rsidRPr="008A09B1">
              <w:rPr>
                <w:rFonts w:ascii="Arial" w:hAnsi="Arial" w:cs="Arial"/>
                <w:sz w:val="20"/>
                <w:szCs w:val="20"/>
              </w:rPr>
              <w:t>The degree to which data is accurate, complete, timely, consistent with all requirements and business rules, and relevant for a given use.</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Quality Dimension</w:t>
            </w:r>
          </w:p>
        </w:tc>
        <w:tc>
          <w:tcPr>
            <w:tcW w:w="7844" w:type="dxa"/>
            <w:gridSpan w:val="2"/>
          </w:tcPr>
          <w:p w:rsidR="00E649BE" w:rsidRPr="008A09B1" w:rsidRDefault="00E649BE" w:rsidP="0029536E">
            <w:pPr>
              <w:spacing w:after="120" w:line="240" w:lineRule="auto"/>
              <w:rPr>
                <w:rFonts w:ascii="Arial" w:hAnsi="Arial" w:cs="Arial"/>
                <w:b/>
                <w:sz w:val="20"/>
                <w:szCs w:val="20"/>
              </w:rPr>
            </w:pPr>
            <w:r w:rsidRPr="008A09B1">
              <w:rPr>
                <w:rFonts w:ascii="Arial" w:hAnsi="Arial" w:cs="Arial"/>
                <w:noProof/>
                <w:sz w:val="20"/>
                <w:szCs w:val="20"/>
              </w:rPr>
              <w:t>Characteristics used to evaluate data quality, e.g. accuracy, timeliness. Another way to think of them is as “meta</w:t>
            </w:r>
            <w:r w:rsidRPr="008A09B1">
              <w:rPr>
                <w:rFonts w:ascii="Arial" w:hAnsi="Arial" w:cs="Arial"/>
                <w:b/>
                <w:noProof/>
                <w:sz w:val="20"/>
                <w:szCs w:val="20"/>
              </w:rPr>
              <w:t xml:space="preserve"> </w:t>
            </w:r>
            <w:r w:rsidRPr="008A09B1">
              <w:rPr>
                <w:rFonts w:ascii="Arial" w:hAnsi="Arial" w:cs="Arial"/>
                <w:noProof/>
                <w:sz w:val="20"/>
                <w:szCs w:val="20"/>
              </w:rPr>
              <w:t xml:space="preserve">data” that describe how well the data meets their intended business purpose.  </w:t>
            </w:r>
            <w:r w:rsidRPr="008A09B1">
              <w:rPr>
                <w:rStyle w:val="CommentReference"/>
                <w:rFonts w:ascii="Arial" w:hAnsi="Arial" w:cs="Arial"/>
                <w:sz w:val="20"/>
                <w:szCs w:val="20"/>
              </w:rPr>
              <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VHA OIA Data Quality Program</w:t>
            </w:r>
          </w:p>
        </w:tc>
      </w:tr>
      <w:tr w:rsidR="00E649BE" w:rsidRPr="008A09B1" w:rsidTr="00E649BE">
        <w:tc>
          <w:tcPr>
            <w:tcW w:w="1606" w:type="dxa"/>
            <w:tcBorders>
              <w:top w:val="single" w:sz="4" w:space="0" w:color="000000"/>
              <w:left w:val="single" w:sz="4" w:space="0" w:color="000000"/>
              <w:bottom w:val="single" w:sz="4" w:space="0" w:color="000000"/>
              <w:right w:val="single" w:sz="4" w:space="0" w:color="000000"/>
            </w:tcBorders>
          </w:tcPr>
          <w:p w:rsidR="00E649BE" w:rsidRPr="008A09B1" w:rsidRDefault="00E649BE" w:rsidP="00612C1D">
            <w:pPr>
              <w:spacing w:line="240" w:lineRule="auto"/>
              <w:rPr>
                <w:rFonts w:ascii="Arial" w:hAnsi="Arial" w:cs="Arial"/>
                <w:bCs/>
                <w:sz w:val="20"/>
                <w:szCs w:val="20"/>
              </w:rPr>
            </w:pPr>
            <w:r w:rsidRPr="008A09B1">
              <w:rPr>
                <w:rFonts w:ascii="Arial" w:hAnsi="Arial" w:cs="Arial"/>
                <w:sz w:val="20"/>
                <w:szCs w:val="20"/>
              </w:rPr>
              <w:t>Data Quality Issue</w:t>
            </w:r>
          </w:p>
        </w:tc>
        <w:tc>
          <w:tcPr>
            <w:tcW w:w="7844" w:type="dxa"/>
            <w:gridSpan w:val="2"/>
            <w:tcBorders>
              <w:top w:val="single" w:sz="4" w:space="0" w:color="000000"/>
              <w:left w:val="single" w:sz="4" w:space="0" w:color="000000"/>
              <w:bottom w:val="single" w:sz="4" w:space="0" w:color="000000"/>
              <w:right w:val="single" w:sz="4" w:space="0" w:color="000000"/>
            </w:tcBorders>
          </w:tcPr>
          <w:p w:rsidR="00E649BE" w:rsidRPr="008A09B1" w:rsidRDefault="00E649BE" w:rsidP="0029536E">
            <w:pPr>
              <w:spacing w:after="120" w:line="240" w:lineRule="auto"/>
              <w:rPr>
                <w:rFonts w:ascii="Arial" w:hAnsi="Arial" w:cs="Arial"/>
                <w:sz w:val="20"/>
                <w:szCs w:val="20"/>
              </w:rPr>
            </w:pPr>
            <w:r w:rsidRPr="008A09B1">
              <w:rPr>
                <w:rFonts w:ascii="Arial" w:hAnsi="Arial" w:cs="Arial"/>
                <w:sz w:val="20"/>
                <w:szCs w:val="20"/>
              </w:rPr>
              <w:t>A problem related to data use with consequences that may include impaired interpretation, completeness, timeliness, consistency, accuracy or integrity.  The scope of a data quality problem may range from erroneous data, to misunderstanding of data meaning, inability to identify needed data to unavailable or missing data.    Example data quality issues include: a wrong address.</w:t>
            </w:r>
          </w:p>
        </w:tc>
        <w:tc>
          <w:tcPr>
            <w:tcW w:w="4950" w:type="dxa"/>
            <w:tcBorders>
              <w:top w:val="single" w:sz="4" w:space="0" w:color="000000"/>
              <w:left w:val="single" w:sz="4" w:space="0" w:color="000000"/>
              <w:bottom w:val="single" w:sz="4" w:space="0" w:color="000000"/>
              <w:right w:val="single" w:sz="4" w:space="0" w:color="000000"/>
            </w:tcBorders>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VHA OIA Data Quality Governance Work Group, 2012</w:t>
            </w:r>
          </w:p>
        </w:tc>
      </w:tr>
      <w:tr w:rsidR="00E649BE" w:rsidRPr="008A09B1" w:rsidTr="00E649BE">
        <w:tc>
          <w:tcPr>
            <w:tcW w:w="1606" w:type="dxa"/>
            <w:tcBorders>
              <w:top w:val="single" w:sz="4" w:space="0" w:color="000000"/>
              <w:left w:val="single" w:sz="4" w:space="0" w:color="000000"/>
              <w:bottom w:val="single" w:sz="4" w:space="0" w:color="000000"/>
              <w:right w:val="single" w:sz="4" w:space="0" w:color="000000"/>
            </w:tcBorders>
            <w:hideMark/>
          </w:tcPr>
          <w:p w:rsidR="00E649BE" w:rsidRPr="008A09B1" w:rsidRDefault="00E649BE" w:rsidP="00612C1D">
            <w:pPr>
              <w:spacing w:line="240" w:lineRule="auto"/>
              <w:rPr>
                <w:rFonts w:ascii="Arial" w:hAnsi="Arial" w:cs="Arial"/>
                <w:sz w:val="20"/>
                <w:szCs w:val="20"/>
              </w:rPr>
            </w:pPr>
            <w:r w:rsidRPr="008A09B1">
              <w:rPr>
                <w:rFonts w:ascii="Arial" w:hAnsi="Arial" w:cs="Arial"/>
                <w:sz w:val="20"/>
                <w:szCs w:val="20"/>
              </w:rPr>
              <w:t>Data Quality Management</w:t>
            </w:r>
          </w:p>
        </w:tc>
        <w:tc>
          <w:tcPr>
            <w:tcW w:w="7844" w:type="dxa"/>
            <w:gridSpan w:val="2"/>
            <w:tcBorders>
              <w:top w:val="single" w:sz="4" w:space="0" w:color="000000"/>
              <w:left w:val="single" w:sz="4" w:space="0" w:color="000000"/>
              <w:bottom w:val="single" w:sz="4" w:space="0" w:color="000000"/>
              <w:right w:val="single" w:sz="4" w:space="0" w:color="000000"/>
            </w:tcBorders>
            <w:hideMark/>
          </w:tcPr>
          <w:p w:rsidR="00E649BE" w:rsidRPr="008A09B1" w:rsidRDefault="00E649BE" w:rsidP="0029536E">
            <w:pPr>
              <w:pStyle w:val="BodyText"/>
              <w:spacing w:after="120"/>
              <w:rPr>
                <w:rFonts w:ascii="Arial" w:hAnsi="Arial" w:cs="Arial"/>
                <w:sz w:val="20"/>
                <w:szCs w:val="20"/>
              </w:rPr>
            </w:pPr>
            <w:r w:rsidRPr="008A09B1">
              <w:rPr>
                <w:rFonts w:ascii="Arial" w:hAnsi="Arial" w:cs="Arial"/>
                <w:sz w:val="20"/>
                <w:szCs w:val="20"/>
              </w:rPr>
              <w:t>The completeness and accuracy of data, determined by how data is entered, stored, and managed, ensures that authoritative and trustworthy data is available for business decisions.</w:t>
            </w:r>
          </w:p>
        </w:tc>
        <w:tc>
          <w:tcPr>
            <w:tcW w:w="4950" w:type="dxa"/>
            <w:tcBorders>
              <w:top w:val="single" w:sz="4" w:space="0" w:color="000000"/>
              <w:left w:val="single" w:sz="4" w:space="0" w:color="000000"/>
              <w:bottom w:val="single" w:sz="4" w:space="0" w:color="000000"/>
              <w:right w:val="single" w:sz="4" w:space="0" w:color="000000"/>
            </w:tcBorders>
            <w:hideMark/>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OPP Infographic, Nov 2015</w:t>
            </w:r>
          </w:p>
        </w:tc>
      </w:tr>
      <w:tr w:rsidR="00E649BE" w:rsidRPr="008A09B1" w:rsidTr="00E649BE">
        <w:tc>
          <w:tcPr>
            <w:tcW w:w="1606" w:type="dxa"/>
          </w:tcPr>
          <w:p w:rsidR="00E649BE" w:rsidRPr="008A09B1" w:rsidRDefault="00E649BE" w:rsidP="00612C1D">
            <w:pPr>
              <w:spacing w:line="240" w:lineRule="auto"/>
              <w:rPr>
                <w:rFonts w:ascii="Arial" w:hAnsi="Arial" w:cs="Arial"/>
                <w:sz w:val="20"/>
                <w:szCs w:val="20"/>
              </w:rPr>
            </w:pPr>
            <w:r w:rsidRPr="008A09B1">
              <w:rPr>
                <w:rFonts w:ascii="Arial" w:hAnsi="Arial" w:cs="Arial"/>
                <w:bCs/>
                <w:sz w:val="20"/>
                <w:szCs w:val="20"/>
              </w:rPr>
              <w:t>Data Quality Proactive Assessment</w:t>
            </w:r>
          </w:p>
        </w:tc>
        <w:tc>
          <w:tcPr>
            <w:tcW w:w="7844" w:type="dxa"/>
            <w:gridSpan w:val="2"/>
          </w:tcPr>
          <w:p w:rsidR="00E649BE" w:rsidRPr="008A09B1" w:rsidRDefault="00E649BE" w:rsidP="0029536E">
            <w:pPr>
              <w:pStyle w:val="BodyText"/>
              <w:spacing w:after="120"/>
              <w:rPr>
                <w:rFonts w:ascii="Arial" w:hAnsi="Arial" w:cs="Arial"/>
                <w:sz w:val="20"/>
                <w:szCs w:val="20"/>
              </w:rPr>
            </w:pPr>
            <w:r w:rsidRPr="008A09B1">
              <w:rPr>
                <w:rFonts w:ascii="Arial" w:hAnsi="Arial" w:cs="Arial"/>
                <w:sz w:val="20"/>
                <w:szCs w:val="20"/>
              </w:rPr>
              <w:t xml:space="preserve">A data quality assessment to determine the level of acceptability of </w:t>
            </w:r>
            <w:proofErr w:type="gramStart"/>
            <w:r w:rsidRPr="008A09B1">
              <w:rPr>
                <w:rFonts w:ascii="Arial" w:hAnsi="Arial" w:cs="Arial"/>
                <w:sz w:val="20"/>
                <w:szCs w:val="20"/>
              </w:rPr>
              <w:t>particular data</w:t>
            </w:r>
            <w:proofErr w:type="gramEnd"/>
            <w:r w:rsidRPr="008A09B1">
              <w:rPr>
                <w:rFonts w:ascii="Arial" w:hAnsi="Arial" w:cs="Arial"/>
                <w:sz w:val="20"/>
                <w:szCs w:val="20"/>
              </w:rPr>
              <w:t xml:space="preserve"> elements for use by the business owners.  Data components or elements are systematically measured against data business rules.  The results of these analyses are shared with data stewards and other business stakeholders, who identify, confirm and prioritize the existence of data quality issues and their business impact, and support the identification and execution of improvement activities.</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VHA OIA Data Quality Program</w:t>
            </w:r>
          </w:p>
        </w:tc>
      </w:tr>
      <w:tr w:rsidR="00E649BE" w:rsidRPr="008A09B1" w:rsidTr="00E649BE">
        <w:tc>
          <w:tcPr>
            <w:tcW w:w="1606" w:type="dxa"/>
            <w:tcBorders>
              <w:top w:val="single" w:sz="4" w:space="0" w:color="000000"/>
              <w:left w:val="single" w:sz="4" w:space="0" w:color="000000"/>
              <w:bottom w:val="single" w:sz="4" w:space="0" w:color="000000"/>
              <w:right w:val="single" w:sz="4" w:space="0" w:color="000000"/>
            </w:tcBorders>
          </w:tcPr>
          <w:p w:rsidR="00E649BE" w:rsidRPr="008A09B1" w:rsidRDefault="00E649BE" w:rsidP="00612C1D">
            <w:pPr>
              <w:pStyle w:val="NoSpacing"/>
              <w:rPr>
                <w:rFonts w:ascii="Arial" w:hAnsi="Arial" w:cs="Arial"/>
                <w:sz w:val="20"/>
                <w:szCs w:val="20"/>
              </w:rPr>
            </w:pPr>
            <w:r w:rsidRPr="008A09B1">
              <w:rPr>
                <w:rFonts w:ascii="Arial" w:hAnsi="Arial" w:cs="Arial"/>
                <w:sz w:val="20"/>
                <w:szCs w:val="20"/>
              </w:rPr>
              <w:t xml:space="preserve">Data Registry </w:t>
            </w:r>
          </w:p>
          <w:p w:rsidR="00E649BE" w:rsidRPr="008A09B1" w:rsidRDefault="00E649BE" w:rsidP="00612C1D">
            <w:pPr>
              <w:spacing w:line="240" w:lineRule="auto"/>
              <w:rPr>
                <w:rFonts w:ascii="Arial" w:hAnsi="Arial" w:cs="Arial"/>
                <w:sz w:val="20"/>
                <w:szCs w:val="20"/>
              </w:rPr>
            </w:pPr>
          </w:p>
        </w:tc>
        <w:tc>
          <w:tcPr>
            <w:tcW w:w="7844" w:type="dxa"/>
            <w:gridSpan w:val="2"/>
            <w:tcBorders>
              <w:top w:val="single" w:sz="4" w:space="0" w:color="000000"/>
              <w:left w:val="single" w:sz="4" w:space="0" w:color="000000"/>
              <w:bottom w:val="single" w:sz="4" w:space="0" w:color="000000"/>
              <w:right w:val="single" w:sz="4" w:space="0" w:color="000000"/>
            </w:tcBorders>
          </w:tcPr>
          <w:p w:rsidR="00E649BE" w:rsidRPr="008A09B1" w:rsidRDefault="00E649BE" w:rsidP="0029536E">
            <w:pPr>
              <w:pStyle w:val="NoSpacing"/>
              <w:rPr>
                <w:rFonts w:ascii="Arial" w:hAnsi="Arial" w:cs="Arial"/>
                <w:sz w:val="20"/>
                <w:szCs w:val="20"/>
              </w:rPr>
            </w:pPr>
            <w:r w:rsidRPr="008A09B1">
              <w:rPr>
                <w:rFonts w:ascii="Arial" w:hAnsi="Arial" w:cs="Arial"/>
                <w:sz w:val="20"/>
                <w:szCs w:val="20"/>
              </w:rPr>
              <w:t>An information system that manages and maintains metadata about data and data-related items, such as digital data resources and data assets. A data registry is often paired with a repository; (DRM usage).</w:t>
            </w:r>
          </w:p>
          <w:p w:rsidR="00E649BE" w:rsidRPr="008A09B1" w:rsidRDefault="00E649BE" w:rsidP="0029536E">
            <w:pPr>
              <w:pStyle w:val="NoSpacing"/>
              <w:spacing w:after="120"/>
              <w:rPr>
                <w:rFonts w:ascii="Arial" w:hAnsi="Arial" w:cs="Arial"/>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tc>
      </w:tr>
      <w:tr w:rsidR="00E649BE" w:rsidRPr="008A09B1" w:rsidTr="00E649BE">
        <w:tc>
          <w:tcPr>
            <w:tcW w:w="1606" w:type="dxa"/>
          </w:tcPr>
          <w:p w:rsidR="00E649BE" w:rsidRPr="008A09B1" w:rsidRDefault="00E649BE" w:rsidP="0029536E">
            <w:pPr>
              <w:spacing w:line="240" w:lineRule="auto"/>
              <w:rPr>
                <w:rFonts w:ascii="Arial" w:hAnsi="Arial" w:cs="Arial"/>
                <w:bCs/>
                <w:sz w:val="20"/>
                <w:szCs w:val="20"/>
              </w:rPr>
            </w:pPr>
            <w:r w:rsidRPr="008A09B1">
              <w:rPr>
                <w:rFonts w:ascii="Arial" w:hAnsi="Arial" w:cs="Arial"/>
                <w:sz w:val="20"/>
                <w:szCs w:val="20"/>
              </w:rPr>
              <w:t>Data Replication</w:t>
            </w:r>
          </w:p>
        </w:tc>
        <w:tc>
          <w:tcPr>
            <w:tcW w:w="7844" w:type="dxa"/>
            <w:gridSpan w:val="2"/>
          </w:tcPr>
          <w:p w:rsidR="00E649BE" w:rsidRPr="008A09B1" w:rsidRDefault="00E649BE" w:rsidP="0029536E">
            <w:pPr>
              <w:pStyle w:val="NoSpacing"/>
              <w:spacing w:after="120"/>
              <w:rPr>
                <w:rFonts w:ascii="Arial" w:hAnsi="Arial" w:cs="Arial"/>
                <w:sz w:val="20"/>
                <w:szCs w:val="20"/>
              </w:rPr>
            </w:pPr>
            <w:r w:rsidRPr="008A09B1">
              <w:rPr>
                <w:rFonts w:ascii="Arial" w:hAnsi="Arial" w:cs="Arial"/>
                <w:sz w:val="20"/>
                <w:szCs w:val="20"/>
              </w:rPr>
              <w:t>The consistent copying of data from one primary data site to one or more secondary data sites.  The copied data are kept in synch with the primary data on a regular basis. (Brackett 2011)</w:t>
            </w:r>
          </w:p>
        </w:tc>
        <w:tc>
          <w:tcPr>
            <w:tcW w:w="4950" w:type="dxa"/>
          </w:tcPr>
          <w:p w:rsidR="00E649BE" w:rsidRPr="008A09B1" w:rsidRDefault="00E649BE" w:rsidP="00C41B2C">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pStyle w:val="NoSpacing"/>
              <w:rPr>
                <w:rFonts w:ascii="Arial" w:hAnsi="Arial" w:cs="Arial"/>
                <w:sz w:val="20"/>
                <w:szCs w:val="20"/>
              </w:rPr>
            </w:pPr>
            <w:r w:rsidRPr="008A09B1">
              <w:rPr>
                <w:rFonts w:ascii="Arial" w:hAnsi="Arial" w:cs="Arial"/>
                <w:sz w:val="20"/>
                <w:szCs w:val="20"/>
              </w:rPr>
              <w:t xml:space="preserve">Data Repository </w:t>
            </w:r>
          </w:p>
          <w:p w:rsidR="00E649BE" w:rsidRPr="008A09B1" w:rsidRDefault="00E649BE" w:rsidP="00612C1D">
            <w:pPr>
              <w:spacing w:line="240" w:lineRule="auto"/>
              <w:rPr>
                <w:rFonts w:ascii="Arial" w:hAnsi="Arial" w:cs="Arial"/>
                <w:bCs/>
                <w:sz w:val="20"/>
                <w:szCs w:val="20"/>
              </w:rPr>
            </w:pPr>
          </w:p>
        </w:tc>
        <w:tc>
          <w:tcPr>
            <w:tcW w:w="7844" w:type="dxa"/>
            <w:gridSpan w:val="2"/>
          </w:tcPr>
          <w:p w:rsidR="00E649BE" w:rsidRPr="008A09B1" w:rsidRDefault="00E649BE" w:rsidP="0029536E">
            <w:pPr>
              <w:pStyle w:val="NoSpacing"/>
              <w:rPr>
                <w:rFonts w:ascii="Arial" w:hAnsi="Arial" w:cs="Arial"/>
                <w:sz w:val="20"/>
                <w:szCs w:val="20"/>
              </w:rPr>
            </w:pPr>
            <w:r w:rsidRPr="008A09B1">
              <w:rPr>
                <w:rFonts w:ascii="Arial" w:hAnsi="Arial" w:cs="Arial"/>
                <w:sz w:val="20"/>
                <w:szCs w:val="20"/>
              </w:rPr>
              <w:lastRenderedPageBreak/>
              <w:t xml:space="preserve">A repository is a central place where data is stored and maintained. A repository can be a place where multiple databases or files are located for distribution over a network, or a repository can be a location that is directly accessible to the user without </w:t>
            </w:r>
            <w:r w:rsidRPr="008A09B1">
              <w:rPr>
                <w:rFonts w:ascii="Arial" w:hAnsi="Arial" w:cs="Arial"/>
                <w:sz w:val="20"/>
                <w:szCs w:val="20"/>
              </w:rPr>
              <w:lastRenderedPageBreak/>
              <w:t>having to travel across a network.</w:t>
            </w:r>
          </w:p>
          <w:p w:rsidR="00E649BE" w:rsidRPr="008A09B1" w:rsidRDefault="00E649BE" w:rsidP="0029536E">
            <w:pPr>
              <w:pStyle w:val="NoSpacing"/>
              <w:spacing w:after="120"/>
              <w:rPr>
                <w:rFonts w:ascii="Arial" w:hAnsi="Arial" w:cs="Arial"/>
                <w:sz w:val="20"/>
                <w:szCs w:val="20"/>
              </w:rPr>
            </w:pP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lastRenderedPageBreak/>
              <w:t>Federal Enterprise Architecture [FEA] Program Data Reference Model [DRM] version 2.0</w:t>
            </w:r>
          </w:p>
        </w:tc>
      </w:tr>
      <w:tr w:rsidR="00E649BE" w:rsidRPr="008A09B1" w:rsidTr="00E649BE">
        <w:tc>
          <w:tcPr>
            <w:tcW w:w="1606" w:type="dxa"/>
          </w:tcPr>
          <w:p w:rsidR="00E649BE" w:rsidRPr="008A09B1" w:rsidRDefault="00E649BE" w:rsidP="0029536E">
            <w:pPr>
              <w:spacing w:line="240" w:lineRule="auto"/>
              <w:rPr>
                <w:rFonts w:ascii="Arial" w:hAnsi="Arial" w:cs="Arial"/>
                <w:bCs/>
                <w:sz w:val="20"/>
                <w:szCs w:val="20"/>
              </w:rPr>
            </w:pPr>
            <w:r w:rsidRPr="008A09B1">
              <w:rPr>
                <w:rFonts w:ascii="Arial" w:hAnsi="Arial" w:cs="Arial"/>
                <w:sz w:val="20"/>
                <w:szCs w:val="20"/>
              </w:rPr>
              <w:t>Data Requirement</w:t>
            </w:r>
          </w:p>
        </w:tc>
        <w:tc>
          <w:tcPr>
            <w:tcW w:w="7844" w:type="dxa"/>
            <w:gridSpan w:val="2"/>
          </w:tcPr>
          <w:p w:rsidR="00E649BE" w:rsidRPr="008A09B1" w:rsidRDefault="00E649BE" w:rsidP="0029536E">
            <w:pPr>
              <w:pStyle w:val="NoSpacing"/>
              <w:spacing w:after="120"/>
              <w:rPr>
                <w:rFonts w:ascii="Arial" w:hAnsi="Arial" w:cs="Arial"/>
                <w:sz w:val="20"/>
                <w:szCs w:val="20"/>
              </w:rPr>
            </w:pPr>
            <w:r w:rsidRPr="008A09B1">
              <w:rPr>
                <w:rFonts w:ascii="Arial" w:hAnsi="Arial" w:cs="Arial"/>
                <w:sz w:val="20"/>
                <w:szCs w:val="20"/>
              </w:rPr>
              <w:t>Statements describing the data needs of a person or organization.  Business meta-data (data names and meanings) and Logical Data Models are structured ways of defining data requirements, in addition to more traditional requirement specifications.</w:t>
            </w:r>
          </w:p>
        </w:tc>
        <w:tc>
          <w:tcPr>
            <w:tcW w:w="4950" w:type="dxa"/>
          </w:tcPr>
          <w:p w:rsidR="00E649BE" w:rsidRPr="008A09B1" w:rsidRDefault="00E649BE" w:rsidP="00C41B2C">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sz w:val="20"/>
                <w:szCs w:val="20"/>
              </w:rPr>
              <w:t>Data Security</w:t>
            </w:r>
          </w:p>
        </w:tc>
        <w:tc>
          <w:tcPr>
            <w:tcW w:w="7844" w:type="dxa"/>
            <w:gridSpan w:val="2"/>
          </w:tcPr>
          <w:p w:rsidR="00E649BE" w:rsidRPr="008A09B1" w:rsidRDefault="00E649BE" w:rsidP="0029536E">
            <w:pPr>
              <w:pStyle w:val="NoSpacing"/>
              <w:spacing w:after="120"/>
              <w:rPr>
                <w:rFonts w:ascii="Arial" w:hAnsi="Arial" w:cs="Arial"/>
                <w:sz w:val="20"/>
                <w:szCs w:val="20"/>
              </w:rPr>
            </w:pPr>
            <w:r w:rsidRPr="008A09B1">
              <w:rPr>
                <w:rFonts w:ascii="Arial" w:hAnsi="Arial" w:cs="Arial"/>
                <w:sz w:val="20"/>
                <w:szCs w:val="20"/>
              </w:rPr>
              <w:t>The safety of data from unauthorized and inappropriate access or change. The measures taken to prevent unauthorized access, use, modification, or destruction of data.</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sz w:val="20"/>
                <w:szCs w:val="20"/>
              </w:rPr>
              <w:t>Data Security Management</w:t>
            </w:r>
          </w:p>
        </w:tc>
        <w:tc>
          <w:tcPr>
            <w:tcW w:w="7844" w:type="dxa"/>
            <w:gridSpan w:val="2"/>
          </w:tcPr>
          <w:p w:rsidR="00E649BE" w:rsidRPr="008A09B1" w:rsidRDefault="00E649BE" w:rsidP="009465E7">
            <w:pPr>
              <w:pStyle w:val="NoSpacing"/>
              <w:spacing w:after="120"/>
              <w:rPr>
                <w:rFonts w:ascii="Arial" w:hAnsi="Arial" w:cs="Arial"/>
                <w:sz w:val="20"/>
                <w:szCs w:val="20"/>
              </w:rPr>
            </w:pPr>
            <w:r w:rsidRPr="008A09B1">
              <w:rPr>
                <w:rFonts w:ascii="Arial" w:hAnsi="Arial" w:cs="Arial"/>
                <w:sz w:val="20"/>
                <w:szCs w:val="20"/>
              </w:rPr>
              <w:t>The process of ensuring that data is safe from unauthorized and inappropriate access or change. Includes focus on data privacy, confidentiality, access, functional capabilities and use. One of the ten data management functions identified in the DAMA-DMBOK Functional Framework. (DAMA-DMBOK Guide, 1st edition, pg. 6.)</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sz w:val="20"/>
                <w:szCs w:val="20"/>
              </w:rPr>
              <w:t>Data Service</w:t>
            </w:r>
          </w:p>
        </w:tc>
        <w:tc>
          <w:tcPr>
            <w:tcW w:w="7844" w:type="dxa"/>
            <w:gridSpan w:val="2"/>
          </w:tcPr>
          <w:p w:rsidR="00E649BE" w:rsidRPr="008A09B1" w:rsidRDefault="00E649BE" w:rsidP="000767EA">
            <w:pPr>
              <w:spacing w:line="240" w:lineRule="auto"/>
              <w:rPr>
                <w:rFonts w:ascii="Arial" w:hAnsi="Arial" w:cs="Arial"/>
                <w:sz w:val="20"/>
                <w:szCs w:val="20"/>
              </w:rPr>
            </w:pPr>
            <w:r w:rsidRPr="008A09B1">
              <w:rPr>
                <w:rFonts w:ascii="Arial" w:hAnsi="Arial" w:cs="Arial"/>
                <w:sz w:val="20"/>
                <w:szCs w:val="20"/>
              </w:rPr>
              <w:t>An interface to a business process that receives or delivers data attributes, usually via a web application.</w:t>
            </w:r>
          </w:p>
        </w:tc>
        <w:tc>
          <w:tcPr>
            <w:tcW w:w="4950" w:type="dxa"/>
          </w:tcPr>
          <w:p w:rsidR="00E649BE" w:rsidRPr="008A09B1" w:rsidRDefault="00E649BE" w:rsidP="00612C1D">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Service, Authoritative</w:t>
            </w:r>
          </w:p>
        </w:tc>
        <w:tc>
          <w:tcPr>
            <w:tcW w:w="7844" w:type="dxa"/>
            <w:gridSpan w:val="2"/>
          </w:tcPr>
          <w:p w:rsidR="00E649BE" w:rsidRPr="008A09B1" w:rsidRDefault="00E649BE" w:rsidP="0029536E">
            <w:pPr>
              <w:pStyle w:val="NoSpacing"/>
              <w:spacing w:after="120"/>
              <w:rPr>
                <w:rFonts w:ascii="Arial" w:hAnsi="Arial" w:cs="Arial"/>
                <w:sz w:val="20"/>
                <w:szCs w:val="20"/>
              </w:rPr>
            </w:pPr>
            <w:r w:rsidRPr="008A09B1">
              <w:rPr>
                <w:rFonts w:ascii="Arial" w:hAnsi="Arial" w:cs="Arial"/>
                <w:sz w:val="20"/>
                <w:szCs w:val="20"/>
              </w:rPr>
              <w:t>The mechanism or service that provides data from the authoritative source, e.g., National Cemetery Administration (NCA) Burial Operations Support System/Automated Monument Application System (BOSS/AMAS) is authoritative for dates of death and the VA Identity Service (</w:t>
            </w:r>
            <w:proofErr w:type="spellStart"/>
            <w:r w:rsidRPr="008A09B1">
              <w:rPr>
                <w:rFonts w:ascii="Arial" w:hAnsi="Arial" w:cs="Arial"/>
                <w:sz w:val="20"/>
                <w:szCs w:val="20"/>
              </w:rPr>
              <w:t>IdS</w:t>
            </w:r>
            <w:proofErr w:type="spellEnd"/>
            <w:r w:rsidRPr="008A09B1">
              <w:rPr>
                <w:rFonts w:ascii="Arial" w:hAnsi="Arial" w:cs="Arial"/>
                <w:sz w:val="20"/>
                <w:szCs w:val="20"/>
              </w:rPr>
              <w:t xml:space="preserve">) provides the data to consuming applications. </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 xml:space="preserve">VHA OIA Data Quality Program </w:t>
            </w:r>
          </w:p>
        </w:tc>
      </w:tr>
      <w:tr w:rsidR="00E649BE" w:rsidRPr="008A09B1" w:rsidTr="00E649BE">
        <w:tc>
          <w:tcPr>
            <w:tcW w:w="1606" w:type="dxa"/>
          </w:tcPr>
          <w:p w:rsidR="00E649BE" w:rsidRPr="008A09B1" w:rsidRDefault="00E649BE" w:rsidP="00612C1D">
            <w:pPr>
              <w:spacing w:line="240" w:lineRule="auto"/>
              <w:rPr>
                <w:rFonts w:ascii="Arial" w:hAnsi="Arial" w:cs="Arial"/>
                <w:bCs/>
                <w:sz w:val="20"/>
                <w:szCs w:val="20"/>
              </w:rPr>
            </w:pPr>
            <w:r w:rsidRPr="008A09B1">
              <w:rPr>
                <w:rFonts w:ascii="Arial" w:hAnsi="Arial" w:cs="Arial"/>
                <w:bCs/>
                <w:sz w:val="20"/>
                <w:szCs w:val="20"/>
              </w:rPr>
              <w:t>Data Sharing</w:t>
            </w:r>
          </w:p>
        </w:tc>
        <w:tc>
          <w:tcPr>
            <w:tcW w:w="7844" w:type="dxa"/>
            <w:gridSpan w:val="2"/>
          </w:tcPr>
          <w:p w:rsidR="00E649BE" w:rsidRPr="008A09B1" w:rsidRDefault="00E649BE" w:rsidP="0029536E">
            <w:pPr>
              <w:pStyle w:val="NoSpacing"/>
              <w:spacing w:after="120"/>
              <w:rPr>
                <w:rFonts w:ascii="Arial" w:hAnsi="Arial" w:cs="Arial"/>
                <w:sz w:val="20"/>
                <w:szCs w:val="20"/>
              </w:rPr>
            </w:pPr>
            <w:r w:rsidRPr="008A09B1">
              <w:rPr>
                <w:rFonts w:ascii="Arial" w:hAnsi="Arial" w:cs="Arial"/>
                <w:sz w:val="20"/>
                <w:szCs w:val="20"/>
              </w:rPr>
              <w:t>Exchange of data and/or metadata in a situation involving the use of open, freely available data formats, where process patterns are known and standard, and where not limited by privacy and confidentiality regulations</w:t>
            </w:r>
          </w:p>
        </w:tc>
        <w:tc>
          <w:tcPr>
            <w:tcW w:w="4950" w:type="dxa"/>
          </w:tcPr>
          <w:p w:rsidR="00E649BE" w:rsidRPr="008A09B1" w:rsidRDefault="00E649BE"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254F6C" w:rsidRPr="008A09B1" w:rsidTr="00E649BE">
        <w:tc>
          <w:tcPr>
            <w:tcW w:w="1606" w:type="dxa"/>
          </w:tcPr>
          <w:p w:rsidR="00254F6C" w:rsidRPr="008A09B1" w:rsidRDefault="00254F6C" w:rsidP="006D2CBB">
            <w:pPr>
              <w:spacing w:line="240" w:lineRule="auto"/>
              <w:rPr>
                <w:rFonts w:ascii="Arial" w:hAnsi="Arial" w:cs="Arial"/>
                <w:sz w:val="20"/>
                <w:szCs w:val="20"/>
              </w:rPr>
            </w:pPr>
            <w:r w:rsidRPr="008A09B1">
              <w:rPr>
                <w:rFonts w:ascii="Arial" w:hAnsi="Arial" w:cs="Arial"/>
                <w:sz w:val="20"/>
                <w:szCs w:val="20"/>
              </w:rPr>
              <w:t>Data Specifications</w:t>
            </w:r>
          </w:p>
        </w:tc>
        <w:tc>
          <w:tcPr>
            <w:tcW w:w="7844" w:type="dxa"/>
            <w:gridSpan w:val="2"/>
          </w:tcPr>
          <w:p w:rsidR="00254F6C" w:rsidRPr="008A09B1" w:rsidRDefault="00254F6C" w:rsidP="006D2CBB">
            <w:pPr>
              <w:spacing w:after="120" w:line="240" w:lineRule="auto"/>
              <w:rPr>
                <w:rFonts w:ascii="Arial" w:hAnsi="Arial" w:cs="Arial"/>
                <w:sz w:val="20"/>
                <w:szCs w:val="20"/>
              </w:rPr>
            </w:pPr>
            <w:r>
              <w:rPr>
                <w:rFonts w:ascii="Arial" w:hAnsi="Arial" w:cs="Arial"/>
                <w:sz w:val="20"/>
                <w:szCs w:val="20"/>
              </w:rPr>
              <w:t>I</w:t>
            </w:r>
            <w:r w:rsidRPr="009465E7">
              <w:rPr>
                <w:rFonts w:ascii="Arial" w:hAnsi="Arial" w:cs="Arial"/>
                <w:sz w:val="20"/>
                <w:szCs w:val="20"/>
              </w:rPr>
              <w:t>s a guideline to ensure comprehensive and consistent data definition. It represents the attributes required to quantify data definition. A comprehensive data definition specification encompasses enterprise data, the hierarchy of data management, prescribed guidance enforcement and criteria to determine compliance.</w:t>
            </w:r>
          </w:p>
        </w:tc>
        <w:tc>
          <w:tcPr>
            <w:tcW w:w="4950" w:type="dxa"/>
          </w:tcPr>
          <w:p w:rsidR="00254F6C" w:rsidRPr="008A09B1" w:rsidRDefault="00254F6C" w:rsidP="006D2CBB">
            <w:pPr>
              <w:spacing w:line="240" w:lineRule="auto"/>
              <w:rPr>
                <w:rFonts w:ascii="Arial" w:hAnsi="Arial" w:cs="Arial"/>
                <w:sz w:val="20"/>
                <w:szCs w:val="20"/>
              </w:rPr>
            </w:pPr>
            <w:r>
              <w:rPr>
                <w:rFonts w:ascii="Arial" w:hAnsi="Arial" w:cs="Arial"/>
                <w:sz w:val="20"/>
                <w:szCs w:val="20"/>
              </w:rPr>
              <w:t>Michigan University</w:t>
            </w:r>
          </w:p>
        </w:tc>
      </w:tr>
      <w:tr w:rsidR="00254F6C" w:rsidRPr="008A09B1" w:rsidTr="00E649BE">
        <w:tc>
          <w:tcPr>
            <w:tcW w:w="1606"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Data Standardization</w:t>
            </w:r>
          </w:p>
        </w:tc>
        <w:tc>
          <w:tcPr>
            <w:tcW w:w="7844" w:type="dxa"/>
            <w:gridSpan w:val="2"/>
          </w:tcPr>
          <w:p w:rsidR="00254F6C" w:rsidRPr="008A09B1" w:rsidRDefault="00254F6C" w:rsidP="00CC3520">
            <w:pPr>
              <w:pStyle w:val="NoSpacing"/>
              <w:spacing w:after="120"/>
              <w:rPr>
                <w:rFonts w:ascii="Arial" w:hAnsi="Arial" w:cs="Arial"/>
                <w:sz w:val="20"/>
                <w:szCs w:val="20"/>
              </w:rPr>
            </w:pPr>
            <w:r w:rsidRPr="008A09B1">
              <w:rPr>
                <w:rFonts w:ascii="Arial" w:hAnsi="Arial" w:cs="Arial"/>
                <w:sz w:val="20"/>
                <w:szCs w:val="20"/>
              </w:rPr>
              <w:t>The process within a context of achieving agreement on common data definitions, representations, value domains, structures, and other metadata to which all parties must conform. Metadata includes rules for data validation, interaction, storage, and access control. Process scope includes standards organization, development, approval, implementation, maintenance, and enforcement.</w:t>
            </w:r>
          </w:p>
        </w:tc>
        <w:tc>
          <w:tcPr>
            <w:tcW w:w="4950"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VHA OIT Master Glossary</w:t>
            </w:r>
          </w:p>
        </w:tc>
      </w:tr>
      <w:tr w:rsidR="00254F6C" w:rsidRPr="008A09B1" w:rsidTr="00E649BE">
        <w:tc>
          <w:tcPr>
            <w:tcW w:w="1606" w:type="dxa"/>
          </w:tcPr>
          <w:p w:rsidR="00254F6C" w:rsidRPr="008A09B1" w:rsidRDefault="00254F6C" w:rsidP="00CC3520">
            <w:pPr>
              <w:spacing w:line="240" w:lineRule="auto"/>
              <w:rPr>
                <w:rFonts w:ascii="Arial" w:hAnsi="Arial" w:cs="Arial"/>
                <w:bCs/>
                <w:sz w:val="20"/>
                <w:szCs w:val="20"/>
              </w:rPr>
            </w:pPr>
            <w:r w:rsidRPr="008A09B1">
              <w:rPr>
                <w:rFonts w:ascii="Arial" w:hAnsi="Arial" w:cs="Arial"/>
                <w:sz w:val="20"/>
                <w:szCs w:val="20"/>
              </w:rPr>
              <w:lastRenderedPageBreak/>
              <w:t>Data Steward</w:t>
            </w:r>
          </w:p>
        </w:tc>
        <w:tc>
          <w:tcPr>
            <w:tcW w:w="7844" w:type="dxa"/>
            <w:gridSpan w:val="2"/>
          </w:tcPr>
          <w:p w:rsidR="00254F6C" w:rsidRPr="008A09B1" w:rsidRDefault="00254F6C" w:rsidP="00CC3520">
            <w:pPr>
              <w:pStyle w:val="NoSpacing"/>
              <w:spacing w:after="120"/>
              <w:rPr>
                <w:rFonts w:ascii="Arial" w:hAnsi="Arial" w:cs="Arial"/>
                <w:sz w:val="20"/>
                <w:szCs w:val="20"/>
              </w:rPr>
            </w:pPr>
            <w:r w:rsidRPr="008A09B1">
              <w:rPr>
                <w:rFonts w:ascii="Arial" w:hAnsi="Arial" w:cs="Arial"/>
                <w:sz w:val="20"/>
                <w:szCs w:val="20"/>
              </w:rPr>
              <w:t>Data Stewards are business representatives that assist the development of data-related requirements.  Data Stewardship includes formal accountability for business responsibilities ensuring effective control and use of data assets and is the conduit between the organization and critical business assets.  Within the VA, there are two types of Data Stewards: Business and Technical</w:t>
            </w:r>
          </w:p>
        </w:tc>
        <w:tc>
          <w:tcPr>
            <w:tcW w:w="4950"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Data Stewardship Roles and Responsibilities, 2016 Adapted from DAMA Dictionary of Data Management, 2nd Edition 2011</w:t>
            </w:r>
          </w:p>
        </w:tc>
      </w:tr>
      <w:tr w:rsidR="00254F6C" w:rsidRPr="008A09B1" w:rsidTr="00E649BE">
        <w:tc>
          <w:tcPr>
            <w:tcW w:w="1606"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Data Steward, Business</w:t>
            </w:r>
          </w:p>
        </w:tc>
        <w:tc>
          <w:tcPr>
            <w:tcW w:w="7844" w:type="dxa"/>
            <w:gridSpan w:val="2"/>
          </w:tcPr>
          <w:p w:rsidR="00254F6C" w:rsidRPr="008A09B1" w:rsidRDefault="00254F6C" w:rsidP="00CC3520">
            <w:pPr>
              <w:spacing w:after="120" w:line="240" w:lineRule="auto"/>
              <w:rPr>
                <w:rFonts w:ascii="Arial" w:hAnsi="Arial" w:cs="Arial"/>
                <w:sz w:val="20"/>
                <w:szCs w:val="20"/>
              </w:rPr>
            </w:pPr>
            <w:r w:rsidRPr="008A09B1">
              <w:rPr>
                <w:rFonts w:ascii="Arial" w:hAnsi="Arial" w:cs="Arial"/>
                <w:color w:val="000000"/>
                <w:sz w:val="20"/>
                <w:szCs w:val="20"/>
              </w:rPr>
              <w:t xml:space="preserve">A knowledge worker, business leader and recognized subject matter expert assigned accountability for the data specifications and data quality of specifically assigned business entities, subject areas or databases.   Business Data Stewards are identified by the Line of Business and/or Program office and are experts in the way data is used in the performance of VA’s mission.  They are responsible for defining data requirements and determining access needs and appropriate usage for data. </w:t>
            </w:r>
            <w:r w:rsidRPr="008A09B1">
              <w:rPr>
                <w:rFonts w:ascii="Arial" w:hAnsi="Arial" w:cs="Arial"/>
                <w:bCs/>
                <w:color w:val="000000"/>
                <w:sz w:val="20"/>
                <w:szCs w:val="20"/>
              </w:rPr>
              <w:t>Business Data Stewards support the management and quality of the operational data needed to support ongoing services and activities within their unit or area.</w:t>
            </w:r>
          </w:p>
        </w:tc>
        <w:tc>
          <w:tcPr>
            <w:tcW w:w="4950"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VHA OIA Data Quality Program adapted from the 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tc>
      </w:tr>
      <w:tr w:rsidR="00254F6C" w:rsidRPr="008A09B1" w:rsidTr="00E649BE">
        <w:tc>
          <w:tcPr>
            <w:tcW w:w="1606"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Data Steward, Technical</w:t>
            </w:r>
          </w:p>
        </w:tc>
        <w:tc>
          <w:tcPr>
            <w:tcW w:w="7844" w:type="dxa"/>
            <w:gridSpan w:val="2"/>
          </w:tcPr>
          <w:p w:rsidR="00254F6C" w:rsidRPr="008A09B1" w:rsidRDefault="00254F6C" w:rsidP="00F24C66">
            <w:pPr>
              <w:spacing w:line="240" w:lineRule="auto"/>
              <w:rPr>
                <w:rFonts w:ascii="Arial" w:hAnsi="Arial" w:cs="Arial"/>
                <w:sz w:val="20"/>
                <w:szCs w:val="20"/>
              </w:rPr>
            </w:pPr>
            <w:r w:rsidRPr="008A09B1">
              <w:rPr>
                <w:rFonts w:ascii="Arial" w:hAnsi="Arial" w:cs="Arial"/>
                <w:sz w:val="20"/>
                <w:szCs w:val="20"/>
              </w:rPr>
              <w:t xml:space="preserve">Technical Data Stewards have direct operational level responsibility for information management related to the capture, maintenance, dissemination and use of data and data administration activities.  Technical Data Stewards are responsible for the implementation of data access, security, integrity and documentation of data contained in VA databases. </w:t>
            </w:r>
          </w:p>
          <w:p w:rsidR="00254F6C" w:rsidRPr="008A09B1" w:rsidRDefault="00254F6C" w:rsidP="00CC3520">
            <w:pPr>
              <w:spacing w:after="120" w:line="240" w:lineRule="auto"/>
              <w:rPr>
                <w:rFonts w:ascii="Arial" w:hAnsi="Arial" w:cs="Arial"/>
                <w:sz w:val="20"/>
                <w:szCs w:val="20"/>
              </w:rPr>
            </w:pPr>
            <w:r w:rsidRPr="008A09B1">
              <w:rPr>
                <w:rFonts w:ascii="Arial" w:hAnsi="Arial" w:cs="Arial"/>
                <w:sz w:val="20"/>
                <w:szCs w:val="20"/>
              </w:rPr>
              <w:t>Can also be called Data Custodian.</w:t>
            </w:r>
          </w:p>
        </w:tc>
        <w:tc>
          <w:tcPr>
            <w:tcW w:w="4950"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VA OIA Data Quality Program</w:t>
            </w:r>
          </w:p>
        </w:tc>
      </w:tr>
      <w:tr w:rsidR="00254F6C" w:rsidRPr="008A09B1" w:rsidTr="00E649BE">
        <w:tc>
          <w:tcPr>
            <w:tcW w:w="1606" w:type="dxa"/>
          </w:tcPr>
          <w:p w:rsidR="00254F6C" w:rsidRPr="008A09B1" w:rsidRDefault="00254F6C" w:rsidP="00CC3520">
            <w:pPr>
              <w:spacing w:line="240" w:lineRule="auto"/>
              <w:rPr>
                <w:rFonts w:ascii="Arial" w:hAnsi="Arial" w:cs="Arial"/>
                <w:sz w:val="20"/>
                <w:szCs w:val="20"/>
              </w:rPr>
            </w:pPr>
            <w:r w:rsidRPr="008A09B1">
              <w:rPr>
                <w:rFonts w:ascii="Arial" w:hAnsi="Arial" w:cs="Arial"/>
                <w:bCs/>
                <w:sz w:val="20"/>
                <w:szCs w:val="20"/>
              </w:rPr>
              <w:t>Data Stewardship</w:t>
            </w:r>
          </w:p>
        </w:tc>
        <w:tc>
          <w:tcPr>
            <w:tcW w:w="7844" w:type="dxa"/>
            <w:gridSpan w:val="2"/>
          </w:tcPr>
          <w:p w:rsidR="00254F6C" w:rsidRPr="008A09B1" w:rsidRDefault="00254F6C" w:rsidP="000767EA">
            <w:pPr>
              <w:spacing w:after="120" w:line="240" w:lineRule="auto"/>
              <w:rPr>
                <w:rFonts w:ascii="Arial" w:hAnsi="Arial" w:cs="Arial"/>
                <w:sz w:val="20"/>
                <w:szCs w:val="20"/>
              </w:rPr>
            </w:pPr>
            <w:r w:rsidRPr="008A09B1">
              <w:rPr>
                <w:rFonts w:ascii="Arial" w:hAnsi="Arial" w:cs="Arial"/>
                <w:sz w:val="20"/>
                <w:szCs w:val="20"/>
              </w:rPr>
              <w:t>The formal, specifically assigned and entrusted accountability for business (non-technical) responsibilities ensuring effective control and use of data and information assets.</w:t>
            </w:r>
          </w:p>
        </w:tc>
        <w:tc>
          <w:tcPr>
            <w:tcW w:w="4950" w:type="dxa"/>
          </w:tcPr>
          <w:p w:rsidR="00254F6C" w:rsidRPr="008A09B1" w:rsidRDefault="00254F6C" w:rsidP="00CC3520">
            <w:pPr>
              <w:autoSpaceDE w:val="0"/>
              <w:autoSpaceDN w:val="0"/>
              <w:adjustRightInd w:val="0"/>
              <w:spacing w:after="0" w:line="240" w:lineRule="auto"/>
              <w:rPr>
                <w:rFonts w:ascii="Arial" w:hAnsi="Arial" w:cs="Arial"/>
                <w:sz w:val="20"/>
                <w:szCs w:val="20"/>
              </w:rPr>
            </w:pPr>
            <w:r w:rsidRPr="008A09B1">
              <w:rPr>
                <w:rFonts w:ascii="Arial" w:hAnsi="Arial" w:cs="Arial"/>
                <w:sz w:val="20"/>
                <w:szCs w:val="20"/>
              </w:rPr>
              <w:t>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p w:rsidR="00254F6C" w:rsidRPr="008A09B1" w:rsidRDefault="00254F6C" w:rsidP="00CC3520">
            <w:pPr>
              <w:spacing w:line="240" w:lineRule="auto"/>
              <w:rPr>
                <w:rFonts w:ascii="Arial" w:hAnsi="Arial" w:cs="Arial"/>
                <w:sz w:val="20"/>
                <w:szCs w:val="20"/>
              </w:rPr>
            </w:pPr>
          </w:p>
        </w:tc>
      </w:tr>
      <w:tr w:rsidR="00254F6C" w:rsidRPr="008A09B1" w:rsidTr="00E649BE">
        <w:tc>
          <w:tcPr>
            <w:tcW w:w="1606" w:type="dxa"/>
          </w:tcPr>
          <w:p w:rsidR="00254F6C" w:rsidRPr="008A09B1" w:rsidRDefault="00254F6C" w:rsidP="00CC3520">
            <w:pPr>
              <w:spacing w:line="240" w:lineRule="auto"/>
              <w:rPr>
                <w:rFonts w:ascii="Arial" w:hAnsi="Arial" w:cs="Arial"/>
                <w:sz w:val="20"/>
                <w:szCs w:val="20"/>
              </w:rPr>
            </w:pPr>
            <w:r w:rsidRPr="008A09B1">
              <w:rPr>
                <w:rFonts w:ascii="Arial" w:hAnsi="Arial" w:cs="Arial"/>
                <w:bCs/>
                <w:sz w:val="20"/>
                <w:szCs w:val="20"/>
              </w:rPr>
              <w:t>Data Store</w:t>
            </w:r>
          </w:p>
        </w:tc>
        <w:tc>
          <w:tcPr>
            <w:tcW w:w="7844" w:type="dxa"/>
            <w:gridSpan w:val="2"/>
          </w:tcPr>
          <w:p w:rsidR="00254F6C" w:rsidRPr="008A09B1" w:rsidRDefault="00254F6C" w:rsidP="00E42C3D">
            <w:pPr>
              <w:pStyle w:val="NormalWeb"/>
            </w:pPr>
            <w:r w:rsidRPr="008A09B1">
              <w:rPr>
                <w:rFonts w:ascii="Arial" w:hAnsi="Arial" w:cs="Arial"/>
                <w:sz w:val="20"/>
                <w:szCs w:val="20"/>
              </w:rPr>
              <w:t>A place where data is stored; data at rest. A generic term that includes databases</w:t>
            </w:r>
            <w:r w:rsidRPr="008A09B1">
              <w:rPr>
                <w:rFonts w:ascii="Arial" w:hAnsi="Arial" w:cs="Arial"/>
                <w:sz w:val="20"/>
                <w:szCs w:val="20"/>
              </w:rPr>
              <w:br/>
              <w:t>and flat files.</w:t>
            </w:r>
          </w:p>
        </w:tc>
        <w:tc>
          <w:tcPr>
            <w:tcW w:w="4950"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 xml:space="preserve">DAMA Dictionary of Data </w:t>
            </w:r>
            <w:proofErr w:type="gramStart"/>
            <w:r w:rsidRPr="008A09B1">
              <w:rPr>
                <w:rFonts w:ascii="Arial" w:hAnsi="Arial" w:cs="Arial"/>
                <w:sz w:val="20"/>
                <w:szCs w:val="20"/>
              </w:rPr>
              <w:t>Management,  2</w:t>
            </w:r>
            <w:proofErr w:type="gramEnd"/>
            <w:r w:rsidRPr="008A09B1">
              <w:rPr>
                <w:rFonts w:ascii="Arial" w:hAnsi="Arial" w:cs="Arial"/>
                <w:sz w:val="20"/>
                <w:szCs w:val="20"/>
              </w:rPr>
              <w:t>nd  Edition 2011</w:t>
            </w:r>
          </w:p>
        </w:tc>
      </w:tr>
      <w:tr w:rsidR="00254F6C" w:rsidRPr="008A09B1" w:rsidTr="00E649BE">
        <w:tc>
          <w:tcPr>
            <w:tcW w:w="1606" w:type="dxa"/>
          </w:tcPr>
          <w:p w:rsidR="00254F6C" w:rsidRPr="008A09B1" w:rsidRDefault="00254F6C" w:rsidP="00CC3520">
            <w:pPr>
              <w:spacing w:line="240" w:lineRule="auto"/>
              <w:rPr>
                <w:rFonts w:ascii="Arial" w:hAnsi="Arial" w:cs="Arial"/>
                <w:sz w:val="20"/>
                <w:szCs w:val="20"/>
              </w:rPr>
            </w:pPr>
            <w:r w:rsidRPr="008A09B1">
              <w:rPr>
                <w:rFonts w:ascii="Arial" w:hAnsi="Arial" w:cs="Arial"/>
                <w:bCs/>
                <w:sz w:val="20"/>
                <w:szCs w:val="20"/>
              </w:rPr>
              <w:t>Data Store, Authoritative</w:t>
            </w:r>
          </w:p>
        </w:tc>
        <w:tc>
          <w:tcPr>
            <w:tcW w:w="7844" w:type="dxa"/>
            <w:gridSpan w:val="2"/>
          </w:tcPr>
          <w:p w:rsidR="00254F6C" w:rsidRPr="008A09B1" w:rsidRDefault="00254F6C" w:rsidP="00CC3520">
            <w:pPr>
              <w:spacing w:after="0" w:line="240" w:lineRule="auto"/>
              <w:rPr>
                <w:rFonts w:ascii="Arial" w:hAnsi="Arial" w:cs="Arial"/>
                <w:sz w:val="20"/>
                <w:szCs w:val="20"/>
              </w:rPr>
            </w:pPr>
            <w:r w:rsidRPr="008A09B1">
              <w:rPr>
                <w:rFonts w:ascii="Arial" w:hAnsi="Arial" w:cs="Arial"/>
                <w:sz w:val="20"/>
                <w:szCs w:val="20"/>
              </w:rPr>
              <w:t>An indicator showing that data within the store should be considered the ultimate authority for its designated scope and context.  There can be only one authoritative store for any data element within a given scope and context at one point in-time. The officially-designated source is authorized to provide a type or many types of information that is trusted, timely, and secure on which lines of business rely.</w:t>
            </w:r>
          </w:p>
          <w:p w:rsidR="00254F6C" w:rsidRPr="008A09B1" w:rsidRDefault="00254F6C" w:rsidP="00CC3520">
            <w:pPr>
              <w:spacing w:after="0" w:line="240" w:lineRule="auto"/>
              <w:rPr>
                <w:rFonts w:ascii="Arial" w:hAnsi="Arial" w:cs="Arial"/>
                <w:sz w:val="20"/>
                <w:szCs w:val="20"/>
              </w:rPr>
            </w:pPr>
          </w:p>
          <w:p w:rsidR="00254F6C" w:rsidRPr="008A09B1" w:rsidRDefault="00254F6C" w:rsidP="00F24C66">
            <w:pPr>
              <w:spacing w:line="240" w:lineRule="auto"/>
              <w:rPr>
                <w:rFonts w:ascii="Arial" w:hAnsi="Arial" w:cs="Arial"/>
                <w:sz w:val="20"/>
                <w:szCs w:val="20"/>
              </w:rPr>
            </w:pPr>
            <w:r w:rsidRPr="008A09B1">
              <w:rPr>
                <w:rFonts w:ascii="Arial" w:hAnsi="Arial" w:cs="Arial"/>
                <w:i/>
                <w:sz w:val="20"/>
                <w:szCs w:val="20"/>
              </w:rPr>
              <w:t>See also Data Store and Data Store, Designated</w:t>
            </w:r>
          </w:p>
        </w:tc>
        <w:tc>
          <w:tcPr>
            <w:tcW w:w="4950"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VA OIT Master Glossary</w:t>
            </w:r>
          </w:p>
        </w:tc>
      </w:tr>
      <w:tr w:rsidR="00254F6C" w:rsidRPr="008A09B1" w:rsidTr="00E649BE">
        <w:tc>
          <w:tcPr>
            <w:tcW w:w="1606" w:type="dxa"/>
          </w:tcPr>
          <w:p w:rsidR="00254F6C" w:rsidRPr="008A09B1" w:rsidRDefault="00254F6C" w:rsidP="00CC3520">
            <w:pPr>
              <w:spacing w:line="240" w:lineRule="auto"/>
              <w:rPr>
                <w:rFonts w:ascii="Arial" w:hAnsi="Arial" w:cs="Arial"/>
                <w:bCs/>
                <w:sz w:val="20"/>
                <w:szCs w:val="20"/>
              </w:rPr>
            </w:pPr>
            <w:r w:rsidRPr="008A09B1">
              <w:rPr>
                <w:rFonts w:ascii="Arial" w:hAnsi="Arial" w:cs="Arial"/>
                <w:bCs/>
                <w:sz w:val="20"/>
                <w:szCs w:val="20"/>
              </w:rPr>
              <w:t xml:space="preserve">Data Store, </w:t>
            </w:r>
            <w:r w:rsidRPr="008A09B1">
              <w:rPr>
                <w:rFonts w:ascii="Arial" w:hAnsi="Arial" w:cs="Arial"/>
                <w:bCs/>
                <w:sz w:val="20"/>
                <w:szCs w:val="20"/>
              </w:rPr>
              <w:lastRenderedPageBreak/>
              <w:t>Designated</w:t>
            </w:r>
          </w:p>
        </w:tc>
        <w:tc>
          <w:tcPr>
            <w:tcW w:w="7844" w:type="dxa"/>
            <w:gridSpan w:val="2"/>
          </w:tcPr>
          <w:p w:rsidR="00254F6C" w:rsidRPr="008A09B1" w:rsidRDefault="00254F6C" w:rsidP="00CC3520">
            <w:pPr>
              <w:spacing w:after="0" w:line="240" w:lineRule="auto"/>
              <w:rPr>
                <w:rFonts w:ascii="Arial" w:hAnsi="Arial" w:cs="Arial"/>
                <w:sz w:val="20"/>
                <w:szCs w:val="20"/>
              </w:rPr>
            </w:pPr>
            <w:r w:rsidRPr="008A09B1">
              <w:rPr>
                <w:rFonts w:ascii="Arial" w:hAnsi="Arial" w:cs="Arial"/>
                <w:sz w:val="20"/>
                <w:szCs w:val="20"/>
              </w:rPr>
              <w:lastRenderedPageBreak/>
              <w:t>A physical data store containing data elements for a clearly specified purpose.</w:t>
            </w:r>
          </w:p>
          <w:p w:rsidR="00254F6C" w:rsidRPr="008A09B1" w:rsidRDefault="00254F6C" w:rsidP="00CC3520">
            <w:pPr>
              <w:spacing w:after="0" w:line="240" w:lineRule="auto"/>
              <w:rPr>
                <w:rFonts w:ascii="Arial" w:hAnsi="Arial" w:cs="Arial"/>
                <w:sz w:val="20"/>
                <w:szCs w:val="20"/>
              </w:rPr>
            </w:pPr>
          </w:p>
          <w:p w:rsidR="00254F6C" w:rsidRPr="008A09B1" w:rsidRDefault="00254F6C" w:rsidP="00CC3520">
            <w:pPr>
              <w:spacing w:after="120" w:line="240" w:lineRule="auto"/>
              <w:rPr>
                <w:rFonts w:ascii="Arial" w:hAnsi="Arial" w:cs="Arial"/>
                <w:sz w:val="20"/>
                <w:szCs w:val="20"/>
              </w:rPr>
            </w:pPr>
            <w:r w:rsidRPr="008A09B1">
              <w:rPr>
                <w:rFonts w:ascii="Arial" w:hAnsi="Arial" w:cs="Arial"/>
                <w:i/>
                <w:sz w:val="20"/>
                <w:szCs w:val="20"/>
              </w:rPr>
              <w:t>See also Data Store and Data Store, Authoritative</w:t>
            </w:r>
          </w:p>
        </w:tc>
        <w:tc>
          <w:tcPr>
            <w:tcW w:w="4950" w:type="dxa"/>
          </w:tcPr>
          <w:p w:rsidR="00254F6C" w:rsidRPr="008A09B1" w:rsidRDefault="00254F6C" w:rsidP="00CC3520">
            <w:pPr>
              <w:autoSpaceDE w:val="0"/>
              <w:autoSpaceDN w:val="0"/>
              <w:adjustRightInd w:val="0"/>
              <w:spacing w:after="0" w:line="240" w:lineRule="auto"/>
              <w:rPr>
                <w:rFonts w:ascii="Arial" w:hAnsi="Arial" w:cs="Arial"/>
                <w:sz w:val="20"/>
                <w:szCs w:val="20"/>
              </w:rPr>
            </w:pPr>
            <w:r w:rsidRPr="008A09B1">
              <w:rPr>
                <w:rFonts w:ascii="Arial" w:hAnsi="Arial" w:cs="Arial"/>
                <w:sz w:val="20"/>
                <w:szCs w:val="20"/>
              </w:rPr>
              <w:lastRenderedPageBreak/>
              <w:t>n.d. Richard Wang. Personal communication</w:t>
            </w:r>
          </w:p>
        </w:tc>
      </w:tr>
      <w:tr w:rsidR="00254F6C" w:rsidRPr="008A09B1" w:rsidTr="00E649BE">
        <w:tc>
          <w:tcPr>
            <w:tcW w:w="1606" w:type="dxa"/>
          </w:tcPr>
          <w:p w:rsidR="00254F6C" w:rsidRPr="008A09B1" w:rsidRDefault="00254F6C" w:rsidP="00CC3520">
            <w:pPr>
              <w:spacing w:line="240" w:lineRule="auto"/>
              <w:rPr>
                <w:rFonts w:ascii="Arial" w:hAnsi="Arial" w:cs="Arial"/>
                <w:b/>
                <w:bCs/>
                <w:sz w:val="20"/>
                <w:szCs w:val="20"/>
              </w:rPr>
            </w:pPr>
            <w:r w:rsidRPr="008A09B1">
              <w:rPr>
                <w:rFonts w:ascii="Arial" w:hAnsi="Arial" w:cs="Arial"/>
                <w:sz w:val="20"/>
                <w:szCs w:val="20"/>
              </w:rPr>
              <w:t>Data Timeliness</w:t>
            </w:r>
          </w:p>
        </w:tc>
        <w:tc>
          <w:tcPr>
            <w:tcW w:w="7844" w:type="dxa"/>
            <w:gridSpan w:val="2"/>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 xml:space="preserve">The degree to which data are available when internal/external customers or processes require them. </w:t>
            </w:r>
          </w:p>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Susan: The degree to which data are available when internal/external customers or processes require them.</w:t>
            </w:r>
          </w:p>
        </w:tc>
        <w:tc>
          <w:tcPr>
            <w:tcW w:w="4950" w:type="dxa"/>
          </w:tcPr>
          <w:p w:rsidR="00254F6C" w:rsidRPr="008A09B1" w:rsidRDefault="00254F6C" w:rsidP="00CC3520">
            <w:pPr>
              <w:spacing w:line="240" w:lineRule="auto"/>
              <w:rPr>
                <w:rFonts w:ascii="Arial" w:hAnsi="Arial" w:cs="Arial"/>
                <w:sz w:val="20"/>
                <w:szCs w:val="20"/>
              </w:rPr>
            </w:pPr>
            <w:hyperlink r:id="rId21" w:history="1"/>
            <w:r w:rsidRPr="008A09B1">
              <w:rPr>
                <w:rFonts w:ascii="Arial" w:hAnsi="Arial" w:cs="Arial"/>
                <w:sz w:val="20"/>
                <w:szCs w:val="20"/>
              </w:rPr>
              <w:t xml:space="preserve"> VHA Data Quality Program adapted from </w:t>
            </w:r>
            <w:hyperlink r:id="rId22" w:history="1">
              <w:r w:rsidRPr="008A09B1">
                <w:rPr>
                  <w:rStyle w:val="Hyperlink"/>
                  <w:rFonts w:ascii="Arial" w:hAnsi="Arial" w:cs="Arial"/>
                  <w:noProof/>
                  <w:color w:val="auto"/>
                  <w:sz w:val="20"/>
                  <w:szCs w:val="20"/>
                </w:rPr>
                <w:t xml:space="preserve"> Federal DAS Data Quality Framework, Version 1.0.</w:t>
              </w:r>
            </w:hyperlink>
            <w:r w:rsidRPr="008A09B1">
              <w:rPr>
                <w:rFonts w:ascii="Arial" w:hAnsi="Arial" w:cs="Arial"/>
                <w:noProof/>
                <w:sz w:val="20"/>
                <w:szCs w:val="20"/>
              </w:rPr>
              <w:t xml:space="preserve"> October 1, 2008</w:t>
            </w:r>
          </w:p>
        </w:tc>
      </w:tr>
      <w:tr w:rsidR="00254F6C" w:rsidRPr="008A09B1" w:rsidTr="00E649BE">
        <w:tc>
          <w:tcPr>
            <w:tcW w:w="1606" w:type="dxa"/>
          </w:tcPr>
          <w:p w:rsidR="00254F6C" w:rsidRPr="008A09B1" w:rsidRDefault="00254F6C" w:rsidP="00CC3520">
            <w:pPr>
              <w:spacing w:line="240" w:lineRule="auto"/>
              <w:rPr>
                <w:rFonts w:ascii="Arial" w:hAnsi="Arial" w:cs="Arial"/>
                <w:bCs/>
                <w:sz w:val="20"/>
                <w:szCs w:val="20"/>
              </w:rPr>
            </w:pPr>
            <w:r w:rsidRPr="008A09B1">
              <w:rPr>
                <w:rFonts w:ascii="Arial" w:hAnsi="Arial" w:cs="Arial"/>
                <w:sz w:val="20"/>
                <w:szCs w:val="20"/>
              </w:rPr>
              <w:t>Data Traceability</w:t>
            </w:r>
          </w:p>
        </w:tc>
        <w:tc>
          <w:tcPr>
            <w:tcW w:w="7844" w:type="dxa"/>
            <w:gridSpan w:val="2"/>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 xml:space="preserve">The degree to which data are well documented, verifiable and easily attributed to a source. </w:t>
            </w:r>
          </w:p>
          <w:p w:rsidR="00254F6C" w:rsidRPr="008A09B1" w:rsidRDefault="00254F6C" w:rsidP="00CC3520">
            <w:pPr>
              <w:spacing w:line="240" w:lineRule="auto"/>
              <w:rPr>
                <w:rFonts w:ascii="Arial" w:hAnsi="Arial" w:cs="Arial"/>
                <w:sz w:val="20"/>
                <w:szCs w:val="20"/>
              </w:rPr>
            </w:pPr>
          </w:p>
          <w:p w:rsidR="00254F6C" w:rsidRPr="008A09B1" w:rsidRDefault="00254F6C" w:rsidP="00CC3520">
            <w:pPr>
              <w:spacing w:after="0" w:line="240" w:lineRule="auto"/>
              <w:rPr>
                <w:rFonts w:ascii="Arial" w:hAnsi="Arial" w:cs="Arial"/>
                <w:i/>
                <w:sz w:val="20"/>
                <w:szCs w:val="20"/>
              </w:rPr>
            </w:pPr>
            <w:r w:rsidRPr="008A09B1">
              <w:rPr>
                <w:rFonts w:ascii="Arial" w:hAnsi="Arial" w:cs="Arial"/>
                <w:sz w:val="20"/>
                <w:szCs w:val="20"/>
              </w:rPr>
              <w:t>Susan; The extent to which data are well documented, verifiable and easily attributed to a source.</w:t>
            </w:r>
          </w:p>
        </w:tc>
        <w:tc>
          <w:tcPr>
            <w:tcW w:w="4950"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 xml:space="preserve">VHA OIA Data Quality Program adapted from Strong, D.M. and Wang, R.Y. (Spring 2006) </w:t>
            </w:r>
            <w:hyperlink r:id="rId23" w:history="1">
              <w:r w:rsidRPr="008A09B1">
                <w:rPr>
                  <w:rStyle w:val="Hyperlink"/>
                  <w:rFonts w:ascii="Arial" w:hAnsi="Arial" w:cs="Arial"/>
                  <w:color w:val="auto"/>
                  <w:sz w:val="20"/>
                  <w:szCs w:val="20"/>
                </w:rPr>
                <w:t>Beyond Accuracy: What Data Quality Means to Data Consumers: Journal of Management Information Systems</w:t>
              </w:r>
            </w:hyperlink>
            <w:r w:rsidRPr="008A09B1">
              <w:rPr>
                <w:rFonts w:ascii="Arial" w:hAnsi="Arial" w:cs="Arial"/>
                <w:sz w:val="20"/>
                <w:szCs w:val="20"/>
              </w:rPr>
              <w:t>. Retrieved 4/9/2013</w:t>
            </w:r>
          </w:p>
        </w:tc>
      </w:tr>
      <w:tr w:rsidR="00254F6C" w:rsidRPr="008A09B1" w:rsidTr="00E649BE">
        <w:tc>
          <w:tcPr>
            <w:tcW w:w="1606" w:type="dxa"/>
          </w:tcPr>
          <w:p w:rsidR="00254F6C" w:rsidRPr="008A09B1" w:rsidRDefault="00254F6C" w:rsidP="00CC3520">
            <w:pPr>
              <w:spacing w:line="240" w:lineRule="auto"/>
              <w:rPr>
                <w:rFonts w:ascii="Arial" w:hAnsi="Arial" w:cs="Arial"/>
                <w:bCs/>
                <w:sz w:val="20"/>
                <w:szCs w:val="20"/>
              </w:rPr>
            </w:pPr>
            <w:r w:rsidRPr="008A09B1">
              <w:rPr>
                <w:rFonts w:ascii="Arial" w:hAnsi="Arial" w:cs="Arial"/>
                <w:sz w:val="20"/>
                <w:szCs w:val="20"/>
              </w:rPr>
              <w:t xml:space="preserve">Data Tracking </w:t>
            </w:r>
          </w:p>
        </w:tc>
        <w:tc>
          <w:tcPr>
            <w:tcW w:w="7844" w:type="dxa"/>
            <w:gridSpan w:val="2"/>
          </w:tcPr>
          <w:p w:rsidR="00254F6C" w:rsidRPr="008A09B1" w:rsidRDefault="00254F6C" w:rsidP="00CC3520">
            <w:pPr>
              <w:spacing w:after="0" w:line="240" w:lineRule="auto"/>
              <w:rPr>
                <w:rFonts w:ascii="Arial" w:hAnsi="Arial" w:cs="Arial"/>
                <w:i/>
                <w:sz w:val="20"/>
                <w:szCs w:val="20"/>
              </w:rPr>
            </w:pPr>
            <w:r w:rsidRPr="008A09B1">
              <w:rPr>
                <w:rFonts w:ascii="Arial" w:hAnsi="Arial" w:cs="Arial"/>
                <w:sz w:val="20"/>
                <w:szCs w:val="20"/>
              </w:rPr>
              <w:t>The process of documenting data provenance.</w:t>
            </w:r>
          </w:p>
        </w:tc>
        <w:tc>
          <w:tcPr>
            <w:tcW w:w="4950"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254F6C" w:rsidRPr="008A09B1" w:rsidTr="00E649BE">
        <w:tc>
          <w:tcPr>
            <w:tcW w:w="1606"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Data Uniqueness</w:t>
            </w:r>
          </w:p>
        </w:tc>
        <w:tc>
          <w:tcPr>
            <w:tcW w:w="7844" w:type="dxa"/>
            <w:gridSpan w:val="2"/>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 xml:space="preserve">The degree to which no entity exists more than once within a data set.  </w:t>
            </w:r>
          </w:p>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 xml:space="preserve">Susan: The degree to which no entity exists more than once within a data set.  </w:t>
            </w:r>
          </w:p>
        </w:tc>
        <w:tc>
          <w:tcPr>
            <w:tcW w:w="4950"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VHA OIA Data Quality Program adapted from DAMA Dictionary of Data Management, 2nd Edition 2011</w:t>
            </w:r>
          </w:p>
        </w:tc>
      </w:tr>
      <w:tr w:rsidR="00254F6C" w:rsidRPr="008A09B1" w:rsidTr="00E649BE">
        <w:tc>
          <w:tcPr>
            <w:tcW w:w="1606" w:type="dxa"/>
          </w:tcPr>
          <w:p w:rsidR="00254F6C" w:rsidRPr="008A09B1" w:rsidRDefault="00254F6C" w:rsidP="00CC3520">
            <w:pPr>
              <w:spacing w:line="240" w:lineRule="auto"/>
              <w:rPr>
                <w:rFonts w:ascii="Arial" w:hAnsi="Arial" w:cs="Arial"/>
                <w:sz w:val="20"/>
                <w:szCs w:val="20"/>
              </w:rPr>
            </w:pPr>
            <w:r w:rsidRPr="008A09B1">
              <w:rPr>
                <w:rFonts w:ascii="Arial" w:hAnsi="Arial" w:cs="Arial"/>
                <w:bCs/>
                <w:sz w:val="20"/>
                <w:szCs w:val="20"/>
              </w:rPr>
              <w:t>Data Validity</w:t>
            </w:r>
          </w:p>
        </w:tc>
        <w:tc>
          <w:tcPr>
            <w:tcW w:w="7844" w:type="dxa"/>
            <w:gridSpan w:val="2"/>
          </w:tcPr>
          <w:p w:rsidR="00254F6C" w:rsidRPr="008A09B1" w:rsidRDefault="00254F6C" w:rsidP="00CC3520">
            <w:pPr>
              <w:spacing w:line="240" w:lineRule="auto"/>
              <w:rPr>
                <w:rFonts w:ascii="Arial" w:hAnsi="Arial" w:cs="Arial"/>
                <w:noProof/>
                <w:sz w:val="20"/>
                <w:szCs w:val="20"/>
              </w:rPr>
            </w:pPr>
            <w:r w:rsidRPr="008A09B1">
              <w:rPr>
                <w:rFonts w:ascii="Arial" w:hAnsi="Arial" w:cs="Arial"/>
                <w:noProof/>
                <w:sz w:val="20"/>
                <w:szCs w:val="20"/>
              </w:rPr>
              <w:t xml:space="preserve">The degree to which the data conform to defined business rules. </w:t>
            </w:r>
          </w:p>
          <w:p w:rsidR="00254F6C" w:rsidRPr="008A09B1" w:rsidRDefault="00254F6C" w:rsidP="004E6C22">
            <w:pPr>
              <w:rPr>
                <w:rFonts w:ascii="Arial" w:hAnsi="Arial" w:cs="Arial"/>
                <w:sz w:val="20"/>
                <w:szCs w:val="20"/>
              </w:rPr>
            </w:pPr>
            <w:r w:rsidRPr="008A09B1">
              <w:rPr>
                <w:rFonts w:ascii="Arial" w:hAnsi="Arial" w:cs="Arial"/>
                <w:noProof/>
                <w:sz w:val="20"/>
                <w:szCs w:val="20"/>
              </w:rPr>
              <w:t>Susan: The degree to which the data conform to defined business rules</w:t>
            </w:r>
          </w:p>
        </w:tc>
        <w:tc>
          <w:tcPr>
            <w:tcW w:w="4950" w:type="dxa"/>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 xml:space="preserve">VHA OIA Data Quality Program adapted from </w:t>
            </w:r>
            <w:hyperlink r:id="rId24" w:history="1">
              <w:r w:rsidRPr="008A09B1">
                <w:rPr>
                  <w:rStyle w:val="Hyperlink"/>
                  <w:rFonts w:ascii="Arial" w:hAnsi="Arial" w:cs="Arial"/>
                  <w:noProof/>
                  <w:color w:val="auto"/>
                  <w:sz w:val="20"/>
                  <w:szCs w:val="20"/>
                </w:rPr>
                <w:t xml:space="preserve"> Federal DAS Data Quality Framework, Version 1.0.</w:t>
              </w:r>
            </w:hyperlink>
            <w:r w:rsidRPr="008A09B1">
              <w:rPr>
                <w:rFonts w:ascii="Arial" w:hAnsi="Arial" w:cs="Arial"/>
                <w:noProof/>
                <w:sz w:val="20"/>
                <w:szCs w:val="20"/>
              </w:rPr>
              <w:t xml:space="preserve"> October 1, 2008</w:t>
            </w:r>
          </w:p>
        </w:tc>
      </w:tr>
      <w:tr w:rsidR="00254F6C" w:rsidRPr="008A09B1" w:rsidTr="00E649BE">
        <w:tc>
          <w:tcPr>
            <w:tcW w:w="1606" w:type="dxa"/>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Dataset</w:t>
            </w:r>
          </w:p>
        </w:tc>
        <w:tc>
          <w:tcPr>
            <w:tcW w:w="7844" w:type="dxa"/>
            <w:gridSpan w:val="2"/>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A grouping of data values within one or more files of which VA Data Qualities creates and processes with the SAS system</w:t>
            </w:r>
          </w:p>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An organized collection of data</w:t>
            </w:r>
          </w:p>
        </w:tc>
        <w:tc>
          <w:tcPr>
            <w:tcW w:w="4950" w:type="dxa"/>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Enterprise Metadata Repository Requirements V. 2</w:t>
            </w:r>
          </w:p>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254F6C" w:rsidRPr="008A09B1" w:rsidTr="00E649BE">
        <w:tc>
          <w:tcPr>
            <w:tcW w:w="1606" w:type="dxa"/>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bCs/>
                <w:sz w:val="20"/>
                <w:szCs w:val="20"/>
              </w:rPr>
              <w:t xml:space="preserve">Decision Rights </w:t>
            </w:r>
          </w:p>
        </w:tc>
        <w:tc>
          <w:tcPr>
            <w:tcW w:w="7844" w:type="dxa"/>
            <w:gridSpan w:val="2"/>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In Data Governance, information about the ‘who, when and how’ a data-related decision is made.</w:t>
            </w:r>
          </w:p>
        </w:tc>
        <w:tc>
          <w:tcPr>
            <w:tcW w:w="4950" w:type="dxa"/>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254F6C" w:rsidRPr="008A09B1" w:rsidTr="00E649BE">
        <w:tc>
          <w:tcPr>
            <w:tcW w:w="1606" w:type="dxa"/>
            <w:shd w:val="clear" w:color="auto" w:fill="FFFFFF"/>
          </w:tcPr>
          <w:p w:rsidR="00254F6C" w:rsidRPr="008A09B1" w:rsidRDefault="00254F6C" w:rsidP="00CC3520">
            <w:pPr>
              <w:spacing w:line="240" w:lineRule="auto"/>
              <w:rPr>
                <w:rFonts w:ascii="Arial" w:hAnsi="Arial" w:cs="Arial"/>
                <w:bCs/>
                <w:sz w:val="20"/>
                <w:szCs w:val="20"/>
              </w:rPr>
            </w:pPr>
            <w:r w:rsidRPr="008A09B1">
              <w:rPr>
                <w:rFonts w:ascii="Arial" w:hAnsi="Arial" w:cs="Arial"/>
                <w:bCs/>
                <w:sz w:val="20"/>
                <w:szCs w:val="20"/>
              </w:rPr>
              <w:t>Demographic Data</w:t>
            </w:r>
          </w:p>
        </w:tc>
        <w:tc>
          <w:tcPr>
            <w:tcW w:w="7844" w:type="dxa"/>
            <w:gridSpan w:val="2"/>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 xml:space="preserve">Demographic and Socio-Economic Data is captured and categorized as such under the CDI initiative as one of four major CDI domains. This data focuses on traits/attributes used to define personal identification information. Usually derived from a record in a data store. Some examples of demographic data include: race, ethnicity, </w:t>
            </w:r>
            <w:r w:rsidRPr="008A09B1">
              <w:rPr>
                <w:rFonts w:ascii="Arial" w:hAnsi="Arial" w:cs="Arial"/>
                <w:sz w:val="20"/>
                <w:szCs w:val="20"/>
              </w:rPr>
              <w:lastRenderedPageBreak/>
              <w:t xml:space="preserve">education, dependent information, marital status, employment information, income information, and incarceration status.  </w:t>
            </w:r>
          </w:p>
        </w:tc>
        <w:tc>
          <w:tcPr>
            <w:tcW w:w="4950" w:type="dxa"/>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lastRenderedPageBreak/>
              <w:t xml:space="preserve">Draft VA Discussion </w:t>
            </w:r>
            <w:proofErr w:type="gramStart"/>
            <w:r w:rsidRPr="008A09B1">
              <w:rPr>
                <w:rFonts w:ascii="Arial" w:hAnsi="Arial" w:cs="Arial"/>
                <w:sz w:val="20"/>
                <w:szCs w:val="20"/>
              </w:rPr>
              <w:t>Paper,  Customer</w:t>
            </w:r>
            <w:proofErr w:type="gramEnd"/>
            <w:r w:rsidRPr="008A09B1">
              <w:rPr>
                <w:rFonts w:ascii="Arial" w:hAnsi="Arial" w:cs="Arial"/>
                <w:sz w:val="20"/>
                <w:szCs w:val="20"/>
              </w:rPr>
              <w:t xml:space="preserve"> Data Integration, December 2012</w:t>
            </w:r>
          </w:p>
        </w:tc>
      </w:tr>
      <w:tr w:rsidR="00254F6C" w:rsidRPr="008A09B1" w:rsidTr="00E649BE">
        <w:tc>
          <w:tcPr>
            <w:tcW w:w="1606" w:type="dxa"/>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bCs/>
                <w:sz w:val="20"/>
                <w:szCs w:val="20"/>
              </w:rPr>
              <w:t>Derived Data</w:t>
            </w:r>
          </w:p>
        </w:tc>
        <w:tc>
          <w:tcPr>
            <w:tcW w:w="7844" w:type="dxa"/>
            <w:gridSpan w:val="2"/>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 xml:space="preserve">Data created through a computational step applied to </w:t>
            </w:r>
            <w:r w:rsidRPr="008A09B1">
              <w:rPr>
                <w:rFonts w:ascii="Arial" w:hAnsi="Arial" w:cs="Arial"/>
                <w:bCs/>
                <w:sz w:val="20"/>
                <w:szCs w:val="20"/>
              </w:rPr>
              <w:t>atomic data (the lowest available level of detail)</w:t>
            </w:r>
            <w:r w:rsidRPr="008A09B1">
              <w:rPr>
                <w:rFonts w:ascii="Arial" w:hAnsi="Arial" w:cs="Arial"/>
                <w:sz w:val="20"/>
                <w:szCs w:val="20"/>
              </w:rPr>
              <w:t xml:space="preserve">. Derived data is the result either of relating two or more elements of a single transaction (such as an </w:t>
            </w:r>
            <w:r w:rsidRPr="008A09B1">
              <w:rPr>
                <w:rFonts w:ascii="Arial" w:hAnsi="Arial" w:cs="Arial"/>
                <w:bCs/>
                <w:sz w:val="20"/>
                <w:szCs w:val="20"/>
              </w:rPr>
              <w:t>aggregation</w:t>
            </w:r>
            <w:r w:rsidRPr="008A09B1">
              <w:rPr>
                <w:rFonts w:ascii="Arial" w:hAnsi="Arial" w:cs="Arial"/>
                <w:sz w:val="20"/>
                <w:szCs w:val="20"/>
              </w:rPr>
              <w:t>), or of relating one or more elements of a transaction to an external algorithm (formula) or rule.</w:t>
            </w:r>
          </w:p>
        </w:tc>
        <w:tc>
          <w:tcPr>
            <w:tcW w:w="4950" w:type="dxa"/>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tc>
      </w:tr>
      <w:tr w:rsidR="00254F6C" w:rsidRPr="008A09B1" w:rsidTr="00E649BE">
        <w:tc>
          <w:tcPr>
            <w:tcW w:w="1606" w:type="dxa"/>
            <w:shd w:val="clear" w:color="auto" w:fill="FFFFFF"/>
          </w:tcPr>
          <w:p w:rsidR="00254F6C" w:rsidRPr="008A09B1" w:rsidRDefault="00254F6C" w:rsidP="00CC3520">
            <w:pPr>
              <w:spacing w:line="240" w:lineRule="auto"/>
              <w:rPr>
                <w:rFonts w:ascii="Arial" w:hAnsi="Arial" w:cs="Arial"/>
                <w:bCs/>
                <w:sz w:val="20"/>
                <w:szCs w:val="20"/>
              </w:rPr>
            </w:pPr>
            <w:r w:rsidRPr="008A09B1">
              <w:rPr>
                <w:rFonts w:ascii="Arial" w:hAnsi="Arial" w:cs="Arial"/>
                <w:bCs/>
                <w:sz w:val="20"/>
                <w:szCs w:val="20"/>
              </w:rPr>
              <w:t>Digital Data Resource</w:t>
            </w:r>
          </w:p>
        </w:tc>
        <w:tc>
          <w:tcPr>
            <w:tcW w:w="7844" w:type="dxa"/>
            <w:gridSpan w:val="2"/>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 xml:space="preserve">A digital container of information, typically known as a file; may be a structured, semi-structured, or unstructured data resource; (DRM usage). The difference between a Document and a Digital Data Resource is that a Digital Data Resource can contain structured data, unlike a Document.  </w:t>
            </w:r>
          </w:p>
        </w:tc>
        <w:tc>
          <w:tcPr>
            <w:tcW w:w="4950" w:type="dxa"/>
            <w:shd w:val="clear" w:color="auto" w:fill="FFFFFF"/>
          </w:tcPr>
          <w:p w:rsidR="00254F6C" w:rsidRPr="008A09B1" w:rsidRDefault="00254F6C" w:rsidP="00CC3520">
            <w:pPr>
              <w:spacing w:after="0"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tc>
      </w:tr>
      <w:tr w:rsidR="00254F6C" w:rsidRPr="008A09B1" w:rsidTr="00E649BE">
        <w:tc>
          <w:tcPr>
            <w:tcW w:w="1606" w:type="dxa"/>
            <w:shd w:val="clear" w:color="auto" w:fill="FFFFFF"/>
          </w:tcPr>
          <w:p w:rsidR="00254F6C" w:rsidRPr="008A09B1" w:rsidRDefault="00254F6C" w:rsidP="00CC3520">
            <w:pPr>
              <w:spacing w:line="240" w:lineRule="auto"/>
              <w:rPr>
                <w:rFonts w:ascii="Arial" w:hAnsi="Arial" w:cs="Arial"/>
                <w:bCs/>
                <w:sz w:val="20"/>
                <w:szCs w:val="20"/>
              </w:rPr>
            </w:pPr>
            <w:r w:rsidRPr="008A09B1">
              <w:rPr>
                <w:rFonts w:ascii="Arial" w:hAnsi="Arial" w:cs="Arial"/>
                <w:bCs/>
                <w:sz w:val="20"/>
                <w:szCs w:val="20"/>
              </w:rPr>
              <w:t>Document</w:t>
            </w:r>
          </w:p>
        </w:tc>
        <w:tc>
          <w:tcPr>
            <w:tcW w:w="7844" w:type="dxa"/>
            <w:gridSpan w:val="2"/>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color w:val="000000"/>
                <w:sz w:val="20"/>
                <w:szCs w:val="20"/>
              </w:rPr>
              <w:t xml:space="preserve">A file containing Unstructured and/or Semi-Structured Data Resources. A discrete and unique electronic aggregation of data produced with the intent of conveying information. All data within a document may be in the same format (e.g., text), or a document may be a composite that consists of sets of data in a variety of formats (e.g., MS Word files containing embedded graphics). The term “discrete” implies that a document requires no linkage to other data to convey its meaning. The term “unique” implies that each instance or version of a document can be distinguished from all others (i.e., it can be assigned a unique identifying number). </w:t>
            </w:r>
          </w:p>
        </w:tc>
        <w:tc>
          <w:tcPr>
            <w:tcW w:w="4950" w:type="dxa"/>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tc>
      </w:tr>
      <w:tr w:rsidR="00254F6C" w:rsidRPr="008A09B1" w:rsidTr="00E649BE">
        <w:tc>
          <w:tcPr>
            <w:tcW w:w="1606" w:type="dxa"/>
            <w:shd w:val="clear" w:color="auto" w:fill="FFFFFF"/>
          </w:tcPr>
          <w:p w:rsidR="00254F6C" w:rsidRPr="008A09B1" w:rsidRDefault="00254F6C" w:rsidP="00CC3520">
            <w:pPr>
              <w:spacing w:line="240" w:lineRule="auto"/>
              <w:rPr>
                <w:rFonts w:ascii="Arial" w:hAnsi="Arial" w:cs="Arial"/>
                <w:bCs/>
                <w:sz w:val="20"/>
                <w:szCs w:val="20"/>
              </w:rPr>
            </w:pPr>
            <w:r w:rsidRPr="008A09B1">
              <w:rPr>
                <w:rFonts w:ascii="Arial" w:hAnsi="Arial" w:cs="Arial"/>
                <w:bCs/>
                <w:sz w:val="20"/>
                <w:szCs w:val="20"/>
              </w:rPr>
              <w:t>Documentation</w:t>
            </w:r>
          </w:p>
        </w:tc>
        <w:tc>
          <w:tcPr>
            <w:tcW w:w="7844" w:type="dxa"/>
            <w:gridSpan w:val="2"/>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color w:val="000000"/>
                <w:sz w:val="20"/>
                <w:szCs w:val="20"/>
              </w:rPr>
              <w:t>Descriptive text and images used to define or describe an object, design, specification, instructions, or procedures</w:t>
            </w:r>
          </w:p>
        </w:tc>
        <w:tc>
          <w:tcPr>
            <w:tcW w:w="4950" w:type="dxa"/>
            <w:shd w:val="clear" w:color="auto" w:fill="FFFFFF"/>
          </w:tcPr>
          <w:p w:rsidR="00254F6C" w:rsidRPr="008A09B1" w:rsidRDefault="00254F6C" w:rsidP="00CC3520">
            <w:pPr>
              <w:autoSpaceDE w:val="0"/>
              <w:autoSpaceDN w:val="0"/>
              <w:adjustRightInd w:val="0"/>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254F6C" w:rsidRPr="008A09B1" w:rsidTr="00E649BE">
        <w:tc>
          <w:tcPr>
            <w:tcW w:w="1606" w:type="dxa"/>
            <w:shd w:val="clear" w:color="auto" w:fill="FFFFFF"/>
          </w:tcPr>
          <w:p w:rsidR="00254F6C" w:rsidRPr="008A09B1" w:rsidRDefault="00254F6C" w:rsidP="00CC3520">
            <w:pPr>
              <w:spacing w:line="240" w:lineRule="auto"/>
              <w:rPr>
                <w:rFonts w:ascii="Arial" w:hAnsi="Arial" w:cs="Arial"/>
                <w:bCs/>
                <w:sz w:val="20"/>
                <w:szCs w:val="20"/>
              </w:rPr>
            </w:pPr>
            <w:r w:rsidRPr="008A09B1">
              <w:rPr>
                <w:rFonts w:ascii="Arial" w:hAnsi="Arial" w:cs="Arial"/>
                <w:bCs/>
                <w:sz w:val="20"/>
                <w:szCs w:val="20"/>
              </w:rPr>
              <w:t>Document Metadata</w:t>
            </w:r>
          </w:p>
        </w:tc>
        <w:tc>
          <w:tcPr>
            <w:tcW w:w="7844" w:type="dxa"/>
            <w:gridSpan w:val="2"/>
            <w:shd w:val="clear" w:color="auto" w:fill="FFFFFF"/>
          </w:tcPr>
          <w:p w:rsidR="00254F6C" w:rsidRPr="008A09B1" w:rsidRDefault="00254F6C" w:rsidP="00F24C66">
            <w:pPr>
              <w:autoSpaceDE w:val="0"/>
              <w:autoSpaceDN w:val="0"/>
              <w:spacing w:before="240" w:after="240" w:line="240" w:lineRule="auto"/>
              <w:rPr>
                <w:rFonts w:ascii="Arial" w:hAnsi="Arial" w:cs="Arial"/>
                <w:color w:val="000000"/>
                <w:sz w:val="20"/>
                <w:szCs w:val="20"/>
              </w:rPr>
            </w:pPr>
            <w:r w:rsidRPr="008A09B1">
              <w:rPr>
                <w:rFonts w:ascii="Arial" w:hAnsi="Arial" w:cs="Arial"/>
                <w:color w:val="000000"/>
                <w:sz w:val="20"/>
                <w:szCs w:val="20"/>
              </w:rPr>
              <w:t xml:space="preserve">Describes an electronic document as well as the data required to file and retrieve it. It includes information fields such as To, From, Date, Subject, Document Type, Format, Location, Record Number, Version Number, File Tag, and Originating Organization. </w:t>
            </w:r>
          </w:p>
          <w:p w:rsidR="00254F6C" w:rsidRPr="008A09B1" w:rsidRDefault="00254F6C" w:rsidP="002E3B6D">
            <w:pPr>
              <w:autoSpaceDE w:val="0"/>
              <w:autoSpaceDN w:val="0"/>
              <w:spacing w:before="240" w:after="240" w:line="240" w:lineRule="auto"/>
              <w:rPr>
                <w:rFonts w:ascii="Arial" w:hAnsi="Arial" w:cs="Arial"/>
                <w:sz w:val="20"/>
                <w:szCs w:val="20"/>
              </w:rPr>
            </w:pPr>
          </w:p>
        </w:tc>
        <w:tc>
          <w:tcPr>
            <w:tcW w:w="4950" w:type="dxa"/>
            <w:shd w:val="clear" w:color="auto" w:fill="FFFFFF"/>
          </w:tcPr>
          <w:p w:rsidR="00254F6C" w:rsidRPr="008A09B1" w:rsidRDefault="00254F6C" w:rsidP="00CC3520">
            <w:pPr>
              <w:autoSpaceDE w:val="0"/>
              <w:autoSpaceDN w:val="0"/>
              <w:adjustRightInd w:val="0"/>
              <w:spacing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tc>
      </w:tr>
      <w:tr w:rsidR="00254F6C" w:rsidRPr="008A09B1" w:rsidTr="00E649BE">
        <w:tc>
          <w:tcPr>
            <w:tcW w:w="1606" w:type="dxa"/>
            <w:shd w:val="clear" w:color="auto" w:fill="FFFFFF"/>
          </w:tcPr>
          <w:p w:rsidR="00254F6C" w:rsidRPr="008A09B1" w:rsidRDefault="00254F6C" w:rsidP="00CC3520">
            <w:pPr>
              <w:spacing w:line="240" w:lineRule="auto"/>
              <w:rPr>
                <w:rFonts w:ascii="Arial" w:hAnsi="Arial" w:cs="Arial"/>
                <w:bCs/>
                <w:sz w:val="20"/>
                <w:szCs w:val="20"/>
              </w:rPr>
            </w:pPr>
            <w:r w:rsidRPr="008A09B1">
              <w:rPr>
                <w:rFonts w:ascii="Arial" w:hAnsi="Arial" w:cs="Arial"/>
                <w:bCs/>
                <w:sz w:val="20"/>
                <w:szCs w:val="20"/>
              </w:rPr>
              <w:t>Document Repository</w:t>
            </w:r>
          </w:p>
        </w:tc>
        <w:tc>
          <w:tcPr>
            <w:tcW w:w="7844" w:type="dxa"/>
            <w:gridSpan w:val="2"/>
            <w:shd w:val="clear" w:color="auto" w:fill="FFFFFF"/>
          </w:tcPr>
          <w:p w:rsidR="00254F6C" w:rsidRPr="008A09B1" w:rsidRDefault="00254F6C" w:rsidP="00CC3520">
            <w:pPr>
              <w:spacing w:after="0" w:line="240" w:lineRule="auto"/>
              <w:rPr>
                <w:rFonts w:ascii="Arial" w:hAnsi="Arial" w:cs="Arial"/>
                <w:sz w:val="20"/>
                <w:szCs w:val="20"/>
              </w:rPr>
            </w:pPr>
            <w:r w:rsidRPr="008A09B1">
              <w:rPr>
                <w:rFonts w:ascii="Arial" w:hAnsi="Arial" w:cs="Arial"/>
                <w:color w:val="000000"/>
                <w:sz w:val="20"/>
                <w:szCs w:val="20"/>
              </w:rPr>
              <w:t>A data asset whose primary role is the storage and maintenance of documents.</w:t>
            </w:r>
          </w:p>
          <w:p w:rsidR="00254F6C" w:rsidRPr="008A09B1" w:rsidRDefault="00254F6C" w:rsidP="00F24C66">
            <w:pPr>
              <w:autoSpaceDE w:val="0"/>
              <w:autoSpaceDN w:val="0"/>
              <w:spacing w:before="240" w:after="240" w:line="240" w:lineRule="auto"/>
              <w:rPr>
                <w:rFonts w:ascii="Arial" w:hAnsi="Arial" w:cs="Arial"/>
                <w:sz w:val="20"/>
                <w:szCs w:val="20"/>
              </w:rPr>
            </w:pPr>
          </w:p>
        </w:tc>
        <w:tc>
          <w:tcPr>
            <w:tcW w:w="4950" w:type="dxa"/>
            <w:shd w:val="clear" w:color="auto" w:fill="FFFFFF"/>
          </w:tcPr>
          <w:p w:rsidR="00254F6C" w:rsidRPr="008A09B1" w:rsidRDefault="00254F6C" w:rsidP="00CC3520">
            <w:pPr>
              <w:autoSpaceDE w:val="0"/>
              <w:autoSpaceDN w:val="0"/>
              <w:adjustRightInd w:val="0"/>
              <w:spacing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tc>
      </w:tr>
      <w:tr w:rsidR="00254F6C" w:rsidRPr="008A09B1" w:rsidTr="00B94E85">
        <w:trPr>
          <w:trHeight w:val="1412"/>
        </w:trPr>
        <w:tc>
          <w:tcPr>
            <w:tcW w:w="1606" w:type="dxa"/>
            <w:shd w:val="clear" w:color="auto" w:fill="FFFFFF"/>
          </w:tcPr>
          <w:p w:rsidR="00254F6C" w:rsidRPr="008A09B1" w:rsidRDefault="00254F6C" w:rsidP="00CC3520">
            <w:pPr>
              <w:spacing w:line="240" w:lineRule="auto"/>
              <w:rPr>
                <w:rFonts w:ascii="Arial" w:hAnsi="Arial" w:cs="Arial"/>
                <w:bCs/>
                <w:sz w:val="20"/>
                <w:szCs w:val="20"/>
              </w:rPr>
            </w:pPr>
            <w:r w:rsidRPr="008A09B1">
              <w:rPr>
                <w:rFonts w:ascii="Arial" w:hAnsi="Arial" w:cs="Arial"/>
                <w:bCs/>
                <w:sz w:val="20"/>
                <w:szCs w:val="20"/>
              </w:rPr>
              <w:lastRenderedPageBreak/>
              <w:t>Domain</w:t>
            </w:r>
          </w:p>
        </w:tc>
        <w:tc>
          <w:tcPr>
            <w:tcW w:w="7844" w:type="dxa"/>
            <w:gridSpan w:val="2"/>
            <w:shd w:val="clear" w:color="auto" w:fill="FFFFFF"/>
          </w:tcPr>
          <w:p w:rsidR="00254F6C" w:rsidRPr="008A09B1" w:rsidRDefault="00254F6C" w:rsidP="008A09B1">
            <w:pPr>
              <w:spacing w:line="240" w:lineRule="auto"/>
              <w:rPr>
                <w:rFonts w:ascii="Arial" w:hAnsi="Arial" w:cs="Arial"/>
                <w:sz w:val="20"/>
                <w:szCs w:val="20"/>
              </w:rPr>
            </w:pPr>
            <w:r w:rsidRPr="008A09B1">
              <w:rPr>
                <w:rFonts w:ascii="Arial" w:hAnsi="Arial" w:cs="Arial"/>
                <w:sz w:val="20"/>
                <w:szCs w:val="20"/>
              </w:rPr>
              <w:t>a set of things that have a common definition, such as the set of possible values for an attribute, or the population of an entity.</w:t>
            </w:r>
          </w:p>
          <w:p w:rsidR="00254F6C" w:rsidRPr="008A09B1" w:rsidRDefault="00254F6C" w:rsidP="00F24C66">
            <w:pPr>
              <w:autoSpaceDE w:val="0"/>
              <w:autoSpaceDN w:val="0"/>
              <w:spacing w:before="240" w:after="240" w:line="240" w:lineRule="auto"/>
              <w:rPr>
                <w:rFonts w:ascii="Arial" w:hAnsi="Arial" w:cs="Arial"/>
                <w:color w:val="000000"/>
                <w:sz w:val="20"/>
                <w:szCs w:val="20"/>
              </w:rPr>
            </w:pPr>
          </w:p>
        </w:tc>
        <w:tc>
          <w:tcPr>
            <w:tcW w:w="4950" w:type="dxa"/>
            <w:shd w:val="clear" w:color="auto" w:fill="FFFFFF"/>
          </w:tcPr>
          <w:p w:rsidR="00254F6C" w:rsidRPr="008A09B1" w:rsidRDefault="00254F6C" w:rsidP="00CC3520">
            <w:pPr>
              <w:autoSpaceDE w:val="0"/>
              <w:autoSpaceDN w:val="0"/>
              <w:adjustRightInd w:val="0"/>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254F6C" w:rsidRPr="008A09B1" w:rsidTr="00E649BE">
        <w:tc>
          <w:tcPr>
            <w:tcW w:w="1606" w:type="dxa"/>
            <w:shd w:val="clear" w:color="auto" w:fill="FFFFFF"/>
          </w:tcPr>
          <w:p w:rsidR="00254F6C" w:rsidRPr="008A09B1" w:rsidRDefault="00254F6C" w:rsidP="00CC3520">
            <w:pPr>
              <w:spacing w:line="240" w:lineRule="auto"/>
              <w:rPr>
                <w:rFonts w:ascii="Arial" w:hAnsi="Arial" w:cs="Arial"/>
                <w:bCs/>
                <w:sz w:val="20"/>
                <w:szCs w:val="20"/>
              </w:rPr>
            </w:pPr>
            <w:r w:rsidRPr="008A09B1">
              <w:rPr>
                <w:rFonts w:ascii="Arial" w:hAnsi="Arial" w:cs="Arial"/>
                <w:bCs/>
                <w:sz w:val="20"/>
                <w:szCs w:val="20"/>
              </w:rPr>
              <w:t>Duplicative Data Sources and Information Stores</w:t>
            </w:r>
          </w:p>
        </w:tc>
        <w:tc>
          <w:tcPr>
            <w:tcW w:w="7844" w:type="dxa"/>
            <w:gridSpan w:val="2"/>
            <w:shd w:val="clear" w:color="auto" w:fill="FFFFFF"/>
          </w:tcPr>
          <w:p w:rsidR="00254F6C" w:rsidRPr="008A09B1" w:rsidRDefault="00254F6C" w:rsidP="00CC3520">
            <w:pPr>
              <w:spacing w:line="240" w:lineRule="auto"/>
              <w:rPr>
                <w:rFonts w:ascii="Arial" w:hAnsi="Arial" w:cs="Arial"/>
                <w:sz w:val="20"/>
                <w:szCs w:val="20"/>
              </w:rPr>
            </w:pPr>
            <w:r w:rsidRPr="008A09B1">
              <w:rPr>
                <w:rFonts w:ascii="Arial" w:hAnsi="Arial" w:cs="Arial"/>
                <w:sz w:val="20"/>
                <w:szCs w:val="20"/>
              </w:rPr>
              <w:t xml:space="preserve">Multiple data sources or information stores of the same information that are in no way synchronized and/or reconciled with one another.  This leads to multiple answers to the same question. Mirrored duplication of core information done for purposes of redundancy and resiliency of operations, and that are synchronized back to an authoritative source, are not “duplicative”. </w:t>
            </w:r>
          </w:p>
        </w:tc>
        <w:tc>
          <w:tcPr>
            <w:tcW w:w="4950" w:type="dxa"/>
            <w:shd w:val="clear" w:color="auto" w:fill="FFFFFF"/>
          </w:tcPr>
          <w:p w:rsidR="00254F6C" w:rsidRPr="008A09B1" w:rsidRDefault="00254F6C" w:rsidP="00CC3520">
            <w:pPr>
              <w:autoSpaceDE w:val="0"/>
              <w:autoSpaceDN w:val="0"/>
              <w:adjustRightInd w:val="0"/>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bl>
    <w:bookmarkStart w:id="6" w:name="E"/>
    <w:bookmarkEnd w:id="6"/>
    <w:p w:rsidR="00CE6384" w:rsidRPr="008A09B1" w:rsidRDefault="00E5728F" w:rsidP="00612C1D">
      <w:pPr>
        <w:pStyle w:val="Heading1"/>
        <w:spacing w:line="240" w:lineRule="auto"/>
        <w:rPr>
          <w:rFonts w:ascii="Arial" w:hAnsi="Arial" w:cs="Arial"/>
          <w:sz w:val="20"/>
          <w:szCs w:val="20"/>
        </w:rPr>
      </w:pPr>
      <w:r w:rsidRPr="008A09B1">
        <w:rPr>
          <w:rFonts w:ascii="Arial" w:hAnsi="Arial" w:cs="Arial"/>
          <w:sz w:val="20"/>
          <w:szCs w:val="20"/>
        </w:rPr>
        <w:fldChar w:fldCharType="begin"/>
      </w:r>
      <w:r w:rsidRPr="008A09B1">
        <w:rPr>
          <w:rFonts w:ascii="Arial" w:hAnsi="Arial" w:cs="Arial"/>
          <w:sz w:val="20"/>
          <w:szCs w:val="20"/>
        </w:rPr>
        <w:instrText xml:space="preserve"> HYPERLINK  \l "E" </w:instrText>
      </w:r>
      <w:r w:rsidRPr="008A09B1">
        <w:rPr>
          <w:rFonts w:ascii="Arial" w:hAnsi="Arial" w:cs="Arial"/>
          <w:sz w:val="20"/>
          <w:szCs w:val="20"/>
        </w:rPr>
      </w:r>
      <w:r w:rsidRPr="008A09B1">
        <w:rPr>
          <w:rFonts w:ascii="Arial" w:hAnsi="Arial" w:cs="Arial"/>
          <w:sz w:val="20"/>
          <w:szCs w:val="20"/>
        </w:rPr>
        <w:fldChar w:fldCharType="separate"/>
      </w:r>
      <w:r w:rsidR="00CE6384" w:rsidRPr="008A09B1">
        <w:rPr>
          <w:rStyle w:val="Hyperlink"/>
          <w:rFonts w:ascii="Arial" w:hAnsi="Arial" w:cs="Arial"/>
          <w:color w:val="auto"/>
          <w:sz w:val="20"/>
          <w:szCs w:val="20"/>
        </w:rPr>
        <w:t>E</w:t>
      </w:r>
      <w:r w:rsidRPr="008A09B1">
        <w:rPr>
          <w:rFonts w:ascii="Arial" w:hAnsi="Arial" w:cs="Arial"/>
          <w:sz w:val="20"/>
          <w:szCs w:val="20"/>
        </w:rPr>
        <w:fldChar w:fldCharType="end"/>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gridCol w:w="4950"/>
      </w:tblGrid>
      <w:tr w:rsidR="007635CD" w:rsidRPr="008A09B1" w:rsidTr="00E649BE">
        <w:trPr>
          <w:tblHeader/>
        </w:trPr>
        <w:tc>
          <w:tcPr>
            <w:tcW w:w="1620" w:type="dxa"/>
            <w:shd w:val="clear" w:color="auto" w:fill="002060"/>
          </w:tcPr>
          <w:p w:rsidR="007635CD" w:rsidRPr="008A09B1" w:rsidRDefault="007635CD" w:rsidP="0029536E">
            <w:pPr>
              <w:spacing w:before="60" w:after="60" w:line="240" w:lineRule="auto"/>
              <w:rPr>
                <w:rFonts w:ascii="Arial" w:hAnsi="Arial" w:cs="Arial"/>
                <w:b/>
                <w:sz w:val="20"/>
                <w:szCs w:val="20"/>
              </w:rPr>
            </w:pPr>
            <w:r w:rsidRPr="008A09B1">
              <w:rPr>
                <w:rFonts w:ascii="Arial" w:hAnsi="Arial" w:cs="Arial"/>
                <w:b/>
                <w:sz w:val="20"/>
                <w:szCs w:val="20"/>
              </w:rPr>
              <w:t>Term</w:t>
            </w:r>
          </w:p>
        </w:tc>
        <w:tc>
          <w:tcPr>
            <w:tcW w:w="7830" w:type="dxa"/>
            <w:shd w:val="clear" w:color="auto" w:fill="002060"/>
          </w:tcPr>
          <w:p w:rsidR="007635CD" w:rsidRPr="008A09B1" w:rsidRDefault="007635CD" w:rsidP="0029536E">
            <w:pPr>
              <w:spacing w:before="60" w:after="60" w:line="240" w:lineRule="auto"/>
              <w:rPr>
                <w:rFonts w:ascii="Arial" w:hAnsi="Arial" w:cs="Arial"/>
                <w:b/>
                <w:sz w:val="20"/>
                <w:szCs w:val="20"/>
              </w:rPr>
            </w:pPr>
            <w:r w:rsidRPr="008A09B1">
              <w:rPr>
                <w:rFonts w:ascii="Arial" w:hAnsi="Arial" w:cs="Arial"/>
                <w:b/>
                <w:sz w:val="20"/>
                <w:szCs w:val="20"/>
              </w:rPr>
              <w:t>Definition</w:t>
            </w:r>
          </w:p>
        </w:tc>
        <w:tc>
          <w:tcPr>
            <w:tcW w:w="4950" w:type="dxa"/>
            <w:shd w:val="clear" w:color="auto" w:fill="002060"/>
          </w:tcPr>
          <w:p w:rsidR="007635CD" w:rsidRPr="008A09B1" w:rsidRDefault="007635CD" w:rsidP="0029536E">
            <w:pPr>
              <w:autoSpaceDE w:val="0"/>
              <w:autoSpaceDN w:val="0"/>
              <w:adjustRightInd w:val="0"/>
              <w:spacing w:before="60" w:after="60" w:line="240" w:lineRule="auto"/>
              <w:rPr>
                <w:rFonts w:ascii="Arial" w:hAnsi="Arial" w:cs="Arial"/>
                <w:b/>
                <w:sz w:val="20"/>
                <w:szCs w:val="20"/>
              </w:rPr>
            </w:pPr>
            <w:r w:rsidRPr="008A09B1">
              <w:rPr>
                <w:rFonts w:ascii="Arial" w:hAnsi="Arial" w:cs="Arial"/>
                <w:b/>
                <w:sz w:val="20"/>
                <w:szCs w:val="20"/>
              </w:rPr>
              <w:t>Reference</w:t>
            </w:r>
          </w:p>
        </w:tc>
      </w:tr>
      <w:tr w:rsidR="00FB6207" w:rsidRPr="008A09B1" w:rsidTr="00E649BE">
        <w:tc>
          <w:tcPr>
            <w:tcW w:w="1620" w:type="dxa"/>
            <w:shd w:val="clear" w:color="auto" w:fill="FFFFFF"/>
          </w:tcPr>
          <w:p w:rsidR="00FB6207" w:rsidRPr="008A09B1" w:rsidRDefault="00FB6207" w:rsidP="00612C1D">
            <w:pPr>
              <w:spacing w:line="240" w:lineRule="auto"/>
              <w:rPr>
                <w:rFonts w:ascii="Arial" w:hAnsi="Arial" w:cs="Arial"/>
                <w:sz w:val="20"/>
                <w:szCs w:val="20"/>
              </w:rPr>
            </w:pPr>
            <w:r w:rsidRPr="008A09B1">
              <w:rPr>
                <w:rFonts w:ascii="Arial" w:hAnsi="Arial" w:cs="Arial"/>
                <w:sz w:val="20"/>
                <w:szCs w:val="20"/>
              </w:rPr>
              <w:t>Electronic Data Interchange-Person Identifier (EDI-PI)</w:t>
            </w:r>
          </w:p>
        </w:tc>
        <w:tc>
          <w:tcPr>
            <w:tcW w:w="7830" w:type="dxa"/>
            <w:shd w:val="clear" w:color="auto" w:fill="FFFFFF"/>
          </w:tcPr>
          <w:tbl>
            <w:tblPr>
              <w:tblW w:w="0" w:type="auto"/>
              <w:tblBorders>
                <w:top w:val="nil"/>
                <w:left w:val="nil"/>
                <w:bottom w:val="nil"/>
                <w:right w:val="nil"/>
              </w:tblBorders>
              <w:tblLook w:val="0000" w:firstRow="0" w:lastRow="0" w:firstColumn="0" w:lastColumn="0" w:noHBand="0" w:noVBand="0"/>
            </w:tblPr>
            <w:tblGrid>
              <w:gridCol w:w="7614"/>
            </w:tblGrid>
            <w:tr w:rsidR="00464495" w:rsidRPr="008A09B1" w:rsidTr="00464495">
              <w:tblPrEx>
                <w:tblCellMar>
                  <w:top w:w="0" w:type="dxa"/>
                  <w:bottom w:w="0" w:type="dxa"/>
                </w:tblCellMar>
              </w:tblPrEx>
              <w:trPr>
                <w:trHeight w:val="1282"/>
              </w:trPr>
              <w:tc>
                <w:tcPr>
                  <w:tcW w:w="0" w:type="auto"/>
                </w:tcPr>
                <w:p w:rsidR="008E439E" w:rsidRPr="008A09B1" w:rsidRDefault="00464495" w:rsidP="0029536E">
                  <w:pPr>
                    <w:autoSpaceDE w:val="0"/>
                    <w:autoSpaceDN w:val="0"/>
                    <w:adjustRightInd w:val="0"/>
                    <w:spacing w:after="0" w:line="240" w:lineRule="auto"/>
                    <w:rPr>
                      <w:rFonts w:ascii="Arial" w:hAnsi="Arial" w:cs="Arial"/>
                      <w:sz w:val="20"/>
                      <w:szCs w:val="20"/>
                    </w:rPr>
                  </w:pPr>
                  <w:r w:rsidRPr="008A09B1">
                    <w:rPr>
                      <w:rFonts w:ascii="Arial" w:hAnsi="Arial" w:cs="Arial"/>
                      <w:sz w:val="20"/>
                      <w:szCs w:val="20"/>
                    </w:rPr>
                    <w:t>A unique number assigned to a record in the United States D</w:t>
                  </w:r>
                  <w:r w:rsidR="00F768D9" w:rsidRPr="008A09B1">
                    <w:rPr>
                      <w:rFonts w:ascii="Arial" w:hAnsi="Arial" w:cs="Arial"/>
                      <w:sz w:val="20"/>
                      <w:szCs w:val="20"/>
                    </w:rPr>
                    <w:t>oD’s</w:t>
                  </w:r>
                  <w:r w:rsidRPr="008A09B1">
                    <w:rPr>
                      <w:rFonts w:ascii="Arial" w:hAnsi="Arial" w:cs="Arial"/>
                      <w:sz w:val="20"/>
                      <w:szCs w:val="20"/>
                    </w:rPr>
                    <w:t xml:space="preserve"> Defense</w:t>
                  </w:r>
                  <w:r w:rsidR="0078488D" w:rsidRPr="008A09B1">
                    <w:rPr>
                      <w:rFonts w:ascii="Arial" w:hAnsi="Arial" w:cs="Arial"/>
                      <w:sz w:val="20"/>
                      <w:szCs w:val="20"/>
                    </w:rPr>
                    <w:t xml:space="preserve"> </w:t>
                  </w:r>
                  <w:r w:rsidRPr="008A09B1">
                    <w:rPr>
                      <w:rFonts w:ascii="Arial" w:hAnsi="Arial" w:cs="Arial"/>
                      <w:sz w:val="20"/>
                      <w:szCs w:val="20"/>
                    </w:rPr>
                    <w:t xml:space="preserve">Enrollment and Eligibility Reporting System (DEERS) database. A record in the DEERS database is a person plus personnel category (e.g. contractor, reservist, civilian, active duty, etc.). The Common Access Card (CAC), which is issued by the </w:t>
                  </w:r>
                  <w:r w:rsidR="00C01282" w:rsidRPr="008A09B1">
                    <w:rPr>
                      <w:rFonts w:ascii="Arial" w:hAnsi="Arial" w:cs="Arial"/>
                      <w:sz w:val="20"/>
                      <w:szCs w:val="20"/>
                    </w:rPr>
                    <w:t xml:space="preserve">DoD </w:t>
                  </w:r>
                  <w:r w:rsidRPr="008A09B1">
                    <w:rPr>
                      <w:rFonts w:ascii="Arial" w:hAnsi="Arial" w:cs="Arial"/>
                      <w:sz w:val="20"/>
                      <w:szCs w:val="20"/>
                    </w:rPr>
                    <w:t>through DEERS, has an EDIPI on the card. A person with more than one personnel category is issued a CAC for each role. Separating the identities is done so that revocation of one role’s permission can be accomplished simply by commandeering the card and/or revoking the digital certificates with</w:t>
                  </w:r>
                  <w:r w:rsidR="000175B5" w:rsidRPr="008A09B1">
                    <w:rPr>
                      <w:rFonts w:ascii="Arial" w:hAnsi="Arial" w:cs="Arial"/>
                      <w:sz w:val="20"/>
                      <w:szCs w:val="20"/>
                    </w:rPr>
                    <w:t xml:space="preserve">out affecting the other roles. </w:t>
                  </w:r>
                </w:p>
              </w:tc>
            </w:tr>
          </w:tbl>
          <w:p w:rsidR="00FB6207" w:rsidRPr="008A09B1" w:rsidRDefault="00FB6207" w:rsidP="00612C1D">
            <w:pPr>
              <w:spacing w:line="240" w:lineRule="auto"/>
              <w:rPr>
                <w:rFonts w:ascii="Arial" w:hAnsi="Arial" w:cs="Arial"/>
                <w:sz w:val="20"/>
                <w:szCs w:val="20"/>
              </w:rPr>
            </w:pPr>
          </w:p>
        </w:tc>
        <w:tc>
          <w:tcPr>
            <w:tcW w:w="4950" w:type="dxa"/>
            <w:shd w:val="clear" w:color="auto" w:fill="FFFFFF"/>
          </w:tcPr>
          <w:p w:rsidR="00FB6207" w:rsidRPr="008A09B1" w:rsidRDefault="00464495"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t xml:space="preserve">VA </w:t>
            </w:r>
            <w:hyperlink r:id="rId25" w:history="1">
              <w:r w:rsidRPr="008A09B1">
                <w:rPr>
                  <w:rStyle w:val="Hyperlink"/>
                  <w:rFonts w:ascii="Arial" w:hAnsi="Arial" w:cs="Arial"/>
                  <w:color w:val="auto"/>
                  <w:sz w:val="20"/>
                  <w:szCs w:val="20"/>
                </w:rPr>
                <w:t>Identity and Access Services Master Glossary V 1.2</w:t>
              </w:r>
            </w:hyperlink>
          </w:p>
        </w:tc>
      </w:tr>
      <w:tr w:rsidR="009345F7" w:rsidRPr="008A09B1" w:rsidTr="00E649BE">
        <w:tc>
          <w:tcPr>
            <w:tcW w:w="1620" w:type="dxa"/>
          </w:tcPr>
          <w:p w:rsidR="009345F7" w:rsidRPr="008A09B1" w:rsidRDefault="00100809" w:rsidP="00612C1D">
            <w:pPr>
              <w:spacing w:line="240" w:lineRule="auto"/>
              <w:rPr>
                <w:rFonts w:ascii="Arial" w:hAnsi="Arial" w:cs="Arial"/>
                <w:sz w:val="20"/>
                <w:szCs w:val="20"/>
              </w:rPr>
            </w:pPr>
            <w:r w:rsidRPr="008A09B1">
              <w:rPr>
                <w:rFonts w:ascii="Arial" w:hAnsi="Arial" w:cs="Arial"/>
                <w:sz w:val="20"/>
                <w:szCs w:val="20"/>
              </w:rPr>
              <w:t>Electronic Health Record</w:t>
            </w:r>
          </w:p>
        </w:tc>
        <w:tc>
          <w:tcPr>
            <w:tcW w:w="7830" w:type="dxa"/>
          </w:tcPr>
          <w:p w:rsidR="009345F7" w:rsidRPr="008A09B1" w:rsidRDefault="007A663B" w:rsidP="0029536E">
            <w:pPr>
              <w:spacing w:after="120" w:line="240" w:lineRule="auto"/>
              <w:rPr>
                <w:rFonts w:ascii="Arial" w:hAnsi="Arial" w:cs="Arial"/>
                <w:b/>
                <w:sz w:val="20"/>
                <w:szCs w:val="20"/>
              </w:rPr>
            </w:pPr>
            <w:r w:rsidRPr="008A09B1">
              <w:rPr>
                <w:rFonts w:ascii="Arial" w:hAnsi="Arial" w:cs="Arial"/>
                <w:sz w:val="20"/>
                <w:szCs w:val="20"/>
              </w:rPr>
              <w:t xml:space="preserve">The Electronic Health Record (EHR) is a longitudinal electronic record of patient health information generated by one or more encounters in any care delivery setting. Included in this information are patient demographics, progress notes, problems, medications, vital signs, past medical history, immunizations, laboratory data and radiology reports. The EHR automates and streamlines the clinician's workflow. The EHR </w:t>
            </w:r>
            <w:proofErr w:type="gramStart"/>
            <w:r w:rsidRPr="008A09B1">
              <w:rPr>
                <w:rFonts w:ascii="Arial" w:hAnsi="Arial" w:cs="Arial"/>
                <w:sz w:val="20"/>
                <w:szCs w:val="20"/>
              </w:rPr>
              <w:t>has the ability to</w:t>
            </w:r>
            <w:proofErr w:type="gramEnd"/>
            <w:r w:rsidRPr="008A09B1">
              <w:rPr>
                <w:rFonts w:ascii="Arial" w:hAnsi="Arial" w:cs="Arial"/>
                <w:sz w:val="20"/>
                <w:szCs w:val="20"/>
              </w:rPr>
              <w:t xml:space="preserve"> generate a complete record of a clinical patient encounter - as well as supporting other care-related activities directly or indirectly via interface - including evidence-based decision support, quality management, and outcomes reporting.</w:t>
            </w:r>
          </w:p>
        </w:tc>
        <w:tc>
          <w:tcPr>
            <w:tcW w:w="4950" w:type="dxa"/>
          </w:tcPr>
          <w:p w:rsidR="003B3CFB" w:rsidRPr="008A09B1" w:rsidRDefault="003B3CFB"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t>Health Information and Management Systems Society (HIMSS)</w:t>
            </w:r>
          </w:p>
          <w:p w:rsidR="003B3CFB" w:rsidRPr="008A09B1" w:rsidRDefault="003B3CFB"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t>(</w:t>
            </w:r>
            <w:hyperlink r:id="rId26" w:history="1">
              <w:r w:rsidRPr="008A09B1">
                <w:rPr>
                  <w:rStyle w:val="Hyperlink"/>
                  <w:rFonts w:ascii="Arial" w:hAnsi="Arial" w:cs="Arial"/>
                  <w:color w:val="auto"/>
                  <w:sz w:val="20"/>
                  <w:szCs w:val="20"/>
                </w:rPr>
                <w:t>http://www.h</w:t>
              </w:r>
              <w:r w:rsidRPr="008A09B1">
                <w:rPr>
                  <w:rStyle w:val="Hyperlink"/>
                  <w:rFonts w:ascii="Arial" w:hAnsi="Arial" w:cs="Arial"/>
                  <w:color w:val="auto"/>
                  <w:sz w:val="20"/>
                  <w:szCs w:val="20"/>
                </w:rPr>
                <w:t>i</w:t>
              </w:r>
              <w:r w:rsidRPr="008A09B1">
                <w:rPr>
                  <w:rStyle w:val="Hyperlink"/>
                  <w:rFonts w:ascii="Arial" w:hAnsi="Arial" w:cs="Arial"/>
                  <w:color w:val="auto"/>
                  <w:sz w:val="20"/>
                  <w:szCs w:val="20"/>
                </w:rPr>
                <w:t>mss.org/ASP/topics_ehr.asp</w:t>
              </w:r>
            </w:hyperlink>
            <w:r w:rsidRPr="008A09B1">
              <w:rPr>
                <w:rFonts w:ascii="Arial" w:hAnsi="Arial" w:cs="Arial"/>
                <w:sz w:val="20"/>
                <w:szCs w:val="20"/>
              </w:rPr>
              <w:t>)  Retrieved 4/11/2013</w:t>
            </w:r>
          </w:p>
          <w:p w:rsidR="007A663B" w:rsidRPr="008A09B1" w:rsidRDefault="007A663B" w:rsidP="0029536E">
            <w:pPr>
              <w:autoSpaceDE w:val="0"/>
              <w:autoSpaceDN w:val="0"/>
              <w:adjustRightInd w:val="0"/>
              <w:spacing w:line="240" w:lineRule="auto"/>
              <w:rPr>
                <w:rFonts w:ascii="Arial" w:hAnsi="Arial" w:cs="Arial"/>
                <w:b/>
                <w:sz w:val="20"/>
                <w:szCs w:val="20"/>
              </w:rPr>
            </w:pPr>
          </w:p>
        </w:tc>
      </w:tr>
      <w:tr w:rsidR="00260F7E" w:rsidRPr="008A09B1" w:rsidTr="00E649BE">
        <w:tc>
          <w:tcPr>
            <w:tcW w:w="1620" w:type="dxa"/>
          </w:tcPr>
          <w:p w:rsidR="00260F7E" w:rsidRPr="008A09B1" w:rsidRDefault="00260F7E" w:rsidP="00612C1D">
            <w:pPr>
              <w:spacing w:line="240" w:lineRule="auto"/>
              <w:rPr>
                <w:rFonts w:ascii="Arial" w:hAnsi="Arial" w:cs="Arial"/>
                <w:sz w:val="20"/>
                <w:szCs w:val="20"/>
              </w:rPr>
            </w:pPr>
            <w:r w:rsidRPr="008A09B1">
              <w:rPr>
                <w:rFonts w:ascii="Arial" w:hAnsi="Arial" w:cs="Arial"/>
                <w:sz w:val="20"/>
                <w:szCs w:val="20"/>
              </w:rPr>
              <w:t>Enterprise Architecture</w:t>
            </w:r>
          </w:p>
        </w:tc>
        <w:tc>
          <w:tcPr>
            <w:tcW w:w="7830" w:type="dxa"/>
          </w:tcPr>
          <w:p w:rsidR="00260F7E" w:rsidRPr="008A09B1" w:rsidRDefault="00260F7E" w:rsidP="0029536E">
            <w:pPr>
              <w:spacing w:line="240" w:lineRule="auto"/>
              <w:rPr>
                <w:rFonts w:ascii="Arial" w:hAnsi="Arial" w:cs="Arial"/>
                <w:sz w:val="20"/>
                <w:szCs w:val="20"/>
              </w:rPr>
            </w:pPr>
            <w:r w:rsidRPr="008A09B1">
              <w:rPr>
                <w:rFonts w:ascii="Arial" w:hAnsi="Arial" w:cs="Arial"/>
                <w:sz w:val="20"/>
                <w:szCs w:val="20"/>
              </w:rPr>
              <w:t xml:space="preserve">An integrated collection of models and design approaches used to align information processes, projects, and technology with the goals of the enterprise.  These </w:t>
            </w:r>
            <w:proofErr w:type="gramStart"/>
            <w:r w:rsidRPr="008A09B1">
              <w:rPr>
                <w:rFonts w:ascii="Arial" w:hAnsi="Arial" w:cs="Arial"/>
                <w:sz w:val="20"/>
                <w:szCs w:val="20"/>
              </w:rPr>
              <w:t>high level</w:t>
            </w:r>
            <w:proofErr w:type="gramEnd"/>
            <w:r w:rsidRPr="008A09B1">
              <w:rPr>
                <w:rFonts w:ascii="Arial" w:hAnsi="Arial" w:cs="Arial"/>
                <w:sz w:val="20"/>
                <w:szCs w:val="20"/>
              </w:rPr>
              <w:t xml:space="preserve"> design artifacts typically describe target views of the enterprise.  Enterprise </w:t>
            </w:r>
            <w:r w:rsidRPr="008A09B1">
              <w:rPr>
                <w:rFonts w:ascii="Arial" w:hAnsi="Arial" w:cs="Arial"/>
                <w:sz w:val="20"/>
                <w:szCs w:val="20"/>
              </w:rPr>
              <w:lastRenderedPageBreak/>
              <w:t>Architecture may include: data models, data integration architecture, business process models, application portfolio architecture, IT infrastructure architecture, organizational business architecture, and information value chain analysis.</w:t>
            </w:r>
          </w:p>
        </w:tc>
        <w:tc>
          <w:tcPr>
            <w:tcW w:w="4950" w:type="dxa"/>
          </w:tcPr>
          <w:p w:rsidR="00260F7E" w:rsidRPr="008A09B1" w:rsidRDefault="00260F7E"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lastRenderedPageBreak/>
              <w:t>DAMA Dictionary of Data Management, 2nd Edition 2011</w:t>
            </w:r>
          </w:p>
        </w:tc>
      </w:tr>
      <w:tr w:rsidR="0010146A" w:rsidRPr="008A09B1" w:rsidTr="00E649BE">
        <w:tc>
          <w:tcPr>
            <w:tcW w:w="1620" w:type="dxa"/>
          </w:tcPr>
          <w:p w:rsidR="0010146A" w:rsidRPr="008A09B1" w:rsidRDefault="0010146A" w:rsidP="00F24C66">
            <w:pPr>
              <w:spacing w:line="240" w:lineRule="auto"/>
              <w:jc w:val="center"/>
              <w:rPr>
                <w:rFonts w:ascii="Arial" w:hAnsi="Arial" w:cs="Arial"/>
                <w:sz w:val="20"/>
                <w:szCs w:val="20"/>
              </w:rPr>
            </w:pPr>
            <w:r w:rsidRPr="008A09B1">
              <w:rPr>
                <w:rFonts w:ascii="Arial" w:hAnsi="Arial" w:cs="Arial"/>
                <w:sz w:val="20"/>
                <w:szCs w:val="20"/>
              </w:rPr>
              <w:t>Enterprise Data</w:t>
            </w:r>
          </w:p>
        </w:tc>
        <w:tc>
          <w:tcPr>
            <w:tcW w:w="7830" w:type="dxa"/>
          </w:tcPr>
          <w:p w:rsidR="0010146A" w:rsidRPr="008A09B1" w:rsidRDefault="0010146A" w:rsidP="00612C1D">
            <w:pPr>
              <w:pStyle w:val="tabletext"/>
            </w:pPr>
            <w:r w:rsidRPr="008A09B1">
              <w:t>Data that is shared across more than one function within an enterprise or is created and used by one function but still considered essential to the enterprise.</w:t>
            </w:r>
          </w:p>
          <w:p w:rsidR="0010146A" w:rsidRPr="008A09B1" w:rsidRDefault="0010146A" w:rsidP="0029536E">
            <w:pPr>
              <w:pStyle w:val="tabletext"/>
            </w:pPr>
          </w:p>
          <w:p w:rsidR="0010146A" w:rsidRPr="008A09B1" w:rsidRDefault="0010146A" w:rsidP="0029536E">
            <w:pPr>
              <w:pStyle w:val="tabletext"/>
              <w:spacing w:after="120"/>
            </w:pPr>
            <w:r w:rsidRPr="008A09B1">
              <w:t xml:space="preserve">See also Common Customer Data </w:t>
            </w:r>
          </w:p>
        </w:tc>
        <w:tc>
          <w:tcPr>
            <w:tcW w:w="4950" w:type="dxa"/>
          </w:tcPr>
          <w:p w:rsidR="0010146A" w:rsidRPr="008A09B1" w:rsidRDefault="0010146A"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F41F7C" w:rsidRPr="008A09B1" w:rsidTr="00E649BE">
        <w:tc>
          <w:tcPr>
            <w:tcW w:w="1620" w:type="dxa"/>
          </w:tcPr>
          <w:p w:rsidR="00F41F7C" w:rsidRPr="008A09B1" w:rsidRDefault="00F41F7C" w:rsidP="00612C1D">
            <w:pPr>
              <w:spacing w:line="240" w:lineRule="auto"/>
              <w:rPr>
                <w:rFonts w:ascii="Arial" w:hAnsi="Arial" w:cs="Arial"/>
                <w:sz w:val="20"/>
                <w:szCs w:val="20"/>
              </w:rPr>
            </w:pPr>
            <w:r w:rsidRPr="008A09B1">
              <w:rPr>
                <w:rFonts w:ascii="Arial" w:hAnsi="Arial" w:cs="Arial"/>
                <w:sz w:val="20"/>
                <w:szCs w:val="20"/>
              </w:rPr>
              <w:t>Enterprise Information Management</w:t>
            </w:r>
          </w:p>
        </w:tc>
        <w:tc>
          <w:tcPr>
            <w:tcW w:w="7830" w:type="dxa"/>
          </w:tcPr>
          <w:p w:rsidR="00F41F7C" w:rsidRPr="008A09B1" w:rsidRDefault="00B072F8" w:rsidP="0029536E">
            <w:pPr>
              <w:pStyle w:val="tabletext"/>
              <w:spacing w:after="120"/>
            </w:pPr>
            <w:r w:rsidRPr="008A09B1">
              <w:t>A structured program for managing information as a strategic asset</w:t>
            </w:r>
          </w:p>
        </w:tc>
        <w:tc>
          <w:tcPr>
            <w:tcW w:w="4950" w:type="dxa"/>
          </w:tcPr>
          <w:p w:rsidR="00F41F7C" w:rsidRPr="008A09B1" w:rsidRDefault="00B072F8"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10146A" w:rsidRPr="008A09B1" w:rsidTr="00E649BE">
        <w:tc>
          <w:tcPr>
            <w:tcW w:w="1620" w:type="dxa"/>
          </w:tcPr>
          <w:p w:rsidR="0010146A" w:rsidRPr="008A09B1" w:rsidRDefault="0010146A" w:rsidP="00612C1D">
            <w:pPr>
              <w:spacing w:line="240" w:lineRule="auto"/>
              <w:rPr>
                <w:rFonts w:ascii="Arial" w:hAnsi="Arial" w:cs="Arial"/>
                <w:sz w:val="20"/>
                <w:szCs w:val="20"/>
              </w:rPr>
            </w:pPr>
            <w:r w:rsidRPr="008A09B1">
              <w:rPr>
                <w:rFonts w:ascii="Arial" w:hAnsi="Arial" w:cs="Arial"/>
                <w:sz w:val="20"/>
                <w:szCs w:val="20"/>
              </w:rPr>
              <w:t>Enterprise Data Modeling</w:t>
            </w:r>
          </w:p>
        </w:tc>
        <w:tc>
          <w:tcPr>
            <w:tcW w:w="7830" w:type="dxa"/>
          </w:tcPr>
          <w:p w:rsidR="0010146A" w:rsidRPr="008A09B1" w:rsidRDefault="0010146A" w:rsidP="0029536E">
            <w:pPr>
              <w:pStyle w:val="tabletext"/>
              <w:spacing w:after="120"/>
            </w:pPr>
            <w:r w:rsidRPr="008A09B1">
              <w:t>The development of a common consistent view and understanding of entities and attributes, and their relationships across the enterprise.</w:t>
            </w:r>
          </w:p>
        </w:tc>
        <w:tc>
          <w:tcPr>
            <w:tcW w:w="4950" w:type="dxa"/>
          </w:tcPr>
          <w:p w:rsidR="0010146A" w:rsidRPr="008A09B1" w:rsidRDefault="0010146A"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20" w:type="dxa"/>
          </w:tcPr>
          <w:p w:rsidR="00E649BE" w:rsidRPr="008A09B1" w:rsidRDefault="00E649BE" w:rsidP="00612C1D">
            <w:pPr>
              <w:spacing w:line="240" w:lineRule="auto"/>
              <w:rPr>
                <w:rFonts w:ascii="Arial" w:hAnsi="Arial" w:cs="Arial"/>
                <w:sz w:val="20"/>
                <w:szCs w:val="20"/>
              </w:rPr>
            </w:pPr>
            <w:r w:rsidRPr="008A09B1">
              <w:rPr>
                <w:rFonts w:ascii="Arial" w:hAnsi="Arial" w:cs="Arial"/>
                <w:sz w:val="20"/>
                <w:szCs w:val="20"/>
              </w:rPr>
              <w:t>Enterprise Information Management (EIM) Directive</w:t>
            </w:r>
          </w:p>
        </w:tc>
        <w:tc>
          <w:tcPr>
            <w:tcW w:w="7830" w:type="dxa"/>
          </w:tcPr>
          <w:p w:rsidR="00E649BE" w:rsidRPr="008A09B1" w:rsidRDefault="00E649BE" w:rsidP="0029536E">
            <w:pPr>
              <w:pStyle w:val="tabletext"/>
            </w:pPr>
            <w:r w:rsidRPr="008A09B1">
              <w:t>Establishes Enterprise Information Management (EIM) policy for the US Department of Veterans Affairs.  The VA’s information assets are core resources of the Department, and their effective management is critical to the provision of services to our nation’s Veterans.  This directive defines the objectives, establishes overarching principles and policy, assigns responsibilities, and delegates authority for the management and use of VA’s information assets.  It provides enterprise rules and principles that enable management of VA information in a more consistent, accurate, and holistic manner.  The rules and principles will serve as the baseline for alignment and prioritization of information capability initiatives across the VA. Establishes information management roles and responsibilities between VA business units and OIT.</w:t>
            </w:r>
          </w:p>
        </w:tc>
        <w:tc>
          <w:tcPr>
            <w:tcW w:w="4950" w:type="dxa"/>
          </w:tcPr>
          <w:p w:rsidR="00E649BE" w:rsidRPr="008A09B1" w:rsidRDefault="00E649BE"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t xml:space="preserve">VA Enterprise Information Management Directive, 2014 </w:t>
            </w:r>
          </w:p>
        </w:tc>
      </w:tr>
      <w:tr w:rsidR="00E649BE" w:rsidRPr="008A09B1" w:rsidTr="00E649BE">
        <w:tc>
          <w:tcPr>
            <w:tcW w:w="1620" w:type="dxa"/>
          </w:tcPr>
          <w:p w:rsidR="00E649BE" w:rsidRPr="008A09B1" w:rsidRDefault="00E649BE" w:rsidP="00612C1D">
            <w:pPr>
              <w:spacing w:line="240" w:lineRule="auto"/>
              <w:rPr>
                <w:rFonts w:ascii="Arial" w:hAnsi="Arial" w:cs="Arial"/>
                <w:sz w:val="20"/>
                <w:szCs w:val="20"/>
              </w:rPr>
            </w:pPr>
            <w:r w:rsidRPr="008A09B1">
              <w:rPr>
                <w:rFonts w:ascii="Arial" w:hAnsi="Arial" w:cs="Arial"/>
                <w:sz w:val="20"/>
                <w:szCs w:val="20"/>
              </w:rPr>
              <w:t>Extract-Transform-Load (ETL)</w:t>
            </w:r>
          </w:p>
        </w:tc>
        <w:tc>
          <w:tcPr>
            <w:tcW w:w="7830" w:type="dxa"/>
          </w:tcPr>
          <w:p w:rsidR="00E649BE" w:rsidRPr="008A09B1" w:rsidRDefault="00E649BE" w:rsidP="0029536E">
            <w:pPr>
              <w:pStyle w:val="tabletext"/>
              <w:numPr>
                <w:ilvl w:val="0"/>
                <w:numId w:val="36"/>
              </w:numPr>
            </w:pPr>
            <w:r w:rsidRPr="008A09B1">
              <w:t>an approach to integration from multiple source databases to integrated target databases (Operational Data Stores, Data Warehouses, or Data Marts.</w:t>
            </w:r>
          </w:p>
          <w:p w:rsidR="00E649BE" w:rsidRPr="008A09B1" w:rsidRDefault="00E649BE" w:rsidP="0029536E">
            <w:pPr>
              <w:pStyle w:val="tabletext"/>
            </w:pPr>
            <w:r w:rsidRPr="008A09B1">
              <w:t>Commonly, a software product or tool that extracts data from a data source, converts data to a new format, and loads the data to a target database. See also data integration.</w:t>
            </w:r>
          </w:p>
        </w:tc>
        <w:tc>
          <w:tcPr>
            <w:tcW w:w="4950" w:type="dxa"/>
          </w:tcPr>
          <w:p w:rsidR="00E649BE" w:rsidRPr="008A09B1" w:rsidRDefault="00E649BE"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E649BE" w:rsidRPr="008A09B1" w:rsidTr="00E649BE">
        <w:tc>
          <w:tcPr>
            <w:tcW w:w="1620" w:type="dxa"/>
          </w:tcPr>
          <w:p w:rsidR="00E649BE" w:rsidRPr="008A09B1" w:rsidRDefault="00E649BE" w:rsidP="00612C1D">
            <w:pPr>
              <w:spacing w:line="240" w:lineRule="auto"/>
              <w:rPr>
                <w:rFonts w:ascii="Arial" w:hAnsi="Arial" w:cs="Arial"/>
                <w:sz w:val="20"/>
                <w:szCs w:val="20"/>
              </w:rPr>
            </w:pPr>
            <w:r w:rsidRPr="008A09B1">
              <w:rPr>
                <w:rFonts w:ascii="Arial" w:hAnsi="Arial" w:cs="Arial"/>
                <w:sz w:val="20"/>
                <w:szCs w:val="20"/>
              </w:rPr>
              <w:t>Government Information.</w:t>
            </w:r>
          </w:p>
        </w:tc>
        <w:tc>
          <w:tcPr>
            <w:tcW w:w="7830" w:type="dxa"/>
          </w:tcPr>
          <w:p w:rsidR="00E649BE" w:rsidRPr="008A09B1" w:rsidRDefault="00E649BE" w:rsidP="00B6653F">
            <w:pPr>
              <w:pStyle w:val="tabletext"/>
            </w:pPr>
            <w:r w:rsidRPr="008A09B1">
              <w:t>Information created, collected, processed,</w:t>
            </w:r>
          </w:p>
          <w:p w:rsidR="00E649BE" w:rsidRPr="008A09B1" w:rsidRDefault="00E649BE" w:rsidP="0029536E">
            <w:pPr>
              <w:pStyle w:val="tabletext"/>
            </w:pPr>
            <w:r w:rsidRPr="008A09B1">
              <w:t>disseminated, or disposed of by or for the Federal Government.</w:t>
            </w:r>
          </w:p>
        </w:tc>
        <w:tc>
          <w:tcPr>
            <w:tcW w:w="4950" w:type="dxa"/>
          </w:tcPr>
          <w:p w:rsidR="00E649BE" w:rsidRPr="008A09B1" w:rsidRDefault="00B94E85" w:rsidP="0029536E">
            <w:pPr>
              <w:autoSpaceDE w:val="0"/>
              <w:autoSpaceDN w:val="0"/>
              <w:adjustRightInd w:val="0"/>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bl>
    <w:bookmarkStart w:id="7" w:name="F"/>
    <w:bookmarkStart w:id="8" w:name="G"/>
    <w:bookmarkStart w:id="9" w:name="H"/>
    <w:bookmarkEnd w:id="7"/>
    <w:bookmarkEnd w:id="8"/>
    <w:bookmarkEnd w:id="9"/>
    <w:p w:rsidR="007635CD" w:rsidRPr="008A09B1" w:rsidRDefault="00E5728F" w:rsidP="00612C1D">
      <w:pPr>
        <w:pStyle w:val="Heading1"/>
        <w:spacing w:line="240" w:lineRule="auto"/>
        <w:rPr>
          <w:rFonts w:ascii="Arial" w:hAnsi="Arial" w:cs="Arial"/>
          <w:sz w:val="20"/>
          <w:szCs w:val="20"/>
        </w:rPr>
      </w:pPr>
      <w:r w:rsidRPr="008A09B1">
        <w:rPr>
          <w:rFonts w:ascii="Arial" w:hAnsi="Arial" w:cs="Arial"/>
          <w:sz w:val="20"/>
          <w:szCs w:val="20"/>
        </w:rPr>
        <w:lastRenderedPageBreak/>
        <w:fldChar w:fldCharType="begin"/>
      </w:r>
      <w:r w:rsidRPr="008A09B1">
        <w:rPr>
          <w:rFonts w:ascii="Arial" w:hAnsi="Arial" w:cs="Arial"/>
          <w:sz w:val="20"/>
          <w:szCs w:val="20"/>
        </w:rPr>
        <w:instrText xml:space="preserve"> HYPERLINK  \l "H" </w:instrText>
      </w:r>
      <w:r w:rsidRPr="008A09B1">
        <w:rPr>
          <w:rFonts w:ascii="Arial" w:hAnsi="Arial" w:cs="Arial"/>
          <w:sz w:val="20"/>
          <w:szCs w:val="20"/>
        </w:rPr>
      </w:r>
      <w:r w:rsidRPr="008A09B1">
        <w:rPr>
          <w:rFonts w:ascii="Arial" w:hAnsi="Arial" w:cs="Arial"/>
          <w:sz w:val="20"/>
          <w:szCs w:val="20"/>
        </w:rPr>
        <w:fldChar w:fldCharType="separate"/>
      </w:r>
      <w:r w:rsidR="006F116B" w:rsidRPr="008A09B1">
        <w:rPr>
          <w:rStyle w:val="Hyperlink"/>
          <w:rFonts w:ascii="Arial" w:hAnsi="Arial" w:cs="Arial"/>
          <w:color w:val="auto"/>
          <w:sz w:val="20"/>
          <w:szCs w:val="20"/>
        </w:rPr>
        <w:t>H</w:t>
      </w:r>
      <w:r w:rsidRPr="008A09B1">
        <w:rPr>
          <w:rFonts w:ascii="Arial" w:hAnsi="Arial" w:cs="Arial"/>
          <w:sz w:val="20"/>
          <w:szCs w:val="20"/>
        </w:rPr>
        <w:fldChar w:fldCharType="end"/>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gridCol w:w="4950"/>
      </w:tblGrid>
      <w:tr w:rsidR="002C6A33" w:rsidRPr="008A09B1" w:rsidTr="00A27191">
        <w:tc>
          <w:tcPr>
            <w:tcW w:w="1620" w:type="dxa"/>
            <w:tcBorders>
              <w:top w:val="single" w:sz="4" w:space="0" w:color="000000"/>
              <w:left w:val="single" w:sz="4" w:space="0" w:color="000000"/>
              <w:bottom w:val="single" w:sz="4" w:space="0" w:color="000000"/>
              <w:right w:val="single" w:sz="4" w:space="0" w:color="000000"/>
            </w:tcBorders>
            <w:shd w:val="clear" w:color="auto" w:fill="002060"/>
          </w:tcPr>
          <w:p w:rsidR="007635CD" w:rsidRPr="008A09B1" w:rsidRDefault="007635CD" w:rsidP="0029536E">
            <w:pPr>
              <w:spacing w:before="60" w:after="60" w:line="240" w:lineRule="auto"/>
              <w:rPr>
                <w:rFonts w:ascii="Arial" w:hAnsi="Arial" w:cs="Arial"/>
                <w:b/>
                <w:bCs/>
                <w:sz w:val="20"/>
                <w:szCs w:val="20"/>
              </w:rPr>
            </w:pPr>
            <w:r w:rsidRPr="008A09B1">
              <w:rPr>
                <w:rFonts w:ascii="Arial" w:hAnsi="Arial" w:cs="Arial"/>
                <w:b/>
                <w:bCs/>
                <w:sz w:val="20"/>
                <w:szCs w:val="20"/>
              </w:rPr>
              <w:t>Term</w:t>
            </w:r>
          </w:p>
        </w:tc>
        <w:tc>
          <w:tcPr>
            <w:tcW w:w="7830" w:type="dxa"/>
            <w:tcBorders>
              <w:top w:val="single" w:sz="4" w:space="0" w:color="000000"/>
              <w:left w:val="single" w:sz="4" w:space="0" w:color="000000"/>
              <w:bottom w:val="single" w:sz="4" w:space="0" w:color="000000"/>
              <w:right w:val="single" w:sz="4" w:space="0" w:color="000000"/>
            </w:tcBorders>
            <w:shd w:val="clear" w:color="auto" w:fill="002060"/>
          </w:tcPr>
          <w:p w:rsidR="007635CD" w:rsidRPr="008A09B1" w:rsidRDefault="007635CD" w:rsidP="0029536E">
            <w:pPr>
              <w:spacing w:before="60" w:after="60" w:line="240" w:lineRule="auto"/>
              <w:rPr>
                <w:rFonts w:ascii="Arial" w:hAnsi="Arial" w:cs="Arial"/>
                <w:b/>
                <w:sz w:val="20"/>
                <w:szCs w:val="20"/>
              </w:rPr>
            </w:pPr>
            <w:r w:rsidRPr="008A09B1">
              <w:rPr>
                <w:rFonts w:ascii="Arial" w:hAnsi="Arial" w:cs="Arial"/>
                <w:b/>
                <w:sz w:val="20"/>
                <w:szCs w:val="20"/>
              </w:rPr>
              <w:t>Definition</w:t>
            </w:r>
          </w:p>
        </w:tc>
        <w:tc>
          <w:tcPr>
            <w:tcW w:w="4950" w:type="dxa"/>
            <w:tcBorders>
              <w:top w:val="single" w:sz="4" w:space="0" w:color="000000"/>
              <w:left w:val="single" w:sz="4" w:space="0" w:color="000000"/>
              <w:bottom w:val="single" w:sz="4" w:space="0" w:color="000000"/>
              <w:right w:val="single" w:sz="4" w:space="0" w:color="000000"/>
            </w:tcBorders>
            <w:shd w:val="clear" w:color="auto" w:fill="002060"/>
          </w:tcPr>
          <w:p w:rsidR="007635CD" w:rsidRPr="008A09B1" w:rsidRDefault="007635CD" w:rsidP="0029536E">
            <w:pPr>
              <w:autoSpaceDE w:val="0"/>
              <w:autoSpaceDN w:val="0"/>
              <w:adjustRightInd w:val="0"/>
              <w:spacing w:before="60" w:after="60" w:line="240" w:lineRule="auto"/>
              <w:rPr>
                <w:rFonts w:ascii="Arial" w:hAnsi="Arial" w:cs="Arial"/>
                <w:b/>
                <w:sz w:val="20"/>
                <w:szCs w:val="20"/>
              </w:rPr>
            </w:pPr>
            <w:r w:rsidRPr="008A09B1">
              <w:rPr>
                <w:rFonts w:ascii="Arial" w:hAnsi="Arial" w:cs="Arial"/>
                <w:b/>
                <w:sz w:val="20"/>
                <w:szCs w:val="20"/>
              </w:rPr>
              <w:t>Reference</w:t>
            </w:r>
          </w:p>
        </w:tc>
      </w:tr>
      <w:tr w:rsidR="002C558D" w:rsidRPr="008A09B1" w:rsidTr="002B49DC">
        <w:trPr>
          <w:trHeight w:val="1547"/>
        </w:trPr>
        <w:tc>
          <w:tcPr>
            <w:tcW w:w="1620" w:type="dxa"/>
          </w:tcPr>
          <w:p w:rsidR="002C558D" w:rsidRPr="008A09B1" w:rsidRDefault="002C558D" w:rsidP="00612C1D">
            <w:pPr>
              <w:spacing w:line="240" w:lineRule="auto"/>
              <w:rPr>
                <w:rFonts w:ascii="Arial" w:hAnsi="Arial" w:cs="Arial"/>
                <w:sz w:val="20"/>
                <w:szCs w:val="20"/>
              </w:rPr>
            </w:pPr>
            <w:r w:rsidRPr="008A09B1">
              <w:rPr>
                <w:rFonts w:ascii="Arial" w:hAnsi="Arial" w:cs="Arial"/>
                <w:sz w:val="20"/>
                <w:szCs w:val="20"/>
              </w:rPr>
              <w:t>Health Information</w:t>
            </w:r>
          </w:p>
        </w:tc>
        <w:tc>
          <w:tcPr>
            <w:tcW w:w="7830" w:type="dxa"/>
          </w:tcPr>
          <w:p w:rsidR="008E439E" w:rsidRPr="008A09B1" w:rsidRDefault="002C558D" w:rsidP="0029536E">
            <w:pPr>
              <w:pStyle w:val="sensecontent2"/>
              <w:autoSpaceDE w:val="0"/>
              <w:autoSpaceDN w:val="0"/>
              <w:adjustRightInd w:val="0"/>
              <w:spacing w:after="0" w:line="240" w:lineRule="auto"/>
              <w:rPr>
                <w:rFonts w:ascii="Arial" w:hAnsi="Arial" w:cs="Arial"/>
                <w:sz w:val="20"/>
                <w:szCs w:val="20"/>
              </w:rPr>
            </w:pPr>
            <w:r w:rsidRPr="008A09B1">
              <w:rPr>
                <w:rFonts w:ascii="Arial" w:hAnsi="Arial" w:cs="Arial"/>
                <w:sz w:val="20"/>
                <w:szCs w:val="20"/>
              </w:rPr>
              <w:t>Any information created or received by a health care provider or health plan that relates to the past, present, or future physical or mental health or condition of an individual; the provision of health care to an individual; or payment for the provision of health care to an individual. This encompasses information pertaining to examination, medical history, diagnosis, and findings or treatment, including such information as: laboratory examinations, X-rays, microscopic slides, p</w:t>
            </w:r>
            <w:r w:rsidR="000175B5" w:rsidRPr="008A09B1">
              <w:rPr>
                <w:rFonts w:ascii="Arial" w:hAnsi="Arial" w:cs="Arial"/>
                <w:sz w:val="20"/>
                <w:szCs w:val="20"/>
              </w:rPr>
              <w:t>hotographs, prescriptions, etc.</w:t>
            </w:r>
          </w:p>
        </w:tc>
        <w:tc>
          <w:tcPr>
            <w:tcW w:w="4950" w:type="dxa"/>
          </w:tcPr>
          <w:p w:rsidR="002C558D" w:rsidRPr="008A09B1" w:rsidRDefault="000227B3" w:rsidP="0029536E">
            <w:pPr>
              <w:spacing w:line="240" w:lineRule="auto"/>
              <w:rPr>
                <w:rFonts w:ascii="Arial" w:hAnsi="Arial" w:cs="Arial"/>
                <w:sz w:val="20"/>
                <w:szCs w:val="20"/>
              </w:rPr>
            </w:pPr>
            <w:hyperlink r:id="rId27" w:history="1">
              <w:r w:rsidRPr="008A09B1">
                <w:rPr>
                  <w:rStyle w:val="Hyperlink"/>
                  <w:rFonts w:ascii="Arial" w:hAnsi="Arial" w:cs="Arial"/>
                  <w:color w:val="auto"/>
                  <w:sz w:val="20"/>
                  <w:szCs w:val="20"/>
                </w:rPr>
                <w:t>VHA Handbook 1605.1, Privacy and Release of Information, May 2006</w:t>
              </w:r>
            </w:hyperlink>
          </w:p>
        </w:tc>
      </w:tr>
    </w:tbl>
    <w:bookmarkStart w:id="10" w:name="I"/>
    <w:bookmarkEnd w:id="10"/>
    <w:p w:rsidR="006F116B" w:rsidRPr="008A09B1" w:rsidRDefault="00E5728F" w:rsidP="00612C1D">
      <w:pPr>
        <w:pStyle w:val="Heading1"/>
        <w:spacing w:line="240" w:lineRule="auto"/>
        <w:rPr>
          <w:rFonts w:ascii="Arial" w:hAnsi="Arial" w:cs="Arial"/>
          <w:sz w:val="20"/>
          <w:szCs w:val="20"/>
        </w:rPr>
      </w:pPr>
      <w:r w:rsidRPr="008A09B1">
        <w:rPr>
          <w:rFonts w:ascii="Arial" w:hAnsi="Arial" w:cs="Arial"/>
          <w:sz w:val="20"/>
          <w:szCs w:val="20"/>
        </w:rPr>
        <w:fldChar w:fldCharType="begin"/>
      </w:r>
      <w:r w:rsidRPr="008A09B1">
        <w:rPr>
          <w:rFonts w:ascii="Arial" w:hAnsi="Arial" w:cs="Arial"/>
          <w:sz w:val="20"/>
          <w:szCs w:val="20"/>
        </w:rPr>
        <w:instrText xml:space="preserve"> HYPERLINK  \l "I" </w:instrText>
      </w:r>
      <w:r w:rsidRPr="008A09B1">
        <w:rPr>
          <w:rFonts w:ascii="Arial" w:hAnsi="Arial" w:cs="Arial"/>
          <w:sz w:val="20"/>
          <w:szCs w:val="20"/>
        </w:rPr>
      </w:r>
      <w:r w:rsidRPr="008A09B1">
        <w:rPr>
          <w:rFonts w:ascii="Arial" w:hAnsi="Arial" w:cs="Arial"/>
          <w:sz w:val="20"/>
          <w:szCs w:val="20"/>
        </w:rPr>
        <w:fldChar w:fldCharType="separate"/>
      </w:r>
      <w:r w:rsidR="006F116B" w:rsidRPr="008A09B1">
        <w:rPr>
          <w:rStyle w:val="Hyperlink"/>
          <w:rFonts w:ascii="Arial" w:hAnsi="Arial" w:cs="Arial"/>
          <w:color w:val="auto"/>
          <w:sz w:val="20"/>
          <w:szCs w:val="20"/>
        </w:rPr>
        <w:t>I</w:t>
      </w:r>
      <w:r w:rsidRPr="008A09B1">
        <w:rPr>
          <w:rFonts w:ascii="Arial" w:hAnsi="Arial" w:cs="Arial"/>
          <w:sz w:val="20"/>
          <w:szCs w:val="20"/>
        </w:rPr>
        <w:fldChar w:fldCharType="end"/>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gridCol w:w="4950"/>
      </w:tblGrid>
      <w:tr w:rsidR="007635CD" w:rsidRPr="008A09B1" w:rsidTr="00A27191">
        <w:trPr>
          <w:tblHeader/>
        </w:trPr>
        <w:tc>
          <w:tcPr>
            <w:tcW w:w="1620" w:type="dxa"/>
            <w:shd w:val="clear" w:color="auto" w:fill="002060"/>
          </w:tcPr>
          <w:p w:rsidR="007635CD" w:rsidRPr="008A09B1" w:rsidRDefault="007635CD" w:rsidP="0029536E">
            <w:pPr>
              <w:spacing w:before="60" w:after="60" w:line="240" w:lineRule="auto"/>
              <w:rPr>
                <w:rFonts w:ascii="Arial" w:hAnsi="Arial" w:cs="Arial"/>
                <w:b/>
                <w:sz w:val="20"/>
                <w:szCs w:val="20"/>
              </w:rPr>
            </w:pPr>
            <w:r w:rsidRPr="008A09B1">
              <w:rPr>
                <w:rFonts w:ascii="Arial" w:hAnsi="Arial" w:cs="Arial"/>
                <w:b/>
                <w:sz w:val="20"/>
                <w:szCs w:val="20"/>
              </w:rPr>
              <w:t>Term</w:t>
            </w:r>
          </w:p>
        </w:tc>
        <w:tc>
          <w:tcPr>
            <w:tcW w:w="7830" w:type="dxa"/>
            <w:shd w:val="clear" w:color="auto" w:fill="002060"/>
          </w:tcPr>
          <w:p w:rsidR="007635CD" w:rsidRPr="008A09B1" w:rsidRDefault="007635CD" w:rsidP="0029536E">
            <w:pPr>
              <w:spacing w:before="60" w:after="60" w:line="240" w:lineRule="auto"/>
              <w:rPr>
                <w:rFonts w:ascii="Arial" w:hAnsi="Arial" w:cs="Arial"/>
                <w:b/>
                <w:sz w:val="20"/>
                <w:szCs w:val="20"/>
              </w:rPr>
            </w:pPr>
            <w:r w:rsidRPr="008A09B1">
              <w:rPr>
                <w:rFonts w:ascii="Arial" w:hAnsi="Arial" w:cs="Arial"/>
                <w:b/>
                <w:sz w:val="20"/>
                <w:szCs w:val="20"/>
              </w:rPr>
              <w:t>Definition</w:t>
            </w:r>
          </w:p>
        </w:tc>
        <w:tc>
          <w:tcPr>
            <w:tcW w:w="4950" w:type="dxa"/>
            <w:shd w:val="clear" w:color="auto" w:fill="002060"/>
          </w:tcPr>
          <w:p w:rsidR="007635CD" w:rsidRPr="008A09B1" w:rsidRDefault="007635CD" w:rsidP="0029536E">
            <w:pPr>
              <w:spacing w:before="60" w:after="60" w:line="240" w:lineRule="auto"/>
              <w:rPr>
                <w:rFonts w:ascii="Arial" w:hAnsi="Arial" w:cs="Arial"/>
                <w:b/>
                <w:sz w:val="20"/>
                <w:szCs w:val="20"/>
              </w:rPr>
            </w:pPr>
            <w:r w:rsidRPr="008A09B1">
              <w:rPr>
                <w:rFonts w:ascii="Arial" w:hAnsi="Arial" w:cs="Arial"/>
                <w:b/>
                <w:sz w:val="20"/>
                <w:szCs w:val="20"/>
              </w:rPr>
              <w:t>Reference</w:t>
            </w:r>
          </w:p>
        </w:tc>
      </w:tr>
      <w:tr w:rsidR="00535598" w:rsidRPr="008A09B1" w:rsidTr="002B49DC">
        <w:trPr>
          <w:trHeight w:val="1178"/>
        </w:trPr>
        <w:tc>
          <w:tcPr>
            <w:tcW w:w="1620" w:type="dxa"/>
            <w:shd w:val="clear" w:color="auto" w:fill="FFFFFF"/>
          </w:tcPr>
          <w:p w:rsidR="00535598" w:rsidRPr="008A09B1" w:rsidRDefault="00535598" w:rsidP="00612C1D">
            <w:pPr>
              <w:spacing w:line="240" w:lineRule="auto"/>
              <w:rPr>
                <w:rFonts w:ascii="Arial" w:hAnsi="Arial" w:cs="Arial"/>
                <w:sz w:val="20"/>
                <w:szCs w:val="20"/>
              </w:rPr>
            </w:pPr>
            <w:r w:rsidRPr="008A09B1">
              <w:rPr>
                <w:rFonts w:ascii="Arial" w:hAnsi="Arial" w:cs="Arial"/>
                <w:sz w:val="20"/>
                <w:szCs w:val="20"/>
              </w:rPr>
              <w:t>Identity</w:t>
            </w:r>
          </w:p>
        </w:tc>
        <w:tc>
          <w:tcPr>
            <w:tcW w:w="7830" w:type="dxa"/>
            <w:shd w:val="clear" w:color="auto" w:fill="FFFFFF"/>
          </w:tcPr>
          <w:p w:rsidR="00175592" w:rsidRPr="008A09B1" w:rsidRDefault="00535598" w:rsidP="0029536E">
            <w:pPr>
              <w:spacing w:line="240" w:lineRule="auto"/>
              <w:rPr>
                <w:rFonts w:ascii="Arial" w:hAnsi="Arial" w:cs="Arial"/>
                <w:sz w:val="20"/>
                <w:szCs w:val="20"/>
              </w:rPr>
            </w:pPr>
            <w:r w:rsidRPr="008A09B1">
              <w:rPr>
                <w:rFonts w:ascii="Arial" w:hAnsi="Arial" w:cs="Arial"/>
                <w:sz w:val="20"/>
                <w:szCs w:val="20"/>
              </w:rPr>
              <w:t>The distinct real-world person an ID and profile represents. In a P</w:t>
            </w:r>
            <w:r w:rsidR="00063F19" w:rsidRPr="008A09B1">
              <w:rPr>
                <w:rFonts w:ascii="Arial" w:hAnsi="Arial" w:cs="Arial"/>
                <w:sz w:val="20"/>
                <w:szCs w:val="20"/>
              </w:rPr>
              <w:t>atient Identification Service</w:t>
            </w:r>
            <w:r w:rsidRPr="008A09B1">
              <w:rPr>
                <w:rFonts w:ascii="Arial" w:hAnsi="Arial" w:cs="Arial"/>
                <w:sz w:val="20"/>
                <w:szCs w:val="20"/>
              </w:rPr>
              <w:t xml:space="preserve">, an ID is established that represents a person’s identity where each ID corresponds with one real-world person. As an IDL interface, ‘Identity’ instances correspond one for one with a particular </w:t>
            </w:r>
            <w:proofErr w:type="gramStart"/>
            <w:r w:rsidRPr="008A09B1">
              <w:rPr>
                <w:rFonts w:ascii="Arial" w:hAnsi="Arial" w:cs="Arial"/>
                <w:sz w:val="20"/>
                <w:szCs w:val="20"/>
              </w:rPr>
              <w:t>real world</w:t>
            </w:r>
            <w:proofErr w:type="gramEnd"/>
            <w:r w:rsidRPr="008A09B1">
              <w:rPr>
                <w:rFonts w:ascii="Arial" w:hAnsi="Arial" w:cs="Arial"/>
                <w:sz w:val="20"/>
                <w:szCs w:val="20"/>
              </w:rPr>
              <w:t xml:space="preserve"> person that has been represented by an ID in the ID Domain.</w:t>
            </w:r>
          </w:p>
        </w:tc>
        <w:tc>
          <w:tcPr>
            <w:tcW w:w="4950" w:type="dxa"/>
            <w:shd w:val="clear" w:color="auto" w:fill="FFFFFF"/>
          </w:tcPr>
          <w:p w:rsidR="00535598" w:rsidRPr="008A09B1" w:rsidRDefault="00535598" w:rsidP="0029536E">
            <w:pPr>
              <w:spacing w:line="240" w:lineRule="auto"/>
              <w:rPr>
                <w:rFonts w:ascii="Arial" w:hAnsi="Arial" w:cs="Arial"/>
                <w:sz w:val="20"/>
                <w:szCs w:val="20"/>
              </w:rPr>
            </w:pPr>
            <w:r w:rsidRPr="008A09B1">
              <w:rPr>
                <w:rFonts w:ascii="Arial" w:hAnsi="Arial" w:cs="Arial"/>
                <w:sz w:val="20"/>
                <w:szCs w:val="20"/>
              </w:rPr>
              <w:t>VRM Identity and Access Management (IdAM) Vision and Scope Document 1.0.2</w:t>
            </w:r>
          </w:p>
          <w:p w:rsidR="00175592" w:rsidRPr="008A09B1" w:rsidRDefault="00175592" w:rsidP="0029536E">
            <w:pPr>
              <w:spacing w:line="240" w:lineRule="auto"/>
              <w:rPr>
                <w:rFonts w:ascii="Arial" w:hAnsi="Arial" w:cs="Arial"/>
                <w:sz w:val="20"/>
                <w:szCs w:val="20"/>
              </w:rPr>
            </w:pPr>
          </w:p>
          <w:p w:rsidR="00175592" w:rsidRPr="008A09B1" w:rsidRDefault="00175592" w:rsidP="0029536E">
            <w:pPr>
              <w:spacing w:line="240" w:lineRule="auto"/>
              <w:rPr>
                <w:rFonts w:ascii="Arial" w:hAnsi="Arial" w:cs="Arial"/>
                <w:sz w:val="20"/>
                <w:szCs w:val="20"/>
              </w:rPr>
            </w:pPr>
          </w:p>
        </w:tc>
      </w:tr>
      <w:tr w:rsidR="00CC0578" w:rsidRPr="008A09B1" w:rsidTr="000175B5">
        <w:trPr>
          <w:trHeight w:val="1007"/>
        </w:trPr>
        <w:tc>
          <w:tcPr>
            <w:tcW w:w="1620" w:type="dxa"/>
            <w:shd w:val="clear" w:color="auto" w:fill="FFFFFF"/>
          </w:tcPr>
          <w:p w:rsidR="00CC0578" w:rsidRPr="008A09B1" w:rsidRDefault="00CC0578" w:rsidP="00612C1D">
            <w:pPr>
              <w:spacing w:line="240" w:lineRule="auto"/>
              <w:rPr>
                <w:rFonts w:ascii="Arial" w:hAnsi="Arial" w:cs="Arial"/>
                <w:sz w:val="20"/>
                <w:szCs w:val="20"/>
              </w:rPr>
            </w:pPr>
            <w:r w:rsidRPr="008A09B1">
              <w:rPr>
                <w:rFonts w:ascii="Arial" w:hAnsi="Arial" w:cs="Arial"/>
                <w:sz w:val="20"/>
                <w:szCs w:val="20"/>
              </w:rPr>
              <w:t>Identity and Access Management</w:t>
            </w:r>
            <w:r w:rsidR="00497912" w:rsidRPr="008A09B1">
              <w:rPr>
                <w:rFonts w:ascii="Arial" w:hAnsi="Arial" w:cs="Arial"/>
                <w:sz w:val="20"/>
                <w:szCs w:val="20"/>
              </w:rPr>
              <w:t xml:space="preserve"> (IaM)</w:t>
            </w:r>
          </w:p>
        </w:tc>
        <w:tc>
          <w:tcPr>
            <w:tcW w:w="7830" w:type="dxa"/>
            <w:shd w:val="clear" w:color="auto" w:fill="FFFFFF"/>
          </w:tcPr>
          <w:p w:rsidR="00372377" w:rsidRPr="008A09B1" w:rsidRDefault="00497912" w:rsidP="0029536E">
            <w:pPr>
              <w:spacing w:line="240" w:lineRule="auto"/>
              <w:rPr>
                <w:rFonts w:ascii="Arial" w:hAnsi="Arial" w:cs="Arial"/>
                <w:sz w:val="20"/>
                <w:szCs w:val="20"/>
              </w:rPr>
            </w:pPr>
            <w:r w:rsidRPr="008A09B1">
              <w:rPr>
                <w:rFonts w:ascii="Arial" w:hAnsi="Arial" w:cs="Arial"/>
                <w:sz w:val="20"/>
                <w:szCs w:val="20"/>
              </w:rPr>
              <w:t>Activities to enable the rapid searching, identification, and authentication of individuals accessing VA information systems.</w:t>
            </w:r>
          </w:p>
        </w:tc>
        <w:tc>
          <w:tcPr>
            <w:tcW w:w="4950" w:type="dxa"/>
            <w:shd w:val="clear" w:color="auto" w:fill="FFFFFF"/>
          </w:tcPr>
          <w:p w:rsidR="00CC0578" w:rsidRPr="008A09B1" w:rsidRDefault="00372377" w:rsidP="0029536E">
            <w:pPr>
              <w:spacing w:line="240" w:lineRule="auto"/>
              <w:rPr>
                <w:rFonts w:ascii="Arial" w:hAnsi="Arial" w:cs="Arial"/>
                <w:sz w:val="20"/>
                <w:szCs w:val="20"/>
              </w:rPr>
            </w:pPr>
            <w:r w:rsidRPr="008A09B1">
              <w:rPr>
                <w:rFonts w:ascii="Arial" w:hAnsi="Arial" w:cs="Arial"/>
                <w:sz w:val="20"/>
                <w:szCs w:val="20"/>
              </w:rPr>
              <w:t>VHA OIA Data Quality Program, adapted from VA Draft</w:t>
            </w:r>
            <w:r w:rsidR="000175B5" w:rsidRPr="008A09B1">
              <w:rPr>
                <w:rFonts w:ascii="Arial" w:hAnsi="Arial" w:cs="Arial"/>
                <w:sz w:val="20"/>
                <w:szCs w:val="20"/>
              </w:rPr>
              <w:t xml:space="preserve"> IRM Strategic Plan, April 2013</w:t>
            </w:r>
          </w:p>
        </w:tc>
      </w:tr>
      <w:tr w:rsidR="00603B83" w:rsidRPr="008A09B1" w:rsidTr="00A66C4A">
        <w:tc>
          <w:tcPr>
            <w:tcW w:w="1620" w:type="dxa"/>
            <w:shd w:val="clear" w:color="auto" w:fill="FFFFFF"/>
          </w:tcPr>
          <w:p w:rsidR="00603B83" w:rsidRPr="008A09B1" w:rsidRDefault="00603B83" w:rsidP="00612C1D">
            <w:pPr>
              <w:spacing w:line="240" w:lineRule="auto"/>
              <w:rPr>
                <w:rFonts w:ascii="Arial" w:hAnsi="Arial" w:cs="Arial"/>
                <w:sz w:val="20"/>
                <w:szCs w:val="20"/>
              </w:rPr>
            </w:pPr>
            <w:r w:rsidRPr="008A09B1">
              <w:rPr>
                <w:rFonts w:ascii="Arial" w:hAnsi="Arial" w:cs="Arial"/>
                <w:sz w:val="20"/>
                <w:szCs w:val="20"/>
              </w:rPr>
              <w:t>Information</w:t>
            </w:r>
          </w:p>
        </w:tc>
        <w:tc>
          <w:tcPr>
            <w:tcW w:w="7830" w:type="dxa"/>
            <w:shd w:val="clear" w:color="auto" w:fill="FFFFFF"/>
          </w:tcPr>
          <w:p w:rsidR="00603B83" w:rsidRPr="008A09B1" w:rsidRDefault="00603B83" w:rsidP="0029536E">
            <w:pPr>
              <w:spacing w:after="0" w:line="240" w:lineRule="auto"/>
              <w:rPr>
                <w:rFonts w:ascii="Arial" w:hAnsi="Arial" w:cs="Arial"/>
                <w:sz w:val="20"/>
                <w:szCs w:val="20"/>
              </w:rPr>
            </w:pPr>
            <w:r w:rsidRPr="008A09B1">
              <w:rPr>
                <w:rFonts w:ascii="Arial" w:hAnsi="Arial" w:cs="Arial"/>
                <w:sz w:val="20"/>
                <w:szCs w:val="20"/>
              </w:rPr>
              <w:t xml:space="preserve">Any communication or representation of knowledge such as facts or data, in any medium or form, including textual, numerical, graphic cartographic, narrative, or audiovisual forms.  This definition includes information that an agency disseminates from a web </w:t>
            </w:r>
            <w:proofErr w:type="gramStart"/>
            <w:r w:rsidRPr="008A09B1">
              <w:rPr>
                <w:rFonts w:ascii="Arial" w:hAnsi="Arial" w:cs="Arial"/>
                <w:sz w:val="20"/>
                <w:szCs w:val="20"/>
              </w:rPr>
              <w:t>page, but</w:t>
            </w:r>
            <w:proofErr w:type="gramEnd"/>
            <w:r w:rsidRPr="008A09B1">
              <w:rPr>
                <w:rFonts w:ascii="Arial" w:hAnsi="Arial" w:cs="Arial"/>
                <w:sz w:val="20"/>
                <w:szCs w:val="20"/>
              </w:rPr>
              <w:t xml:space="preserve"> does not include the provision of hyperlinks to information that others disseminate. This definition does not include opinions, where the agency’s presentation makes it clear that what is being offered is someone’s opinion rather than fact or the agency’s views.</w:t>
            </w:r>
          </w:p>
          <w:p w:rsidR="00603B83" w:rsidRPr="008A09B1" w:rsidRDefault="00603B83" w:rsidP="0029536E">
            <w:pPr>
              <w:spacing w:after="0" w:line="240" w:lineRule="auto"/>
              <w:rPr>
                <w:rFonts w:ascii="Arial" w:hAnsi="Arial" w:cs="Arial"/>
                <w:sz w:val="20"/>
                <w:szCs w:val="20"/>
              </w:rPr>
            </w:pPr>
          </w:p>
        </w:tc>
        <w:tc>
          <w:tcPr>
            <w:tcW w:w="4950" w:type="dxa"/>
            <w:shd w:val="clear" w:color="auto" w:fill="FFFFFF"/>
          </w:tcPr>
          <w:p w:rsidR="00603B83" w:rsidRPr="008A09B1" w:rsidRDefault="00B94E85" w:rsidP="0029536E">
            <w:pPr>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r w:rsidR="00603B83" w:rsidRPr="008A09B1" w:rsidTr="00A66C4A">
        <w:tc>
          <w:tcPr>
            <w:tcW w:w="1620" w:type="dxa"/>
            <w:shd w:val="clear" w:color="auto" w:fill="FFFFFF"/>
          </w:tcPr>
          <w:p w:rsidR="00603B83" w:rsidRPr="008A09B1" w:rsidRDefault="00603B83" w:rsidP="00612C1D">
            <w:pPr>
              <w:spacing w:line="240" w:lineRule="auto"/>
              <w:rPr>
                <w:rFonts w:ascii="Arial" w:hAnsi="Arial" w:cs="Arial"/>
                <w:sz w:val="20"/>
                <w:szCs w:val="20"/>
              </w:rPr>
            </w:pPr>
            <w:r w:rsidRPr="008A09B1">
              <w:rPr>
                <w:rFonts w:ascii="Arial" w:hAnsi="Arial" w:cs="Arial"/>
                <w:sz w:val="20"/>
                <w:szCs w:val="20"/>
              </w:rPr>
              <w:t xml:space="preserve">Information </w:t>
            </w:r>
            <w:r w:rsidRPr="008A09B1">
              <w:rPr>
                <w:rFonts w:ascii="Arial" w:hAnsi="Arial" w:cs="Arial"/>
                <w:sz w:val="20"/>
                <w:szCs w:val="20"/>
              </w:rPr>
              <w:br/>
              <w:t>Class</w:t>
            </w:r>
          </w:p>
        </w:tc>
        <w:tc>
          <w:tcPr>
            <w:tcW w:w="7830" w:type="dxa"/>
            <w:shd w:val="clear" w:color="auto" w:fill="FFFFFF"/>
          </w:tcPr>
          <w:p w:rsidR="00603B83" w:rsidRPr="008A09B1" w:rsidRDefault="00603B83" w:rsidP="0029536E">
            <w:pPr>
              <w:spacing w:after="0" w:line="240" w:lineRule="auto"/>
              <w:rPr>
                <w:rFonts w:ascii="Arial" w:hAnsi="Arial" w:cs="Arial"/>
                <w:sz w:val="20"/>
                <w:szCs w:val="20"/>
              </w:rPr>
            </w:pPr>
            <w:r w:rsidRPr="008A09B1">
              <w:rPr>
                <w:rFonts w:ascii="Arial" w:hAnsi="Arial" w:cs="Arial"/>
                <w:sz w:val="20"/>
                <w:szCs w:val="20"/>
              </w:rPr>
              <w:t>An information class is equivalent to the Entity concept of the Data Description standardization area.</w:t>
            </w:r>
          </w:p>
        </w:tc>
        <w:tc>
          <w:tcPr>
            <w:tcW w:w="4950" w:type="dxa"/>
            <w:shd w:val="clear" w:color="auto" w:fill="FFFFFF"/>
          </w:tcPr>
          <w:p w:rsidR="00603B83" w:rsidRPr="008A09B1" w:rsidRDefault="00603B83" w:rsidP="0029536E">
            <w:pPr>
              <w:spacing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tc>
      </w:tr>
      <w:tr w:rsidR="005E7C65" w:rsidRPr="008A09B1" w:rsidTr="00A66C4A">
        <w:tc>
          <w:tcPr>
            <w:tcW w:w="1620" w:type="dxa"/>
            <w:shd w:val="clear" w:color="auto" w:fill="FFFFFF"/>
          </w:tcPr>
          <w:p w:rsidR="005E7C65" w:rsidRPr="00E649BE" w:rsidRDefault="005E7C65" w:rsidP="00612C1D">
            <w:pPr>
              <w:spacing w:line="240" w:lineRule="auto"/>
              <w:rPr>
                <w:rFonts w:ascii="Arial" w:hAnsi="Arial" w:cs="Arial"/>
                <w:sz w:val="20"/>
                <w:szCs w:val="20"/>
              </w:rPr>
            </w:pPr>
            <w:r w:rsidRPr="00E649BE">
              <w:rPr>
                <w:rFonts w:ascii="Arial" w:hAnsi="Arial" w:cs="Arial"/>
                <w:sz w:val="20"/>
                <w:szCs w:val="20"/>
              </w:rPr>
              <w:t>Information Domain</w:t>
            </w:r>
          </w:p>
        </w:tc>
        <w:tc>
          <w:tcPr>
            <w:tcW w:w="7830" w:type="dxa"/>
            <w:shd w:val="clear" w:color="auto" w:fill="FFFFFF"/>
          </w:tcPr>
          <w:p w:rsidR="005E7C65" w:rsidRPr="00E649BE" w:rsidRDefault="00F50BEB" w:rsidP="0029536E">
            <w:pPr>
              <w:spacing w:after="0" w:line="240" w:lineRule="auto"/>
              <w:rPr>
                <w:rFonts w:ascii="Arial" w:hAnsi="Arial" w:cs="Arial"/>
                <w:sz w:val="20"/>
                <w:szCs w:val="20"/>
              </w:rPr>
            </w:pPr>
            <w:r w:rsidRPr="00E649BE">
              <w:rPr>
                <w:rFonts w:ascii="Arial" w:hAnsi="Arial" w:cs="Arial"/>
                <w:sz w:val="20"/>
                <w:szCs w:val="20"/>
              </w:rPr>
              <w:t xml:space="preserve">Information Domains are business level classifications of VA data.  They are an organizing mechanism to broadly describe and encompass key VA business concepts.  They are used to coordinate the work of data stewards, subject-matter </w:t>
            </w:r>
            <w:r w:rsidRPr="00E649BE">
              <w:rPr>
                <w:rFonts w:ascii="Arial" w:hAnsi="Arial" w:cs="Arial"/>
                <w:sz w:val="20"/>
                <w:szCs w:val="20"/>
              </w:rPr>
              <w:lastRenderedPageBreak/>
              <w:t>experts and those responsible for establishing data-related policy and to structure and organize business rules, process flows and information models.  They provide a consistent method of cataloging the data contained within a wide spectrum of systems and facilitate efficient and authoritative decision-making about data.</w:t>
            </w:r>
          </w:p>
        </w:tc>
        <w:tc>
          <w:tcPr>
            <w:tcW w:w="4950" w:type="dxa"/>
            <w:shd w:val="clear" w:color="auto" w:fill="FFFFFF"/>
          </w:tcPr>
          <w:p w:rsidR="005E7C65" w:rsidRPr="00E649BE" w:rsidRDefault="00F50BEB" w:rsidP="0029536E">
            <w:pPr>
              <w:spacing w:line="240" w:lineRule="auto"/>
              <w:rPr>
                <w:rFonts w:ascii="Arial" w:hAnsi="Arial" w:cs="Arial"/>
                <w:sz w:val="20"/>
                <w:szCs w:val="20"/>
              </w:rPr>
            </w:pPr>
            <w:r w:rsidRPr="00E649BE">
              <w:rPr>
                <w:rFonts w:ascii="Arial" w:hAnsi="Arial" w:cs="Arial"/>
                <w:sz w:val="20"/>
                <w:szCs w:val="20"/>
              </w:rPr>
              <w:lastRenderedPageBreak/>
              <w:t>VHA OIA Data Quality Program</w:t>
            </w:r>
          </w:p>
        </w:tc>
      </w:tr>
      <w:tr w:rsidR="00603B83" w:rsidRPr="008A09B1" w:rsidTr="00A66C4A">
        <w:tc>
          <w:tcPr>
            <w:tcW w:w="1620" w:type="dxa"/>
            <w:shd w:val="clear" w:color="auto" w:fill="FFFFFF"/>
          </w:tcPr>
          <w:p w:rsidR="00603B83" w:rsidRPr="008A09B1" w:rsidRDefault="00603B83" w:rsidP="00612C1D">
            <w:pPr>
              <w:spacing w:line="240" w:lineRule="auto"/>
              <w:rPr>
                <w:rFonts w:ascii="Arial" w:hAnsi="Arial" w:cs="Arial"/>
                <w:sz w:val="20"/>
                <w:szCs w:val="20"/>
              </w:rPr>
            </w:pPr>
            <w:r w:rsidRPr="008A09B1">
              <w:rPr>
                <w:rFonts w:ascii="Arial" w:hAnsi="Arial" w:cs="Arial"/>
                <w:sz w:val="20"/>
                <w:szCs w:val="20"/>
              </w:rPr>
              <w:t>Information Environment</w:t>
            </w:r>
          </w:p>
        </w:tc>
        <w:tc>
          <w:tcPr>
            <w:tcW w:w="7830" w:type="dxa"/>
            <w:shd w:val="clear" w:color="auto" w:fill="FFFFFF"/>
          </w:tcPr>
          <w:p w:rsidR="00603B83" w:rsidRPr="008A09B1" w:rsidRDefault="00603B83" w:rsidP="0029536E">
            <w:pPr>
              <w:spacing w:after="0" w:line="240" w:lineRule="auto"/>
              <w:rPr>
                <w:rFonts w:ascii="Arial" w:hAnsi="Arial" w:cs="Arial"/>
                <w:sz w:val="20"/>
                <w:szCs w:val="20"/>
              </w:rPr>
            </w:pPr>
            <w:r w:rsidRPr="008A09B1">
              <w:rPr>
                <w:rFonts w:ascii="Arial" w:hAnsi="Arial" w:cs="Arial"/>
                <w:sz w:val="20"/>
                <w:szCs w:val="20"/>
              </w:rPr>
              <w:t>The aggregate of the information created and used by an organization, the information architecture of the organization (models, authoritative and redundant data stores, data flows), and the governance framework, policies and standards that ensure information is managed as an asset.</w:t>
            </w:r>
          </w:p>
        </w:tc>
        <w:tc>
          <w:tcPr>
            <w:tcW w:w="4950" w:type="dxa"/>
            <w:shd w:val="clear" w:color="auto" w:fill="FFFFFF"/>
          </w:tcPr>
          <w:p w:rsidR="00603B83" w:rsidRPr="008A09B1" w:rsidRDefault="00B94E85" w:rsidP="0029536E">
            <w:pPr>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r w:rsidR="00603B83" w:rsidRPr="008A09B1" w:rsidTr="00A66C4A">
        <w:tc>
          <w:tcPr>
            <w:tcW w:w="1620" w:type="dxa"/>
            <w:shd w:val="clear" w:color="auto" w:fill="FFFFFF"/>
          </w:tcPr>
          <w:p w:rsidR="00603B83" w:rsidRPr="008A09B1" w:rsidRDefault="00603B83" w:rsidP="00612C1D">
            <w:pPr>
              <w:spacing w:line="240" w:lineRule="auto"/>
              <w:rPr>
                <w:rFonts w:ascii="Arial" w:hAnsi="Arial" w:cs="Arial"/>
                <w:sz w:val="20"/>
                <w:szCs w:val="20"/>
              </w:rPr>
            </w:pPr>
            <w:r w:rsidRPr="008A09B1">
              <w:rPr>
                <w:rFonts w:ascii="Arial" w:hAnsi="Arial" w:cs="Arial"/>
                <w:sz w:val="20"/>
                <w:szCs w:val="20"/>
              </w:rPr>
              <w:t>Information Lifecycle</w:t>
            </w:r>
          </w:p>
        </w:tc>
        <w:tc>
          <w:tcPr>
            <w:tcW w:w="7830" w:type="dxa"/>
            <w:shd w:val="clear" w:color="auto" w:fill="FFFFFF"/>
          </w:tcPr>
          <w:p w:rsidR="00603B83" w:rsidRPr="008A09B1" w:rsidRDefault="00603B83" w:rsidP="0029536E">
            <w:pPr>
              <w:spacing w:after="0" w:line="240" w:lineRule="auto"/>
              <w:rPr>
                <w:rFonts w:ascii="Arial" w:hAnsi="Arial" w:cs="Arial"/>
                <w:sz w:val="20"/>
                <w:szCs w:val="20"/>
              </w:rPr>
            </w:pPr>
            <w:r w:rsidRPr="008A09B1">
              <w:rPr>
                <w:rFonts w:ascii="Arial" w:hAnsi="Arial" w:cs="Arial"/>
                <w:sz w:val="20"/>
                <w:szCs w:val="20"/>
              </w:rPr>
              <w:t>The stages through which information passes, typically characterized as creation or collection, processing, dissemination, use, storage, and disposition.</w:t>
            </w:r>
          </w:p>
        </w:tc>
        <w:tc>
          <w:tcPr>
            <w:tcW w:w="4950" w:type="dxa"/>
            <w:shd w:val="clear" w:color="auto" w:fill="FFFFFF"/>
          </w:tcPr>
          <w:p w:rsidR="00603B83" w:rsidRPr="008A09B1" w:rsidRDefault="00B94E85" w:rsidP="0029536E">
            <w:pPr>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r w:rsidR="00603B83" w:rsidRPr="008A09B1" w:rsidTr="00A66C4A">
        <w:tc>
          <w:tcPr>
            <w:tcW w:w="1620" w:type="dxa"/>
            <w:shd w:val="clear" w:color="auto" w:fill="FFFFFF"/>
          </w:tcPr>
          <w:p w:rsidR="00603B83" w:rsidRPr="008A09B1" w:rsidRDefault="00603B83" w:rsidP="00612C1D">
            <w:pPr>
              <w:spacing w:line="240" w:lineRule="auto"/>
              <w:rPr>
                <w:rFonts w:ascii="Arial" w:hAnsi="Arial" w:cs="Arial"/>
                <w:sz w:val="20"/>
                <w:szCs w:val="20"/>
              </w:rPr>
            </w:pPr>
            <w:r w:rsidRPr="008A09B1">
              <w:rPr>
                <w:rFonts w:ascii="Arial" w:hAnsi="Arial" w:cs="Arial"/>
                <w:sz w:val="20"/>
                <w:szCs w:val="20"/>
              </w:rPr>
              <w:t>Information Management</w:t>
            </w:r>
          </w:p>
        </w:tc>
        <w:tc>
          <w:tcPr>
            <w:tcW w:w="7830" w:type="dxa"/>
            <w:shd w:val="clear" w:color="auto" w:fill="FFFFFF"/>
          </w:tcPr>
          <w:p w:rsidR="00603B83" w:rsidRPr="008A09B1" w:rsidRDefault="00603B83" w:rsidP="0029536E">
            <w:pPr>
              <w:spacing w:after="0" w:line="240" w:lineRule="auto"/>
              <w:rPr>
                <w:rFonts w:ascii="Arial" w:hAnsi="Arial" w:cs="Arial"/>
                <w:sz w:val="20"/>
                <w:szCs w:val="20"/>
              </w:rPr>
            </w:pPr>
            <w:r w:rsidRPr="008A09B1">
              <w:rPr>
                <w:rFonts w:ascii="Arial" w:hAnsi="Arial" w:cs="Arial"/>
                <w:sz w:val="20"/>
                <w:szCs w:val="20"/>
              </w:rPr>
              <w:t>The planning, budgeting, manipulating, and controlling of information throughout its life cycle.</w:t>
            </w:r>
          </w:p>
        </w:tc>
        <w:tc>
          <w:tcPr>
            <w:tcW w:w="4950" w:type="dxa"/>
            <w:shd w:val="clear" w:color="auto" w:fill="FFFFFF"/>
          </w:tcPr>
          <w:p w:rsidR="00603B83" w:rsidRPr="008A09B1" w:rsidRDefault="00B94E85" w:rsidP="0029536E">
            <w:pPr>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r w:rsidR="00603B83" w:rsidRPr="008A09B1" w:rsidTr="00A66C4A">
        <w:tc>
          <w:tcPr>
            <w:tcW w:w="1620" w:type="dxa"/>
            <w:shd w:val="clear" w:color="auto" w:fill="FFFFFF"/>
          </w:tcPr>
          <w:p w:rsidR="00603B83" w:rsidRPr="008A09B1" w:rsidRDefault="00603B83" w:rsidP="00612C1D">
            <w:pPr>
              <w:spacing w:line="240" w:lineRule="auto"/>
              <w:rPr>
                <w:rFonts w:ascii="Arial" w:hAnsi="Arial" w:cs="Arial"/>
                <w:sz w:val="20"/>
                <w:szCs w:val="20"/>
              </w:rPr>
            </w:pPr>
            <w:r w:rsidRPr="008A09B1">
              <w:rPr>
                <w:rFonts w:ascii="Arial" w:hAnsi="Arial" w:cs="Arial"/>
                <w:sz w:val="20"/>
                <w:szCs w:val="20"/>
              </w:rPr>
              <w:t>Information Model</w:t>
            </w:r>
          </w:p>
        </w:tc>
        <w:tc>
          <w:tcPr>
            <w:tcW w:w="7830" w:type="dxa"/>
            <w:shd w:val="clear" w:color="auto" w:fill="FFFFFF"/>
          </w:tcPr>
          <w:p w:rsidR="00603B83" w:rsidRPr="008A09B1" w:rsidRDefault="00603B83" w:rsidP="0029536E">
            <w:pPr>
              <w:spacing w:after="0" w:line="240" w:lineRule="auto"/>
              <w:rPr>
                <w:rFonts w:ascii="Arial" w:hAnsi="Arial" w:cs="Arial"/>
                <w:sz w:val="20"/>
                <w:szCs w:val="20"/>
              </w:rPr>
            </w:pPr>
            <w:r w:rsidRPr="008A09B1">
              <w:rPr>
                <w:rFonts w:ascii="Arial" w:hAnsi="Arial" w:cs="Arial"/>
                <w:sz w:val="20"/>
                <w:szCs w:val="20"/>
              </w:rPr>
              <w:t xml:space="preserve">A synonym for a </w:t>
            </w:r>
            <w:r w:rsidRPr="008A09B1">
              <w:rPr>
                <w:rFonts w:ascii="Arial" w:hAnsi="Arial" w:cs="Arial"/>
                <w:bCs/>
                <w:sz w:val="20"/>
                <w:szCs w:val="20"/>
              </w:rPr>
              <w:t>data model</w:t>
            </w:r>
            <w:r w:rsidRPr="008A09B1">
              <w:rPr>
                <w:rFonts w:ascii="Arial" w:hAnsi="Arial" w:cs="Arial"/>
                <w:sz w:val="20"/>
                <w:szCs w:val="20"/>
              </w:rPr>
              <w:t>, usually a conceptual or logical data model.</w:t>
            </w:r>
          </w:p>
        </w:tc>
        <w:tc>
          <w:tcPr>
            <w:tcW w:w="4950" w:type="dxa"/>
            <w:shd w:val="clear" w:color="auto" w:fill="FFFFFF"/>
          </w:tcPr>
          <w:p w:rsidR="00603B83" w:rsidRPr="008A09B1" w:rsidRDefault="00603B83" w:rsidP="0029536E">
            <w:pPr>
              <w:spacing w:line="240" w:lineRule="auto"/>
              <w:rPr>
                <w:rFonts w:ascii="Arial" w:hAnsi="Arial" w:cs="Arial"/>
                <w:sz w:val="20"/>
                <w:szCs w:val="20"/>
              </w:rPr>
            </w:pPr>
            <w:r w:rsidRPr="008A09B1">
              <w:rPr>
                <w:rFonts w:ascii="Arial" w:hAnsi="Arial" w:cs="Arial"/>
                <w:sz w:val="20"/>
                <w:szCs w:val="20"/>
              </w:rPr>
              <w:t>DAMA Dictionary of Data management, 2nd Edition 2011</w:t>
            </w:r>
          </w:p>
        </w:tc>
      </w:tr>
      <w:tr w:rsidR="00B6653F" w:rsidRPr="008A09B1" w:rsidTr="00A66C4A">
        <w:tc>
          <w:tcPr>
            <w:tcW w:w="1620" w:type="dxa"/>
            <w:shd w:val="clear" w:color="auto" w:fill="FFFFFF"/>
          </w:tcPr>
          <w:p w:rsidR="00B6653F" w:rsidRPr="008A09B1" w:rsidRDefault="00B6653F" w:rsidP="00612C1D">
            <w:pPr>
              <w:spacing w:line="240" w:lineRule="auto"/>
              <w:rPr>
                <w:rFonts w:ascii="Arial" w:hAnsi="Arial" w:cs="Arial"/>
                <w:sz w:val="20"/>
                <w:szCs w:val="20"/>
              </w:rPr>
            </w:pPr>
            <w:r w:rsidRPr="008A09B1">
              <w:rPr>
                <w:rFonts w:ascii="Arial" w:hAnsi="Arial" w:cs="Arial"/>
                <w:sz w:val="20"/>
                <w:szCs w:val="20"/>
              </w:rPr>
              <w:t>Information Resources</w:t>
            </w:r>
          </w:p>
        </w:tc>
        <w:tc>
          <w:tcPr>
            <w:tcW w:w="7830" w:type="dxa"/>
            <w:shd w:val="clear" w:color="auto" w:fill="FFFFFF"/>
          </w:tcPr>
          <w:p w:rsidR="00B6653F" w:rsidRPr="008A09B1" w:rsidRDefault="00B6653F" w:rsidP="00B6653F">
            <w:pPr>
              <w:spacing w:line="240" w:lineRule="auto"/>
              <w:rPr>
                <w:rFonts w:ascii="Arial" w:hAnsi="Arial" w:cs="Arial"/>
                <w:sz w:val="20"/>
                <w:szCs w:val="20"/>
              </w:rPr>
            </w:pPr>
            <w:r w:rsidRPr="008A09B1">
              <w:rPr>
                <w:rFonts w:ascii="Arial" w:hAnsi="Arial" w:cs="Arial"/>
                <w:sz w:val="20"/>
                <w:szCs w:val="20"/>
              </w:rPr>
              <w:t>Includes both government information and information technology.</w:t>
            </w:r>
          </w:p>
        </w:tc>
        <w:tc>
          <w:tcPr>
            <w:tcW w:w="4950" w:type="dxa"/>
            <w:shd w:val="clear" w:color="auto" w:fill="FFFFFF"/>
          </w:tcPr>
          <w:p w:rsidR="00B6653F" w:rsidRPr="008A09B1" w:rsidRDefault="00B94E85" w:rsidP="0029536E">
            <w:pPr>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r w:rsidR="00603B83" w:rsidRPr="008A09B1" w:rsidTr="00A66C4A">
        <w:tc>
          <w:tcPr>
            <w:tcW w:w="1620" w:type="dxa"/>
            <w:shd w:val="clear" w:color="auto" w:fill="FFFFFF"/>
          </w:tcPr>
          <w:p w:rsidR="00603B83" w:rsidRPr="008A09B1" w:rsidRDefault="00603B83" w:rsidP="00612C1D">
            <w:pPr>
              <w:spacing w:line="240" w:lineRule="auto"/>
              <w:rPr>
                <w:rFonts w:ascii="Arial" w:hAnsi="Arial" w:cs="Arial"/>
                <w:sz w:val="20"/>
                <w:szCs w:val="20"/>
              </w:rPr>
            </w:pPr>
            <w:r w:rsidRPr="008A09B1">
              <w:rPr>
                <w:rFonts w:ascii="Arial" w:hAnsi="Arial" w:cs="Arial"/>
                <w:sz w:val="20"/>
                <w:szCs w:val="20"/>
              </w:rPr>
              <w:t>Information System</w:t>
            </w:r>
          </w:p>
        </w:tc>
        <w:tc>
          <w:tcPr>
            <w:tcW w:w="7830" w:type="dxa"/>
            <w:shd w:val="clear" w:color="auto" w:fill="FFFFFF"/>
          </w:tcPr>
          <w:p w:rsidR="00603B83" w:rsidRPr="008A09B1" w:rsidRDefault="00603B83" w:rsidP="0029536E">
            <w:pPr>
              <w:spacing w:line="240" w:lineRule="auto"/>
              <w:rPr>
                <w:rFonts w:ascii="Arial" w:hAnsi="Arial" w:cs="Arial"/>
                <w:sz w:val="20"/>
                <w:szCs w:val="20"/>
              </w:rPr>
            </w:pPr>
            <w:r w:rsidRPr="008A09B1">
              <w:rPr>
                <w:rFonts w:ascii="Arial" w:hAnsi="Arial" w:cs="Arial"/>
                <w:sz w:val="20"/>
                <w:szCs w:val="20"/>
              </w:rPr>
              <w:t xml:space="preserve">An automated solution to support the collecting, processing, transmitting and disseminating of information. </w:t>
            </w:r>
          </w:p>
        </w:tc>
        <w:tc>
          <w:tcPr>
            <w:tcW w:w="4950" w:type="dxa"/>
            <w:shd w:val="clear" w:color="auto" w:fill="FFFFFF"/>
          </w:tcPr>
          <w:p w:rsidR="00603B83" w:rsidRPr="008A09B1" w:rsidRDefault="00603B83" w:rsidP="0029536E">
            <w:pPr>
              <w:spacing w:line="240" w:lineRule="auto"/>
              <w:rPr>
                <w:rFonts w:ascii="Arial" w:hAnsi="Arial" w:cs="Arial"/>
                <w:sz w:val="20"/>
                <w:szCs w:val="20"/>
              </w:rPr>
            </w:pPr>
            <w:r w:rsidRPr="008A09B1">
              <w:rPr>
                <w:rFonts w:ascii="Arial" w:hAnsi="Arial" w:cs="Arial"/>
                <w:sz w:val="20"/>
                <w:szCs w:val="20"/>
              </w:rPr>
              <w:t>VHA OIA Data Quality Program adapted from DAMA Dictionary of Data management, 2</w:t>
            </w:r>
            <w:proofErr w:type="gramStart"/>
            <w:r w:rsidRPr="008A09B1">
              <w:rPr>
                <w:rFonts w:ascii="Arial" w:hAnsi="Arial" w:cs="Arial"/>
                <w:sz w:val="20"/>
                <w:szCs w:val="20"/>
              </w:rPr>
              <w:t>nd  Edition</w:t>
            </w:r>
            <w:proofErr w:type="gramEnd"/>
            <w:r w:rsidRPr="008A09B1">
              <w:rPr>
                <w:rFonts w:ascii="Arial" w:hAnsi="Arial" w:cs="Arial"/>
                <w:sz w:val="20"/>
                <w:szCs w:val="20"/>
              </w:rPr>
              <w:t xml:space="preserve"> 2011</w:t>
            </w:r>
          </w:p>
        </w:tc>
      </w:tr>
      <w:tr w:rsidR="00603B83" w:rsidRPr="008A09B1" w:rsidTr="002B49DC">
        <w:trPr>
          <w:trHeight w:val="998"/>
        </w:trPr>
        <w:tc>
          <w:tcPr>
            <w:tcW w:w="1620" w:type="dxa"/>
            <w:shd w:val="clear" w:color="auto" w:fill="FFFFFF"/>
          </w:tcPr>
          <w:p w:rsidR="00603B83" w:rsidRPr="008A09B1" w:rsidRDefault="00603B83" w:rsidP="00612C1D">
            <w:pPr>
              <w:spacing w:line="240" w:lineRule="auto"/>
              <w:rPr>
                <w:rFonts w:ascii="Arial" w:hAnsi="Arial" w:cs="Arial"/>
                <w:sz w:val="20"/>
                <w:szCs w:val="20"/>
              </w:rPr>
            </w:pPr>
            <w:r w:rsidRPr="008A09B1">
              <w:rPr>
                <w:rFonts w:ascii="Arial" w:hAnsi="Arial" w:cs="Arial"/>
                <w:sz w:val="20"/>
                <w:szCs w:val="20"/>
              </w:rPr>
              <w:t>Information System Owner</w:t>
            </w:r>
          </w:p>
        </w:tc>
        <w:tc>
          <w:tcPr>
            <w:tcW w:w="7830" w:type="dxa"/>
            <w:shd w:val="clear" w:color="auto" w:fill="FFFFFF"/>
          </w:tcPr>
          <w:p w:rsidR="00603B83" w:rsidRPr="008A09B1" w:rsidRDefault="00603B83" w:rsidP="0029536E">
            <w:pPr>
              <w:pStyle w:val="HeadingLevel1"/>
              <w:numPr>
                <w:ilvl w:val="0"/>
                <w:numId w:val="0"/>
              </w:numPr>
              <w:tabs>
                <w:tab w:val="left" w:pos="720"/>
              </w:tabs>
              <w:ind w:left="90"/>
              <w:rPr>
                <w:rFonts w:ascii="Arial" w:hAnsi="Arial" w:cs="Arial"/>
                <w:sz w:val="20"/>
                <w:szCs w:val="20"/>
              </w:rPr>
            </w:pPr>
            <w:r w:rsidRPr="008A09B1">
              <w:rPr>
                <w:rFonts w:ascii="Arial" w:hAnsi="Arial" w:cs="Arial"/>
                <w:b w:val="0"/>
                <w:sz w:val="20"/>
                <w:szCs w:val="20"/>
              </w:rPr>
              <w:t>Official responsible for the overall procurement, development, integration, modification, or operation and maintenance of an information system.</w:t>
            </w:r>
          </w:p>
        </w:tc>
        <w:tc>
          <w:tcPr>
            <w:tcW w:w="4950" w:type="dxa"/>
            <w:shd w:val="clear" w:color="auto" w:fill="FFFFFF"/>
          </w:tcPr>
          <w:p w:rsidR="00603B83" w:rsidRPr="008A09B1" w:rsidRDefault="00603B83" w:rsidP="0029536E">
            <w:pPr>
              <w:pStyle w:val="NoSpacing"/>
              <w:rPr>
                <w:rFonts w:ascii="Arial" w:hAnsi="Arial" w:cs="Arial"/>
                <w:sz w:val="20"/>
                <w:szCs w:val="20"/>
              </w:rPr>
            </w:pPr>
            <w:r w:rsidRPr="008A09B1">
              <w:rPr>
                <w:rFonts w:ascii="Arial" w:hAnsi="Arial" w:cs="Arial"/>
                <w:sz w:val="20"/>
                <w:szCs w:val="20"/>
              </w:rPr>
              <w:t xml:space="preserve">VA Handbook </w:t>
            </w:r>
            <w:proofErr w:type="gramStart"/>
            <w:r w:rsidRPr="008A09B1">
              <w:rPr>
                <w:rFonts w:ascii="Arial" w:hAnsi="Arial" w:cs="Arial"/>
                <w:sz w:val="20"/>
                <w:szCs w:val="20"/>
              </w:rPr>
              <w:t>6500 ,</w:t>
            </w:r>
            <w:proofErr w:type="gramEnd"/>
            <w:r w:rsidRPr="008A09B1">
              <w:rPr>
                <w:rFonts w:ascii="Arial" w:hAnsi="Arial" w:cs="Arial"/>
                <w:sz w:val="20"/>
                <w:szCs w:val="20"/>
              </w:rPr>
              <w:t xml:space="preserve">  Risk Management Framework for VA Information Systems-Tier 3: VA Information Security Program and Federal Information Processing Standards (FIPS) 200</w:t>
            </w:r>
          </w:p>
        </w:tc>
      </w:tr>
      <w:tr w:rsidR="00603B83" w:rsidRPr="008A09B1" w:rsidTr="002B49DC">
        <w:trPr>
          <w:trHeight w:val="1430"/>
        </w:trPr>
        <w:tc>
          <w:tcPr>
            <w:tcW w:w="1620" w:type="dxa"/>
            <w:shd w:val="clear" w:color="auto" w:fill="FFFFFF"/>
          </w:tcPr>
          <w:p w:rsidR="00603B83" w:rsidRPr="008A09B1" w:rsidRDefault="00603B83" w:rsidP="00612C1D">
            <w:pPr>
              <w:spacing w:line="240" w:lineRule="auto"/>
              <w:rPr>
                <w:rFonts w:ascii="Arial" w:hAnsi="Arial" w:cs="Arial"/>
                <w:sz w:val="20"/>
                <w:szCs w:val="20"/>
              </w:rPr>
            </w:pPr>
            <w:r w:rsidRPr="008A09B1">
              <w:rPr>
                <w:rFonts w:ascii="Arial" w:hAnsi="Arial" w:cs="Arial"/>
                <w:sz w:val="20"/>
                <w:szCs w:val="20"/>
              </w:rPr>
              <w:t>Information Interoperability</w:t>
            </w:r>
          </w:p>
          <w:p w:rsidR="00603B83" w:rsidRPr="008A09B1" w:rsidRDefault="00603B83" w:rsidP="0029536E">
            <w:pPr>
              <w:spacing w:line="240" w:lineRule="auto"/>
              <w:rPr>
                <w:rFonts w:ascii="Arial" w:hAnsi="Arial" w:cs="Arial"/>
                <w:sz w:val="20"/>
                <w:szCs w:val="20"/>
              </w:rPr>
            </w:pPr>
          </w:p>
        </w:tc>
        <w:tc>
          <w:tcPr>
            <w:tcW w:w="7830" w:type="dxa"/>
            <w:shd w:val="clear" w:color="auto" w:fill="FFFFFF"/>
          </w:tcPr>
          <w:p w:rsidR="00603B83" w:rsidRPr="008A09B1" w:rsidRDefault="00603B83" w:rsidP="0029536E">
            <w:pPr>
              <w:spacing w:line="240" w:lineRule="auto"/>
              <w:rPr>
                <w:rFonts w:ascii="Arial" w:hAnsi="Arial" w:cs="Arial"/>
                <w:sz w:val="20"/>
                <w:szCs w:val="20"/>
              </w:rPr>
            </w:pPr>
            <w:r w:rsidRPr="008A09B1">
              <w:rPr>
                <w:rFonts w:ascii="Arial" w:hAnsi="Arial" w:cs="Arial"/>
                <w:sz w:val="20"/>
                <w:szCs w:val="20"/>
              </w:rPr>
              <w:t>The ability of users to equally understand unstructured or structured information which is shared between them in electronic form.</w:t>
            </w:r>
          </w:p>
          <w:p w:rsidR="00603B83" w:rsidRPr="008A09B1" w:rsidRDefault="00603B83" w:rsidP="0029536E">
            <w:pPr>
              <w:spacing w:line="240" w:lineRule="auto"/>
              <w:rPr>
                <w:rFonts w:ascii="Arial" w:hAnsi="Arial" w:cs="Arial"/>
                <w:sz w:val="20"/>
                <w:szCs w:val="20"/>
              </w:rPr>
            </w:pPr>
            <w:r w:rsidRPr="008A09B1">
              <w:rPr>
                <w:rFonts w:ascii="Arial" w:hAnsi="Arial" w:cs="Arial"/>
                <w:bCs/>
                <w:sz w:val="20"/>
                <w:szCs w:val="20"/>
              </w:rPr>
              <w:t>(interoperability)</w:t>
            </w:r>
            <w:r w:rsidRPr="008A09B1">
              <w:rPr>
                <w:rFonts w:ascii="Arial" w:hAnsi="Arial" w:cs="Arial"/>
                <w:b/>
                <w:bCs/>
                <w:sz w:val="20"/>
                <w:szCs w:val="20"/>
              </w:rPr>
              <w:t xml:space="preserve"> </w:t>
            </w:r>
            <w:r w:rsidRPr="008A09B1">
              <w:rPr>
                <w:rFonts w:ascii="Arial" w:hAnsi="Arial" w:cs="Arial"/>
                <w:sz w:val="20"/>
                <w:szCs w:val="20"/>
              </w:rPr>
              <w:t>The ability of various types of computers and programs to work together and share data.</w:t>
            </w:r>
          </w:p>
        </w:tc>
        <w:tc>
          <w:tcPr>
            <w:tcW w:w="4950" w:type="dxa"/>
            <w:shd w:val="clear" w:color="auto" w:fill="FFFFFF"/>
          </w:tcPr>
          <w:p w:rsidR="00603B83" w:rsidRPr="008A09B1" w:rsidRDefault="00603B83" w:rsidP="0029536E">
            <w:pPr>
              <w:spacing w:after="0" w:line="240" w:lineRule="auto"/>
              <w:rPr>
                <w:rFonts w:ascii="Arial" w:hAnsi="Arial" w:cs="Arial"/>
                <w:sz w:val="20"/>
                <w:szCs w:val="20"/>
              </w:rPr>
            </w:pPr>
            <w:r w:rsidRPr="008A09B1">
              <w:rPr>
                <w:rFonts w:ascii="Arial" w:hAnsi="Arial" w:cs="Arial"/>
                <w:sz w:val="20"/>
                <w:szCs w:val="20"/>
              </w:rPr>
              <w:t>Department of Defense (DoD)/VA Interoperability Information Plan V2.0 adapted from the 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tc>
      </w:tr>
      <w:tr w:rsidR="00603B83" w:rsidRPr="008A09B1" w:rsidTr="002B49DC">
        <w:trPr>
          <w:trHeight w:val="503"/>
        </w:trPr>
        <w:tc>
          <w:tcPr>
            <w:tcW w:w="1620" w:type="dxa"/>
            <w:shd w:val="clear" w:color="auto" w:fill="FFFFFF"/>
          </w:tcPr>
          <w:p w:rsidR="00603B83" w:rsidRPr="008A09B1" w:rsidRDefault="00603B83" w:rsidP="00612C1D">
            <w:pPr>
              <w:spacing w:line="240" w:lineRule="auto"/>
              <w:rPr>
                <w:rFonts w:ascii="Arial" w:hAnsi="Arial" w:cs="Arial"/>
                <w:sz w:val="20"/>
                <w:szCs w:val="20"/>
              </w:rPr>
            </w:pPr>
            <w:r w:rsidRPr="008A09B1">
              <w:rPr>
                <w:rFonts w:ascii="Arial" w:hAnsi="Arial" w:cs="Arial"/>
                <w:sz w:val="20"/>
                <w:szCs w:val="20"/>
              </w:rPr>
              <w:t>Information Policy</w:t>
            </w:r>
          </w:p>
        </w:tc>
        <w:tc>
          <w:tcPr>
            <w:tcW w:w="7830" w:type="dxa"/>
            <w:shd w:val="clear" w:color="auto" w:fill="FFFFFF"/>
          </w:tcPr>
          <w:p w:rsidR="00603B83" w:rsidRPr="008A09B1" w:rsidRDefault="00603B83" w:rsidP="0029536E">
            <w:pPr>
              <w:spacing w:line="240" w:lineRule="auto"/>
              <w:rPr>
                <w:rFonts w:ascii="Arial" w:hAnsi="Arial" w:cs="Arial"/>
                <w:b/>
                <w:sz w:val="20"/>
                <w:szCs w:val="20"/>
              </w:rPr>
            </w:pPr>
            <w:r w:rsidRPr="008A09B1">
              <w:rPr>
                <w:rFonts w:ascii="Arial" w:hAnsi="Arial" w:cs="Arial"/>
                <w:sz w:val="20"/>
                <w:szCs w:val="20"/>
              </w:rPr>
              <w:t>A statement of principles and guidelines for information management.</w:t>
            </w:r>
          </w:p>
        </w:tc>
        <w:tc>
          <w:tcPr>
            <w:tcW w:w="4950" w:type="dxa"/>
            <w:shd w:val="clear" w:color="auto" w:fill="FFFFFF"/>
          </w:tcPr>
          <w:p w:rsidR="00603B83" w:rsidRPr="008A09B1" w:rsidRDefault="00603B83" w:rsidP="0029536E">
            <w:pPr>
              <w:spacing w:line="240" w:lineRule="auto"/>
              <w:rPr>
                <w:rFonts w:ascii="Arial" w:hAnsi="Arial" w:cs="Arial"/>
                <w:b/>
                <w:sz w:val="20"/>
                <w:szCs w:val="20"/>
              </w:rPr>
            </w:pPr>
            <w:r w:rsidRPr="008A09B1">
              <w:rPr>
                <w:rFonts w:ascii="Arial" w:hAnsi="Arial" w:cs="Arial"/>
                <w:sz w:val="20"/>
                <w:szCs w:val="20"/>
              </w:rPr>
              <w:t>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tc>
      </w:tr>
      <w:tr w:rsidR="00B6653F" w:rsidRPr="008A09B1" w:rsidTr="00A66C4A">
        <w:tc>
          <w:tcPr>
            <w:tcW w:w="1620" w:type="dxa"/>
            <w:shd w:val="clear" w:color="auto" w:fill="FFFFFF"/>
          </w:tcPr>
          <w:p w:rsidR="00B6653F" w:rsidRPr="008A09B1" w:rsidRDefault="00B6653F" w:rsidP="00612C1D">
            <w:pPr>
              <w:spacing w:line="240" w:lineRule="auto"/>
              <w:rPr>
                <w:rFonts w:ascii="Arial" w:hAnsi="Arial" w:cs="Arial"/>
                <w:bCs/>
                <w:sz w:val="20"/>
                <w:szCs w:val="20"/>
              </w:rPr>
            </w:pPr>
            <w:r w:rsidRPr="008A09B1">
              <w:rPr>
                <w:rFonts w:ascii="Arial" w:hAnsi="Arial" w:cs="Arial"/>
                <w:sz w:val="20"/>
                <w:szCs w:val="20"/>
              </w:rPr>
              <w:t xml:space="preserve">Information </w:t>
            </w:r>
            <w:r w:rsidRPr="008A09B1">
              <w:rPr>
                <w:rFonts w:ascii="Arial" w:hAnsi="Arial" w:cs="Arial"/>
                <w:sz w:val="20"/>
                <w:szCs w:val="20"/>
              </w:rPr>
              <w:lastRenderedPageBreak/>
              <w:t>Technology</w:t>
            </w:r>
          </w:p>
        </w:tc>
        <w:tc>
          <w:tcPr>
            <w:tcW w:w="7830" w:type="dxa"/>
            <w:shd w:val="clear" w:color="auto" w:fill="FFFFFF"/>
          </w:tcPr>
          <w:p w:rsidR="00B6653F" w:rsidRPr="008A09B1" w:rsidRDefault="00B6653F" w:rsidP="00B6653F">
            <w:pPr>
              <w:spacing w:line="240" w:lineRule="auto"/>
              <w:rPr>
                <w:rFonts w:ascii="Arial" w:hAnsi="Arial" w:cs="Arial"/>
                <w:sz w:val="20"/>
                <w:szCs w:val="20"/>
              </w:rPr>
            </w:pPr>
            <w:r w:rsidRPr="008A09B1">
              <w:rPr>
                <w:rFonts w:ascii="Arial" w:hAnsi="Arial" w:cs="Arial"/>
                <w:sz w:val="20"/>
                <w:szCs w:val="20"/>
              </w:rPr>
              <w:lastRenderedPageBreak/>
              <w:t xml:space="preserve">The term "information technology" means any equipment or interconnected system or </w:t>
            </w:r>
            <w:r w:rsidRPr="008A09B1">
              <w:rPr>
                <w:rFonts w:ascii="Arial" w:hAnsi="Arial" w:cs="Arial"/>
                <w:sz w:val="20"/>
                <w:szCs w:val="20"/>
              </w:rPr>
              <w:lastRenderedPageBreak/>
              <w:t>subsystem of equipment, that is used in the automatic acquisition, storage, manipulation, management, movement, control, display, switching, interchange, transmission, or reception of data or information by an executive agency. For purposes of the preceding sentence, equipment is used by an executive agency if the equipment is used by the executive agency directly or is used by a contractor under a contract with the executive agency which (i) requires the use of such equipment, or (ii) requires the use, to a significant extent, of such equipment in the performance of a service or the furnishing of a product. The term "information technology" includes computers, ancillary equipment, software, firmware and similar procedures, services (including support services), and related resources. The term "information technology" does not include any equipment that is acquired by a Federal contractor incidental to a Federal contract. The term "information technology" does not include national security systems as defined in the Clinger-Cohen Act of 1996 (40 U.S.C. 1452).</w:t>
            </w:r>
          </w:p>
        </w:tc>
        <w:tc>
          <w:tcPr>
            <w:tcW w:w="4950" w:type="dxa"/>
            <w:shd w:val="clear" w:color="auto" w:fill="FFFFFF"/>
          </w:tcPr>
          <w:p w:rsidR="00B6653F" w:rsidRPr="008A09B1" w:rsidRDefault="00B94E85" w:rsidP="0029536E">
            <w:pPr>
              <w:spacing w:line="240" w:lineRule="auto"/>
              <w:rPr>
                <w:rFonts w:ascii="Arial" w:hAnsi="Arial" w:cs="Arial"/>
                <w:sz w:val="20"/>
                <w:szCs w:val="20"/>
              </w:rPr>
            </w:pPr>
            <w:r w:rsidRPr="00B94E85">
              <w:rPr>
                <w:rFonts w:ascii="Arial" w:hAnsi="Arial" w:cs="Arial"/>
                <w:sz w:val="20"/>
                <w:szCs w:val="20"/>
              </w:rPr>
              <w:lastRenderedPageBreak/>
              <w:t xml:space="preserve">VA Directive 6518, Enterprise Information </w:t>
            </w:r>
            <w:r w:rsidRPr="00B94E85">
              <w:rPr>
                <w:rFonts w:ascii="Arial" w:hAnsi="Arial" w:cs="Arial"/>
                <w:sz w:val="20"/>
                <w:szCs w:val="20"/>
              </w:rPr>
              <w:lastRenderedPageBreak/>
              <w:t>Management</w:t>
            </w:r>
          </w:p>
        </w:tc>
      </w:tr>
      <w:tr w:rsidR="00603B83" w:rsidRPr="008A09B1" w:rsidTr="00A66C4A">
        <w:tc>
          <w:tcPr>
            <w:tcW w:w="1620" w:type="dxa"/>
            <w:shd w:val="clear" w:color="auto" w:fill="FFFFFF"/>
          </w:tcPr>
          <w:p w:rsidR="00603B83" w:rsidRPr="008A09B1" w:rsidRDefault="00603B83" w:rsidP="00612C1D">
            <w:pPr>
              <w:spacing w:line="240" w:lineRule="auto"/>
              <w:rPr>
                <w:rFonts w:ascii="Arial" w:hAnsi="Arial" w:cs="Arial"/>
                <w:sz w:val="20"/>
                <w:szCs w:val="20"/>
              </w:rPr>
            </w:pPr>
            <w:r w:rsidRPr="008A09B1">
              <w:rPr>
                <w:rFonts w:ascii="Arial" w:hAnsi="Arial" w:cs="Arial"/>
                <w:bCs/>
                <w:sz w:val="20"/>
                <w:szCs w:val="20"/>
              </w:rPr>
              <w:lastRenderedPageBreak/>
              <w:t>Integration Control Numbe</w:t>
            </w:r>
            <w:r w:rsidRPr="008A09B1">
              <w:rPr>
                <w:rFonts w:ascii="Arial" w:hAnsi="Arial" w:cs="Arial"/>
                <w:sz w:val="20"/>
                <w:szCs w:val="20"/>
              </w:rPr>
              <w:t xml:space="preserve">r </w:t>
            </w:r>
            <w:r w:rsidRPr="008A09B1">
              <w:rPr>
                <w:rFonts w:ascii="Arial" w:hAnsi="Arial" w:cs="Arial"/>
                <w:bCs/>
                <w:sz w:val="20"/>
                <w:szCs w:val="20"/>
              </w:rPr>
              <w:t>(ICN)</w:t>
            </w:r>
          </w:p>
        </w:tc>
        <w:tc>
          <w:tcPr>
            <w:tcW w:w="7830" w:type="dxa"/>
            <w:shd w:val="clear" w:color="auto" w:fill="FFFFFF"/>
          </w:tcPr>
          <w:p w:rsidR="00603B83" w:rsidRPr="008A09B1" w:rsidRDefault="00603B83" w:rsidP="0029536E">
            <w:pPr>
              <w:spacing w:line="240" w:lineRule="auto"/>
              <w:rPr>
                <w:rFonts w:ascii="Arial" w:hAnsi="Arial" w:cs="Arial"/>
                <w:sz w:val="20"/>
                <w:szCs w:val="20"/>
              </w:rPr>
            </w:pPr>
            <w:r w:rsidRPr="008A09B1">
              <w:rPr>
                <w:rFonts w:ascii="Arial" w:hAnsi="Arial" w:cs="Arial"/>
                <w:sz w:val="20"/>
                <w:szCs w:val="20"/>
              </w:rPr>
              <w:t>The ICN is VA’s enterprise unique person identifier, based on the American Society for Testing and Materials (ASTM) e1714-00 standard.  The ICN is assigned and maintained by the IdS/MVI, providing the key to linking person records within VA and with external sharing partners.</w:t>
            </w:r>
          </w:p>
        </w:tc>
        <w:tc>
          <w:tcPr>
            <w:tcW w:w="4950" w:type="dxa"/>
            <w:shd w:val="clear" w:color="auto" w:fill="FFFFFF"/>
          </w:tcPr>
          <w:p w:rsidR="00603B83" w:rsidRPr="008A09B1" w:rsidRDefault="00603B83" w:rsidP="0029536E">
            <w:pPr>
              <w:spacing w:line="240" w:lineRule="auto"/>
              <w:rPr>
                <w:rFonts w:ascii="Arial" w:hAnsi="Arial" w:cs="Arial"/>
                <w:sz w:val="20"/>
                <w:szCs w:val="20"/>
              </w:rPr>
            </w:pPr>
            <w:r w:rsidRPr="008A09B1">
              <w:rPr>
                <w:rFonts w:ascii="Arial" w:hAnsi="Arial" w:cs="Arial"/>
                <w:sz w:val="20"/>
                <w:szCs w:val="20"/>
              </w:rPr>
              <w:t>IdM Business Requirements Handbook</w:t>
            </w:r>
          </w:p>
        </w:tc>
      </w:tr>
      <w:tr w:rsidR="00603B83" w:rsidRPr="008A09B1" w:rsidTr="00A66C4A">
        <w:tc>
          <w:tcPr>
            <w:tcW w:w="1620" w:type="dxa"/>
            <w:shd w:val="clear" w:color="auto" w:fill="FFFFFF"/>
          </w:tcPr>
          <w:p w:rsidR="00603B83" w:rsidRPr="008A09B1" w:rsidRDefault="00603B83" w:rsidP="00612C1D">
            <w:pPr>
              <w:spacing w:line="240" w:lineRule="auto"/>
              <w:rPr>
                <w:rFonts w:ascii="Arial" w:hAnsi="Arial" w:cs="Arial"/>
                <w:bCs/>
                <w:sz w:val="20"/>
                <w:szCs w:val="20"/>
              </w:rPr>
            </w:pPr>
            <w:r w:rsidRPr="008A09B1">
              <w:rPr>
                <w:rFonts w:ascii="Arial" w:hAnsi="Arial" w:cs="Arial"/>
                <w:bCs/>
                <w:sz w:val="20"/>
                <w:szCs w:val="20"/>
              </w:rPr>
              <w:t>Interface</w:t>
            </w:r>
          </w:p>
        </w:tc>
        <w:tc>
          <w:tcPr>
            <w:tcW w:w="7830" w:type="dxa"/>
            <w:shd w:val="clear" w:color="auto" w:fill="FFFFFF"/>
          </w:tcPr>
          <w:p w:rsidR="00603B83" w:rsidRPr="008A09B1" w:rsidRDefault="00603B83" w:rsidP="0029536E">
            <w:pPr>
              <w:spacing w:line="240" w:lineRule="auto"/>
              <w:rPr>
                <w:rFonts w:ascii="Arial" w:hAnsi="Arial" w:cs="Arial"/>
                <w:sz w:val="20"/>
                <w:szCs w:val="20"/>
              </w:rPr>
            </w:pPr>
            <w:r w:rsidRPr="008A09B1">
              <w:rPr>
                <w:rFonts w:ascii="Arial" w:hAnsi="Arial" w:cs="Arial"/>
                <w:sz w:val="20"/>
                <w:szCs w:val="20"/>
              </w:rPr>
              <w:t>The connection to and means of communication between people and systems, or between different systems.</w:t>
            </w:r>
          </w:p>
        </w:tc>
        <w:tc>
          <w:tcPr>
            <w:tcW w:w="4950" w:type="dxa"/>
            <w:shd w:val="clear" w:color="auto" w:fill="FFFFFF"/>
          </w:tcPr>
          <w:p w:rsidR="00603B83" w:rsidRPr="008A09B1" w:rsidRDefault="00603B83" w:rsidP="00F24C66">
            <w:pPr>
              <w:spacing w:line="240" w:lineRule="auto"/>
              <w:rPr>
                <w:rFonts w:ascii="Arial" w:hAnsi="Arial" w:cs="Arial"/>
                <w:sz w:val="20"/>
                <w:szCs w:val="20"/>
              </w:rPr>
            </w:pPr>
            <w:r w:rsidRPr="008A09B1">
              <w:rPr>
                <w:rFonts w:ascii="Arial" w:hAnsi="Arial" w:cs="Arial"/>
                <w:sz w:val="20"/>
                <w:szCs w:val="20"/>
              </w:rPr>
              <w:t>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p w:rsidR="00603B83" w:rsidRPr="008A09B1" w:rsidRDefault="00603B83" w:rsidP="00F24C66">
            <w:pPr>
              <w:spacing w:line="240" w:lineRule="auto"/>
              <w:rPr>
                <w:rFonts w:ascii="Arial" w:hAnsi="Arial" w:cs="Arial"/>
                <w:sz w:val="20"/>
                <w:szCs w:val="20"/>
              </w:rPr>
            </w:pPr>
          </w:p>
          <w:p w:rsidR="00603B83" w:rsidRPr="008A09B1" w:rsidRDefault="00603B83" w:rsidP="00612C1D">
            <w:pPr>
              <w:spacing w:line="240" w:lineRule="auto"/>
              <w:rPr>
                <w:rFonts w:ascii="Arial" w:hAnsi="Arial" w:cs="Arial"/>
                <w:sz w:val="20"/>
                <w:szCs w:val="20"/>
              </w:rPr>
            </w:pPr>
          </w:p>
        </w:tc>
      </w:tr>
      <w:tr w:rsidR="00603B83" w:rsidRPr="008A09B1" w:rsidTr="00A66C4A">
        <w:tc>
          <w:tcPr>
            <w:tcW w:w="1620" w:type="dxa"/>
            <w:shd w:val="clear" w:color="auto" w:fill="FFFFFF"/>
          </w:tcPr>
          <w:p w:rsidR="00603B83" w:rsidRPr="008A09B1" w:rsidRDefault="00603B83" w:rsidP="00612C1D">
            <w:pPr>
              <w:spacing w:line="240" w:lineRule="auto"/>
              <w:rPr>
                <w:rFonts w:ascii="Arial" w:hAnsi="Arial" w:cs="Arial"/>
                <w:bCs/>
                <w:sz w:val="20"/>
                <w:szCs w:val="20"/>
              </w:rPr>
            </w:pPr>
            <w:r w:rsidRPr="008A09B1">
              <w:rPr>
                <w:rFonts w:ascii="Arial" w:hAnsi="Arial" w:cs="Arial"/>
                <w:bCs/>
                <w:sz w:val="20"/>
                <w:szCs w:val="20"/>
              </w:rPr>
              <w:t>Interoperable</w:t>
            </w:r>
          </w:p>
        </w:tc>
        <w:tc>
          <w:tcPr>
            <w:tcW w:w="7830" w:type="dxa"/>
            <w:shd w:val="clear" w:color="auto" w:fill="FFFFFF"/>
          </w:tcPr>
          <w:p w:rsidR="00603B83" w:rsidRPr="008A09B1" w:rsidRDefault="00603B83" w:rsidP="0029536E">
            <w:pPr>
              <w:spacing w:line="240" w:lineRule="auto"/>
              <w:rPr>
                <w:rFonts w:ascii="Arial" w:hAnsi="Arial" w:cs="Arial"/>
                <w:sz w:val="20"/>
                <w:szCs w:val="20"/>
              </w:rPr>
            </w:pPr>
            <w:r w:rsidRPr="008A09B1">
              <w:rPr>
                <w:rFonts w:ascii="Arial" w:hAnsi="Arial" w:cs="Arial"/>
                <w:sz w:val="20"/>
                <w:szCs w:val="20"/>
              </w:rPr>
              <w:t>Many-to-Many exchanges of data occur between systems, through interfaces that are sometimes predefined or sometimes unanticipated. Metadata is available to allow mediation or translation of data between interfaces, as needed.</w:t>
            </w:r>
          </w:p>
        </w:tc>
        <w:tc>
          <w:tcPr>
            <w:tcW w:w="4950" w:type="dxa"/>
            <w:shd w:val="clear" w:color="auto" w:fill="FFFFFF"/>
          </w:tcPr>
          <w:p w:rsidR="00603B83" w:rsidRPr="008A09B1" w:rsidRDefault="00B94E85" w:rsidP="0029536E">
            <w:pPr>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r w:rsidR="00603B83" w:rsidRPr="008A09B1" w:rsidTr="00A66C4A">
        <w:tc>
          <w:tcPr>
            <w:tcW w:w="1620" w:type="dxa"/>
            <w:shd w:val="clear" w:color="auto" w:fill="FFFFFF"/>
          </w:tcPr>
          <w:p w:rsidR="00603B83" w:rsidRPr="008A09B1" w:rsidRDefault="00603B83" w:rsidP="00612C1D">
            <w:pPr>
              <w:spacing w:line="240" w:lineRule="auto"/>
              <w:rPr>
                <w:rFonts w:ascii="Arial" w:hAnsi="Arial" w:cs="Arial"/>
                <w:bCs/>
                <w:sz w:val="20"/>
                <w:szCs w:val="20"/>
              </w:rPr>
            </w:pPr>
            <w:r w:rsidRPr="008A09B1">
              <w:rPr>
                <w:rFonts w:ascii="Arial" w:hAnsi="Arial" w:cs="Arial"/>
                <w:bCs/>
                <w:sz w:val="20"/>
                <w:szCs w:val="20"/>
              </w:rPr>
              <w:t>Interoperability</w:t>
            </w:r>
          </w:p>
        </w:tc>
        <w:tc>
          <w:tcPr>
            <w:tcW w:w="7830" w:type="dxa"/>
            <w:shd w:val="clear" w:color="auto" w:fill="FFFFFF"/>
          </w:tcPr>
          <w:p w:rsidR="00603B83" w:rsidRPr="008A09B1" w:rsidRDefault="00603B83" w:rsidP="0029536E">
            <w:pPr>
              <w:spacing w:line="240" w:lineRule="auto"/>
              <w:rPr>
                <w:rFonts w:ascii="Arial" w:hAnsi="Arial" w:cs="Arial"/>
                <w:sz w:val="20"/>
                <w:szCs w:val="20"/>
              </w:rPr>
            </w:pPr>
            <w:r w:rsidRPr="008A09B1">
              <w:rPr>
                <w:rFonts w:ascii="Arial" w:hAnsi="Arial" w:cs="Arial"/>
                <w:sz w:val="20"/>
                <w:szCs w:val="20"/>
              </w:rPr>
              <w:t>The ability of various types of computers and programs to work together and share data across different platforms</w:t>
            </w:r>
          </w:p>
        </w:tc>
        <w:tc>
          <w:tcPr>
            <w:tcW w:w="4950" w:type="dxa"/>
            <w:shd w:val="clear" w:color="auto" w:fill="FFFFFF"/>
          </w:tcPr>
          <w:p w:rsidR="00603B83" w:rsidRPr="008A09B1" w:rsidRDefault="00603B83" w:rsidP="0029536E">
            <w:pPr>
              <w:spacing w:line="240" w:lineRule="auto"/>
              <w:rPr>
                <w:rFonts w:ascii="Arial" w:hAnsi="Arial" w:cs="Arial"/>
                <w:sz w:val="20"/>
                <w:szCs w:val="20"/>
              </w:rPr>
            </w:pPr>
            <w:r w:rsidRPr="008A09B1">
              <w:rPr>
                <w:rFonts w:ascii="Arial" w:hAnsi="Arial" w:cs="Arial"/>
                <w:sz w:val="20"/>
                <w:szCs w:val="20"/>
              </w:rPr>
              <w:t>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tc>
      </w:tr>
    </w:tbl>
    <w:bookmarkStart w:id="11" w:name="J"/>
    <w:bookmarkStart w:id="12" w:name="Date"/>
    <w:bookmarkStart w:id="13" w:name="K"/>
    <w:bookmarkStart w:id="14" w:name="L"/>
    <w:bookmarkStart w:id="15" w:name="M"/>
    <w:bookmarkEnd w:id="11"/>
    <w:bookmarkEnd w:id="12"/>
    <w:bookmarkEnd w:id="13"/>
    <w:bookmarkEnd w:id="14"/>
    <w:bookmarkEnd w:id="15"/>
    <w:p w:rsidR="006F116B" w:rsidRPr="008A09B1" w:rsidRDefault="00E5728F" w:rsidP="00612C1D">
      <w:pPr>
        <w:pStyle w:val="Heading1"/>
        <w:spacing w:line="240" w:lineRule="auto"/>
        <w:rPr>
          <w:rFonts w:ascii="Arial" w:hAnsi="Arial" w:cs="Arial"/>
          <w:sz w:val="20"/>
          <w:szCs w:val="20"/>
        </w:rPr>
      </w:pPr>
      <w:r w:rsidRPr="008A09B1">
        <w:rPr>
          <w:rFonts w:ascii="Arial" w:hAnsi="Arial" w:cs="Arial"/>
          <w:sz w:val="20"/>
          <w:szCs w:val="20"/>
        </w:rPr>
        <w:fldChar w:fldCharType="begin"/>
      </w:r>
      <w:r w:rsidRPr="008A09B1">
        <w:rPr>
          <w:rFonts w:ascii="Arial" w:hAnsi="Arial" w:cs="Arial"/>
          <w:sz w:val="20"/>
          <w:szCs w:val="20"/>
        </w:rPr>
        <w:instrText xml:space="preserve"> HYPERLINK  \l "M" </w:instrText>
      </w:r>
      <w:r w:rsidRPr="008A09B1">
        <w:rPr>
          <w:rFonts w:ascii="Arial" w:hAnsi="Arial" w:cs="Arial"/>
          <w:sz w:val="20"/>
          <w:szCs w:val="20"/>
        </w:rPr>
      </w:r>
      <w:r w:rsidRPr="008A09B1">
        <w:rPr>
          <w:rFonts w:ascii="Arial" w:hAnsi="Arial" w:cs="Arial"/>
          <w:sz w:val="20"/>
          <w:szCs w:val="20"/>
        </w:rPr>
        <w:fldChar w:fldCharType="separate"/>
      </w:r>
      <w:r w:rsidR="006F116B" w:rsidRPr="008A09B1">
        <w:rPr>
          <w:rStyle w:val="Hyperlink"/>
          <w:rFonts w:ascii="Arial" w:hAnsi="Arial" w:cs="Arial"/>
          <w:color w:val="auto"/>
          <w:sz w:val="20"/>
          <w:szCs w:val="20"/>
        </w:rPr>
        <w:t>M</w:t>
      </w:r>
      <w:r w:rsidRPr="008A09B1">
        <w:rPr>
          <w:rFonts w:ascii="Arial" w:hAnsi="Arial" w:cs="Arial"/>
          <w:sz w:val="20"/>
          <w:szCs w:val="20"/>
        </w:rPr>
        <w:fldChar w:fldCharType="end"/>
      </w:r>
    </w:p>
    <w:tbl>
      <w:tblPr>
        <w:tblW w:w="144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gridCol w:w="5040"/>
      </w:tblGrid>
      <w:tr w:rsidR="007635CD" w:rsidRPr="008A09B1" w:rsidTr="00A27191">
        <w:trPr>
          <w:tblHeader/>
        </w:trPr>
        <w:tc>
          <w:tcPr>
            <w:tcW w:w="1620" w:type="dxa"/>
            <w:shd w:val="clear" w:color="auto" w:fill="002060"/>
          </w:tcPr>
          <w:p w:rsidR="007635CD" w:rsidRPr="008A09B1" w:rsidRDefault="007635CD" w:rsidP="0029536E">
            <w:pPr>
              <w:spacing w:before="60" w:after="60" w:line="240" w:lineRule="auto"/>
              <w:rPr>
                <w:rFonts w:ascii="Arial" w:hAnsi="Arial" w:cs="Arial"/>
                <w:bCs/>
                <w:sz w:val="20"/>
                <w:szCs w:val="20"/>
              </w:rPr>
            </w:pPr>
            <w:r w:rsidRPr="008A09B1">
              <w:rPr>
                <w:rFonts w:ascii="Arial" w:hAnsi="Arial" w:cs="Arial"/>
                <w:b/>
                <w:sz w:val="20"/>
                <w:szCs w:val="20"/>
              </w:rPr>
              <w:t>Term</w:t>
            </w:r>
          </w:p>
        </w:tc>
        <w:tc>
          <w:tcPr>
            <w:tcW w:w="7830"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Definition</w:t>
            </w:r>
          </w:p>
        </w:tc>
        <w:tc>
          <w:tcPr>
            <w:tcW w:w="5040"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Reference</w:t>
            </w:r>
          </w:p>
        </w:tc>
      </w:tr>
      <w:tr w:rsidR="006F116B" w:rsidRPr="008A09B1" w:rsidTr="00A66C4A">
        <w:tc>
          <w:tcPr>
            <w:tcW w:w="1620" w:type="dxa"/>
          </w:tcPr>
          <w:p w:rsidR="00BD04C4" w:rsidRPr="008A09B1" w:rsidRDefault="00BD04C4" w:rsidP="00612C1D">
            <w:pPr>
              <w:spacing w:line="240" w:lineRule="auto"/>
              <w:rPr>
                <w:rFonts w:ascii="Arial" w:hAnsi="Arial" w:cs="Arial"/>
                <w:bCs/>
                <w:sz w:val="20"/>
                <w:szCs w:val="20"/>
              </w:rPr>
            </w:pPr>
            <w:r w:rsidRPr="008A09B1">
              <w:rPr>
                <w:rFonts w:ascii="Arial" w:hAnsi="Arial" w:cs="Arial"/>
                <w:bCs/>
                <w:sz w:val="20"/>
                <w:szCs w:val="20"/>
              </w:rPr>
              <w:lastRenderedPageBreak/>
              <w:t>Master Data</w:t>
            </w:r>
          </w:p>
          <w:p w:rsidR="006F116B" w:rsidRPr="008A09B1" w:rsidRDefault="006F116B" w:rsidP="0029536E">
            <w:pPr>
              <w:spacing w:line="240" w:lineRule="auto"/>
              <w:rPr>
                <w:rFonts w:ascii="Arial" w:hAnsi="Arial" w:cs="Arial"/>
                <w:b/>
                <w:sz w:val="20"/>
                <w:szCs w:val="20"/>
              </w:rPr>
            </w:pPr>
          </w:p>
        </w:tc>
        <w:tc>
          <w:tcPr>
            <w:tcW w:w="7830" w:type="dxa"/>
          </w:tcPr>
          <w:p w:rsidR="006F116B" w:rsidRPr="008A09B1" w:rsidRDefault="00BD04C4" w:rsidP="0029536E">
            <w:pPr>
              <w:spacing w:after="120" w:line="240" w:lineRule="auto"/>
              <w:rPr>
                <w:rFonts w:ascii="Arial" w:hAnsi="Arial" w:cs="Arial"/>
                <w:b/>
                <w:sz w:val="20"/>
                <w:szCs w:val="20"/>
              </w:rPr>
            </w:pPr>
            <w:r w:rsidRPr="008A09B1">
              <w:rPr>
                <w:rFonts w:ascii="Arial" w:hAnsi="Arial" w:cs="Arial"/>
                <w:sz w:val="20"/>
                <w:szCs w:val="20"/>
              </w:rPr>
              <w:t>The data that provides the context for</w:t>
            </w:r>
            <w:r w:rsidR="00540BC6" w:rsidRPr="008A09B1">
              <w:rPr>
                <w:rFonts w:ascii="Arial" w:hAnsi="Arial" w:cs="Arial"/>
                <w:sz w:val="20"/>
                <w:szCs w:val="20"/>
              </w:rPr>
              <w:t xml:space="preserve"> business activity data in the form of common and abstract concepts that relate to the activity. It includes the details (definitions and identifiers) of internal and external objects involved in business transactions, such as customers, products, employees, vendors, and controlled domains (code values). </w:t>
            </w:r>
            <w:r w:rsidRPr="008A09B1">
              <w:rPr>
                <w:rFonts w:ascii="Arial" w:hAnsi="Arial" w:cs="Arial"/>
                <w:sz w:val="20"/>
                <w:szCs w:val="20"/>
              </w:rPr>
              <w:t xml:space="preserve"> </w:t>
            </w:r>
          </w:p>
        </w:tc>
        <w:tc>
          <w:tcPr>
            <w:tcW w:w="5040" w:type="dxa"/>
          </w:tcPr>
          <w:p w:rsidR="00BD04C4" w:rsidRPr="008A09B1" w:rsidRDefault="00630BCE" w:rsidP="0029536E">
            <w:pPr>
              <w:spacing w:line="240" w:lineRule="auto"/>
              <w:rPr>
                <w:rFonts w:ascii="Arial" w:hAnsi="Arial" w:cs="Arial"/>
                <w:sz w:val="20"/>
                <w:szCs w:val="20"/>
              </w:rPr>
            </w:pPr>
            <w:r w:rsidRPr="008A09B1">
              <w:rPr>
                <w:rFonts w:ascii="Arial" w:hAnsi="Arial" w:cs="Arial"/>
                <w:sz w:val="20"/>
                <w:szCs w:val="20"/>
              </w:rPr>
              <w:t>DAMA</w:t>
            </w:r>
            <w:r w:rsidR="00867A53" w:rsidRPr="008A09B1">
              <w:rPr>
                <w:rFonts w:ascii="Arial" w:hAnsi="Arial" w:cs="Arial"/>
                <w:sz w:val="20"/>
                <w:szCs w:val="20"/>
              </w:rPr>
              <w:t xml:space="preserve"> Dictionary</w:t>
            </w:r>
            <w:r w:rsidR="00540BC6" w:rsidRPr="008A09B1">
              <w:rPr>
                <w:rFonts w:ascii="Arial" w:hAnsi="Arial" w:cs="Arial"/>
                <w:sz w:val="20"/>
                <w:szCs w:val="20"/>
              </w:rPr>
              <w:t xml:space="preserve"> of Data management, 2</w:t>
            </w:r>
            <w:proofErr w:type="gramStart"/>
            <w:r w:rsidR="00540BC6" w:rsidRPr="008A09B1">
              <w:rPr>
                <w:rFonts w:ascii="Arial" w:hAnsi="Arial" w:cs="Arial"/>
                <w:sz w:val="20"/>
                <w:szCs w:val="20"/>
                <w:vertAlign w:val="superscript"/>
              </w:rPr>
              <w:t>nd</w:t>
            </w:r>
            <w:r w:rsidR="00540BC6" w:rsidRPr="008A09B1">
              <w:rPr>
                <w:rFonts w:ascii="Arial" w:hAnsi="Arial" w:cs="Arial"/>
                <w:sz w:val="20"/>
                <w:szCs w:val="20"/>
              </w:rPr>
              <w:t xml:space="preserve">  Edition</w:t>
            </w:r>
            <w:proofErr w:type="gramEnd"/>
            <w:r w:rsidR="00540BC6" w:rsidRPr="008A09B1">
              <w:rPr>
                <w:rFonts w:ascii="Arial" w:hAnsi="Arial" w:cs="Arial"/>
                <w:sz w:val="20"/>
                <w:szCs w:val="20"/>
              </w:rPr>
              <w:t xml:space="preserve"> 2011</w:t>
            </w:r>
          </w:p>
          <w:p w:rsidR="006F116B" w:rsidRPr="008A09B1" w:rsidRDefault="006F116B" w:rsidP="0029536E">
            <w:pPr>
              <w:autoSpaceDE w:val="0"/>
              <w:autoSpaceDN w:val="0"/>
              <w:adjustRightInd w:val="0"/>
              <w:spacing w:line="240" w:lineRule="auto"/>
              <w:rPr>
                <w:rFonts w:ascii="Arial" w:hAnsi="Arial" w:cs="Arial"/>
                <w:b/>
                <w:sz w:val="20"/>
                <w:szCs w:val="20"/>
              </w:rPr>
            </w:pPr>
          </w:p>
        </w:tc>
      </w:tr>
      <w:tr w:rsidR="006F116B" w:rsidRPr="008A09B1" w:rsidTr="00A66C4A">
        <w:tc>
          <w:tcPr>
            <w:tcW w:w="1620" w:type="dxa"/>
          </w:tcPr>
          <w:p w:rsidR="006F116B" w:rsidRPr="008A09B1" w:rsidRDefault="007256C0" w:rsidP="00612C1D">
            <w:pPr>
              <w:spacing w:line="240" w:lineRule="auto"/>
              <w:rPr>
                <w:rFonts w:ascii="Arial" w:hAnsi="Arial" w:cs="Arial"/>
                <w:b/>
                <w:sz w:val="20"/>
                <w:szCs w:val="20"/>
              </w:rPr>
            </w:pPr>
            <w:r w:rsidRPr="008A09B1">
              <w:rPr>
                <w:rFonts w:ascii="Arial" w:hAnsi="Arial" w:cs="Arial"/>
                <w:bCs/>
                <w:sz w:val="20"/>
                <w:szCs w:val="20"/>
              </w:rPr>
              <w:t>Master Data Management</w:t>
            </w:r>
            <w:r w:rsidR="009F7FE2" w:rsidRPr="008A09B1">
              <w:rPr>
                <w:rFonts w:ascii="Arial" w:hAnsi="Arial" w:cs="Arial"/>
                <w:bCs/>
                <w:sz w:val="20"/>
                <w:szCs w:val="20"/>
              </w:rPr>
              <w:t xml:space="preserve"> </w:t>
            </w:r>
            <w:r w:rsidR="00BE19DB" w:rsidRPr="008A09B1">
              <w:rPr>
                <w:rFonts w:ascii="Arial" w:hAnsi="Arial" w:cs="Arial"/>
                <w:bCs/>
                <w:sz w:val="20"/>
                <w:szCs w:val="20"/>
              </w:rPr>
              <w:t>(MDM)</w:t>
            </w:r>
          </w:p>
        </w:tc>
        <w:tc>
          <w:tcPr>
            <w:tcW w:w="7830" w:type="dxa"/>
          </w:tcPr>
          <w:p w:rsidR="006F116B" w:rsidRPr="008A09B1" w:rsidRDefault="00540BC6" w:rsidP="0029536E">
            <w:pPr>
              <w:spacing w:after="120" w:line="240" w:lineRule="auto"/>
              <w:rPr>
                <w:rFonts w:ascii="Arial" w:hAnsi="Arial" w:cs="Arial"/>
                <w:b/>
                <w:sz w:val="20"/>
                <w:szCs w:val="20"/>
              </w:rPr>
            </w:pPr>
            <w:r w:rsidRPr="008A09B1">
              <w:rPr>
                <w:rFonts w:ascii="Arial" w:hAnsi="Arial" w:cs="Arial"/>
                <w:sz w:val="20"/>
                <w:szCs w:val="20"/>
              </w:rPr>
              <w:t xml:space="preserve">Processes that control management of master data values to enable consistent, shared, contextual use across systems, of the most accurate, timely, and relevant version of truth about essential business entities. </w:t>
            </w:r>
          </w:p>
        </w:tc>
        <w:tc>
          <w:tcPr>
            <w:tcW w:w="5040" w:type="dxa"/>
          </w:tcPr>
          <w:p w:rsidR="006F116B" w:rsidRPr="008A09B1" w:rsidRDefault="00551FF8" w:rsidP="0029536E">
            <w:pPr>
              <w:spacing w:line="240" w:lineRule="auto"/>
              <w:rPr>
                <w:rFonts w:ascii="Arial" w:hAnsi="Arial" w:cs="Arial"/>
                <w:sz w:val="20"/>
                <w:szCs w:val="20"/>
              </w:rPr>
            </w:pPr>
            <w:proofErr w:type="gramStart"/>
            <w:r w:rsidRPr="008A09B1">
              <w:rPr>
                <w:rFonts w:ascii="Arial" w:hAnsi="Arial" w:cs="Arial"/>
                <w:sz w:val="20"/>
                <w:szCs w:val="20"/>
              </w:rPr>
              <w:t xml:space="preserve">DAMA </w:t>
            </w:r>
            <w:r w:rsidR="00867A53" w:rsidRPr="008A09B1">
              <w:rPr>
                <w:rFonts w:ascii="Arial" w:hAnsi="Arial" w:cs="Arial"/>
                <w:sz w:val="20"/>
                <w:szCs w:val="20"/>
              </w:rPr>
              <w:t xml:space="preserve"> Dictionary</w:t>
            </w:r>
            <w:proofErr w:type="gramEnd"/>
            <w:r w:rsidR="00540BC6" w:rsidRPr="008A09B1">
              <w:rPr>
                <w:rFonts w:ascii="Arial" w:hAnsi="Arial" w:cs="Arial"/>
                <w:sz w:val="20"/>
                <w:szCs w:val="20"/>
              </w:rPr>
              <w:t xml:space="preserve"> of Data management, 2</w:t>
            </w:r>
            <w:r w:rsidR="00540BC6" w:rsidRPr="008A09B1">
              <w:rPr>
                <w:rFonts w:ascii="Arial" w:hAnsi="Arial" w:cs="Arial"/>
                <w:sz w:val="20"/>
                <w:szCs w:val="20"/>
                <w:vertAlign w:val="superscript"/>
              </w:rPr>
              <w:t>nd</w:t>
            </w:r>
            <w:r w:rsidR="00540BC6" w:rsidRPr="008A09B1">
              <w:rPr>
                <w:rFonts w:ascii="Arial" w:hAnsi="Arial" w:cs="Arial"/>
                <w:sz w:val="20"/>
                <w:szCs w:val="20"/>
              </w:rPr>
              <w:t xml:space="preserve"> </w:t>
            </w:r>
            <w:r w:rsidR="007256C0" w:rsidRPr="008A09B1">
              <w:rPr>
                <w:rFonts w:ascii="Arial" w:hAnsi="Arial" w:cs="Arial"/>
                <w:sz w:val="20"/>
                <w:szCs w:val="20"/>
                <w:vertAlign w:val="superscript"/>
              </w:rPr>
              <w:t>t</w:t>
            </w:r>
            <w:r w:rsidR="00540BC6" w:rsidRPr="008A09B1">
              <w:rPr>
                <w:rFonts w:ascii="Arial" w:hAnsi="Arial" w:cs="Arial"/>
                <w:sz w:val="20"/>
                <w:szCs w:val="20"/>
              </w:rPr>
              <w:t xml:space="preserve"> Edition 2011</w:t>
            </w:r>
          </w:p>
        </w:tc>
      </w:tr>
      <w:tr w:rsidR="00D47920" w:rsidRPr="008A09B1" w:rsidTr="00A66C4A">
        <w:tc>
          <w:tcPr>
            <w:tcW w:w="1620" w:type="dxa"/>
          </w:tcPr>
          <w:p w:rsidR="00D47920" w:rsidRPr="008A09B1" w:rsidRDefault="00D47920" w:rsidP="00612C1D">
            <w:pPr>
              <w:spacing w:line="240" w:lineRule="auto"/>
              <w:rPr>
                <w:rFonts w:ascii="Arial" w:hAnsi="Arial" w:cs="Arial"/>
                <w:sz w:val="20"/>
                <w:szCs w:val="20"/>
              </w:rPr>
            </w:pPr>
            <w:r w:rsidRPr="008A09B1">
              <w:rPr>
                <w:rFonts w:ascii="Arial" w:hAnsi="Arial" w:cs="Arial"/>
                <w:sz w:val="20"/>
                <w:szCs w:val="20"/>
              </w:rPr>
              <w:t xml:space="preserve">Master Veteran Index (MVI) </w:t>
            </w:r>
          </w:p>
        </w:tc>
        <w:tc>
          <w:tcPr>
            <w:tcW w:w="7830" w:type="dxa"/>
          </w:tcPr>
          <w:p w:rsidR="003E0976" w:rsidRPr="008A09B1" w:rsidRDefault="001063AF" w:rsidP="0029536E">
            <w:pPr>
              <w:spacing w:after="120" w:line="240" w:lineRule="auto"/>
              <w:rPr>
                <w:rFonts w:ascii="Arial" w:hAnsi="Arial" w:cs="Arial"/>
                <w:sz w:val="20"/>
                <w:szCs w:val="20"/>
              </w:rPr>
            </w:pPr>
            <w:r w:rsidRPr="008A09B1">
              <w:rPr>
                <w:rFonts w:ascii="Arial" w:hAnsi="Arial" w:cs="Arial"/>
                <w:sz w:val="20"/>
                <w:szCs w:val="20"/>
              </w:rPr>
              <w:t>MVI is the authoritative database within VA</w:t>
            </w:r>
            <w:r w:rsidR="00175592" w:rsidRPr="008A09B1">
              <w:rPr>
                <w:rFonts w:ascii="Arial" w:hAnsi="Arial" w:cs="Arial"/>
                <w:sz w:val="20"/>
                <w:szCs w:val="20"/>
              </w:rPr>
              <w:t xml:space="preserve"> as part of CDI</w:t>
            </w:r>
            <w:r w:rsidRPr="008A09B1">
              <w:rPr>
                <w:rFonts w:ascii="Arial" w:hAnsi="Arial" w:cs="Arial"/>
                <w:sz w:val="20"/>
                <w:szCs w:val="20"/>
              </w:rPr>
              <w:t xml:space="preserve">, for establishing, maintaining and synchronizing identities for VA persons (e.g., Veterans, beneficiaries, patients, employees, IT users, and practitioners). The MVI contains over 22 million person identities, populated from VHA facilities, VA Administrations and external sharing partners (e.g., Department of Defense).  The MVI facilitates the matching and linking of system records entered for a person, using a unique identifier, the person’s ICN.  This enables the sharing of person information and an enterprise-wide view of their record, including the patient’s longitudinal electronic health record.   </w:t>
            </w:r>
          </w:p>
        </w:tc>
        <w:tc>
          <w:tcPr>
            <w:tcW w:w="5040" w:type="dxa"/>
          </w:tcPr>
          <w:p w:rsidR="0049152B" w:rsidRPr="008A09B1" w:rsidRDefault="005A1892" w:rsidP="0029536E">
            <w:pPr>
              <w:spacing w:line="240" w:lineRule="auto"/>
              <w:rPr>
                <w:rFonts w:ascii="Arial" w:hAnsi="Arial" w:cs="Arial"/>
                <w:sz w:val="20"/>
                <w:szCs w:val="20"/>
              </w:rPr>
            </w:pPr>
            <w:r w:rsidRPr="008A09B1">
              <w:rPr>
                <w:rFonts w:ascii="Arial" w:hAnsi="Arial" w:cs="Arial"/>
                <w:sz w:val="20"/>
                <w:szCs w:val="20"/>
              </w:rPr>
              <w:t xml:space="preserve">VHA OIA Data Quality Program </w:t>
            </w:r>
            <w:r w:rsidR="001063AF" w:rsidRPr="008A09B1">
              <w:rPr>
                <w:rFonts w:ascii="Arial" w:hAnsi="Arial" w:cs="Arial"/>
                <w:sz w:val="20"/>
                <w:szCs w:val="20"/>
              </w:rPr>
              <w:t>IdM Business Requirements Handbook</w:t>
            </w:r>
          </w:p>
          <w:p w:rsidR="00D47920" w:rsidRPr="008A09B1" w:rsidRDefault="00D47920" w:rsidP="0029536E">
            <w:pPr>
              <w:spacing w:line="240" w:lineRule="auto"/>
              <w:rPr>
                <w:rFonts w:ascii="Arial" w:hAnsi="Arial" w:cs="Arial"/>
                <w:sz w:val="20"/>
                <w:szCs w:val="20"/>
              </w:rPr>
            </w:pPr>
          </w:p>
        </w:tc>
      </w:tr>
      <w:tr w:rsidR="00057585" w:rsidRPr="008A09B1" w:rsidTr="00A66C4A">
        <w:trPr>
          <w:trHeight w:val="53"/>
        </w:trPr>
        <w:tc>
          <w:tcPr>
            <w:tcW w:w="1620" w:type="dxa"/>
          </w:tcPr>
          <w:p w:rsidR="00057585" w:rsidRPr="008A09B1" w:rsidRDefault="00057585" w:rsidP="00612C1D">
            <w:pPr>
              <w:spacing w:line="240" w:lineRule="auto"/>
              <w:rPr>
                <w:rFonts w:ascii="Arial" w:hAnsi="Arial" w:cs="Arial"/>
                <w:sz w:val="20"/>
                <w:szCs w:val="20"/>
              </w:rPr>
            </w:pPr>
            <w:r w:rsidRPr="008A09B1">
              <w:rPr>
                <w:rFonts w:ascii="Arial" w:hAnsi="Arial" w:cs="Arial"/>
                <w:sz w:val="20"/>
                <w:szCs w:val="20"/>
              </w:rPr>
              <w:t>Metadata</w:t>
            </w:r>
          </w:p>
        </w:tc>
        <w:tc>
          <w:tcPr>
            <w:tcW w:w="7830" w:type="dxa"/>
          </w:tcPr>
          <w:p w:rsidR="00057585" w:rsidRPr="008A09B1" w:rsidRDefault="00057585" w:rsidP="0029536E">
            <w:pPr>
              <w:spacing w:after="120" w:line="240" w:lineRule="auto"/>
              <w:rPr>
                <w:rFonts w:ascii="Arial" w:hAnsi="Arial" w:cs="Arial"/>
                <w:sz w:val="20"/>
                <w:szCs w:val="20"/>
              </w:rPr>
            </w:pPr>
            <w:r w:rsidRPr="008A09B1">
              <w:rPr>
                <w:rFonts w:ascii="Arial" w:hAnsi="Arial" w:cs="Arial"/>
                <w:sz w:val="20"/>
                <w:szCs w:val="20"/>
              </w:rPr>
              <w:t xml:space="preserve">Literally “data about data”; data that defines and describes the characteristics of other data, used to improve both business and technical understanding of data and data-related processes.  </w:t>
            </w:r>
            <w:r w:rsidR="00EC2C3E" w:rsidRPr="008A09B1">
              <w:rPr>
                <w:rFonts w:ascii="Arial" w:hAnsi="Arial" w:cs="Arial"/>
                <w:sz w:val="20"/>
                <w:szCs w:val="20"/>
              </w:rPr>
              <w:t>Metadata enables meaningful information exchange and enterprise-wide data integrity.  In addition, it can be crucial to managing applications changes as organizations evolve.</w:t>
            </w:r>
          </w:p>
          <w:p w:rsidR="00057585" w:rsidRPr="008A09B1" w:rsidRDefault="00057585" w:rsidP="0029536E">
            <w:pPr>
              <w:numPr>
                <w:ilvl w:val="0"/>
                <w:numId w:val="5"/>
              </w:numPr>
              <w:spacing w:after="120" w:line="240" w:lineRule="auto"/>
              <w:rPr>
                <w:rFonts w:ascii="Arial" w:hAnsi="Arial" w:cs="Arial"/>
                <w:sz w:val="20"/>
                <w:szCs w:val="20"/>
              </w:rPr>
            </w:pPr>
            <w:r w:rsidRPr="008A09B1">
              <w:rPr>
                <w:rFonts w:ascii="Arial" w:hAnsi="Arial" w:cs="Arial"/>
                <w:i/>
                <w:iCs/>
                <w:sz w:val="20"/>
                <w:szCs w:val="20"/>
              </w:rPr>
              <w:t xml:space="preserve">Business metadata </w:t>
            </w:r>
            <w:r w:rsidRPr="008A09B1">
              <w:rPr>
                <w:rFonts w:ascii="Arial" w:hAnsi="Arial" w:cs="Arial"/>
                <w:sz w:val="20"/>
                <w:szCs w:val="20"/>
              </w:rPr>
              <w:t>includes the names and business definitions of subject areas, entities and attributes, attribute data types and other attribute properties, range descriptions, valid domain values and their definitions.</w:t>
            </w:r>
          </w:p>
          <w:p w:rsidR="00057585" w:rsidRPr="008A09B1" w:rsidRDefault="00057585" w:rsidP="0029536E">
            <w:pPr>
              <w:numPr>
                <w:ilvl w:val="0"/>
                <w:numId w:val="5"/>
              </w:numPr>
              <w:spacing w:after="120" w:line="240" w:lineRule="auto"/>
              <w:rPr>
                <w:rFonts w:ascii="Arial" w:hAnsi="Arial" w:cs="Arial"/>
                <w:sz w:val="20"/>
                <w:szCs w:val="20"/>
              </w:rPr>
            </w:pPr>
            <w:r w:rsidRPr="008A09B1">
              <w:rPr>
                <w:rFonts w:ascii="Arial" w:hAnsi="Arial" w:cs="Arial"/>
                <w:i/>
                <w:iCs/>
                <w:sz w:val="20"/>
                <w:szCs w:val="20"/>
              </w:rPr>
              <w:t xml:space="preserve">Technical metadata </w:t>
            </w:r>
            <w:r w:rsidRPr="008A09B1">
              <w:rPr>
                <w:rFonts w:ascii="Arial" w:hAnsi="Arial" w:cs="Arial"/>
                <w:sz w:val="20"/>
                <w:szCs w:val="20"/>
              </w:rPr>
              <w:t xml:space="preserve">includes physical database table and column names, column properties, and the properties of other database objects, including how data is stored. </w:t>
            </w:r>
          </w:p>
          <w:p w:rsidR="00057585" w:rsidRPr="008A09B1" w:rsidRDefault="00057585" w:rsidP="0029536E">
            <w:pPr>
              <w:numPr>
                <w:ilvl w:val="0"/>
                <w:numId w:val="5"/>
              </w:numPr>
              <w:spacing w:after="120" w:line="240" w:lineRule="auto"/>
              <w:rPr>
                <w:rFonts w:ascii="Arial" w:hAnsi="Arial" w:cs="Arial"/>
                <w:sz w:val="20"/>
                <w:szCs w:val="20"/>
              </w:rPr>
            </w:pPr>
            <w:r w:rsidRPr="008A09B1">
              <w:rPr>
                <w:rFonts w:ascii="Arial" w:hAnsi="Arial" w:cs="Arial"/>
                <w:i/>
                <w:iCs/>
                <w:sz w:val="20"/>
                <w:szCs w:val="20"/>
              </w:rPr>
              <w:t xml:space="preserve">Process metadata </w:t>
            </w:r>
            <w:r w:rsidRPr="008A09B1">
              <w:rPr>
                <w:rFonts w:ascii="Arial" w:hAnsi="Arial" w:cs="Arial"/>
                <w:sz w:val="20"/>
                <w:szCs w:val="20"/>
              </w:rPr>
              <w:t xml:space="preserve">is data that defines and describes the characteristics of other system elements (processes, business rules, programs, jobs, tools, etc.). </w:t>
            </w:r>
          </w:p>
          <w:p w:rsidR="00057585" w:rsidRPr="008A09B1" w:rsidRDefault="00057585" w:rsidP="0029536E">
            <w:pPr>
              <w:numPr>
                <w:ilvl w:val="0"/>
                <w:numId w:val="5"/>
              </w:numPr>
              <w:spacing w:after="120" w:line="240" w:lineRule="auto"/>
              <w:rPr>
                <w:rFonts w:ascii="Arial" w:hAnsi="Arial" w:cs="Arial"/>
                <w:sz w:val="20"/>
                <w:szCs w:val="20"/>
              </w:rPr>
            </w:pPr>
            <w:r w:rsidRPr="008A09B1">
              <w:rPr>
                <w:rFonts w:ascii="Arial" w:hAnsi="Arial" w:cs="Arial"/>
                <w:i/>
                <w:iCs/>
                <w:sz w:val="20"/>
                <w:szCs w:val="20"/>
              </w:rPr>
              <w:t>Data stewardship</w:t>
            </w:r>
            <w:r w:rsidRPr="008A09B1">
              <w:rPr>
                <w:rFonts w:ascii="Arial" w:hAnsi="Arial" w:cs="Arial"/>
                <w:sz w:val="20"/>
                <w:szCs w:val="20"/>
              </w:rPr>
              <w:t xml:space="preserve"> metadata is data about data stewards, stewardship processes and responsibility assignments. </w:t>
            </w:r>
          </w:p>
        </w:tc>
        <w:tc>
          <w:tcPr>
            <w:tcW w:w="5040" w:type="dxa"/>
          </w:tcPr>
          <w:p w:rsidR="00057585" w:rsidRPr="008A09B1" w:rsidRDefault="00D60CD9" w:rsidP="0029536E">
            <w:pPr>
              <w:spacing w:line="240" w:lineRule="auto"/>
              <w:rPr>
                <w:rFonts w:ascii="Arial" w:hAnsi="Arial" w:cs="Arial"/>
                <w:sz w:val="20"/>
                <w:szCs w:val="20"/>
              </w:rPr>
            </w:pPr>
            <w:r w:rsidRPr="008A09B1">
              <w:rPr>
                <w:rFonts w:ascii="Arial" w:hAnsi="Arial" w:cs="Arial"/>
                <w:sz w:val="20"/>
                <w:szCs w:val="20"/>
              </w:rPr>
              <w:t>VA Data Quality Program</w:t>
            </w:r>
            <w:r w:rsidR="00B149BF" w:rsidRPr="008A09B1">
              <w:rPr>
                <w:rFonts w:ascii="Arial" w:hAnsi="Arial" w:cs="Arial"/>
                <w:sz w:val="20"/>
                <w:szCs w:val="20"/>
              </w:rPr>
              <w:t>,</w:t>
            </w:r>
            <w:r w:rsidRPr="008A09B1">
              <w:rPr>
                <w:rFonts w:ascii="Arial" w:hAnsi="Arial" w:cs="Arial"/>
                <w:sz w:val="20"/>
                <w:szCs w:val="20"/>
              </w:rPr>
              <w:t xml:space="preserve"> </w:t>
            </w:r>
            <w:r w:rsidR="00473C22" w:rsidRPr="008A09B1">
              <w:rPr>
                <w:rFonts w:ascii="Arial" w:hAnsi="Arial" w:cs="Arial"/>
                <w:sz w:val="20"/>
                <w:szCs w:val="20"/>
              </w:rPr>
              <w:t>a</w:t>
            </w:r>
            <w:r w:rsidR="00057585" w:rsidRPr="008A09B1">
              <w:rPr>
                <w:rFonts w:ascii="Arial" w:hAnsi="Arial" w:cs="Arial"/>
                <w:sz w:val="20"/>
                <w:szCs w:val="20"/>
              </w:rPr>
              <w:t xml:space="preserve">dapted from </w:t>
            </w:r>
            <w:r w:rsidR="00C028AF" w:rsidRPr="008A09B1">
              <w:rPr>
                <w:rFonts w:ascii="Arial" w:hAnsi="Arial" w:cs="Arial"/>
                <w:sz w:val="20"/>
                <w:szCs w:val="20"/>
              </w:rPr>
              <w:t xml:space="preserve">DAMA </w:t>
            </w:r>
            <w:r w:rsidR="00867A53" w:rsidRPr="008A09B1">
              <w:rPr>
                <w:rFonts w:ascii="Arial" w:hAnsi="Arial" w:cs="Arial"/>
                <w:sz w:val="20"/>
                <w:szCs w:val="20"/>
              </w:rPr>
              <w:t>Dictionary</w:t>
            </w:r>
            <w:r w:rsidR="00384D64" w:rsidRPr="008A09B1">
              <w:rPr>
                <w:rFonts w:ascii="Arial" w:hAnsi="Arial" w:cs="Arial"/>
                <w:sz w:val="20"/>
                <w:szCs w:val="20"/>
              </w:rPr>
              <w:t xml:space="preserve"> of Data Management, 2</w:t>
            </w:r>
            <w:r w:rsidR="00384D64" w:rsidRPr="008A09B1">
              <w:rPr>
                <w:rFonts w:ascii="Arial" w:hAnsi="Arial" w:cs="Arial"/>
                <w:sz w:val="20"/>
                <w:szCs w:val="20"/>
                <w:vertAlign w:val="superscript"/>
              </w:rPr>
              <w:t>nd</w:t>
            </w:r>
            <w:r w:rsidRPr="008A09B1">
              <w:rPr>
                <w:rFonts w:ascii="Arial" w:hAnsi="Arial" w:cs="Arial"/>
                <w:sz w:val="20"/>
                <w:szCs w:val="20"/>
              </w:rPr>
              <w:t xml:space="preserve"> Edition 2011</w:t>
            </w:r>
          </w:p>
          <w:p w:rsidR="00057585" w:rsidRPr="008A09B1" w:rsidRDefault="00057585" w:rsidP="0029536E">
            <w:pPr>
              <w:spacing w:line="240" w:lineRule="auto"/>
              <w:rPr>
                <w:rFonts w:ascii="Arial" w:hAnsi="Arial" w:cs="Arial"/>
                <w:b/>
                <w:sz w:val="20"/>
                <w:szCs w:val="20"/>
              </w:rPr>
            </w:pPr>
          </w:p>
        </w:tc>
      </w:tr>
      <w:tr w:rsidR="00057585" w:rsidRPr="008A09B1" w:rsidTr="00A66C4A">
        <w:tc>
          <w:tcPr>
            <w:tcW w:w="1620" w:type="dxa"/>
          </w:tcPr>
          <w:p w:rsidR="00057585" w:rsidRPr="008A09B1" w:rsidRDefault="00057585" w:rsidP="00612C1D">
            <w:pPr>
              <w:spacing w:line="240" w:lineRule="auto"/>
              <w:rPr>
                <w:rFonts w:ascii="Arial" w:hAnsi="Arial" w:cs="Arial"/>
                <w:sz w:val="20"/>
                <w:szCs w:val="20"/>
              </w:rPr>
            </w:pPr>
            <w:r w:rsidRPr="008A09B1">
              <w:rPr>
                <w:rFonts w:ascii="Arial" w:hAnsi="Arial" w:cs="Arial"/>
                <w:sz w:val="20"/>
                <w:szCs w:val="20"/>
              </w:rPr>
              <w:t xml:space="preserve">Metadata </w:t>
            </w:r>
            <w:r w:rsidRPr="008A09B1">
              <w:rPr>
                <w:rFonts w:ascii="Arial" w:hAnsi="Arial" w:cs="Arial"/>
                <w:sz w:val="20"/>
                <w:szCs w:val="20"/>
              </w:rPr>
              <w:lastRenderedPageBreak/>
              <w:t>Management</w:t>
            </w:r>
          </w:p>
        </w:tc>
        <w:tc>
          <w:tcPr>
            <w:tcW w:w="7830" w:type="dxa"/>
          </w:tcPr>
          <w:p w:rsidR="001340B0" w:rsidRPr="008A09B1" w:rsidRDefault="001340B0" w:rsidP="007003AB">
            <w:pPr>
              <w:spacing w:after="120" w:line="240" w:lineRule="auto"/>
              <w:rPr>
                <w:rFonts w:ascii="Arial" w:hAnsi="Arial" w:cs="Arial"/>
                <w:sz w:val="20"/>
                <w:szCs w:val="20"/>
              </w:rPr>
            </w:pPr>
            <w:r w:rsidRPr="008A09B1">
              <w:rPr>
                <w:rFonts w:ascii="Arial" w:hAnsi="Arial" w:cs="Arial"/>
                <w:sz w:val="20"/>
                <w:szCs w:val="20"/>
              </w:rPr>
              <w:lastRenderedPageBreak/>
              <w:t xml:space="preserve">Metadata Management concerns the </w:t>
            </w:r>
            <w:proofErr w:type="gramStart"/>
            <w:r w:rsidRPr="008A09B1">
              <w:rPr>
                <w:rFonts w:ascii="Arial" w:hAnsi="Arial" w:cs="Arial"/>
                <w:sz w:val="20"/>
                <w:szCs w:val="20"/>
              </w:rPr>
              <w:t>data</w:t>
            </w:r>
            <w:r w:rsidR="00EF4EA7" w:rsidRPr="008A09B1">
              <w:rPr>
                <w:rFonts w:ascii="Arial" w:hAnsi="Arial" w:cs="Arial"/>
                <w:sz w:val="20"/>
                <w:szCs w:val="20"/>
              </w:rPr>
              <w:t>,</w:t>
            </w:r>
            <w:r w:rsidRPr="008A09B1">
              <w:rPr>
                <w:rFonts w:ascii="Arial" w:hAnsi="Arial" w:cs="Arial"/>
                <w:sz w:val="20"/>
                <w:szCs w:val="20"/>
              </w:rPr>
              <w:t xml:space="preserve">  information</w:t>
            </w:r>
            <w:proofErr w:type="gramEnd"/>
            <w:r w:rsidR="007003AB" w:rsidRPr="008A09B1">
              <w:rPr>
                <w:rFonts w:ascii="Arial" w:hAnsi="Arial" w:cs="Arial"/>
                <w:sz w:val="20"/>
                <w:szCs w:val="20"/>
              </w:rPr>
              <w:t>, practices and</w:t>
            </w:r>
            <w:r w:rsidR="00EF4EA7" w:rsidRPr="008A09B1">
              <w:rPr>
                <w:rFonts w:ascii="Arial" w:hAnsi="Arial" w:cs="Arial"/>
                <w:sz w:val="20"/>
                <w:szCs w:val="20"/>
              </w:rPr>
              <w:t xml:space="preserve"> </w:t>
            </w:r>
            <w:r w:rsidR="007003AB" w:rsidRPr="008A09B1">
              <w:rPr>
                <w:rFonts w:ascii="Arial" w:hAnsi="Arial" w:cs="Arial"/>
                <w:sz w:val="20"/>
                <w:szCs w:val="20"/>
              </w:rPr>
              <w:t>procedures</w:t>
            </w:r>
            <w:r w:rsidR="00EF4EA7" w:rsidRPr="008A09B1">
              <w:rPr>
                <w:rFonts w:ascii="Arial" w:hAnsi="Arial" w:cs="Arial"/>
                <w:sz w:val="20"/>
                <w:szCs w:val="20"/>
              </w:rPr>
              <w:t xml:space="preserve"> </w:t>
            </w:r>
            <w:r w:rsidRPr="008A09B1">
              <w:rPr>
                <w:rFonts w:ascii="Arial" w:hAnsi="Arial" w:cs="Arial"/>
                <w:sz w:val="20"/>
                <w:szCs w:val="20"/>
              </w:rPr>
              <w:t xml:space="preserve"> </w:t>
            </w:r>
            <w:r w:rsidRPr="008A09B1">
              <w:rPr>
                <w:rFonts w:ascii="Arial" w:hAnsi="Arial" w:cs="Arial"/>
                <w:sz w:val="20"/>
                <w:szCs w:val="20"/>
              </w:rPr>
              <w:lastRenderedPageBreak/>
              <w:t xml:space="preserve">needed by an organization to effectively and efficiently manage its data and information resources.  </w:t>
            </w:r>
          </w:p>
        </w:tc>
        <w:tc>
          <w:tcPr>
            <w:tcW w:w="5040" w:type="dxa"/>
          </w:tcPr>
          <w:p w:rsidR="001340B0" w:rsidRPr="008A09B1" w:rsidRDefault="001340B0" w:rsidP="0029536E">
            <w:pPr>
              <w:spacing w:line="240" w:lineRule="auto"/>
              <w:rPr>
                <w:rFonts w:ascii="Arial" w:hAnsi="Arial" w:cs="Arial"/>
                <w:sz w:val="20"/>
                <w:szCs w:val="20"/>
              </w:rPr>
            </w:pPr>
            <w:r w:rsidRPr="008A09B1">
              <w:rPr>
                <w:rFonts w:ascii="Arial" w:hAnsi="Arial" w:cs="Arial"/>
                <w:sz w:val="20"/>
                <w:szCs w:val="20"/>
              </w:rPr>
              <w:lastRenderedPageBreak/>
              <w:t>Data Management Strategic Plan</w:t>
            </w:r>
            <w:r w:rsidR="0078488D" w:rsidRPr="008A09B1">
              <w:rPr>
                <w:rFonts w:ascii="Arial" w:hAnsi="Arial" w:cs="Arial"/>
                <w:sz w:val="20"/>
                <w:szCs w:val="20"/>
              </w:rPr>
              <w:t>, 2015</w:t>
            </w:r>
            <w:r w:rsidR="005A1892" w:rsidRPr="008A09B1">
              <w:rPr>
                <w:rFonts w:ascii="Arial" w:hAnsi="Arial" w:cs="Arial"/>
                <w:sz w:val="20"/>
                <w:szCs w:val="20"/>
              </w:rPr>
              <w:t xml:space="preserve"> adapted from </w:t>
            </w:r>
            <w:r w:rsidR="005A1892" w:rsidRPr="008A09B1">
              <w:rPr>
                <w:rFonts w:ascii="Arial" w:hAnsi="Arial" w:cs="Arial"/>
                <w:sz w:val="20"/>
                <w:szCs w:val="20"/>
              </w:rPr>
              <w:lastRenderedPageBreak/>
              <w:t xml:space="preserve">the </w:t>
            </w:r>
            <w:proofErr w:type="gramStart"/>
            <w:r w:rsidR="005A1892" w:rsidRPr="008A09B1">
              <w:rPr>
                <w:rFonts w:ascii="Arial" w:hAnsi="Arial" w:cs="Arial"/>
                <w:sz w:val="20"/>
                <w:szCs w:val="20"/>
              </w:rPr>
              <w:t>DAMA  Dictionary</w:t>
            </w:r>
            <w:proofErr w:type="gramEnd"/>
            <w:r w:rsidR="005A1892" w:rsidRPr="008A09B1">
              <w:rPr>
                <w:rFonts w:ascii="Arial" w:hAnsi="Arial" w:cs="Arial"/>
                <w:sz w:val="20"/>
                <w:szCs w:val="20"/>
              </w:rPr>
              <w:t xml:space="preserve"> of Data Management 2nd Edition, 2011</w:t>
            </w:r>
          </w:p>
          <w:p w:rsidR="00057585" w:rsidRPr="008A09B1" w:rsidRDefault="00057585" w:rsidP="0029536E">
            <w:pPr>
              <w:spacing w:line="240" w:lineRule="auto"/>
              <w:rPr>
                <w:rFonts w:ascii="Arial" w:hAnsi="Arial" w:cs="Arial"/>
                <w:sz w:val="20"/>
                <w:szCs w:val="20"/>
              </w:rPr>
            </w:pPr>
          </w:p>
        </w:tc>
      </w:tr>
      <w:tr w:rsidR="00057585" w:rsidRPr="008A09B1" w:rsidTr="00A66C4A">
        <w:tc>
          <w:tcPr>
            <w:tcW w:w="1620" w:type="dxa"/>
          </w:tcPr>
          <w:p w:rsidR="00057585" w:rsidRPr="008A09B1" w:rsidRDefault="00057585" w:rsidP="00612C1D">
            <w:pPr>
              <w:spacing w:line="240" w:lineRule="auto"/>
              <w:rPr>
                <w:rFonts w:ascii="Arial" w:hAnsi="Arial" w:cs="Arial"/>
                <w:sz w:val="20"/>
                <w:szCs w:val="20"/>
              </w:rPr>
            </w:pPr>
            <w:r w:rsidRPr="008A09B1">
              <w:rPr>
                <w:rFonts w:ascii="Arial" w:hAnsi="Arial" w:cs="Arial"/>
                <w:sz w:val="20"/>
                <w:szCs w:val="20"/>
              </w:rPr>
              <w:lastRenderedPageBreak/>
              <w:t>Metadata Registry</w:t>
            </w:r>
          </w:p>
        </w:tc>
        <w:tc>
          <w:tcPr>
            <w:tcW w:w="7830" w:type="dxa"/>
          </w:tcPr>
          <w:p w:rsidR="00057585" w:rsidRPr="008A09B1" w:rsidRDefault="00057585" w:rsidP="0029536E">
            <w:pPr>
              <w:spacing w:after="120" w:line="240" w:lineRule="auto"/>
              <w:rPr>
                <w:rFonts w:ascii="Arial" w:hAnsi="Arial" w:cs="Arial"/>
                <w:b/>
                <w:sz w:val="20"/>
                <w:szCs w:val="20"/>
              </w:rPr>
            </w:pPr>
            <w:r w:rsidRPr="008A09B1">
              <w:rPr>
                <w:rFonts w:ascii="Arial" w:hAnsi="Arial" w:cs="Arial"/>
                <w:sz w:val="20"/>
                <w:szCs w:val="20"/>
              </w:rPr>
              <w:t>An authoritative source of reference information about the representation, meaning, and format of primary stores of data collected and managed by an organization.  The metadata registry does not contain the data itself, but rather the information that is necessary to clearly describe, inventory, analyze, and classify data.  (</w:t>
            </w:r>
            <w:r w:rsidR="00AB10F6" w:rsidRPr="008A09B1">
              <w:rPr>
                <w:rFonts w:ascii="Arial" w:hAnsi="Arial" w:cs="Arial"/>
                <w:sz w:val="20"/>
                <w:szCs w:val="20"/>
              </w:rPr>
              <w:t>VA, OI</w:t>
            </w:r>
            <w:r w:rsidR="00381F3F" w:rsidRPr="008A09B1">
              <w:rPr>
                <w:rFonts w:ascii="Arial" w:hAnsi="Arial" w:cs="Arial"/>
                <w:sz w:val="20"/>
                <w:szCs w:val="20"/>
              </w:rPr>
              <w:t>T Master Glossary</w:t>
            </w:r>
            <w:r w:rsidRPr="008A09B1">
              <w:rPr>
                <w:rFonts w:ascii="Arial" w:hAnsi="Arial" w:cs="Arial"/>
                <w:sz w:val="20"/>
                <w:szCs w:val="20"/>
              </w:rPr>
              <w:t xml:space="preserve">.) Typically, functional experts and/or stewards (registration authorities), who have the domain knowledge, expertise, and localized control over their </w:t>
            </w:r>
            <w:proofErr w:type="gramStart"/>
            <w:r w:rsidRPr="008A09B1">
              <w:rPr>
                <w:rFonts w:ascii="Arial" w:hAnsi="Arial" w:cs="Arial"/>
                <w:sz w:val="20"/>
                <w:szCs w:val="20"/>
              </w:rPr>
              <w:t>particular functional</w:t>
            </w:r>
            <w:proofErr w:type="gramEnd"/>
            <w:r w:rsidRPr="008A09B1">
              <w:rPr>
                <w:rFonts w:ascii="Arial" w:hAnsi="Arial" w:cs="Arial"/>
                <w:sz w:val="20"/>
                <w:szCs w:val="20"/>
              </w:rPr>
              <w:t xml:space="preserve"> area maintain the registry. Metadata registries may be organized into federations for interchange among many enterprises.  A </w:t>
            </w:r>
            <w:proofErr w:type="gramStart"/>
            <w:r w:rsidRPr="008A09B1">
              <w:rPr>
                <w:rFonts w:ascii="Arial" w:hAnsi="Arial" w:cs="Arial"/>
                <w:sz w:val="20"/>
                <w:szCs w:val="20"/>
              </w:rPr>
              <w:t>metadata registry assists users of shared data</w:t>
            </w:r>
            <w:proofErr w:type="gramEnd"/>
            <w:r w:rsidRPr="008A09B1">
              <w:rPr>
                <w:rFonts w:ascii="Arial" w:hAnsi="Arial" w:cs="Arial"/>
                <w:sz w:val="20"/>
                <w:szCs w:val="20"/>
              </w:rPr>
              <w:t xml:space="preserve"> to have a common understanding of a unit of data's meaning, representation, and identification.  </w:t>
            </w:r>
          </w:p>
        </w:tc>
        <w:tc>
          <w:tcPr>
            <w:tcW w:w="5040" w:type="dxa"/>
          </w:tcPr>
          <w:p w:rsidR="00057585" w:rsidRPr="008A09B1" w:rsidRDefault="00B149BF" w:rsidP="0029536E">
            <w:pPr>
              <w:spacing w:line="240" w:lineRule="auto"/>
              <w:rPr>
                <w:rFonts w:ascii="Arial" w:hAnsi="Arial" w:cs="Arial"/>
                <w:sz w:val="20"/>
                <w:szCs w:val="20"/>
              </w:rPr>
            </w:pPr>
            <w:r w:rsidRPr="008A09B1">
              <w:rPr>
                <w:rFonts w:ascii="Arial" w:hAnsi="Arial" w:cs="Arial"/>
                <w:sz w:val="20"/>
                <w:szCs w:val="20"/>
              </w:rPr>
              <w:t>VA</w:t>
            </w:r>
            <w:r w:rsidR="00AB10F6" w:rsidRPr="008A09B1">
              <w:rPr>
                <w:rFonts w:ascii="Arial" w:hAnsi="Arial" w:cs="Arial"/>
                <w:sz w:val="20"/>
                <w:szCs w:val="20"/>
              </w:rPr>
              <w:t xml:space="preserve"> OI</w:t>
            </w:r>
            <w:r w:rsidR="00381F3F" w:rsidRPr="008A09B1">
              <w:rPr>
                <w:rFonts w:ascii="Arial" w:hAnsi="Arial" w:cs="Arial"/>
                <w:sz w:val="20"/>
                <w:szCs w:val="20"/>
              </w:rPr>
              <w:t>T Master Glossary</w:t>
            </w:r>
            <w:r w:rsidR="00057585" w:rsidRPr="008A09B1">
              <w:rPr>
                <w:rFonts w:ascii="Arial" w:hAnsi="Arial" w:cs="Arial"/>
                <w:sz w:val="20"/>
                <w:szCs w:val="20"/>
              </w:rPr>
              <w:t xml:space="preserve"> and International Standards Organization (ISO)/International Electrotechnical Commission (IEC) 11179 Information Techn</w:t>
            </w:r>
            <w:r w:rsidR="002431A5" w:rsidRPr="008A09B1">
              <w:rPr>
                <w:rFonts w:ascii="Arial" w:hAnsi="Arial" w:cs="Arial"/>
                <w:sz w:val="20"/>
                <w:szCs w:val="20"/>
              </w:rPr>
              <w:t>ology-metadata Registries (MDR)</w:t>
            </w:r>
            <w:r w:rsidR="00057585" w:rsidRPr="008A09B1">
              <w:rPr>
                <w:rFonts w:ascii="Arial" w:hAnsi="Arial" w:cs="Arial"/>
                <w:sz w:val="20"/>
                <w:szCs w:val="20"/>
              </w:rPr>
              <w:t xml:space="preserve"> </w:t>
            </w:r>
          </w:p>
          <w:p w:rsidR="00057585" w:rsidRPr="008A09B1" w:rsidRDefault="00057585" w:rsidP="0029536E">
            <w:pPr>
              <w:spacing w:line="240" w:lineRule="auto"/>
              <w:rPr>
                <w:rFonts w:ascii="Arial" w:hAnsi="Arial" w:cs="Arial"/>
                <w:b/>
                <w:sz w:val="20"/>
                <w:szCs w:val="20"/>
              </w:rPr>
            </w:pPr>
          </w:p>
        </w:tc>
      </w:tr>
      <w:tr w:rsidR="00057585" w:rsidRPr="008A09B1" w:rsidTr="00A66C4A">
        <w:tc>
          <w:tcPr>
            <w:tcW w:w="1620" w:type="dxa"/>
          </w:tcPr>
          <w:p w:rsidR="00057585" w:rsidRPr="008A09B1" w:rsidRDefault="00057585" w:rsidP="00612C1D">
            <w:pPr>
              <w:spacing w:line="240" w:lineRule="auto"/>
              <w:rPr>
                <w:rFonts w:ascii="Arial" w:hAnsi="Arial" w:cs="Arial"/>
                <w:b/>
                <w:sz w:val="20"/>
                <w:szCs w:val="20"/>
              </w:rPr>
            </w:pPr>
            <w:r w:rsidRPr="008A09B1">
              <w:rPr>
                <w:rFonts w:ascii="Arial" w:hAnsi="Arial" w:cs="Arial"/>
                <w:bCs/>
                <w:sz w:val="20"/>
                <w:szCs w:val="20"/>
              </w:rPr>
              <w:t>Metadata Repository</w:t>
            </w:r>
          </w:p>
        </w:tc>
        <w:tc>
          <w:tcPr>
            <w:tcW w:w="7830" w:type="dxa"/>
          </w:tcPr>
          <w:p w:rsidR="00057585" w:rsidRPr="008A09B1" w:rsidRDefault="0009524B" w:rsidP="0029536E">
            <w:pPr>
              <w:spacing w:after="120" w:line="240" w:lineRule="auto"/>
              <w:rPr>
                <w:rFonts w:ascii="Arial" w:hAnsi="Arial" w:cs="Arial"/>
                <w:b/>
                <w:sz w:val="20"/>
                <w:szCs w:val="20"/>
              </w:rPr>
            </w:pPr>
            <w:proofErr w:type="gramStart"/>
            <w:r w:rsidRPr="008A09B1">
              <w:rPr>
                <w:rFonts w:ascii="Arial" w:hAnsi="Arial" w:cs="Arial"/>
                <w:sz w:val="20"/>
                <w:szCs w:val="20"/>
              </w:rPr>
              <w:t>A</w:t>
            </w:r>
            <w:r w:rsidR="002431A5" w:rsidRPr="008A09B1">
              <w:rPr>
                <w:rFonts w:ascii="Arial" w:hAnsi="Arial" w:cs="Arial"/>
                <w:sz w:val="20"/>
                <w:szCs w:val="20"/>
              </w:rPr>
              <w:t>n integrated database of meta</w:t>
            </w:r>
            <w:r w:rsidR="00AE6691" w:rsidRPr="008A09B1">
              <w:rPr>
                <w:rFonts w:ascii="Arial" w:hAnsi="Arial" w:cs="Arial"/>
                <w:sz w:val="20"/>
                <w:szCs w:val="20"/>
              </w:rPr>
              <w:t>data,</w:t>
            </w:r>
            <w:proofErr w:type="gramEnd"/>
            <w:r w:rsidR="00AE6691" w:rsidRPr="008A09B1">
              <w:rPr>
                <w:rFonts w:ascii="Arial" w:hAnsi="Arial" w:cs="Arial"/>
                <w:sz w:val="20"/>
                <w:szCs w:val="20"/>
              </w:rPr>
              <w:t xml:space="preserve"> considered the </w:t>
            </w:r>
            <w:r w:rsidR="002431A5" w:rsidRPr="008A09B1">
              <w:rPr>
                <w:rFonts w:ascii="Arial" w:hAnsi="Arial" w:cs="Arial"/>
                <w:sz w:val="20"/>
                <w:szCs w:val="20"/>
              </w:rPr>
              <w:t>official representation of meta</w:t>
            </w:r>
            <w:r w:rsidR="00AE6691" w:rsidRPr="008A09B1">
              <w:rPr>
                <w:rFonts w:ascii="Arial" w:hAnsi="Arial" w:cs="Arial"/>
                <w:sz w:val="20"/>
                <w:szCs w:val="20"/>
              </w:rPr>
              <w:t>data in an enterprise. A repository contains business and</w:t>
            </w:r>
            <w:r w:rsidR="002431A5" w:rsidRPr="008A09B1">
              <w:rPr>
                <w:rFonts w:ascii="Arial" w:hAnsi="Arial" w:cs="Arial"/>
                <w:sz w:val="20"/>
                <w:szCs w:val="20"/>
              </w:rPr>
              <w:t xml:space="preserve"> technical meta</w:t>
            </w:r>
            <w:r w:rsidR="00AE6691" w:rsidRPr="008A09B1">
              <w:rPr>
                <w:rFonts w:ascii="Arial" w:hAnsi="Arial" w:cs="Arial"/>
                <w:sz w:val="20"/>
                <w:szCs w:val="20"/>
              </w:rPr>
              <w:t>data from multiple sources. It maybe updated in real time or in batch.</w:t>
            </w:r>
            <w:r w:rsidR="00057585" w:rsidRPr="008A09B1">
              <w:rPr>
                <w:rFonts w:ascii="Arial" w:hAnsi="Arial" w:cs="Arial"/>
                <w:sz w:val="20"/>
                <w:szCs w:val="20"/>
              </w:rPr>
              <w:t xml:space="preserve"> </w:t>
            </w:r>
          </w:p>
        </w:tc>
        <w:tc>
          <w:tcPr>
            <w:tcW w:w="5040" w:type="dxa"/>
          </w:tcPr>
          <w:p w:rsidR="00057585" w:rsidRPr="008A09B1" w:rsidRDefault="00867A53" w:rsidP="0029536E">
            <w:pPr>
              <w:spacing w:line="240" w:lineRule="auto"/>
              <w:rPr>
                <w:rFonts w:ascii="Arial" w:hAnsi="Arial" w:cs="Arial"/>
                <w:b/>
                <w:sz w:val="20"/>
                <w:szCs w:val="20"/>
              </w:rPr>
            </w:pPr>
            <w:proofErr w:type="gramStart"/>
            <w:r w:rsidRPr="008A09B1">
              <w:rPr>
                <w:rFonts w:ascii="Arial" w:hAnsi="Arial" w:cs="Arial"/>
                <w:sz w:val="20"/>
                <w:szCs w:val="20"/>
              </w:rPr>
              <w:t>DAMA</w:t>
            </w:r>
            <w:r w:rsidR="00C028AF" w:rsidRPr="008A09B1">
              <w:rPr>
                <w:rFonts w:ascii="Arial" w:hAnsi="Arial" w:cs="Arial"/>
                <w:sz w:val="20"/>
                <w:szCs w:val="20"/>
              </w:rPr>
              <w:t xml:space="preserve"> </w:t>
            </w:r>
            <w:r w:rsidRPr="008A09B1">
              <w:rPr>
                <w:rFonts w:ascii="Arial" w:hAnsi="Arial" w:cs="Arial"/>
                <w:sz w:val="20"/>
                <w:szCs w:val="20"/>
              </w:rPr>
              <w:t xml:space="preserve"> Dictionary</w:t>
            </w:r>
            <w:proofErr w:type="gramEnd"/>
            <w:r w:rsidR="00AE6691" w:rsidRPr="008A09B1">
              <w:rPr>
                <w:rFonts w:ascii="Arial" w:hAnsi="Arial" w:cs="Arial"/>
                <w:sz w:val="20"/>
                <w:szCs w:val="20"/>
              </w:rPr>
              <w:t xml:space="preserve"> of Data Management 2</w:t>
            </w:r>
            <w:r w:rsidR="00AE6691" w:rsidRPr="008A09B1">
              <w:rPr>
                <w:rFonts w:ascii="Arial" w:hAnsi="Arial" w:cs="Arial"/>
                <w:sz w:val="20"/>
                <w:szCs w:val="20"/>
                <w:vertAlign w:val="superscript"/>
              </w:rPr>
              <w:t>nd</w:t>
            </w:r>
            <w:r w:rsidR="0056044F" w:rsidRPr="008A09B1">
              <w:rPr>
                <w:rFonts w:ascii="Arial" w:hAnsi="Arial" w:cs="Arial"/>
                <w:sz w:val="20"/>
                <w:szCs w:val="20"/>
              </w:rPr>
              <w:t xml:space="preserve"> Edition, 2011</w:t>
            </w:r>
          </w:p>
        </w:tc>
      </w:tr>
      <w:tr w:rsidR="00951F0E" w:rsidRPr="008A09B1" w:rsidTr="00A66C4A">
        <w:tc>
          <w:tcPr>
            <w:tcW w:w="1620" w:type="dxa"/>
          </w:tcPr>
          <w:p w:rsidR="00951F0E" w:rsidRPr="008A09B1" w:rsidRDefault="00951F0E" w:rsidP="00612C1D">
            <w:pPr>
              <w:spacing w:line="240" w:lineRule="auto"/>
              <w:rPr>
                <w:rFonts w:ascii="Arial" w:hAnsi="Arial" w:cs="Arial"/>
                <w:bCs/>
                <w:sz w:val="20"/>
                <w:szCs w:val="20"/>
              </w:rPr>
            </w:pPr>
            <w:r w:rsidRPr="008A09B1">
              <w:rPr>
                <w:rFonts w:ascii="Arial" w:hAnsi="Arial" w:cs="Arial"/>
                <w:bCs/>
                <w:sz w:val="20"/>
                <w:szCs w:val="20"/>
              </w:rPr>
              <w:t>Military Service History Data</w:t>
            </w:r>
          </w:p>
        </w:tc>
        <w:tc>
          <w:tcPr>
            <w:tcW w:w="7830" w:type="dxa"/>
          </w:tcPr>
          <w:p w:rsidR="00951F0E" w:rsidRPr="008A09B1" w:rsidRDefault="00951F0E" w:rsidP="00B94E85">
            <w:pPr>
              <w:spacing w:after="120" w:line="240" w:lineRule="auto"/>
              <w:rPr>
                <w:rFonts w:ascii="Arial" w:hAnsi="Arial" w:cs="Arial"/>
                <w:sz w:val="20"/>
                <w:szCs w:val="20"/>
              </w:rPr>
            </w:pPr>
            <w:r w:rsidRPr="008A09B1">
              <w:rPr>
                <w:rFonts w:ascii="Arial" w:hAnsi="Arial" w:cs="Arial"/>
                <w:sz w:val="20"/>
                <w:szCs w:val="20"/>
              </w:rPr>
              <w:t xml:space="preserve">Data related to a Veteran’s Military Service History. One of four Authoritative Data Sources, which are part of CDI.   Include: Discharge Status, Character of Service, Branch of Service, Military Rank, </w:t>
            </w:r>
            <w:r w:rsidR="00FF416E" w:rsidRPr="008A09B1">
              <w:rPr>
                <w:rFonts w:ascii="Arial" w:hAnsi="Arial" w:cs="Arial"/>
                <w:sz w:val="20"/>
                <w:szCs w:val="20"/>
              </w:rPr>
              <w:t>Entrance</w:t>
            </w:r>
            <w:r w:rsidRPr="008A09B1">
              <w:rPr>
                <w:rFonts w:ascii="Arial" w:hAnsi="Arial" w:cs="Arial"/>
                <w:sz w:val="20"/>
                <w:szCs w:val="20"/>
              </w:rPr>
              <w:t xml:space="preserve"> of Active Duty Date, </w:t>
            </w:r>
            <w:r w:rsidR="00FF416E" w:rsidRPr="008A09B1">
              <w:rPr>
                <w:rFonts w:ascii="Arial" w:hAnsi="Arial" w:cs="Arial"/>
                <w:sz w:val="20"/>
                <w:szCs w:val="20"/>
              </w:rPr>
              <w:t>Separation</w:t>
            </w:r>
            <w:r w:rsidRPr="008A09B1">
              <w:rPr>
                <w:rFonts w:ascii="Arial" w:hAnsi="Arial" w:cs="Arial"/>
                <w:sz w:val="20"/>
                <w:szCs w:val="20"/>
              </w:rPr>
              <w:t xml:space="preserve"> from </w:t>
            </w:r>
            <w:r w:rsidR="00FF416E" w:rsidRPr="008A09B1">
              <w:rPr>
                <w:rFonts w:ascii="Arial" w:hAnsi="Arial" w:cs="Arial"/>
                <w:sz w:val="20"/>
                <w:szCs w:val="20"/>
              </w:rPr>
              <w:t>Active</w:t>
            </w:r>
            <w:r w:rsidRPr="008A09B1">
              <w:rPr>
                <w:rFonts w:ascii="Arial" w:hAnsi="Arial" w:cs="Arial"/>
                <w:sz w:val="20"/>
                <w:szCs w:val="20"/>
              </w:rPr>
              <w:t xml:space="preserve"> Duty Date, Length of Service, </w:t>
            </w:r>
            <w:r w:rsidR="00FF416E" w:rsidRPr="008A09B1">
              <w:rPr>
                <w:rFonts w:ascii="Arial" w:hAnsi="Arial" w:cs="Arial"/>
                <w:sz w:val="20"/>
                <w:szCs w:val="20"/>
              </w:rPr>
              <w:t>Retirement</w:t>
            </w:r>
            <w:r w:rsidRPr="008A09B1">
              <w:rPr>
                <w:rFonts w:ascii="Arial" w:hAnsi="Arial" w:cs="Arial"/>
                <w:sz w:val="20"/>
                <w:szCs w:val="20"/>
              </w:rPr>
              <w:t xml:space="preserve"> Status, Medals Earned, POW status, </w:t>
            </w:r>
            <w:r w:rsidR="00B94E85">
              <w:rPr>
                <w:rFonts w:ascii="Arial" w:hAnsi="Arial" w:cs="Arial"/>
                <w:sz w:val="20"/>
                <w:szCs w:val="20"/>
              </w:rPr>
              <w:t>National Guard and Reserve Status(es)</w:t>
            </w:r>
            <w:r w:rsidRPr="008A09B1">
              <w:rPr>
                <w:rFonts w:ascii="Arial" w:hAnsi="Arial" w:cs="Arial"/>
                <w:sz w:val="20"/>
                <w:szCs w:val="20"/>
              </w:rPr>
              <w:t xml:space="preserve">, Mobilization Date, Demobilization Date, Combat or Combat-Related Service, Died on Active Duty, Deployed Country or Theater of Operations.  </w:t>
            </w:r>
          </w:p>
        </w:tc>
        <w:tc>
          <w:tcPr>
            <w:tcW w:w="5040" w:type="dxa"/>
          </w:tcPr>
          <w:p w:rsidR="00951F0E" w:rsidRPr="008A09B1" w:rsidRDefault="00951F0E" w:rsidP="0029536E">
            <w:pPr>
              <w:spacing w:line="240" w:lineRule="auto"/>
              <w:rPr>
                <w:rFonts w:ascii="Arial" w:hAnsi="Arial" w:cs="Arial"/>
                <w:sz w:val="20"/>
                <w:szCs w:val="20"/>
              </w:rPr>
            </w:pPr>
            <w:r w:rsidRPr="008A09B1">
              <w:rPr>
                <w:rFonts w:ascii="Arial" w:hAnsi="Arial" w:cs="Arial"/>
                <w:sz w:val="20"/>
                <w:szCs w:val="20"/>
              </w:rPr>
              <w:t xml:space="preserve">Draft VA Discussion </w:t>
            </w:r>
            <w:proofErr w:type="gramStart"/>
            <w:r w:rsidRPr="008A09B1">
              <w:rPr>
                <w:rFonts w:ascii="Arial" w:hAnsi="Arial" w:cs="Arial"/>
                <w:sz w:val="20"/>
                <w:szCs w:val="20"/>
              </w:rPr>
              <w:t>Paper,  Customer</w:t>
            </w:r>
            <w:proofErr w:type="gramEnd"/>
            <w:r w:rsidRPr="008A09B1">
              <w:rPr>
                <w:rFonts w:ascii="Arial" w:hAnsi="Arial" w:cs="Arial"/>
                <w:sz w:val="20"/>
                <w:szCs w:val="20"/>
              </w:rPr>
              <w:t xml:space="preserve"> Data Integration, December 2012</w:t>
            </w:r>
          </w:p>
        </w:tc>
      </w:tr>
      <w:tr w:rsidR="00603B83" w:rsidRPr="008A09B1" w:rsidTr="00A66C4A">
        <w:tc>
          <w:tcPr>
            <w:tcW w:w="1620" w:type="dxa"/>
          </w:tcPr>
          <w:p w:rsidR="00603B83" w:rsidRPr="008A09B1" w:rsidRDefault="00603B83" w:rsidP="00612C1D">
            <w:pPr>
              <w:spacing w:line="240" w:lineRule="auto"/>
              <w:rPr>
                <w:rFonts w:ascii="Arial" w:hAnsi="Arial" w:cs="Arial"/>
                <w:bCs/>
                <w:sz w:val="20"/>
                <w:szCs w:val="20"/>
              </w:rPr>
            </w:pPr>
            <w:r w:rsidRPr="008A09B1">
              <w:rPr>
                <w:rFonts w:ascii="Arial" w:hAnsi="Arial" w:cs="Arial"/>
                <w:bCs/>
                <w:sz w:val="20"/>
                <w:szCs w:val="20"/>
              </w:rPr>
              <w:t>Metamodel</w:t>
            </w:r>
          </w:p>
        </w:tc>
        <w:tc>
          <w:tcPr>
            <w:tcW w:w="7830" w:type="dxa"/>
          </w:tcPr>
          <w:p w:rsidR="00603B83" w:rsidRPr="008A09B1" w:rsidRDefault="00603B83" w:rsidP="00F24C66">
            <w:pPr>
              <w:spacing w:line="240" w:lineRule="auto"/>
              <w:rPr>
                <w:rFonts w:ascii="Arial" w:hAnsi="Arial" w:cs="Arial"/>
                <w:color w:val="000000"/>
                <w:sz w:val="20"/>
                <w:szCs w:val="20"/>
              </w:rPr>
            </w:pPr>
            <w:r w:rsidRPr="008A09B1">
              <w:rPr>
                <w:rFonts w:ascii="Arial" w:hAnsi="Arial" w:cs="Arial"/>
                <w:sz w:val="20"/>
                <w:szCs w:val="20"/>
              </w:rPr>
              <w:t xml:space="preserve">In Metadata management, a model of a metadata system or a data model for a metadata repository </w:t>
            </w:r>
          </w:p>
          <w:p w:rsidR="00603B83" w:rsidRPr="008A09B1" w:rsidRDefault="00603B83" w:rsidP="00612C1D">
            <w:pPr>
              <w:spacing w:after="120" w:line="240" w:lineRule="auto"/>
              <w:rPr>
                <w:rFonts w:ascii="Arial" w:hAnsi="Arial" w:cs="Arial"/>
                <w:sz w:val="20"/>
                <w:szCs w:val="20"/>
              </w:rPr>
            </w:pPr>
            <w:r w:rsidRPr="008A09B1">
              <w:rPr>
                <w:rFonts w:ascii="Arial" w:hAnsi="Arial" w:cs="Arial"/>
                <w:color w:val="000000"/>
                <w:sz w:val="20"/>
                <w:szCs w:val="20"/>
              </w:rPr>
              <w:t xml:space="preserve">For example, an XML Schema defines how to create XML vocabularies and structure XML data. In relational terms, data definition language (DDL) is used to generate (one or more) database schema (made up of related database tables) from which data can be entered. </w:t>
            </w:r>
          </w:p>
        </w:tc>
        <w:tc>
          <w:tcPr>
            <w:tcW w:w="5040" w:type="dxa"/>
          </w:tcPr>
          <w:p w:rsidR="00603B83" w:rsidRPr="008A09B1" w:rsidRDefault="00603B83" w:rsidP="00F24C66">
            <w:pPr>
              <w:spacing w:line="240" w:lineRule="auto"/>
              <w:rPr>
                <w:rFonts w:ascii="Arial" w:hAnsi="Arial" w:cs="Arial"/>
                <w:sz w:val="20"/>
                <w:szCs w:val="20"/>
              </w:rPr>
            </w:pPr>
          </w:p>
          <w:p w:rsidR="00603B83" w:rsidRPr="008A09B1" w:rsidRDefault="00603B83" w:rsidP="00F24C66">
            <w:pPr>
              <w:spacing w:line="240" w:lineRule="auto"/>
              <w:rPr>
                <w:rFonts w:ascii="Arial" w:hAnsi="Arial" w:cs="Arial"/>
                <w:sz w:val="20"/>
                <w:szCs w:val="20"/>
              </w:rPr>
            </w:pPr>
            <w:proofErr w:type="gramStart"/>
            <w:r w:rsidRPr="008A09B1">
              <w:rPr>
                <w:rFonts w:ascii="Arial" w:hAnsi="Arial" w:cs="Arial"/>
                <w:sz w:val="20"/>
                <w:szCs w:val="20"/>
              </w:rPr>
              <w:t>DAMA  Dictionary</w:t>
            </w:r>
            <w:proofErr w:type="gramEnd"/>
            <w:r w:rsidRPr="008A09B1">
              <w:rPr>
                <w:rFonts w:ascii="Arial" w:hAnsi="Arial" w:cs="Arial"/>
                <w:sz w:val="20"/>
                <w:szCs w:val="20"/>
              </w:rPr>
              <w:t xml:space="preserve">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p w:rsidR="00603B83" w:rsidRPr="008A09B1" w:rsidRDefault="00603B83" w:rsidP="00612C1D">
            <w:pPr>
              <w:spacing w:line="240" w:lineRule="auto"/>
              <w:rPr>
                <w:rFonts w:ascii="Arial" w:hAnsi="Arial" w:cs="Arial"/>
                <w:sz w:val="20"/>
                <w:szCs w:val="20"/>
              </w:rPr>
            </w:pPr>
            <w:r w:rsidRPr="008A09B1">
              <w:rPr>
                <w:rFonts w:ascii="Arial" w:hAnsi="Arial" w:cs="Arial"/>
                <w:sz w:val="20"/>
                <w:szCs w:val="20"/>
              </w:rPr>
              <w:t>Federal Enterprise Architecture [FEA] Program Data Reference Model [DRM] version 2.0</w:t>
            </w:r>
          </w:p>
        </w:tc>
      </w:tr>
    </w:tbl>
    <w:bookmarkStart w:id="16" w:name="N"/>
    <w:bookmarkEnd w:id="16"/>
    <w:p w:rsidR="006F116B" w:rsidRPr="008A09B1" w:rsidRDefault="00E5728F" w:rsidP="00612C1D">
      <w:pPr>
        <w:pStyle w:val="Heading1"/>
        <w:spacing w:line="240" w:lineRule="auto"/>
        <w:rPr>
          <w:rFonts w:ascii="Arial" w:hAnsi="Arial" w:cs="Arial"/>
          <w:sz w:val="20"/>
          <w:szCs w:val="20"/>
        </w:rPr>
      </w:pPr>
      <w:r w:rsidRPr="008A09B1">
        <w:rPr>
          <w:rFonts w:ascii="Arial" w:hAnsi="Arial" w:cs="Arial"/>
          <w:sz w:val="20"/>
          <w:szCs w:val="20"/>
        </w:rPr>
        <w:lastRenderedPageBreak/>
        <w:fldChar w:fldCharType="begin"/>
      </w:r>
      <w:r w:rsidRPr="008A09B1">
        <w:rPr>
          <w:rFonts w:ascii="Arial" w:hAnsi="Arial" w:cs="Arial"/>
          <w:sz w:val="20"/>
          <w:szCs w:val="20"/>
        </w:rPr>
        <w:instrText xml:space="preserve"> HYPERLINK  \l "N" </w:instrText>
      </w:r>
      <w:r w:rsidRPr="008A09B1">
        <w:rPr>
          <w:rFonts w:ascii="Arial" w:hAnsi="Arial" w:cs="Arial"/>
          <w:sz w:val="20"/>
          <w:szCs w:val="20"/>
        </w:rPr>
      </w:r>
      <w:r w:rsidRPr="008A09B1">
        <w:rPr>
          <w:rFonts w:ascii="Arial" w:hAnsi="Arial" w:cs="Arial"/>
          <w:sz w:val="20"/>
          <w:szCs w:val="20"/>
        </w:rPr>
        <w:fldChar w:fldCharType="separate"/>
      </w:r>
      <w:r w:rsidR="006F116B" w:rsidRPr="008A09B1">
        <w:rPr>
          <w:rStyle w:val="Hyperlink"/>
          <w:rFonts w:ascii="Arial" w:hAnsi="Arial" w:cs="Arial"/>
          <w:color w:val="auto"/>
          <w:sz w:val="20"/>
          <w:szCs w:val="20"/>
        </w:rPr>
        <w:t>N</w:t>
      </w:r>
      <w:r w:rsidRPr="008A09B1">
        <w:rPr>
          <w:rFonts w:ascii="Arial" w:hAnsi="Arial" w:cs="Arial"/>
          <w:sz w:val="20"/>
          <w:szCs w:val="20"/>
        </w:rPr>
        <w:fldChar w:fldCharType="end"/>
      </w:r>
    </w:p>
    <w:tbl>
      <w:tblPr>
        <w:tblW w:w="144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gridCol w:w="5040"/>
      </w:tblGrid>
      <w:tr w:rsidR="007635CD" w:rsidRPr="008A09B1" w:rsidTr="00A27191">
        <w:trPr>
          <w:tblHeader/>
        </w:trPr>
        <w:tc>
          <w:tcPr>
            <w:tcW w:w="1620"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Term</w:t>
            </w:r>
          </w:p>
        </w:tc>
        <w:tc>
          <w:tcPr>
            <w:tcW w:w="7830"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Definition</w:t>
            </w:r>
          </w:p>
        </w:tc>
        <w:tc>
          <w:tcPr>
            <w:tcW w:w="5040" w:type="dxa"/>
            <w:shd w:val="clear" w:color="auto" w:fill="002060"/>
          </w:tcPr>
          <w:p w:rsidR="007635CD" w:rsidRPr="008A09B1" w:rsidRDefault="007635CD" w:rsidP="0029536E">
            <w:pPr>
              <w:autoSpaceDE w:val="0"/>
              <w:autoSpaceDN w:val="0"/>
              <w:adjustRightInd w:val="0"/>
              <w:spacing w:before="60" w:after="60" w:line="240" w:lineRule="auto"/>
              <w:rPr>
                <w:rFonts w:ascii="Arial" w:hAnsi="Arial" w:cs="Arial"/>
                <w:sz w:val="20"/>
                <w:szCs w:val="20"/>
              </w:rPr>
            </w:pPr>
            <w:r w:rsidRPr="008A09B1">
              <w:rPr>
                <w:rFonts w:ascii="Arial" w:hAnsi="Arial" w:cs="Arial"/>
                <w:b/>
                <w:sz w:val="20"/>
                <w:szCs w:val="20"/>
              </w:rPr>
              <w:t>Reference</w:t>
            </w:r>
          </w:p>
        </w:tc>
      </w:tr>
      <w:tr w:rsidR="006F116B" w:rsidRPr="008A09B1" w:rsidTr="00A66C4A">
        <w:tc>
          <w:tcPr>
            <w:tcW w:w="1620" w:type="dxa"/>
          </w:tcPr>
          <w:p w:rsidR="006F116B" w:rsidRPr="008A09B1" w:rsidRDefault="007624B9" w:rsidP="00612C1D">
            <w:pPr>
              <w:spacing w:line="240" w:lineRule="auto"/>
              <w:rPr>
                <w:rFonts w:ascii="Arial" w:hAnsi="Arial" w:cs="Arial"/>
                <w:sz w:val="20"/>
                <w:szCs w:val="20"/>
              </w:rPr>
            </w:pPr>
            <w:r w:rsidRPr="008A09B1">
              <w:rPr>
                <w:rFonts w:ascii="Arial" w:hAnsi="Arial" w:cs="Arial"/>
                <w:sz w:val="20"/>
                <w:szCs w:val="20"/>
              </w:rPr>
              <w:t>Non-functional Requirements</w:t>
            </w:r>
          </w:p>
        </w:tc>
        <w:tc>
          <w:tcPr>
            <w:tcW w:w="7830" w:type="dxa"/>
          </w:tcPr>
          <w:p w:rsidR="006F116B" w:rsidRPr="008A09B1" w:rsidRDefault="007624B9" w:rsidP="0029536E">
            <w:pPr>
              <w:spacing w:line="240" w:lineRule="auto"/>
              <w:rPr>
                <w:rFonts w:ascii="Arial" w:hAnsi="Arial" w:cs="Arial"/>
                <w:b/>
                <w:sz w:val="20"/>
                <w:szCs w:val="20"/>
              </w:rPr>
            </w:pPr>
            <w:r w:rsidRPr="008A09B1">
              <w:rPr>
                <w:rFonts w:ascii="Arial" w:hAnsi="Arial" w:cs="Arial"/>
                <w:sz w:val="20"/>
                <w:szCs w:val="20"/>
              </w:rPr>
              <w:t>Requirement that specifies the criteria that can be used to judge the operation of a system rather than specific behaviors. In general, functional capabilities define what a system is supposed to do, whereas non-functional requirements define how a system is supposed to perform. Non-functional requirements are often called qualities of a system. Other terms for non-functional requirements are constraints, quality attributes, quality goals, and quality of service requirements.</w:t>
            </w:r>
          </w:p>
        </w:tc>
        <w:tc>
          <w:tcPr>
            <w:tcW w:w="5040" w:type="dxa"/>
          </w:tcPr>
          <w:p w:rsidR="006F116B" w:rsidRPr="008A09B1" w:rsidRDefault="002431A5"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t>VA OIT Master Glossary</w:t>
            </w:r>
          </w:p>
          <w:p w:rsidR="007624B9" w:rsidRPr="008A09B1" w:rsidRDefault="007624B9" w:rsidP="0029536E">
            <w:pPr>
              <w:autoSpaceDE w:val="0"/>
              <w:autoSpaceDN w:val="0"/>
              <w:adjustRightInd w:val="0"/>
              <w:spacing w:line="240" w:lineRule="auto"/>
              <w:rPr>
                <w:rFonts w:ascii="Arial" w:hAnsi="Arial" w:cs="Arial"/>
                <w:b/>
                <w:sz w:val="20"/>
                <w:szCs w:val="20"/>
              </w:rPr>
            </w:pPr>
          </w:p>
        </w:tc>
      </w:tr>
    </w:tbl>
    <w:bookmarkStart w:id="17" w:name="O"/>
    <w:bookmarkEnd w:id="17"/>
    <w:p w:rsidR="006F116B" w:rsidRPr="008A09B1" w:rsidRDefault="00E5728F" w:rsidP="00612C1D">
      <w:pPr>
        <w:pStyle w:val="Heading1"/>
        <w:spacing w:line="240" w:lineRule="auto"/>
        <w:rPr>
          <w:rFonts w:ascii="Arial" w:hAnsi="Arial" w:cs="Arial"/>
          <w:sz w:val="20"/>
          <w:szCs w:val="20"/>
        </w:rPr>
      </w:pPr>
      <w:r w:rsidRPr="008A09B1">
        <w:rPr>
          <w:rFonts w:ascii="Arial" w:hAnsi="Arial" w:cs="Arial"/>
          <w:sz w:val="20"/>
          <w:szCs w:val="20"/>
        </w:rPr>
        <w:fldChar w:fldCharType="begin"/>
      </w:r>
      <w:r w:rsidRPr="008A09B1">
        <w:rPr>
          <w:rFonts w:ascii="Arial" w:hAnsi="Arial" w:cs="Arial"/>
          <w:sz w:val="20"/>
          <w:szCs w:val="20"/>
        </w:rPr>
        <w:instrText xml:space="preserve"> HYPERLINK  \l "O" </w:instrText>
      </w:r>
      <w:r w:rsidRPr="008A09B1">
        <w:rPr>
          <w:rFonts w:ascii="Arial" w:hAnsi="Arial" w:cs="Arial"/>
          <w:sz w:val="20"/>
          <w:szCs w:val="20"/>
        </w:rPr>
      </w:r>
      <w:r w:rsidRPr="008A09B1">
        <w:rPr>
          <w:rFonts w:ascii="Arial" w:hAnsi="Arial" w:cs="Arial"/>
          <w:sz w:val="20"/>
          <w:szCs w:val="20"/>
        </w:rPr>
        <w:fldChar w:fldCharType="separate"/>
      </w:r>
      <w:r w:rsidR="006F116B" w:rsidRPr="008A09B1">
        <w:rPr>
          <w:rStyle w:val="Hyperlink"/>
          <w:rFonts w:ascii="Arial" w:hAnsi="Arial" w:cs="Arial"/>
          <w:color w:val="auto"/>
          <w:sz w:val="20"/>
          <w:szCs w:val="20"/>
        </w:rPr>
        <w:t>O</w:t>
      </w:r>
      <w:r w:rsidRPr="008A09B1">
        <w:rPr>
          <w:rFonts w:ascii="Arial" w:hAnsi="Arial" w:cs="Arial"/>
          <w:sz w:val="20"/>
          <w:szCs w:val="20"/>
        </w:rPr>
        <w:fldChar w:fldCharType="end"/>
      </w:r>
    </w:p>
    <w:tbl>
      <w:tblPr>
        <w:tblW w:w="144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7944"/>
        <w:gridCol w:w="5040"/>
      </w:tblGrid>
      <w:tr w:rsidR="007635CD" w:rsidRPr="008A09B1" w:rsidTr="00A27191">
        <w:trPr>
          <w:tblHeader/>
        </w:trPr>
        <w:tc>
          <w:tcPr>
            <w:tcW w:w="1506"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Term</w:t>
            </w:r>
          </w:p>
        </w:tc>
        <w:tc>
          <w:tcPr>
            <w:tcW w:w="7944"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Definition</w:t>
            </w:r>
          </w:p>
        </w:tc>
        <w:tc>
          <w:tcPr>
            <w:tcW w:w="5040" w:type="dxa"/>
            <w:shd w:val="clear" w:color="auto" w:fill="002060"/>
          </w:tcPr>
          <w:p w:rsidR="007635CD" w:rsidRPr="008A09B1" w:rsidRDefault="007635CD" w:rsidP="0029536E">
            <w:pPr>
              <w:autoSpaceDE w:val="0"/>
              <w:autoSpaceDN w:val="0"/>
              <w:adjustRightInd w:val="0"/>
              <w:spacing w:before="60" w:after="60" w:line="240" w:lineRule="auto"/>
              <w:rPr>
                <w:rFonts w:ascii="Arial" w:hAnsi="Arial" w:cs="Arial"/>
                <w:sz w:val="20"/>
                <w:szCs w:val="20"/>
              </w:rPr>
            </w:pPr>
            <w:r w:rsidRPr="008A09B1">
              <w:rPr>
                <w:rFonts w:ascii="Arial" w:hAnsi="Arial" w:cs="Arial"/>
                <w:b/>
                <w:sz w:val="20"/>
                <w:szCs w:val="20"/>
              </w:rPr>
              <w:t>Reference</w:t>
            </w:r>
          </w:p>
        </w:tc>
      </w:tr>
      <w:tr w:rsidR="00B6653F" w:rsidRPr="008A09B1" w:rsidTr="00A66C4A">
        <w:tc>
          <w:tcPr>
            <w:tcW w:w="1506" w:type="dxa"/>
          </w:tcPr>
          <w:p w:rsidR="00B6653F" w:rsidRPr="008A09B1" w:rsidRDefault="00B6653F" w:rsidP="00612C1D">
            <w:pPr>
              <w:spacing w:line="240" w:lineRule="auto"/>
              <w:rPr>
                <w:rFonts w:ascii="Arial" w:hAnsi="Arial" w:cs="Arial"/>
                <w:sz w:val="20"/>
                <w:szCs w:val="20"/>
              </w:rPr>
            </w:pPr>
            <w:r w:rsidRPr="008A09B1">
              <w:rPr>
                <w:rFonts w:ascii="Arial" w:hAnsi="Arial" w:cs="Arial"/>
                <w:sz w:val="20"/>
                <w:szCs w:val="20"/>
              </w:rPr>
              <w:t>Open Data</w:t>
            </w:r>
          </w:p>
        </w:tc>
        <w:tc>
          <w:tcPr>
            <w:tcW w:w="7944" w:type="dxa"/>
          </w:tcPr>
          <w:p w:rsidR="00B6653F" w:rsidRPr="008A09B1" w:rsidRDefault="00B6653F" w:rsidP="0029536E">
            <w:pPr>
              <w:pStyle w:val="NormalWeb"/>
              <w:spacing w:before="60" w:after="180" w:afterAutospacing="0"/>
              <w:rPr>
                <w:rFonts w:ascii="Arial" w:hAnsi="Arial" w:cs="Arial"/>
                <w:sz w:val="20"/>
                <w:szCs w:val="20"/>
              </w:rPr>
            </w:pPr>
            <w:r w:rsidRPr="008A09B1">
              <w:rPr>
                <w:rFonts w:ascii="Arial" w:hAnsi="Arial" w:cs="Arial"/>
                <w:sz w:val="20"/>
                <w:szCs w:val="20"/>
              </w:rPr>
              <w:t>The Open Data Executive Order and the accompanying Open Data Policy released by OMB and Office of Science and Technology Policy that implements the Order—require that, going forward, newly generated government data shall be made freely available in open, machine-readable formats, while appropriately safeguarding privacy, confidentiality, and security. This requirement will help the Federal government achieve the goal of making previously inaccessible or unmanageable data easily available to entrepreneurs, innovators, researchers, and others who can use those data to generate new products and services, build businesses, and create jobs.</w:t>
            </w:r>
          </w:p>
        </w:tc>
        <w:tc>
          <w:tcPr>
            <w:tcW w:w="5040" w:type="dxa"/>
          </w:tcPr>
          <w:p w:rsidR="00B6653F" w:rsidRPr="008A09B1" w:rsidRDefault="00B94E85" w:rsidP="0029536E">
            <w:pPr>
              <w:pStyle w:val="NormalWeb"/>
              <w:spacing w:before="60" w:after="180" w:afterAutospacing="0"/>
              <w:rPr>
                <w:rFonts w:ascii="Arial" w:hAnsi="Arial" w:cs="Arial"/>
                <w:sz w:val="20"/>
                <w:szCs w:val="20"/>
              </w:rPr>
            </w:pPr>
            <w:r w:rsidRPr="00B94E85">
              <w:rPr>
                <w:rFonts w:ascii="Arial" w:hAnsi="Arial" w:cs="Arial"/>
                <w:sz w:val="20"/>
                <w:szCs w:val="20"/>
              </w:rPr>
              <w:t>VA Directive 6518, Enterprise Information Management</w:t>
            </w:r>
          </w:p>
        </w:tc>
      </w:tr>
      <w:tr w:rsidR="00B6653F" w:rsidRPr="008A09B1" w:rsidTr="00A66C4A">
        <w:tc>
          <w:tcPr>
            <w:tcW w:w="1506" w:type="dxa"/>
          </w:tcPr>
          <w:p w:rsidR="00B6653F" w:rsidRPr="008A09B1" w:rsidRDefault="00B6653F" w:rsidP="00612C1D">
            <w:pPr>
              <w:spacing w:line="240" w:lineRule="auto"/>
              <w:rPr>
                <w:rFonts w:ascii="Arial" w:hAnsi="Arial" w:cs="Arial"/>
                <w:sz w:val="20"/>
                <w:szCs w:val="20"/>
              </w:rPr>
            </w:pPr>
            <w:r w:rsidRPr="008A09B1">
              <w:rPr>
                <w:rFonts w:ascii="Arial" w:hAnsi="Arial" w:cs="Arial"/>
                <w:sz w:val="20"/>
                <w:szCs w:val="20"/>
              </w:rPr>
              <w:t>Open Government</w:t>
            </w:r>
          </w:p>
        </w:tc>
        <w:tc>
          <w:tcPr>
            <w:tcW w:w="7944" w:type="dxa"/>
          </w:tcPr>
          <w:p w:rsidR="00B6653F" w:rsidRPr="008A09B1" w:rsidRDefault="00B6653F" w:rsidP="00B6653F">
            <w:pPr>
              <w:pStyle w:val="NormalWeb"/>
              <w:spacing w:before="60" w:after="180"/>
              <w:rPr>
                <w:rFonts w:ascii="Arial" w:hAnsi="Arial" w:cs="Arial"/>
                <w:sz w:val="20"/>
                <w:szCs w:val="20"/>
              </w:rPr>
            </w:pPr>
            <w:r w:rsidRPr="008A09B1">
              <w:rPr>
                <w:rFonts w:ascii="Arial" w:hAnsi="Arial" w:cs="Arial"/>
                <w:sz w:val="20"/>
                <w:szCs w:val="20"/>
              </w:rPr>
              <w:t>Governing doctrine which holds that citizens have the right to access the documents and proceedings of the government to allow for effective public oversight. On December 8, 2009, the White House issued an “Open Government” Directive requiring federal agencies to take immediate, specific steps to achieve key milestones in transparency, participation, and collaboration. The Open Government Directive and all milestones and corresponding progress can be found on http://www.whitehouse.gov/open.</w:t>
            </w:r>
          </w:p>
        </w:tc>
        <w:tc>
          <w:tcPr>
            <w:tcW w:w="5040" w:type="dxa"/>
          </w:tcPr>
          <w:p w:rsidR="00B6653F" w:rsidRPr="008A09B1" w:rsidRDefault="00B94E85" w:rsidP="0029536E">
            <w:pPr>
              <w:pStyle w:val="NormalWeb"/>
              <w:spacing w:before="60" w:after="180" w:afterAutospacing="0"/>
              <w:rPr>
                <w:rFonts w:ascii="Arial" w:hAnsi="Arial" w:cs="Arial"/>
                <w:sz w:val="20"/>
                <w:szCs w:val="20"/>
              </w:rPr>
            </w:pPr>
            <w:r w:rsidRPr="00B94E85">
              <w:rPr>
                <w:rFonts w:ascii="Arial" w:hAnsi="Arial" w:cs="Arial"/>
                <w:sz w:val="20"/>
                <w:szCs w:val="20"/>
              </w:rPr>
              <w:t>VA Directive 6518, Enterprise Information Management</w:t>
            </w:r>
          </w:p>
        </w:tc>
      </w:tr>
      <w:tr w:rsidR="000F3488" w:rsidRPr="008A09B1" w:rsidTr="00A66C4A">
        <w:tc>
          <w:tcPr>
            <w:tcW w:w="1506" w:type="dxa"/>
          </w:tcPr>
          <w:p w:rsidR="000F3488" w:rsidRPr="008A09B1" w:rsidRDefault="000F3488" w:rsidP="00612C1D">
            <w:pPr>
              <w:spacing w:line="240" w:lineRule="auto"/>
              <w:rPr>
                <w:rFonts w:ascii="Arial" w:hAnsi="Arial" w:cs="Arial"/>
                <w:sz w:val="20"/>
                <w:szCs w:val="20"/>
              </w:rPr>
            </w:pPr>
            <w:r w:rsidRPr="008A09B1">
              <w:rPr>
                <w:rFonts w:ascii="Arial" w:hAnsi="Arial" w:cs="Arial"/>
                <w:sz w:val="20"/>
                <w:szCs w:val="20"/>
              </w:rPr>
              <w:t>Operational Data</w:t>
            </w:r>
          </w:p>
        </w:tc>
        <w:tc>
          <w:tcPr>
            <w:tcW w:w="7944" w:type="dxa"/>
          </w:tcPr>
          <w:p w:rsidR="000F3488" w:rsidRPr="008A09B1" w:rsidRDefault="00EE1E71" w:rsidP="0029536E">
            <w:pPr>
              <w:pStyle w:val="NormalWeb"/>
              <w:spacing w:before="60" w:after="180" w:afterAutospacing="0"/>
              <w:rPr>
                <w:rFonts w:ascii="Arial" w:hAnsi="Arial" w:cs="Arial"/>
                <w:sz w:val="20"/>
                <w:szCs w:val="20"/>
              </w:rPr>
            </w:pPr>
            <w:r w:rsidRPr="008A09B1">
              <w:rPr>
                <w:rFonts w:ascii="Arial" w:hAnsi="Arial" w:cs="Arial"/>
                <w:sz w:val="20"/>
                <w:szCs w:val="20"/>
              </w:rPr>
              <w:t>Data that are used to support the daily activities of an enterprise.</w:t>
            </w:r>
          </w:p>
        </w:tc>
        <w:tc>
          <w:tcPr>
            <w:tcW w:w="5040" w:type="dxa"/>
          </w:tcPr>
          <w:p w:rsidR="000F3488" w:rsidRPr="008A09B1" w:rsidRDefault="00EE1E71" w:rsidP="0029536E">
            <w:pPr>
              <w:pStyle w:val="NormalWeb"/>
              <w:spacing w:before="60" w:after="180" w:afterAutospacing="0"/>
              <w:rPr>
                <w:rFonts w:ascii="Arial" w:hAnsi="Arial" w:cs="Arial"/>
                <w:sz w:val="20"/>
                <w:szCs w:val="20"/>
              </w:rPr>
            </w:pPr>
            <w:r w:rsidRPr="008A09B1">
              <w:rPr>
                <w:rFonts w:ascii="Arial" w:hAnsi="Arial" w:cs="Arial"/>
                <w:sz w:val="20"/>
                <w:szCs w:val="20"/>
              </w:rPr>
              <w:t>VHA OIA Data Quality Program, adapted from 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tc>
      </w:tr>
    </w:tbl>
    <w:bookmarkStart w:id="18" w:name="P"/>
    <w:bookmarkEnd w:id="18"/>
    <w:p w:rsidR="006F116B" w:rsidRPr="008A09B1" w:rsidRDefault="00E5728F" w:rsidP="00612C1D">
      <w:pPr>
        <w:pStyle w:val="Heading1"/>
        <w:spacing w:before="60" w:line="240" w:lineRule="auto"/>
        <w:rPr>
          <w:rFonts w:ascii="Arial" w:hAnsi="Arial" w:cs="Arial"/>
          <w:sz w:val="20"/>
          <w:szCs w:val="20"/>
        </w:rPr>
      </w:pPr>
      <w:r w:rsidRPr="008A09B1">
        <w:rPr>
          <w:rFonts w:ascii="Arial" w:hAnsi="Arial" w:cs="Arial"/>
          <w:sz w:val="20"/>
          <w:szCs w:val="20"/>
        </w:rPr>
        <w:fldChar w:fldCharType="begin"/>
      </w:r>
      <w:r w:rsidRPr="008A09B1">
        <w:rPr>
          <w:rFonts w:ascii="Arial" w:hAnsi="Arial" w:cs="Arial"/>
          <w:sz w:val="20"/>
          <w:szCs w:val="20"/>
        </w:rPr>
        <w:instrText xml:space="preserve"> HYPERLINK  \l "P" </w:instrText>
      </w:r>
      <w:r w:rsidRPr="008A09B1">
        <w:rPr>
          <w:rFonts w:ascii="Arial" w:hAnsi="Arial" w:cs="Arial"/>
          <w:sz w:val="20"/>
          <w:szCs w:val="20"/>
        </w:rPr>
      </w:r>
      <w:r w:rsidRPr="008A09B1">
        <w:rPr>
          <w:rFonts w:ascii="Arial" w:hAnsi="Arial" w:cs="Arial"/>
          <w:sz w:val="20"/>
          <w:szCs w:val="20"/>
        </w:rPr>
        <w:fldChar w:fldCharType="separate"/>
      </w:r>
      <w:r w:rsidR="006F116B" w:rsidRPr="008A09B1">
        <w:rPr>
          <w:rStyle w:val="Hyperlink"/>
          <w:rFonts w:ascii="Arial" w:hAnsi="Arial" w:cs="Arial"/>
          <w:color w:val="auto"/>
          <w:sz w:val="20"/>
          <w:szCs w:val="20"/>
        </w:rPr>
        <w:t>P</w:t>
      </w:r>
      <w:r w:rsidRPr="008A09B1">
        <w:rPr>
          <w:rFonts w:ascii="Arial" w:hAnsi="Arial" w:cs="Arial"/>
          <w:sz w:val="20"/>
          <w:szCs w:val="20"/>
        </w:rPr>
        <w:fldChar w:fldCharType="end"/>
      </w:r>
    </w:p>
    <w:tbl>
      <w:tblPr>
        <w:tblW w:w="144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7920"/>
        <w:gridCol w:w="5040"/>
      </w:tblGrid>
      <w:tr w:rsidR="007635CD" w:rsidRPr="008A09B1" w:rsidTr="00A27191">
        <w:trPr>
          <w:tblHeader/>
        </w:trPr>
        <w:tc>
          <w:tcPr>
            <w:tcW w:w="1530" w:type="dxa"/>
            <w:shd w:val="clear" w:color="auto" w:fill="002060"/>
          </w:tcPr>
          <w:p w:rsidR="007635CD" w:rsidRPr="008A09B1" w:rsidRDefault="007635CD" w:rsidP="0029536E">
            <w:pPr>
              <w:spacing w:before="60" w:after="60" w:line="240" w:lineRule="auto"/>
              <w:rPr>
                <w:rFonts w:ascii="Arial" w:hAnsi="Arial" w:cs="Arial"/>
                <w:bCs/>
                <w:sz w:val="20"/>
                <w:szCs w:val="20"/>
              </w:rPr>
            </w:pPr>
            <w:r w:rsidRPr="008A09B1">
              <w:rPr>
                <w:rFonts w:ascii="Arial" w:hAnsi="Arial" w:cs="Arial"/>
                <w:b/>
                <w:sz w:val="20"/>
                <w:szCs w:val="20"/>
              </w:rPr>
              <w:t>Term</w:t>
            </w:r>
          </w:p>
        </w:tc>
        <w:tc>
          <w:tcPr>
            <w:tcW w:w="7920" w:type="dxa"/>
            <w:shd w:val="clear" w:color="auto" w:fill="002060"/>
          </w:tcPr>
          <w:p w:rsidR="007635CD" w:rsidRPr="008A09B1" w:rsidRDefault="007635CD" w:rsidP="0029536E">
            <w:pPr>
              <w:spacing w:before="60" w:after="60" w:line="240" w:lineRule="auto"/>
              <w:rPr>
                <w:rFonts w:ascii="Arial" w:hAnsi="Arial" w:cs="Arial"/>
                <w:i/>
                <w:sz w:val="20"/>
                <w:szCs w:val="20"/>
              </w:rPr>
            </w:pPr>
            <w:r w:rsidRPr="008A09B1">
              <w:rPr>
                <w:rFonts w:ascii="Arial" w:hAnsi="Arial" w:cs="Arial"/>
                <w:b/>
                <w:sz w:val="20"/>
                <w:szCs w:val="20"/>
              </w:rPr>
              <w:t>Definition</w:t>
            </w:r>
          </w:p>
        </w:tc>
        <w:tc>
          <w:tcPr>
            <w:tcW w:w="5040"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Reference</w:t>
            </w:r>
          </w:p>
        </w:tc>
      </w:tr>
      <w:tr w:rsidR="00B12AEF" w:rsidRPr="008A09B1" w:rsidTr="00A66C4A">
        <w:tc>
          <w:tcPr>
            <w:tcW w:w="1530" w:type="dxa"/>
          </w:tcPr>
          <w:p w:rsidR="00B12AEF" w:rsidRPr="008A09B1" w:rsidRDefault="00B12AEF" w:rsidP="00612C1D">
            <w:pPr>
              <w:spacing w:line="240" w:lineRule="auto"/>
              <w:rPr>
                <w:rFonts w:ascii="Arial" w:hAnsi="Arial" w:cs="Arial"/>
                <w:b/>
                <w:bCs/>
                <w:sz w:val="20"/>
                <w:szCs w:val="20"/>
              </w:rPr>
            </w:pPr>
            <w:r w:rsidRPr="008A09B1">
              <w:rPr>
                <w:rFonts w:ascii="Arial" w:hAnsi="Arial" w:cs="Arial"/>
                <w:bCs/>
                <w:sz w:val="20"/>
                <w:szCs w:val="20"/>
              </w:rPr>
              <w:t>Portfolio</w:t>
            </w:r>
          </w:p>
        </w:tc>
        <w:tc>
          <w:tcPr>
            <w:tcW w:w="7920" w:type="dxa"/>
          </w:tcPr>
          <w:p w:rsidR="00B12AEF" w:rsidRPr="008A09B1" w:rsidRDefault="00B12AEF" w:rsidP="0029536E">
            <w:pPr>
              <w:spacing w:after="0" w:line="240" w:lineRule="auto"/>
              <w:rPr>
                <w:rFonts w:ascii="Arial" w:hAnsi="Arial" w:cs="Arial"/>
                <w:sz w:val="20"/>
                <w:szCs w:val="20"/>
              </w:rPr>
            </w:pPr>
            <w:r w:rsidRPr="008A09B1">
              <w:rPr>
                <w:rFonts w:ascii="Arial" w:hAnsi="Arial" w:cs="Arial"/>
                <w:sz w:val="20"/>
                <w:szCs w:val="20"/>
              </w:rPr>
              <w:t>Portfolio is a collection of projects or programs that are grouped together, evaluated, and optimized to ensure that the organization is achie</w:t>
            </w:r>
            <w:r w:rsidR="008E439E" w:rsidRPr="008A09B1">
              <w:rPr>
                <w:rFonts w:ascii="Arial" w:hAnsi="Arial" w:cs="Arial"/>
                <w:sz w:val="20"/>
                <w:szCs w:val="20"/>
              </w:rPr>
              <w:t xml:space="preserve">ving its strategic objectives. </w:t>
            </w:r>
          </w:p>
        </w:tc>
        <w:tc>
          <w:tcPr>
            <w:tcW w:w="5040" w:type="dxa"/>
          </w:tcPr>
          <w:p w:rsidR="00B12AEF" w:rsidRPr="008A09B1" w:rsidRDefault="00B12AEF" w:rsidP="0029536E">
            <w:pPr>
              <w:autoSpaceDE w:val="0"/>
              <w:autoSpaceDN w:val="0"/>
              <w:adjustRightInd w:val="0"/>
              <w:spacing w:line="240" w:lineRule="auto"/>
              <w:rPr>
                <w:rFonts w:ascii="Arial" w:hAnsi="Arial" w:cs="Arial"/>
                <w:sz w:val="20"/>
                <w:szCs w:val="20"/>
              </w:rPr>
            </w:pPr>
            <w:r w:rsidRPr="008A09B1">
              <w:rPr>
                <w:rFonts w:ascii="Arial" w:hAnsi="Arial" w:cs="Arial"/>
                <w:sz w:val="20"/>
                <w:szCs w:val="20"/>
              </w:rPr>
              <w:t xml:space="preserve">VA IT Program Management Website </w:t>
            </w:r>
            <w:hyperlink r:id="rId28" w:history="1">
              <w:r w:rsidR="00D2228A" w:rsidRPr="008A09B1">
                <w:rPr>
                  <w:rStyle w:val="Hyperlink"/>
                  <w:rFonts w:ascii="Arial" w:hAnsi="Arial" w:cs="Arial"/>
                  <w:color w:val="auto"/>
                  <w:sz w:val="20"/>
                  <w:szCs w:val="20"/>
                </w:rPr>
                <w:t>http://vaww.ppoe.oit.va</w:t>
              </w:r>
              <w:r w:rsidR="00D2228A" w:rsidRPr="008A09B1">
                <w:rPr>
                  <w:rStyle w:val="Hyperlink"/>
                  <w:rFonts w:ascii="Arial" w:hAnsi="Arial" w:cs="Arial"/>
                  <w:color w:val="auto"/>
                  <w:sz w:val="20"/>
                  <w:szCs w:val="20"/>
                </w:rPr>
                <w:t>.</w:t>
              </w:r>
              <w:r w:rsidR="00D2228A" w:rsidRPr="008A09B1">
                <w:rPr>
                  <w:rStyle w:val="Hyperlink"/>
                  <w:rFonts w:ascii="Arial" w:hAnsi="Arial" w:cs="Arial"/>
                  <w:color w:val="auto"/>
                  <w:sz w:val="20"/>
                  <w:szCs w:val="20"/>
                </w:rPr>
                <w:t>gov/docs/itpm/ITPM Guide.pdf</w:t>
              </w:r>
            </w:hyperlink>
          </w:p>
        </w:tc>
      </w:tr>
      <w:tr w:rsidR="00B12AEF" w:rsidRPr="008A09B1" w:rsidTr="00A66C4A">
        <w:tc>
          <w:tcPr>
            <w:tcW w:w="1530" w:type="dxa"/>
          </w:tcPr>
          <w:p w:rsidR="00B12AEF" w:rsidRPr="008A09B1" w:rsidRDefault="00B12AEF" w:rsidP="00612C1D">
            <w:pPr>
              <w:spacing w:line="240" w:lineRule="auto"/>
              <w:rPr>
                <w:rFonts w:ascii="Arial" w:hAnsi="Arial" w:cs="Arial"/>
                <w:sz w:val="20"/>
                <w:szCs w:val="20"/>
              </w:rPr>
            </w:pPr>
            <w:r w:rsidRPr="008A09B1">
              <w:rPr>
                <w:rFonts w:ascii="Arial" w:hAnsi="Arial" w:cs="Arial"/>
                <w:sz w:val="20"/>
                <w:szCs w:val="20"/>
              </w:rPr>
              <w:lastRenderedPageBreak/>
              <w:t>Profile</w:t>
            </w:r>
          </w:p>
        </w:tc>
        <w:tc>
          <w:tcPr>
            <w:tcW w:w="7920" w:type="dxa"/>
          </w:tcPr>
          <w:p w:rsidR="0020204D" w:rsidRPr="008A09B1" w:rsidRDefault="00B12AEF" w:rsidP="0029536E">
            <w:pPr>
              <w:pStyle w:val="BodyText"/>
              <w:rPr>
                <w:rFonts w:ascii="Arial" w:hAnsi="Arial" w:cs="Arial"/>
                <w:sz w:val="20"/>
                <w:szCs w:val="20"/>
              </w:rPr>
            </w:pPr>
            <w:r w:rsidRPr="008A09B1">
              <w:rPr>
                <w:rFonts w:ascii="Arial" w:hAnsi="Arial" w:cs="Arial"/>
                <w:sz w:val="20"/>
                <w:szCs w:val="20"/>
              </w:rPr>
              <w:t>The set of traits that comprise the identity of an identifier whether that identifier is a source system or enterprise identifier.</w:t>
            </w:r>
          </w:p>
        </w:tc>
        <w:tc>
          <w:tcPr>
            <w:tcW w:w="5040" w:type="dxa"/>
          </w:tcPr>
          <w:p w:rsidR="00B12AEF" w:rsidRPr="008A09B1" w:rsidRDefault="00B12AEF" w:rsidP="0029536E">
            <w:pPr>
              <w:spacing w:line="240" w:lineRule="auto"/>
              <w:rPr>
                <w:rFonts w:ascii="Arial" w:hAnsi="Arial" w:cs="Arial"/>
                <w:sz w:val="20"/>
                <w:szCs w:val="20"/>
              </w:rPr>
            </w:pPr>
            <w:r w:rsidRPr="008A09B1">
              <w:rPr>
                <w:rFonts w:ascii="Arial" w:hAnsi="Arial" w:cs="Arial"/>
                <w:sz w:val="20"/>
                <w:szCs w:val="20"/>
              </w:rPr>
              <w:t xml:space="preserve">VRM </w:t>
            </w:r>
            <w:r w:rsidR="00B149BF" w:rsidRPr="008A09B1">
              <w:rPr>
                <w:rFonts w:ascii="Arial" w:hAnsi="Arial" w:cs="Arial"/>
                <w:sz w:val="20"/>
                <w:szCs w:val="20"/>
              </w:rPr>
              <w:t>IdAM</w:t>
            </w:r>
            <w:r w:rsidRPr="008A09B1">
              <w:rPr>
                <w:rFonts w:ascii="Arial" w:hAnsi="Arial" w:cs="Arial"/>
                <w:sz w:val="20"/>
                <w:szCs w:val="20"/>
              </w:rPr>
              <w:t xml:space="preserve"> Vision and Scope Document 1.0.2</w:t>
            </w:r>
          </w:p>
        </w:tc>
      </w:tr>
      <w:tr w:rsidR="00B12AEF" w:rsidRPr="008A09B1" w:rsidTr="00A66C4A">
        <w:tc>
          <w:tcPr>
            <w:tcW w:w="1530" w:type="dxa"/>
          </w:tcPr>
          <w:p w:rsidR="00B12AEF" w:rsidRPr="008A09B1" w:rsidRDefault="00F15861" w:rsidP="00612C1D">
            <w:pPr>
              <w:spacing w:line="240" w:lineRule="auto"/>
              <w:rPr>
                <w:rFonts w:ascii="Arial" w:hAnsi="Arial" w:cs="Arial"/>
                <w:sz w:val="20"/>
                <w:szCs w:val="20"/>
              </w:rPr>
            </w:pPr>
            <w:r w:rsidRPr="008A09B1">
              <w:rPr>
                <w:rFonts w:ascii="Arial" w:hAnsi="Arial" w:cs="Arial"/>
                <w:sz w:val="20"/>
                <w:szCs w:val="20"/>
              </w:rPr>
              <w:t>Program Office</w:t>
            </w:r>
          </w:p>
        </w:tc>
        <w:tc>
          <w:tcPr>
            <w:tcW w:w="7920" w:type="dxa"/>
          </w:tcPr>
          <w:p w:rsidR="00047AE8" w:rsidRPr="008A09B1" w:rsidRDefault="00A11366" w:rsidP="0029536E">
            <w:pPr>
              <w:spacing w:after="0" w:line="240" w:lineRule="auto"/>
              <w:rPr>
                <w:rFonts w:ascii="Arial" w:hAnsi="Arial" w:cs="Arial"/>
                <w:sz w:val="20"/>
                <w:szCs w:val="20"/>
              </w:rPr>
            </w:pPr>
            <w:r w:rsidRPr="008A09B1">
              <w:rPr>
                <w:rFonts w:ascii="Arial" w:hAnsi="Arial" w:cs="Arial"/>
                <w:sz w:val="20"/>
                <w:szCs w:val="20"/>
              </w:rPr>
              <w:t>A</w:t>
            </w:r>
            <w:r w:rsidR="00F15861" w:rsidRPr="008A09B1">
              <w:rPr>
                <w:rFonts w:ascii="Arial" w:hAnsi="Arial" w:cs="Arial"/>
                <w:sz w:val="20"/>
                <w:szCs w:val="20"/>
              </w:rPr>
              <w:t xml:space="preserve"> formal </w:t>
            </w:r>
            <w:r w:rsidR="005A1892" w:rsidRPr="008A09B1">
              <w:rPr>
                <w:rFonts w:ascii="Arial" w:hAnsi="Arial" w:cs="Arial"/>
                <w:sz w:val="20"/>
                <w:szCs w:val="20"/>
              </w:rPr>
              <w:t xml:space="preserve">VA </w:t>
            </w:r>
            <w:r w:rsidR="00F15861" w:rsidRPr="008A09B1">
              <w:rPr>
                <w:rFonts w:ascii="Arial" w:hAnsi="Arial" w:cs="Arial"/>
                <w:sz w:val="20"/>
                <w:szCs w:val="20"/>
              </w:rPr>
              <w:t xml:space="preserve">organizational component with authority and responsibility for a defined business function, e.g. Patient Care Services, Logistics, Research, </w:t>
            </w:r>
            <w:r w:rsidR="00F43B38" w:rsidRPr="008A09B1">
              <w:rPr>
                <w:rFonts w:ascii="Arial" w:hAnsi="Arial" w:cs="Arial"/>
                <w:sz w:val="20"/>
                <w:szCs w:val="20"/>
              </w:rPr>
              <w:t>and Employee</w:t>
            </w:r>
            <w:r w:rsidR="00F15861" w:rsidRPr="008A09B1">
              <w:rPr>
                <w:rFonts w:ascii="Arial" w:hAnsi="Arial" w:cs="Arial"/>
                <w:sz w:val="20"/>
                <w:szCs w:val="20"/>
              </w:rPr>
              <w:t xml:space="preserve"> Education. </w:t>
            </w:r>
            <w:proofErr w:type="gramStart"/>
            <w:r w:rsidR="00047AE8" w:rsidRPr="008A09B1">
              <w:rPr>
                <w:rFonts w:ascii="Arial" w:hAnsi="Arial" w:cs="Arial"/>
                <w:sz w:val="20"/>
                <w:szCs w:val="20"/>
              </w:rPr>
              <w:t>The  list</w:t>
            </w:r>
            <w:proofErr w:type="gramEnd"/>
            <w:r w:rsidR="00047AE8" w:rsidRPr="008A09B1">
              <w:rPr>
                <w:rFonts w:ascii="Arial" w:hAnsi="Arial" w:cs="Arial"/>
                <w:sz w:val="20"/>
                <w:szCs w:val="20"/>
              </w:rPr>
              <w:t xml:space="preserve"> of VHA Program Offices is located at </w:t>
            </w:r>
            <w:hyperlink r:id="rId29" w:history="1">
              <w:r w:rsidR="00047AE8" w:rsidRPr="008A09B1">
                <w:rPr>
                  <w:rStyle w:val="Hyperlink"/>
                  <w:rFonts w:ascii="Arial" w:hAnsi="Arial" w:cs="Arial"/>
                  <w:color w:val="auto"/>
                  <w:sz w:val="20"/>
                  <w:szCs w:val="20"/>
                </w:rPr>
                <w:t>http://vaww1.va.gov/health</w:t>
              </w:r>
              <w:r w:rsidR="00047AE8" w:rsidRPr="008A09B1">
                <w:rPr>
                  <w:rStyle w:val="Hyperlink"/>
                  <w:rFonts w:ascii="Arial" w:hAnsi="Arial" w:cs="Arial"/>
                  <w:color w:val="auto"/>
                  <w:sz w:val="20"/>
                  <w:szCs w:val="20"/>
                </w:rPr>
                <w:t>/</w:t>
              </w:r>
              <w:r w:rsidR="00047AE8" w:rsidRPr="008A09B1">
                <w:rPr>
                  <w:rStyle w:val="Hyperlink"/>
                  <w:rFonts w:ascii="Arial" w:hAnsi="Arial" w:cs="Arial"/>
                  <w:color w:val="auto"/>
                  <w:sz w:val="20"/>
                  <w:szCs w:val="20"/>
                </w:rPr>
                <w:t>pro</w:t>
              </w:r>
              <w:r w:rsidR="00047AE8" w:rsidRPr="008A09B1">
                <w:rPr>
                  <w:rStyle w:val="Hyperlink"/>
                  <w:rFonts w:ascii="Arial" w:hAnsi="Arial" w:cs="Arial"/>
                  <w:color w:val="auto"/>
                  <w:sz w:val="20"/>
                  <w:szCs w:val="20"/>
                </w:rPr>
                <w:t>g</w:t>
              </w:r>
              <w:r w:rsidR="00047AE8" w:rsidRPr="008A09B1">
                <w:rPr>
                  <w:rStyle w:val="Hyperlink"/>
                  <w:rFonts w:ascii="Arial" w:hAnsi="Arial" w:cs="Arial"/>
                  <w:color w:val="auto"/>
                  <w:sz w:val="20"/>
                  <w:szCs w:val="20"/>
                </w:rPr>
                <w:t>rams.asp</w:t>
              </w:r>
            </w:hyperlink>
          </w:p>
        </w:tc>
        <w:tc>
          <w:tcPr>
            <w:tcW w:w="5040" w:type="dxa"/>
          </w:tcPr>
          <w:p w:rsidR="00B12AEF" w:rsidRPr="008A09B1" w:rsidRDefault="00801D73" w:rsidP="0029536E">
            <w:pPr>
              <w:spacing w:line="240" w:lineRule="auto"/>
              <w:rPr>
                <w:rFonts w:ascii="Arial" w:hAnsi="Arial" w:cs="Arial"/>
                <w:sz w:val="20"/>
                <w:szCs w:val="20"/>
              </w:rPr>
            </w:pPr>
            <w:r w:rsidRPr="008A09B1">
              <w:rPr>
                <w:rFonts w:ascii="Arial" w:hAnsi="Arial" w:cs="Arial"/>
                <w:sz w:val="20"/>
                <w:szCs w:val="20"/>
              </w:rPr>
              <w:t>Draft VA Handbook</w:t>
            </w:r>
            <w:r w:rsidR="00A5742A" w:rsidRPr="008A09B1">
              <w:rPr>
                <w:rFonts w:ascii="Arial" w:hAnsi="Arial" w:cs="Arial"/>
                <w:sz w:val="20"/>
                <w:szCs w:val="20"/>
              </w:rPr>
              <w:t xml:space="preserve"> 6102, Internet/Intranet Services (</w:t>
            </w:r>
            <w:proofErr w:type="gramStart"/>
            <w:r w:rsidR="00504F34" w:rsidRPr="008A09B1">
              <w:rPr>
                <w:rFonts w:ascii="Arial" w:hAnsi="Arial" w:cs="Arial"/>
                <w:sz w:val="20"/>
                <w:szCs w:val="20"/>
              </w:rPr>
              <w:t>July,  2</w:t>
            </w:r>
            <w:r w:rsidR="000914C3" w:rsidRPr="008A09B1">
              <w:rPr>
                <w:rFonts w:ascii="Arial" w:hAnsi="Arial" w:cs="Arial"/>
                <w:sz w:val="20"/>
                <w:szCs w:val="20"/>
              </w:rPr>
              <w:t>012</w:t>
            </w:r>
            <w:proofErr w:type="gramEnd"/>
            <w:r w:rsidR="000914C3" w:rsidRPr="008A09B1">
              <w:rPr>
                <w:rFonts w:ascii="Arial" w:hAnsi="Arial" w:cs="Arial"/>
                <w:sz w:val="20"/>
                <w:szCs w:val="20"/>
              </w:rPr>
              <w:t xml:space="preserve">) and </w:t>
            </w:r>
            <w:r w:rsidR="00883051" w:rsidRPr="008A09B1">
              <w:rPr>
                <w:rFonts w:ascii="Arial" w:hAnsi="Arial" w:cs="Arial"/>
                <w:sz w:val="20"/>
                <w:szCs w:val="20"/>
              </w:rPr>
              <w:t>VHA OIA Data Quality Program</w:t>
            </w:r>
          </w:p>
        </w:tc>
      </w:tr>
      <w:tr w:rsidR="00F00685" w:rsidRPr="008A09B1" w:rsidTr="00A66C4A">
        <w:tc>
          <w:tcPr>
            <w:tcW w:w="1530" w:type="dxa"/>
          </w:tcPr>
          <w:p w:rsidR="00F00685" w:rsidRPr="008A09B1" w:rsidRDefault="00F00685" w:rsidP="00612C1D">
            <w:pPr>
              <w:spacing w:line="240" w:lineRule="auto"/>
              <w:rPr>
                <w:rFonts w:ascii="Arial" w:hAnsi="Arial" w:cs="Arial"/>
                <w:sz w:val="20"/>
                <w:szCs w:val="20"/>
              </w:rPr>
            </w:pPr>
            <w:r w:rsidRPr="008A09B1">
              <w:rPr>
                <w:rFonts w:ascii="Arial" w:hAnsi="Arial" w:cs="Arial"/>
                <w:sz w:val="20"/>
                <w:szCs w:val="20"/>
              </w:rPr>
              <w:t>Provenance</w:t>
            </w:r>
            <w:r w:rsidR="009C149E" w:rsidRPr="008A09B1">
              <w:rPr>
                <w:rFonts w:ascii="Arial" w:hAnsi="Arial" w:cs="Arial"/>
                <w:sz w:val="20"/>
                <w:szCs w:val="20"/>
              </w:rPr>
              <w:t xml:space="preserve"> </w:t>
            </w:r>
          </w:p>
        </w:tc>
        <w:tc>
          <w:tcPr>
            <w:tcW w:w="7920" w:type="dxa"/>
          </w:tcPr>
          <w:p w:rsidR="00F00685" w:rsidRPr="008A09B1" w:rsidRDefault="00F00685" w:rsidP="0029536E">
            <w:pPr>
              <w:spacing w:after="0" w:line="240" w:lineRule="auto"/>
              <w:rPr>
                <w:rFonts w:ascii="Arial" w:hAnsi="Arial" w:cs="Arial"/>
                <w:sz w:val="20"/>
                <w:szCs w:val="20"/>
              </w:rPr>
            </w:pPr>
            <w:r w:rsidRPr="008A09B1">
              <w:rPr>
                <w:rFonts w:ascii="Arial" w:hAnsi="Arial" w:cs="Arial"/>
                <w:sz w:val="20"/>
                <w:szCs w:val="20"/>
              </w:rPr>
              <w:t xml:space="preserve">It represents the origin or source of something, the history of ownership, the location of the object.  </w:t>
            </w:r>
          </w:p>
        </w:tc>
        <w:tc>
          <w:tcPr>
            <w:tcW w:w="5040" w:type="dxa"/>
          </w:tcPr>
          <w:p w:rsidR="00F00685" w:rsidRPr="008A09B1" w:rsidRDefault="00F00685" w:rsidP="0029536E">
            <w:pPr>
              <w:spacing w:line="240" w:lineRule="auto"/>
              <w:rPr>
                <w:rFonts w:ascii="Arial" w:hAnsi="Arial" w:cs="Arial"/>
                <w:sz w:val="20"/>
                <w:szCs w:val="20"/>
              </w:rPr>
            </w:pPr>
            <w:r w:rsidRPr="008A09B1">
              <w:rPr>
                <w:rFonts w:ascii="Arial" w:hAnsi="Arial" w:cs="Arial"/>
                <w:sz w:val="20"/>
                <w:szCs w:val="20"/>
              </w:rPr>
              <w:t>DAMA D</w:t>
            </w:r>
            <w:r w:rsidR="000914C3" w:rsidRPr="008A09B1">
              <w:rPr>
                <w:rFonts w:ascii="Arial" w:hAnsi="Arial" w:cs="Arial"/>
                <w:sz w:val="20"/>
                <w:szCs w:val="20"/>
              </w:rPr>
              <w:t>ictionary of Data Management 2</w:t>
            </w:r>
            <w:r w:rsidR="000914C3" w:rsidRPr="008A09B1">
              <w:rPr>
                <w:rFonts w:ascii="Arial" w:hAnsi="Arial" w:cs="Arial"/>
                <w:sz w:val="20"/>
                <w:szCs w:val="20"/>
                <w:vertAlign w:val="superscript"/>
              </w:rPr>
              <w:t>nd</w:t>
            </w:r>
            <w:r w:rsidR="000914C3" w:rsidRPr="008A09B1">
              <w:rPr>
                <w:rFonts w:ascii="Arial" w:hAnsi="Arial" w:cs="Arial"/>
                <w:sz w:val="20"/>
                <w:szCs w:val="20"/>
              </w:rPr>
              <w:t xml:space="preserve"> </w:t>
            </w:r>
            <w:r w:rsidRPr="008A09B1">
              <w:rPr>
                <w:rFonts w:ascii="Arial" w:hAnsi="Arial" w:cs="Arial"/>
                <w:sz w:val="20"/>
                <w:szCs w:val="20"/>
              </w:rPr>
              <w:t>Edition, 2011</w:t>
            </w:r>
          </w:p>
        </w:tc>
      </w:tr>
    </w:tbl>
    <w:p w:rsidR="00E5512A" w:rsidRPr="008A09B1" w:rsidRDefault="00E5512A" w:rsidP="00612C1D">
      <w:pPr>
        <w:spacing w:line="240" w:lineRule="auto"/>
        <w:rPr>
          <w:rFonts w:ascii="Arial" w:hAnsi="Arial" w:cs="Arial"/>
          <w:b/>
          <w:sz w:val="20"/>
          <w:szCs w:val="20"/>
        </w:rPr>
      </w:pPr>
      <w:bookmarkStart w:id="19" w:name="Q"/>
      <w:bookmarkEnd w:id="19"/>
    </w:p>
    <w:p w:rsidR="00F00685" w:rsidRPr="008A09B1" w:rsidRDefault="00F00685" w:rsidP="0029536E">
      <w:pPr>
        <w:pStyle w:val="Heading1"/>
        <w:spacing w:line="240" w:lineRule="auto"/>
        <w:rPr>
          <w:rFonts w:ascii="Arial" w:hAnsi="Arial" w:cs="Arial"/>
          <w:sz w:val="20"/>
          <w:szCs w:val="20"/>
        </w:rPr>
      </w:pPr>
    </w:p>
    <w:bookmarkStart w:id="20" w:name="R"/>
    <w:bookmarkEnd w:id="20"/>
    <w:p w:rsidR="006F116B" w:rsidRPr="008A09B1" w:rsidRDefault="00E5728F" w:rsidP="00612C1D">
      <w:pPr>
        <w:pStyle w:val="Heading1"/>
        <w:spacing w:line="240" w:lineRule="auto"/>
        <w:rPr>
          <w:rFonts w:ascii="Arial" w:hAnsi="Arial" w:cs="Arial"/>
          <w:sz w:val="20"/>
          <w:szCs w:val="20"/>
        </w:rPr>
      </w:pPr>
      <w:r w:rsidRPr="008A09B1">
        <w:rPr>
          <w:rFonts w:ascii="Arial" w:hAnsi="Arial" w:cs="Arial"/>
          <w:sz w:val="20"/>
          <w:szCs w:val="20"/>
        </w:rPr>
        <w:fldChar w:fldCharType="begin"/>
      </w:r>
      <w:r w:rsidRPr="008A09B1">
        <w:rPr>
          <w:rFonts w:ascii="Arial" w:hAnsi="Arial" w:cs="Arial"/>
          <w:sz w:val="20"/>
          <w:szCs w:val="20"/>
        </w:rPr>
        <w:instrText xml:space="preserve"> HYPERLINK  \l "R" </w:instrText>
      </w:r>
      <w:r w:rsidRPr="008A09B1">
        <w:rPr>
          <w:rFonts w:ascii="Arial" w:hAnsi="Arial" w:cs="Arial"/>
          <w:sz w:val="20"/>
          <w:szCs w:val="20"/>
        </w:rPr>
      </w:r>
      <w:r w:rsidRPr="008A09B1">
        <w:rPr>
          <w:rFonts w:ascii="Arial" w:hAnsi="Arial" w:cs="Arial"/>
          <w:sz w:val="20"/>
          <w:szCs w:val="20"/>
        </w:rPr>
        <w:fldChar w:fldCharType="separate"/>
      </w:r>
      <w:r w:rsidR="006F116B" w:rsidRPr="008A09B1">
        <w:rPr>
          <w:rStyle w:val="Hyperlink"/>
          <w:rFonts w:ascii="Arial" w:hAnsi="Arial" w:cs="Arial"/>
          <w:color w:val="auto"/>
          <w:sz w:val="20"/>
          <w:szCs w:val="20"/>
        </w:rPr>
        <w:t>R</w:t>
      </w:r>
      <w:r w:rsidRPr="008A09B1">
        <w:rPr>
          <w:rFonts w:ascii="Arial" w:hAnsi="Arial" w:cs="Arial"/>
          <w:sz w:val="20"/>
          <w:szCs w:val="20"/>
        </w:rPr>
        <w:fldChar w:fldCharType="end"/>
      </w:r>
    </w:p>
    <w:tbl>
      <w:tblPr>
        <w:tblW w:w="144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7920"/>
        <w:gridCol w:w="5040"/>
      </w:tblGrid>
      <w:tr w:rsidR="007635CD" w:rsidRPr="008A09B1" w:rsidTr="00A27191">
        <w:trPr>
          <w:tblHeader/>
        </w:trPr>
        <w:tc>
          <w:tcPr>
            <w:tcW w:w="1530"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Term</w:t>
            </w:r>
          </w:p>
        </w:tc>
        <w:tc>
          <w:tcPr>
            <w:tcW w:w="7920"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Definition</w:t>
            </w:r>
          </w:p>
        </w:tc>
        <w:tc>
          <w:tcPr>
            <w:tcW w:w="5040"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Reference</w:t>
            </w:r>
          </w:p>
        </w:tc>
      </w:tr>
      <w:tr w:rsidR="006F116B" w:rsidRPr="008A09B1" w:rsidTr="00A66C4A">
        <w:tc>
          <w:tcPr>
            <w:tcW w:w="1530" w:type="dxa"/>
          </w:tcPr>
          <w:p w:rsidR="006F116B" w:rsidRPr="008A09B1" w:rsidRDefault="002E50C8" w:rsidP="00612C1D">
            <w:pPr>
              <w:spacing w:line="240" w:lineRule="auto"/>
              <w:rPr>
                <w:rFonts w:ascii="Arial" w:hAnsi="Arial" w:cs="Arial"/>
                <w:sz w:val="20"/>
                <w:szCs w:val="20"/>
              </w:rPr>
            </w:pPr>
            <w:r w:rsidRPr="008A09B1">
              <w:rPr>
                <w:rFonts w:ascii="Arial" w:hAnsi="Arial" w:cs="Arial"/>
                <w:sz w:val="20"/>
                <w:szCs w:val="20"/>
              </w:rPr>
              <w:t>Reference Data</w:t>
            </w:r>
          </w:p>
        </w:tc>
        <w:tc>
          <w:tcPr>
            <w:tcW w:w="7920" w:type="dxa"/>
          </w:tcPr>
          <w:p w:rsidR="005363C5" w:rsidRPr="008A09B1" w:rsidRDefault="005363C5" w:rsidP="0029536E">
            <w:pPr>
              <w:spacing w:after="0" w:line="240" w:lineRule="auto"/>
              <w:rPr>
                <w:rFonts w:ascii="Arial" w:hAnsi="Arial" w:cs="Arial"/>
                <w:sz w:val="20"/>
                <w:szCs w:val="20"/>
              </w:rPr>
            </w:pPr>
            <w:r w:rsidRPr="008A09B1">
              <w:rPr>
                <w:rFonts w:ascii="Arial" w:hAnsi="Arial" w:cs="Arial"/>
                <w:sz w:val="20"/>
                <w:szCs w:val="20"/>
              </w:rPr>
              <w:t xml:space="preserve"> </w:t>
            </w:r>
            <w:r w:rsidR="00CF76EE" w:rsidRPr="008A09B1">
              <w:rPr>
                <w:rFonts w:ascii="Arial" w:hAnsi="Arial" w:cs="Arial"/>
                <w:sz w:val="20"/>
                <w:szCs w:val="20"/>
              </w:rPr>
              <w:t>Any kind of data that is used solely to categorize other data found in a database, or solely for relating data in a database to information beyond the boundaries of the enterprise.</w:t>
            </w:r>
          </w:p>
        </w:tc>
        <w:tc>
          <w:tcPr>
            <w:tcW w:w="5040" w:type="dxa"/>
          </w:tcPr>
          <w:p w:rsidR="00CF76EE" w:rsidRPr="008A09B1" w:rsidRDefault="00CF76EE" w:rsidP="0029536E">
            <w:pPr>
              <w:autoSpaceDE w:val="0"/>
              <w:autoSpaceDN w:val="0"/>
              <w:adjustRightInd w:val="0"/>
              <w:spacing w:after="0" w:line="240" w:lineRule="auto"/>
              <w:rPr>
                <w:rFonts w:ascii="Arial" w:hAnsi="Arial" w:cs="Arial"/>
                <w:sz w:val="20"/>
                <w:szCs w:val="20"/>
              </w:rPr>
            </w:pPr>
            <w:hyperlink r:id="rId30" w:history="1">
              <w:r w:rsidRPr="008A09B1">
                <w:rPr>
                  <w:rStyle w:val="Hyperlink"/>
                  <w:rFonts w:ascii="Arial" w:hAnsi="Arial" w:cs="Arial"/>
                  <w:color w:val="auto"/>
                  <w:sz w:val="20"/>
                  <w:szCs w:val="20"/>
                </w:rPr>
                <w:t>h</w:t>
              </w:r>
              <w:r w:rsidRPr="008A09B1">
                <w:rPr>
                  <w:rStyle w:val="Hyperlink"/>
                  <w:rFonts w:ascii="Arial" w:hAnsi="Arial" w:cs="Arial"/>
                  <w:color w:val="auto"/>
                  <w:sz w:val="20"/>
                  <w:szCs w:val="20"/>
                </w:rPr>
                <w:t>t</w:t>
              </w:r>
              <w:r w:rsidRPr="008A09B1">
                <w:rPr>
                  <w:rStyle w:val="Hyperlink"/>
                  <w:rFonts w:ascii="Arial" w:hAnsi="Arial" w:cs="Arial"/>
                  <w:color w:val="auto"/>
                  <w:sz w:val="20"/>
                  <w:szCs w:val="20"/>
                </w:rPr>
                <w:t>tp://www.tdan.com/i018fe02.htm</w:t>
              </w:r>
            </w:hyperlink>
          </w:p>
          <w:p w:rsidR="002E50C8" w:rsidRPr="008A09B1" w:rsidRDefault="00CF76EE" w:rsidP="0029536E">
            <w:pPr>
              <w:autoSpaceDE w:val="0"/>
              <w:autoSpaceDN w:val="0"/>
              <w:adjustRightInd w:val="0"/>
              <w:spacing w:after="0" w:line="240" w:lineRule="auto"/>
              <w:rPr>
                <w:rFonts w:ascii="Arial" w:hAnsi="Arial" w:cs="Arial"/>
                <w:sz w:val="20"/>
                <w:szCs w:val="20"/>
              </w:rPr>
            </w:pPr>
            <w:r w:rsidRPr="008A09B1">
              <w:rPr>
                <w:rFonts w:ascii="Arial" w:hAnsi="Arial" w:cs="Arial"/>
                <w:sz w:val="20"/>
                <w:szCs w:val="20"/>
              </w:rPr>
              <w:t xml:space="preserve">The Reference Data Challenge for Data Administration, Malcolm Chisholm). </w:t>
            </w:r>
            <w:r w:rsidR="00A33942" w:rsidRPr="008A09B1">
              <w:rPr>
                <w:rFonts w:ascii="Arial" w:hAnsi="Arial" w:cs="Arial"/>
                <w:sz w:val="20"/>
                <w:szCs w:val="20"/>
              </w:rPr>
              <w:t xml:space="preserve"> </w:t>
            </w:r>
            <w:r w:rsidRPr="008A09B1">
              <w:rPr>
                <w:rFonts w:ascii="Arial" w:hAnsi="Arial" w:cs="Arial"/>
                <w:sz w:val="20"/>
                <w:szCs w:val="20"/>
              </w:rPr>
              <w:t>Retrieved 4/17/2013</w:t>
            </w:r>
          </w:p>
        </w:tc>
      </w:tr>
    </w:tbl>
    <w:bookmarkStart w:id="21" w:name="S"/>
    <w:bookmarkEnd w:id="21"/>
    <w:p w:rsidR="006F116B" w:rsidRPr="008A09B1" w:rsidRDefault="00E5728F" w:rsidP="00612C1D">
      <w:pPr>
        <w:pStyle w:val="Heading1"/>
        <w:spacing w:line="240" w:lineRule="auto"/>
        <w:rPr>
          <w:rFonts w:ascii="Arial" w:hAnsi="Arial" w:cs="Arial"/>
          <w:sz w:val="20"/>
          <w:szCs w:val="20"/>
        </w:rPr>
      </w:pPr>
      <w:r w:rsidRPr="008A09B1">
        <w:rPr>
          <w:rFonts w:ascii="Arial" w:hAnsi="Arial" w:cs="Arial"/>
          <w:sz w:val="20"/>
          <w:szCs w:val="20"/>
        </w:rPr>
        <w:fldChar w:fldCharType="begin"/>
      </w:r>
      <w:r w:rsidRPr="008A09B1">
        <w:rPr>
          <w:rFonts w:ascii="Arial" w:hAnsi="Arial" w:cs="Arial"/>
          <w:sz w:val="20"/>
          <w:szCs w:val="20"/>
        </w:rPr>
        <w:instrText xml:space="preserve"> HYPERLINK  \l "S" </w:instrText>
      </w:r>
      <w:r w:rsidRPr="008A09B1">
        <w:rPr>
          <w:rFonts w:ascii="Arial" w:hAnsi="Arial" w:cs="Arial"/>
          <w:sz w:val="20"/>
          <w:szCs w:val="20"/>
        </w:rPr>
      </w:r>
      <w:r w:rsidRPr="008A09B1">
        <w:rPr>
          <w:rFonts w:ascii="Arial" w:hAnsi="Arial" w:cs="Arial"/>
          <w:sz w:val="20"/>
          <w:szCs w:val="20"/>
        </w:rPr>
        <w:fldChar w:fldCharType="separate"/>
      </w:r>
      <w:r w:rsidR="006F116B" w:rsidRPr="008A09B1">
        <w:rPr>
          <w:rStyle w:val="Hyperlink"/>
          <w:rFonts w:ascii="Arial" w:hAnsi="Arial" w:cs="Arial"/>
          <w:color w:val="auto"/>
          <w:sz w:val="20"/>
          <w:szCs w:val="20"/>
        </w:rPr>
        <w:t>S</w:t>
      </w:r>
      <w:r w:rsidRPr="008A09B1">
        <w:rPr>
          <w:rFonts w:ascii="Arial" w:hAnsi="Arial" w:cs="Arial"/>
          <w:sz w:val="20"/>
          <w:szCs w:val="20"/>
        </w:rPr>
        <w:fldChar w:fldCharType="end"/>
      </w:r>
    </w:p>
    <w:tbl>
      <w:tblPr>
        <w:tblW w:w="144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7817"/>
        <w:gridCol w:w="4978"/>
      </w:tblGrid>
      <w:tr w:rsidR="007635CD" w:rsidRPr="008A09B1" w:rsidTr="00A27191">
        <w:trPr>
          <w:tblHeader/>
        </w:trPr>
        <w:tc>
          <w:tcPr>
            <w:tcW w:w="1695" w:type="dxa"/>
            <w:shd w:val="clear" w:color="auto" w:fill="002060"/>
          </w:tcPr>
          <w:p w:rsidR="007635CD" w:rsidRPr="008A09B1" w:rsidRDefault="007635CD" w:rsidP="0029536E">
            <w:pPr>
              <w:spacing w:before="60" w:after="60" w:line="240" w:lineRule="auto"/>
              <w:rPr>
                <w:rFonts w:ascii="Arial" w:hAnsi="Arial" w:cs="Arial"/>
                <w:bCs/>
                <w:sz w:val="20"/>
                <w:szCs w:val="20"/>
              </w:rPr>
            </w:pPr>
            <w:r w:rsidRPr="008A09B1">
              <w:rPr>
                <w:rFonts w:ascii="Arial" w:hAnsi="Arial" w:cs="Arial"/>
                <w:b/>
                <w:sz w:val="20"/>
                <w:szCs w:val="20"/>
              </w:rPr>
              <w:t>Term</w:t>
            </w:r>
          </w:p>
        </w:tc>
        <w:tc>
          <w:tcPr>
            <w:tcW w:w="7817"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Definition</w:t>
            </w:r>
          </w:p>
        </w:tc>
        <w:tc>
          <w:tcPr>
            <w:tcW w:w="4978"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Reference</w:t>
            </w:r>
          </w:p>
        </w:tc>
      </w:tr>
      <w:tr w:rsidR="001A0392" w:rsidRPr="008A09B1" w:rsidTr="00A260E5">
        <w:tc>
          <w:tcPr>
            <w:tcW w:w="1695" w:type="dxa"/>
            <w:shd w:val="clear" w:color="auto" w:fill="FFFFFF"/>
          </w:tcPr>
          <w:p w:rsidR="001A0392" w:rsidRPr="008A09B1" w:rsidRDefault="001A0392" w:rsidP="00612C1D">
            <w:pPr>
              <w:spacing w:line="240" w:lineRule="auto"/>
              <w:rPr>
                <w:rFonts w:ascii="Arial" w:hAnsi="Arial" w:cs="Arial"/>
                <w:bCs/>
                <w:sz w:val="20"/>
                <w:szCs w:val="20"/>
              </w:rPr>
            </w:pPr>
            <w:r w:rsidRPr="008A09B1">
              <w:rPr>
                <w:rFonts w:ascii="Arial" w:hAnsi="Arial" w:cs="Arial"/>
                <w:bCs/>
                <w:sz w:val="20"/>
                <w:szCs w:val="20"/>
              </w:rPr>
              <w:t>Schema</w:t>
            </w:r>
          </w:p>
        </w:tc>
        <w:tc>
          <w:tcPr>
            <w:tcW w:w="7817" w:type="dxa"/>
            <w:shd w:val="clear" w:color="auto" w:fill="FFFFFF"/>
          </w:tcPr>
          <w:p w:rsidR="001A0392" w:rsidRPr="008A09B1" w:rsidRDefault="001A0392" w:rsidP="00B94E85">
            <w:pPr>
              <w:spacing w:line="240" w:lineRule="auto"/>
              <w:rPr>
                <w:rFonts w:ascii="Arial" w:hAnsi="Arial" w:cs="Arial"/>
                <w:sz w:val="20"/>
                <w:szCs w:val="20"/>
              </w:rPr>
            </w:pPr>
            <w:r w:rsidRPr="008A09B1">
              <w:rPr>
                <w:rFonts w:ascii="Arial" w:hAnsi="Arial" w:cs="Arial"/>
                <w:sz w:val="20"/>
                <w:szCs w:val="20"/>
              </w:rPr>
              <w:t xml:space="preserve">The structure of a data set, database, Exchange Package, etc. </w:t>
            </w:r>
          </w:p>
        </w:tc>
        <w:tc>
          <w:tcPr>
            <w:tcW w:w="4978" w:type="dxa"/>
            <w:shd w:val="clear" w:color="auto" w:fill="FFFFFF"/>
          </w:tcPr>
          <w:p w:rsidR="001A0392" w:rsidRPr="008A09B1" w:rsidRDefault="001A0392" w:rsidP="0029536E">
            <w:pPr>
              <w:autoSpaceDE w:val="0"/>
              <w:autoSpaceDN w:val="0"/>
              <w:adjustRightInd w:val="0"/>
              <w:spacing w:after="0" w:line="240" w:lineRule="auto"/>
              <w:rPr>
                <w:rFonts w:ascii="Arial" w:hAnsi="Arial" w:cs="Arial"/>
                <w:sz w:val="20"/>
                <w:szCs w:val="20"/>
              </w:rPr>
            </w:pPr>
            <w:r w:rsidRPr="008A09B1">
              <w:rPr>
                <w:rFonts w:ascii="Arial" w:hAnsi="Arial" w:cs="Arial"/>
                <w:sz w:val="20"/>
                <w:szCs w:val="20"/>
              </w:rPr>
              <w:t>DAMA Dictionary of Data Management 2nd Edition, 2011</w:t>
            </w:r>
          </w:p>
          <w:p w:rsidR="001A0392" w:rsidRPr="008A09B1" w:rsidRDefault="001A0392" w:rsidP="0029536E">
            <w:pPr>
              <w:spacing w:line="240" w:lineRule="auto"/>
              <w:rPr>
                <w:rFonts w:ascii="Arial" w:hAnsi="Arial" w:cs="Arial"/>
                <w:sz w:val="20"/>
                <w:szCs w:val="20"/>
              </w:rPr>
            </w:pPr>
          </w:p>
        </w:tc>
      </w:tr>
      <w:tr w:rsidR="00AB2A43" w:rsidRPr="008A09B1" w:rsidTr="006F7444">
        <w:tc>
          <w:tcPr>
            <w:tcW w:w="1695" w:type="dxa"/>
            <w:shd w:val="clear" w:color="auto" w:fill="FFFFFF"/>
          </w:tcPr>
          <w:p w:rsidR="00AB2A43" w:rsidRPr="008A09B1" w:rsidRDefault="00AB2A43" w:rsidP="00612C1D">
            <w:pPr>
              <w:spacing w:line="240" w:lineRule="auto"/>
              <w:rPr>
                <w:rFonts w:ascii="Arial" w:hAnsi="Arial" w:cs="Arial"/>
                <w:bCs/>
                <w:sz w:val="20"/>
                <w:szCs w:val="20"/>
              </w:rPr>
            </w:pPr>
            <w:r w:rsidRPr="008A09B1">
              <w:rPr>
                <w:rFonts w:ascii="Arial" w:hAnsi="Arial" w:cs="Arial"/>
                <w:bCs/>
                <w:sz w:val="20"/>
                <w:szCs w:val="20"/>
              </w:rPr>
              <w:t>Shared Data</w:t>
            </w:r>
          </w:p>
        </w:tc>
        <w:tc>
          <w:tcPr>
            <w:tcW w:w="7817" w:type="dxa"/>
            <w:shd w:val="clear" w:color="auto" w:fill="FFFFFF"/>
          </w:tcPr>
          <w:p w:rsidR="00AB2A43" w:rsidRPr="008A09B1" w:rsidRDefault="00AB2A43" w:rsidP="0029536E">
            <w:pPr>
              <w:spacing w:line="240" w:lineRule="auto"/>
              <w:rPr>
                <w:rFonts w:ascii="Arial" w:hAnsi="Arial" w:cs="Arial"/>
                <w:sz w:val="20"/>
                <w:szCs w:val="20"/>
              </w:rPr>
            </w:pPr>
            <w:r w:rsidRPr="008A09B1">
              <w:rPr>
                <w:rFonts w:ascii="Arial" w:hAnsi="Arial" w:cs="Arial"/>
                <w:sz w:val="20"/>
                <w:szCs w:val="20"/>
              </w:rPr>
              <w:t xml:space="preserve">Data that is exchanged with external organizations or across organizational elements. </w:t>
            </w:r>
          </w:p>
        </w:tc>
        <w:tc>
          <w:tcPr>
            <w:tcW w:w="4978" w:type="dxa"/>
            <w:shd w:val="clear" w:color="auto" w:fill="FFFFFF"/>
          </w:tcPr>
          <w:p w:rsidR="00AB2A43" w:rsidRPr="008A09B1" w:rsidRDefault="00AB2A43" w:rsidP="0029536E">
            <w:pPr>
              <w:spacing w:line="240" w:lineRule="auto"/>
              <w:rPr>
                <w:rFonts w:ascii="Arial" w:hAnsi="Arial" w:cs="Arial"/>
                <w:sz w:val="20"/>
                <w:szCs w:val="20"/>
              </w:rPr>
            </w:pPr>
            <w:r w:rsidRPr="008A09B1">
              <w:rPr>
                <w:rFonts w:ascii="Arial" w:hAnsi="Arial" w:cs="Arial"/>
                <w:sz w:val="20"/>
                <w:szCs w:val="20"/>
              </w:rPr>
              <w:t>VHA OIA Data Quality Program from communication with VA Data Governance Council</w:t>
            </w:r>
          </w:p>
        </w:tc>
      </w:tr>
      <w:tr w:rsidR="00AB2A43" w:rsidRPr="008A09B1" w:rsidTr="00A260E5">
        <w:tc>
          <w:tcPr>
            <w:tcW w:w="1695" w:type="dxa"/>
            <w:shd w:val="clear" w:color="auto" w:fill="FFFFFF"/>
          </w:tcPr>
          <w:p w:rsidR="00AB2A43" w:rsidRPr="008A09B1" w:rsidRDefault="00AB2A43" w:rsidP="00612C1D">
            <w:pPr>
              <w:spacing w:line="240" w:lineRule="auto"/>
              <w:rPr>
                <w:rFonts w:ascii="Arial" w:hAnsi="Arial" w:cs="Arial"/>
                <w:bCs/>
                <w:sz w:val="20"/>
                <w:szCs w:val="20"/>
              </w:rPr>
            </w:pPr>
            <w:r w:rsidRPr="008A09B1">
              <w:rPr>
                <w:rFonts w:ascii="Arial" w:hAnsi="Arial" w:cs="Arial"/>
                <w:bCs/>
                <w:sz w:val="20"/>
                <w:szCs w:val="20"/>
              </w:rPr>
              <w:t>Sharing Agreement</w:t>
            </w:r>
          </w:p>
        </w:tc>
        <w:tc>
          <w:tcPr>
            <w:tcW w:w="7817" w:type="dxa"/>
            <w:shd w:val="clear" w:color="auto" w:fill="FFFFFF"/>
          </w:tcPr>
          <w:p w:rsidR="00AB2A43" w:rsidRPr="008A09B1" w:rsidRDefault="00AB2A43" w:rsidP="0029536E">
            <w:pPr>
              <w:spacing w:line="240" w:lineRule="auto"/>
              <w:rPr>
                <w:rFonts w:ascii="Arial" w:hAnsi="Arial" w:cs="Arial"/>
                <w:sz w:val="20"/>
                <w:szCs w:val="20"/>
              </w:rPr>
            </w:pPr>
            <w:r>
              <w:rPr>
                <w:rFonts w:ascii="Arial" w:hAnsi="Arial" w:cs="Arial"/>
                <w:color w:val="000000"/>
                <w:sz w:val="20"/>
                <w:szCs w:val="20"/>
              </w:rPr>
              <w:t xml:space="preserve">Interagency data collaborations are authorized by the </w:t>
            </w:r>
            <w:r w:rsidRPr="008E0DF7">
              <w:rPr>
                <w:rFonts w:ascii="Arial" w:hAnsi="Arial" w:cs="Arial"/>
                <w:color w:val="000000"/>
                <w:sz w:val="20"/>
                <w:szCs w:val="20"/>
              </w:rPr>
              <w:t>Government Performance</w:t>
            </w:r>
            <w:r>
              <w:rPr>
                <w:rFonts w:ascii="Arial" w:hAnsi="Arial" w:cs="Arial"/>
                <w:color w:val="000000"/>
                <w:sz w:val="20"/>
                <w:szCs w:val="20"/>
              </w:rPr>
              <w:t xml:space="preserve"> and Results Act (GPRA) of 1994 and </w:t>
            </w:r>
            <w:r w:rsidRPr="008E0DF7">
              <w:rPr>
                <w:rFonts w:ascii="Arial" w:hAnsi="Arial" w:cs="Arial"/>
                <w:color w:val="000000"/>
                <w:sz w:val="20"/>
                <w:szCs w:val="20"/>
              </w:rPr>
              <w:t>reauthorized as the GPRA</w:t>
            </w:r>
            <w:r>
              <w:rPr>
                <w:rFonts w:ascii="Arial" w:hAnsi="Arial" w:cs="Arial"/>
                <w:color w:val="000000"/>
                <w:sz w:val="20"/>
                <w:szCs w:val="20"/>
              </w:rPr>
              <w:t xml:space="preserve"> Modernization Act of 2010 with the purpose of </w:t>
            </w:r>
            <w:r w:rsidRPr="008E0DF7">
              <w:rPr>
                <w:rFonts w:ascii="Arial" w:hAnsi="Arial" w:cs="Arial"/>
                <w:color w:val="000000"/>
                <w:sz w:val="20"/>
                <w:szCs w:val="20"/>
              </w:rPr>
              <w:t>interagency coordination, grant</w:t>
            </w:r>
            <w:r>
              <w:rPr>
                <w:rFonts w:ascii="Arial" w:hAnsi="Arial" w:cs="Arial"/>
                <w:color w:val="000000"/>
                <w:sz w:val="20"/>
                <w:szCs w:val="20"/>
              </w:rPr>
              <w:t xml:space="preserve"> </w:t>
            </w:r>
            <w:r w:rsidRPr="008E0DF7">
              <w:rPr>
                <w:rFonts w:ascii="Arial" w:hAnsi="Arial" w:cs="Arial"/>
                <w:color w:val="000000"/>
                <w:sz w:val="20"/>
                <w:szCs w:val="20"/>
              </w:rPr>
              <w:t xml:space="preserve">planning, </w:t>
            </w:r>
            <w:r>
              <w:rPr>
                <w:rFonts w:ascii="Arial" w:hAnsi="Arial" w:cs="Arial"/>
                <w:color w:val="000000"/>
                <w:sz w:val="20"/>
                <w:szCs w:val="20"/>
              </w:rPr>
              <w:t xml:space="preserve">resource sharing </w:t>
            </w:r>
            <w:r w:rsidRPr="008E0DF7">
              <w:rPr>
                <w:rFonts w:ascii="Arial" w:hAnsi="Arial" w:cs="Arial"/>
                <w:color w:val="000000"/>
                <w:sz w:val="20"/>
                <w:szCs w:val="20"/>
              </w:rPr>
              <w:t>and decision-making</w:t>
            </w:r>
            <w:r>
              <w:rPr>
                <w:rFonts w:ascii="Arial" w:hAnsi="Arial" w:cs="Arial"/>
                <w:color w:val="000000"/>
                <w:sz w:val="20"/>
                <w:szCs w:val="20"/>
              </w:rPr>
              <w:t xml:space="preserve"> activities.  Agreements for the exchange of healthcare </w:t>
            </w:r>
            <w:proofErr w:type="spellStart"/>
            <w:r>
              <w:rPr>
                <w:rFonts w:ascii="Arial" w:hAnsi="Arial" w:cs="Arial"/>
                <w:color w:val="000000"/>
                <w:sz w:val="20"/>
                <w:szCs w:val="20"/>
              </w:rPr>
              <w:t>reosurces</w:t>
            </w:r>
            <w:proofErr w:type="spellEnd"/>
            <w:r>
              <w:rPr>
                <w:rFonts w:ascii="Arial" w:hAnsi="Arial" w:cs="Arial"/>
                <w:color w:val="000000"/>
                <w:sz w:val="20"/>
                <w:szCs w:val="20"/>
              </w:rPr>
              <w:t xml:space="preserve"> authorize under </w:t>
            </w:r>
            <w:r w:rsidRPr="009465E7">
              <w:rPr>
                <w:rFonts w:ascii="Arial" w:hAnsi="Arial" w:cs="Arial"/>
                <w:color w:val="000000"/>
                <w:sz w:val="20"/>
                <w:szCs w:val="20"/>
              </w:rPr>
              <w:t>Title 38 United St</w:t>
            </w:r>
            <w:r>
              <w:rPr>
                <w:rFonts w:ascii="Arial" w:hAnsi="Arial" w:cs="Arial"/>
                <w:color w:val="000000"/>
                <w:sz w:val="20"/>
                <w:szCs w:val="20"/>
              </w:rPr>
              <w:t>ates Code (U.S.C.) Section 8153.</w:t>
            </w:r>
          </w:p>
        </w:tc>
        <w:tc>
          <w:tcPr>
            <w:tcW w:w="4978" w:type="dxa"/>
            <w:shd w:val="clear" w:color="auto" w:fill="FFFFFF"/>
          </w:tcPr>
          <w:p w:rsidR="00AB2A43" w:rsidRPr="008A09B1" w:rsidRDefault="00AB2A43" w:rsidP="0029536E">
            <w:pPr>
              <w:spacing w:line="240" w:lineRule="auto"/>
              <w:rPr>
                <w:rFonts w:ascii="Arial" w:hAnsi="Arial" w:cs="Arial"/>
                <w:sz w:val="20"/>
                <w:szCs w:val="20"/>
              </w:rPr>
            </w:pPr>
            <w:r w:rsidRPr="008E0DF7">
              <w:rPr>
                <w:rFonts w:ascii="Arial" w:hAnsi="Arial" w:cs="Arial"/>
                <w:sz w:val="20"/>
                <w:szCs w:val="20"/>
              </w:rPr>
              <w:t>Government Performance and Results Act (GPRA</w:t>
            </w:r>
            <w:r>
              <w:rPr>
                <w:rFonts w:ascii="Arial" w:hAnsi="Arial" w:cs="Arial"/>
                <w:sz w:val="20"/>
                <w:szCs w:val="20"/>
              </w:rPr>
              <w:t xml:space="preserve">) and </w:t>
            </w:r>
            <w:r w:rsidRPr="008E0DF7">
              <w:rPr>
                <w:rFonts w:ascii="Arial" w:hAnsi="Arial" w:cs="Arial"/>
                <w:sz w:val="20"/>
                <w:szCs w:val="20"/>
              </w:rPr>
              <w:t>Title 38 United States Code (U.S.C.) Section 8153</w:t>
            </w:r>
          </w:p>
        </w:tc>
      </w:tr>
      <w:tr w:rsidR="00AB2A43" w:rsidRPr="008A09B1" w:rsidTr="00A260E5">
        <w:tc>
          <w:tcPr>
            <w:tcW w:w="1695" w:type="dxa"/>
            <w:shd w:val="clear" w:color="auto" w:fill="FFFFFF"/>
          </w:tcPr>
          <w:p w:rsidR="00AB2A43" w:rsidRPr="008A09B1" w:rsidRDefault="00AB2A43" w:rsidP="00612C1D">
            <w:pPr>
              <w:spacing w:line="240" w:lineRule="auto"/>
              <w:rPr>
                <w:rFonts w:ascii="Arial" w:hAnsi="Arial" w:cs="Arial"/>
                <w:bCs/>
                <w:sz w:val="20"/>
                <w:szCs w:val="20"/>
              </w:rPr>
            </w:pPr>
            <w:r w:rsidRPr="008A09B1">
              <w:rPr>
                <w:rFonts w:ascii="Arial" w:hAnsi="Arial" w:cs="Arial"/>
                <w:bCs/>
                <w:sz w:val="20"/>
                <w:szCs w:val="20"/>
              </w:rPr>
              <w:lastRenderedPageBreak/>
              <w:t>Security</w:t>
            </w:r>
          </w:p>
        </w:tc>
        <w:tc>
          <w:tcPr>
            <w:tcW w:w="7817" w:type="dxa"/>
            <w:shd w:val="clear" w:color="auto" w:fill="FFFFFF"/>
          </w:tcPr>
          <w:p w:rsidR="00AB2A43" w:rsidRPr="008A09B1" w:rsidRDefault="00AB2A43" w:rsidP="008E0DF7">
            <w:pPr>
              <w:spacing w:line="240" w:lineRule="auto"/>
              <w:rPr>
                <w:rFonts w:ascii="Arial" w:hAnsi="Arial" w:cs="Arial"/>
                <w:color w:val="000000"/>
                <w:sz w:val="20"/>
                <w:szCs w:val="20"/>
              </w:rPr>
            </w:pPr>
            <w:r w:rsidRPr="008A09B1">
              <w:rPr>
                <w:rFonts w:ascii="Arial" w:hAnsi="Arial" w:cs="Arial"/>
                <w:color w:val="000000"/>
                <w:sz w:val="20"/>
                <w:szCs w:val="20"/>
              </w:rPr>
              <w:t>Safe-guarding an organization's data from unauthorized access or modification to ensure its availability, confidentiality, and integrity.</w:t>
            </w:r>
          </w:p>
        </w:tc>
        <w:tc>
          <w:tcPr>
            <w:tcW w:w="4978" w:type="dxa"/>
            <w:shd w:val="clear" w:color="auto" w:fill="FFFFFF"/>
          </w:tcPr>
          <w:p w:rsidR="00AB2A43" w:rsidRPr="008A09B1" w:rsidRDefault="00AB2A43" w:rsidP="0029536E">
            <w:pPr>
              <w:spacing w:after="0" w:line="240" w:lineRule="auto"/>
              <w:rPr>
                <w:rFonts w:ascii="Arial" w:hAnsi="Arial" w:cs="Arial"/>
                <w:sz w:val="20"/>
                <w:szCs w:val="20"/>
              </w:rPr>
            </w:pPr>
          </w:p>
        </w:tc>
      </w:tr>
      <w:tr w:rsidR="00AB2A43" w:rsidRPr="008A09B1" w:rsidTr="00A260E5">
        <w:tc>
          <w:tcPr>
            <w:tcW w:w="1695" w:type="dxa"/>
            <w:shd w:val="clear" w:color="auto" w:fill="FFFFFF"/>
          </w:tcPr>
          <w:p w:rsidR="00AB2A43" w:rsidRPr="008A09B1" w:rsidRDefault="00AB2A43" w:rsidP="00612C1D">
            <w:pPr>
              <w:spacing w:line="240" w:lineRule="auto"/>
              <w:rPr>
                <w:rFonts w:ascii="Arial" w:hAnsi="Arial" w:cs="Arial"/>
                <w:bCs/>
                <w:sz w:val="20"/>
                <w:szCs w:val="20"/>
              </w:rPr>
            </w:pPr>
            <w:r w:rsidRPr="008A09B1">
              <w:rPr>
                <w:rFonts w:ascii="Arial" w:hAnsi="Arial" w:cs="Arial"/>
                <w:bCs/>
                <w:sz w:val="20"/>
                <w:szCs w:val="20"/>
              </w:rPr>
              <w:t>Service</w:t>
            </w:r>
          </w:p>
        </w:tc>
        <w:tc>
          <w:tcPr>
            <w:tcW w:w="7817" w:type="dxa"/>
            <w:shd w:val="clear" w:color="auto" w:fill="FFFFFF"/>
          </w:tcPr>
          <w:p w:rsidR="00AB2A43" w:rsidRPr="008A09B1" w:rsidRDefault="00AB2A43" w:rsidP="0029536E">
            <w:pPr>
              <w:spacing w:line="240" w:lineRule="auto"/>
              <w:rPr>
                <w:rFonts w:ascii="Arial" w:hAnsi="Arial" w:cs="Arial"/>
                <w:sz w:val="20"/>
                <w:szCs w:val="20"/>
              </w:rPr>
            </w:pPr>
            <w:r w:rsidRPr="008A09B1">
              <w:rPr>
                <w:rFonts w:ascii="Arial" w:hAnsi="Arial" w:cs="Arial"/>
                <w:sz w:val="20"/>
                <w:szCs w:val="20"/>
              </w:rPr>
              <w:t>A mechanism to enable access to a set of one or more capabilities, where the access is provided using a prescribed interface and is exercised consistent with constraints and policies as specified by the service description.</w:t>
            </w:r>
          </w:p>
        </w:tc>
        <w:tc>
          <w:tcPr>
            <w:tcW w:w="4978" w:type="dxa"/>
            <w:shd w:val="clear" w:color="auto" w:fill="FFFFFF"/>
          </w:tcPr>
          <w:p w:rsidR="00AB2A43" w:rsidRPr="008A09B1" w:rsidRDefault="00B94E85" w:rsidP="0029536E">
            <w:pPr>
              <w:spacing w:after="0" w:line="240" w:lineRule="auto"/>
              <w:rPr>
                <w:rFonts w:ascii="Arial" w:hAnsi="Arial" w:cs="Arial"/>
                <w:sz w:val="20"/>
                <w:szCs w:val="20"/>
              </w:rPr>
            </w:pPr>
            <w:r w:rsidRPr="00B94E85">
              <w:rPr>
                <w:rFonts w:ascii="Arial" w:hAnsi="Arial" w:cs="Arial"/>
                <w:sz w:val="20"/>
                <w:szCs w:val="20"/>
              </w:rPr>
              <w:t>VA Directive 6518, Enterprise Information Management</w:t>
            </w:r>
          </w:p>
        </w:tc>
      </w:tr>
      <w:tr w:rsidR="00AB2A43" w:rsidRPr="008A09B1" w:rsidTr="00A260E5">
        <w:tc>
          <w:tcPr>
            <w:tcW w:w="1695" w:type="dxa"/>
            <w:shd w:val="clear" w:color="auto" w:fill="FFFFFF"/>
          </w:tcPr>
          <w:p w:rsidR="00AB2A43" w:rsidRPr="008A09B1" w:rsidRDefault="00AB2A43" w:rsidP="00612C1D">
            <w:pPr>
              <w:spacing w:line="240" w:lineRule="auto"/>
              <w:rPr>
                <w:rFonts w:ascii="Arial" w:hAnsi="Arial" w:cs="Arial"/>
                <w:bCs/>
                <w:sz w:val="20"/>
                <w:szCs w:val="20"/>
              </w:rPr>
            </w:pPr>
            <w:r w:rsidRPr="008A09B1">
              <w:rPr>
                <w:rFonts w:ascii="Arial" w:hAnsi="Arial" w:cs="Arial"/>
                <w:bCs/>
                <w:sz w:val="20"/>
                <w:szCs w:val="20"/>
              </w:rPr>
              <w:t>Source Database</w:t>
            </w:r>
          </w:p>
        </w:tc>
        <w:tc>
          <w:tcPr>
            <w:tcW w:w="7817" w:type="dxa"/>
            <w:shd w:val="clear" w:color="auto" w:fill="FFFFFF"/>
          </w:tcPr>
          <w:p w:rsidR="00AB2A43" w:rsidRPr="008A09B1" w:rsidRDefault="00AB2A43" w:rsidP="00B8145A">
            <w:pPr>
              <w:spacing w:line="240" w:lineRule="auto"/>
              <w:rPr>
                <w:rFonts w:ascii="Arial" w:hAnsi="Arial" w:cs="Arial"/>
                <w:sz w:val="20"/>
                <w:szCs w:val="20"/>
              </w:rPr>
            </w:pPr>
            <w:r w:rsidRPr="008A09B1">
              <w:rPr>
                <w:rFonts w:ascii="Arial" w:hAnsi="Arial" w:cs="Arial"/>
                <w:sz w:val="20"/>
                <w:szCs w:val="20"/>
              </w:rPr>
              <w:t xml:space="preserve">A database that feeds into a target database. May be an operational database, ODS, data staging area or data warehouse. </w:t>
            </w:r>
          </w:p>
        </w:tc>
        <w:tc>
          <w:tcPr>
            <w:tcW w:w="4978" w:type="dxa"/>
            <w:shd w:val="clear" w:color="auto" w:fill="FFFFFF"/>
          </w:tcPr>
          <w:p w:rsidR="00AB2A43" w:rsidRPr="008A09B1" w:rsidRDefault="00AB2A43" w:rsidP="0029536E">
            <w:pPr>
              <w:spacing w:after="0" w:line="240" w:lineRule="auto"/>
              <w:rPr>
                <w:rFonts w:ascii="Arial" w:hAnsi="Arial" w:cs="Arial"/>
                <w:sz w:val="20"/>
                <w:szCs w:val="20"/>
              </w:rPr>
            </w:pPr>
            <w:proofErr w:type="gramStart"/>
            <w:r w:rsidRPr="008A09B1">
              <w:rPr>
                <w:rFonts w:ascii="Arial" w:hAnsi="Arial" w:cs="Arial"/>
                <w:sz w:val="20"/>
                <w:szCs w:val="20"/>
              </w:rPr>
              <w:t>DAMA  Dictionary</w:t>
            </w:r>
            <w:proofErr w:type="gramEnd"/>
            <w:r w:rsidRPr="008A09B1">
              <w:rPr>
                <w:rFonts w:ascii="Arial" w:hAnsi="Arial" w:cs="Arial"/>
                <w:sz w:val="20"/>
                <w:szCs w:val="20"/>
              </w:rPr>
              <w:t xml:space="preserve">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w:t>
            </w:r>
          </w:p>
        </w:tc>
      </w:tr>
      <w:tr w:rsidR="00AB2A43" w:rsidRPr="008A09B1" w:rsidTr="00A260E5">
        <w:tc>
          <w:tcPr>
            <w:tcW w:w="1695" w:type="dxa"/>
            <w:shd w:val="clear" w:color="auto" w:fill="FFFFFF"/>
          </w:tcPr>
          <w:p w:rsidR="00AB2A43" w:rsidRPr="008A09B1" w:rsidRDefault="00AB2A43" w:rsidP="00612C1D">
            <w:pPr>
              <w:spacing w:line="240" w:lineRule="auto"/>
              <w:rPr>
                <w:rFonts w:ascii="Arial" w:hAnsi="Arial" w:cs="Arial"/>
                <w:bCs/>
                <w:sz w:val="20"/>
                <w:szCs w:val="20"/>
              </w:rPr>
            </w:pPr>
            <w:r w:rsidRPr="008A09B1">
              <w:rPr>
                <w:rFonts w:ascii="Arial" w:hAnsi="Arial" w:cs="Arial"/>
                <w:bCs/>
                <w:sz w:val="20"/>
                <w:szCs w:val="20"/>
              </w:rPr>
              <w:t>Stakeholder Community</w:t>
            </w:r>
          </w:p>
        </w:tc>
        <w:tc>
          <w:tcPr>
            <w:tcW w:w="7817" w:type="dxa"/>
            <w:shd w:val="clear" w:color="auto" w:fill="FFFFFF"/>
          </w:tcPr>
          <w:p w:rsidR="00AB2A43" w:rsidRPr="008A09B1" w:rsidRDefault="00AB2A43" w:rsidP="0029536E">
            <w:pPr>
              <w:spacing w:line="240" w:lineRule="auto"/>
              <w:rPr>
                <w:rFonts w:ascii="Arial" w:hAnsi="Arial" w:cs="Arial"/>
                <w:sz w:val="20"/>
                <w:szCs w:val="20"/>
              </w:rPr>
            </w:pPr>
            <w:r w:rsidRPr="008A09B1">
              <w:rPr>
                <w:rFonts w:ascii="Arial" w:eastAsia="Times New Roman" w:hAnsi="Arial" w:cs="Arial"/>
                <w:sz w:val="20"/>
                <w:szCs w:val="20"/>
              </w:rPr>
              <w:t xml:space="preserve">Individuals or groups with an interest in the success of an organization in delivering intended results and maintaining the viability of the organization's products and services. Stakeholders influence programs, products, and services and are influenced by </w:t>
            </w:r>
            <w:proofErr w:type="gramStart"/>
            <w:r w:rsidRPr="008A09B1">
              <w:rPr>
                <w:rFonts w:ascii="Arial" w:eastAsia="Times New Roman" w:hAnsi="Arial" w:cs="Arial"/>
                <w:sz w:val="20"/>
                <w:szCs w:val="20"/>
              </w:rPr>
              <w:t>the end result</w:t>
            </w:r>
            <w:proofErr w:type="gramEnd"/>
            <w:r w:rsidRPr="008A09B1">
              <w:rPr>
                <w:rFonts w:ascii="Arial" w:eastAsia="Times New Roman" w:hAnsi="Arial" w:cs="Arial"/>
                <w:sz w:val="20"/>
                <w:szCs w:val="20"/>
              </w:rPr>
              <w:t xml:space="preserve"> of a program or a project. They include both technical dependencies as well as business owners.</w:t>
            </w:r>
          </w:p>
        </w:tc>
        <w:tc>
          <w:tcPr>
            <w:tcW w:w="4978" w:type="dxa"/>
            <w:shd w:val="clear" w:color="auto" w:fill="FFFFFF"/>
          </w:tcPr>
          <w:p w:rsidR="00AB2A43" w:rsidRPr="008A09B1" w:rsidRDefault="00AB2A43" w:rsidP="0029536E">
            <w:pPr>
              <w:spacing w:after="0" w:line="240" w:lineRule="auto"/>
              <w:rPr>
                <w:rFonts w:ascii="Arial" w:hAnsi="Arial" w:cs="Arial"/>
                <w:sz w:val="20"/>
                <w:szCs w:val="20"/>
              </w:rPr>
            </w:pPr>
            <w:r w:rsidRPr="008A09B1">
              <w:rPr>
                <w:rFonts w:ascii="Arial" w:hAnsi="Arial" w:cs="Arial"/>
                <w:sz w:val="20"/>
                <w:szCs w:val="20"/>
              </w:rPr>
              <w:t>VA OIT Master Glossary</w:t>
            </w:r>
          </w:p>
        </w:tc>
      </w:tr>
      <w:tr w:rsidR="00AB2A43" w:rsidRPr="008A09B1" w:rsidTr="00A260E5">
        <w:tc>
          <w:tcPr>
            <w:tcW w:w="1695" w:type="dxa"/>
            <w:shd w:val="clear" w:color="auto" w:fill="FFFFFF"/>
          </w:tcPr>
          <w:p w:rsidR="00AB2A43" w:rsidRPr="008A09B1" w:rsidRDefault="00AB2A43" w:rsidP="00AB2A43">
            <w:pPr>
              <w:spacing w:line="240" w:lineRule="auto"/>
              <w:rPr>
                <w:rFonts w:ascii="Arial" w:hAnsi="Arial" w:cs="Arial"/>
                <w:bCs/>
                <w:sz w:val="20"/>
                <w:szCs w:val="20"/>
              </w:rPr>
            </w:pPr>
            <w:r w:rsidRPr="008A09B1">
              <w:rPr>
                <w:rFonts w:ascii="Arial" w:hAnsi="Arial" w:cs="Arial"/>
                <w:bCs/>
                <w:sz w:val="20"/>
                <w:szCs w:val="20"/>
              </w:rPr>
              <w:t xml:space="preserve">Standard </w:t>
            </w:r>
            <w:r>
              <w:rPr>
                <w:rFonts w:ascii="Arial" w:hAnsi="Arial" w:cs="Arial"/>
                <w:bCs/>
                <w:sz w:val="20"/>
                <w:szCs w:val="20"/>
              </w:rPr>
              <w:t>O</w:t>
            </w:r>
            <w:r w:rsidRPr="008A09B1">
              <w:rPr>
                <w:rFonts w:ascii="Arial" w:hAnsi="Arial" w:cs="Arial"/>
                <w:bCs/>
                <w:sz w:val="20"/>
                <w:szCs w:val="20"/>
              </w:rPr>
              <w:t>perating Procedure (SOP)</w:t>
            </w:r>
          </w:p>
        </w:tc>
        <w:tc>
          <w:tcPr>
            <w:tcW w:w="7817" w:type="dxa"/>
            <w:shd w:val="clear" w:color="auto" w:fill="FFFFFF"/>
          </w:tcPr>
          <w:p w:rsidR="00AB2A43" w:rsidRPr="008A09B1" w:rsidRDefault="00AB2A43" w:rsidP="0029536E">
            <w:pPr>
              <w:spacing w:line="240" w:lineRule="auto"/>
              <w:rPr>
                <w:rFonts w:ascii="Arial" w:eastAsia="Times New Roman" w:hAnsi="Arial" w:cs="Arial"/>
                <w:sz w:val="20"/>
                <w:szCs w:val="20"/>
              </w:rPr>
            </w:pPr>
            <w:r>
              <w:rPr>
                <w:rFonts w:ascii="Arial" w:hAnsi="Arial" w:cs="Arial"/>
                <w:sz w:val="20"/>
                <w:szCs w:val="20"/>
              </w:rPr>
              <w:t>A</w:t>
            </w:r>
            <w:r w:rsidRPr="008E0DF7">
              <w:rPr>
                <w:rFonts w:ascii="Arial" w:hAnsi="Arial" w:cs="Arial"/>
                <w:sz w:val="20"/>
                <w:szCs w:val="20"/>
              </w:rPr>
              <w:t xml:space="preserve">re detailed, written, step-by-step instructions on how to perform a given procedure. SOPs set uniform expectations and provide employees with a written reference to common practices, activities, or tasks. Generally, SOPs should be based on evidence, policy, guidance, or organizational initiatives. SOPs are not </w:t>
            </w:r>
            <w:proofErr w:type="gramStart"/>
            <w:r w:rsidRPr="008E0DF7">
              <w:rPr>
                <w:rFonts w:ascii="Arial" w:hAnsi="Arial" w:cs="Arial"/>
                <w:sz w:val="20"/>
                <w:szCs w:val="20"/>
              </w:rPr>
              <w:t>policy,</w:t>
            </w:r>
            <w:proofErr w:type="gramEnd"/>
            <w:r w:rsidRPr="008E0DF7">
              <w:rPr>
                <w:rFonts w:ascii="Arial" w:hAnsi="Arial" w:cs="Arial"/>
                <w:sz w:val="20"/>
                <w:szCs w:val="20"/>
              </w:rPr>
              <w:t xml:space="preserve"> however, SOPs often implement policy. Licensing, accreditation, and oversight bodies may hold individuals and facilities accountable for following written SOPs.</w:t>
            </w:r>
          </w:p>
        </w:tc>
        <w:tc>
          <w:tcPr>
            <w:tcW w:w="4978" w:type="dxa"/>
            <w:shd w:val="clear" w:color="auto" w:fill="FFFFFF"/>
          </w:tcPr>
          <w:p w:rsidR="00AB2A43" w:rsidRPr="008A09B1" w:rsidRDefault="00AB2A43" w:rsidP="0029536E">
            <w:pPr>
              <w:spacing w:line="240" w:lineRule="auto"/>
              <w:rPr>
                <w:rFonts w:ascii="Arial" w:hAnsi="Arial" w:cs="Arial"/>
                <w:sz w:val="20"/>
                <w:szCs w:val="20"/>
              </w:rPr>
            </w:pPr>
            <w:r>
              <w:rPr>
                <w:rFonts w:ascii="Arial" w:hAnsi="Arial" w:cs="Arial"/>
                <w:sz w:val="20"/>
                <w:szCs w:val="20"/>
              </w:rPr>
              <w:t>VHA’s Directive Management System Directive</w:t>
            </w:r>
          </w:p>
        </w:tc>
      </w:tr>
      <w:tr w:rsidR="00AB2A43" w:rsidRPr="008A09B1" w:rsidTr="00A260E5">
        <w:tc>
          <w:tcPr>
            <w:tcW w:w="1695" w:type="dxa"/>
            <w:shd w:val="clear" w:color="auto" w:fill="FFFFFF"/>
          </w:tcPr>
          <w:p w:rsidR="00AB2A43" w:rsidRPr="008A09B1" w:rsidRDefault="00AB2A43" w:rsidP="00B8145A">
            <w:pPr>
              <w:spacing w:line="240" w:lineRule="auto"/>
              <w:rPr>
                <w:rFonts w:ascii="Arial" w:hAnsi="Arial" w:cs="Arial"/>
                <w:bCs/>
                <w:sz w:val="20"/>
                <w:szCs w:val="20"/>
              </w:rPr>
            </w:pPr>
            <w:r w:rsidRPr="008A09B1">
              <w:rPr>
                <w:rFonts w:ascii="Arial" w:hAnsi="Arial" w:cs="Arial"/>
                <w:bCs/>
                <w:sz w:val="20"/>
                <w:szCs w:val="20"/>
              </w:rPr>
              <w:t>Strategic Asset</w:t>
            </w:r>
          </w:p>
        </w:tc>
        <w:tc>
          <w:tcPr>
            <w:tcW w:w="7817" w:type="dxa"/>
            <w:shd w:val="clear" w:color="auto" w:fill="FFFFFF"/>
          </w:tcPr>
          <w:p w:rsidR="00AB2A43" w:rsidRPr="008A09B1" w:rsidRDefault="00AB2A43" w:rsidP="00B8145A">
            <w:pPr>
              <w:spacing w:line="240" w:lineRule="auto"/>
              <w:rPr>
                <w:rFonts w:ascii="Arial" w:hAnsi="Arial" w:cs="Arial"/>
                <w:sz w:val="20"/>
                <w:szCs w:val="20"/>
              </w:rPr>
            </w:pPr>
            <w:r w:rsidRPr="008A09B1">
              <w:rPr>
                <w:rFonts w:ascii="Arial" w:hAnsi="Arial" w:cs="Arial"/>
                <w:sz w:val="20"/>
                <w:szCs w:val="20"/>
              </w:rPr>
              <w:t xml:space="preserve">An asset that is required by an entity </w:t>
            </w:r>
            <w:proofErr w:type="gramStart"/>
            <w:r w:rsidRPr="008A09B1">
              <w:rPr>
                <w:rFonts w:ascii="Arial" w:hAnsi="Arial" w:cs="Arial"/>
                <w:sz w:val="20"/>
                <w:szCs w:val="20"/>
              </w:rPr>
              <w:t>in order for</w:t>
            </w:r>
            <w:proofErr w:type="gramEnd"/>
            <w:r w:rsidRPr="008A09B1">
              <w:rPr>
                <w:rFonts w:ascii="Arial" w:hAnsi="Arial" w:cs="Arial"/>
                <w:sz w:val="20"/>
                <w:szCs w:val="20"/>
              </w:rPr>
              <w:t xml:space="preserve"> it to maintain its ability to achieve future outcomes.</w:t>
            </w:r>
          </w:p>
        </w:tc>
        <w:tc>
          <w:tcPr>
            <w:tcW w:w="4978" w:type="dxa"/>
            <w:shd w:val="clear" w:color="auto" w:fill="FFFFFF"/>
          </w:tcPr>
          <w:p w:rsidR="00AB2A43" w:rsidRPr="008A09B1" w:rsidRDefault="00B94E85" w:rsidP="0029536E">
            <w:pPr>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r w:rsidR="00AB2A43" w:rsidRPr="008A09B1" w:rsidTr="00A260E5">
        <w:tc>
          <w:tcPr>
            <w:tcW w:w="1695" w:type="dxa"/>
            <w:shd w:val="clear" w:color="auto" w:fill="FFFFFF"/>
          </w:tcPr>
          <w:p w:rsidR="00AB2A43" w:rsidRPr="008A09B1" w:rsidRDefault="00AB2A43" w:rsidP="00B8145A">
            <w:pPr>
              <w:spacing w:line="240" w:lineRule="auto"/>
              <w:rPr>
                <w:rFonts w:ascii="Arial" w:hAnsi="Arial" w:cs="Arial"/>
                <w:bCs/>
                <w:sz w:val="20"/>
                <w:szCs w:val="20"/>
              </w:rPr>
            </w:pPr>
            <w:r w:rsidRPr="008A09B1">
              <w:rPr>
                <w:rFonts w:ascii="Arial" w:hAnsi="Arial" w:cs="Arial"/>
                <w:bCs/>
                <w:sz w:val="20"/>
                <w:szCs w:val="20"/>
              </w:rPr>
              <w:t xml:space="preserve">Structured Information </w:t>
            </w:r>
          </w:p>
        </w:tc>
        <w:tc>
          <w:tcPr>
            <w:tcW w:w="7817" w:type="dxa"/>
            <w:shd w:val="clear" w:color="auto" w:fill="FFFFFF"/>
          </w:tcPr>
          <w:p w:rsidR="00AB2A43" w:rsidRPr="008A09B1" w:rsidRDefault="00AB2A43" w:rsidP="0029536E">
            <w:pPr>
              <w:spacing w:line="240" w:lineRule="auto"/>
              <w:rPr>
                <w:rFonts w:ascii="Arial" w:hAnsi="Arial" w:cs="Arial"/>
                <w:sz w:val="20"/>
                <w:szCs w:val="20"/>
              </w:rPr>
            </w:pPr>
            <w:r w:rsidRPr="008A09B1">
              <w:rPr>
                <w:rFonts w:ascii="Arial" w:hAnsi="Arial" w:cs="Arial"/>
                <w:sz w:val="20"/>
                <w:szCs w:val="20"/>
              </w:rPr>
              <w:t xml:space="preserve">Information that is divided up for analysis, and the parts and relationships have been identified so that a computer can process in useful ways.  Data, characteristics, key figures, assignments and other attributes are presented in table or diagram form. The use of trees, grids, and other graphics is also usual. Structured information allows for searching, sorting, filtering, highlighting and exceptions can be used as desired on individual attributes. </w:t>
            </w:r>
          </w:p>
          <w:p w:rsidR="00AB2A43" w:rsidRPr="008A09B1" w:rsidRDefault="00AB2A43" w:rsidP="00B8145A">
            <w:pPr>
              <w:spacing w:line="240" w:lineRule="auto"/>
              <w:rPr>
                <w:rFonts w:ascii="Arial" w:hAnsi="Arial" w:cs="Arial"/>
                <w:sz w:val="20"/>
                <w:szCs w:val="20"/>
              </w:rPr>
            </w:pPr>
          </w:p>
        </w:tc>
        <w:tc>
          <w:tcPr>
            <w:tcW w:w="4978" w:type="dxa"/>
            <w:shd w:val="clear" w:color="auto" w:fill="FFFFFF"/>
          </w:tcPr>
          <w:p w:rsidR="00AB2A43" w:rsidRPr="008A09B1" w:rsidRDefault="00AB2A43" w:rsidP="0029536E">
            <w:pPr>
              <w:spacing w:line="240" w:lineRule="auto"/>
              <w:rPr>
                <w:rFonts w:ascii="Arial" w:hAnsi="Arial" w:cs="Arial"/>
                <w:sz w:val="20"/>
                <w:szCs w:val="20"/>
              </w:rPr>
            </w:pPr>
            <w:r w:rsidRPr="008A09B1">
              <w:rPr>
                <w:rFonts w:ascii="Arial" w:hAnsi="Arial" w:cs="Arial"/>
                <w:sz w:val="20"/>
                <w:szCs w:val="20"/>
              </w:rPr>
              <w:t>DoD/VA Interoperability Information Plan Version 2.0</w:t>
            </w:r>
          </w:p>
        </w:tc>
      </w:tr>
      <w:tr w:rsidR="00AB2A43" w:rsidRPr="008A09B1" w:rsidTr="006F7444">
        <w:trPr>
          <w:trHeight w:val="620"/>
        </w:trPr>
        <w:tc>
          <w:tcPr>
            <w:tcW w:w="1695" w:type="dxa"/>
          </w:tcPr>
          <w:p w:rsidR="00AB2A43" w:rsidRPr="008A09B1" w:rsidRDefault="00AB2A43" w:rsidP="00612C1D">
            <w:pPr>
              <w:spacing w:line="240" w:lineRule="auto"/>
              <w:rPr>
                <w:rFonts w:ascii="Arial" w:hAnsi="Arial" w:cs="Arial"/>
                <w:bCs/>
                <w:sz w:val="20"/>
                <w:szCs w:val="20"/>
              </w:rPr>
            </w:pPr>
            <w:r w:rsidRPr="008A09B1">
              <w:rPr>
                <w:rFonts w:ascii="Arial" w:hAnsi="Arial" w:cs="Arial"/>
                <w:bCs/>
                <w:sz w:val="20"/>
                <w:szCs w:val="20"/>
              </w:rPr>
              <w:t>Structured Data Object</w:t>
            </w:r>
          </w:p>
        </w:tc>
        <w:tc>
          <w:tcPr>
            <w:tcW w:w="7817" w:type="dxa"/>
          </w:tcPr>
          <w:p w:rsidR="00AB2A43" w:rsidRPr="008A09B1" w:rsidRDefault="00AB2A43" w:rsidP="0029536E">
            <w:pPr>
              <w:spacing w:line="240" w:lineRule="auto"/>
              <w:rPr>
                <w:rFonts w:ascii="Arial" w:hAnsi="Arial" w:cs="Arial"/>
                <w:sz w:val="20"/>
                <w:szCs w:val="20"/>
              </w:rPr>
            </w:pPr>
            <w:r w:rsidRPr="009E1915">
              <w:rPr>
                <w:rFonts w:ascii="Arial" w:hAnsi="Arial" w:cs="Arial"/>
                <w:sz w:val="20"/>
                <w:szCs w:val="20"/>
              </w:rPr>
              <w:t xml:space="preserve">An entity within a data store. These entities, in turn, contain attributes that describe the object. Such objects rely on the structure and relationships defined in the data store to assign their meaning. Databases are examples of collections of structured </w:t>
            </w:r>
            <w:r w:rsidRPr="009E1915">
              <w:rPr>
                <w:rFonts w:ascii="Arial" w:hAnsi="Arial" w:cs="Arial"/>
                <w:sz w:val="20"/>
                <w:szCs w:val="20"/>
              </w:rPr>
              <w:lastRenderedPageBreak/>
              <w:t>data objects; (DRM usage).</w:t>
            </w:r>
            <w:r w:rsidRPr="008A09B1">
              <w:rPr>
                <w:rFonts w:ascii="Arial" w:hAnsi="Arial" w:cs="Arial"/>
                <w:color w:val="7030A0"/>
                <w:sz w:val="20"/>
                <w:szCs w:val="20"/>
              </w:rPr>
              <w:t xml:space="preserve"> </w:t>
            </w:r>
          </w:p>
        </w:tc>
        <w:tc>
          <w:tcPr>
            <w:tcW w:w="4978" w:type="dxa"/>
          </w:tcPr>
          <w:p w:rsidR="00AB2A43" w:rsidRPr="008A09B1" w:rsidRDefault="00AB2A43" w:rsidP="0029536E">
            <w:pPr>
              <w:spacing w:line="240" w:lineRule="auto"/>
              <w:rPr>
                <w:rFonts w:ascii="Arial" w:hAnsi="Arial" w:cs="Arial"/>
                <w:sz w:val="20"/>
                <w:szCs w:val="20"/>
              </w:rPr>
            </w:pPr>
            <w:r w:rsidRPr="008A09B1">
              <w:rPr>
                <w:rFonts w:ascii="Arial" w:hAnsi="Arial" w:cs="Arial"/>
                <w:sz w:val="20"/>
                <w:szCs w:val="20"/>
              </w:rPr>
              <w:lastRenderedPageBreak/>
              <w:t>Federal Enterprise Architecture [FEA] Program Data Reference Model [DRM] version 2.0</w:t>
            </w:r>
          </w:p>
        </w:tc>
      </w:tr>
      <w:tr w:rsidR="00AB2A43" w:rsidRPr="008A09B1" w:rsidTr="009E1915">
        <w:trPr>
          <w:trHeight w:val="1052"/>
        </w:trPr>
        <w:tc>
          <w:tcPr>
            <w:tcW w:w="1695" w:type="dxa"/>
          </w:tcPr>
          <w:p w:rsidR="00AB2A43" w:rsidRPr="008A09B1" w:rsidRDefault="00AB2A43" w:rsidP="00612C1D">
            <w:pPr>
              <w:spacing w:line="240" w:lineRule="auto"/>
              <w:rPr>
                <w:rFonts w:ascii="Arial" w:hAnsi="Arial" w:cs="Arial"/>
                <w:bCs/>
                <w:sz w:val="20"/>
                <w:szCs w:val="20"/>
              </w:rPr>
            </w:pPr>
            <w:r w:rsidRPr="008A09B1">
              <w:rPr>
                <w:rFonts w:ascii="Arial" w:hAnsi="Arial" w:cs="Arial"/>
                <w:bCs/>
                <w:sz w:val="20"/>
                <w:szCs w:val="20"/>
              </w:rPr>
              <w:t>Subject Matter Experts (SME)</w:t>
            </w:r>
          </w:p>
        </w:tc>
        <w:tc>
          <w:tcPr>
            <w:tcW w:w="7817" w:type="dxa"/>
          </w:tcPr>
          <w:p w:rsidR="00AB2A43" w:rsidRPr="008A09B1" w:rsidRDefault="00AB2A43" w:rsidP="0029536E">
            <w:pPr>
              <w:spacing w:line="240" w:lineRule="auto"/>
              <w:rPr>
                <w:rFonts w:ascii="Arial" w:hAnsi="Arial" w:cs="Arial"/>
                <w:sz w:val="20"/>
                <w:szCs w:val="20"/>
              </w:rPr>
            </w:pPr>
            <w:r w:rsidRPr="008A09B1">
              <w:rPr>
                <w:rFonts w:ascii="Arial" w:hAnsi="Arial" w:cs="Arial"/>
                <w:sz w:val="20"/>
                <w:szCs w:val="20"/>
              </w:rPr>
              <w:t>A person with significant experience and knowledge of a given topic or function.  (</w:t>
            </w:r>
            <w:proofErr w:type="gramStart"/>
            <w:r w:rsidRPr="008A09B1">
              <w:rPr>
                <w:rFonts w:ascii="Arial" w:hAnsi="Arial" w:cs="Arial"/>
                <w:sz w:val="20"/>
                <w:szCs w:val="20"/>
              </w:rPr>
              <w:t>DAMA)  Subject</w:t>
            </w:r>
            <w:proofErr w:type="gramEnd"/>
            <w:r w:rsidRPr="008A09B1">
              <w:rPr>
                <w:rFonts w:ascii="Arial" w:hAnsi="Arial" w:cs="Arial"/>
                <w:sz w:val="20"/>
                <w:szCs w:val="20"/>
              </w:rPr>
              <w:t xml:space="preserve"> matter experts are expert in specific business areas and primary users and/or producers of data.  Their active involvement in decision making about data contributes to data quality, completeness and accuracy.</w:t>
            </w:r>
          </w:p>
        </w:tc>
        <w:tc>
          <w:tcPr>
            <w:tcW w:w="4978" w:type="dxa"/>
          </w:tcPr>
          <w:p w:rsidR="00AB2A43" w:rsidRPr="008A09B1" w:rsidRDefault="00AB2A43" w:rsidP="0029536E">
            <w:pPr>
              <w:spacing w:line="240" w:lineRule="auto"/>
              <w:rPr>
                <w:rFonts w:ascii="Arial" w:hAnsi="Arial" w:cs="Arial"/>
                <w:sz w:val="20"/>
                <w:szCs w:val="20"/>
              </w:rPr>
            </w:pPr>
            <w:r w:rsidRPr="008A09B1">
              <w:rPr>
                <w:rFonts w:ascii="Arial" w:hAnsi="Arial" w:cs="Arial"/>
                <w:sz w:val="20"/>
                <w:szCs w:val="20"/>
              </w:rPr>
              <w:t>DAMA Dictionary of Data management, 2</w:t>
            </w:r>
            <w:r w:rsidRPr="008A09B1">
              <w:rPr>
                <w:rFonts w:ascii="Arial" w:hAnsi="Arial" w:cs="Arial"/>
                <w:sz w:val="20"/>
                <w:szCs w:val="20"/>
                <w:vertAlign w:val="superscript"/>
              </w:rPr>
              <w:t>nd</w:t>
            </w:r>
            <w:r w:rsidRPr="008A09B1">
              <w:rPr>
                <w:rFonts w:ascii="Arial" w:hAnsi="Arial" w:cs="Arial"/>
                <w:sz w:val="20"/>
                <w:szCs w:val="20"/>
              </w:rPr>
              <w:t xml:space="preserve"> Edition 2011 and VHA OIA Data Quality and Business Architecture programs.</w:t>
            </w:r>
          </w:p>
        </w:tc>
      </w:tr>
      <w:tr w:rsidR="00AB2A43" w:rsidRPr="008A09B1" w:rsidTr="00A260E5">
        <w:tc>
          <w:tcPr>
            <w:tcW w:w="1695" w:type="dxa"/>
          </w:tcPr>
          <w:p w:rsidR="00AB2A43" w:rsidRPr="008A09B1" w:rsidRDefault="00AB2A43" w:rsidP="00612C1D">
            <w:pPr>
              <w:spacing w:line="240" w:lineRule="auto"/>
              <w:rPr>
                <w:rFonts w:ascii="Arial" w:hAnsi="Arial" w:cs="Arial"/>
                <w:b/>
                <w:sz w:val="20"/>
                <w:szCs w:val="20"/>
              </w:rPr>
            </w:pPr>
            <w:r w:rsidRPr="008A09B1">
              <w:rPr>
                <w:rFonts w:ascii="Arial" w:hAnsi="Arial" w:cs="Arial"/>
                <w:bCs/>
                <w:sz w:val="20"/>
                <w:szCs w:val="20"/>
              </w:rPr>
              <w:t>System or General Support System</w:t>
            </w:r>
          </w:p>
        </w:tc>
        <w:tc>
          <w:tcPr>
            <w:tcW w:w="7817" w:type="dxa"/>
          </w:tcPr>
          <w:p w:rsidR="00AB2A43" w:rsidRPr="008A09B1" w:rsidRDefault="00AB2A43" w:rsidP="0029536E">
            <w:pPr>
              <w:spacing w:line="240" w:lineRule="auto"/>
              <w:rPr>
                <w:rFonts w:ascii="Arial" w:hAnsi="Arial" w:cs="Arial"/>
                <w:b/>
                <w:sz w:val="20"/>
                <w:szCs w:val="20"/>
              </w:rPr>
            </w:pPr>
            <w:r w:rsidRPr="008A09B1">
              <w:rPr>
                <w:rFonts w:ascii="Arial" w:hAnsi="Arial" w:cs="Arial"/>
                <w:sz w:val="20"/>
                <w:szCs w:val="20"/>
              </w:rPr>
              <w:t>An interconnected set of information resources under the same direct management control which shares common functionality. A system normally includes hardware, software, information, data, applications, communications, and people. A system can be, for example, a local area network (LAN) including smart terminals that supports a branch office, an agency-wide backbone, a communications network, a departmental data processing center including its operating system and utilities, a tactical radio network, or a shared information processing service organization.</w:t>
            </w:r>
          </w:p>
        </w:tc>
        <w:tc>
          <w:tcPr>
            <w:tcW w:w="4978" w:type="dxa"/>
          </w:tcPr>
          <w:p w:rsidR="00AB2A43" w:rsidRPr="008A09B1" w:rsidRDefault="00B94E85" w:rsidP="0029536E">
            <w:pPr>
              <w:spacing w:line="240" w:lineRule="auto"/>
              <w:rPr>
                <w:rFonts w:ascii="Arial" w:hAnsi="Arial" w:cs="Arial"/>
                <w:b/>
                <w:sz w:val="20"/>
                <w:szCs w:val="20"/>
              </w:rPr>
            </w:pPr>
            <w:r w:rsidRPr="00B94E85">
              <w:rPr>
                <w:rFonts w:ascii="Arial" w:hAnsi="Arial" w:cs="Arial"/>
                <w:sz w:val="20"/>
                <w:szCs w:val="20"/>
              </w:rPr>
              <w:t>VA Directive 6518, Enterprise Information Management</w:t>
            </w:r>
          </w:p>
        </w:tc>
      </w:tr>
      <w:tr w:rsidR="00AB2A43" w:rsidRPr="008A09B1" w:rsidTr="00A260E5">
        <w:tc>
          <w:tcPr>
            <w:tcW w:w="1695" w:type="dxa"/>
          </w:tcPr>
          <w:p w:rsidR="00AB2A43" w:rsidRPr="008A09B1" w:rsidRDefault="00AB2A43" w:rsidP="00612C1D">
            <w:pPr>
              <w:spacing w:line="240" w:lineRule="auto"/>
              <w:rPr>
                <w:rFonts w:ascii="Arial" w:hAnsi="Arial" w:cs="Arial"/>
                <w:bCs/>
                <w:sz w:val="20"/>
                <w:szCs w:val="20"/>
              </w:rPr>
            </w:pPr>
            <w:r w:rsidRPr="008A09B1">
              <w:rPr>
                <w:rFonts w:ascii="Arial" w:hAnsi="Arial" w:cs="Arial"/>
                <w:bCs/>
                <w:sz w:val="20"/>
                <w:szCs w:val="20"/>
              </w:rPr>
              <w:t>System Manager</w:t>
            </w:r>
          </w:p>
        </w:tc>
        <w:tc>
          <w:tcPr>
            <w:tcW w:w="7817" w:type="dxa"/>
          </w:tcPr>
          <w:p w:rsidR="00AB2A43" w:rsidRPr="008A09B1" w:rsidRDefault="00AB2A43" w:rsidP="0029536E">
            <w:pPr>
              <w:pStyle w:val="CM145"/>
              <w:rPr>
                <w:rFonts w:ascii="Arial" w:hAnsi="Arial" w:cs="Arial"/>
                <w:sz w:val="20"/>
                <w:szCs w:val="20"/>
              </w:rPr>
            </w:pPr>
            <w:r w:rsidRPr="008A09B1">
              <w:rPr>
                <w:rFonts w:ascii="Arial" w:hAnsi="Arial" w:cs="Arial"/>
                <w:sz w:val="20"/>
                <w:szCs w:val="20"/>
              </w:rPr>
              <w:t xml:space="preserve">The VA official assigned the responsibility for a Privacy Act-covered system of records as identified in the system description that is published in accordance with VA Handbook 6300.5. The health care facility official with the program assignment is responsible for the maintenance of the records at the facility. </w:t>
            </w:r>
          </w:p>
        </w:tc>
        <w:tc>
          <w:tcPr>
            <w:tcW w:w="4978" w:type="dxa"/>
          </w:tcPr>
          <w:p w:rsidR="00AB2A43" w:rsidRPr="008A09B1" w:rsidRDefault="00AB2A43" w:rsidP="0029536E">
            <w:pPr>
              <w:spacing w:line="240" w:lineRule="auto"/>
              <w:rPr>
                <w:rFonts w:ascii="Arial" w:hAnsi="Arial" w:cs="Arial"/>
                <w:sz w:val="20"/>
                <w:szCs w:val="20"/>
              </w:rPr>
            </w:pPr>
            <w:hyperlink r:id="rId31" w:history="1">
              <w:r w:rsidRPr="008A09B1">
                <w:rPr>
                  <w:rStyle w:val="Hyperlink"/>
                  <w:rFonts w:ascii="Arial" w:hAnsi="Arial" w:cs="Arial"/>
                  <w:color w:val="auto"/>
                  <w:sz w:val="20"/>
                  <w:szCs w:val="20"/>
                </w:rPr>
                <w:t>VHA Handbook 1605.1, Privacy and Release of Information, May 2006</w:t>
              </w:r>
            </w:hyperlink>
          </w:p>
        </w:tc>
      </w:tr>
    </w:tbl>
    <w:bookmarkStart w:id="22" w:name="T"/>
    <w:bookmarkEnd w:id="22"/>
    <w:p w:rsidR="006F116B" w:rsidRPr="008A09B1" w:rsidRDefault="00E5728F" w:rsidP="00612C1D">
      <w:pPr>
        <w:pStyle w:val="Heading1"/>
        <w:spacing w:line="240" w:lineRule="auto"/>
        <w:rPr>
          <w:rFonts w:ascii="Arial" w:hAnsi="Arial" w:cs="Arial"/>
          <w:sz w:val="20"/>
          <w:szCs w:val="20"/>
        </w:rPr>
      </w:pPr>
      <w:r w:rsidRPr="008A09B1">
        <w:rPr>
          <w:rFonts w:ascii="Arial" w:hAnsi="Arial" w:cs="Arial"/>
          <w:sz w:val="20"/>
          <w:szCs w:val="20"/>
        </w:rPr>
        <w:fldChar w:fldCharType="begin"/>
      </w:r>
      <w:r w:rsidRPr="008A09B1">
        <w:rPr>
          <w:rFonts w:ascii="Arial" w:hAnsi="Arial" w:cs="Arial"/>
          <w:sz w:val="20"/>
          <w:szCs w:val="20"/>
        </w:rPr>
        <w:instrText xml:space="preserve"> HYPERLINK  \l "T" </w:instrText>
      </w:r>
      <w:r w:rsidRPr="008A09B1">
        <w:rPr>
          <w:rFonts w:ascii="Arial" w:hAnsi="Arial" w:cs="Arial"/>
          <w:sz w:val="20"/>
          <w:szCs w:val="20"/>
        </w:rPr>
      </w:r>
      <w:r w:rsidRPr="008A09B1">
        <w:rPr>
          <w:rFonts w:ascii="Arial" w:hAnsi="Arial" w:cs="Arial"/>
          <w:sz w:val="20"/>
          <w:szCs w:val="20"/>
        </w:rPr>
        <w:fldChar w:fldCharType="separate"/>
      </w:r>
      <w:r w:rsidR="006F116B" w:rsidRPr="008A09B1">
        <w:rPr>
          <w:rStyle w:val="Hyperlink"/>
          <w:rFonts w:ascii="Arial" w:hAnsi="Arial" w:cs="Arial"/>
          <w:color w:val="auto"/>
          <w:sz w:val="20"/>
          <w:szCs w:val="20"/>
        </w:rPr>
        <w:t>T</w:t>
      </w:r>
      <w:r w:rsidRPr="008A09B1">
        <w:rPr>
          <w:rFonts w:ascii="Arial" w:hAnsi="Arial" w:cs="Arial"/>
          <w:sz w:val="20"/>
          <w:szCs w:val="20"/>
        </w:rPr>
        <w:fldChar w:fldCharType="end"/>
      </w:r>
    </w:p>
    <w:tbl>
      <w:tblPr>
        <w:tblW w:w="144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7920"/>
        <w:gridCol w:w="5040"/>
      </w:tblGrid>
      <w:tr w:rsidR="007635CD" w:rsidRPr="008A09B1" w:rsidTr="00A27191">
        <w:trPr>
          <w:tblHeader/>
        </w:trPr>
        <w:tc>
          <w:tcPr>
            <w:tcW w:w="1530"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Term</w:t>
            </w:r>
          </w:p>
        </w:tc>
        <w:tc>
          <w:tcPr>
            <w:tcW w:w="7920"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Definition</w:t>
            </w:r>
          </w:p>
        </w:tc>
        <w:tc>
          <w:tcPr>
            <w:tcW w:w="5040" w:type="dxa"/>
            <w:shd w:val="clear" w:color="auto" w:fill="002060"/>
          </w:tcPr>
          <w:p w:rsidR="007635CD" w:rsidRPr="008A09B1" w:rsidRDefault="007635CD" w:rsidP="0029536E">
            <w:pPr>
              <w:spacing w:before="60" w:after="60" w:line="240" w:lineRule="auto"/>
              <w:rPr>
                <w:rFonts w:ascii="Arial" w:hAnsi="Arial" w:cs="Arial"/>
                <w:sz w:val="20"/>
                <w:szCs w:val="20"/>
                <w:u w:val="single"/>
              </w:rPr>
            </w:pPr>
            <w:r w:rsidRPr="008A09B1">
              <w:rPr>
                <w:rFonts w:ascii="Arial" w:hAnsi="Arial" w:cs="Arial"/>
                <w:b/>
                <w:sz w:val="20"/>
                <w:szCs w:val="20"/>
              </w:rPr>
              <w:t>Reference</w:t>
            </w:r>
          </w:p>
        </w:tc>
      </w:tr>
      <w:tr w:rsidR="001A0392" w:rsidRPr="008A09B1" w:rsidTr="00A66C4A">
        <w:tc>
          <w:tcPr>
            <w:tcW w:w="1530" w:type="dxa"/>
          </w:tcPr>
          <w:p w:rsidR="001A0392" w:rsidRPr="008A09B1" w:rsidRDefault="001A0392" w:rsidP="00612C1D">
            <w:pPr>
              <w:spacing w:line="240" w:lineRule="auto"/>
              <w:rPr>
                <w:rFonts w:ascii="Arial" w:hAnsi="Arial" w:cs="Arial"/>
                <w:sz w:val="20"/>
                <w:szCs w:val="20"/>
              </w:rPr>
            </w:pPr>
            <w:r w:rsidRPr="008A09B1">
              <w:rPr>
                <w:rFonts w:ascii="Arial" w:hAnsi="Arial" w:cs="Arial"/>
                <w:sz w:val="20"/>
                <w:szCs w:val="20"/>
              </w:rPr>
              <w:t>Technology Architecture</w:t>
            </w:r>
          </w:p>
        </w:tc>
        <w:tc>
          <w:tcPr>
            <w:tcW w:w="7920" w:type="dxa"/>
          </w:tcPr>
          <w:p w:rsidR="001A0392" w:rsidRPr="008A09B1" w:rsidRDefault="001A0392" w:rsidP="0029536E">
            <w:pPr>
              <w:spacing w:line="240" w:lineRule="auto"/>
              <w:rPr>
                <w:rFonts w:ascii="Arial" w:hAnsi="Arial" w:cs="Arial"/>
                <w:i/>
                <w:sz w:val="20"/>
                <w:szCs w:val="20"/>
              </w:rPr>
            </w:pPr>
            <w:r w:rsidRPr="008A09B1">
              <w:rPr>
                <w:rFonts w:ascii="Arial" w:hAnsi="Arial" w:cs="Arial"/>
                <w:sz w:val="20"/>
                <w:szCs w:val="20"/>
              </w:rPr>
              <w:t>The Technology Architecture is a capabilities perspective of the overall agency EA providing the information about the agency’s baseline and target architectures. Examples of elements include: Agency technical reference model documenting technology products in use, aligned to the FEA TRM; Agency standards profile documenting applicable agency technology standards, aligned to the FEA TRM; and Linkage between technology products and standards to service components.</w:t>
            </w:r>
          </w:p>
        </w:tc>
        <w:tc>
          <w:tcPr>
            <w:tcW w:w="5040" w:type="dxa"/>
          </w:tcPr>
          <w:p w:rsidR="001A0392" w:rsidRPr="008A09B1" w:rsidRDefault="001A0392" w:rsidP="0029536E">
            <w:pPr>
              <w:autoSpaceDE w:val="0"/>
              <w:autoSpaceDN w:val="0"/>
              <w:adjustRightInd w:val="0"/>
              <w:spacing w:line="240" w:lineRule="auto"/>
              <w:rPr>
                <w:rFonts w:ascii="Arial" w:hAnsi="Arial" w:cs="Arial"/>
                <w:sz w:val="20"/>
                <w:szCs w:val="20"/>
              </w:rPr>
            </w:pPr>
            <w:hyperlink r:id="rId32" w:history="1">
              <w:r w:rsidRPr="008A09B1">
                <w:rPr>
                  <w:rStyle w:val="Hyperlink"/>
                  <w:rFonts w:ascii="Arial" w:hAnsi="Arial" w:cs="Arial"/>
                  <w:color w:val="auto"/>
                  <w:sz w:val="20"/>
                  <w:szCs w:val="20"/>
                </w:rPr>
                <w:t>One VA EA Glossary</w:t>
              </w:r>
            </w:hyperlink>
          </w:p>
        </w:tc>
      </w:tr>
      <w:tr w:rsidR="00B8145A" w:rsidRPr="008A09B1" w:rsidTr="00F24C66">
        <w:tc>
          <w:tcPr>
            <w:tcW w:w="1530" w:type="dxa"/>
            <w:shd w:val="clear" w:color="auto" w:fill="FFFFFF"/>
          </w:tcPr>
          <w:p w:rsidR="00B8145A" w:rsidRPr="008A09B1" w:rsidDel="0053396B" w:rsidRDefault="002F11D4" w:rsidP="002F11D4">
            <w:pPr>
              <w:autoSpaceDE w:val="0"/>
              <w:autoSpaceDN w:val="0"/>
              <w:adjustRightInd w:val="0"/>
              <w:spacing w:after="0" w:line="240" w:lineRule="auto"/>
              <w:rPr>
                <w:rFonts w:ascii="Arial" w:hAnsi="Arial" w:cs="Arial"/>
                <w:sz w:val="20"/>
                <w:szCs w:val="20"/>
              </w:rPr>
            </w:pPr>
            <w:r w:rsidRPr="008A09B1">
              <w:rPr>
                <w:rFonts w:ascii="Arial" w:hAnsi="Arial" w:cs="Arial"/>
                <w:sz w:val="20"/>
                <w:szCs w:val="20"/>
              </w:rPr>
              <w:t>Trusted</w:t>
            </w:r>
          </w:p>
        </w:tc>
        <w:tc>
          <w:tcPr>
            <w:tcW w:w="7920" w:type="dxa"/>
            <w:shd w:val="clear" w:color="auto" w:fill="FFFFFF"/>
          </w:tcPr>
          <w:p w:rsidR="00B8145A" w:rsidRPr="008A09B1" w:rsidDel="0053396B" w:rsidRDefault="002F11D4" w:rsidP="00612C1D">
            <w:pPr>
              <w:autoSpaceDE w:val="0"/>
              <w:autoSpaceDN w:val="0"/>
              <w:adjustRightInd w:val="0"/>
              <w:spacing w:after="0" w:line="240" w:lineRule="auto"/>
              <w:rPr>
                <w:rFonts w:ascii="Arial" w:hAnsi="Arial" w:cs="Arial"/>
                <w:sz w:val="20"/>
                <w:szCs w:val="20"/>
              </w:rPr>
            </w:pPr>
            <w:r w:rsidRPr="008A09B1">
              <w:rPr>
                <w:rFonts w:ascii="Arial" w:hAnsi="Arial" w:cs="Arial"/>
                <w:sz w:val="20"/>
                <w:szCs w:val="20"/>
              </w:rPr>
              <w:t>Users and applications can determine and assess the authority of the source because the pedigree, security level, and access control level of each data asset is known and available.</w:t>
            </w:r>
          </w:p>
        </w:tc>
        <w:tc>
          <w:tcPr>
            <w:tcW w:w="5040" w:type="dxa"/>
            <w:shd w:val="clear" w:color="auto" w:fill="FFFFFF"/>
          </w:tcPr>
          <w:p w:rsidR="00B8145A" w:rsidRPr="008A09B1" w:rsidDel="0053396B" w:rsidRDefault="00B94E85" w:rsidP="0029536E">
            <w:pPr>
              <w:autoSpaceDE w:val="0"/>
              <w:autoSpaceDN w:val="0"/>
              <w:adjustRightInd w:val="0"/>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bl>
    <w:p w:rsidR="002F11D4" w:rsidRPr="008A09B1" w:rsidRDefault="002F11D4" w:rsidP="00612C1D">
      <w:pPr>
        <w:pStyle w:val="Heading1"/>
        <w:spacing w:line="240" w:lineRule="auto"/>
        <w:rPr>
          <w:rFonts w:ascii="Arial" w:hAnsi="Arial" w:cs="Arial"/>
          <w:sz w:val="20"/>
          <w:szCs w:val="20"/>
        </w:rPr>
      </w:pPr>
      <w:bookmarkStart w:id="23" w:name="U"/>
      <w:bookmarkStart w:id="24" w:name="V"/>
      <w:bookmarkEnd w:id="23"/>
      <w:bookmarkEnd w:id="24"/>
      <w:r w:rsidRPr="008A09B1">
        <w:rPr>
          <w:rFonts w:ascii="Arial" w:hAnsi="Arial" w:cs="Arial"/>
          <w:sz w:val="20"/>
          <w:szCs w:val="20"/>
        </w:rPr>
        <w:lastRenderedPageBreak/>
        <w:t>U</w:t>
      </w:r>
    </w:p>
    <w:tbl>
      <w:tblPr>
        <w:tblW w:w="144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821"/>
        <w:gridCol w:w="4985"/>
      </w:tblGrid>
      <w:tr w:rsidR="002F11D4" w:rsidRPr="008A09B1" w:rsidTr="008F1786">
        <w:trPr>
          <w:tblHeader/>
        </w:trPr>
        <w:tc>
          <w:tcPr>
            <w:tcW w:w="1530" w:type="dxa"/>
            <w:shd w:val="clear" w:color="auto" w:fill="002060"/>
          </w:tcPr>
          <w:p w:rsidR="002F11D4" w:rsidRPr="008A09B1" w:rsidRDefault="002F11D4" w:rsidP="002F11D4">
            <w:pPr>
              <w:pStyle w:val="Heading1"/>
              <w:rPr>
                <w:rFonts w:ascii="Arial" w:hAnsi="Arial" w:cs="Arial"/>
                <w:sz w:val="20"/>
                <w:szCs w:val="20"/>
              </w:rPr>
            </w:pPr>
            <w:r w:rsidRPr="008A09B1">
              <w:rPr>
                <w:rFonts w:ascii="Arial" w:hAnsi="Arial" w:cs="Arial"/>
                <w:sz w:val="20"/>
                <w:szCs w:val="20"/>
              </w:rPr>
              <w:t>Term</w:t>
            </w:r>
          </w:p>
        </w:tc>
        <w:tc>
          <w:tcPr>
            <w:tcW w:w="7920" w:type="dxa"/>
            <w:shd w:val="clear" w:color="auto" w:fill="002060"/>
          </w:tcPr>
          <w:p w:rsidR="002F11D4" w:rsidRPr="008A09B1" w:rsidRDefault="002F11D4" w:rsidP="002F11D4">
            <w:pPr>
              <w:pStyle w:val="Heading1"/>
              <w:rPr>
                <w:rFonts w:ascii="Arial" w:hAnsi="Arial" w:cs="Arial"/>
                <w:sz w:val="20"/>
                <w:szCs w:val="20"/>
              </w:rPr>
            </w:pPr>
            <w:r w:rsidRPr="008A09B1">
              <w:rPr>
                <w:rFonts w:ascii="Arial" w:hAnsi="Arial" w:cs="Arial"/>
                <w:sz w:val="20"/>
                <w:szCs w:val="20"/>
              </w:rPr>
              <w:t>Definition</w:t>
            </w:r>
          </w:p>
        </w:tc>
        <w:tc>
          <w:tcPr>
            <w:tcW w:w="5040" w:type="dxa"/>
            <w:shd w:val="clear" w:color="auto" w:fill="002060"/>
          </w:tcPr>
          <w:p w:rsidR="002F11D4" w:rsidRPr="008A09B1" w:rsidRDefault="002F11D4" w:rsidP="002F11D4">
            <w:pPr>
              <w:pStyle w:val="Heading1"/>
              <w:spacing w:line="240" w:lineRule="auto"/>
              <w:rPr>
                <w:rFonts w:ascii="Arial" w:hAnsi="Arial" w:cs="Arial"/>
                <w:sz w:val="20"/>
                <w:szCs w:val="20"/>
              </w:rPr>
            </w:pPr>
            <w:r w:rsidRPr="008A09B1">
              <w:rPr>
                <w:rFonts w:ascii="Arial" w:hAnsi="Arial" w:cs="Arial"/>
                <w:sz w:val="20"/>
                <w:szCs w:val="20"/>
              </w:rPr>
              <w:t>Reference</w:t>
            </w:r>
          </w:p>
        </w:tc>
      </w:tr>
      <w:tr w:rsidR="002F11D4" w:rsidRPr="008A09B1" w:rsidTr="008F1786">
        <w:tc>
          <w:tcPr>
            <w:tcW w:w="1530" w:type="dxa"/>
          </w:tcPr>
          <w:p w:rsidR="002F11D4" w:rsidRPr="008A09B1" w:rsidRDefault="002F11D4" w:rsidP="008A09B1">
            <w:pPr>
              <w:spacing w:line="240" w:lineRule="auto"/>
              <w:rPr>
                <w:rFonts w:ascii="Arial" w:hAnsi="Arial" w:cs="Arial"/>
                <w:bCs/>
                <w:sz w:val="20"/>
                <w:szCs w:val="20"/>
              </w:rPr>
            </w:pPr>
            <w:r w:rsidRPr="008A09B1">
              <w:rPr>
                <w:rFonts w:ascii="Arial" w:hAnsi="Arial" w:cs="Arial"/>
                <w:bCs/>
                <w:sz w:val="20"/>
                <w:szCs w:val="20"/>
              </w:rPr>
              <w:t>Understandable </w:t>
            </w:r>
          </w:p>
        </w:tc>
        <w:tc>
          <w:tcPr>
            <w:tcW w:w="7920" w:type="dxa"/>
          </w:tcPr>
          <w:p w:rsidR="002F11D4" w:rsidRPr="008A09B1" w:rsidRDefault="002F11D4" w:rsidP="008A09B1">
            <w:pPr>
              <w:spacing w:line="240" w:lineRule="auto"/>
              <w:rPr>
                <w:rFonts w:ascii="Arial" w:hAnsi="Arial" w:cs="Arial"/>
                <w:bCs/>
                <w:sz w:val="20"/>
                <w:szCs w:val="20"/>
              </w:rPr>
            </w:pPr>
            <w:r w:rsidRPr="008A09B1">
              <w:rPr>
                <w:rFonts w:ascii="Arial" w:hAnsi="Arial" w:cs="Arial"/>
                <w:bCs/>
                <w:sz w:val="20"/>
                <w:szCs w:val="20"/>
              </w:rPr>
              <w:t>Users and applications can comprehend the data, both structurally and semantically, and readily determine how the data may be used for their specific needs</w:t>
            </w:r>
          </w:p>
        </w:tc>
        <w:tc>
          <w:tcPr>
            <w:tcW w:w="5040" w:type="dxa"/>
          </w:tcPr>
          <w:p w:rsidR="002F11D4" w:rsidRPr="008A09B1" w:rsidRDefault="00B94E85" w:rsidP="008A09B1">
            <w:pPr>
              <w:spacing w:line="240" w:lineRule="auto"/>
              <w:rPr>
                <w:rFonts w:ascii="Arial" w:hAnsi="Arial" w:cs="Arial"/>
                <w:bCs/>
                <w:sz w:val="20"/>
                <w:szCs w:val="20"/>
              </w:rPr>
            </w:pPr>
            <w:r w:rsidRPr="00B94E85">
              <w:rPr>
                <w:rFonts w:ascii="Arial" w:hAnsi="Arial" w:cs="Arial"/>
                <w:bCs/>
                <w:sz w:val="20"/>
                <w:szCs w:val="20"/>
              </w:rPr>
              <w:t>VA Directive 6518, Enterprise Information Management</w:t>
            </w:r>
          </w:p>
        </w:tc>
      </w:tr>
    </w:tbl>
    <w:p w:rsidR="002F11D4" w:rsidRPr="008A09B1" w:rsidRDefault="002F11D4" w:rsidP="00612C1D">
      <w:pPr>
        <w:pStyle w:val="Heading1"/>
        <w:spacing w:line="240" w:lineRule="auto"/>
        <w:rPr>
          <w:rFonts w:ascii="Arial" w:hAnsi="Arial" w:cs="Arial"/>
          <w:sz w:val="20"/>
          <w:szCs w:val="20"/>
        </w:rPr>
      </w:pPr>
    </w:p>
    <w:p w:rsidR="002F11D4" w:rsidRPr="008A09B1" w:rsidRDefault="002F11D4" w:rsidP="00612C1D">
      <w:pPr>
        <w:pStyle w:val="Heading1"/>
        <w:spacing w:line="240" w:lineRule="auto"/>
        <w:rPr>
          <w:rFonts w:ascii="Arial" w:hAnsi="Arial" w:cs="Arial"/>
          <w:sz w:val="20"/>
          <w:szCs w:val="20"/>
        </w:rPr>
      </w:pPr>
    </w:p>
    <w:p w:rsidR="006F116B" w:rsidRPr="008A09B1" w:rsidRDefault="00E5728F" w:rsidP="00612C1D">
      <w:pPr>
        <w:pStyle w:val="Heading1"/>
        <w:spacing w:line="240" w:lineRule="auto"/>
        <w:rPr>
          <w:rFonts w:ascii="Arial" w:hAnsi="Arial" w:cs="Arial"/>
          <w:sz w:val="20"/>
          <w:szCs w:val="20"/>
        </w:rPr>
      </w:pPr>
      <w:hyperlink w:anchor="V" w:history="1">
        <w:r w:rsidR="006F116B" w:rsidRPr="008A09B1">
          <w:rPr>
            <w:rStyle w:val="Hyperlink"/>
            <w:rFonts w:ascii="Arial" w:hAnsi="Arial" w:cs="Arial"/>
            <w:color w:val="auto"/>
            <w:sz w:val="20"/>
            <w:szCs w:val="20"/>
          </w:rPr>
          <w:t>V</w:t>
        </w:r>
      </w:hyperlink>
    </w:p>
    <w:tbl>
      <w:tblPr>
        <w:tblW w:w="144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7920"/>
        <w:gridCol w:w="5040"/>
      </w:tblGrid>
      <w:tr w:rsidR="007635CD" w:rsidRPr="008A09B1" w:rsidTr="00A27191">
        <w:trPr>
          <w:tblHeader/>
        </w:trPr>
        <w:tc>
          <w:tcPr>
            <w:tcW w:w="1530" w:type="dxa"/>
            <w:shd w:val="clear" w:color="auto" w:fill="002060"/>
          </w:tcPr>
          <w:p w:rsidR="007635CD" w:rsidRPr="008A09B1" w:rsidRDefault="007635CD" w:rsidP="0029536E">
            <w:pPr>
              <w:spacing w:before="60" w:after="60" w:line="240" w:lineRule="auto"/>
              <w:rPr>
                <w:rFonts w:ascii="Arial" w:hAnsi="Arial" w:cs="Arial"/>
                <w:noProof/>
                <w:sz w:val="20"/>
                <w:szCs w:val="20"/>
              </w:rPr>
            </w:pPr>
            <w:r w:rsidRPr="008A09B1">
              <w:rPr>
                <w:rFonts w:ascii="Arial" w:hAnsi="Arial" w:cs="Arial"/>
                <w:b/>
                <w:sz w:val="20"/>
                <w:szCs w:val="20"/>
              </w:rPr>
              <w:t>Term</w:t>
            </w:r>
          </w:p>
        </w:tc>
        <w:tc>
          <w:tcPr>
            <w:tcW w:w="7920" w:type="dxa"/>
            <w:shd w:val="clear" w:color="auto" w:fill="002060"/>
          </w:tcPr>
          <w:p w:rsidR="007635CD" w:rsidRPr="008A09B1" w:rsidRDefault="007635CD" w:rsidP="0029536E">
            <w:pPr>
              <w:spacing w:before="60" w:after="60" w:line="240" w:lineRule="auto"/>
              <w:rPr>
                <w:rFonts w:ascii="Arial" w:hAnsi="Arial" w:cs="Arial"/>
                <w:sz w:val="20"/>
                <w:szCs w:val="20"/>
              </w:rPr>
            </w:pPr>
            <w:r w:rsidRPr="008A09B1">
              <w:rPr>
                <w:rFonts w:ascii="Arial" w:hAnsi="Arial" w:cs="Arial"/>
                <w:b/>
                <w:sz w:val="20"/>
                <w:szCs w:val="20"/>
              </w:rPr>
              <w:t>Definition</w:t>
            </w:r>
          </w:p>
        </w:tc>
        <w:tc>
          <w:tcPr>
            <w:tcW w:w="5040" w:type="dxa"/>
            <w:shd w:val="clear" w:color="auto" w:fill="002060"/>
          </w:tcPr>
          <w:p w:rsidR="007635CD" w:rsidRPr="008A09B1" w:rsidRDefault="007635CD" w:rsidP="0029536E">
            <w:pPr>
              <w:pStyle w:val="Bibliography"/>
              <w:spacing w:before="60" w:after="60"/>
              <w:rPr>
                <w:rFonts w:ascii="Arial" w:hAnsi="Arial" w:cs="Arial"/>
                <w:sz w:val="20"/>
                <w:szCs w:val="20"/>
              </w:rPr>
            </w:pPr>
            <w:r w:rsidRPr="008A09B1">
              <w:rPr>
                <w:rFonts w:ascii="Arial" w:hAnsi="Arial" w:cs="Arial"/>
                <w:b/>
                <w:sz w:val="20"/>
                <w:szCs w:val="20"/>
              </w:rPr>
              <w:t>Reference</w:t>
            </w:r>
          </w:p>
        </w:tc>
      </w:tr>
      <w:tr w:rsidR="00E649BE" w:rsidRPr="008A09B1" w:rsidTr="00A66C4A">
        <w:tc>
          <w:tcPr>
            <w:tcW w:w="1530" w:type="dxa"/>
          </w:tcPr>
          <w:p w:rsidR="00E649BE" w:rsidRPr="008A09B1" w:rsidRDefault="00E649BE" w:rsidP="00861261">
            <w:pPr>
              <w:spacing w:line="240" w:lineRule="auto"/>
              <w:rPr>
                <w:rFonts w:ascii="Arial" w:hAnsi="Arial" w:cs="Arial"/>
                <w:noProof/>
                <w:sz w:val="20"/>
                <w:szCs w:val="20"/>
              </w:rPr>
            </w:pPr>
            <w:r w:rsidRPr="008A09B1">
              <w:rPr>
                <w:rFonts w:ascii="Arial" w:hAnsi="Arial" w:cs="Arial"/>
                <w:noProof/>
                <w:sz w:val="20"/>
                <w:szCs w:val="20"/>
              </w:rPr>
              <w:t>Value Set</w:t>
            </w:r>
          </w:p>
        </w:tc>
        <w:tc>
          <w:tcPr>
            <w:tcW w:w="7920" w:type="dxa"/>
          </w:tcPr>
          <w:p w:rsidR="00E649BE" w:rsidRPr="008A09B1" w:rsidRDefault="00E649BE" w:rsidP="00861261">
            <w:pPr>
              <w:spacing w:line="240" w:lineRule="auto"/>
              <w:rPr>
                <w:rFonts w:ascii="Arial" w:hAnsi="Arial" w:cs="Arial"/>
                <w:sz w:val="20"/>
                <w:szCs w:val="20"/>
              </w:rPr>
            </w:pPr>
            <w:r w:rsidRPr="008A09B1">
              <w:rPr>
                <w:rFonts w:ascii="Arial" w:hAnsi="Arial" w:cs="Arial"/>
                <w:sz w:val="20"/>
                <w:szCs w:val="20"/>
              </w:rPr>
              <w:t xml:space="preserve">A uniquely identifiable set of valid concept representations (codes), where any concept representation can be tested to determine </w:t>
            </w:r>
            <w:proofErr w:type="gramStart"/>
            <w:r w:rsidRPr="008A09B1">
              <w:rPr>
                <w:rFonts w:ascii="Arial" w:hAnsi="Arial" w:cs="Arial"/>
                <w:sz w:val="20"/>
                <w:szCs w:val="20"/>
              </w:rPr>
              <w:t>whether or not</w:t>
            </w:r>
            <w:proofErr w:type="gramEnd"/>
            <w:r w:rsidRPr="008A09B1">
              <w:rPr>
                <w:rFonts w:ascii="Arial" w:hAnsi="Arial" w:cs="Arial"/>
                <w:sz w:val="20"/>
                <w:szCs w:val="20"/>
              </w:rPr>
              <w:t xml:space="preserve"> it is a member.</w:t>
            </w:r>
          </w:p>
        </w:tc>
        <w:tc>
          <w:tcPr>
            <w:tcW w:w="5040" w:type="dxa"/>
          </w:tcPr>
          <w:p w:rsidR="00E649BE" w:rsidRPr="00F24C66" w:rsidRDefault="00E649BE" w:rsidP="00861261">
            <w:pPr>
              <w:autoSpaceDE w:val="0"/>
              <w:autoSpaceDN w:val="0"/>
              <w:adjustRightInd w:val="0"/>
              <w:spacing w:line="240" w:lineRule="auto"/>
              <w:rPr>
                <w:rFonts w:ascii="Arial" w:hAnsi="Arial" w:cs="Arial"/>
                <w:sz w:val="20"/>
                <w:szCs w:val="20"/>
              </w:rPr>
            </w:pPr>
            <w:r w:rsidRPr="008A09B1">
              <w:rPr>
                <w:rFonts w:ascii="Arial" w:hAnsi="Arial" w:cs="Arial"/>
                <w:sz w:val="20"/>
                <w:szCs w:val="20"/>
              </w:rPr>
              <w:t xml:space="preserve">Enterprise Metadata Requirements </w:t>
            </w:r>
            <w:proofErr w:type="gramStart"/>
            <w:r w:rsidRPr="008A09B1">
              <w:rPr>
                <w:rFonts w:ascii="Arial" w:hAnsi="Arial" w:cs="Arial"/>
                <w:sz w:val="20"/>
                <w:szCs w:val="20"/>
              </w:rPr>
              <w:t>V  2</w:t>
            </w:r>
            <w:proofErr w:type="gramEnd"/>
            <w:r w:rsidRPr="008A09B1">
              <w:rPr>
                <w:rFonts w:ascii="Arial" w:hAnsi="Arial" w:cs="Arial"/>
                <w:sz w:val="20"/>
                <w:szCs w:val="20"/>
              </w:rPr>
              <w:t>, Draft June 2010</w:t>
            </w:r>
          </w:p>
        </w:tc>
      </w:tr>
      <w:tr w:rsidR="00E649BE" w:rsidRPr="008A09B1" w:rsidTr="00A66C4A">
        <w:tc>
          <w:tcPr>
            <w:tcW w:w="1530" w:type="dxa"/>
          </w:tcPr>
          <w:p w:rsidR="00E649BE" w:rsidRPr="008A09B1" w:rsidRDefault="00E649BE" w:rsidP="00861261">
            <w:pPr>
              <w:spacing w:line="240" w:lineRule="auto"/>
              <w:rPr>
                <w:rFonts w:ascii="Arial" w:hAnsi="Arial" w:cs="Arial"/>
                <w:bCs/>
                <w:sz w:val="20"/>
                <w:szCs w:val="20"/>
              </w:rPr>
            </w:pPr>
            <w:r>
              <w:rPr>
                <w:rFonts w:ascii="Arial" w:hAnsi="Arial" w:cs="Arial"/>
                <w:bCs/>
                <w:sz w:val="20"/>
                <w:szCs w:val="20"/>
              </w:rPr>
              <w:t>Veteran Identity</w:t>
            </w:r>
          </w:p>
        </w:tc>
        <w:tc>
          <w:tcPr>
            <w:tcW w:w="7920" w:type="dxa"/>
          </w:tcPr>
          <w:p w:rsidR="00E649BE" w:rsidRPr="008A09B1" w:rsidRDefault="00E649BE" w:rsidP="00861261">
            <w:pPr>
              <w:pStyle w:val="NoSpacing"/>
              <w:rPr>
                <w:rFonts w:ascii="Arial" w:hAnsi="Arial" w:cs="Arial"/>
                <w:sz w:val="20"/>
                <w:szCs w:val="20"/>
              </w:rPr>
            </w:pPr>
            <w:r w:rsidRPr="00E649BE">
              <w:rPr>
                <w:rFonts w:ascii="Arial" w:hAnsi="Arial" w:cs="Arial"/>
                <w:sz w:val="20"/>
                <w:szCs w:val="20"/>
              </w:rPr>
              <w:t>As a domain of CDI, supported by the Master Veteran Index (MVI), Identity data includes: Veteran Name, SSN, Veteran ID, Date of Birth, Date of Death, and Gender</w:t>
            </w:r>
            <w:r>
              <w:rPr>
                <w:rFonts w:ascii="Arial" w:hAnsi="Arial" w:cs="Arial"/>
                <w:sz w:val="20"/>
                <w:szCs w:val="20"/>
              </w:rPr>
              <w:t>.</w:t>
            </w:r>
          </w:p>
        </w:tc>
        <w:tc>
          <w:tcPr>
            <w:tcW w:w="5040" w:type="dxa"/>
          </w:tcPr>
          <w:p w:rsidR="00E649BE" w:rsidRPr="008A09B1" w:rsidRDefault="00B94E85" w:rsidP="00861261">
            <w:pPr>
              <w:autoSpaceDE w:val="0"/>
              <w:autoSpaceDN w:val="0"/>
              <w:adjustRightInd w:val="0"/>
              <w:spacing w:line="240" w:lineRule="auto"/>
              <w:rPr>
                <w:rFonts w:ascii="Arial" w:hAnsi="Arial" w:cs="Arial"/>
                <w:sz w:val="20"/>
                <w:szCs w:val="20"/>
              </w:rPr>
            </w:pPr>
            <w:r w:rsidRPr="00B94E85">
              <w:rPr>
                <w:rFonts w:ascii="Arial" w:hAnsi="Arial" w:cs="Arial"/>
                <w:sz w:val="20"/>
                <w:szCs w:val="20"/>
              </w:rPr>
              <w:t xml:space="preserve">Draft VA Discussion </w:t>
            </w:r>
            <w:proofErr w:type="gramStart"/>
            <w:r w:rsidRPr="00B94E85">
              <w:rPr>
                <w:rFonts w:ascii="Arial" w:hAnsi="Arial" w:cs="Arial"/>
                <w:sz w:val="20"/>
                <w:szCs w:val="20"/>
              </w:rPr>
              <w:t>Paper,  Customer</w:t>
            </w:r>
            <w:proofErr w:type="gramEnd"/>
            <w:r w:rsidRPr="00B94E85">
              <w:rPr>
                <w:rFonts w:ascii="Arial" w:hAnsi="Arial" w:cs="Arial"/>
                <w:sz w:val="20"/>
                <w:szCs w:val="20"/>
              </w:rPr>
              <w:t xml:space="preserve"> Data Integration, December 2012</w:t>
            </w:r>
          </w:p>
        </w:tc>
      </w:tr>
      <w:tr w:rsidR="00E649BE" w:rsidRPr="008A09B1" w:rsidTr="00A66C4A">
        <w:tc>
          <w:tcPr>
            <w:tcW w:w="1530" w:type="dxa"/>
          </w:tcPr>
          <w:p w:rsidR="00E649BE" w:rsidRPr="008A09B1" w:rsidRDefault="00E649BE" w:rsidP="00861261">
            <w:pPr>
              <w:spacing w:line="240" w:lineRule="auto"/>
              <w:rPr>
                <w:rFonts w:ascii="Arial" w:hAnsi="Arial" w:cs="Arial"/>
                <w:bCs/>
                <w:sz w:val="20"/>
                <w:szCs w:val="20"/>
              </w:rPr>
            </w:pPr>
            <w:r w:rsidRPr="008A09B1">
              <w:rPr>
                <w:rFonts w:ascii="Arial" w:hAnsi="Arial" w:cs="Arial"/>
                <w:bCs/>
                <w:sz w:val="20"/>
                <w:szCs w:val="20"/>
              </w:rPr>
              <w:t>VA Customer</w:t>
            </w:r>
          </w:p>
        </w:tc>
        <w:tc>
          <w:tcPr>
            <w:tcW w:w="7920" w:type="dxa"/>
          </w:tcPr>
          <w:p w:rsidR="00E649BE" w:rsidRPr="008A09B1" w:rsidRDefault="00E649BE" w:rsidP="00861261">
            <w:pPr>
              <w:pStyle w:val="NoSpacing"/>
              <w:rPr>
                <w:rFonts w:ascii="Arial" w:hAnsi="Arial" w:cs="Arial"/>
                <w:sz w:val="20"/>
                <w:szCs w:val="20"/>
              </w:rPr>
            </w:pPr>
            <w:r w:rsidRPr="008A09B1">
              <w:rPr>
                <w:rFonts w:ascii="Arial" w:hAnsi="Arial" w:cs="Arial"/>
                <w:sz w:val="20"/>
                <w:szCs w:val="20"/>
              </w:rPr>
              <w:t>US Service members, Veterans, and their beneficiaries and representatives.</w:t>
            </w:r>
          </w:p>
        </w:tc>
        <w:tc>
          <w:tcPr>
            <w:tcW w:w="5040" w:type="dxa"/>
          </w:tcPr>
          <w:p w:rsidR="00E649BE" w:rsidRPr="008A09B1" w:rsidRDefault="00B94E85" w:rsidP="00861261">
            <w:pPr>
              <w:autoSpaceDE w:val="0"/>
              <w:autoSpaceDN w:val="0"/>
              <w:adjustRightInd w:val="0"/>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r w:rsidR="00E649BE" w:rsidRPr="008A09B1" w:rsidTr="00A66C4A">
        <w:tc>
          <w:tcPr>
            <w:tcW w:w="1530" w:type="dxa"/>
          </w:tcPr>
          <w:p w:rsidR="00E649BE" w:rsidRPr="008A09B1" w:rsidRDefault="00E649BE" w:rsidP="00861261">
            <w:pPr>
              <w:spacing w:line="240" w:lineRule="auto"/>
              <w:rPr>
                <w:rFonts w:ascii="Arial" w:hAnsi="Arial" w:cs="Arial"/>
                <w:noProof/>
                <w:sz w:val="20"/>
                <w:szCs w:val="20"/>
              </w:rPr>
            </w:pPr>
            <w:r w:rsidRPr="008A09B1">
              <w:rPr>
                <w:rFonts w:ascii="Arial" w:hAnsi="Arial" w:cs="Arial"/>
                <w:bCs/>
                <w:sz w:val="20"/>
                <w:szCs w:val="20"/>
              </w:rPr>
              <w:t>VA Identity Services (</w:t>
            </w:r>
            <w:proofErr w:type="spellStart"/>
            <w:r w:rsidRPr="008A09B1">
              <w:rPr>
                <w:rFonts w:ascii="Arial" w:hAnsi="Arial" w:cs="Arial"/>
                <w:bCs/>
                <w:sz w:val="20"/>
                <w:szCs w:val="20"/>
              </w:rPr>
              <w:t>IdS</w:t>
            </w:r>
            <w:proofErr w:type="spellEnd"/>
            <w:r w:rsidRPr="008A09B1">
              <w:rPr>
                <w:rFonts w:ascii="Arial" w:hAnsi="Arial" w:cs="Arial"/>
                <w:bCs/>
                <w:sz w:val="20"/>
                <w:szCs w:val="20"/>
              </w:rPr>
              <w:t>) </w:t>
            </w:r>
          </w:p>
        </w:tc>
        <w:tc>
          <w:tcPr>
            <w:tcW w:w="7920" w:type="dxa"/>
          </w:tcPr>
          <w:p w:rsidR="00E649BE" w:rsidRPr="008A09B1" w:rsidRDefault="00E649BE" w:rsidP="00861261">
            <w:pPr>
              <w:pStyle w:val="NoSpacing"/>
              <w:rPr>
                <w:rFonts w:ascii="Arial" w:hAnsi="Arial" w:cs="Arial"/>
                <w:sz w:val="20"/>
                <w:szCs w:val="20"/>
              </w:rPr>
            </w:pPr>
            <w:r w:rsidRPr="008A09B1">
              <w:rPr>
                <w:rFonts w:ascii="Arial" w:hAnsi="Arial" w:cs="Arial"/>
                <w:sz w:val="20"/>
                <w:szCs w:val="20"/>
              </w:rPr>
              <w:t xml:space="preserve">IdS provides enterprise level identity management services allowing the VA to uniquely identify individuals across the enterprise, determine in which VA systems the individual is known, and correlate the associated identifier in those systems. VA IdS facilitates benefits delivery by improving accuracy of person identity data across internal and external systems, allowing for collaboration and more streamlined service delivery. It also provides the ability to achieve a Veteran-centric view of electronic records within the VA and with DoD, which is key to achieving Veterans Relationship Management (VRM) objectives. Identity Services supports the MVI Service which is the authoritative source for persons’ identity traits. </w:t>
            </w:r>
          </w:p>
        </w:tc>
        <w:tc>
          <w:tcPr>
            <w:tcW w:w="5040" w:type="dxa"/>
          </w:tcPr>
          <w:p w:rsidR="00E649BE" w:rsidRPr="008A09B1" w:rsidRDefault="00E649BE" w:rsidP="00861261">
            <w:pPr>
              <w:autoSpaceDE w:val="0"/>
              <w:autoSpaceDN w:val="0"/>
              <w:adjustRightInd w:val="0"/>
              <w:spacing w:line="240" w:lineRule="auto"/>
              <w:rPr>
                <w:rFonts w:ascii="Arial" w:hAnsi="Arial" w:cs="Arial"/>
                <w:sz w:val="20"/>
                <w:szCs w:val="20"/>
              </w:rPr>
            </w:pPr>
            <w:r w:rsidRPr="008A09B1">
              <w:rPr>
                <w:rFonts w:ascii="Arial" w:hAnsi="Arial" w:cs="Arial"/>
                <w:sz w:val="20"/>
                <w:szCs w:val="20"/>
              </w:rPr>
              <w:t xml:space="preserve">VHA OIA Data Quality Program adapted from </w:t>
            </w:r>
            <w:hyperlink r:id="rId33" w:history="1">
              <w:r w:rsidRPr="008A09B1">
                <w:rPr>
                  <w:rStyle w:val="Hyperlink"/>
                  <w:rFonts w:ascii="Arial" w:hAnsi="Arial" w:cs="Arial"/>
                  <w:color w:val="auto"/>
                  <w:sz w:val="20"/>
                  <w:szCs w:val="20"/>
                </w:rPr>
                <w:t>VA I</w:t>
              </w:r>
              <w:r w:rsidRPr="008A09B1">
                <w:rPr>
                  <w:rStyle w:val="Hyperlink"/>
                  <w:rFonts w:ascii="Arial" w:hAnsi="Arial" w:cs="Arial"/>
                  <w:color w:val="auto"/>
                  <w:sz w:val="20"/>
                  <w:szCs w:val="20"/>
                </w:rPr>
                <w:t>d</w:t>
              </w:r>
              <w:r w:rsidRPr="008A09B1">
                <w:rPr>
                  <w:rStyle w:val="Hyperlink"/>
                  <w:rFonts w:ascii="Arial" w:hAnsi="Arial" w:cs="Arial"/>
                  <w:color w:val="auto"/>
                  <w:sz w:val="20"/>
                  <w:szCs w:val="20"/>
                </w:rPr>
                <w:t>S home page</w:t>
              </w:r>
            </w:hyperlink>
            <w:r w:rsidRPr="008A09B1">
              <w:rPr>
                <w:rFonts w:ascii="Arial" w:hAnsi="Arial" w:cs="Arial"/>
                <w:sz w:val="20"/>
                <w:szCs w:val="20"/>
              </w:rPr>
              <w:t xml:space="preserve"> </w:t>
            </w:r>
          </w:p>
        </w:tc>
      </w:tr>
      <w:tr w:rsidR="00E649BE" w:rsidRPr="008A09B1" w:rsidTr="00A66C4A">
        <w:tc>
          <w:tcPr>
            <w:tcW w:w="1530" w:type="dxa"/>
          </w:tcPr>
          <w:p w:rsidR="00E649BE" w:rsidRPr="008A09B1" w:rsidRDefault="00E649BE" w:rsidP="00861261">
            <w:pPr>
              <w:spacing w:line="240" w:lineRule="auto"/>
              <w:rPr>
                <w:rFonts w:ascii="Arial" w:hAnsi="Arial" w:cs="Arial"/>
                <w:noProof/>
                <w:sz w:val="20"/>
                <w:szCs w:val="20"/>
              </w:rPr>
            </w:pPr>
            <w:r w:rsidRPr="008A09B1">
              <w:rPr>
                <w:rFonts w:ascii="Arial" w:hAnsi="Arial" w:cs="Arial"/>
                <w:noProof/>
                <w:sz w:val="20"/>
                <w:szCs w:val="20"/>
              </w:rPr>
              <w:t>VA Mission Partner</w:t>
            </w:r>
          </w:p>
        </w:tc>
        <w:tc>
          <w:tcPr>
            <w:tcW w:w="7920" w:type="dxa"/>
          </w:tcPr>
          <w:p w:rsidR="00E649BE" w:rsidRPr="008A09B1" w:rsidRDefault="00E649BE" w:rsidP="00861261">
            <w:pPr>
              <w:spacing w:line="240" w:lineRule="auto"/>
              <w:rPr>
                <w:rFonts w:ascii="Arial" w:hAnsi="Arial" w:cs="Arial"/>
                <w:sz w:val="20"/>
                <w:szCs w:val="20"/>
              </w:rPr>
            </w:pPr>
            <w:r w:rsidRPr="008A09B1">
              <w:rPr>
                <w:rFonts w:ascii="Arial" w:hAnsi="Arial" w:cs="Arial"/>
                <w:sz w:val="20"/>
                <w:szCs w:val="20"/>
              </w:rPr>
              <w:t>Those with whom the Department of Veterans Affairs cooperates to achieve national goals, such as other departments and agencies of the U.S. Government; state and local governments; non-governmental organizations; and the private sector.</w:t>
            </w:r>
          </w:p>
        </w:tc>
        <w:tc>
          <w:tcPr>
            <w:tcW w:w="5040" w:type="dxa"/>
          </w:tcPr>
          <w:p w:rsidR="00E649BE" w:rsidRPr="008A09B1" w:rsidRDefault="00B94E85" w:rsidP="00861261">
            <w:pPr>
              <w:autoSpaceDE w:val="0"/>
              <w:autoSpaceDN w:val="0"/>
              <w:adjustRightInd w:val="0"/>
              <w:spacing w:line="240" w:lineRule="auto"/>
              <w:rPr>
                <w:rFonts w:ascii="Arial" w:hAnsi="Arial" w:cs="Arial"/>
                <w:sz w:val="20"/>
                <w:szCs w:val="20"/>
              </w:rPr>
            </w:pPr>
            <w:r w:rsidRPr="00B94E85">
              <w:rPr>
                <w:rFonts w:ascii="Arial" w:hAnsi="Arial" w:cs="Arial"/>
                <w:sz w:val="20"/>
                <w:szCs w:val="20"/>
              </w:rPr>
              <w:t>VA Directive 6518, Enterprise Information Management</w:t>
            </w:r>
          </w:p>
        </w:tc>
      </w:tr>
      <w:tr w:rsidR="00E649BE" w:rsidRPr="00F24C66" w:rsidTr="00A66C4A">
        <w:tc>
          <w:tcPr>
            <w:tcW w:w="1530" w:type="dxa"/>
          </w:tcPr>
          <w:p w:rsidR="00E649BE" w:rsidRPr="008A09B1" w:rsidRDefault="00E649BE" w:rsidP="00861261">
            <w:pPr>
              <w:spacing w:line="240" w:lineRule="auto"/>
              <w:rPr>
                <w:rFonts w:ascii="Arial" w:hAnsi="Arial" w:cs="Arial"/>
                <w:noProof/>
                <w:sz w:val="20"/>
                <w:szCs w:val="20"/>
              </w:rPr>
            </w:pPr>
            <w:r w:rsidRPr="008A09B1">
              <w:rPr>
                <w:rFonts w:ascii="Arial" w:hAnsi="Arial" w:cs="Arial"/>
                <w:noProof/>
                <w:sz w:val="20"/>
                <w:szCs w:val="20"/>
              </w:rPr>
              <w:t>Visible</w:t>
            </w:r>
          </w:p>
        </w:tc>
        <w:tc>
          <w:tcPr>
            <w:tcW w:w="7920" w:type="dxa"/>
          </w:tcPr>
          <w:p w:rsidR="00E649BE" w:rsidRPr="008A09B1" w:rsidRDefault="00E649BE" w:rsidP="00861261">
            <w:pPr>
              <w:spacing w:line="240" w:lineRule="auto"/>
              <w:rPr>
                <w:rFonts w:ascii="Arial" w:hAnsi="Arial" w:cs="Arial"/>
                <w:sz w:val="20"/>
                <w:szCs w:val="20"/>
              </w:rPr>
            </w:pPr>
            <w:r w:rsidRPr="008A09B1">
              <w:rPr>
                <w:rFonts w:ascii="Arial" w:hAnsi="Arial" w:cs="Arial"/>
                <w:sz w:val="20"/>
                <w:szCs w:val="20"/>
              </w:rPr>
              <w:t xml:space="preserve">Users and applications can discover the existence of data assets through catalogs, registries, and other search services. All data assets (intelligence, nonintelligence, raw, </w:t>
            </w:r>
            <w:r w:rsidRPr="008A09B1">
              <w:rPr>
                <w:rFonts w:ascii="Arial" w:hAnsi="Arial" w:cs="Arial"/>
                <w:sz w:val="20"/>
                <w:szCs w:val="20"/>
              </w:rPr>
              <w:lastRenderedPageBreak/>
              <w:t>and processed) are advertised or “made visible” by providing metadata, which describes the asset.</w:t>
            </w:r>
          </w:p>
        </w:tc>
        <w:tc>
          <w:tcPr>
            <w:tcW w:w="5040" w:type="dxa"/>
          </w:tcPr>
          <w:p w:rsidR="00E649BE" w:rsidRPr="008A09B1" w:rsidRDefault="00B94E85" w:rsidP="00861261">
            <w:pPr>
              <w:autoSpaceDE w:val="0"/>
              <w:autoSpaceDN w:val="0"/>
              <w:adjustRightInd w:val="0"/>
              <w:spacing w:line="240" w:lineRule="auto"/>
              <w:rPr>
                <w:rFonts w:ascii="Arial" w:hAnsi="Arial" w:cs="Arial"/>
                <w:sz w:val="20"/>
                <w:szCs w:val="20"/>
              </w:rPr>
            </w:pPr>
            <w:r w:rsidRPr="00B94E85">
              <w:rPr>
                <w:rFonts w:ascii="Arial" w:hAnsi="Arial" w:cs="Arial"/>
                <w:sz w:val="20"/>
                <w:szCs w:val="20"/>
              </w:rPr>
              <w:lastRenderedPageBreak/>
              <w:t>VA Directive 6518, Enterprise Information Management</w:t>
            </w:r>
          </w:p>
        </w:tc>
      </w:tr>
    </w:tbl>
    <w:p w:rsidR="00EE3DEF" w:rsidRPr="000175B5" w:rsidRDefault="00EE3DEF" w:rsidP="00B94E85">
      <w:pPr>
        <w:pStyle w:val="Heading1"/>
        <w:spacing w:line="240" w:lineRule="auto"/>
        <w:rPr>
          <w:rFonts w:ascii="Arial" w:hAnsi="Arial" w:cs="Arial"/>
          <w:sz w:val="20"/>
          <w:szCs w:val="20"/>
        </w:rPr>
      </w:pPr>
      <w:bookmarkStart w:id="25" w:name="W"/>
      <w:bookmarkStart w:id="26" w:name="X"/>
      <w:bookmarkStart w:id="27" w:name="Y"/>
      <w:bookmarkStart w:id="28" w:name="Z"/>
      <w:bookmarkEnd w:id="25"/>
      <w:bookmarkEnd w:id="26"/>
      <w:bookmarkEnd w:id="27"/>
      <w:bookmarkEnd w:id="28"/>
    </w:p>
    <w:sectPr w:rsidR="00EE3DEF" w:rsidRPr="000175B5" w:rsidSect="0058090D">
      <w:headerReference w:type="default" r:id="rId34"/>
      <w:footerReference w:type="default" r:id="rId35"/>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B5B" w:rsidRDefault="00273B5B" w:rsidP="006F116B">
      <w:pPr>
        <w:spacing w:after="0" w:line="240" w:lineRule="auto"/>
      </w:pPr>
      <w:r>
        <w:separator/>
      </w:r>
    </w:p>
  </w:endnote>
  <w:endnote w:type="continuationSeparator" w:id="0">
    <w:p w:rsidR="00273B5B" w:rsidRDefault="00273B5B" w:rsidP="006F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3AF" w:rsidRDefault="00A4250E" w:rsidP="00A4250E">
    <w:pPr>
      <w:pStyle w:val="Footer"/>
      <w:tabs>
        <w:tab w:val="left" w:pos="2622"/>
        <w:tab w:val="right" w:pos="14400"/>
      </w:tabs>
    </w:pPr>
    <w:r>
      <w:tab/>
    </w:r>
    <w:r>
      <w:tab/>
    </w:r>
    <w:r>
      <w:tab/>
    </w:r>
    <w:r>
      <w:tab/>
    </w:r>
    <w:r w:rsidR="001063AF">
      <w:fldChar w:fldCharType="begin"/>
    </w:r>
    <w:r w:rsidR="001063AF">
      <w:instrText xml:space="preserve"> PAGE   \* MERGEFORMAT </w:instrText>
    </w:r>
    <w:r w:rsidR="001063AF">
      <w:fldChar w:fldCharType="separate"/>
    </w:r>
    <w:r w:rsidR="00414477">
      <w:rPr>
        <w:noProof/>
      </w:rPr>
      <w:t>1</w:t>
    </w:r>
    <w:r w:rsidR="001063AF">
      <w:fldChar w:fldCharType="end"/>
    </w:r>
  </w:p>
  <w:p w:rsidR="001063AF" w:rsidRDefault="0010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B5B" w:rsidRDefault="00273B5B" w:rsidP="006F116B">
      <w:pPr>
        <w:spacing w:after="0" w:line="240" w:lineRule="auto"/>
      </w:pPr>
      <w:r>
        <w:separator/>
      </w:r>
    </w:p>
  </w:footnote>
  <w:footnote w:type="continuationSeparator" w:id="0">
    <w:p w:rsidR="00273B5B" w:rsidRDefault="00273B5B" w:rsidP="006F1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1BF" w:rsidRPr="002A11BF" w:rsidRDefault="001A0392">
    <w:pPr>
      <w:pStyle w:val="Header"/>
      <w:rPr>
        <w:sz w:val="16"/>
        <w:szCs w:val="16"/>
      </w:rPr>
    </w:pPr>
    <w:r>
      <w:rPr>
        <w:sz w:val="16"/>
        <w:szCs w:val="16"/>
      </w:rPr>
      <w:t xml:space="preserve">Date last updated </w:t>
    </w:r>
    <w:r w:rsidR="00E80441">
      <w:rPr>
        <w:sz w:val="16"/>
        <w:szCs w:val="16"/>
      </w:rPr>
      <w:t>3/8</w:t>
    </w:r>
    <w:r w:rsidR="002A11BF">
      <w:rPr>
        <w:sz w:val="16"/>
        <w:szCs w:val="16"/>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6C8D01"/>
    <w:multiLevelType w:val="hybridMultilevel"/>
    <w:tmpl w:val="32A4F0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C25E9B"/>
    <w:multiLevelType w:val="hybridMultilevel"/>
    <w:tmpl w:val="CC3ABA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D1352"/>
    <w:multiLevelType w:val="hybridMultilevel"/>
    <w:tmpl w:val="EB92C55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79332A3"/>
    <w:multiLevelType w:val="hybridMultilevel"/>
    <w:tmpl w:val="93A82EFE"/>
    <w:lvl w:ilvl="0" w:tplc="47783B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04002"/>
    <w:multiLevelType w:val="hybridMultilevel"/>
    <w:tmpl w:val="9ADC50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44B3D"/>
    <w:multiLevelType w:val="hybridMultilevel"/>
    <w:tmpl w:val="3ED03602"/>
    <w:lvl w:ilvl="0" w:tplc="49BAC3D8">
      <w:start w:val="1"/>
      <w:numFmt w:val="decimal"/>
      <w:pStyle w:val="HeadingLevel1"/>
      <w:lvlText w:val="%1."/>
      <w:lvlJc w:val="left"/>
      <w:pPr>
        <w:tabs>
          <w:tab w:val="num" w:pos="450"/>
        </w:tabs>
        <w:ind w:left="90" w:firstLine="0"/>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4"/>
        <w:u w:val="none"/>
        <w:effect w:val="none"/>
        <w:vertAlign w:val="baseline"/>
        <w:em w:val="none"/>
        <w:specVanish w:val="0"/>
      </w:rPr>
    </w:lvl>
    <w:lvl w:ilvl="1" w:tplc="04090003">
      <w:start w:val="1"/>
      <w:numFmt w:val="lowerLetter"/>
      <w:lvlText w:val="%2."/>
      <w:lvlJc w:val="left"/>
      <w:pPr>
        <w:tabs>
          <w:tab w:val="num" w:pos="1530"/>
        </w:tabs>
        <w:ind w:left="1530" w:hanging="360"/>
      </w:pPr>
    </w:lvl>
    <w:lvl w:ilvl="2" w:tplc="04090005">
      <w:start w:val="1"/>
      <w:numFmt w:val="lowerRoman"/>
      <w:lvlText w:val="%3."/>
      <w:lvlJc w:val="right"/>
      <w:pPr>
        <w:tabs>
          <w:tab w:val="num" w:pos="2250"/>
        </w:tabs>
        <w:ind w:left="2250" w:hanging="180"/>
      </w:pPr>
    </w:lvl>
    <w:lvl w:ilvl="3" w:tplc="04090001">
      <w:start w:val="1"/>
      <w:numFmt w:val="decimal"/>
      <w:lvlText w:val="%4."/>
      <w:lvlJc w:val="left"/>
      <w:pPr>
        <w:tabs>
          <w:tab w:val="num" w:pos="2970"/>
        </w:tabs>
        <w:ind w:left="2970" w:hanging="360"/>
      </w:pPr>
    </w:lvl>
    <w:lvl w:ilvl="4" w:tplc="04090003">
      <w:start w:val="1"/>
      <w:numFmt w:val="lowerLetter"/>
      <w:lvlText w:val="%5."/>
      <w:lvlJc w:val="left"/>
      <w:pPr>
        <w:tabs>
          <w:tab w:val="num" w:pos="3690"/>
        </w:tabs>
        <w:ind w:left="3690" w:hanging="360"/>
      </w:pPr>
    </w:lvl>
    <w:lvl w:ilvl="5" w:tplc="04090005">
      <w:start w:val="1"/>
      <w:numFmt w:val="lowerRoman"/>
      <w:lvlText w:val="%6."/>
      <w:lvlJc w:val="right"/>
      <w:pPr>
        <w:tabs>
          <w:tab w:val="num" w:pos="4410"/>
        </w:tabs>
        <w:ind w:left="4410" w:hanging="180"/>
      </w:pPr>
    </w:lvl>
    <w:lvl w:ilvl="6" w:tplc="04090001">
      <w:start w:val="1"/>
      <w:numFmt w:val="decimal"/>
      <w:lvlText w:val="%7."/>
      <w:lvlJc w:val="left"/>
      <w:pPr>
        <w:tabs>
          <w:tab w:val="num" w:pos="5130"/>
        </w:tabs>
        <w:ind w:left="5130" w:hanging="360"/>
      </w:pPr>
    </w:lvl>
    <w:lvl w:ilvl="7" w:tplc="04090003">
      <w:start w:val="1"/>
      <w:numFmt w:val="lowerLetter"/>
      <w:lvlText w:val="%8."/>
      <w:lvlJc w:val="left"/>
      <w:pPr>
        <w:tabs>
          <w:tab w:val="num" w:pos="5850"/>
        </w:tabs>
        <w:ind w:left="5850" w:hanging="360"/>
      </w:pPr>
    </w:lvl>
    <w:lvl w:ilvl="8" w:tplc="04090005">
      <w:start w:val="1"/>
      <w:numFmt w:val="lowerRoman"/>
      <w:lvlText w:val="%9."/>
      <w:lvlJc w:val="right"/>
      <w:pPr>
        <w:tabs>
          <w:tab w:val="num" w:pos="6570"/>
        </w:tabs>
        <w:ind w:left="6570" w:hanging="180"/>
      </w:pPr>
    </w:lvl>
  </w:abstractNum>
  <w:abstractNum w:abstractNumId="6" w15:restartNumberingAfterBreak="0">
    <w:nsid w:val="12E76431"/>
    <w:multiLevelType w:val="hybridMultilevel"/>
    <w:tmpl w:val="E99A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507F3"/>
    <w:multiLevelType w:val="multilevel"/>
    <w:tmpl w:val="5B3EA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7739F8"/>
    <w:multiLevelType w:val="hybridMultilevel"/>
    <w:tmpl w:val="7EFE7DE2"/>
    <w:lvl w:ilvl="0" w:tplc="E3B098C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A4D61"/>
    <w:multiLevelType w:val="hybridMultilevel"/>
    <w:tmpl w:val="9FA04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A22D92"/>
    <w:multiLevelType w:val="hybridMultilevel"/>
    <w:tmpl w:val="DF72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15C06"/>
    <w:multiLevelType w:val="hybridMultilevel"/>
    <w:tmpl w:val="D05AC482"/>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C0ECC"/>
    <w:multiLevelType w:val="hybridMultilevel"/>
    <w:tmpl w:val="BE8CAE4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9313C14"/>
    <w:multiLevelType w:val="multilevel"/>
    <w:tmpl w:val="249AA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C7373B"/>
    <w:multiLevelType w:val="hybridMultilevel"/>
    <w:tmpl w:val="3812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153F21"/>
    <w:multiLevelType w:val="hybridMultilevel"/>
    <w:tmpl w:val="98A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63B5C"/>
    <w:multiLevelType w:val="hybridMultilevel"/>
    <w:tmpl w:val="B984A4CE"/>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A513D35"/>
    <w:multiLevelType w:val="hybridMultilevel"/>
    <w:tmpl w:val="BF1C1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98355E"/>
    <w:multiLevelType w:val="multilevel"/>
    <w:tmpl w:val="AEBE4DB2"/>
    <w:lvl w:ilvl="0">
      <w:start w:val="5"/>
      <w:numFmt w:val="lowerLetter"/>
      <w:lvlText w:val="%1."/>
      <w:lvlJc w:val="left"/>
      <w:pPr>
        <w:ind w:left="720" w:hanging="360"/>
      </w:pPr>
      <w:rPr>
        <w:rFonts w:hint="default"/>
        <w:b w:val="0"/>
        <w:i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50686781"/>
    <w:multiLevelType w:val="hybridMultilevel"/>
    <w:tmpl w:val="1B5CD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7D036C"/>
    <w:multiLevelType w:val="hybridMultilevel"/>
    <w:tmpl w:val="ECF4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23D27"/>
    <w:multiLevelType w:val="hybridMultilevel"/>
    <w:tmpl w:val="F27E7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39701F"/>
    <w:multiLevelType w:val="multilevel"/>
    <w:tmpl w:val="69321A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7C739D6"/>
    <w:multiLevelType w:val="hybridMultilevel"/>
    <w:tmpl w:val="05DC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67978"/>
    <w:multiLevelType w:val="hybridMultilevel"/>
    <w:tmpl w:val="8B1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E5632"/>
    <w:multiLevelType w:val="hybridMultilevel"/>
    <w:tmpl w:val="EC3C3FCE"/>
    <w:lvl w:ilvl="0" w:tplc="7478A2AA">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C0C17"/>
    <w:multiLevelType w:val="hybridMultilevel"/>
    <w:tmpl w:val="C2C22F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661CD4"/>
    <w:multiLevelType w:val="hybridMultilevel"/>
    <w:tmpl w:val="5D40B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220F6"/>
    <w:multiLevelType w:val="hybridMultilevel"/>
    <w:tmpl w:val="82FA2796"/>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261539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29340CB"/>
    <w:multiLevelType w:val="hybridMultilevel"/>
    <w:tmpl w:val="C6761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6755C"/>
    <w:multiLevelType w:val="hybridMultilevel"/>
    <w:tmpl w:val="1714B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EC10C5"/>
    <w:multiLevelType w:val="hybridMultilevel"/>
    <w:tmpl w:val="746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9498D"/>
    <w:multiLevelType w:val="multilevel"/>
    <w:tmpl w:val="C270F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685F48"/>
    <w:multiLevelType w:val="hybridMultilevel"/>
    <w:tmpl w:val="0A3AC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9810EA4"/>
    <w:multiLevelType w:val="multilevel"/>
    <w:tmpl w:val="A08CB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5"/>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22"/>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5"/>
  </w:num>
  <w:num w:numId="11">
    <w:abstractNumId w:val="13"/>
  </w:num>
  <w:num w:numId="12">
    <w:abstractNumId w:val="16"/>
  </w:num>
  <w:num w:numId="13">
    <w:abstractNumId w:val="7"/>
  </w:num>
  <w:num w:numId="14">
    <w:abstractNumId w:val="33"/>
  </w:num>
  <w:num w:numId="15">
    <w:abstractNumId w:val="2"/>
  </w:num>
  <w:num w:numId="16">
    <w:abstractNumId w:val="15"/>
  </w:num>
  <w:num w:numId="17">
    <w:abstractNumId w:val="18"/>
  </w:num>
  <w:num w:numId="1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2"/>
  </w:num>
  <w:num w:numId="21">
    <w:abstractNumId w:val="10"/>
  </w:num>
  <w:num w:numId="22">
    <w:abstractNumId w:val="23"/>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6"/>
  </w:num>
  <w:num w:numId="29">
    <w:abstractNumId w:val="11"/>
  </w:num>
  <w:num w:numId="30">
    <w:abstractNumId w:val="1"/>
  </w:num>
  <w:num w:numId="31">
    <w:abstractNumId w:val="31"/>
  </w:num>
  <w:num w:numId="32">
    <w:abstractNumId w:val="19"/>
  </w:num>
  <w:num w:numId="33">
    <w:abstractNumId w:val="27"/>
  </w:num>
  <w:num w:numId="34">
    <w:abstractNumId w:val="21"/>
  </w:num>
  <w:num w:numId="35">
    <w:abstractNumId w:val="30"/>
  </w:num>
  <w:num w:numId="36">
    <w:abstractNumId w:val="12"/>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384"/>
    <w:rsid w:val="00003170"/>
    <w:rsid w:val="0000631F"/>
    <w:rsid w:val="00007E9E"/>
    <w:rsid w:val="00007EB5"/>
    <w:rsid w:val="000104C3"/>
    <w:rsid w:val="00010D1A"/>
    <w:rsid w:val="00016B73"/>
    <w:rsid w:val="000175B5"/>
    <w:rsid w:val="00020CF7"/>
    <w:rsid w:val="00020D43"/>
    <w:rsid w:val="00020FCB"/>
    <w:rsid w:val="000227B3"/>
    <w:rsid w:val="00023553"/>
    <w:rsid w:val="00033953"/>
    <w:rsid w:val="00036473"/>
    <w:rsid w:val="00037F66"/>
    <w:rsid w:val="00040E37"/>
    <w:rsid w:val="0004168F"/>
    <w:rsid w:val="00041A5F"/>
    <w:rsid w:val="00043AE0"/>
    <w:rsid w:val="000478EC"/>
    <w:rsid w:val="00047AE8"/>
    <w:rsid w:val="00047CE4"/>
    <w:rsid w:val="0005189B"/>
    <w:rsid w:val="0005695A"/>
    <w:rsid w:val="00057585"/>
    <w:rsid w:val="0005783B"/>
    <w:rsid w:val="00062034"/>
    <w:rsid w:val="00062496"/>
    <w:rsid w:val="00062BCB"/>
    <w:rsid w:val="00063668"/>
    <w:rsid w:val="00063F19"/>
    <w:rsid w:val="00065745"/>
    <w:rsid w:val="000701F5"/>
    <w:rsid w:val="000717CA"/>
    <w:rsid w:val="000726B5"/>
    <w:rsid w:val="000767EA"/>
    <w:rsid w:val="00085307"/>
    <w:rsid w:val="000873A6"/>
    <w:rsid w:val="00091128"/>
    <w:rsid w:val="000914C3"/>
    <w:rsid w:val="000948B2"/>
    <w:rsid w:val="0009524B"/>
    <w:rsid w:val="00096416"/>
    <w:rsid w:val="00097BE6"/>
    <w:rsid w:val="000A1334"/>
    <w:rsid w:val="000B211F"/>
    <w:rsid w:val="000B51EB"/>
    <w:rsid w:val="000C0D19"/>
    <w:rsid w:val="000C2569"/>
    <w:rsid w:val="000C4EA7"/>
    <w:rsid w:val="000D1206"/>
    <w:rsid w:val="000D1BF5"/>
    <w:rsid w:val="000D2DAD"/>
    <w:rsid w:val="000D37A7"/>
    <w:rsid w:val="000D45A7"/>
    <w:rsid w:val="000D5A2D"/>
    <w:rsid w:val="000E1988"/>
    <w:rsid w:val="000E384B"/>
    <w:rsid w:val="000E462E"/>
    <w:rsid w:val="000F1BC6"/>
    <w:rsid w:val="000F3488"/>
    <w:rsid w:val="00100809"/>
    <w:rsid w:val="00100F54"/>
    <w:rsid w:val="0010146A"/>
    <w:rsid w:val="001029D5"/>
    <w:rsid w:val="001063AF"/>
    <w:rsid w:val="00107BAB"/>
    <w:rsid w:val="00107D63"/>
    <w:rsid w:val="00112995"/>
    <w:rsid w:val="001139EA"/>
    <w:rsid w:val="001157E2"/>
    <w:rsid w:val="00115932"/>
    <w:rsid w:val="00116099"/>
    <w:rsid w:val="0012364B"/>
    <w:rsid w:val="001252F4"/>
    <w:rsid w:val="0012747B"/>
    <w:rsid w:val="001335EF"/>
    <w:rsid w:val="001340B0"/>
    <w:rsid w:val="00134D4C"/>
    <w:rsid w:val="00134F4F"/>
    <w:rsid w:val="001454F2"/>
    <w:rsid w:val="001468E1"/>
    <w:rsid w:val="00152355"/>
    <w:rsid w:val="0015431F"/>
    <w:rsid w:val="00160511"/>
    <w:rsid w:val="001605FB"/>
    <w:rsid w:val="0016084C"/>
    <w:rsid w:val="0016237E"/>
    <w:rsid w:val="00163679"/>
    <w:rsid w:val="001640C2"/>
    <w:rsid w:val="00175592"/>
    <w:rsid w:val="0017580D"/>
    <w:rsid w:val="00177CAE"/>
    <w:rsid w:val="001832CB"/>
    <w:rsid w:val="0018376E"/>
    <w:rsid w:val="00186745"/>
    <w:rsid w:val="001872CC"/>
    <w:rsid w:val="001900F7"/>
    <w:rsid w:val="00190788"/>
    <w:rsid w:val="00192D2D"/>
    <w:rsid w:val="00196469"/>
    <w:rsid w:val="00196ABB"/>
    <w:rsid w:val="001A0392"/>
    <w:rsid w:val="001A478F"/>
    <w:rsid w:val="001A5BA6"/>
    <w:rsid w:val="001A690E"/>
    <w:rsid w:val="001B091C"/>
    <w:rsid w:val="001B2578"/>
    <w:rsid w:val="001B4A67"/>
    <w:rsid w:val="001B4B4D"/>
    <w:rsid w:val="001C1586"/>
    <w:rsid w:val="001C1ABC"/>
    <w:rsid w:val="001C31D0"/>
    <w:rsid w:val="001D6079"/>
    <w:rsid w:val="001E31CB"/>
    <w:rsid w:val="001E3A72"/>
    <w:rsid w:val="001E46BA"/>
    <w:rsid w:val="001E544D"/>
    <w:rsid w:val="001E7943"/>
    <w:rsid w:val="001F161E"/>
    <w:rsid w:val="001F1CBD"/>
    <w:rsid w:val="001F39D9"/>
    <w:rsid w:val="001F463D"/>
    <w:rsid w:val="001F5649"/>
    <w:rsid w:val="001F79FE"/>
    <w:rsid w:val="00200A94"/>
    <w:rsid w:val="00201EC7"/>
    <w:rsid w:val="0020204D"/>
    <w:rsid w:val="002031B2"/>
    <w:rsid w:val="00203447"/>
    <w:rsid w:val="00207A1E"/>
    <w:rsid w:val="00210070"/>
    <w:rsid w:val="002100A6"/>
    <w:rsid w:val="00211D5C"/>
    <w:rsid w:val="00214F92"/>
    <w:rsid w:val="00217723"/>
    <w:rsid w:val="00220A03"/>
    <w:rsid w:val="00225777"/>
    <w:rsid w:val="0023078B"/>
    <w:rsid w:val="00241AEF"/>
    <w:rsid w:val="00242759"/>
    <w:rsid w:val="002431A5"/>
    <w:rsid w:val="002477E8"/>
    <w:rsid w:val="002541BA"/>
    <w:rsid w:val="00254F6C"/>
    <w:rsid w:val="00260F7E"/>
    <w:rsid w:val="00262989"/>
    <w:rsid w:val="00264994"/>
    <w:rsid w:val="00267430"/>
    <w:rsid w:val="00273B5B"/>
    <w:rsid w:val="00273E46"/>
    <w:rsid w:val="0027428F"/>
    <w:rsid w:val="00275F3F"/>
    <w:rsid w:val="0027677C"/>
    <w:rsid w:val="00277133"/>
    <w:rsid w:val="0028228E"/>
    <w:rsid w:val="00282C42"/>
    <w:rsid w:val="00282E1D"/>
    <w:rsid w:val="00283DFC"/>
    <w:rsid w:val="0028454B"/>
    <w:rsid w:val="002858DF"/>
    <w:rsid w:val="00292F7D"/>
    <w:rsid w:val="00294FC3"/>
    <w:rsid w:val="0029536E"/>
    <w:rsid w:val="002954C3"/>
    <w:rsid w:val="00296890"/>
    <w:rsid w:val="00296D53"/>
    <w:rsid w:val="002A11BF"/>
    <w:rsid w:val="002A3F51"/>
    <w:rsid w:val="002A4253"/>
    <w:rsid w:val="002A69C6"/>
    <w:rsid w:val="002A79D2"/>
    <w:rsid w:val="002B0AAB"/>
    <w:rsid w:val="002B3C57"/>
    <w:rsid w:val="002B426A"/>
    <w:rsid w:val="002B49DC"/>
    <w:rsid w:val="002B5CCE"/>
    <w:rsid w:val="002C0ECF"/>
    <w:rsid w:val="002C33CC"/>
    <w:rsid w:val="002C3C67"/>
    <w:rsid w:val="002C558D"/>
    <w:rsid w:val="002C6A33"/>
    <w:rsid w:val="002D131D"/>
    <w:rsid w:val="002D3B01"/>
    <w:rsid w:val="002D442C"/>
    <w:rsid w:val="002D470F"/>
    <w:rsid w:val="002E2662"/>
    <w:rsid w:val="002E3760"/>
    <w:rsid w:val="002E3B6D"/>
    <w:rsid w:val="002E4B87"/>
    <w:rsid w:val="002E50C8"/>
    <w:rsid w:val="002E631F"/>
    <w:rsid w:val="002E7123"/>
    <w:rsid w:val="002E7BE6"/>
    <w:rsid w:val="002F11D4"/>
    <w:rsid w:val="002F2839"/>
    <w:rsid w:val="002F29C3"/>
    <w:rsid w:val="002F3FF3"/>
    <w:rsid w:val="002F7845"/>
    <w:rsid w:val="003023A0"/>
    <w:rsid w:val="00302FBB"/>
    <w:rsid w:val="00303028"/>
    <w:rsid w:val="00305B77"/>
    <w:rsid w:val="00306071"/>
    <w:rsid w:val="00306C7E"/>
    <w:rsid w:val="00311FC4"/>
    <w:rsid w:val="00317214"/>
    <w:rsid w:val="00320FA2"/>
    <w:rsid w:val="00321A48"/>
    <w:rsid w:val="00322DFA"/>
    <w:rsid w:val="00326347"/>
    <w:rsid w:val="00330089"/>
    <w:rsid w:val="00330A94"/>
    <w:rsid w:val="00332981"/>
    <w:rsid w:val="00332AB0"/>
    <w:rsid w:val="00332D17"/>
    <w:rsid w:val="003343BB"/>
    <w:rsid w:val="00334C6A"/>
    <w:rsid w:val="00335834"/>
    <w:rsid w:val="00336A02"/>
    <w:rsid w:val="00336E40"/>
    <w:rsid w:val="0033727C"/>
    <w:rsid w:val="00337A43"/>
    <w:rsid w:val="00337D70"/>
    <w:rsid w:val="003403E5"/>
    <w:rsid w:val="003405AF"/>
    <w:rsid w:val="003438DE"/>
    <w:rsid w:val="00347732"/>
    <w:rsid w:val="003500CC"/>
    <w:rsid w:val="00350292"/>
    <w:rsid w:val="00350B2C"/>
    <w:rsid w:val="00352A58"/>
    <w:rsid w:val="00353953"/>
    <w:rsid w:val="00356DA6"/>
    <w:rsid w:val="00356EA8"/>
    <w:rsid w:val="00357736"/>
    <w:rsid w:val="00357D3B"/>
    <w:rsid w:val="00360F78"/>
    <w:rsid w:val="00361BE8"/>
    <w:rsid w:val="00365D2B"/>
    <w:rsid w:val="003675BF"/>
    <w:rsid w:val="00367A3F"/>
    <w:rsid w:val="003711B4"/>
    <w:rsid w:val="00371613"/>
    <w:rsid w:val="00372377"/>
    <w:rsid w:val="003809ED"/>
    <w:rsid w:val="003815CB"/>
    <w:rsid w:val="00381F3F"/>
    <w:rsid w:val="00382D01"/>
    <w:rsid w:val="0038325C"/>
    <w:rsid w:val="003834CD"/>
    <w:rsid w:val="003836FD"/>
    <w:rsid w:val="00384D64"/>
    <w:rsid w:val="003851FC"/>
    <w:rsid w:val="00385AD4"/>
    <w:rsid w:val="00386327"/>
    <w:rsid w:val="003918F9"/>
    <w:rsid w:val="003923D7"/>
    <w:rsid w:val="003937C3"/>
    <w:rsid w:val="003A2930"/>
    <w:rsid w:val="003A4C14"/>
    <w:rsid w:val="003A506D"/>
    <w:rsid w:val="003B045A"/>
    <w:rsid w:val="003B0B02"/>
    <w:rsid w:val="003B1734"/>
    <w:rsid w:val="003B1C04"/>
    <w:rsid w:val="003B26C7"/>
    <w:rsid w:val="003B370E"/>
    <w:rsid w:val="003B3CCA"/>
    <w:rsid w:val="003B3CFB"/>
    <w:rsid w:val="003B4251"/>
    <w:rsid w:val="003C18E3"/>
    <w:rsid w:val="003C23F6"/>
    <w:rsid w:val="003C4A1A"/>
    <w:rsid w:val="003C5171"/>
    <w:rsid w:val="003C56F9"/>
    <w:rsid w:val="003D0038"/>
    <w:rsid w:val="003D573D"/>
    <w:rsid w:val="003D7215"/>
    <w:rsid w:val="003E0976"/>
    <w:rsid w:val="003E3334"/>
    <w:rsid w:val="003E3A9A"/>
    <w:rsid w:val="003E45CE"/>
    <w:rsid w:val="003E5C55"/>
    <w:rsid w:val="003E70F6"/>
    <w:rsid w:val="003F0D23"/>
    <w:rsid w:val="003F46CB"/>
    <w:rsid w:val="00402AA3"/>
    <w:rsid w:val="00403D01"/>
    <w:rsid w:val="0040596E"/>
    <w:rsid w:val="00405B6D"/>
    <w:rsid w:val="00406DD6"/>
    <w:rsid w:val="00407FBF"/>
    <w:rsid w:val="00410DF7"/>
    <w:rsid w:val="00412CC7"/>
    <w:rsid w:val="00414477"/>
    <w:rsid w:val="0041510B"/>
    <w:rsid w:val="0041519B"/>
    <w:rsid w:val="00417A93"/>
    <w:rsid w:val="00420582"/>
    <w:rsid w:val="0042157A"/>
    <w:rsid w:val="0042721E"/>
    <w:rsid w:val="004306EA"/>
    <w:rsid w:val="004308C4"/>
    <w:rsid w:val="00430B75"/>
    <w:rsid w:val="0043231F"/>
    <w:rsid w:val="004329EF"/>
    <w:rsid w:val="0043713A"/>
    <w:rsid w:val="0044065D"/>
    <w:rsid w:val="00443CE6"/>
    <w:rsid w:val="004444D7"/>
    <w:rsid w:val="00446A0B"/>
    <w:rsid w:val="004474A6"/>
    <w:rsid w:val="00451034"/>
    <w:rsid w:val="00451A16"/>
    <w:rsid w:val="004564FC"/>
    <w:rsid w:val="0045764C"/>
    <w:rsid w:val="00460421"/>
    <w:rsid w:val="00463F90"/>
    <w:rsid w:val="00464495"/>
    <w:rsid w:val="00465A6C"/>
    <w:rsid w:val="00470308"/>
    <w:rsid w:val="004710C8"/>
    <w:rsid w:val="004729F9"/>
    <w:rsid w:val="00473C22"/>
    <w:rsid w:val="00473DEF"/>
    <w:rsid w:val="00477185"/>
    <w:rsid w:val="004910F4"/>
    <w:rsid w:val="0049152B"/>
    <w:rsid w:val="0049475C"/>
    <w:rsid w:val="00495F05"/>
    <w:rsid w:val="004976CB"/>
    <w:rsid w:val="00497912"/>
    <w:rsid w:val="004A1A59"/>
    <w:rsid w:val="004A26E3"/>
    <w:rsid w:val="004A2BDD"/>
    <w:rsid w:val="004A402A"/>
    <w:rsid w:val="004A51FE"/>
    <w:rsid w:val="004A5BEE"/>
    <w:rsid w:val="004B07CC"/>
    <w:rsid w:val="004B218E"/>
    <w:rsid w:val="004B29A8"/>
    <w:rsid w:val="004B4BFC"/>
    <w:rsid w:val="004C008F"/>
    <w:rsid w:val="004C1A5D"/>
    <w:rsid w:val="004C4102"/>
    <w:rsid w:val="004C6E9F"/>
    <w:rsid w:val="004D145B"/>
    <w:rsid w:val="004D22FB"/>
    <w:rsid w:val="004D4A55"/>
    <w:rsid w:val="004D6899"/>
    <w:rsid w:val="004D761A"/>
    <w:rsid w:val="004E01FF"/>
    <w:rsid w:val="004E2564"/>
    <w:rsid w:val="004E4047"/>
    <w:rsid w:val="004E47FC"/>
    <w:rsid w:val="004E6C22"/>
    <w:rsid w:val="004E76F1"/>
    <w:rsid w:val="004F19AC"/>
    <w:rsid w:val="004F3F5B"/>
    <w:rsid w:val="004F6C55"/>
    <w:rsid w:val="004F761E"/>
    <w:rsid w:val="00503633"/>
    <w:rsid w:val="00504B05"/>
    <w:rsid w:val="00504F34"/>
    <w:rsid w:val="0050718A"/>
    <w:rsid w:val="00510CFA"/>
    <w:rsid w:val="005138E4"/>
    <w:rsid w:val="005156FF"/>
    <w:rsid w:val="0051605D"/>
    <w:rsid w:val="00523EEC"/>
    <w:rsid w:val="00530CCF"/>
    <w:rsid w:val="0053396B"/>
    <w:rsid w:val="00535598"/>
    <w:rsid w:val="005358E3"/>
    <w:rsid w:val="005363C5"/>
    <w:rsid w:val="00537504"/>
    <w:rsid w:val="00540BC6"/>
    <w:rsid w:val="00540BEC"/>
    <w:rsid w:val="0054158F"/>
    <w:rsid w:val="0054582D"/>
    <w:rsid w:val="005501C5"/>
    <w:rsid w:val="00551FF8"/>
    <w:rsid w:val="00553D78"/>
    <w:rsid w:val="00554757"/>
    <w:rsid w:val="00555B73"/>
    <w:rsid w:val="0056044F"/>
    <w:rsid w:val="00561925"/>
    <w:rsid w:val="005640D8"/>
    <w:rsid w:val="00565847"/>
    <w:rsid w:val="00566E59"/>
    <w:rsid w:val="005700FA"/>
    <w:rsid w:val="00572C6D"/>
    <w:rsid w:val="00572CE0"/>
    <w:rsid w:val="00573C64"/>
    <w:rsid w:val="00573DE8"/>
    <w:rsid w:val="0058090D"/>
    <w:rsid w:val="00580BE4"/>
    <w:rsid w:val="005831CA"/>
    <w:rsid w:val="00585F6F"/>
    <w:rsid w:val="00586C0F"/>
    <w:rsid w:val="005901EE"/>
    <w:rsid w:val="0059082F"/>
    <w:rsid w:val="005952EA"/>
    <w:rsid w:val="0059553E"/>
    <w:rsid w:val="00596804"/>
    <w:rsid w:val="0059770B"/>
    <w:rsid w:val="005A13CE"/>
    <w:rsid w:val="005A1892"/>
    <w:rsid w:val="005A3A6D"/>
    <w:rsid w:val="005A5964"/>
    <w:rsid w:val="005A6DB7"/>
    <w:rsid w:val="005A707A"/>
    <w:rsid w:val="005A7316"/>
    <w:rsid w:val="005B3324"/>
    <w:rsid w:val="005B3B2A"/>
    <w:rsid w:val="005B6D7F"/>
    <w:rsid w:val="005C50D7"/>
    <w:rsid w:val="005C6679"/>
    <w:rsid w:val="005C7E7C"/>
    <w:rsid w:val="005D09D7"/>
    <w:rsid w:val="005D31A2"/>
    <w:rsid w:val="005D41AE"/>
    <w:rsid w:val="005D60EA"/>
    <w:rsid w:val="005D640E"/>
    <w:rsid w:val="005E0489"/>
    <w:rsid w:val="005E42A6"/>
    <w:rsid w:val="005E525F"/>
    <w:rsid w:val="005E622B"/>
    <w:rsid w:val="005E6546"/>
    <w:rsid w:val="005E7C65"/>
    <w:rsid w:val="005F3747"/>
    <w:rsid w:val="005F53DC"/>
    <w:rsid w:val="005F5C87"/>
    <w:rsid w:val="005F601C"/>
    <w:rsid w:val="005F61FD"/>
    <w:rsid w:val="005F641A"/>
    <w:rsid w:val="005F79E5"/>
    <w:rsid w:val="00600B3F"/>
    <w:rsid w:val="00603B83"/>
    <w:rsid w:val="00607965"/>
    <w:rsid w:val="0061082E"/>
    <w:rsid w:val="00611417"/>
    <w:rsid w:val="00612C1D"/>
    <w:rsid w:val="00613F83"/>
    <w:rsid w:val="00614C19"/>
    <w:rsid w:val="006237A3"/>
    <w:rsid w:val="00624D1E"/>
    <w:rsid w:val="00625F6A"/>
    <w:rsid w:val="00627E79"/>
    <w:rsid w:val="00630BCE"/>
    <w:rsid w:val="006324EC"/>
    <w:rsid w:val="006326D4"/>
    <w:rsid w:val="006337E9"/>
    <w:rsid w:val="00635B24"/>
    <w:rsid w:val="0063640F"/>
    <w:rsid w:val="006367E0"/>
    <w:rsid w:val="00643426"/>
    <w:rsid w:val="00647C24"/>
    <w:rsid w:val="00651350"/>
    <w:rsid w:val="006557D5"/>
    <w:rsid w:val="00656108"/>
    <w:rsid w:val="006565BD"/>
    <w:rsid w:val="006573DE"/>
    <w:rsid w:val="00661129"/>
    <w:rsid w:val="00664308"/>
    <w:rsid w:val="00665F5B"/>
    <w:rsid w:val="00667873"/>
    <w:rsid w:val="00671A88"/>
    <w:rsid w:val="006745CC"/>
    <w:rsid w:val="00675A42"/>
    <w:rsid w:val="0068208D"/>
    <w:rsid w:val="00682EF9"/>
    <w:rsid w:val="00683B1E"/>
    <w:rsid w:val="006846CE"/>
    <w:rsid w:val="00684ECE"/>
    <w:rsid w:val="00686263"/>
    <w:rsid w:val="00686D71"/>
    <w:rsid w:val="006877F8"/>
    <w:rsid w:val="00692239"/>
    <w:rsid w:val="006964D4"/>
    <w:rsid w:val="006A3A24"/>
    <w:rsid w:val="006A3F60"/>
    <w:rsid w:val="006A4971"/>
    <w:rsid w:val="006A7138"/>
    <w:rsid w:val="006B270C"/>
    <w:rsid w:val="006B29EA"/>
    <w:rsid w:val="006B2C8C"/>
    <w:rsid w:val="006B35B7"/>
    <w:rsid w:val="006C03F0"/>
    <w:rsid w:val="006C0B14"/>
    <w:rsid w:val="006C2FD0"/>
    <w:rsid w:val="006C592C"/>
    <w:rsid w:val="006C6735"/>
    <w:rsid w:val="006C7100"/>
    <w:rsid w:val="006D08F3"/>
    <w:rsid w:val="006D14FB"/>
    <w:rsid w:val="006D2CBB"/>
    <w:rsid w:val="006D41E1"/>
    <w:rsid w:val="006D5710"/>
    <w:rsid w:val="006D5D50"/>
    <w:rsid w:val="006D5E7B"/>
    <w:rsid w:val="006D6BAD"/>
    <w:rsid w:val="006E21CD"/>
    <w:rsid w:val="006F116B"/>
    <w:rsid w:val="006F1A9E"/>
    <w:rsid w:val="006F2EC5"/>
    <w:rsid w:val="006F34DA"/>
    <w:rsid w:val="006F515B"/>
    <w:rsid w:val="006F6D18"/>
    <w:rsid w:val="006F73DB"/>
    <w:rsid w:val="006F7444"/>
    <w:rsid w:val="006F76BC"/>
    <w:rsid w:val="006F7B0A"/>
    <w:rsid w:val="007003AB"/>
    <w:rsid w:val="007003C2"/>
    <w:rsid w:val="00701322"/>
    <w:rsid w:val="0070165E"/>
    <w:rsid w:val="00701C48"/>
    <w:rsid w:val="0070745B"/>
    <w:rsid w:val="00707B28"/>
    <w:rsid w:val="0071311C"/>
    <w:rsid w:val="00713604"/>
    <w:rsid w:val="00716458"/>
    <w:rsid w:val="0071788F"/>
    <w:rsid w:val="0072049B"/>
    <w:rsid w:val="00722FFF"/>
    <w:rsid w:val="00723354"/>
    <w:rsid w:val="007256C0"/>
    <w:rsid w:val="007269CF"/>
    <w:rsid w:val="00727FEE"/>
    <w:rsid w:val="00731066"/>
    <w:rsid w:val="00731FC4"/>
    <w:rsid w:val="00733715"/>
    <w:rsid w:val="007338BF"/>
    <w:rsid w:val="00735CD5"/>
    <w:rsid w:val="0074432C"/>
    <w:rsid w:val="00752189"/>
    <w:rsid w:val="007545C8"/>
    <w:rsid w:val="00755E2E"/>
    <w:rsid w:val="0075751D"/>
    <w:rsid w:val="007624B9"/>
    <w:rsid w:val="007635CD"/>
    <w:rsid w:val="00763D12"/>
    <w:rsid w:val="007647AC"/>
    <w:rsid w:val="00764D9D"/>
    <w:rsid w:val="00765209"/>
    <w:rsid w:val="00765497"/>
    <w:rsid w:val="007705F0"/>
    <w:rsid w:val="00774673"/>
    <w:rsid w:val="0078488D"/>
    <w:rsid w:val="00787191"/>
    <w:rsid w:val="007912C4"/>
    <w:rsid w:val="00793547"/>
    <w:rsid w:val="00793933"/>
    <w:rsid w:val="00793F27"/>
    <w:rsid w:val="007964A6"/>
    <w:rsid w:val="00796C86"/>
    <w:rsid w:val="007A1A0D"/>
    <w:rsid w:val="007A663B"/>
    <w:rsid w:val="007A6985"/>
    <w:rsid w:val="007B0CCD"/>
    <w:rsid w:val="007B1F0D"/>
    <w:rsid w:val="007B30D2"/>
    <w:rsid w:val="007B3E08"/>
    <w:rsid w:val="007B4AEB"/>
    <w:rsid w:val="007B51AF"/>
    <w:rsid w:val="007B5436"/>
    <w:rsid w:val="007B6AAB"/>
    <w:rsid w:val="007B7AA0"/>
    <w:rsid w:val="007C3AE3"/>
    <w:rsid w:val="007C4C38"/>
    <w:rsid w:val="007C5C46"/>
    <w:rsid w:val="007C61C7"/>
    <w:rsid w:val="007C6DC1"/>
    <w:rsid w:val="007D1A48"/>
    <w:rsid w:val="007D253C"/>
    <w:rsid w:val="007D46EE"/>
    <w:rsid w:val="007D5D08"/>
    <w:rsid w:val="007D6438"/>
    <w:rsid w:val="007D6903"/>
    <w:rsid w:val="007E0580"/>
    <w:rsid w:val="007E6AF0"/>
    <w:rsid w:val="007E6B86"/>
    <w:rsid w:val="007E70EB"/>
    <w:rsid w:val="007F1CF8"/>
    <w:rsid w:val="007F59D7"/>
    <w:rsid w:val="007F6293"/>
    <w:rsid w:val="00800FBA"/>
    <w:rsid w:val="0080103A"/>
    <w:rsid w:val="008011AB"/>
    <w:rsid w:val="0080185C"/>
    <w:rsid w:val="00801D73"/>
    <w:rsid w:val="00801F56"/>
    <w:rsid w:val="008045B2"/>
    <w:rsid w:val="00804693"/>
    <w:rsid w:val="008046AF"/>
    <w:rsid w:val="00806C89"/>
    <w:rsid w:val="00806DC1"/>
    <w:rsid w:val="0080749C"/>
    <w:rsid w:val="008115CF"/>
    <w:rsid w:val="0081336C"/>
    <w:rsid w:val="00816F64"/>
    <w:rsid w:val="00817122"/>
    <w:rsid w:val="00817B0A"/>
    <w:rsid w:val="00820527"/>
    <w:rsid w:val="00820774"/>
    <w:rsid w:val="00820949"/>
    <w:rsid w:val="008212A1"/>
    <w:rsid w:val="008227F7"/>
    <w:rsid w:val="00824F0F"/>
    <w:rsid w:val="00825370"/>
    <w:rsid w:val="00826785"/>
    <w:rsid w:val="008319D2"/>
    <w:rsid w:val="00831C8E"/>
    <w:rsid w:val="0083333A"/>
    <w:rsid w:val="008351A0"/>
    <w:rsid w:val="00837B23"/>
    <w:rsid w:val="00837CA5"/>
    <w:rsid w:val="00842996"/>
    <w:rsid w:val="00843519"/>
    <w:rsid w:val="00854419"/>
    <w:rsid w:val="00861261"/>
    <w:rsid w:val="00861C44"/>
    <w:rsid w:val="00862F24"/>
    <w:rsid w:val="008632F8"/>
    <w:rsid w:val="00865130"/>
    <w:rsid w:val="00867A53"/>
    <w:rsid w:val="00871D93"/>
    <w:rsid w:val="00872946"/>
    <w:rsid w:val="00873B64"/>
    <w:rsid w:val="00874ABC"/>
    <w:rsid w:val="00876BA6"/>
    <w:rsid w:val="0087727B"/>
    <w:rsid w:val="00883051"/>
    <w:rsid w:val="00883B89"/>
    <w:rsid w:val="008850E3"/>
    <w:rsid w:val="00885F93"/>
    <w:rsid w:val="00892A4B"/>
    <w:rsid w:val="008935CB"/>
    <w:rsid w:val="00894645"/>
    <w:rsid w:val="00896C66"/>
    <w:rsid w:val="008A09B1"/>
    <w:rsid w:val="008A5924"/>
    <w:rsid w:val="008A7971"/>
    <w:rsid w:val="008B4275"/>
    <w:rsid w:val="008C0027"/>
    <w:rsid w:val="008C0413"/>
    <w:rsid w:val="008D1D97"/>
    <w:rsid w:val="008D3B9C"/>
    <w:rsid w:val="008D5487"/>
    <w:rsid w:val="008D7D6B"/>
    <w:rsid w:val="008E0403"/>
    <w:rsid w:val="008E0DF7"/>
    <w:rsid w:val="008E0F92"/>
    <w:rsid w:val="008E11CA"/>
    <w:rsid w:val="008E1AC5"/>
    <w:rsid w:val="008E1E0E"/>
    <w:rsid w:val="008E439E"/>
    <w:rsid w:val="008E44B8"/>
    <w:rsid w:val="008E618B"/>
    <w:rsid w:val="008E62AF"/>
    <w:rsid w:val="008F1786"/>
    <w:rsid w:val="008F4F26"/>
    <w:rsid w:val="008F5B14"/>
    <w:rsid w:val="008F73C5"/>
    <w:rsid w:val="008F7BBF"/>
    <w:rsid w:val="00904F55"/>
    <w:rsid w:val="00905706"/>
    <w:rsid w:val="00906D37"/>
    <w:rsid w:val="00911C05"/>
    <w:rsid w:val="009156F2"/>
    <w:rsid w:val="009158A3"/>
    <w:rsid w:val="009233BB"/>
    <w:rsid w:val="00926CFA"/>
    <w:rsid w:val="009271BA"/>
    <w:rsid w:val="00927CBD"/>
    <w:rsid w:val="00930C0B"/>
    <w:rsid w:val="009318AB"/>
    <w:rsid w:val="00933121"/>
    <w:rsid w:val="00933E89"/>
    <w:rsid w:val="009345F7"/>
    <w:rsid w:val="009360E3"/>
    <w:rsid w:val="00936E9B"/>
    <w:rsid w:val="009465E7"/>
    <w:rsid w:val="0094680C"/>
    <w:rsid w:val="00947490"/>
    <w:rsid w:val="00950553"/>
    <w:rsid w:val="00951F0E"/>
    <w:rsid w:val="00952B65"/>
    <w:rsid w:val="009554E5"/>
    <w:rsid w:val="00957E1F"/>
    <w:rsid w:val="0096001D"/>
    <w:rsid w:val="00965E05"/>
    <w:rsid w:val="00975A89"/>
    <w:rsid w:val="009770DF"/>
    <w:rsid w:val="00981C25"/>
    <w:rsid w:val="00983400"/>
    <w:rsid w:val="00983AA7"/>
    <w:rsid w:val="0098488E"/>
    <w:rsid w:val="00986D16"/>
    <w:rsid w:val="00995B74"/>
    <w:rsid w:val="00996BA1"/>
    <w:rsid w:val="00997899"/>
    <w:rsid w:val="00997CEE"/>
    <w:rsid w:val="009A3861"/>
    <w:rsid w:val="009A4400"/>
    <w:rsid w:val="009A4659"/>
    <w:rsid w:val="009A48CB"/>
    <w:rsid w:val="009A6F3D"/>
    <w:rsid w:val="009A7778"/>
    <w:rsid w:val="009B128C"/>
    <w:rsid w:val="009B1433"/>
    <w:rsid w:val="009B27EB"/>
    <w:rsid w:val="009B4985"/>
    <w:rsid w:val="009C149E"/>
    <w:rsid w:val="009C22E7"/>
    <w:rsid w:val="009C2B4D"/>
    <w:rsid w:val="009C3F89"/>
    <w:rsid w:val="009C45FE"/>
    <w:rsid w:val="009C510E"/>
    <w:rsid w:val="009C77E9"/>
    <w:rsid w:val="009D18BF"/>
    <w:rsid w:val="009D2534"/>
    <w:rsid w:val="009D286B"/>
    <w:rsid w:val="009D57F4"/>
    <w:rsid w:val="009D78A5"/>
    <w:rsid w:val="009E14EF"/>
    <w:rsid w:val="009E1915"/>
    <w:rsid w:val="009E19FE"/>
    <w:rsid w:val="009E1CB2"/>
    <w:rsid w:val="009E22D5"/>
    <w:rsid w:val="009E789C"/>
    <w:rsid w:val="009F143E"/>
    <w:rsid w:val="009F3C72"/>
    <w:rsid w:val="009F7FE2"/>
    <w:rsid w:val="00A0376E"/>
    <w:rsid w:val="00A04B1D"/>
    <w:rsid w:val="00A0539F"/>
    <w:rsid w:val="00A06090"/>
    <w:rsid w:val="00A07518"/>
    <w:rsid w:val="00A07B8F"/>
    <w:rsid w:val="00A11366"/>
    <w:rsid w:val="00A16259"/>
    <w:rsid w:val="00A2364A"/>
    <w:rsid w:val="00A23E36"/>
    <w:rsid w:val="00A25231"/>
    <w:rsid w:val="00A252DB"/>
    <w:rsid w:val="00A25ACE"/>
    <w:rsid w:val="00A260E5"/>
    <w:rsid w:val="00A264A5"/>
    <w:rsid w:val="00A265FD"/>
    <w:rsid w:val="00A27191"/>
    <w:rsid w:val="00A32537"/>
    <w:rsid w:val="00A33942"/>
    <w:rsid w:val="00A350BC"/>
    <w:rsid w:val="00A355E2"/>
    <w:rsid w:val="00A3773D"/>
    <w:rsid w:val="00A40393"/>
    <w:rsid w:val="00A416D7"/>
    <w:rsid w:val="00A4250E"/>
    <w:rsid w:val="00A42F35"/>
    <w:rsid w:val="00A47DC9"/>
    <w:rsid w:val="00A51CE6"/>
    <w:rsid w:val="00A51E43"/>
    <w:rsid w:val="00A522C5"/>
    <w:rsid w:val="00A526E0"/>
    <w:rsid w:val="00A53035"/>
    <w:rsid w:val="00A5742A"/>
    <w:rsid w:val="00A61D2F"/>
    <w:rsid w:val="00A65E00"/>
    <w:rsid w:val="00A66C4A"/>
    <w:rsid w:val="00A67C91"/>
    <w:rsid w:val="00A7342E"/>
    <w:rsid w:val="00A75919"/>
    <w:rsid w:val="00A75AEF"/>
    <w:rsid w:val="00A82C0A"/>
    <w:rsid w:val="00A87673"/>
    <w:rsid w:val="00A9071E"/>
    <w:rsid w:val="00A9181B"/>
    <w:rsid w:val="00A91AD4"/>
    <w:rsid w:val="00A921FA"/>
    <w:rsid w:val="00A93EEA"/>
    <w:rsid w:val="00A94741"/>
    <w:rsid w:val="00A9485E"/>
    <w:rsid w:val="00A953A0"/>
    <w:rsid w:val="00AA0049"/>
    <w:rsid w:val="00AA16E5"/>
    <w:rsid w:val="00AA20D4"/>
    <w:rsid w:val="00AB08D6"/>
    <w:rsid w:val="00AB0C22"/>
    <w:rsid w:val="00AB10F6"/>
    <w:rsid w:val="00AB2A43"/>
    <w:rsid w:val="00AB34BF"/>
    <w:rsid w:val="00AB3E03"/>
    <w:rsid w:val="00AB5D88"/>
    <w:rsid w:val="00AB69A5"/>
    <w:rsid w:val="00AB6B6F"/>
    <w:rsid w:val="00AC0973"/>
    <w:rsid w:val="00AC21BD"/>
    <w:rsid w:val="00AC2665"/>
    <w:rsid w:val="00AC2972"/>
    <w:rsid w:val="00AC34BF"/>
    <w:rsid w:val="00AC386E"/>
    <w:rsid w:val="00AC4C71"/>
    <w:rsid w:val="00AD5C2B"/>
    <w:rsid w:val="00AD5DAC"/>
    <w:rsid w:val="00AD66A9"/>
    <w:rsid w:val="00AD70C8"/>
    <w:rsid w:val="00AD75F7"/>
    <w:rsid w:val="00AE02E4"/>
    <w:rsid w:val="00AE19E7"/>
    <w:rsid w:val="00AE2827"/>
    <w:rsid w:val="00AE3696"/>
    <w:rsid w:val="00AE43E0"/>
    <w:rsid w:val="00AE448A"/>
    <w:rsid w:val="00AE5923"/>
    <w:rsid w:val="00AE6691"/>
    <w:rsid w:val="00AF04AB"/>
    <w:rsid w:val="00AF18F5"/>
    <w:rsid w:val="00AF243C"/>
    <w:rsid w:val="00AF2CBF"/>
    <w:rsid w:val="00AF3724"/>
    <w:rsid w:val="00AF5853"/>
    <w:rsid w:val="00AF6BBF"/>
    <w:rsid w:val="00B028A7"/>
    <w:rsid w:val="00B05650"/>
    <w:rsid w:val="00B072BD"/>
    <w:rsid w:val="00B072F8"/>
    <w:rsid w:val="00B12AEF"/>
    <w:rsid w:val="00B149BF"/>
    <w:rsid w:val="00B16354"/>
    <w:rsid w:val="00B16AE6"/>
    <w:rsid w:val="00B17D85"/>
    <w:rsid w:val="00B17D99"/>
    <w:rsid w:val="00B2054D"/>
    <w:rsid w:val="00B21356"/>
    <w:rsid w:val="00B2274D"/>
    <w:rsid w:val="00B34DCE"/>
    <w:rsid w:val="00B416B0"/>
    <w:rsid w:val="00B44D8F"/>
    <w:rsid w:val="00B459F8"/>
    <w:rsid w:val="00B5030D"/>
    <w:rsid w:val="00B507C4"/>
    <w:rsid w:val="00B527EC"/>
    <w:rsid w:val="00B545E5"/>
    <w:rsid w:val="00B63097"/>
    <w:rsid w:val="00B6390D"/>
    <w:rsid w:val="00B660CD"/>
    <w:rsid w:val="00B6653F"/>
    <w:rsid w:val="00B6677C"/>
    <w:rsid w:val="00B70452"/>
    <w:rsid w:val="00B710C2"/>
    <w:rsid w:val="00B73277"/>
    <w:rsid w:val="00B7791C"/>
    <w:rsid w:val="00B77F03"/>
    <w:rsid w:val="00B8145A"/>
    <w:rsid w:val="00B85144"/>
    <w:rsid w:val="00B85443"/>
    <w:rsid w:val="00B87CF3"/>
    <w:rsid w:val="00B903E7"/>
    <w:rsid w:val="00B929E5"/>
    <w:rsid w:val="00B94E85"/>
    <w:rsid w:val="00B9582A"/>
    <w:rsid w:val="00B96240"/>
    <w:rsid w:val="00BA1459"/>
    <w:rsid w:val="00BB1A17"/>
    <w:rsid w:val="00BB6E3B"/>
    <w:rsid w:val="00BC2A25"/>
    <w:rsid w:val="00BC35D8"/>
    <w:rsid w:val="00BC48D8"/>
    <w:rsid w:val="00BC4BA8"/>
    <w:rsid w:val="00BC4C40"/>
    <w:rsid w:val="00BD04C4"/>
    <w:rsid w:val="00BD30C0"/>
    <w:rsid w:val="00BD33EE"/>
    <w:rsid w:val="00BD4613"/>
    <w:rsid w:val="00BD596C"/>
    <w:rsid w:val="00BD7C7B"/>
    <w:rsid w:val="00BE19DB"/>
    <w:rsid w:val="00BE2C8A"/>
    <w:rsid w:val="00BE334F"/>
    <w:rsid w:val="00BE46BB"/>
    <w:rsid w:val="00BE604E"/>
    <w:rsid w:val="00BF0E33"/>
    <w:rsid w:val="00BF0E95"/>
    <w:rsid w:val="00BF101F"/>
    <w:rsid w:val="00C01041"/>
    <w:rsid w:val="00C011A4"/>
    <w:rsid w:val="00C01282"/>
    <w:rsid w:val="00C018C3"/>
    <w:rsid w:val="00C01FB9"/>
    <w:rsid w:val="00C028AF"/>
    <w:rsid w:val="00C02BF1"/>
    <w:rsid w:val="00C0484F"/>
    <w:rsid w:val="00C06E94"/>
    <w:rsid w:val="00C10661"/>
    <w:rsid w:val="00C1306B"/>
    <w:rsid w:val="00C1364F"/>
    <w:rsid w:val="00C141B8"/>
    <w:rsid w:val="00C14540"/>
    <w:rsid w:val="00C15164"/>
    <w:rsid w:val="00C1678B"/>
    <w:rsid w:val="00C172B4"/>
    <w:rsid w:val="00C23C21"/>
    <w:rsid w:val="00C31554"/>
    <w:rsid w:val="00C320A7"/>
    <w:rsid w:val="00C32128"/>
    <w:rsid w:val="00C35101"/>
    <w:rsid w:val="00C3652E"/>
    <w:rsid w:val="00C370FA"/>
    <w:rsid w:val="00C374CE"/>
    <w:rsid w:val="00C37C4B"/>
    <w:rsid w:val="00C410BF"/>
    <w:rsid w:val="00C41180"/>
    <w:rsid w:val="00C41B2C"/>
    <w:rsid w:val="00C473E0"/>
    <w:rsid w:val="00C53A8D"/>
    <w:rsid w:val="00C54835"/>
    <w:rsid w:val="00C55360"/>
    <w:rsid w:val="00C559F5"/>
    <w:rsid w:val="00C61817"/>
    <w:rsid w:val="00C61E21"/>
    <w:rsid w:val="00C643FA"/>
    <w:rsid w:val="00C651BA"/>
    <w:rsid w:val="00C6612B"/>
    <w:rsid w:val="00C66A92"/>
    <w:rsid w:val="00C66D83"/>
    <w:rsid w:val="00C66F8C"/>
    <w:rsid w:val="00C6751F"/>
    <w:rsid w:val="00C719D9"/>
    <w:rsid w:val="00C72CD4"/>
    <w:rsid w:val="00C73CED"/>
    <w:rsid w:val="00C7420E"/>
    <w:rsid w:val="00C760D0"/>
    <w:rsid w:val="00C77030"/>
    <w:rsid w:val="00C77B04"/>
    <w:rsid w:val="00C800BA"/>
    <w:rsid w:val="00C80BD7"/>
    <w:rsid w:val="00C814A8"/>
    <w:rsid w:val="00C819CF"/>
    <w:rsid w:val="00C82797"/>
    <w:rsid w:val="00C829FF"/>
    <w:rsid w:val="00C837FC"/>
    <w:rsid w:val="00C83A11"/>
    <w:rsid w:val="00C8423A"/>
    <w:rsid w:val="00C84719"/>
    <w:rsid w:val="00C8675E"/>
    <w:rsid w:val="00C907E5"/>
    <w:rsid w:val="00C91E2D"/>
    <w:rsid w:val="00C92F46"/>
    <w:rsid w:val="00C972D4"/>
    <w:rsid w:val="00CA0974"/>
    <w:rsid w:val="00CA11AD"/>
    <w:rsid w:val="00CA3EB5"/>
    <w:rsid w:val="00CB00B5"/>
    <w:rsid w:val="00CB4EB0"/>
    <w:rsid w:val="00CB6CD0"/>
    <w:rsid w:val="00CB6E01"/>
    <w:rsid w:val="00CC0578"/>
    <w:rsid w:val="00CC129E"/>
    <w:rsid w:val="00CC2B2B"/>
    <w:rsid w:val="00CC3455"/>
    <w:rsid w:val="00CC3520"/>
    <w:rsid w:val="00CC3803"/>
    <w:rsid w:val="00CD18C9"/>
    <w:rsid w:val="00CD2D61"/>
    <w:rsid w:val="00CD4179"/>
    <w:rsid w:val="00CD52ED"/>
    <w:rsid w:val="00CD7FA0"/>
    <w:rsid w:val="00CE325D"/>
    <w:rsid w:val="00CE3FDE"/>
    <w:rsid w:val="00CE4522"/>
    <w:rsid w:val="00CE49D9"/>
    <w:rsid w:val="00CE5928"/>
    <w:rsid w:val="00CE6384"/>
    <w:rsid w:val="00CE6ECF"/>
    <w:rsid w:val="00CF15E3"/>
    <w:rsid w:val="00CF3485"/>
    <w:rsid w:val="00CF6682"/>
    <w:rsid w:val="00CF76EE"/>
    <w:rsid w:val="00CF774B"/>
    <w:rsid w:val="00D011AA"/>
    <w:rsid w:val="00D018EE"/>
    <w:rsid w:val="00D044F6"/>
    <w:rsid w:val="00D04E99"/>
    <w:rsid w:val="00D0647F"/>
    <w:rsid w:val="00D06C24"/>
    <w:rsid w:val="00D0797A"/>
    <w:rsid w:val="00D07BED"/>
    <w:rsid w:val="00D1183A"/>
    <w:rsid w:val="00D124B9"/>
    <w:rsid w:val="00D15B73"/>
    <w:rsid w:val="00D15D8E"/>
    <w:rsid w:val="00D16FBF"/>
    <w:rsid w:val="00D20BE7"/>
    <w:rsid w:val="00D2228A"/>
    <w:rsid w:val="00D2285D"/>
    <w:rsid w:val="00D237A8"/>
    <w:rsid w:val="00D24E98"/>
    <w:rsid w:val="00D253F6"/>
    <w:rsid w:val="00D33648"/>
    <w:rsid w:val="00D344ED"/>
    <w:rsid w:val="00D40A4C"/>
    <w:rsid w:val="00D41C9E"/>
    <w:rsid w:val="00D44097"/>
    <w:rsid w:val="00D44BEE"/>
    <w:rsid w:val="00D47920"/>
    <w:rsid w:val="00D47A7C"/>
    <w:rsid w:val="00D50433"/>
    <w:rsid w:val="00D51857"/>
    <w:rsid w:val="00D55197"/>
    <w:rsid w:val="00D55991"/>
    <w:rsid w:val="00D56C04"/>
    <w:rsid w:val="00D56CD7"/>
    <w:rsid w:val="00D57449"/>
    <w:rsid w:val="00D609FE"/>
    <w:rsid w:val="00D60CD9"/>
    <w:rsid w:val="00D71317"/>
    <w:rsid w:val="00D73D18"/>
    <w:rsid w:val="00D74E26"/>
    <w:rsid w:val="00D7559B"/>
    <w:rsid w:val="00D82847"/>
    <w:rsid w:val="00D833D1"/>
    <w:rsid w:val="00D8547B"/>
    <w:rsid w:val="00D862B6"/>
    <w:rsid w:val="00D866A3"/>
    <w:rsid w:val="00D91D90"/>
    <w:rsid w:val="00D91E5C"/>
    <w:rsid w:val="00D92887"/>
    <w:rsid w:val="00D9470F"/>
    <w:rsid w:val="00D953B4"/>
    <w:rsid w:val="00D95C7E"/>
    <w:rsid w:val="00D96F9F"/>
    <w:rsid w:val="00D97EA9"/>
    <w:rsid w:val="00DA0D1F"/>
    <w:rsid w:val="00DA28CC"/>
    <w:rsid w:val="00DA4502"/>
    <w:rsid w:val="00DA714E"/>
    <w:rsid w:val="00DB1FE4"/>
    <w:rsid w:val="00DB2968"/>
    <w:rsid w:val="00DB2E14"/>
    <w:rsid w:val="00DB4D48"/>
    <w:rsid w:val="00DB6048"/>
    <w:rsid w:val="00DB661A"/>
    <w:rsid w:val="00DB79A5"/>
    <w:rsid w:val="00DC2979"/>
    <w:rsid w:val="00DC4505"/>
    <w:rsid w:val="00DC4F0E"/>
    <w:rsid w:val="00DC73AD"/>
    <w:rsid w:val="00DD2118"/>
    <w:rsid w:val="00DD3A25"/>
    <w:rsid w:val="00DD4417"/>
    <w:rsid w:val="00DD57F7"/>
    <w:rsid w:val="00DD5F09"/>
    <w:rsid w:val="00DD7D93"/>
    <w:rsid w:val="00DE0430"/>
    <w:rsid w:val="00DE0E0A"/>
    <w:rsid w:val="00DE593E"/>
    <w:rsid w:val="00DE6D61"/>
    <w:rsid w:val="00DF0559"/>
    <w:rsid w:val="00DF1E30"/>
    <w:rsid w:val="00DF3779"/>
    <w:rsid w:val="00DF65AE"/>
    <w:rsid w:val="00DF6A6D"/>
    <w:rsid w:val="00E000B1"/>
    <w:rsid w:val="00E018CB"/>
    <w:rsid w:val="00E01D48"/>
    <w:rsid w:val="00E01D56"/>
    <w:rsid w:val="00E01E8E"/>
    <w:rsid w:val="00E04E33"/>
    <w:rsid w:val="00E0647F"/>
    <w:rsid w:val="00E07BC0"/>
    <w:rsid w:val="00E11B20"/>
    <w:rsid w:val="00E12C26"/>
    <w:rsid w:val="00E1350A"/>
    <w:rsid w:val="00E14809"/>
    <w:rsid w:val="00E14E9D"/>
    <w:rsid w:val="00E14EC0"/>
    <w:rsid w:val="00E15CA7"/>
    <w:rsid w:val="00E17CC0"/>
    <w:rsid w:val="00E25C47"/>
    <w:rsid w:val="00E26857"/>
    <w:rsid w:val="00E30A82"/>
    <w:rsid w:val="00E32C10"/>
    <w:rsid w:val="00E35502"/>
    <w:rsid w:val="00E41EF5"/>
    <w:rsid w:val="00E42A6E"/>
    <w:rsid w:val="00E42C3D"/>
    <w:rsid w:val="00E535F7"/>
    <w:rsid w:val="00E5512A"/>
    <w:rsid w:val="00E5728F"/>
    <w:rsid w:val="00E61CAE"/>
    <w:rsid w:val="00E61D45"/>
    <w:rsid w:val="00E649BE"/>
    <w:rsid w:val="00E65F7F"/>
    <w:rsid w:val="00E67925"/>
    <w:rsid w:val="00E70A0B"/>
    <w:rsid w:val="00E77910"/>
    <w:rsid w:val="00E80441"/>
    <w:rsid w:val="00E817DE"/>
    <w:rsid w:val="00E825DD"/>
    <w:rsid w:val="00E828AA"/>
    <w:rsid w:val="00E83EC2"/>
    <w:rsid w:val="00E87F0B"/>
    <w:rsid w:val="00E9061E"/>
    <w:rsid w:val="00EA4420"/>
    <w:rsid w:val="00EB2E3A"/>
    <w:rsid w:val="00EB6BF4"/>
    <w:rsid w:val="00EB6CF9"/>
    <w:rsid w:val="00EB75B8"/>
    <w:rsid w:val="00EC033D"/>
    <w:rsid w:val="00EC19EE"/>
    <w:rsid w:val="00EC2C3E"/>
    <w:rsid w:val="00EC2D99"/>
    <w:rsid w:val="00EC2E9C"/>
    <w:rsid w:val="00EC4274"/>
    <w:rsid w:val="00EC5731"/>
    <w:rsid w:val="00ED2F95"/>
    <w:rsid w:val="00ED57D0"/>
    <w:rsid w:val="00EE1E71"/>
    <w:rsid w:val="00EE3DEF"/>
    <w:rsid w:val="00EE689C"/>
    <w:rsid w:val="00EF36E7"/>
    <w:rsid w:val="00EF4EA7"/>
    <w:rsid w:val="00EF64D6"/>
    <w:rsid w:val="00EF7051"/>
    <w:rsid w:val="00EF7FC7"/>
    <w:rsid w:val="00F00685"/>
    <w:rsid w:val="00F0092E"/>
    <w:rsid w:val="00F03D4B"/>
    <w:rsid w:val="00F043B3"/>
    <w:rsid w:val="00F1011B"/>
    <w:rsid w:val="00F156A9"/>
    <w:rsid w:val="00F15861"/>
    <w:rsid w:val="00F15E0C"/>
    <w:rsid w:val="00F17E0F"/>
    <w:rsid w:val="00F213FE"/>
    <w:rsid w:val="00F24C66"/>
    <w:rsid w:val="00F3436E"/>
    <w:rsid w:val="00F343AF"/>
    <w:rsid w:val="00F41F7C"/>
    <w:rsid w:val="00F43B38"/>
    <w:rsid w:val="00F43D00"/>
    <w:rsid w:val="00F447C3"/>
    <w:rsid w:val="00F44A53"/>
    <w:rsid w:val="00F454CE"/>
    <w:rsid w:val="00F504B3"/>
    <w:rsid w:val="00F50654"/>
    <w:rsid w:val="00F50BEB"/>
    <w:rsid w:val="00F55361"/>
    <w:rsid w:val="00F57EF5"/>
    <w:rsid w:val="00F60737"/>
    <w:rsid w:val="00F628A2"/>
    <w:rsid w:val="00F64732"/>
    <w:rsid w:val="00F72558"/>
    <w:rsid w:val="00F73FA1"/>
    <w:rsid w:val="00F768D9"/>
    <w:rsid w:val="00F776EF"/>
    <w:rsid w:val="00F801B5"/>
    <w:rsid w:val="00F83630"/>
    <w:rsid w:val="00F90D28"/>
    <w:rsid w:val="00F91A07"/>
    <w:rsid w:val="00F925CA"/>
    <w:rsid w:val="00FA0428"/>
    <w:rsid w:val="00FA5238"/>
    <w:rsid w:val="00FA640C"/>
    <w:rsid w:val="00FB0FD8"/>
    <w:rsid w:val="00FB2B35"/>
    <w:rsid w:val="00FB2C84"/>
    <w:rsid w:val="00FB6207"/>
    <w:rsid w:val="00FB6321"/>
    <w:rsid w:val="00FB6981"/>
    <w:rsid w:val="00FB76B5"/>
    <w:rsid w:val="00FB7C05"/>
    <w:rsid w:val="00FC1253"/>
    <w:rsid w:val="00FC2DBB"/>
    <w:rsid w:val="00FC2E46"/>
    <w:rsid w:val="00FC498C"/>
    <w:rsid w:val="00FC56B8"/>
    <w:rsid w:val="00FE0CF5"/>
    <w:rsid w:val="00FE0DB9"/>
    <w:rsid w:val="00FE2B1B"/>
    <w:rsid w:val="00FE3506"/>
    <w:rsid w:val="00FE3C71"/>
    <w:rsid w:val="00FE3C78"/>
    <w:rsid w:val="00FE41AA"/>
    <w:rsid w:val="00FF416E"/>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AA88A04-C75F-40ED-ABD3-A34EA477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1D4"/>
    <w:pPr>
      <w:spacing w:after="200" w:line="276" w:lineRule="auto"/>
    </w:pPr>
    <w:rPr>
      <w:sz w:val="22"/>
      <w:szCs w:val="22"/>
    </w:rPr>
  </w:style>
  <w:style w:type="paragraph" w:styleId="Heading1">
    <w:name w:val="heading 1"/>
    <w:basedOn w:val="Normal"/>
    <w:next w:val="Normal"/>
    <w:link w:val="Heading1Char"/>
    <w:uiPriority w:val="9"/>
    <w:qFormat/>
    <w:rsid w:val="0030607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F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2"/>
    <w:uiPriority w:val="99"/>
    <w:rsid w:val="00100F54"/>
    <w:pPr>
      <w:autoSpaceDE w:val="0"/>
      <w:autoSpaceDN w:val="0"/>
      <w:adjustRightInd w:val="0"/>
      <w:spacing w:before="60" w:after="60" w:line="240" w:lineRule="auto"/>
    </w:pPr>
    <w:rPr>
      <w:rFonts w:ascii="Times New Roman" w:eastAsia="Times New Roman" w:hAnsi="Times New Roman"/>
      <w:iCs/>
    </w:rPr>
  </w:style>
  <w:style w:type="character" w:customStyle="1" w:styleId="BodyTextChar">
    <w:name w:val="Body Text Char"/>
    <w:link w:val="BodyText"/>
    <w:uiPriority w:val="99"/>
    <w:semiHidden/>
    <w:rsid w:val="00100F54"/>
    <w:rPr>
      <w:sz w:val="22"/>
      <w:szCs w:val="22"/>
    </w:rPr>
  </w:style>
  <w:style w:type="character" w:customStyle="1" w:styleId="BodyTextChar2">
    <w:name w:val="Body Text Char2"/>
    <w:link w:val="BodyText"/>
    <w:uiPriority w:val="99"/>
    <w:rsid w:val="00100F54"/>
    <w:rPr>
      <w:rFonts w:ascii="Times New Roman" w:eastAsia="Times New Roman" w:hAnsi="Times New Roman"/>
      <w:iCs/>
      <w:sz w:val="22"/>
      <w:szCs w:val="22"/>
    </w:rPr>
  </w:style>
  <w:style w:type="character" w:styleId="Hyperlink">
    <w:name w:val="Hyperlink"/>
    <w:uiPriority w:val="99"/>
    <w:rsid w:val="005952EA"/>
    <w:rPr>
      <w:color w:val="0000FF"/>
      <w:u w:val="single"/>
    </w:rPr>
  </w:style>
  <w:style w:type="character" w:customStyle="1" w:styleId="sensecontent2">
    <w:name w:val="sense_content2"/>
    <w:rsid w:val="00F504B3"/>
    <w:rPr>
      <w:rFonts w:ascii="Times New Roman" w:hAnsi="Times New Roman" w:cs="Times New Roman" w:hint="default"/>
      <w:b w:val="0"/>
      <w:bCs w:val="0"/>
    </w:rPr>
  </w:style>
  <w:style w:type="paragraph" w:styleId="BalloonText">
    <w:name w:val="Balloon Text"/>
    <w:basedOn w:val="Normal"/>
    <w:link w:val="BalloonTextChar"/>
    <w:uiPriority w:val="99"/>
    <w:semiHidden/>
    <w:unhideWhenUsed/>
    <w:rsid w:val="00C72C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CD4"/>
    <w:rPr>
      <w:rFonts w:ascii="Tahoma" w:hAnsi="Tahoma" w:cs="Tahoma"/>
      <w:sz w:val="16"/>
      <w:szCs w:val="16"/>
    </w:rPr>
  </w:style>
  <w:style w:type="paragraph" w:customStyle="1" w:styleId="tabletext">
    <w:name w:val="tabletext"/>
    <w:basedOn w:val="Normal"/>
    <w:rsid w:val="00BB6E3B"/>
    <w:pPr>
      <w:spacing w:before="40" w:after="40" w:line="240" w:lineRule="auto"/>
      <w:ind w:left="72" w:right="144"/>
    </w:pPr>
    <w:rPr>
      <w:rFonts w:ascii="Arial" w:eastAsia="Times New Roman" w:hAnsi="Arial" w:cs="Arial"/>
      <w:sz w:val="20"/>
      <w:szCs w:val="20"/>
    </w:rPr>
  </w:style>
  <w:style w:type="paragraph" w:styleId="Header">
    <w:name w:val="header"/>
    <w:basedOn w:val="Normal"/>
    <w:link w:val="HeaderChar"/>
    <w:uiPriority w:val="99"/>
    <w:unhideWhenUsed/>
    <w:rsid w:val="006F116B"/>
    <w:pPr>
      <w:tabs>
        <w:tab w:val="center" w:pos="4680"/>
        <w:tab w:val="right" w:pos="9360"/>
      </w:tabs>
    </w:pPr>
  </w:style>
  <w:style w:type="character" w:customStyle="1" w:styleId="HeaderChar">
    <w:name w:val="Header Char"/>
    <w:link w:val="Header"/>
    <w:uiPriority w:val="99"/>
    <w:rsid w:val="006F116B"/>
    <w:rPr>
      <w:sz w:val="22"/>
      <w:szCs w:val="22"/>
    </w:rPr>
  </w:style>
  <w:style w:type="paragraph" w:styleId="Footer">
    <w:name w:val="footer"/>
    <w:basedOn w:val="Normal"/>
    <w:link w:val="FooterChar"/>
    <w:uiPriority w:val="99"/>
    <w:unhideWhenUsed/>
    <w:rsid w:val="006F116B"/>
    <w:pPr>
      <w:tabs>
        <w:tab w:val="center" w:pos="4680"/>
        <w:tab w:val="right" w:pos="9360"/>
      </w:tabs>
    </w:pPr>
  </w:style>
  <w:style w:type="character" w:customStyle="1" w:styleId="FooterChar">
    <w:name w:val="Footer Char"/>
    <w:link w:val="Footer"/>
    <w:uiPriority w:val="99"/>
    <w:rsid w:val="006F116B"/>
    <w:rPr>
      <w:sz w:val="22"/>
      <w:szCs w:val="22"/>
    </w:rPr>
  </w:style>
  <w:style w:type="paragraph" w:customStyle="1" w:styleId="Default">
    <w:name w:val="Default"/>
    <w:rsid w:val="00E11B20"/>
    <w:pPr>
      <w:autoSpaceDE w:val="0"/>
      <w:autoSpaceDN w:val="0"/>
      <w:adjustRightInd w:val="0"/>
    </w:pPr>
    <w:rPr>
      <w:rFonts w:ascii="Times New Roman" w:eastAsia="Times New Roman" w:hAnsi="Times New Roman"/>
      <w:color w:val="000000"/>
      <w:sz w:val="24"/>
      <w:szCs w:val="24"/>
    </w:rPr>
  </w:style>
  <w:style w:type="paragraph" w:styleId="Bibliography">
    <w:name w:val="Bibliography"/>
    <w:basedOn w:val="Normal"/>
    <w:next w:val="Normal"/>
    <w:uiPriority w:val="37"/>
    <w:unhideWhenUsed/>
    <w:rsid w:val="00062034"/>
    <w:pPr>
      <w:spacing w:after="0" w:line="240" w:lineRule="auto"/>
    </w:pPr>
    <w:rPr>
      <w:rFonts w:ascii="Times New Roman" w:eastAsia="Times New Roman" w:hAnsi="Times New Roman"/>
      <w:szCs w:val="24"/>
    </w:rPr>
  </w:style>
  <w:style w:type="paragraph" w:styleId="FootnoteText">
    <w:name w:val="footnote text"/>
    <w:basedOn w:val="Normal"/>
    <w:link w:val="FootnoteTextChar"/>
    <w:uiPriority w:val="99"/>
    <w:semiHidden/>
    <w:unhideWhenUsed/>
    <w:rsid w:val="0071788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71788F"/>
    <w:rPr>
      <w:rFonts w:ascii="Times New Roman" w:eastAsia="Times New Roman" w:hAnsi="Times New Roman"/>
    </w:rPr>
  </w:style>
  <w:style w:type="character" w:styleId="FootnoteReference">
    <w:name w:val="footnote reference"/>
    <w:semiHidden/>
    <w:unhideWhenUsed/>
    <w:rsid w:val="0071788F"/>
    <w:rPr>
      <w:vertAlign w:val="superscript"/>
    </w:rPr>
  </w:style>
  <w:style w:type="character" w:styleId="CommentReference">
    <w:name w:val="annotation reference"/>
    <w:unhideWhenUsed/>
    <w:rsid w:val="00A2364A"/>
    <w:rPr>
      <w:sz w:val="16"/>
      <w:szCs w:val="16"/>
    </w:rPr>
  </w:style>
  <w:style w:type="character" w:customStyle="1" w:styleId="Heading1Char">
    <w:name w:val="Heading 1 Char"/>
    <w:link w:val="Heading1"/>
    <w:uiPriority w:val="9"/>
    <w:rsid w:val="00306071"/>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30607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2F3FF3"/>
    <w:pPr>
      <w:spacing w:before="120" w:after="0"/>
      <w:ind w:left="220"/>
    </w:pPr>
    <w:rPr>
      <w:i/>
      <w:iCs/>
      <w:sz w:val="20"/>
      <w:szCs w:val="20"/>
    </w:rPr>
  </w:style>
  <w:style w:type="paragraph" w:styleId="TOC1">
    <w:name w:val="toc 1"/>
    <w:basedOn w:val="Normal"/>
    <w:next w:val="Normal"/>
    <w:autoRedefine/>
    <w:uiPriority w:val="39"/>
    <w:unhideWhenUsed/>
    <w:qFormat/>
    <w:rsid w:val="00403D01"/>
    <w:pPr>
      <w:spacing w:before="240" w:after="120"/>
    </w:pPr>
    <w:rPr>
      <w:b/>
      <w:bCs/>
      <w:sz w:val="20"/>
      <w:szCs w:val="20"/>
    </w:rPr>
  </w:style>
  <w:style w:type="paragraph" w:styleId="TOC3">
    <w:name w:val="toc 3"/>
    <w:basedOn w:val="Normal"/>
    <w:next w:val="Normal"/>
    <w:autoRedefine/>
    <w:uiPriority w:val="39"/>
    <w:unhideWhenUsed/>
    <w:qFormat/>
    <w:rsid w:val="002F3FF3"/>
    <w:pPr>
      <w:spacing w:after="0"/>
      <w:ind w:left="440"/>
    </w:pPr>
    <w:rPr>
      <w:sz w:val="20"/>
      <w:szCs w:val="20"/>
    </w:rPr>
  </w:style>
  <w:style w:type="paragraph" w:styleId="TOC4">
    <w:name w:val="toc 4"/>
    <w:basedOn w:val="Normal"/>
    <w:next w:val="Normal"/>
    <w:autoRedefine/>
    <w:uiPriority w:val="39"/>
    <w:unhideWhenUsed/>
    <w:rsid w:val="002D3B01"/>
    <w:pPr>
      <w:spacing w:after="0"/>
      <w:ind w:left="660"/>
    </w:pPr>
    <w:rPr>
      <w:sz w:val="20"/>
      <w:szCs w:val="20"/>
    </w:rPr>
  </w:style>
  <w:style w:type="paragraph" w:styleId="TOC5">
    <w:name w:val="toc 5"/>
    <w:basedOn w:val="Normal"/>
    <w:next w:val="Normal"/>
    <w:autoRedefine/>
    <w:uiPriority w:val="39"/>
    <w:unhideWhenUsed/>
    <w:rsid w:val="002D3B01"/>
    <w:pPr>
      <w:spacing w:after="0"/>
      <w:ind w:left="880"/>
    </w:pPr>
    <w:rPr>
      <w:sz w:val="20"/>
      <w:szCs w:val="20"/>
    </w:rPr>
  </w:style>
  <w:style w:type="paragraph" w:styleId="TOC6">
    <w:name w:val="toc 6"/>
    <w:basedOn w:val="Normal"/>
    <w:next w:val="Normal"/>
    <w:autoRedefine/>
    <w:uiPriority w:val="39"/>
    <w:unhideWhenUsed/>
    <w:rsid w:val="002D3B01"/>
    <w:pPr>
      <w:spacing w:after="0"/>
      <w:ind w:left="1100"/>
    </w:pPr>
    <w:rPr>
      <w:sz w:val="20"/>
      <w:szCs w:val="20"/>
    </w:rPr>
  </w:style>
  <w:style w:type="paragraph" w:styleId="TOC7">
    <w:name w:val="toc 7"/>
    <w:basedOn w:val="Normal"/>
    <w:next w:val="Normal"/>
    <w:autoRedefine/>
    <w:uiPriority w:val="39"/>
    <w:unhideWhenUsed/>
    <w:rsid w:val="002D3B01"/>
    <w:pPr>
      <w:spacing w:after="0"/>
      <w:ind w:left="1320"/>
    </w:pPr>
    <w:rPr>
      <w:sz w:val="20"/>
      <w:szCs w:val="20"/>
    </w:rPr>
  </w:style>
  <w:style w:type="paragraph" w:styleId="TOC8">
    <w:name w:val="toc 8"/>
    <w:basedOn w:val="Normal"/>
    <w:next w:val="Normal"/>
    <w:autoRedefine/>
    <w:uiPriority w:val="39"/>
    <w:unhideWhenUsed/>
    <w:rsid w:val="002D3B01"/>
    <w:pPr>
      <w:spacing w:after="0"/>
      <w:ind w:left="1540"/>
    </w:pPr>
    <w:rPr>
      <w:sz w:val="20"/>
      <w:szCs w:val="20"/>
    </w:rPr>
  </w:style>
  <w:style w:type="paragraph" w:styleId="TOC9">
    <w:name w:val="toc 9"/>
    <w:basedOn w:val="Normal"/>
    <w:next w:val="Normal"/>
    <w:autoRedefine/>
    <w:uiPriority w:val="39"/>
    <w:unhideWhenUsed/>
    <w:rsid w:val="002D3B01"/>
    <w:pPr>
      <w:spacing w:after="0"/>
      <w:ind w:left="1760"/>
    </w:pPr>
    <w:rPr>
      <w:sz w:val="20"/>
      <w:szCs w:val="20"/>
    </w:rPr>
  </w:style>
  <w:style w:type="paragraph" w:styleId="DocumentMap">
    <w:name w:val="Document Map"/>
    <w:basedOn w:val="Normal"/>
    <w:link w:val="DocumentMapChar"/>
    <w:uiPriority w:val="99"/>
    <w:semiHidden/>
    <w:unhideWhenUsed/>
    <w:rsid w:val="00B85443"/>
    <w:rPr>
      <w:rFonts w:ascii="Tahoma" w:hAnsi="Tahoma" w:cs="Tahoma"/>
      <w:sz w:val="16"/>
      <w:szCs w:val="16"/>
    </w:rPr>
  </w:style>
  <w:style w:type="character" w:customStyle="1" w:styleId="DocumentMapChar">
    <w:name w:val="Document Map Char"/>
    <w:link w:val="DocumentMap"/>
    <w:uiPriority w:val="99"/>
    <w:semiHidden/>
    <w:rsid w:val="00B85443"/>
    <w:rPr>
      <w:rFonts w:ascii="Tahoma" w:hAnsi="Tahoma" w:cs="Tahoma"/>
      <w:sz w:val="16"/>
      <w:szCs w:val="16"/>
    </w:rPr>
  </w:style>
  <w:style w:type="paragraph" w:styleId="ListParagraph">
    <w:name w:val="List Paragraph"/>
    <w:basedOn w:val="Normal"/>
    <w:uiPriority w:val="34"/>
    <w:qFormat/>
    <w:rsid w:val="000D2DAD"/>
    <w:pPr>
      <w:spacing w:after="0" w:line="240" w:lineRule="auto"/>
      <w:ind w:left="720"/>
    </w:pPr>
  </w:style>
  <w:style w:type="character" w:styleId="FollowedHyperlink">
    <w:name w:val="FollowedHyperlink"/>
    <w:uiPriority w:val="99"/>
    <w:semiHidden/>
    <w:unhideWhenUsed/>
    <w:rsid w:val="004C6E9F"/>
    <w:rPr>
      <w:color w:val="800080"/>
      <w:u w:val="single"/>
    </w:rPr>
  </w:style>
  <w:style w:type="paragraph" w:styleId="CommentText">
    <w:name w:val="annotation text"/>
    <w:basedOn w:val="Normal"/>
    <w:link w:val="CommentTextChar"/>
    <w:unhideWhenUsed/>
    <w:rsid w:val="00F64732"/>
    <w:rPr>
      <w:sz w:val="20"/>
      <w:szCs w:val="20"/>
    </w:rPr>
  </w:style>
  <w:style w:type="character" w:customStyle="1" w:styleId="CommentTextChar">
    <w:name w:val="Comment Text Char"/>
    <w:basedOn w:val="DefaultParagraphFont"/>
    <w:link w:val="CommentText"/>
    <w:rsid w:val="00F64732"/>
  </w:style>
  <w:style w:type="paragraph" w:styleId="CommentSubject">
    <w:name w:val="annotation subject"/>
    <w:basedOn w:val="CommentText"/>
    <w:next w:val="CommentText"/>
    <w:link w:val="CommentSubjectChar"/>
    <w:uiPriority w:val="99"/>
    <w:semiHidden/>
    <w:unhideWhenUsed/>
    <w:rsid w:val="00F64732"/>
    <w:rPr>
      <w:b/>
      <w:bCs/>
    </w:rPr>
  </w:style>
  <w:style w:type="character" w:customStyle="1" w:styleId="CommentSubjectChar">
    <w:name w:val="Comment Subject Char"/>
    <w:link w:val="CommentSubject"/>
    <w:uiPriority w:val="99"/>
    <w:semiHidden/>
    <w:rsid w:val="00F64732"/>
    <w:rPr>
      <w:b/>
      <w:bCs/>
    </w:rPr>
  </w:style>
  <w:style w:type="paragraph" w:customStyle="1" w:styleId="tablenumbered1">
    <w:name w:val="tablenumbered1"/>
    <w:basedOn w:val="Normal"/>
    <w:rsid w:val="006745CC"/>
    <w:pPr>
      <w:spacing w:before="40" w:after="40" w:line="240" w:lineRule="auto"/>
    </w:pPr>
    <w:rPr>
      <w:rFonts w:ascii="Arial" w:eastAsia="Times New Roman" w:hAnsi="Arial" w:cs="Arial"/>
      <w:sz w:val="20"/>
      <w:szCs w:val="20"/>
    </w:rPr>
  </w:style>
  <w:style w:type="paragraph" w:customStyle="1" w:styleId="CM145">
    <w:name w:val="CM145"/>
    <w:basedOn w:val="Default"/>
    <w:next w:val="Default"/>
    <w:uiPriority w:val="99"/>
    <w:rsid w:val="0027677C"/>
    <w:rPr>
      <w:rFonts w:eastAsia="Calibri"/>
      <w:color w:val="auto"/>
    </w:rPr>
  </w:style>
  <w:style w:type="paragraph" w:customStyle="1" w:styleId="CM104">
    <w:name w:val="CM104"/>
    <w:basedOn w:val="Default"/>
    <w:next w:val="Default"/>
    <w:uiPriority w:val="99"/>
    <w:rsid w:val="00854419"/>
    <w:pPr>
      <w:spacing w:line="280" w:lineRule="atLeast"/>
    </w:pPr>
    <w:rPr>
      <w:rFonts w:eastAsia="Calibri"/>
      <w:color w:val="auto"/>
    </w:rPr>
  </w:style>
  <w:style w:type="paragraph" w:customStyle="1" w:styleId="CM90">
    <w:name w:val="CM90"/>
    <w:basedOn w:val="Default"/>
    <w:next w:val="Default"/>
    <w:uiPriority w:val="99"/>
    <w:rsid w:val="00854419"/>
    <w:rPr>
      <w:rFonts w:eastAsia="Calibri"/>
      <w:color w:val="auto"/>
    </w:rPr>
  </w:style>
  <w:style w:type="paragraph" w:styleId="NormalWeb">
    <w:name w:val="Normal (Web)"/>
    <w:basedOn w:val="Normal"/>
    <w:uiPriority w:val="99"/>
    <w:unhideWhenUsed/>
    <w:rsid w:val="00793F27"/>
    <w:pPr>
      <w:spacing w:after="100" w:afterAutospacing="1" w:line="240" w:lineRule="auto"/>
    </w:pPr>
    <w:rPr>
      <w:rFonts w:ascii="Times New Roman" w:hAnsi="Times New Roman"/>
      <w:sz w:val="24"/>
      <w:szCs w:val="24"/>
    </w:rPr>
  </w:style>
  <w:style w:type="character" w:customStyle="1" w:styleId="BodyTextChar1">
    <w:name w:val="Body Text Char1"/>
    <w:uiPriority w:val="99"/>
    <w:semiHidden/>
    <w:locked/>
    <w:rsid w:val="00BF0E95"/>
    <w:rPr>
      <w:rFonts w:ascii="Times New Roman" w:eastAsia="Times New Roman" w:hAnsi="Times New Roman"/>
      <w:iCs/>
      <w:sz w:val="22"/>
      <w:szCs w:val="22"/>
    </w:rPr>
  </w:style>
  <w:style w:type="character" w:styleId="Strong">
    <w:name w:val="Strong"/>
    <w:uiPriority w:val="22"/>
    <w:qFormat/>
    <w:rsid w:val="00D44097"/>
    <w:rPr>
      <w:b/>
      <w:bCs/>
    </w:rPr>
  </w:style>
  <w:style w:type="paragraph" w:customStyle="1" w:styleId="Body1">
    <w:name w:val="Body 1"/>
    <w:rsid w:val="007912C4"/>
    <w:pPr>
      <w:outlineLvl w:val="0"/>
    </w:pPr>
    <w:rPr>
      <w:rFonts w:ascii="Arial" w:eastAsia="Arial Unicode MS" w:hAnsi="Arial"/>
      <w:color w:val="000000"/>
      <w:kern w:val="28"/>
      <w:position w:val="12"/>
      <w:sz w:val="24"/>
      <w:u w:color="000000"/>
    </w:rPr>
  </w:style>
  <w:style w:type="paragraph" w:styleId="NoSpacing">
    <w:name w:val="No Spacing"/>
    <w:uiPriority w:val="1"/>
    <w:qFormat/>
    <w:rsid w:val="004A2BDD"/>
    <w:rPr>
      <w:sz w:val="22"/>
      <w:szCs w:val="22"/>
    </w:rPr>
  </w:style>
  <w:style w:type="paragraph" w:customStyle="1" w:styleId="HeadingLevel1">
    <w:name w:val="Heading Level 1"/>
    <w:rsid w:val="00E32C10"/>
    <w:pPr>
      <w:numPr>
        <w:numId w:val="24"/>
      </w:numPr>
    </w:pPr>
    <w:rPr>
      <w:rFonts w:ascii="Times New Roman" w:eastAsia="Times New Roman" w:hAnsi="Times New Roman"/>
      <w:b/>
      <w:bCs/>
      <w:sz w:val="24"/>
      <w:szCs w:val="24"/>
    </w:rPr>
  </w:style>
  <w:style w:type="character" w:customStyle="1" w:styleId="CommentTextChar1">
    <w:name w:val="Comment Text Char1"/>
    <w:semiHidden/>
    <w:rsid w:val="00F00685"/>
    <w:rPr>
      <w:rFonts w:ascii="Arial" w:hAnsi="Arial" w:cs="Arial"/>
    </w:rPr>
  </w:style>
  <w:style w:type="paragraph" w:styleId="Revision">
    <w:name w:val="Revision"/>
    <w:hidden/>
    <w:uiPriority w:val="99"/>
    <w:semiHidden/>
    <w:rsid w:val="00F24C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36">
      <w:bodyDiv w:val="1"/>
      <w:marLeft w:val="0"/>
      <w:marRight w:val="0"/>
      <w:marTop w:val="0"/>
      <w:marBottom w:val="0"/>
      <w:divBdr>
        <w:top w:val="none" w:sz="0" w:space="0" w:color="auto"/>
        <w:left w:val="none" w:sz="0" w:space="0" w:color="auto"/>
        <w:bottom w:val="none" w:sz="0" w:space="0" w:color="auto"/>
        <w:right w:val="none" w:sz="0" w:space="0" w:color="auto"/>
      </w:divBdr>
    </w:div>
    <w:div w:id="50036516">
      <w:bodyDiv w:val="1"/>
      <w:marLeft w:val="0"/>
      <w:marRight w:val="0"/>
      <w:marTop w:val="0"/>
      <w:marBottom w:val="0"/>
      <w:divBdr>
        <w:top w:val="none" w:sz="0" w:space="0" w:color="auto"/>
        <w:left w:val="none" w:sz="0" w:space="0" w:color="auto"/>
        <w:bottom w:val="none" w:sz="0" w:space="0" w:color="auto"/>
        <w:right w:val="none" w:sz="0" w:space="0" w:color="auto"/>
      </w:divBdr>
    </w:div>
    <w:div w:id="60954799">
      <w:bodyDiv w:val="1"/>
      <w:marLeft w:val="0"/>
      <w:marRight w:val="0"/>
      <w:marTop w:val="0"/>
      <w:marBottom w:val="0"/>
      <w:divBdr>
        <w:top w:val="none" w:sz="0" w:space="0" w:color="auto"/>
        <w:left w:val="none" w:sz="0" w:space="0" w:color="auto"/>
        <w:bottom w:val="none" w:sz="0" w:space="0" w:color="auto"/>
        <w:right w:val="none" w:sz="0" w:space="0" w:color="auto"/>
      </w:divBdr>
    </w:div>
    <w:div w:id="80180981">
      <w:bodyDiv w:val="1"/>
      <w:marLeft w:val="0"/>
      <w:marRight w:val="0"/>
      <w:marTop w:val="0"/>
      <w:marBottom w:val="0"/>
      <w:divBdr>
        <w:top w:val="none" w:sz="0" w:space="0" w:color="auto"/>
        <w:left w:val="none" w:sz="0" w:space="0" w:color="auto"/>
        <w:bottom w:val="none" w:sz="0" w:space="0" w:color="auto"/>
        <w:right w:val="none" w:sz="0" w:space="0" w:color="auto"/>
      </w:divBdr>
    </w:div>
    <w:div w:id="84421579">
      <w:bodyDiv w:val="1"/>
      <w:marLeft w:val="0"/>
      <w:marRight w:val="0"/>
      <w:marTop w:val="0"/>
      <w:marBottom w:val="0"/>
      <w:divBdr>
        <w:top w:val="none" w:sz="0" w:space="0" w:color="auto"/>
        <w:left w:val="none" w:sz="0" w:space="0" w:color="auto"/>
        <w:bottom w:val="none" w:sz="0" w:space="0" w:color="auto"/>
        <w:right w:val="none" w:sz="0" w:space="0" w:color="auto"/>
      </w:divBdr>
    </w:div>
    <w:div w:id="108743543">
      <w:bodyDiv w:val="1"/>
      <w:marLeft w:val="0"/>
      <w:marRight w:val="0"/>
      <w:marTop w:val="0"/>
      <w:marBottom w:val="0"/>
      <w:divBdr>
        <w:top w:val="none" w:sz="0" w:space="0" w:color="auto"/>
        <w:left w:val="none" w:sz="0" w:space="0" w:color="auto"/>
        <w:bottom w:val="none" w:sz="0" w:space="0" w:color="auto"/>
        <w:right w:val="none" w:sz="0" w:space="0" w:color="auto"/>
      </w:divBdr>
    </w:div>
    <w:div w:id="185991609">
      <w:bodyDiv w:val="1"/>
      <w:marLeft w:val="0"/>
      <w:marRight w:val="0"/>
      <w:marTop w:val="0"/>
      <w:marBottom w:val="0"/>
      <w:divBdr>
        <w:top w:val="none" w:sz="0" w:space="0" w:color="auto"/>
        <w:left w:val="none" w:sz="0" w:space="0" w:color="auto"/>
        <w:bottom w:val="none" w:sz="0" w:space="0" w:color="auto"/>
        <w:right w:val="none" w:sz="0" w:space="0" w:color="auto"/>
      </w:divBdr>
    </w:div>
    <w:div w:id="264315784">
      <w:bodyDiv w:val="1"/>
      <w:marLeft w:val="0"/>
      <w:marRight w:val="0"/>
      <w:marTop w:val="0"/>
      <w:marBottom w:val="0"/>
      <w:divBdr>
        <w:top w:val="none" w:sz="0" w:space="0" w:color="auto"/>
        <w:left w:val="none" w:sz="0" w:space="0" w:color="auto"/>
        <w:bottom w:val="none" w:sz="0" w:space="0" w:color="auto"/>
        <w:right w:val="none" w:sz="0" w:space="0" w:color="auto"/>
      </w:divBdr>
    </w:div>
    <w:div w:id="280962846">
      <w:bodyDiv w:val="1"/>
      <w:marLeft w:val="0"/>
      <w:marRight w:val="0"/>
      <w:marTop w:val="0"/>
      <w:marBottom w:val="0"/>
      <w:divBdr>
        <w:top w:val="none" w:sz="0" w:space="0" w:color="auto"/>
        <w:left w:val="none" w:sz="0" w:space="0" w:color="auto"/>
        <w:bottom w:val="none" w:sz="0" w:space="0" w:color="auto"/>
        <w:right w:val="none" w:sz="0" w:space="0" w:color="auto"/>
      </w:divBdr>
    </w:div>
    <w:div w:id="303975143">
      <w:bodyDiv w:val="1"/>
      <w:marLeft w:val="0"/>
      <w:marRight w:val="0"/>
      <w:marTop w:val="0"/>
      <w:marBottom w:val="0"/>
      <w:divBdr>
        <w:top w:val="none" w:sz="0" w:space="0" w:color="auto"/>
        <w:left w:val="none" w:sz="0" w:space="0" w:color="auto"/>
        <w:bottom w:val="none" w:sz="0" w:space="0" w:color="auto"/>
        <w:right w:val="none" w:sz="0" w:space="0" w:color="auto"/>
      </w:divBdr>
    </w:div>
    <w:div w:id="354893971">
      <w:bodyDiv w:val="1"/>
      <w:marLeft w:val="0"/>
      <w:marRight w:val="0"/>
      <w:marTop w:val="0"/>
      <w:marBottom w:val="0"/>
      <w:divBdr>
        <w:top w:val="none" w:sz="0" w:space="0" w:color="auto"/>
        <w:left w:val="none" w:sz="0" w:space="0" w:color="auto"/>
        <w:bottom w:val="none" w:sz="0" w:space="0" w:color="auto"/>
        <w:right w:val="none" w:sz="0" w:space="0" w:color="auto"/>
      </w:divBdr>
    </w:div>
    <w:div w:id="384109731">
      <w:bodyDiv w:val="1"/>
      <w:marLeft w:val="0"/>
      <w:marRight w:val="0"/>
      <w:marTop w:val="0"/>
      <w:marBottom w:val="0"/>
      <w:divBdr>
        <w:top w:val="none" w:sz="0" w:space="0" w:color="auto"/>
        <w:left w:val="none" w:sz="0" w:space="0" w:color="auto"/>
        <w:bottom w:val="none" w:sz="0" w:space="0" w:color="auto"/>
        <w:right w:val="none" w:sz="0" w:space="0" w:color="auto"/>
      </w:divBdr>
    </w:div>
    <w:div w:id="402920982">
      <w:bodyDiv w:val="1"/>
      <w:marLeft w:val="0"/>
      <w:marRight w:val="0"/>
      <w:marTop w:val="0"/>
      <w:marBottom w:val="0"/>
      <w:divBdr>
        <w:top w:val="none" w:sz="0" w:space="0" w:color="auto"/>
        <w:left w:val="none" w:sz="0" w:space="0" w:color="auto"/>
        <w:bottom w:val="none" w:sz="0" w:space="0" w:color="auto"/>
        <w:right w:val="none" w:sz="0" w:space="0" w:color="auto"/>
      </w:divBdr>
    </w:div>
    <w:div w:id="416441446">
      <w:bodyDiv w:val="1"/>
      <w:marLeft w:val="0"/>
      <w:marRight w:val="0"/>
      <w:marTop w:val="0"/>
      <w:marBottom w:val="0"/>
      <w:divBdr>
        <w:top w:val="none" w:sz="0" w:space="0" w:color="auto"/>
        <w:left w:val="none" w:sz="0" w:space="0" w:color="auto"/>
        <w:bottom w:val="none" w:sz="0" w:space="0" w:color="auto"/>
        <w:right w:val="none" w:sz="0" w:space="0" w:color="auto"/>
      </w:divBdr>
    </w:div>
    <w:div w:id="430511454">
      <w:bodyDiv w:val="1"/>
      <w:marLeft w:val="0"/>
      <w:marRight w:val="0"/>
      <w:marTop w:val="0"/>
      <w:marBottom w:val="0"/>
      <w:divBdr>
        <w:top w:val="none" w:sz="0" w:space="0" w:color="auto"/>
        <w:left w:val="none" w:sz="0" w:space="0" w:color="auto"/>
        <w:bottom w:val="none" w:sz="0" w:space="0" w:color="auto"/>
        <w:right w:val="none" w:sz="0" w:space="0" w:color="auto"/>
      </w:divBdr>
    </w:div>
    <w:div w:id="446436776">
      <w:bodyDiv w:val="1"/>
      <w:marLeft w:val="0"/>
      <w:marRight w:val="0"/>
      <w:marTop w:val="0"/>
      <w:marBottom w:val="0"/>
      <w:divBdr>
        <w:top w:val="none" w:sz="0" w:space="0" w:color="auto"/>
        <w:left w:val="none" w:sz="0" w:space="0" w:color="auto"/>
        <w:bottom w:val="none" w:sz="0" w:space="0" w:color="auto"/>
        <w:right w:val="none" w:sz="0" w:space="0" w:color="auto"/>
      </w:divBdr>
    </w:div>
    <w:div w:id="483668357">
      <w:bodyDiv w:val="1"/>
      <w:marLeft w:val="0"/>
      <w:marRight w:val="0"/>
      <w:marTop w:val="0"/>
      <w:marBottom w:val="0"/>
      <w:divBdr>
        <w:top w:val="none" w:sz="0" w:space="0" w:color="auto"/>
        <w:left w:val="none" w:sz="0" w:space="0" w:color="auto"/>
        <w:bottom w:val="none" w:sz="0" w:space="0" w:color="auto"/>
        <w:right w:val="none" w:sz="0" w:space="0" w:color="auto"/>
      </w:divBdr>
    </w:div>
    <w:div w:id="495460110">
      <w:bodyDiv w:val="1"/>
      <w:marLeft w:val="0"/>
      <w:marRight w:val="0"/>
      <w:marTop w:val="0"/>
      <w:marBottom w:val="0"/>
      <w:divBdr>
        <w:top w:val="none" w:sz="0" w:space="0" w:color="auto"/>
        <w:left w:val="none" w:sz="0" w:space="0" w:color="auto"/>
        <w:bottom w:val="none" w:sz="0" w:space="0" w:color="auto"/>
        <w:right w:val="none" w:sz="0" w:space="0" w:color="auto"/>
      </w:divBdr>
    </w:div>
    <w:div w:id="506016448">
      <w:bodyDiv w:val="1"/>
      <w:marLeft w:val="0"/>
      <w:marRight w:val="0"/>
      <w:marTop w:val="0"/>
      <w:marBottom w:val="0"/>
      <w:divBdr>
        <w:top w:val="none" w:sz="0" w:space="0" w:color="auto"/>
        <w:left w:val="none" w:sz="0" w:space="0" w:color="auto"/>
        <w:bottom w:val="none" w:sz="0" w:space="0" w:color="auto"/>
        <w:right w:val="none" w:sz="0" w:space="0" w:color="auto"/>
      </w:divBdr>
    </w:div>
    <w:div w:id="507065802">
      <w:bodyDiv w:val="1"/>
      <w:marLeft w:val="0"/>
      <w:marRight w:val="0"/>
      <w:marTop w:val="0"/>
      <w:marBottom w:val="0"/>
      <w:divBdr>
        <w:top w:val="none" w:sz="0" w:space="0" w:color="auto"/>
        <w:left w:val="none" w:sz="0" w:space="0" w:color="auto"/>
        <w:bottom w:val="none" w:sz="0" w:space="0" w:color="auto"/>
        <w:right w:val="none" w:sz="0" w:space="0" w:color="auto"/>
      </w:divBdr>
    </w:div>
    <w:div w:id="522279616">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57517031">
      <w:bodyDiv w:val="1"/>
      <w:marLeft w:val="0"/>
      <w:marRight w:val="0"/>
      <w:marTop w:val="0"/>
      <w:marBottom w:val="0"/>
      <w:divBdr>
        <w:top w:val="none" w:sz="0" w:space="0" w:color="auto"/>
        <w:left w:val="none" w:sz="0" w:space="0" w:color="auto"/>
        <w:bottom w:val="none" w:sz="0" w:space="0" w:color="auto"/>
        <w:right w:val="none" w:sz="0" w:space="0" w:color="auto"/>
      </w:divBdr>
    </w:div>
    <w:div w:id="577060203">
      <w:bodyDiv w:val="1"/>
      <w:marLeft w:val="0"/>
      <w:marRight w:val="0"/>
      <w:marTop w:val="0"/>
      <w:marBottom w:val="0"/>
      <w:divBdr>
        <w:top w:val="none" w:sz="0" w:space="0" w:color="auto"/>
        <w:left w:val="none" w:sz="0" w:space="0" w:color="auto"/>
        <w:bottom w:val="none" w:sz="0" w:space="0" w:color="auto"/>
        <w:right w:val="none" w:sz="0" w:space="0" w:color="auto"/>
      </w:divBdr>
    </w:div>
    <w:div w:id="583225494">
      <w:bodyDiv w:val="1"/>
      <w:marLeft w:val="0"/>
      <w:marRight w:val="0"/>
      <w:marTop w:val="0"/>
      <w:marBottom w:val="0"/>
      <w:divBdr>
        <w:top w:val="none" w:sz="0" w:space="0" w:color="auto"/>
        <w:left w:val="none" w:sz="0" w:space="0" w:color="auto"/>
        <w:bottom w:val="none" w:sz="0" w:space="0" w:color="auto"/>
        <w:right w:val="none" w:sz="0" w:space="0" w:color="auto"/>
      </w:divBdr>
    </w:div>
    <w:div w:id="629484033">
      <w:bodyDiv w:val="1"/>
      <w:marLeft w:val="0"/>
      <w:marRight w:val="0"/>
      <w:marTop w:val="0"/>
      <w:marBottom w:val="0"/>
      <w:divBdr>
        <w:top w:val="none" w:sz="0" w:space="0" w:color="auto"/>
        <w:left w:val="none" w:sz="0" w:space="0" w:color="auto"/>
        <w:bottom w:val="none" w:sz="0" w:space="0" w:color="auto"/>
        <w:right w:val="none" w:sz="0" w:space="0" w:color="auto"/>
      </w:divBdr>
    </w:div>
    <w:div w:id="646125851">
      <w:bodyDiv w:val="1"/>
      <w:marLeft w:val="0"/>
      <w:marRight w:val="0"/>
      <w:marTop w:val="0"/>
      <w:marBottom w:val="0"/>
      <w:divBdr>
        <w:top w:val="none" w:sz="0" w:space="0" w:color="auto"/>
        <w:left w:val="none" w:sz="0" w:space="0" w:color="auto"/>
        <w:bottom w:val="none" w:sz="0" w:space="0" w:color="auto"/>
        <w:right w:val="none" w:sz="0" w:space="0" w:color="auto"/>
      </w:divBdr>
    </w:div>
    <w:div w:id="686100047">
      <w:bodyDiv w:val="1"/>
      <w:marLeft w:val="0"/>
      <w:marRight w:val="0"/>
      <w:marTop w:val="0"/>
      <w:marBottom w:val="0"/>
      <w:divBdr>
        <w:top w:val="none" w:sz="0" w:space="0" w:color="auto"/>
        <w:left w:val="none" w:sz="0" w:space="0" w:color="auto"/>
        <w:bottom w:val="none" w:sz="0" w:space="0" w:color="auto"/>
        <w:right w:val="none" w:sz="0" w:space="0" w:color="auto"/>
      </w:divBdr>
    </w:div>
    <w:div w:id="702442976">
      <w:bodyDiv w:val="1"/>
      <w:marLeft w:val="0"/>
      <w:marRight w:val="0"/>
      <w:marTop w:val="0"/>
      <w:marBottom w:val="0"/>
      <w:divBdr>
        <w:top w:val="none" w:sz="0" w:space="0" w:color="auto"/>
        <w:left w:val="none" w:sz="0" w:space="0" w:color="auto"/>
        <w:bottom w:val="none" w:sz="0" w:space="0" w:color="auto"/>
        <w:right w:val="none" w:sz="0" w:space="0" w:color="auto"/>
      </w:divBdr>
    </w:div>
    <w:div w:id="713503072">
      <w:bodyDiv w:val="1"/>
      <w:marLeft w:val="0"/>
      <w:marRight w:val="0"/>
      <w:marTop w:val="0"/>
      <w:marBottom w:val="0"/>
      <w:divBdr>
        <w:top w:val="none" w:sz="0" w:space="0" w:color="auto"/>
        <w:left w:val="none" w:sz="0" w:space="0" w:color="auto"/>
        <w:bottom w:val="none" w:sz="0" w:space="0" w:color="auto"/>
        <w:right w:val="none" w:sz="0" w:space="0" w:color="auto"/>
      </w:divBdr>
    </w:div>
    <w:div w:id="718214380">
      <w:bodyDiv w:val="1"/>
      <w:marLeft w:val="0"/>
      <w:marRight w:val="0"/>
      <w:marTop w:val="0"/>
      <w:marBottom w:val="0"/>
      <w:divBdr>
        <w:top w:val="none" w:sz="0" w:space="0" w:color="auto"/>
        <w:left w:val="none" w:sz="0" w:space="0" w:color="auto"/>
        <w:bottom w:val="none" w:sz="0" w:space="0" w:color="auto"/>
        <w:right w:val="none" w:sz="0" w:space="0" w:color="auto"/>
      </w:divBdr>
    </w:div>
    <w:div w:id="785319960">
      <w:bodyDiv w:val="1"/>
      <w:marLeft w:val="0"/>
      <w:marRight w:val="0"/>
      <w:marTop w:val="0"/>
      <w:marBottom w:val="0"/>
      <w:divBdr>
        <w:top w:val="none" w:sz="0" w:space="0" w:color="auto"/>
        <w:left w:val="none" w:sz="0" w:space="0" w:color="auto"/>
        <w:bottom w:val="none" w:sz="0" w:space="0" w:color="auto"/>
        <w:right w:val="none" w:sz="0" w:space="0" w:color="auto"/>
      </w:divBdr>
    </w:div>
    <w:div w:id="800732323">
      <w:bodyDiv w:val="1"/>
      <w:marLeft w:val="0"/>
      <w:marRight w:val="0"/>
      <w:marTop w:val="0"/>
      <w:marBottom w:val="0"/>
      <w:divBdr>
        <w:top w:val="none" w:sz="0" w:space="0" w:color="auto"/>
        <w:left w:val="none" w:sz="0" w:space="0" w:color="auto"/>
        <w:bottom w:val="none" w:sz="0" w:space="0" w:color="auto"/>
        <w:right w:val="none" w:sz="0" w:space="0" w:color="auto"/>
      </w:divBdr>
    </w:div>
    <w:div w:id="856698026">
      <w:bodyDiv w:val="1"/>
      <w:marLeft w:val="0"/>
      <w:marRight w:val="0"/>
      <w:marTop w:val="0"/>
      <w:marBottom w:val="0"/>
      <w:divBdr>
        <w:top w:val="none" w:sz="0" w:space="0" w:color="auto"/>
        <w:left w:val="none" w:sz="0" w:space="0" w:color="auto"/>
        <w:bottom w:val="none" w:sz="0" w:space="0" w:color="auto"/>
        <w:right w:val="none" w:sz="0" w:space="0" w:color="auto"/>
      </w:divBdr>
    </w:div>
    <w:div w:id="867061553">
      <w:bodyDiv w:val="1"/>
      <w:marLeft w:val="0"/>
      <w:marRight w:val="0"/>
      <w:marTop w:val="0"/>
      <w:marBottom w:val="0"/>
      <w:divBdr>
        <w:top w:val="none" w:sz="0" w:space="0" w:color="auto"/>
        <w:left w:val="none" w:sz="0" w:space="0" w:color="auto"/>
        <w:bottom w:val="none" w:sz="0" w:space="0" w:color="auto"/>
        <w:right w:val="none" w:sz="0" w:space="0" w:color="auto"/>
      </w:divBdr>
    </w:div>
    <w:div w:id="882787692">
      <w:bodyDiv w:val="1"/>
      <w:marLeft w:val="0"/>
      <w:marRight w:val="0"/>
      <w:marTop w:val="0"/>
      <w:marBottom w:val="0"/>
      <w:divBdr>
        <w:top w:val="none" w:sz="0" w:space="0" w:color="auto"/>
        <w:left w:val="none" w:sz="0" w:space="0" w:color="auto"/>
        <w:bottom w:val="none" w:sz="0" w:space="0" w:color="auto"/>
        <w:right w:val="none" w:sz="0" w:space="0" w:color="auto"/>
      </w:divBdr>
    </w:div>
    <w:div w:id="889534958">
      <w:bodyDiv w:val="1"/>
      <w:marLeft w:val="0"/>
      <w:marRight w:val="0"/>
      <w:marTop w:val="0"/>
      <w:marBottom w:val="0"/>
      <w:divBdr>
        <w:top w:val="none" w:sz="0" w:space="0" w:color="auto"/>
        <w:left w:val="none" w:sz="0" w:space="0" w:color="auto"/>
        <w:bottom w:val="none" w:sz="0" w:space="0" w:color="auto"/>
        <w:right w:val="none" w:sz="0" w:space="0" w:color="auto"/>
      </w:divBdr>
    </w:div>
    <w:div w:id="895310805">
      <w:bodyDiv w:val="1"/>
      <w:marLeft w:val="0"/>
      <w:marRight w:val="0"/>
      <w:marTop w:val="0"/>
      <w:marBottom w:val="0"/>
      <w:divBdr>
        <w:top w:val="none" w:sz="0" w:space="0" w:color="auto"/>
        <w:left w:val="none" w:sz="0" w:space="0" w:color="auto"/>
        <w:bottom w:val="none" w:sz="0" w:space="0" w:color="auto"/>
        <w:right w:val="none" w:sz="0" w:space="0" w:color="auto"/>
      </w:divBdr>
    </w:div>
    <w:div w:id="895429239">
      <w:bodyDiv w:val="1"/>
      <w:marLeft w:val="0"/>
      <w:marRight w:val="0"/>
      <w:marTop w:val="0"/>
      <w:marBottom w:val="0"/>
      <w:divBdr>
        <w:top w:val="none" w:sz="0" w:space="0" w:color="auto"/>
        <w:left w:val="none" w:sz="0" w:space="0" w:color="auto"/>
        <w:bottom w:val="none" w:sz="0" w:space="0" w:color="auto"/>
        <w:right w:val="none" w:sz="0" w:space="0" w:color="auto"/>
      </w:divBdr>
    </w:div>
    <w:div w:id="911156373">
      <w:bodyDiv w:val="1"/>
      <w:marLeft w:val="0"/>
      <w:marRight w:val="0"/>
      <w:marTop w:val="0"/>
      <w:marBottom w:val="0"/>
      <w:divBdr>
        <w:top w:val="none" w:sz="0" w:space="0" w:color="auto"/>
        <w:left w:val="none" w:sz="0" w:space="0" w:color="auto"/>
        <w:bottom w:val="none" w:sz="0" w:space="0" w:color="auto"/>
        <w:right w:val="none" w:sz="0" w:space="0" w:color="auto"/>
      </w:divBdr>
    </w:div>
    <w:div w:id="931860763">
      <w:bodyDiv w:val="1"/>
      <w:marLeft w:val="0"/>
      <w:marRight w:val="0"/>
      <w:marTop w:val="0"/>
      <w:marBottom w:val="0"/>
      <w:divBdr>
        <w:top w:val="none" w:sz="0" w:space="0" w:color="auto"/>
        <w:left w:val="none" w:sz="0" w:space="0" w:color="auto"/>
        <w:bottom w:val="none" w:sz="0" w:space="0" w:color="auto"/>
        <w:right w:val="none" w:sz="0" w:space="0" w:color="auto"/>
      </w:divBdr>
    </w:div>
    <w:div w:id="945818176">
      <w:bodyDiv w:val="1"/>
      <w:marLeft w:val="0"/>
      <w:marRight w:val="0"/>
      <w:marTop w:val="0"/>
      <w:marBottom w:val="0"/>
      <w:divBdr>
        <w:top w:val="none" w:sz="0" w:space="0" w:color="auto"/>
        <w:left w:val="none" w:sz="0" w:space="0" w:color="auto"/>
        <w:bottom w:val="none" w:sz="0" w:space="0" w:color="auto"/>
        <w:right w:val="none" w:sz="0" w:space="0" w:color="auto"/>
      </w:divBdr>
    </w:div>
    <w:div w:id="996151497">
      <w:bodyDiv w:val="1"/>
      <w:marLeft w:val="0"/>
      <w:marRight w:val="0"/>
      <w:marTop w:val="0"/>
      <w:marBottom w:val="0"/>
      <w:divBdr>
        <w:top w:val="none" w:sz="0" w:space="0" w:color="auto"/>
        <w:left w:val="none" w:sz="0" w:space="0" w:color="auto"/>
        <w:bottom w:val="none" w:sz="0" w:space="0" w:color="auto"/>
        <w:right w:val="none" w:sz="0" w:space="0" w:color="auto"/>
      </w:divBdr>
    </w:div>
    <w:div w:id="1005665065">
      <w:bodyDiv w:val="1"/>
      <w:marLeft w:val="0"/>
      <w:marRight w:val="0"/>
      <w:marTop w:val="0"/>
      <w:marBottom w:val="0"/>
      <w:divBdr>
        <w:top w:val="none" w:sz="0" w:space="0" w:color="auto"/>
        <w:left w:val="none" w:sz="0" w:space="0" w:color="auto"/>
        <w:bottom w:val="none" w:sz="0" w:space="0" w:color="auto"/>
        <w:right w:val="none" w:sz="0" w:space="0" w:color="auto"/>
      </w:divBdr>
    </w:div>
    <w:div w:id="1030061305">
      <w:bodyDiv w:val="1"/>
      <w:marLeft w:val="0"/>
      <w:marRight w:val="0"/>
      <w:marTop w:val="0"/>
      <w:marBottom w:val="0"/>
      <w:divBdr>
        <w:top w:val="none" w:sz="0" w:space="0" w:color="auto"/>
        <w:left w:val="none" w:sz="0" w:space="0" w:color="auto"/>
        <w:bottom w:val="none" w:sz="0" w:space="0" w:color="auto"/>
        <w:right w:val="none" w:sz="0" w:space="0" w:color="auto"/>
      </w:divBdr>
    </w:div>
    <w:div w:id="1036001042">
      <w:bodyDiv w:val="1"/>
      <w:marLeft w:val="0"/>
      <w:marRight w:val="0"/>
      <w:marTop w:val="0"/>
      <w:marBottom w:val="0"/>
      <w:divBdr>
        <w:top w:val="none" w:sz="0" w:space="0" w:color="auto"/>
        <w:left w:val="none" w:sz="0" w:space="0" w:color="auto"/>
        <w:bottom w:val="none" w:sz="0" w:space="0" w:color="auto"/>
        <w:right w:val="none" w:sz="0" w:space="0" w:color="auto"/>
      </w:divBdr>
    </w:div>
    <w:div w:id="1068576439">
      <w:bodyDiv w:val="1"/>
      <w:marLeft w:val="0"/>
      <w:marRight w:val="0"/>
      <w:marTop w:val="0"/>
      <w:marBottom w:val="0"/>
      <w:divBdr>
        <w:top w:val="none" w:sz="0" w:space="0" w:color="auto"/>
        <w:left w:val="none" w:sz="0" w:space="0" w:color="auto"/>
        <w:bottom w:val="none" w:sz="0" w:space="0" w:color="auto"/>
        <w:right w:val="none" w:sz="0" w:space="0" w:color="auto"/>
      </w:divBdr>
    </w:div>
    <w:div w:id="1099375696">
      <w:bodyDiv w:val="1"/>
      <w:marLeft w:val="0"/>
      <w:marRight w:val="0"/>
      <w:marTop w:val="0"/>
      <w:marBottom w:val="0"/>
      <w:divBdr>
        <w:top w:val="none" w:sz="0" w:space="0" w:color="auto"/>
        <w:left w:val="none" w:sz="0" w:space="0" w:color="auto"/>
        <w:bottom w:val="none" w:sz="0" w:space="0" w:color="auto"/>
        <w:right w:val="none" w:sz="0" w:space="0" w:color="auto"/>
      </w:divBdr>
    </w:div>
    <w:div w:id="1110271880">
      <w:bodyDiv w:val="1"/>
      <w:marLeft w:val="0"/>
      <w:marRight w:val="0"/>
      <w:marTop w:val="0"/>
      <w:marBottom w:val="0"/>
      <w:divBdr>
        <w:top w:val="none" w:sz="0" w:space="0" w:color="auto"/>
        <w:left w:val="none" w:sz="0" w:space="0" w:color="auto"/>
        <w:bottom w:val="none" w:sz="0" w:space="0" w:color="auto"/>
        <w:right w:val="none" w:sz="0" w:space="0" w:color="auto"/>
      </w:divBdr>
    </w:div>
    <w:div w:id="1116559732">
      <w:bodyDiv w:val="1"/>
      <w:marLeft w:val="0"/>
      <w:marRight w:val="0"/>
      <w:marTop w:val="0"/>
      <w:marBottom w:val="0"/>
      <w:divBdr>
        <w:top w:val="none" w:sz="0" w:space="0" w:color="auto"/>
        <w:left w:val="none" w:sz="0" w:space="0" w:color="auto"/>
        <w:bottom w:val="none" w:sz="0" w:space="0" w:color="auto"/>
        <w:right w:val="none" w:sz="0" w:space="0" w:color="auto"/>
      </w:divBdr>
    </w:div>
    <w:div w:id="1177038009">
      <w:bodyDiv w:val="1"/>
      <w:marLeft w:val="0"/>
      <w:marRight w:val="0"/>
      <w:marTop w:val="0"/>
      <w:marBottom w:val="0"/>
      <w:divBdr>
        <w:top w:val="none" w:sz="0" w:space="0" w:color="auto"/>
        <w:left w:val="none" w:sz="0" w:space="0" w:color="auto"/>
        <w:bottom w:val="none" w:sz="0" w:space="0" w:color="auto"/>
        <w:right w:val="none" w:sz="0" w:space="0" w:color="auto"/>
      </w:divBdr>
    </w:div>
    <w:div w:id="1202131857">
      <w:bodyDiv w:val="1"/>
      <w:marLeft w:val="0"/>
      <w:marRight w:val="0"/>
      <w:marTop w:val="0"/>
      <w:marBottom w:val="0"/>
      <w:divBdr>
        <w:top w:val="none" w:sz="0" w:space="0" w:color="auto"/>
        <w:left w:val="none" w:sz="0" w:space="0" w:color="auto"/>
        <w:bottom w:val="none" w:sz="0" w:space="0" w:color="auto"/>
        <w:right w:val="none" w:sz="0" w:space="0" w:color="auto"/>
      </w:divBdr>
    </w:div>
    <w:div w:id="1211069657">
      <w:bodyDiv w:val="1"/>
      <w:marLeft w:val="0"/>
      <w:marRight w:val="0"/>
      <w:marTop w:val="0"/>
      <w:marBottom w:val="0"/>
      <w:divBdr>
        <w:top w:val="none" w:sz="0" w:space="0" w:color="auto"/>
        <w:left w:val="none" w:sz="0" w:space="0" w:color="auto"/>
        <w:bottom w:val="none" w:sz="0" w:space="0" w:color="auto"/>
        <w:right w:val="none" w:sz="0" w:space="0" w:color="auto"/>
      </w:divBdr>
    </w:div>
    <w:div w:id="1223295045">
      <w:bodyDiv w:val="1"/>
      <w:marLeft w:val="0"/>
      <w:marRight w:val="0"/>
      <w:marTop w:val="0"/>
      <w:marBottom w:val="0"/>
      <w:divBdr>
        <w:top w:val="none" w:sz="0" w:space="0" w:color="auto"/>
        <w:left w:val="none" w:sz="0" w:space="0" w:color="auto"/>
        <w:bottom w:val="none" w:sz="0" w:space="0" w:color="auto"/>
        <w:right w:val="none" w:sz="0" w:space="0" w:color="auto"/>
      </w:divBdr>
    </w:div>
    <w:div w:id="1223298224">
      <w:bodyDiv w:val="1"/>
      <w:marLeft w:val="0"/>
      <w:marRight w:val="0"/>
      <w:marTop w:val="0"/>
      <w:marBottom w:val="0"/>
      <w:divBdr>
        <w:top w:val="none" w:sz="0" w:space="0" w:color="auto"/>
        <w:left w:val="none" w:sz="0" w:space="0" w:color="auto"/>
        <w:bottom w:val="none" w:sz="0" w:space="0" w:color="auto"/>
        <w:right w:val="none" w:sz="0" w:space="0" w:color="auto"/>
      </w:divBdr>
    </w:div>
    <w:div w:id="1267813204">
      <w:bodyDiv w:val="1"/>
      <w:marLeft w:val="0"/>
      <w:marRight w:val="0"/>
      <w:marTop w:val="0"/>
      <w:marBottom w:val="0"/>
      <w:divBdr>
        <w:top w:val="none" w:sz="0" w:space="0" w:color="auto"/>
        <w:left w:val="none" w:sz="0" w:space="0" w:color="auto"/>
        <w:bottom w:val="none" w:sz="0" w:space="0" w:color="auto"/>
        <w:right w:val="none" w:sz="0" w:space="0" w:color="auto"/>
      </w:divBdr>
    </w:div>
    <w:div w:id="1270888681">
      <w:bodyDiv w:val="1"/>
      <w:marLeft w:val="0"/>
      <w:marRight w:val="0"/>
      <w:marTop w:val="0"/>
      <w:marBottom w:val="0"/>
      <w:divBdr>
        <w:top w:val="none" w:sz="0" w:space="0" w:color="auto"/>
        <w:left w:val="none" w:sz="0" w:space="0" w:color="auto"/>
        <w:bottom w:val="none" w:sz="0" w:space="0" w:color="auto"/>
        <w:right w:val="none" w:sz="0" w:space="0" w:color="auto"/>
      </w:divBdr>
    </w:div>
    <w:div w:id="1278681582">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313558099">
      <w:bodyDiv w:val="1"/>
      <w:marLeft w:val="0"/>
      <w:marRight w:val="0"/>
      <w:marTop w:val="0"/>
      <w:marBottom w:val="0"/>
      <w:divBdr>
        <w:top w:val="none" w:sz="0" w:space="0" w:color="auto"/>
        <w:left w:val="none" w:sz="0" w:space="0" w:color="auto"/>
        <w:bottom w:val="none" w:sz="0" w:space="0" w:color="auto"/>
        <w:right w:val="none" w:sz="0" w:space="0" w:color="auto"/>
      </w:divBdr>
    </w:div>
    <w:div w:id="1317420903">
      <w:bodyDiv w:val="1"/>
      <w:marLeft w:val="0"/>
      <w:marRight w:val="0"/>
      <w:marTop w:val="0"/>
      <w:marBottom w:val="0"/>
      <w:divBdr>
        <w:top w:val="none" w:sz="0" w:space="0" w:color="auto"/>
        <w:left w:val="none" w:sz="0" w:space="0" w:color="auto"/>
        <w:bottom w:val="none" w:sz="0" w:space="0" w:color="auto"/>
        <w:right w:val="none" w:sz="0" w:space="0" w:color="auto"/>
      </w:divBdr>
    </w:div>
    <w:div w:id="1329796447">
      <w:bodyDiv w:val="1"/>
      <w:marLeft w:val="0"/>
      <w:marRight w:val="0"/>
      <w:marTop w:val="0"/>
      <w:marBottom w:val="0"/>
      <w:divBdr>
        <w:top w:val="none" w:sz="0" w:space="0" w:color="auto"/>
        <w:left w:val="none" w:sz="0" w:space="0" w:color="auto"/>
        <w:bottom w:val="none" w:sz="0" w:space="0" w:color="auto"/>
        <w:right w:val="none" w:sz="0" w:space="0" w:color="auto"/>
      </w:divBdr>
    </w:div>
    <w:div w:id="1347369948">
      <w:bodyDiv w:val="1"/>
      <w:marLeft w:val="0"/>
      <w:marRight w:val="0"/>
      <w:marTop w:val="0"/>
      <w:marBottom w:val="0"/>
      <w:divBdr>
        <w:top w:val="none" w:sz="0" w:space="0" w:color="auto"/>
        <w:left w:val="none" w:sz="0" w:space="0" w:color="auto"/>
        <w:bottom w:val="none" w:sz="0" w:space="0" w:color="auto"/>
        <w:right w:val="none" w:sz="0" w:space="0" w:color="auto"/>
      </w:divBdr>
    </w:div>
    <w:div w:id="1410812529">
      <w:bodyDiv w:val="1"/>
      <w:marLeft w:val="0"/>
      <w:marRight w:val="0"/>
      <w:marTop w:val="0"/>
      <w:marBottom w:val="0"/>
      <w:divBdr>
        <w:top w:val="none" w:sz="0" w:space="0" w:color="auto"/>
        <w:left w:val="none" w:sz="0" w:space="0" w:color="auto"/>
        <w:bottom w:val="none" w:sz="0" w:space="0" w:color="auto"/>
        <w:right w:val="none" w:sz="0" w:space="0" w:color="auto"/>
      </w:divBdr>
    </w:div>
    <w:div w:id="1412119528">
      <w:bodyDiv w:val="1"/>
      <w:marLeft w:val="0"/>
      <w:marRight w:val="0"/>
      <w:marTop w:val="0"/>
      <w:marBottom w:val="0"/>
      <w:divBdr>
        <w:top w:val="none" w:sz="0" w:space="0" w:color="auto"/>
        <w:left w:val="none" w:sz="0" w:space="0" w:color="auto"/>
        <w:bottom w:val="none" w:sz="0" w:space="0" w:color="auto"/>
        <w:right w:val="none" w:sz="0" w:space="0" w:color="auto"/>
      </w:divBdr>
    </w:div>
    <w:div w:id="1453017980">
      <w:bodyDiv w:val="1"/>
      <w:marLeft w:val="0"/>
      <w:marRight w:val="0"/>
      <w:marTop w:val="0"/>
      <w:marBottom w:val="0"/>
      <w:divBdr>
        <w:top w:val="none" w:sz="0" w:space="0" w:color="auto"/>
        <w:left w:val="none" w:sz="0" w:space="0" w:color="auto"/>
        <w:bottom w:val="none" w:sz="0" w:space="0" w:color="auto"/>
        <w:right w:val="none" w:sz="0" w:space="0" w:color="auto"/>
      </w:divBdr>
    </w:div>
    <w:div w:id="1473059584">
      <w:bodyDiv w:val="1"/>
      <w:marLeft w:val="0"/>
      <w:marRight w:val="0"/>
      <w:marTop w:val="0"/>
      <w:marBottom w:val="0"/>
      <w:divBdr>
        <w:top w:val="none" w:sz="0" w:space="0" w:color="auto"/>
        <w:left w:val="none" w:sz="0" w:space="0" w:color="auto"/>
        <w:bottom w:val="none" w:sz="0" w:space="0" w:color="auto"/>
        <w:right w:val="none" w:sz="0" w:space="0" w:color="auto"/>
      </w:divBdr>
    </w:div>
    <w:div w:id="1479154962">
      <w:bodyDiv w:val="1"/>
      <w:marLeft w:val="0"/>
      <w:marRight w:val="0"/>
      <w:marTop w:val="0"/>
      <w:marBottom w:val="0"/>
      <w:divBdr>
        <w:top w:val="none" w:sz="0" w:space="0" w:color="auto"/>
        <w:left w:val="none" w:sz="0" w:space="0" w:color="auto"/>
        <w:bottom w:val="none" w:sz="0" w:space="0" w:color="auto"/>
        <w:right w:val="none" w:sz="0" w:space="0" w:color="auto"/>
      </w:divBdr>
    </w:div>
    <w:div w:id="1487429599">
      <w:bodyDiv w:val="1"/>
      <w:marLeft w:val="0"/>
      <w:marRight w:val="0"/>
      <w:marTop w:val="0"/>
      <w:marBottom w:val="0"/>
      <w:divBdr>
        <w:top w:val="none" w:sz="0" w:space="0" w:color="auto"/>
        <w:left w:val="none" w:sz="0" w:space="0" w:color="auto"/>
        <w:bottom w:val="none" w:sz="0" w:space="0" w:color="auto"/>
        <w:right w:val="none" w:sz="0" w:space="0" w:color="auto"/>
      </w:divBdr>
    </w:div>
    <w:div w:id="1498494146">
      <w:bodyDiv w:val="1"/>
      <w:marLeft w:val="0"/>
      <w:marRight w:val="0"/>
      <w:marTop w:val="0"/>
      <w:marBottom w:val="0"/>
      <w:divBdr>
        <w:top w:val="none" w:sz="0" w:space="0" w:color="auto"/>
        <w:left w:val="none" w:sz="0" w:space="0" w:color="auto"/>
        <w:bottom w:val="none" w:sz="0" w:space="0" w:color="auto"/>
        <w:right w:val="none" w:sz="0" w:space="0" w:color="auto"/>
      </w:divBdr>
    </w:div>
    <w:div w:id="1508133126">
      <w:bodyDiv w:val="1"/>
      <w:marLeft w:val="0"/>
      <w:marRight w:val="0"/>
      <w:marTop w:val="0"/>
      <w:marBottom w:val="0"/>
      <w:divBdr>
        <w:top w:val="none" w:sz="0" w:space="0" w:color="auto"/>
        <w:left w:val="none" w:sz="0" w:space="0" w:color="auto"/>
        <w:bottom w:val="none" w:sz="0" w:space="0" w:color="auto"/>
        <w:right w:val="none" w:sz="0" w:space="0" w:color="auto"/>
      </w:divBdr>
    </w:div>
    <w:div w:id="1510833890">
      <w:bodyDiv w:val="1"/>
      <w:marLeft w:val="0"/>
      <w:marRight w:val="0"/>
      <w:marTop w:val="0"/>
      <w:marBottom w:val="0"/>
      <w:divBdr>
        <w:top w:val="none" w:sz="0" w:space="0" w:color="auto"/>
        <w:left w:val="none" w:sz="0" w:space="0" w:color="auto"/>
        <w:bottom w:val="none" w:sz="0" w:space="0" w:color="auto"/>
        <w:right w:val="none" w:sz="0" w:space="0" w:color="auto"/>
      </w:divBdr>
    </w:div>
    <w:div w:id="1512404136">
      <w:bodyDiv w:val="1"/>
      <w:marLeft w:val="30"/>
      <w:marRight w:val="30"/>
      <w:marTop w:val="0"/>
      <w:marBottom w:val="0"/>
      <w:divBdr>
        <w:top w:val="none" w:sz="0" w:space="0" w:color="auto"/>
        <w:left w:val="none" w:sz="0" w:space="0" w:color="auto"/>
        <w:bottom w:val="none" w:sz="0" w:space="0" w:color="auto"/>
        <w:right w:val="none" w:sz="0" w:space="0" w:color="auto"/>
      </w:divBdr>
      <w:divsChild>
        <w:div w:id="677149460">
          <w:marLeft w:val="0"/>
          <w:marRight w:val="0"/>
          <w:marTop w:val="0"/>
          <w:marBottom w:val="0"/>
          <w:divBdr>
            <w:top w:val="none" w:sz="0" w:space="0" w:color="auto"/>
            <w:left w:val="none" w:sz="0" w:space="0" w:color="auto"/>
            <w:bottom w:val="none" w:sz="0" w:space="0" w:color="auto"/>
            <w:right w:val="none" w:sz="0" w:space="0" w:color="auto"/>
          </w:divBdr>
          <w:divsChild>
            <w:div w:id="2046714327">
              <w:marLeft w:val="0"/>
              <w:marRight w:val="0"/>
              <w:marTop w:val="0"/>
              <w:marBottom w:val="0"/>
              <w:divBdr>
                <w:top w:val="none" w:sz="0" w:space="0" w:color="auto"/>
                <w:left w:val="none" w:sz="0" w:space="0" w:color="auto"/>
                <w:bottom w:val="none" w:sz="0" w:space="0" w:color="auto"/>
                <w:right w:val="none" w:sz="0" w:space="0" w:color="auto"/>
              </w:divBdr>
              <w:divsChild>
                <w:div w:id="280235809">
                  <w:marLeft w:val="180"/>
                  <w:marRight w:val="0"/>
                  <w:marTop w:val="0"/>
                  <w:marBottom w:val="0"/>
                  <w:divBdr>
                    <w:top w:val="none" w:sz="0" w:space="0" w:color="auto"/>
                    <w:left w:val="none" w:sz="0" w:space="0" w:color="auto"/>
                    <w:bottom w:val="none" w:sz="0" w:space="0" w:color="auto"/>
                    <w:right w:val="none" w:sz="0" w:space="0" w:color="auto"/>
                  </w:divBdr>
                  <w:divsChild>
                    <w:div w:id="993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07423">
      <w:bodyDiv w:val="1"/>
      <w:marLeft w:val="0"/>
      <w:marRight w:val="0"/>
      <w:marTop w:val="0"/>
      <w:marBottom w:val="0"/>
      <w:divBdr>
        <w:top w:val="none" w:sz="0" w:space="0" w:color="auto"/>
        <w:left w:val="none" w:sz="0" w:space="0" w:color="auto"/>
        <w:bottom w:val="none" w:sz="0" w:space="0" w:color="auto"/>
        <w:right w:val="none" w:sz="0" w:space="0" w:color="auto"/>
      </w:divBdr>
    </w:div>
    <w:div w:id="1529180337">
      <w:bodyDiv w:val="1"/>
      <w:marLeft w:val="0"/>
      <w:marRight w:val="0"/>
      <w:marTop w:val="0"/>
      <w:marBottom w:val="0"/>
      <w:divBdr>
        <w:top w:val="none" w:sz="0" w:space="0" w:color="auto"/>
        <w:left w:val="none" w:sz="0" w:space="0" w:color="auto"/>
        <w:bottom w:val="none" w:sz="0" w:space="0" w:color="auto"/>
        <w:right w:val="none" w:sz="0" w:space="0" w:color="auto"/>
      </w:divBdr>
    </w:div>
    <w:div w:id="1545828829">
      <w:bodyDiv w:val="1"/>
      <w:marLeft w:val="0"/>
      <w:marRight w:val="0"/>
      <w:marTop w:val="0"/>
      <w:marBottom w:val="0"/>
      <w:divBdr>
        <w:top w:val="none" w:sz="0" w:space="0" w:color="auto"/>
        <w:left w:val="none" w:sz="0" w:space="0" w:color="auto"/>
        <w:bottom w:val="none" w:sz="0" w:space="0" w:color="auto"/>
        <w:right w:val="none" w:sz="0" w:space="0" w:color="auto"/>
      </w:divBdr>
    </w:div>
    <w:div w:id="1559783655">
      <w:bodyDiv w:val="1"/>
      <w:marLeft w:val="0"/>
      <w:marRight w:val="0"/>
      <w:marTop w:val="0"/>
      <w:marBottom w:val="0"/>
      <w:divBdr>
        <w:top w:val="none" w:sz="0" w:space="0" w:color="auto"/>
        <w:left w:val="none" w:sz="0" w:space="0" w:color="auto"/>
        <w:bottom w:val="none" w:sz="0" w:space="0" w:color="auto"/>
        <w:right w:val="none" w:sz="0" w:space="0" w:color="auto"/>
      </w:divBdr>
    </w:div>
    <w:div w:id="1566988148">
      <w:bodyDiv w:val="1"/>
      <w:marLeft w:val="0"/>
      <w:marRight w:val="0"/>
      <w:marTop w:val="0"/>
      <w:marBottom w:val="0"/>
      <w:divBdr>
        <w:top w:val="none" w:sz="0" w:space="0" w:color="auto"/>
        <w:left w:val="none" w:sz="0" w:space="0" w:color="auto"/>
        <w:bottom w:val="none" w:sz="0" w:space="0" w:color="auto"/>
        <w:right w:val="none" w:sz="0" w:space="0" w:color="auto"/>
      </w:divBdr>
    </w:div>
    <w:div w:id="1615936954">
      <w:bodyDiv w:val="1"/>
      <w:marLeft w:val="0"/>
      <w:marRight w:val="0"/>
      <w:marTop w:val="0"/>
      <w:marBottom w:val="0"/>
      <w:divBdr>
        <w:top w:val="none" w:sz="0" w:space="0" w:color="auto"/>
        <w:left w:val="none" w:sz="0" w:space="0" w:color="auto"/>
        <w:bottom w:val="none" w:sz="0" w:space="0" w:color="auto"/>
        <w:right w:val="none" w:sz="0" w:space="0" w:color="auto"/>
      </w:divBdr>
    </w:div>
    <w:div w:id="1626160308">
      <w:bodyDiv w:val="1"/>
      <w:marLeft w:val="0"/>
      <w:marRight w:val="0"/>
      <w:marTop w:val="0"/>
      <w:marBottom w:val="0"/>
      <w:divBdr>
        <w:top w:val="none" w:sz="0" w:space="0" w:color="auto"/>
        <w:left w:val="none" w:sz="0" w:space="0" w:color="auto"/>
        <w:bottom w:val="none" w:sz="0" w:space="0" w:color="auto"/>
        <w:right w:val="none" w:sz="0" w:space="0" w:color="auto"/>
      </w:divBdr>
    </w:div>
    <w:div w:id="1649556386">
      <w:bodyDiv w:val="1"/>
      <w:marLeft w:val="0"/>
      <w:marRight w:val="0"/>
      <w:marTop w:val="0"/>
      <w:marBottom w:val="0"/>
      <w:divBdr>
        <w:top w:val="none" w:sz="0" w:space="0" w:color="auto"/>
        <w:left w:val="none" w:sz="0" w:space="0" w:color="auto"/>
        <w:bottom w:val="none" w:sz="0" w:space="0" w:color="auto"/>
        <w:right w:val="none" w:sz="0" w:space="0" w:color="auto"/>
      </w:divBdr>
    </w:div>
    <w:div w:id="1682663766">
      <w:bodyDiv w:val="1"/>
      <w:marLeft w:val="0"/>
      <w:marRight w:val="0"/>
      <w:marTop w:val="0"/>
      <w:marBottom w:val="0"/>
      <w:divBdr>
        <w:top w:val="none" w:sz="0" w:space="0" w:color="auto"/>
        <w:left w:val="none" w:sz="0" w:space="0" w:color="auto"/>
        <w:bottom w:val="none" w:sz="0" w:space="0" w:color="auto"/>
        <w:right w:val="none" w:sz="0" w:space="0" w:color="auto"/>
      </w:divBdr>
    </w:div>
    <w:div w:id="1699044812">
      <w:bodyDiv w:val="1"/>
      <w:marLeft w:val="0"/>
      <w:marRight w:val="0"/>
      <w:marTop w:val="0"/>
      <w:marBottom w:val="0"/>
      <w:divBdr>
        <w:top w:val="none" w:sz="0" w:space="0" w:color="auto"/>
        <w:left w:val="none" w:sz="0" w:space="0" w:color="auto"/>
        <w:bottom w:val="none" w:sz="0" w:space="0" w:color="auto"/>
        <w:right w:val="none" w:sz="0" w:space="0" w:color="auto"/>
      </w:divBdr>
    </w:div>
    <w:div w:id="1699624342">
      <w:bodyDiv w:val="1"/>
      <w:marLeft w:val="0"/>
      <w:marRight w:val="0"/>
      <w:marTop w:val="0"/>
      <w:marBottom w:val="0"/>
      <w:divBdr>
        <w:top w:val="none" w:sz="0" w:space="0" w:color="auto"/>
        <w:left w:val="none" w:sz="0" w:space="0" w:color="auto"/>
        <w:bottom w:val="none" w:sz="0" w:space="0" w:color="auto"/>
        <w:right w:val="none" w:sz="0" w:space="0" w:color="auto"/>
      </w:divBdr>
    </w:div>
    <w:div w:id="1704359976">
      <w:bodyDiv w:val="1"/>
      <w:marLeft w:val="0"/>
      <w:marRight w:val="0"/>
      <w:marTop w:val="0"/>
      <w:marBottom w:val="0"/>
      <w:divBdr>
        <w:top w:val="none" w:sz="0" w:space="0" w:color="auto"/>
        <w:left w:val="none" w:sz="0" w:space="0" w:color="auto"/>
        <w:bottom w:val="none" w:sz="0" w:space="0" w:color="auto"/>
        <w:right w:val="none" w:sz="0" w:space="0" w:color="auto"/>
      </w:divBdr>
    </w:div>
    <w:div w:id="1733311382">
      <w:bodyDiv w:val="1"/>
      <w:marLeft w:val="0"/>
      <w:marRight w:val="0"/>
      <w:marTop w:val="0"/>
      <w:marBottom w:val="0"/>
      <w:divBdr>
        <w:top w:val="none" w:sz="0" w:space="0" w:color="auto"/>
        <w:left w:val="none" w:sz="0" w:space="0" w:color="auto"/>
        <w:bottom w:val="none" w:sz="0" w:space="0" w:color="auto"/>
        <w:right w:val="none" w:sz="0" w:space="0" w:color="auto"/>
      </w:divBdr>
    </w:div>
    <w:div w:id="1735741622">
      <w:bodyDiv w:val="1"/>
      <w:marLeft w:val="0"/>
      <w:marRight w:val="0"/>
      <w:marTop w:val="0"/>
      <w:marBottom w:val="0"/>
      <w:divBdr>
        <w:top w:val="none" w:sz="0" w:space="0" w:color="auto"/>
        <w:left w:val="none" w:sz="0" w:space="0" w:color="auto"/>
        <w:bottom w:val="none" w:sz="0" w:space="0" w:color="auto"/>
        <w:right w:val="none" w:sz="0" w:space="0" w:color="auto"/>
      </w:divBdr>
    </w:div>
    <w:div w:id="1757557633">
      <w:bodyDiv w:val="1"/>
      <w:marLeft w:val="0"/>
      <w:marRight w:val="0"/>
      <w:marTop w:val="0"/>
      <w:marBottom w:val="0"/>
      <w:divBdr>
        <w:top w:val="none" w:sz="0" w:space="0" w:color="auto"/>
        <w:left w:val="none" w:sz="0" w:space="0" w:color="auto"/>
        <w:bottom w:val="none" w:sz="0" w:space="0" w:color="auto"/>
        <w:right w:val="none" w:sz="0" w:space="0" w:color="auto"/>
      </w:divBdr>
    </w:div>
    <w:div w:id="1773360957">
      <w:bodyDiv w:val="1"/>
      <w:marLeft w:val="0"/>
      <w:marRight w:val="0"/>
      <w:marTop w:val="0"/>
      <w:marBottom w:val="0"/>
      <w:divBdr>
        <w:top w:val="none" w:sz="0" w:space="0" w:color="auto"/>
        <w:left w:val="none" w:sz="0" w:space="0" w:color="auto"/>
        <w:bottom w:val="none" w:sz="0" w:space="0" w:color="auto"/>
        <w:right w:val="none" w:sz="0" w:space="0" w:color="auto"/>
      </w:divBdr>
    </w:div>
    <w:div w:id="1779325074">
      <w:bodyDiv w:val="1"/>
      <w:marLeft w:val="0"/>
      <w:marRight w:val="0"/>
      <w:marTop w:val="0"/>
      <w:marBottom w:val="0"/>
      <w:divBdr>
        <w:top w:val="none" w:sz="0" w:space="0" w:color="auto"/>
        <w:left w:val="none" w:sz="0" w:space="0" w:color="auto"/>
        <w:bottom w:val="none" w:sz="0" w:space="0" w:color="auto"/>
        <w:right w:val="none" w:sz="0" w:space="0" w:color="auto"/>
      </w:divBdr>
    </w:div>
    <w:div w:id="1784305512">
      <w:bodyDiv w:val="1"/>
      <w:marLeft w:val="0"/>
      <w:marRight w:val="0"/>
      <w:marTop w:val="0"/>
      <w:marBottom w:val="0"/>
      <w:divBdr>
        <w:top w:val="none" w:sz="0" w:space="0" w:color="auto"/>
        <w:left w:val="none" w:sz="0" w:space="0" w:color="auto"/>
        <w:bottom w:val="none" w:sz="0" w:space="0" w:color="auto"/>
        <w:right w:val="none" w:sz="0" w:space="0" w:color="auto"/>
      </w:divBdr>
    </w:div>
    <w:div w:id="1814323253">
      <w:bodyDiv w:val="1"/>
      <w:marLeft w:val="0"/>
      <w:marRight w:val="0"/>
      <w:marTop w:val="0"/>
      <w:marBottom w:val="0"/>
      <w:divBdr>
        <w:top w:val="none" w:sz="0" w:space="0" w:color="auto"/>
        <w:left w:val="none" w:sz="0" w:space="0" w:color="auto"/>
        <w:bottom w:val="none" w:sz="0" w:space="0" w:color="auto"/>
        <w:right w:val="none" w:sz="0" w:space="0" w:color="auto"/>
      </w:divBdr>
    </w:div>
    <w:div w:id="1816141127">
      <w:bodyDiv w:val="1"/>
      <w:marLeft w:val="0"/>
      <w:marRight w:val="0"/>
      <w:marTop w:val="0"/>
      <w:marBottom w:val="0"/>
      <w:divBdr>
        <w:top w:val="none" w:sz="0" w:space="0" w:color="auto"/>
        <w:left w:val="none" w:sz="0" w:space="0" w:color="auto"/>
        <w:bottom w:val="none" w:sz="0" w:space="0" w:color="auto"/>
        <w:right w:val="none" w:sz="0" w:space="0" w:color="auto"/>
      </w:divBdr>
    </w:div>
    <w:div w:id="1820146166">
      <w:bodyDiv w:val="1"/>
      <w:marLeft w:val="0"/>
      <w:marRight w:val="0"/>
      <w:marTop w:val="0"/>
      <w:marBottom w:val="0"/>
      <w:divBdr>
        <w:top w:val="none" w:sz="0" w:space="0" w:color="auto"/>
        <w:left w:val="none" w:sz="0" w:space="0" w:color="auto"/>
        <w:bottom w:val="none" w:sz="0" w:space="0" w:color="auto"/>
        <w:right w:val="none" w:sz="0" w:space="0" w:color="auto"/>
      </w:divBdr>
    </w:div>
    <w:div w:id="1826705768">
      <w:bodyDiv w:val="1"/>
      <w:marLeft w:val="0"/>
      <w:marRight w:val="0"/>
      <w:marTop w:val="0"/>
      <w:marBottom w:val="0"/>
      <w:divBdr>
        <w:top w:val="none" w:sz="0" w:space="0" w:color="auto"/>
        <w:left w:val="none" w:sz="0" w:space="0" w:color="auto"/>
        <w:bottom w:val="none" w:sz="0" w:space="0" w:color="auto"/>
        <w:right w:val="none" w:sz="0" w:space="0" w:color="auto"/>
      </w:divBdr>
    </w:div>
    <w:div w:id="1838110471">
      <w:bodyDiv w:val="1"/>
      <w:marLeft w:val="0"/>
      <w:marRight w:val="0"/>
      <w:marTop w:val="0"/>
      <w:marBottom w:val="0"/>
      <w:divBdr>
        <w:top w:val="none" w:sz="0" w:space="0" w:color="auto"/>
        <w:left w:val="none" w:sz="0" w:space="0" w:color="auto"/>
        <w:bottom w:val="none" w:sz="0" w:space="0" w:color="auto"/>
        <w:right w:val="none" w:sz="0" w:space="0" w:color="auto"/>
      </w:divBdr>
    </w:div>
    <w:div w:id="1841312739">
      <w:bodyDiv w:val="1"/>
      <w:marLeft w:val="0"/>
      <w:marRight w:val="0"/>
      <w:marTop w:val="0"/>
      <w:marBottom w:val="0"/>
      <w:divBdr>
        <w:top w:val="none" w:sz="0" w:space="0" w:color="auto"/>
        <w:left w:val="none" w:sz="0" w:space="0" w:color="auto"/>
        <w:bottom w:val="none" w:sz="0" w:space="0" w:color="auto"/>
        <w:right w:val="none" w:sz="0" w:space="0" w:color="auto"/>
      </w:divBdr>
    </w:div>
    <w:div w:id="1848206486">
      <w:bodyDiv w:val="1"/>
      <w:marLeft w:val="0"/>
      <w:marRight w:val="0"/>
      <w:marTop w:val="0"/>
      <w:marBottom w:val="0"/>
      <w:divBdr>
        <w:top w:val="none" w:sz="0" w:space="0" w:color="auto"/>
        <w:left w:val="none" w:sz="0" w:space="0" w:color="auto"/>
        <w:bottom w:val="none" w:sz="0" w:space="0" w:color="auto"/>
        <w:right w:val="none" w:sz="0" w:space="0" w:color="auto"/>
      </w:divBdr>
    </w:div>
    <w:div w:id="1868332383">
      <w:bodyDiv w:val="1"/>
      <w:marLeft w:val="0"/>
      <w:marRight w:val="0"/>
      <w:marTop w:val="0"/>
      <w:marBottom w:val="0"/>
      <w:divBdr>
        <w:top w:val="none" w:sz="0" w:space="0" w:color="auto"/>
        <w:left w:val="none" w:sz="0" w:space="0" w:color="auto"/>
        <w:bottom w:val="none" w:sz="0" w:space="0" w:color="auto"/>
        <w:right w:val="none" w:sz="0" w:space="0" w:color="auto"/>
      </w:divBdr>
    </w:div>
    <w:div w:id="1872760864">
      <w:bodyDiv w:val="1"/>
      <w:marLeft w:val="0"/>
      <w:marRight w:val="0"/>
      <w:marTop w:val="0"/>
      <w:marBottom w:val="0"/>
      <w:divBdr>
        <w:top w:val="none" w:sz="0" w:space="0" w:color="auto"/>
        <w:left w:val="none" w:sz="0" w:space="0" w:color="auto"/>
        <w:bottom w:val="none" w:sz="0" w:space="0" w:color="auto"/>
        <w:right w:val="none" w:sz="0" w:space="0" w:color="auto"/>
      </w:divBdr>
    </w:div>
    <w:div w:id="1878464711">
      <w:bodyDiv w:val="1"/>
      <w:marLeft w:val="0"/>
      <w:marRight w:val="0"/>
      <w:marTop w:val="0"/>
      <w:marBottom w:val="0"/>
      <w:divBdr>
        <w:top w:val="none" w:sz="0" w:space="0" w:color="auto"/>
        <w:left w:val="none" w:sz="0" w:space="0" w:color="auto"/>
        <w:bottom w:val="none" w:sz="0" w:space="0" w:color="auto"/>
        <w:right w:val="none" w:sz="0" w:space="0" w:color="auto"/>
      </w:divBdr>
    </w:div>
    <w:div w:id="1894999488">
      <w:bodyDiv w:val="1"/>
      <w:marLeft w:val="0"/>
      <w:marRight w:val="0"/>
      <w:marTop w:val="0"/>
      <w:marBottom w:val="0"/>
      <w:divBdr>
        <w:top w:val="none" w:sz="0" w:space="0" w:color="auto"/>
        <w:left w:val="none" w:sz="0" w:space="0" w:color="auto"/>
        <w:bottom w:val="none" w:sz="0" w:space="0" w:color="auto"/>
        <w:right w:val="none" w:sz="0" w:space="0" w:color="auto"/>
      </w:divBdr>
    </w:div>
    <w:div w:id="1901667959">
      <w:bodyDiv w:val="1"/>
      <w:marLeft w:val="0"/>
      <w:marRight w:val="0"/>
      <w:marTop w:val="0"/>
      <w:marBottom w:val="0"/>
      <w:divBdr>
        <w:top w:val="none" w:sz="0" w:space="0" w:color="auto"/>
        <w:left w:val="none" w:sz="0" w:space="0" w:color="auto"/>
        <w:bottom w:val="none" w:sz="0" w:space="0" w:color="auto"/>
        <w:right w:val="none" w:sz="0" w:space="0" w:color="auto"/>
      </w:divBdr>
    </w:div>
    <w:div w:id="1914048560">
      <w:bodyDiv w:val="1"/>
      <w:marLeft w:val="0"/>
      <w:marRight w:val="0"/>
      <w:marTop w:val="0"/>
      <w:marBottom w:val="0"/>
      <w:divBdr>
        <w:top w:val="none" w:sz="0" w:space="0" w:color="auto"/>
        <w:left w:val="none" w:sz="0" w:space="0" w:color="auto"/>
        <w:bottom w:val="none" w:sz="0" w:space="0" w:color="auto"/>
        <w:right w:val="none" w:sz="0" w:space="0" w:color="auto"/>
      </w:divBdr>
    </w:div>
    <w:div w:id="1935674327">
      <w:bodyDiv w:val="1"/>
      <w:marLeft w:val="0"/>
      <w:marRight w:val="0"/>
      <w:marTop w:val="0"/>
      <w:marBottom w:val="0"/>
      <w:divBdr>
        <w:top w:val="none" w:sz="0" w:space="0" w:color="auto"/>
        <w:left w:val="none" w:sz="0" w:space="0" w:color="auto"/>
        <w:bottom w:val="none" w:sz="0" w:space="0" w:color="auto"/>
        <w:right w:val="none" w:sz="0" w:space="0" w:color="auto"/>
      </w:divBdr>
    </w:div>
    <w:div w:id="1939290391">
      <w:bodyDiv w:val="1"/>
      <w:marLeft w:val="0"/>
      <w:marRight w:val="0"/>
      <w:marTop w:val="0"/>
      <w:marBottom w:val="0"/>
      <w:divBdr>
        <w:top w:val="none" w:sz="0" w:space="0" w:color="auto"/>
        <w:left w:val="none" w:sz="0" w:space="0" w:color="auto"/>
        <w:bottom w:val="none" w:sz="0" w:space="0" w:color="auto"/>
        <w:right w:val="none" w:sz="0" w:space="0" w:color="auto"/>
      </w:divBdr>
    </w:div>
    <w:div w:id="1944070344">
      <w:bodyDiv w:val="1"/>
      <w:marLeft w:val="0"/>
      <w:marRight w:val="0"/>
      <w:marTop w:val="0"/>
      <w:marBottom w:val="0"/>
      <w:divBdr>
        <w:top w:val="none" w:sz="0" w:space="0" w:color="auto"/>
        <w:left w:val="none" w:sz="0" w:space="0" w:color="auto"/>
        <w:bottom w:val="none" w:sz="0" w:space="0" w:color="auto"/>
        <w:right w:val="none" w:sz="0" w:space="0" w:color="auto"/>
      </w:divBdr>
    </w:div>
    <w:div w:id="1946301188">
      <w:bodyDiv w:val="1"/>
      <w:marLeft w:val="0"/>
      <w:marRight w:val="0"/>
      <w:marTop w:val="0"/>
      <w:marBottom w:val="0"/>
      <w:divBdr>
        <w:top w:val="none" w:sz="0" w:space="0" w:color="auto"/>
        <w:left w:val="none" w:sz="0" w:space="0" w:color="auto"/>
        <w:bottom w:val="none" w:sz="0" w:space="0" w:color="auto"/>
        <w:right w:val="none" w:sz="0" w:space="0" w:color="auto"/>
      </w:divBdr>
    </w:div>
    <w:div w:id="1950046323">
      <w:bodyDiv w:val="1"/>
      <w:marLeft w:val="0"/>
      <w:marRight w:val="0"/>
      <w:marTop w:val="0"/>
      <w:marBottom w:val="0"/>
      <w:divBdr>
        <w:top w:val="none" w:sz="0" w:space="0" w:color="auto"/>
        <w:left w:val="none" w:sz="0" w:space="0" w:color="auto"/>
        <w:bottom w:val="none" w:sz="0" w:space="0" w:color="auto"/>
        <w:right w:val="none" w:sz="0" w:space="0" w:color="auto"/>
      </w:divBdr>
    </w:div>
    <w:div w:id="1971128991">
      <w:bodyDiv w:val="1"/>
      <w:marLeft w:val="0"/>
      <w:marRight w:val="0"/>
      <w:marTop w:val="0"/>
      <w:marBottom w:val="0"/>
      <w:divBdr>
        <w:top w:val="none" w:sz="0" w:space="0" w:color="auto"/>
        <w:left w:val="none" w:sz="0" w:space="0" w:color="auto"/>
        <w:bottom w:val="none" w:sz="0" w:space="0" w:color="auto"/>
        <w:right w:val="none" w:sz="0" w:space="0" w:color="auto"/>
      </w:divBdr>
    </w:div>
    <w:div w:id="1975791675">
      <w:bodyDiv w:val="1"/>
      <w:marLeft w:val="0"/>
      <w:marRight w:val="0"/>
      <w:marTop w:val="0"/>
      <w:marBottom w:val="0"/>
      <w:divBdr>
        <w:top w:val="none" w:sz="0" w:space="0" w:color="auto"/>
        <w:left w:val="none" w:sz="0" w:space="0" w:color="auto"/>
        <w:bottom w:val="none" w:sz="0" w:space="0" w:color="auto"/>
        <w:right w:val="none" w:sz="0" w:space="0" w:color="auto"/>
      </w:divBdr>
    </w:div>
    <w:div w:id="1992709625">
      <w:bodyDiv w:val="1"/>
      <w:marLeft w:val="0"/>
      <w:marRight w:val="0"/>
      <w:marTop w:val="0"/>
      <w:marBottom w:val="0"/>
      <w:divBdr>
        <w:top w:val="none" w:sz="0" w:space="0" w:color="auto"/>
        <w:left w:val="none" w:sz="0" w:space="0" w:color="auto"/>
        <w:bottom w:val="none" w:sz="0" w:space="0" w:color="auto"/>
        <w:right w:val="none" w:sz="0" w:space="0" w:color="auto"/>
      </w:divBdr>
    </w:div>
    <w:div w:id="2007244852">
      <w:bodyDiv w:val="1"/>
      <w:marLeft w:val="0"/>
      <w:marRight w:val="0"/>
      <w:marTop w:val="0"/>
      <w:marBottom w:val="0"/>
      <w:divBdr>
        <w:top w:val="none" w:sz="0" w:space="0" w:color="auto"/>
        <w:left w:val="none" w:sz="0" w:space="0" w:color="auto"/>
        <w:bottom w:val="none" w:sz="0" w:space="0" w:color="auto"/>
        <w:right w:val="none" w:sz="0" w:space="0" w:color="auto"/>
      </w:divBdr>
    </w:div>
    <w:div w:id="2012025112">
      <w:bodyDiv w:val="1"/>
      <w:marLeft w:val="0"/>
      <w:marRight w:val="0"/>
      <w:marTop w:val="0"/>
      <w:marBottom w:val="0"/>
      <w:divBdr>
        <w:top w:val="none" w:sz="0" w:space="0" w:color="auto"/>
        <w:left w:val="none" w:sz="0" w:space="0" w:color="auto"/>
        <w:bottom w:val="none" w:sz="0" w:space="0" w:color="auto"/>
        <w:right w:val="none" w:sz="0" w:space="0" w:color="auto"/>
      </w:divBdr>
    </w:div>
    <w:div w:id="2014262493">
      <w:bodyDiv w:val="1"/>
      <w:marLeft w:val="0"/>
      <w:marRight w:val="0"/>
      <w:marTop w:val="0"/>
      <w:marBottom w:val="0"/>
      <w:divBdr>
        <w:top w:val="none" w:sz="0" w:space="0" w:color="auto"/>
        <w:left w:val="none" w:sz="0" w:space="0" w:color="auto"/>
        <w:bottom w:val="none" w:sz="0" w:space="0" w:color="auto"/>
        <w:right w:val="none" w:sz="0" w:space="0" w:color="auto"/>
      </w:divBdr>
    </w:div>
    <w:div w:id="2037080565">
      <w:bodyDiv w:val="1"/>
      <w:marLeft w:val="0"/>
      <w:marRight w:val="0"/>
      <w:marTop w:val="0"/>
      <w:marBottom w:val="0"/>
      <w:divBdr>
        <w:top w:val="none" w:sz="0" w:space="0" w:color="auto"/>
        <w:left w:val="none" w:sz="0" w:space="0" w:color="auto"/>
        <w:bottom w:val="none" w:sz="0" w:space="0" w:color="auto"/>
        <w:right w:val="none" w:sz="0" w:space="0" w:color="auto"/>
      </w:divBdr>
    </w:div>
    <w:div w:id="2041278207">
      <w:bodyDiv w:val="1"/>
      <w:marLeft w:val="0"/>
      <w:marRight w:val="0"/>
      <w:marTop w:val="0"/>
      <w:marBottom w:val="0"/>
      <w:divBdr>
        <w:top w:val="none" w:sz="0" w:space="0" w:color="auto"/>
        <w:left w:val="none" w:sz="0" w:space="0" w:color="auto"/>
        <w:bottom w:val="none" w:sz="0" w:space="0" w:color="auto"/>
        <w:right w:val="none" w:sz="0" w:space="0" w:color="auto"/>
      </w:divBdr>
    </w:div>
    <w:div w:id="2105297735">
      <w:bodyDiv w:val="1"/>
      <w:marLeft w:val="0"/>
      <w:marRight w:val="0"/>
      <w:marTop w:val="0"/>
      <w:marBottom w:val="0"/>
      <w:divBdr>
        <w:top w:val="none" w:sz="0" w:space="0" w:color="auto"/>
        <w:left w:val="none" w:sz="0" w:space="0" w:color="auto"/>
        <w:bottom w:val="none" w:sz="0" w:space="0" w:color="auto"/>
        <w:right w:val="none" w:sz="0" w:space="0" w:color="auto"/>
      </w:divBdr>
    </w:div>
    <w:div w:id="2107534458">
      <w:bodyDiv w:val="1"/>
      <w:marLeft w:val="0"/>
      <w:marRight w:val="0"/>
      <w:marTop w:val="0"/>
      <w:marBottom w:val="0"/>
      <w:divBdr>
        <w:top w:val="none" w:sz="0" w:space="0" w:color="auto"/>
        <w:left w:val="none" w:sz="0" w:space="0" w:color="auto"/>
        <w:bottom w:val="none" w:sz="0" w:space="0" w:color="auto"/>
        <w:right w:val="none" w:sz="0" w:space="0" w:color="auto"/>
      </w:divBdr>
    </w:div>
    <w:div w:id="21333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rtner.com/it-glossary/application-architecture-aa/" TargetMode="External"/><Relationship Id="rId18" Type="http://schemas.openxmlformats.org/officeDocument/2006/relationships/hyperlink" Target="http://vaww.oed.portal.va.gov/sites/vrm/MSTI/CDI/AppData/Local/Microsoft/Windows/INetCache/Glossary/Accuracy%20to%20reality:%20A%20characteristic%20of%20data%20quality%20measuring%20the%20degree%20to%20which%20a%20data%20value%20(or%20set%20of%20data%20values)%20correct" TargetMode="External"/><Relationship Id="rId26" Type="http://schemas.openxmlformats.org/officeDocument/2006/relationships/hyperlink" Target="http://www.himss.org/ASP/topics_ehr.asp" TargetMode="External"/><Relationship Id="rId3" Type="http://schemas.openxmlformats.org/officeDocument/2006/relationships/customXml" Target="../customXml/item3.xml"/><Relationship Id="rId21" Type="http://schemas.openxmlformats.org/officeDocument/2006/relationships/hyperlink" Target="http://vaww.vhadataquality.va.gov/index.php?option=com_phocadownload&amp;view=category&amp;download=10:data-quality-dimensions&amp;id=3:data-governance&amp;Itemid=351&amp;lang=en"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vaww.oed.portal.va.gov/sites/vrm/MSTI/CDI/AppData/Local/Microsoft/Windows/INetCache/Glossary/Accuracy%20to%20reality:%20A%20characteristic%20of%20data%20quality%20measuring%20the%20degree%20to%20which%20a%20data%20value%20(or%20set%20of%20data%20values)%20correct" TargetMode="External"/><Relationship Id="rId17" Type="http://schemas.openxmlformats.org/officeDocument/2006/relationships/hyperlink" Target="http://www.whitehouse.gov/sites/default/files/omb/assets/egov_docs/DRM_2_0_Final.pdf" TargetMode="External"/><Relationship Id="rId25" Type="http://schemas.openxmlformats.org/officeDocument/2006/relationships/hyperlink" Target="http://tspr.vista.med.va.gov/warboard/ProjectDocs/MVI/Identity_and_Access_Services_Master_Glossary.pdf" TargetMode="External"/><Relationship Id="rId33" Type="http://schemas.openxmlformats.org/officeDocument/2006/relationships/hyperlink" Target="http://vaww.iam.va.gov/IAM_Identity_Services_IdS.asp" TargetMode="External"/><Relationship Id="rId2" Type="http://schemas.openxmlformats.org/officeDocument/2006/relationships/customXml" Target="../customXml/item2.xml"/><Relationship Id="rId16" Type="http://schemas.openxmlformats.org/officeDocument/2006/relationships/hyperlink" Target="http://vaww.oed.portal.va.gov/sites/vrm/MSTI/CDI/AppData/Local/Microsoft/Windows/INetCache/Glossary/Accuracy%20to%20reality:%20A%20characteristic%20of%20data%20quality%20measuring%20the%20degree%20to%20which%20a%20data%20value%20(or%20set%20of%20data%20values)%20correct" TargetMode="External"/><Relationship Id="rId20" Type="http://schemas.openxmlformats.org/officeDocument/2006/relationships/hyperlink" Target="http://vaww.oed.portal.va.gov/sites/vrm/MSTI/CDI/AppData/Local/Microsoft/Windows/INetCache/Glossary/Accuracy%20to%20reality:%20A%20characteristic%20of%20data%20quality%20measuring%20the%20degree%20to%20which%20a%20data%20value%20(or%20set%20of%20data%20values)%20correct" TargetMode="External"/><Relationship Id="rId29" Type="http://schemas.openxmlformats.org/officeDocument/2006/relationships/hyperlink" Target="http://vaww1.va.gov/health/programs.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vaww.oed.portal.va.gov/sites/vrm/MSTI/CDI/AppData/Local/Microsoft/Windows/INetCache/Glossary/Accuracy%20to%20reality:%20A%20characteristic%20of%20data%20quality%20measuring%20the%20degree%20to%20which%20a%20data%20value%20(or%20set%20of%20data%20values)%20correct" TargetMode="External"/><Relationship Id="rId32" Type="http://schemas.openxmlformats.org/officeDocument/2006/relationships/hyperlink" Target="http://vaww.ea.oit.va.gov/glossary.as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vaww1.va.gov/vhapublications/ViewPublication.asp?pub_ID=2776" TargetMode="External"/><Relationship Id="rId23" Type="http://schemas.openxmlformats.org/officeDocument/2006/relationships/hyperlink" Target="http://web.mit.edu/tdqm/www/tdqmpub/beyondaccuracy_files/beyondaccuracy.html" TargetMode="External"/><Relationship Id="rId28" Type="http://schemas.openxmlformats.org/officeDocument/2006/relationships/hyperlink" Target="http://vaww.ppoe.oit.va.gov/docs/itpm/ITPM%20Guide.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vaww.oed.portal.va.gov/sites/vrm/MSTI/CDI/AppData/Local/Microsoft/Windows/INetCache/Glossary/Accuracy%20to%20reality:%20A%20characteristic%20of%20data%20quality%20measuring%20the%20degree%20to%20which%20a%20data%20value%20(or%20set%20of%20data%20values)%20correct" TargetMode="External"/><Relationship Id="rId31" Type="http://schemas.openxmlformats.org/officeDocument/2006/relationships/hyperlink" Target="http://vaww1.va.gov/vhapublications/ViewPublication.asp?pub_ID=14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lbusiness.com/glossaries/business/4941806-1.html" TargetMode="External"/><Relationship Id="rId22" Type="http://schemas.openxmlformats.org/officeDocument/2006/relationships/hyperlink" Target="http://vaww.oed.portal.va.gov/sites/vrm/MSTI/CDI/AppData/Local/Microsoft/Windows/INetCache/Glossary/Accuracy%20to%20reality:%20A%20characteristic%20of%20data%20quality%20measuring%20the%20degree%20to%20which%20a%20data%20value%20(or%20set%20of%20data%20values)%20correct" TargetMode="External"/><Relationship Id="rId27" Type="http://schemas.openxmlformats.org/officeDocument/2006/relationships/hyperlink" Target="http://vaww1.va.gov/vhapublications/ViewPublication.asp?pub_ID=1423" TargetMode="External"/><Relationship Id="rId30" Type="http://schemas.openxmlformats.org/officeDocument/2006/relationships/hyperlink" Target="http://www.tdan.com/i018fe02.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05F385763064D9142F522734FC270" ma:contentTypeVersion="0" ma:contentTypeDescription="Create a new document." ma:contentTypeScope="" ma:versionID="afc385906a2024719b267d23ae124229">
  <xsd:schema xmlns:xsd="http://www.w3.org/2001/XMLSchema" xmlns:xs="http://www.w3.org/2001/XMLSchema" xmlns:p="http://schemas.microsoft.com/office/2006/metadata/properties" targetNamespace="http://schemas.microsoft.com/office/2006/metadata/properties" ma:root="true" ma:fieldsID="a5ad2ee9e59d4ead5db617463bd5b9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BB2C-B592-4282-8EAF-DE73C1A3D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695586-2B48-4D38-B212-EAA945BA49B7}">
  <ds:schemaRefs>
    <ds:schemaRef ds:uri="http://schemas.microsoft.com/sharepoint/v3/contenttype/forms"/>
  </ds:schemaRefs>
</ds:datastoreItem>
</file>

<file path=customXml/itemProps3.xml><?xml version="1.0" encoding="utf-8"?>
<ds:datastoreItem xmlns:ds="http://schemas.openxmlformats.org/officeDocument/2006/customXml" ds:itemID="{EE8E60E8-C580-40EA-8B8B-E932581342EF}">
  <ds:schemaRefs>
    <ds:schemaRef ds:uri="http://schemas.microsoft.com/office/2006/metadata/customXsn"/>
  </ds:schemaRefs>
</ds:datastoreItem>
</file>

<file path=customXml/itemProps4.xml><?xml version="1.0" encoding="utf-8"?>
<ds:datastoreItem xmlns:ds="http://schemas.openxmlformats.org/officeDocument/2006/customXml" ds:itemID="{A54BFDD7-39C0-4365-B379-773D50C200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7D257E5-186E-47FA-9AEA-258B6AA9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12289</Words>
  <Characters>70052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VHA Data Quality Glossary</vt:lpstr>
    </vt:vector>
  </TitlesOfParts>
  <Manager>Elizabeth Franchi</Manager>
  <Company>VHA Data Quality Program</Company>
  <LinksUpToDate>false</LinksUpToDate>
  <CharactersWithSpaces>82177</CharactersWithSpaces>
  <SharedDoc>false</SharedDoc>
  <HLinks>
    <vt:vector size="228" baseType="variant">
      <vt:variant>
        <vt:i4>6553676</vt:i4>
      </vt:variant>
      <vt:variant>
        <vt:i4>111</vt:i4>
      </vt:variant>
      <vt:variant>
        <vt:i4>0</vt:i4>
      </vt:variant>
      <vt:variant>
        <vt:i4>5</vt:i4>
      </vt:variant>
      <vt:variant>
        <vt:lpwstr>http://vaww.iam.va.gov/IAM_Identity_Services_IdS.asp</vt:lpwstr>
      </vt:variant>
      <vt:variant>
        <vt:lpwstr/>
      </vt:variant>
      <vt:variant>
        <vt:i4>118</vt:i4>
      </vt:variant>
      <vt:variant>
        <vt:i4>108</vt:i4>
      </vt:variant>
      <vt:variant>
        <vt:i4>0</vt:i4>
      </vt:variant>
      <vt:variant>
        <vt:i4>5</vt:i4>
      </vt:variant>
      <vt:variant>
        <vt:lpwstr/>
      </vt:variant>
      <vt:variant>
        <vt:lpwstr>V</vt:lpwstr>
      </vt:variant>
      <vt:variant>
        <vt:i4>7340087</vt:i4>
      </vt:variant>
      <vt:variant>
        <vt:i4>105</vt:i4>
      </vt:variant>
      <vt:variant>
        <vt:i4>0</vt:i4>
      </vt:variant>
      <vt:variant>
        <vt:i4>5</vt:i4>
      </vt:variant>
      <vt:variant>
        <vt:lpwstr>http://vaww.ea.oit.va.gov/glossary.asp</vt:lpwstr>
      </vt:variant>
      <vt:variant>
        <vt:lpwstr/>
      </vt:variant>
      <vt:variant>
        <vt:i4>116</vt:i4>
      </vt:variant>
      <vt:variant>
        <vt:i4>102</vt:i4>
      </vt:variant>
      <vt:variant>
        <vt:i4>0</vt:i4>
      </vt:variant>
      <vt:variant>
        <vt:i4>5</vt:i4>
      </vt:variant>
      <vt:variant>
        <vt:lpwstr/>
      </vt:variant>
      <vt:variant>
        <vt:lpwstr>T</vt:lpwstr>
      </vt:variant>
      <vt:variant>
        <vt:i4>589865</vt:i4>
      </vt:variant>
      <vt:variant>
        <vt:i4>99</vt:i4>
      </vt:variant>
      <vt:variant>
        <vt:i4>0</vt:i4>
      </vt:variant>
      <vt:variant>
        <vt:i4>5</vt:i4>
      </vt:variant>
      <vt:variant>
        <vt:lpwstr>http://vaww1.va.gov/vhapublications/ViewPublication.asp?pub_ID=1423</vt:lpwstr>
      </vt:variant>
      <vt:variant>
        <vt:lpwstr/>
      </vt:variant>
      <vt:variant>
        <vt:i4>115</vt:i4>
      </vt:variant>
      <vt:variant>
        <vt:i4>96</vt:i4>
      </vt:variant>
      <vt:variant>
        <vt:i4>0</vt:i4>
      </vt:variant>
      <vt:variant>
        <vt:i4>5</vt:i4>
      </vt:variant>
      <vt:variant>
        <vt:lpwstr/>
      </vt:variant>
      <vt:variant>
        <vt:lpwstr>S</vt:lpwstr>
      </vt:variant>
      <vt:variant>
        <vt:i4>655360</vt:i4>
      </vt:variant>
      <vt:variant>
        <vt:i4>93</vt:i4>
      </vt:variant>
      <vt:variant>
        <vt:i4>0</vt:i4>
      </vt:variant>
      <vt:variant>
        <vt:i4>5</vt:i4>
      </vt:variant>
      <vt:variant>
        <vt:lpwstr>http://www.tdan.com/i018fe02.htm</vt:lpwstr>
      </vt:variant>
      <vt:variant>
        <vt:lpwstr/>
      </vt:variant>
      <vt:variant>
        <vt:i4>114</vt:i4>
      </vt:variant>
      <vt:variant>
        <vt:i4>90</vt:i4>
      </vt:variant>
      <vt:variant>
        <vt:i4>0</vt:i4>
      </vt:variant>
      <vt:variant>
        <vt:i4>5</vt:i4>
      </vt:variant>
      <vt:variant>
        <vt:lpwstr/>
      </vt:variant>
      <vt:variant>
        <vt:lpwstr>R</vt:lpwstr>
      </vt:variant>
      <vt:variant>
        <vt:i4>4128885</vt:i4>
      </vt:variant>
      <vt:variant>
        <vt:i4>87</vt:i4>
      </vt:variant>
      <vt:variant>
        <vt:i4>0</vt:i4>
      </vt:variant>
      <vt:variant>
        <vt:i4>5</vt:i4>
      </vt:variant>
      <vt:variant>
        <vt:lpwstr>http://vaww1.va.gov/health/programs.asp</vt:lpwstr>
      </vt:variant>
      <vt:variant>
        <vt:lpwstr/>
      </vt:variant>
      <vt:variant>
        <vt:i4>6029386</vt:i4>
      </vt:variant>
      <vt:variant>
        <vt:i4>84</vt:i4>
      </vt:variant>
      <vt:variant>
        <vt:i4>0</vt:i4>
      </vt:variant>
      <vt:variant>
        <vt:i4>5</vt:i4>
      </vt:variant>
      <vt:variant>
        <vt:lpwstr>http://vaww.ppoe.oit.va.gov/docs/itpm/ITPM Guide.pdf</vt:lpwstr>
      </vt:variant>
      <vt:variant>
        <vt:lpwstr/>
      </vt:variant>
      <vt:variant>
        <vt:i4>112</vt:i4>
      </vt:variant>
      <vt:variant>
        <vt:i4>81</vt:i4>
      </vt:variant>
      <vt:variant>
        <vt:i4>0</vt:i4>
      </vt:variant>
      <vt:variant>
        <vt:i4>5</vt:i4>
      </vt:variant>
      <vt:variant>
        <vt:lpwstr/>
      </vt:variant>
      <vt:variant>
        <vt:lpwstr>P</vt:lpwstr>
      </vt:variant>
      <vt:variant>
        <vt:i4>111</vt:i4>
      </vt:variant>
      <vt:variant>
        <vt:i4>78</vt:i4>
      </vt:variant>
      <vt:variant>
        <vt:i4>0</vt:i4>
      </vt:variant>
      <vt:variant>
        <vt:i4>5</vt:i4>
      </vt:variant>
      <vt:variant>
        <vt:lpwstr/>
      </vt:variant>
      <vt:variant>
        <vt:lpwstr>O</vt:lpwstr>
      </vt:variant>
      <vt:variant>
        <vt:i4>110</vt:i4>
      </vt:variant>
      <vt:variant>
        <vt:i4>75</vt:i4>
      </vt:variant>
      <vt:variant>
        <vt:i4>0</vt:i4>
      </vt:variant>
      <vt:variant>
        <vt:i4>5</vt:i4>
      </vt:variant>
      <vt:variant>
        <vt:lpwstr/>
      </vt:variant>
      <vt:variant>
        <vt:lpwstr>N</vt:lpwstr>
      </vt:variant>
      <vt:variant>
        <vt:i4>109</vt:i4>
      </vt:variant>
      <vt:variant>
        <vt:i4>72</vt:i4>
      </vt:variant>
      <vt:variant>
        <vt:i4>0</vt:i4>
      </vt:variant>
      <vt:variant>
        <vt:i4>5</vt:i4>
      </vt:variant>
      <vt:variant>
        <vt:lpwstr/>
      </vt:variant>
      <vt:variant>
        <vt:lpwstr>M</vt:lpwstr>
      </vt:variant>
      <vt:variant>
        <vt:i4>105</vt:i4>
      </vt:variant>
      <vt:variant>
        <vt:i4>69</vt:i4>
      </vt:variant>
      <vt:variant>
        <vt:i4>0</vt:i4>
      </vt:variant>
      <vt:variant>
        <vt:i4>5</vt:i4>
      </vt:variant>
      <vt:variant>
        <vt:lpwstr/>
      </vt:variant>
      <vt:variant>
        <vt:lpwstr>I</vt:lpwstr>
      </vt:variant>
      <vt:variant>
        <vt:i4>589865</vt:i4>
      </vt:variant>
      <vt:variant>
        <vt:i4>66</vt:i4>
      </vt:variant>
      <vt:variant>
        <vt:i4>0</vt:i4>
      </vt:variant>
      <vt:variant>
        <vt:i4>5</vt:i4>
      </vt:variant>
      <vt:variant>
        <vt:lpwstr>http://vaww1.va.gov/vhapublications/ViewPublication.asp?pub_ID=1423</vt:lpwstr>
      </vt:variant>
      <vt:variant>
        <vt:lpwstr/>
      </vt:variant>
      <vt:variant>
        <vt:i4>104</vt:i4>
      </vt:variant>
      <vt:variant>
        <vt:i4>63</vt:i4>
      </vt:variant>
      <vt:variant>
        <vt:i4>0</vt:i4>
      </vt:variant>
      <vt:variant>
        <vt:i4>5</vt:i4>
      </vt:variant>
      <vt:variant>
        <vt:lpwstr/>
      </vt:variant>
      <vt:variant>
        <vt:lpwstr>H</vt:lpwstr>
      </vt:variant>
      <vt:variant>
        <vt:i4>4784230</vt:i4>
      </vt:variant>
      <vt:variant>
        <vt:i4>60</vt:i4>
      </vt:variant>
      <vt:variant>
        <vt:i4>0</vt:i4>
      </vt:variant>
      <vt:variant>
        <vt:i4>5</vt:i4>
      </vt:variant>
      <vt:variant>
        <vt:lpwstr>http://www.himss.org/ASP/topics_ehr.asp</vt:lpwstr>
      </vt:variant>
      <vt:variant>
        <vt:lpwstr/>
      </vt:variant>
      <vt:variant>
        <vt:i4>3342348</vt:i4>
      </vt:variant>
      <vt:variant>
        <vt:i4>57</vt:i4>
      </vt:variant>
      <vt:variant>
        <vt:i4>0</vt:i4>
      </vt:variant>
      <vt:variant>
        <vt:i4>5</vt:i4>
      </vt:variant>
      <vt:variant>
        <vt:lpwstr>http://tspr.vista.med.va.gov/warboard/ProjectDocs/MVI/Identity_and_Access_Services_Master_Glossary.pdf</vt:lpwstr>
      </vt:variant>
      <vt:variant>
        <vt:lpwstr/>
      </vt:variant>
      <vt:variant>
        <vt:i4>101</vt:i4>
      </vt:variant>
      <vt:variant>
        <vt:i4>54</vt:i4>
      </vt:variant>
      <vt:variant>
        <vt:i4>0</vt:i4>
      </vt:variant>
      <vt:variant>
        <vt:i4>5</vt:i4>
      </vt:variant>
      <vt:variant>
        <vt:lpwstr/>
      </vt:variant>
      <vt:variant>
        <vt:lpwstr>E</vt:lpwstr>
      </vt:variant>
      <vt:variant>
        <vt:i4>4194385</vt:i4>
      </vt:variant>
      <vt:variant>
        <vt:i4>51</vt:i4>
      </vt:variant>
      <vt:variant>
        <vt:i4>0</vt:i4>
      </vt:variant>
      <vt:variant>
        <vt:i4>5</vt:i4>
      </vt:variant>
      <vt:variant>
        <vt:lpwstr>http://vaww.oed.portal.va.gov/sites/vrm/MSTI/CDI/AppData/Local/Microsoft/Windows/INetCache/Glossary/Accuracy to reality: A characteristic of data quality measuring the degree to which a data value (or set of data values) correct</vt:lpwstr>
      </vt:variant>
      <vt:variant>
        <vt:lpwstr/>
      </vt:variant>
      <vt:variant>
        <vt:i4>6225967</vt:i4>
      </vt:variant>
      <vt:variant>
        <vt:i4>48</vt:i4>
      </vt:variant>
      <vt:variant>
        <vt:i4>0</vt:i4>
      </vt:variant>
      <vt:variant>
        <vt:i4>5</vt:i4>
      </vt:variant>
      <vt:variant>
        <vt:lpwstr>http://web.mit.edu/tdqm/www/tdqmpub/beyondaccuracy_files/beyondaccuracy.html</vt:lpwstr>
      </vt:variant>
      <vt:variant>
        <vt:lpwstr/>
      </vt:variant>
      <vt:variant>
        <vt:i4>4194385</vt:i4>
      </vt:variant>
      <vt:variant>
        <vt:i4>45</vt:i4>
      </vt:variant>
      <vt:variant>
        <vt:i4>0</vt:i4>
      </vt:variant>
      <vt:variant>
        <vt:i4>5</vt:i4>
      </vt:variant>
      <vt:variant>
        <vt:lpwstr>http://vaww.oed.portal.va.gov/sites/vrm/MSTI/CDI/AppData/Local/Microsoft/Windows/INetCache/Glossary/Accuracy to reality: A characteristic of data quality measuring the degree to which a data value (or set of data values) correct</vt:lpwstr>
      </vt:variant>
      <vt:variant>
        <vt:lpwstr/>
      </vt:variant>
      <vt:variant>
        <vt:i4>2949204</vt:i4>
      </vt:variant>
      <vt:variant>
        <vt:i4>42</vt:i4>
      </vt:variant>
      <vt:variant>
        <vt:i4>0</vt:i4>
      </vt:variant>
      <vt:variant>
        <vt:i4>5</vt:i4>
      </vt:variant>
      <vt:variant>
        <vt:lpwstr>http://vaww.vhadataquality.va.gov/index.php?option=com_phocadownload&amp;view=category&amp;download=10:data-quality-dimensions&amp;id=3:data-governance&amp;Itemid=351&amp;lang=en</vt:lpwstr>
      </vt:variant>
      <vt:variant>
        <vt:lpwstr/>
      </vt:variant>
      <vt:variant>
        <vt:i4>4194385</vt:i4>
      </vt:variant>
      <vt:variant>
        <vt:i4>39</vt:i4>
      </vt:variant>
      <vt:variant>
        <vt:i4>0</vt:i4>
      </vt:variant>
      <vt:variant>
        <vt:i4>5</vt:i4>
      </vt:variant>
      <vt:variant>
        <vt:lpwstr>http://vaww.oed.portal.va.gov/sites/vrm/MSTI/CDI/AppData/Local/Microsoft/Windows/INetCache/Glossary/Accuracy to reality: A characteristic of data quality measuring the degree to which a data value (or set of data values) correct</vt:lpwstr>
      </vt:variant>
      <vt:variant>
        <vt:lpwstr/>
      </vt:variant>
      <vt:variant>
        <vt:i4>4194385</vt:i4>
      </vt:variant>
      <vt:variant>
        <vt:i4>36</vt:i4>
      </vt:variant>
      <vt:variant>
        <vt:i4>0</vt:i4>
      </vt:variant>
      <vt:variant>
        <vt:i4>5</vt:i4>
      </vt:variant>
      <vt:variant>
        <vt:lpwstr>http://vaww.oed.portal.va.gov/sites/vrm/MSTI/CDI/AppData/Local/Microsoft/Windows/INetCache/Glossary/Accuracy to reality: A characteristic of data quality measuring the degree to which a data value (or set of data values) correct</vt:lpwstr>
      </vt:variant>
      <vt:variant>
        <vt:lpwstr/>
      </vt:variant>
      <vt:variant>
        <vt:i4>4194385</vt:i4>
      </vt:variant>
      <vt:variant>
        <vt:i4>33</vt:i4>
      </vt:variant>
      <vt:variant>
        <vt:i4>0</vt:i4>
      </vt:variant>
      <vt:variant>
        <vt:i4>5</vt:i4>
      </vt:variant>
      <vt:variant>
        <vt:lpwstr>http://vaww.oed.portal.va.gov/sites/vrm/MSTI/CDI/AppData/Local/Microsoft/Windows/INetCache/Glossary/Accuracy to reality: A characteristic of data quality measuring the degree to which a data value (or set of data values) correct</vt:lpwstr>
      </vt:variant>
      <vt:variant>
        <vt:lpwstr/>
      </vt:variant>
      <vt:variant>
        <vt:i4>7471161</vt:i4>
      </vt:variant>
      <vt:variant>
        <vt:i4>30</vt:i4>
      </vt:variant>
      <vt:variant>
        <vt:i4>0</vt:i4>
      </vt:variant>
      <vt:variant>
        <vt:i4>5</vt:i4>
      </vt:variant>
      <vt:variant>
        <vt:lpwstr>http://www.whitehouse.gov/sites/default/files/omb/assets/egov_docs/DRM_2_0_Final.pdf</vt:lpwstr>
      </vt:variant>
      <vt:variant>
        <vt:lpwstr/>
      </vt:variant>
      <vt:variant>
        <vt:i4>4194385</vt:i4>
      </vt:variant>
      <vt:variant>
        <vt:i4>27</vt:i4>
      </vt:variant>
      <vt:variant>
        <vt:i4>0</vt:i4>
      </vt:variant>
      <vt:variant>
        <vt:i4>5</vt:i4>
      </vt:variant>
      <vt:variant>
        <vt:lpwstr>http://vaww.oed.portal.va.gov/sites/vrm/MSTI/CDI/AppData/Local/Microsoft/Windows/INetCache/Glossary/Accuracy to reality: A characteristic of data quality measuring the degree to which a data value (or set of data values) correct</vt:lpwstr>
      </vt:variant>
      <vt:variant>
        <vt:lpwstr/>
      </vt:variant>
      <vt:variant>
        <vt:i4>100</vt:i4>
      </vt:variant>
      <vt:variant>
        <vt:i4>24</vt:i4>
      </vt:variant>
      <vt:variant>
        <vt:i4>0</vt:i4>
      </vt:variant>
      <vt:variant>
        <vt:i4>5</vt:i4>
      </vt:variant>
      <vt:variant>
        <vt:lpwstr/>
      </vt:variant>
      <vt:variant>
        <vt:lpwstr>D</vt:lpwstr>
      </vt:variant>
      <vt:variant>
        <vt:i4>983082</vt:i4>
      </vt:variant>
      <vt:variant>
        <vt:i4>21</vt:i4>
      </vt:variant>
      <vt:variant>
        <vt:i4>0</vt:i4>
      </vt:variant>
      <vt:variant>
        <vt:i4>5</vt:i4>
      </vt:variant>
      <vt:variant>
        <vt:lpwstr>http://vaww1.va.gov/vhapublications/ViewPublication.asp?pub_ID=2776</vt:lpwstr>
      </vt:variant>
      <vt:variant>
        <vt:lpwstr/>
      </vt:variant>
      <vt:variant>
        <vt:i4>99</vt:i4>
      </vt:variant>
      <vt:variant>
        <vt:i4>18</vt:i4>
      </vt:variant>
      <vt:variant>
        <vt:i4>0</vt:i4>
      </vt:variant>
      <vt:variant>
        <vt:i4>5</vt:i4>
      </vt:variant>
      <vt:variant>
        <vt:lpwstr/>
      </vt:variant>
      <vt:variant>
        <vt:lpwstr>C</vt:lpwstr>
      </vt:variant>
      <vt:variant>
        <vt:i4>98</vt:i4>
      </vt:variant>
      <vt:variant>
        <vt:i4>15</vt:i4>
      </vt:variant>
      <vt:variant>
        <vt:i4>0</vt:i4>
      </vt:variant>
      <vt:variant>
        <vt:i4>5</vt:i4>
      </vt:variant>
      <vt:variant>
        <vt:lpwstr/>
      </vt:variant>
      <vt:variant>
        <vt:lpwstr>B</vt:lpwstr>
      </vt:variant>
      <vt:variant>
        <vt:i4>5308502</vt:i4>
      </vt:variant>
      <vt:variant>
        <vt:i4>12</vt:i4>
      </vt:variant>
      <vt:variant>
        <vt:i4>0</vt:i4>
      </vt:variant>
      <vt:variant>
        <vt:i4>5</vt:i4>
      </vt:variant>
      <vt:variant>
        <vt:lpwstr>http://www.allbusiness.com/glossaries/business/4941806-1.html</vt:lpwstr>
      </vt:variant>
      <vt:variant>
        <vt:lpwstr/>
      </vt:variant>
      <vt:variant>
        <vt:i4>3473449</vt:i4>
      </vt:variant>
      <vt:variant>
        <vt:i4>9</vt:i4>
      </vt:variant>
      <vt:variant>
        <vt:i4>0</vt:i4>
      </vt:variant>
      <vt:variant>
        <vt:i4>5</vt:i4>
      </vt:variant>
      <vt:variant>
        <vt:lpwstr>http://www.gartner.com/it-glossary/application-architecture-aa/</vt:lpwstr>
      </vt:variant>
      <vt:variant>
        <vt:lpwstr/>
      </vt:variant>
      <vt:variant>
        <vt:i4>4194385</vt:i4>
      </vt:variant>
      <vt:variant>
        <vt:i4>6</vt:i4>
      </vt:variant>
      <vt:variant>
        <vt:i4>0</vt:i4>
      </vt:variant>
      <vt:variant>
        <vt:i4>5</vt:i4>
      </vt:variant>
      <vt:variant>
        <vt:lpwstr>http://vaww.oed.portal.va.gov/sites/vrm/MSTI/CDI/AppData/Local/Microsoft/Windows/INetCache/Glossary/Accuracy to reality: A characteristic of data quality measuring the degree to which a data value (or set of data values) correct</vt:lpwstr>
      </vt:variant>
      <vt:variant>
        <vt:lpwstr/>
      </vt:variant>
      <vt:variant>
        <vt:i4>97</vt:i4>
      </vt:variant>
      <vt:variant>
        <vt:i4>3</vt:i4>
      </vt:variant>
      <vt:variant>
        <vt:i4>0</vt:i4>
      </vt:variant>
      <vt:variant>
        <vt:i4>5</vt:i4>
      </vt:variant>
      <vt:variant>
        <vt:lpwstr/>
      </vt:variant>
      <vt:variant>
        <vt:lpwstr>A</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Data Quality Glossary</dc:title>
  <dc:subject>data quality terms</dc:subject>
  <dc:creator/>
  <cp:keywords>data quality, data quality glossary, data quality terms, data quality terminology, data quality dictionary</cp:keywords>
  <dc:description>This document provides definitions for data quality terms and those used in collaborative work with other data-related organizations.</dc:description>
  <cp:lastModifiedBy>Bickel, Andrew</cp:lastModifiedBy>
  <cp:revision>3</cp:revision>
  <cp:lastPrinted>2013-06-12T15:21:00Z</cp:lastPrinted>
  <dcterms:created xsi:type="dcterms:W3CDTF">2020-01-30T20:18:00Z</dcterms:created>
  <dcterms:modified xsi:type="dcterms:W3CDTF">2020-01-30T20:18:00Z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Jive_VersionGuid">
    <vt:lpwstr>3ee30819-5571-44c4-83af-927969528b3c</vt:lpwstr>
  </property>
  <property fmtid="{D5CDD505-2E9C-101B-9397-08002B2CF9AE}" pid="4" name="Offisync_UniqueId">
    <vt:lpwstr>41734</vt:lpwstr>
  </property>
  <property fmtid="{D5CDD505-2E9C-101B-9397-08002B2CF9AE}" pid="5" name="Offisync_ServerID">
    <vt:lpwstr>446f515a-9a89-47c2-a980-3adc02941f76</vt:lpwstr>
  </property>
  <property fmtid="{D5CDD505-2E9C-101B-9397-08002B2CF9AE}" pid="6" name="Offisync_ProviderInitializationData">
    <vt:lpwstr>https://www.vapulse.net</vt:lpwstr>
  </property>
  <property fmtid="{D5CDD505-2E9C-101B-9397-08002B2CF9AE}" pid="7" name="Jive_PrevVersionNumber">
    <vt:lpwstr/>
  </property>
  <property fmtid="{D5CDD505-2E9C-101B-9397-08002B2CF9AE}" pid="8" name="Jive_LatestUserAccountName">
    <vt:lpwstr>lisette.montalvo@va.gov</vt:lpwstr>
  </property>
  <property fmtid="{D5CDD505-2E9C-101B-9397-08002B2CF9AE}" pid="9" name="Jive_ModifiedButNotPublished">
    <vt:lpwstr/>
  </property>
  <property fmtid="{D5CDD505-2E9C-101B-9397-08002B2CF9AE}" pid="10" name="Jive_LatestFileFullName">
    <vt:lpwstr/>
  </property>
  <property fmtid="{D5CDD505-2E9C-101B-9397-08002B2CF9AE}" pid="11" name="Offisync_UpdateToken">
    <vt:lpwstr>1</vt:lpwstr>
  </property>
  <property fmtid="{D5CDD505-2E9C-101B-9397-08002B2CF9AE}" pid="12" name="Jive_VersionGuid_v2.5">
    <vt:lpwstr/>
  </property>
</Properties>
</file>