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D2C" w:rsidRPr="00A23C85" w:rsidRDefault="003B3336">
      <w:pPr>
        <w:ind w:firstLine="0"/>
      </w:pPr>
      <w:r>
        <w:t xml:space="preserve"> </w:t>
      </w:r>
      <w:r w:rsidR="00EA4A4F">
        <w:rPr>
          <w:noProof/>
        </w:rPr>
        <w:drawing>
          <wp:inline distT="0" distB="0" distL="0" distR="0">
            <wp:extent cx="5867400" cy="895350"/>
            <wp:effectExtent l="19050" t="0" r="0" b="0"/>
            <wp:docPr id="1" name="Picture 1" descr="OMR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R_letterhead"/>
                    <pic:cNvPicPr>
                      <a:picLocks noChangeAspect="1" noChangeArrowheads="1"/>
                    </pic:cNvPicPr>
                  </pic:nvPicPr>
                  <pic:blipFill>
                    <a:blip r:embed="rId6" cstate="print"/>
                    <a:srcRect/>
                    <a:stretch>
                      <a:fillRect/>
                    </a:stretch>
                  </pic:blipFill>
                  <pic:spPr bwMode="auto">
                    <a:xfrm>
                      <a:off x="0" y="0"/>
                      <a:ext cx="5867400" cy="895350"/>
                    </a:xfrm>
                    <a:prstGeom prst="rect">
                      <a:avLst/>
                    </a:prstGeom>
                    <a:noFill/>
                    <a:ln w="9525">
                      <a:noFill/>
                      <a:miter lim="800000"/>
                      <a:headEnd/>
                      <a:tailEnd/>
                    </a:ln>
                  </pic:spPr>
                </pic:pic>
              </a:graphicData>
            </a:graphic>
          </wp:inline>
        </w:drawing>
      </w:r>
    </w:p>
    <w:p w:rsidR="00D44C6D" w:rsidRDefault="00D44C6D" w:rsidP="00EC1943">
      <w:pPr>
        <w:pStyle w:val="Heading1"/>
        <w:ind w:left="540"/>
        <w:jc w:val="left"/>
        <w:rPr>
          <w:b w:val="0"/>
          <w:sz w:val="24"/>
        </w:rPr>
      </w:pPr>
    </w:p>
    <w:p w:rsidR="00EC1943" w:rsidRPr="00DD1930" w:rsidRDefault="00EC1943" w:rsidP="00AF4995">
      <w:pPr>
        <w:pStyle w:val="Heading1"/>
        <w:jc w:val="left"/>
        <w:rPr>
          <w:b w:val="0"/>
          <w:bCs w:val="0"/>
          <w:sz w:val="24"/>
        </w:rPr>
      </w:pPr>
      <w:r w:rsidRPr="00DD1930">
        <w:rPr>
          <w:b w:val="0"/>
          <w:sz w:val="24"/>
        </w:rPr>
        <w:t>FOR IMMEDIATE RELEASE</w:t>
      </w:r>
      <w:r w:rsidR="008E2045" w:rsidRPr="00DD1930">
        <w:rPr>
          <w:b w:val="0"/>
          <w:sz w:val="24"/>
        </w:rPr>
        <w:tab/>
      </w:r>
    </w:p>
    <w:p w:rsidR="00EC1943" w:rsidRPr="00CF0CFD" w:rsidRDefault="00063076" w:rsidP="00AF4995">
      <w:pPr>
        <w:ind w:firstLine="0"/>
        <w:rPr>
          <w:b/>
          <w:color w:val="000000"/>
          <w:u w:val="single"/>
        </w:rPr>
      </w:pPr>
      <w:r>
        <w:rPr>
          <w:color w:val="000000"/>
        </w:rPr>
        <w:t>May</w:t>
      </w:r>
      <w:r w:rsidR="00F44F68" w:rsidRPr="00DD1930">
        <w:rPr>
          <w:color w:val="000000"/>
        </w:rPr>
        <w:t xml:space="preserve"> </w:t>
      </w:r>
      <w:r w:rsidR="00963664">
        <w:rPr>
          <w:color w:val="000000"/>
        </w:rPr>
        <w:t xml:space="preserve">17, </w:t>
      </w:r>
      <w:r>
        <w:rPr>
          <w:color w:val="000000"/>
        </w:rPr>
        <w:t>2013</w:t>
      </w:r>
      <w:r w:rsidR="00F44F68" w:rsidRPr="00DD1930">
        <w:rPr>
          <w:color w:val="000000"/>
        </w:rPr>
        <w:tab/>
      </w:r>
      <w:r w:rsidR="00F44F68" w:rsidRPr="00DD1930">
        <w:rPr>
          <w:color w:val="000000"/>
        </w:rPr>
        <w:tab/>
      </w:r>
      <w:r w:rsidR="00CF0CFD">
        <w:rPr>
          <w:color w:val="000000"/>
        </w:rPr>
        <w:tab/>
      </w:r>
      <w:r w:rsidR="00CF0CFD">
        <w:rPr>
          <w:color w:val="000000"/>
        </w:rPr>
        <w:tab/>
      </w:r>
      <w:bookmarkStart w:id="0" w:name="_GoBack"/>
      <w:bookmarkEnd w:id="0"/>
    </w:p>
    <w:p w:rsidR="00FE5DAE" w:rsidRDefault="00FE5DAE" w:rsidP="004C02CD">
      <w:pPr>
        <w:spacing w:line="240" w:lineRule="auto"/>
        <w:ind w:firstLine="0"/>
        <w:jc w:val="center"/>
        <w:rPr>
          <w:b/>
          <w:i/>
          <w:sz w:val="28"/>
          <w:szCs w:val="28"/>
        </w:rPr>
      </w:pPr>
      <w:r>
        <w:rPr>
          <w:b/>
          <w:sz w:val="28"/>
          <w:szCs w:val="28"/>
        </w:rPr>
        <w:t xml:space="preserve">VA </w:t>
      </w:r>
      <w:r w:rsidR="00B4177D">
        <w:rPr>
          <w:b/>
          <w:sz w:val="28"/>
          <w:szCs w:val="28"/>
        </w:rPr>
        <w:t>Announces</w:t>
      </w:r>
      <w:r w:rsidR="000E78C2">
        <w:rPr>
          <w:b/>
          <w:sz w:val="28"/>
          <w:szCs w:val="28"/>
        </w:rPr>
        <w:t xml:space="preserve"> New Grants to Help End Veterans</w:t>
      </w:r>
      <w:r w:rsidR="00194693">
        <w:rPr>
          <w:b/>
          <w:sz w:val="28"/>
          <w:szCs w:val="28"/>
        </w:rPr>
        <w:t>’</w:t>
      </w:r>
      <w:r w:rsidR="000E78C2">
        <w:rPr>
          <w:b/>
          <w:sz w:val="28"/>
          <w:szCs w:val="28"/>
        </w:rPr>
        <w:t xml:space="preserve"> Homelessness</w:t>
      </w:r>
    </w:p>
    <w:p w:rsidR="00063076" w:rsidRDefault="00063076" w:rsidP="00063076">
      <w:pPr>
        <w:autoSpaceDE w:val="0"/>
        <w:autoSpaceDN w:val="0"/>
        <w:adjustRightInd w:val="0"/>
        <w:snapToGrid w:val="0"/>
        <w:ind w:firstLine="720"/>
        <w:rPr>
          <w:b/>
          <w:i/>
          <w:sz w:val="26"/>
          <w:szCs w:val="26"/>
        </w:rPr>
      </w:pPr>
    </w:p>
    <w:p w:rsidR="00250D96" w:rsidRDefault="002131F5" w:rsidP="00D5041D">
      <w:pPr>
        <w:autoSpaceDE w:val="0"/>
        <w:autoSpaceDN w:val="0"/>
        <w:adjustRightInd w:val="0"/>
        <w:snapToGrid w:val="0"/>
        <w:ind w:firstLine="720"/>
      </w:pPr>
      <w:r w:rsidRPr="00063076">
        <w:rPr>
          <w:szCs w:val="24"/>
        </w:rPr>
        <w:t>WASHINGTON</w:t>
      </w:r>
      <w:r w:rsidR="00D43CC6" w:rsidRPr="00063076">
        <w:rPr>
          <w:szCs w:val="24"/>
        </w:rPr>
        <w:t xml:space="preserve"> – </w:t>
      </w:r>
      <w:r w:rsidR="00063076" w:rsidRPr="00063076">
        <w:t>The Department of Veterans Affairs (VA) has announced</w:t>
      </w:r>
      <w:r w:rsidR="00332A6C">
        <w:t xml:space="preserve"> two new grants to support Secretary</w:t>
      </w:r>
      <w:r w:rsidR="0093588B">
        <w:t xml:space="preserve"> Eric K. Shinseki’s </w:t>
      </w:r>
      <w:r w:rsidR="00332A6C">
        <w:t>goal of ending Veteran</w:t>
      </w:r>
      <w:r w:rsidR="0093588B">
        <w:t>s’</w:t>
      </w:r>
      <w:r w:rsidR="00332A6C">
        <w:t xml:space="preserve"> homelessness in 2015.  Under these new programs, homeless providers can apply for funding to enhance the facilities used to serve homeless Veterans, and acquire vans to facilitate transportation of this population.  </w:t>
      </w:r>
    </w:p>
    <w:p w:rsidR="000C4BEC" w:rsidRDefault="00066AB8" w:rsidP="00D5041D">
      <w:pPr>
        <w:ind w:firstLine="720"/>
      </w:pPr>
      <w:r w:rsidRPr="00BF4C3A">
        <w:t xml:space="preserve">“Those who have served this </w:t>
      </w:r>
      <w:r w:rsidR="0093588B">
        <w:t>N</w:t>
      </w:r>
      <w:r w:rsidRPr="00BF4C3A">
        <w:t>ation as Veterans should never find themselves on the streets, living without care and without hope</w:t>
      </w:r>
      <w:r>
        <w:t>,</w:t>
      </w:r>
      <w:r w:rsidRPr="00BF4C3A">
        <w:t>”</w:t>
      </w:r>
      <w:r w:rsidRPr="000C4BEC">
        <w:t xml:space="preserve"> </w:t>
      </w:r>
      <w:r w:rsidR="000C4BEC" w:rsidRPr="000C4BEC">
        <w:t>said Secretary Shinseki. “</w:t>
      </w:r>
      <w:r w:rsidRPr="000C4BEC">
        <w:t>Homeless prevention grants provide community partners with the opportunity to help prevent and end homelessness on the local level</w:t>
      </w:r>
      <w:r>
        <w:t xml:space="preserve">. </w:t>
      </w:r>
      <w:r w:rsidR="000C4BEC" w:rsidRPr="000C4BEC">
        <w:t xml:space="preserve">This is a crucial tool </w:t>
      </w:r>
      <w:r w:rsidR="0093588B">
        <w:t>to get</w:t>
      </w:r>
      <w:r w:rsidR="000C4BEC" w:rsidRPr="000C4BEC">
        <w:t xml:space="preserve"> at-risk Veterans and their families on the road to stable, secure lives.”</w:t>
      </w:r>
    </w:p>
    <w:p w:rsidR="00063076" w:rsidRPr="00063076" w:rsidRDefault="00063076" w:rsidP="00D5041D">
      <w:pPr>
        <w:ind w:firstLine="720"/>
      </w:pPr>
      <w:r w:rsidRPr="00063076">
        <w:t xml:space="preserve">Approximately $22 million in rehabilitation funds will be available to current operational Grant and Per Diem grantees as part of the effort to increase the useful life of the facilities previously funded under the program.  VA expects current Grant and Per Diem grantees will </w:t>
      </w:r>
      <w:r w:rsidR="00250D96">
        <w:t xml:space="preserve">apply for funding to </w:t>
      </w:r>
      <w:r w:rsidRPr="00063076">
        <w:t xml:space="preserve">rehabilitate their current project location and enhance the safety, security and privacy issues associated with </w:t>
      </w:r>
      <w:r w:rsidR="00963664">
        <w:t xml:space="preserve">the </w:t>
      </w:r>
      <w:r w:rsidRPr="00063076">
        <w:t>homeless Veteran populations they serve.  A maximum of $250,000 is available per award and the award will not be more than 65 percent of the estimated total cost of the rehabilitation activity.  VA has established funding priorities to support its oldest capitally funded projects.</w:t>
      </w:r>
    </w:p>
    <w:p w:rsidR="00063076" w:rsidRPr="00063076" w:rsidRDefault="00063076" w:rsidP="00D5041D">
      <w:pPr>
        <w:ind w:firstLine="720"/>
      </w:pPr>
      <w:r w:rsidRPr="00063076">
        <w:t>In addition, approximately $2 million in funds</w:t>
      </w:r>
      <w:r w:rsidR="00BE4AB0">
        <w:t xml:space="preserve"> will be available</w:t>
      </w:r>
      <w:r w:rsidRPr="00063076">
        <w:t xml:space="preserve"> for current operational Grant and Per Diem grantees to assist in the acquisition of vans in order to facilitate transportation of Veteran participants to medical appointments, employment opportunities in the community, and facilitate grantees’ outreach activities.  The maximum award for a van will be $35,000.  The amount of the award will not exceed 65 percent of the total cost of the van.</w:t>
      </w:r>
    </w:p>
    <w:p w:rsidR="00063076" w:rsidRPr="00063076" w:rsidRDefault="00063076" w:rsidP="00D5041D">
      <w:pPr>
        <w:ind w:firstLine="720"/>
      </w:pPr>
      <w:r w:rsidRPr="00063076">
        <w:t>Applications for both awards are due to the Grant and Per Diem office by no later than 4</w:t>
      </w:r>
      <w:r w:rsidR="00963664">
        <w:t xml:space="preserve"> </w:t>
      </w:r>
      <w:r w:rsidRPr="00063076">
        <w:t>p</w:t>
      </w:r>
      <w:r w:rsidR="00963664">
        <w:t>.</w:t>
      </w:r>
      <w:r w:rsidRPr="00063076">
        <w:t>m</w:t>
      </w:r>
      <w:r w:rsidR="00963664">
        <w:t>.</w:t>
      </w:r>
      <w:r w:rsidRPr="00063076">
        <w:t xml:space="preserve"> </w:t>
      </w:r>
      <w:r w:rsidR="00963664">
        <w:t>Eastern time</w:t>
      </w:r>
      <w:r w:rsidRPr="00063076">
        <w:t xml:space="preserve"> on June 28, 2013. </w:t>
      </w:r>
    </w:p>
    <w:p w:rsidR="00250D96" w:rsidRDefault="00250D96" w:rsidP="00D5041D">
      <w:pPr>
        <w:autoSpaceDE w:val="0"/>
        <w:autoSpaceDN w:val="0"/>
        <w:adjustRightInd w:val="0"/>
        <w:snapToGrid w:val="0"/>
        <w:ind w:firstLine="720"/>
      </w:pPr>
      <w:r>
        <w:lastRenderedPageBreak/>
        <w:t>This funding is available</w:t>
      </w:r>
      <w:r w:rsidRPr="00063076">
        <w:t xml:space="preserve"> under VA’s Homeless Providers Grant and Per Diem Program for current operational Grant and Per Diem grantees.  The Grant and Per Diem Program </w:t>
      </w:r>
      <w:proofErr w:type="gramStart"/>
      <w:r w:rsidRPr="00063076">
        <w:t>provides</w:t>
      </w:r>
      <w:proofErr w:type="gramEnd"/>
      <w:r w:rsidRPr="00063076">
        <w:t xml:space="preserve"> community</w:t>
      </w:r>
      <w:r w:rsidR="00667D9E">
        <w:t>-</w:t>
      </w:r>
      <w:r w:rsidRPr="00063076">
        <w:t xml:space="preserve">based organizations with funding to develop and operate transitional housing and supportive services for homeless Veterans.  The Grant and Per Diem Program </w:t>
      </w:r>
      <w:proofErr w:type="gramStart"/>
      <w:r w:rsidRPr="00063076">
        <w:t>has</w:t>
      </w:r>
      <w:proofErr w:type="gramEnd"/>
      <w:r w:rsidRPr="00063076">
        <w:t xml:space="preserve"> over 15,000 operational transitional housing beds nationwide.</w:t>
      </w:r>
    </w:p>
    <w:p w:rsidR="00D5041D" w:rsidRDefault="00D5041D" w:rsidP="00D5041D">
      <w:pPr>
        <w:ind w:firstLine="720"/>
      </w:pPr>
      <w:r>
        <w:t xml:space="preserve">The 2012 Annual Homeless Assessment Report (AHAR) to Congress, prepared by The Department of Housing and Urban Development, estimated there were 62,619 homeless Veterans on a single night in January </w:t>
      </w:r>
      <w:r w:rsidR="00667D9E">
        <w:t xml:space="preserve">2012 </w:t>
      </w:r>
      <w:r>
        <w:t xml:space="preserve">in the United States, a 7.2 percent decline since 2011 and a 17.2 percent decline since 2009. The AHAR reports on the extent and nature of homelessness in America. Included in the report is the annual Point-in-Time (PIT) count, which measures the number of homeless persons in the U.S. on a single night in January 2012, including the number of homeless </w:t>
      </w:r>
      <w:proofErr w:type="gramStart"/>
      <w:r>
        <w:t>Veterans.</w:t>
      </w:r>
      <w:proofErr w:type="gramEnd"/>
    </w:p>
    <w:p w:rsidR="00063076" w:rsidRPr="00063076" w:rsidRDefault="00063076" w:rsidP="00D5041D">
      <w:pPr>
        <w:ind w:firstLine="720"/>
      </w:pPr>
      <w:r w:rsidRPr="00063076">
        <w:t xml:space="preserve">Additional information is available at </w:t>
      </w:r>
      <w:hyperlink r:id="rId7" w:history="1">
        <w:r w:rsidRPr="00063076">
          <w:rPr>
            <w:rStyle w:val="Hyperlink"/>
          </w:rPr>
          <w:t>http://www.va.gov/HOMELESS/GPD.asp</w:t>
        </w:r>
      </w:hyperlink>
      <w:r w:rsidRPr="00063076">
        <w:t xml:space="preserve"> or contact the Grant and Per Diem National Program Office at 877-332-0334.</w:t>
      </w:r>
    </w:p>
    <w:p w:rsidR="00063076" w:rsidRPr="00063076" w:rsidRDefault="00063076" w:rsidP="00D5041D">
      <w:pPr>
        <w:ind w:firstLine="720"/>
      </w:pPr>
    </w:p>
    <w:p w:rsidR="00DE2837" w:rsidRPr="00B67FB2" w:rsidRDefault="00DD1930" w:rsidP="00D5041D">
      <w:pPr>
        <w:ind w:firstLine="720"/>
        <w:jc w:val="center"/>
        <w:rPr>
          <w:rFonts w:ascii="Arial" w:hAnsi="Arial" w:cs="Arial"/>
          <w:szCs w:val="24"/>
        </w:rPr>
      </w:pPr>
      <w:r>
        <w:rPr>
          <w:rFonts w:ascii="Arial" w:hAnsi="Arial" w:cs="Arial"/>
          <w:szCs w:val="24"/>
        </w:rPr>
        <w:t xml:space="preserve">#  </w:t>
      </w:r>
      <w:r w:rsidR="00CE3EC1">
        <w:rPr>
          <w:rFonts w:ascii="Arial" w:hAnsi="Arial" w:cs="Arial"/>
          <w:szCs w:val="24"/>
        </w:rPr>
        <w:t xml:space="preserve"> </w:t>
      </w:r>
      <w:r>
        <w:rPr>
          <w:rFonts w:ascii="Arial" w:hAnsi="Arial" w:cs="Arial"/>
          <w:szCs w:val="24"/>
        </w:rPr>
        <w:t xml:space="preserve"># </w:t>
      </w:r>
      <w:r w:rsidR="00CE3EC1">
        <w:rPr>
          <w:rFonts w:ascii="Arial" w:hAnsi="Arial" w:cs="Arial"/>
          <w:szCs w:val="24"/>
        </w:rPr>
        <w:t xml:space="preserve"> </w:t>
      </w:r>
      <w:r>
        <w:rPr>
          <w:rFonts w:ascii="Arial" w:hAnsi="Arial" w:cs="Arial"/>
          <w:szCs w:val="24"/>
        </w:rPr>
        <w:t xml:space="preserve"> #</w:t>
      </w:r>
    </w:p>
    <w:sectPr w:rsidR="00DE2837" w:rsidRPr="00B67FB2" w:rsidSect="002131F5">
      <w:pgSz w:w="12240" w:h="15840"/>
      <w:pgMar w:top="1080" w:right="1526"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E6B7E"/>
    <w:multiLevelType w:val="hybridMultilevel"/>
    <w:tmpl w:val="9A7620C4"/>
    <w:lvl w:ilvl="0" w:tplc="5A947B32">
      <w:numFmt w:val="bullet"/>
      <w:lvlText w:val=""/>
      <w:lvlJc w:val="left"/>
      <w:pPr>
        <w:tabs>
          <w:tab w:val="num" w:pos="2126"/>
        </w:tabs>
        <w:ind w:left="2126" w:hanging="960"/>
      </w:pPr>
      <w:rPr>
        <w:rFonts w:ascii="Symbol" w:eastAsia="Times" w:hAnsi="Symbol" w:cs="Times New Roman" w:hint="default"/>
      </w:rPr>
    </w:lvl>
    <w:lvl w:ilvl="1" w:tplc="04090003" w:tentative="1">
      <w:start w:val="1"/>
      <w:numFmt w:val="bullet"/>
      <w:lvlText w:val="o"/>
      <w:lvlJc w:val="left"/>
      <w:pPr>
        <w:tabs>
          <w:tab w:val="num" w:pos="2246"/>
        </w:tabs>
        <w:ind w:left="2246" w:hanging="360"/>
      </w:pPr>
      <w:rPr>
        <w:rFonts w:ascii="Courier New" w:hAnsi="Courier New" w:cs="Courier New" w:hint="default"/>
      </w:rPr>
    </w:lvl>
    <w:lvl w:ilvl="2" w:tplc="04090005" w:tentative="1">
      <w:start w:val="1"/>
      <w:numFmt w:val="bullet"/>
      <w:lvlText w:val=""/>
      <w:lvlJc w:val="left"/>
      <w:pPr>
        <w:tabs>
          <w:tab w:val="num" w:pos="2966"/>
        </w:tabs>
        <w:ind w:left="2966" w:hanging="360"/>
      </w:pPr>
      <w:rPr>
        <w:rFonts w:ascii="Wingdings" w:hAnsi="Wingdings" w:hint="default"/>
      </w:rPr>
    </w:lvl>
    <w:lvl w:ilvl="3" w:tplc="04090001" w:tentative="1">
      <w:start w:val="1"/>
      <w:numFmt w:val="bullet"/>
      <w:lvlText w:val=""/>
      <w:lvlJc w:val="left"/>
      <w:pPr>
        <w:tabs>
          <w:tab w:val="num" w:pos="3686"/>
        </w:tabs>
        <w:ind w:left="3686" w:hanging="360"/>
      </w:pPr>
      <w:rPr>
        <w:rFonts w:ascii="Symbol" w:hAnsi="Symbol" w:hint="default"/>
      </w:rPr>
    </w:lvl>
    <w:lvl w:ilvl="4" w:tplc="04090003" w:tentative="1">
      <w:start w:val="1"/>
      <w:numFmt w:val="bullet"/>
      <w:lvlText w:val="o"/>
      <w:lvlJc w:val="left"/>
      <w:pPr>
        <w:tabs>
          <w:tab w:val="num" w:pos="4406"/>
        </w:tabs>
        <w:ind w:left="4406" w:hanging="360"/>
      </w:pPr>
      <w:rPr>
        <w:rFonts w:ascii="Courier New" w:hAnsi="Courier New" w:cs="Courier New" w:hint="default"/>
      </w:rPr>
    </w:lvl>
    <w:lvl w:ilvl="5" w:tplc="04090005" w:tentative="1">
      <w:start w:val="1"/>
      <w:numFmt w:val="bullet"/>
      <w:lvlText w:val=""/>
      <w:lvlJc w:val="left"/>
      <w:pPr>
        <w:tabs>
          <w:tab w:val="num" w:pos="5126"/>
        </w:tabs>
        <w:ind w:left="5126" w:hanging="360"/>
      </w:pPr>
      <w:rPr>
        <w:rFonts w:ascii="Wingdings" w:hAnsi="Wingdings" w:hint="default"/>
      </w:rPr>
    </w:lvl>
    <w:lvl w:ilvl="6" w:tplc="04090001" w:tentative="1">
      <w:start w:val="1"/>
      <w:numFmt w:val="bullet"/>
      <w:lvlText w:val=""/>
      <w:lvlJc w:val="left"/>
      <w:pPr>
        <w:tabs>
          <w:tab w:val="num" w:pos="5846"/>
        </w:tabs>
        <w:ind w:left="5846" w:hanging="360"/>
      </w:pPr>
      <w:rPr>
        <w:rFonts w:ascii="Symbol" w:hAnsi="Symbol" w:hint="default"/>
      </w:rPr>
    </w:lvl>
    <w:lvl w:ilvl="7" w:tplc="04090003" w:tentative="1">
      <w:start w:val="1"/>
      <w:numFmt w:val="bullet"/>
      <w:lvlText w:val="o"/>
      <w:lvlJc w:val="left"/>
      <w:pPr>
        <w:tabs>
          <w:tab w:val="num" w:pos="6566"/>
        </w:tabs>
        <w:ind w:left="6566" w:hanging="360"/>
      </w:pPr>
      <w:rPr>
        <w:rFonts w:ascii="Courier New" w:hAnsi="Courier New" w:cs="Courier New" w:hint="default"/>
      </w:rPr>
    </w:lvl>
    <w:lvl w:ilvl="8" w:tplc="04090005" w:tentative="1">
      <w:start w:val="1"/>
      <w:numFmt w:val="bullet"/>
      <w:lvlText w:val=""/>
      <w:lvlJc w:val="left"/>
      <w:pPr>
        <w:tabs>
          <w:tab w:val="num" w:pos="7286"/>
        </w:tabs>
        <w:ind w:left="7286" w:hanging="360"/>
      </w:pPr>
      <w:rPr>
        <w:rFonts w:ascii="Wingdings" w:hAnsi="Wingdings" w:hint="default"/>
      </w:rPr>
    </w:lvl>
  </w:abstractNum>
  <w:abstractNum w:abstractNumId="1">
    <w:nsid w:val="47E136C4"/>
    <w:multiLevelType w:val="hybridMultilevel"/>
    <w:tmpl w:val="62C81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00430A"/>
    <w:multiLevelType w:val="hybridMultilevel"/>
    <w:tmpl w:val="513038D0"/>
    <w:lvl w:ilvl="0" w:tplc="92EABA08">
      <w:start w:val="50"/>
      <w:numFmt w:val="bullet"/>
      <w:lvlText w:val="-"/>
      <w:lvlJc w:val="left"/>
      <w:pPr>
        <w:tabs>
          <w:tab w:val="num" w:pos="907"/>
        </w:tabs>
        <w:ind w:left="907" w:hanging="360"/>
      </w:pPr>
      <w:rPr>
        <w:rFonts w:ascii="Times New Roman" w:eastAsia="Times" w:hAnsi="Times New Roman" w:cs="Times New Roman"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3">
    <w:nsid w:val="7BC920FF"/>
    <w:multiLevelType w:val="hybridMultilevel"/>
    <w:tmpl w:val="2F0675B6"/>
    <w:lvl w:ilvl="0" w:tplc="795665A0">
      <w:start w:val="19"/>
      <w:numFmt w:val="bullet"/>
      <w:lvlText w:val="-"/>
      <w:lvlJc w:val="left"/>
      <w:pPr>
        <w:tabs>
          <w:tab w:val="num" w:pos="907"/>
        </w:tabs>
        <w:ind w:left="907" w:hanging="360"/>
      </w:pPr>
      <w:rPr>
        <w:rFonts w:ascii="Times New Roman" w:eastAsia="Times" w:hAnsi="Times New Roman" w:cs="Times New Roman"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00"/>
    <w:rsid w:val="00006A49"/>
    <w:rsid w:val="00026492"/>
    <w:rsid w:val="00036715"/>
    <w:rsid w:val="000375E0"/>
    <w:rsid w:val="0004205D"/>
    <w:rsid w:val="000439FD"/>
    <w:rsid w:val="00060278"/>
    <w:rsid w:val="000610B5"/>
    <w:rsid w:val="00063076"/>
    <w:rsid w:val="00063EB8"/>
    <w:rsid w:val="00066AB8"/>
    <w:rsid w:val="000820C3"/>
    <w:rsid w:val="00082728"/>
    <w:rsid w:val="00083727"/>
    <w:rsid w:val="00096F23"/>
    <w:rsid w:val="000B1BFB"/>
    <w:rsid w:val="000B6702"/>
    <w:rsid w:val="000C28F7"/>
    <w:rsid w:val="000C44D7"/>
    <w:rsid w:val="000C4BEC"/>
    <w:rsid w:val="000D69D6"/>
    <w:rsid w:val="000D7794"/>
    <w:rsid w:val="000E44B7"/>
    <w:rsid w:val="000E6628"/>
    <w:rsid w:val="000E78C2"/>
    <w:rsid w:val="00104408"/>
    <w:rsid w:val="001071BC"/>
    <w:rsid w:val="00136825"/>
    <w:rsid w:val="00162BB7"/>
    <w:rsid w:val="00172F28"/>
    <w:rsid w:val="0018387D"/>
    <w:rsid w:val="001877ED"/>
    <w:rsid w:val="00191E84"/>
    <w:rsid w:val="00194693"/>
    <w:rsid w:val="001A5F10"/>
    <w:rsid w:val="001B5BAF"/>
    <w:rsid w:val="001C2060"/>
    <w:rsid w:val="001C5DEA"/>
    <w:rsid w:val="001C698D"/>
    <w:rsid w:val="001D3ED6"/>
    <w:rsid w:val="001F219C"/>
    <w:rsid w:val="001F3B5B"/>
    <w:rsid w:val="001F6B02"/>
    <w:rsid w:val="00205292"/>
    <w:rsid w:val="00210C52"/>
    <w:rsid w:val="002131F5"/>
    <w:rsid w:val="0021602C"/>
    <w:rsid w:val="002223AE"/>
    <w:rsid w:val="0022489B"/>
    <w:rsid w:val="0022683F"/>
    <w:rsid w:val="00245490"/>
    <w:rsid w:val="00250D96"/>
    <w:rsid w:val="00272838"/>
    <w:rsid w:val="00281D3A"/>
    <w:rsid w:val="00284CC5"/>
    <w:rsid w:val="00297103"/>
    <w:rsid w:val="002A2549"/>
    <w:rsid w:val="002C57F6"/>
    <w:rsid w:val="002D3148"/>
    <w:rsid w:val="002E7459"/>
    <w:rsid w:val="002F4833"/>
    <w:rsid w:val="00300525"/>
    <w:rsid w:val="00301AE5"/>
    <w:rsid w:val="00304AAD"/>
    <w:rsid w:val="00320976"/>
    <w:rsid w:val="0032326A"/>
    <w:rsid w:val="00332A6C"/>
    <w:rsid w:val="0033578D"/>
    <w:rsid w:val="0038589D"/>
    <w:rsid w:val="00393C06"/>
    <w:rsid w:val="003B3336"/>
    <w:rsid w:val="003B46D5"/>
    <w:rsid w:val="003B5848"/>
    <w:rsid w:val="003C5564"/>
    <w:rsid w:val="003D422E"/>
    <w:rsid w:val="003D7866"/>
    <w:rsid w:val="003E2769"/>
    <w:rsid w:val="003E306F"/>
    <w:rsid w:val="003F6F34"/>
    <w:rsid w:val="0040022F"/>
    <w:rsid w:val="00405660"/>
    <w:rsid w:val="00412D2C"/>
    <w:rsid w:val="00414184"/>
    <w:rsid w:val="00417391"/>
    <w:rsid w:val="004230C0"/>
    <w:rsid w:val="00432409"/>
    <w:rsid w:val="00443574"/>
    <w:rsid w:val="0047077F"/>
    <w:rsid w:val="00493016"/>
    <w:rsid w:val="00495C82"/>
    <w:rsid w:val="004A01EB"/>
    <w:rsid w:val="004A74DC"/>
    <w:rsid w:val="004C02CD"/>
    <w:rsid w:val="004C08C3"/>
    <w:rsid w:val="004C29C8"/>
    <w:rsid w:val="004C5B56"/>
    <w:rsid w:val="004C633B"/>
    <w:rsid w:val="004E6BF0"/>
    <w:rsid w:val="004E7CCF"/>
    <w:rsid w:val="004F183F"/>
    <w:rsid w:val="00510D61"/>
    <w:rsid w:val="00515A07"/>
    <w:rsid w:val="00531077"/>
    <w:rsid w:val="00536E99"/>
    <w:rsid w:val="00541147"/>
    <w:rsid w:val="00552385"/>
    <w:rsid w:val="00572D43"/>
    <w:rsid w:val="005955E4"/>
    <w:rsid w:val="005B79B5"/>
    <w:rsid w:val="005C75D7"/>
    <w:rsid w:val="005E255C"/>
    <w:rsid w:val="005F3BDE"/>
    <w:rsid w:val="00600AB8"/>
    <w:rsid w:val="006079F7"/>
    <w:rsid w:val="00650948"/>
    <w:rsid w:val="0066312B"/>
    <w:rsid w:val="00667D9E"/>
    <w:rsid w:val="0068289D"/>
    <w:rsid w:val="006904AE"/>
    <w:rsid w:val="0069536A"/>
    <w:rsid w:val="006B1AC6"/>
    <w:rsid w:val="006B2ED5"/>
    <w:rsid w:val="006B46BB"/>
    <w:rsid w:val="006B6F36"/>
    <w:rsid w:val="006C3D10"/>
    <w:rsid w:val="006D3A42"/>
    <w:rsid w:val="006D40E4"/>
    <w:rsid w:val="006F3E2E"/>
    <w:rsid w:val="006F5FC9"/>
    <w:rsid w:val="00710279"/>
    <w:rsid w:val="00710855"/>
    <w:rsid w:val="00733BF4"/>
    <w:rsid w:val="007542B6"/>
    <w:rsid w:val="00757405"/>
    <w:rsid w:val="00764A26"/>
    <w:rsid w:val="00793A4D"/>
    <w:rsid w:val="007A395E"/>
    <w:rsid w:val="007A6EE6"/>
    <w:rsid w:val="007B26F1"/>
    <w:rsid w:val="007B649D"/>
    <w:rsid w:val="007C5BD2"/>
    <w:rsid w:val="007D53FB"/>
    <w:rsid w:val="00801189"/>
    <w:rsid w:val="00805F61"/>
    <w:rsid w:val="00807C53"/>
    <w:rsid w:val="00815607"/>
    <w:rsid w:val="00815D56"/>
    <w:rsid w:val="00820F61"/>
    <w:rsid w:val="00831954"/>
    <w:rsid w:val="00845472"/>
    <w:rsid w:val="00861988"/>
    <w:rsid w:val="00873B3E"/>
    <w:rsid w:val="00890F35"/>
    <w:rsid w:val="00892EC1"/>
    <w:rsid w:val="008B6651"/>
    <w:rsid w:val="008C5BD0"/>
    <w:rsid w:val="008E2045"/>
    <w:rsid w:val="008E2CC7"/>
    <w:rsid w:val="008E4C66"/>
    <w:rsid w:val="008F1342"/>
    <w:rsid w:val="00906EFC"/>
    <w:rsid w:val="009101A1"/>
    <w:rsid w:val="0092033B"/>
    <w:rsid w:val="00920607"/>
    <w:rsid w:val="00925782"/>
    <w:rsid w:val="0092671B"/>
    <w:rsid w:val="009305A7"/>
    <w:rsid w:val="0093588B"/>
    <w:rsid w:val="0094240E"/>
    <w:rsid w:val="00950F5A"/>
    <w:rsid w:val="0095199D"/>
    <w:rsid w:val="009527F7"/>
    <w:rsid w:val="009579CA"/>
    <w:rsid w:val="00963664"/>
    <w:rsid w:val="00963F00"/>
    <w:rsid w:val="0097144C"/>
    <w:rsid w:val="009810AE"/>
    <w:rsid w:val="00987DE7"/>
    <w:rsid w:val="00990493"/>
    <w:rsid w:val="009922F4"/>
    <w:rsid w:val="00993462"/>
    <w:rsid w:val="009B0F23"/>
    <w:rsid w:val="009B7E34"/>
    <w:rsid w:val="009D1D58"/>
    <w:rsid w:val="009E407A"/>
    <w:rsid w:val="00A032F8"/>
    <w:rsid w:val="00A03F35"/>
    <w:rsid w:val="00A0437D"/>
    <w:rsid w:val="00A14739"/>
    <w:rsid w:val="00A2116A"/>
    <w:rsid w:val="00A23C85"/>
    <w:rsid w:val="00A45CE5"/>
    <w:rsid w:val="00A7187E"/>
    <w:rsid w:val="00A71CE9"/>
    <w:rsid w:val="00A94A1C"/>
    <w:rsid w:val="00AA57A2"/>
    <w:rsid w:val="00AA6610"/>
    <w:rsid w:val="00AC21F5"/>
    <w:rsid w:val="00AF0C43"/>
    <w:rsid w:val="00AF1EEB"/>
    <w:rsid w:val="00AF34B0"/>
    <w:rsid w:val="00AF4995"/>
    <w:rsid w:val="00B01AAC"/>
    <w:rsid w:val="00B072A5"/>
    <w:rsid w:val="00B16A09"/>
    <w:rsid w:val="00B41272"/>
    <w:rsid w:val="00B4177D"/>
    <w:rsid w:val="00B418C3"/>
    <w:rsid w:val="00B628DA"/>
    <w:rsid w:val="00B67FB2"/>
    <w:rsid w:val="00BA4FE9"/>
    <w:rsid w:val="00BC3B6F"/>
    <w:rsid w:val="00BD1B6C"/>
    <w:rsid w:val="00BE220A"/>
    <w:rsid w:val="00BE4AB0"/>
    <w:rsid w:val="00BE615C"/>
    <w:rsid w:val="00BF4C3A"/>
    <w:rsid w:val="00C05390"/>
    <w:rsid w:val="00C15EF1"/>
    <w:rsid w:val="00C24404"/>
    <w:rsid w:val="00C50A91"/>
    <w:rsid w:val="00C5305E"/>
    <w:rsid w:val="00C61083"/>
    <w:rsid w:val="00C6281C"/>
    <w:rsid w:val="00C654EF"/>
    <w:rsid w:val="00C66E89"/>
    <w:rsid w:val="00C74BCA"/>
    <w:rsid w:val="00C90C7C"/>
    <w:rsid w:val="00C918E2"/>
    <w:rsid w:val="00C968F0"/>
    <w:rsid w:val="00CA1307"/>
    <w:rsid w:val="00CA1EC2"/>
    <w:rsid w:val="00CA52FD"/>
    <w:rsid w:val="00CB0B3D"/>
    <w:rsid w:val="00CC0C92"/>
    <w:rsid w:val="00CC69EA"/>
    <w:rsid w:val="00CE3EC1"/>
    <w:rsid w:val="00CF0CFD"/>
    <w:rsid w:val="00CF4B5C"/>
    <w:rsid w:val="00CF79E1"/>
    <w:rsid w:val="00CF7EDC"/>
    <w:rsid w:val="00D00F4A"/>
    <w:rsid w:val="00D045D3"/>
    <w:rsid w:val="00D147F7"/>
    <w:rsid w:val="00D15727"/>
    <w:rsid w:val="00D163F7"/>
    <w:rsid w:val="00D30875"/>
    <w:rsid w:val="00D34673"/>
    <w:rsid w:val="00D34DDF"/>
    <w:rsid w:val="00D41674"/>
    <w:rsid w:val="00D43CC6"/>
    <w:rsid w:val="00D44C6D"/>
    <w:rsid w:val="00D5041D"/>
    <w:rsid w:val="00D5290D"/>
    <w:rsid w:val="00D62ABB"/>
    <w:rsid w:val="00D65FDD"/>
    <w:rsid w:val="00D82AA4"/>
    <w:rsid w:val="00D95982"/>
    <w:rsid w:val="00DA47B2"/>
    <w:rsid w:val="00DA73AE"/>
    <w:rsid w:val="00DA7893"/>
    <w:rsid w:val="00DB2ECB"/>
    <w:rsid w:val="00DC23E7"/>
    <w:rsid w:val="00DD1930"/>
    <w:rsid w:val="00DD6F00"/>
    <w:rsid w:val="00DE2837"/>
    <w:rsid w:val="00DE3B01"/>
    <w:rsid w:val="00DE4547"/>
    <w:rsid w:val="00DF1EA7"/>
    <w:rsid w:val="00DF48F9"/>
    <w:rsid w:val="00E03A35"/>
    <w:rsid w:val="00E06EE2"/>
    <w:rsid w:val="00E13CC4"/>
    <w:rsid w:val="00E15118"/>
    <w:rsid w:val="00E52886"/>
    <w:rsid w:val="00E81A2B"/>
    <w:rsid w:val="00E8657B"/>
    <w:rsid w:val="00E87519"/>
    <w:rsid w:val="00EA3792"/>
    <w:rsid w:val="00EA4A4F"/>
    <w:rsid w:val="00EA707E"/>
    <w:rsid w:val="00EC1943"/>
    <w:rsid w:val="00EC64D4"/>
    <w:rsid w:val="00ED26A6"/>
    <w:rsid w:val="00EF775D"/>
    <w:rsid w:val="00F11D42"/>
    <w:rsid w:val="00F125D8"/>
    <w:rsid w:val="00F205DF"/>
    <w:rsid w:val="00F242C7"/>
    <w:rsid w:val="00F2557F"/>
    <w:rsid w:val="00F31167"/>
    <w:rsid w:val="00F44F68"/>
    <w:rsid w:val="00F52453"/>
    <w:rsid w:val="00F63C7A"/>
    <w:rsid w:val="00F65D04"/>
    <w:rsid w:val="00F7518F"/>
    <w:rsid w:val="00FA0EDD"/>
    <w:rsid w:val="00FC48EB"/>
    <w:rsid w:val="00FD267F"/>
    <w:rsid w:val="00FD7762"/>
    <w:rsid w:val="00FE5DAE"/>
    <w:rsid w:val="00FF2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6E99"/>
    <w:pPr>
      <w:spacing w:line="360" w:lineRule="auto"/>
      <w:ind w:firstLine="547"/>
    </w:pPr>
    <w:rPr>
      <w:rFonts w:ascii="Times New Roman" w:hAnsi="Times New Roman"/>
      <w:sz w:val="24"/>
    </w:rPr>
  </w:style>
  <w:style w:type="paragraph" w:styleId="Heading1">
    <w:name w:val="heading 1"/>
    <w:basedOn w:val="Normal"/>
    <w:next w:val="Normal"/>
    <w:qFormat/>
    <w:rsid w:val="00536E99"/>
    <w:pPr>
      <w:keepNext/>
      <w:spacing w:line="240" w:lineRule="auto"/>
      <w:ind w:firstLine="0"/>
      <w:jc w:val="center"/>
      <w:outlineLvl w:val="0"/>
    </w:pPr>
    <w:rPr>
      <w:rFonts w:eastAsia="Times New Roman"/>
      <w:b/>
      <w:bCs/>
      <w:sz w:val="28"/>
      <w:szCs w:val="24"/>
    </w:rPr>
  </w:style>
  <w:style w:type="paragraph" w:styleId="Heading2">
    <w:name w:val="heading 2"/>
    <w:basedOn w:val="Normal"/>
    <w:next w:val="Normal"/>
    <w:qFormat/>
    <w:rsid w:val="00536E99"/>
    <w:pPr>
      <w:keepNext/>
      <w:tabs>
        <w:tab w:val="left" w:pos="900"/>
      </w:tabs>
      <w:overflowPunct w:val="0"/>
      <w:autoSpaceDE w:val="0"/>
      <w:autoSpaceDN w:val="0"/>
      <w:adjustRightInd w:val="0"/>
      <w:ind w:left="900" w:firstLine="0"/>
      <w:outlineLvl w:val="1"/>
    </w:pPr>
    <w:rPr>
      <w:rFonts w:eastAsia="Times New Roman"/>
      <w:b/>
    </w:rPr>
  </w:style>
  <w:style w:type="paragraph" w:styleId="Heading3">
    <w:name w:val="heading 3"/>
    <w:basedOn w:val="Normal"/>
    <w:next w:val="Normal"/>
    <w:qFormat/>
    <w:rsid w:val="0092033B"/>
    <w:pPr>
      <w:keepNext/>
      <w:spacing w:line="240" w:lineRule="auto"/>
      <w:ind w:left="360" w:firstLine="0"/>
      <w:jc w:val="center"/>
      <w:outlineLvl w:val="2"/>
    </w:pPr>
    <w:rPr>
      <w:b/>
    </w:rPr>
  </w:style>
  <w:style w:type="paragraph" w:styleId="Heading4">
    <w:name w:val="heading 4"/>
    <w:basedOn w:val="Normal"/>
    <w:next w:val="Normal"/>
    <w:qFormat/>
    <w:rsid w:val="00925782"/>
    <w:pPr>
      <w:keepNext/>
      <w:spacing w:before="240" w:after="60"/>
      <w:outlineLvl w:val="3"/>
    </w:pPr>
    <w:rPr>
      <w:b/>
      <w:bCs/>
      <w:sz w:val="28"/>
      <w:szCs w:val="28"/>
    </w:rPr>
  </w:style>
  <w:style w:type="paragraph" w:styleId="Heading5">
    <w:name w:val="heading 5"/>
    <w:basedOn w:val="Normal"/>
    <w:next w:val="Normal"/>
    <w:qFormat/>
    <w:rsid w:val="00AC21F5"/>
    <w:pPr>
      <w:keepNext/>
      <w:spacing w:line="240" w:lineRule="auto"/>
      <w:ind w:left="-187" w:firstLine="634"/>
      <w:jc w:val="center"/>
      <w:outlineLvl w:val="4"/>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36E99"/>
    <w:rPr>
      <w:color w:val="0000FF"/>
      <w:u w:val="single"/>
    </w:rPr>
  </w:style>
  <w:style w:type="paragraph" w:styleId="BodyTextIndent">
    <w:name w:val="Body Text Indent"/>
    <w:basedOn w:val="Normal"/>
    <w:rsid w:val="00536E99"/>
    <w:pPr>
      <w:ind w:left="900" w:firstLine="0"/>
    </w:pPr>
  </w:style>
  <w:style w:type="paragraph" w:styleId="BodyTextIndent2">
    <w:name w:val="Body Text Indent 2"/>
    <w:basedOn w:val="Normal"/>
    <w:rsid w:val="00536E99"/>
    <w:pPr>
      <w:ind w:left="810" w:firstLine="446"/>
    </w:pPr>
  </w:style>
  <w:style w:type="paragraph" w:styleId="BodyText2">
    <w:name w:val="Body Text 2"/>
    <w:basedOn w:val="Normal"/>
    <w:rsid w:val="00536E99"/>
    <w:pPr>
      <w:overflowPunct w:val="0"/>
      <w:autoSpaceDE w:val="0"/>
      <w:autoSpaceDN w:val="0"/>
      <w:adjustRightInd w:val="0"/>
      <w:spacing w:line="240" w:lineRule="auto"/>
      <w:ind w:firstLine="720"/>
    </w:pPr>
    <w:rPr>
      <w:rFonts w:eastAsia="Times New Roman"/>
    </w:rPr>
  </w:style>
  <w:style w:type="paragraph" w:styleId="BodyTextIndent3">
    <w:name w:val="Body Text Indent 3"/>
    <w:basedOn w:val="Normal"/>
    <w:rsid w:val="00536E99"/>
    <w:pPr>
      <w:tabs>
        <w:tab w:val="left" w:pos="900"/>
      </w:tabs>
      <w:overflowPunct w:val="0"/>
      <w:autoSpaceDE w:val="0"/>
      <w:autoSpaceDN w:val="0"/>
      <w:adjustRightInd w:val="0"/>
      <w:ind w:left="540" w:firstLine="720"/>
    </w:pPr>
    <w:rPr>
      <w:rFonts w:eastAsia="Times New Roman"/>
    </w:rPr>
  </w:style>
  <w:style w:type="paragraph" w:styleId="BlockText">
    <w:name w:val="Block Text"/>
    <w:basedOn w:val="Normal"/>
    <w:rsid w:val="00536E99"/>
    <w:pPr>
      <w:overflowPunct w:val="0"/>
      <w:autoSpaceDE w:val="0"/>
      <w:autoSpaceDN w:val="0"/>
      <w:adjustRightInd w:val="0"/>
      <w:ind w:left="360" w:right="-720" w:firstLine="1080"/>
    </w:pPr>
    <w:rPr>
      <w:rFonts w:eastAsia="Times New Roman"/>
    </w:rPr>
  </w:style>
  <w:style w:type="paragraph" w:styleId="NormalWeb">
    <w:name w:val="Normal (Web)"/>
    <w:basedOn w:val="Normal"/>
    <w:rsid w:val="00DD6F00"/>
    <w:pPr>
      <w:spacing w:before="100" w:beforeAutospacing="1" w:after="100" w:afterAutospacing="1" w:line="240" w:lineRule="auto"/>
      <w:ind w:firstLine="0"/>
    </w:pPr>
    <w:rPr>
      <w:rFonts w:eastAsia="Times New Roman"/>
      <w:color w:val="000000"/>
      <w:szCs w:val="24"/>
    </w:rPr>
  </w:style>
  <w:style w:type="paragraph" w:styleId="DocumentMap">
    <w:name w:val="Document Map"/>
    <w:basedOn w:val="Normal"/>
    <w:semiHidden/>
    <w:rsid w:val="00733BF4"/>
    <w:pPr>
      <w:shd w:val="clear" w:color="auto" w:fill="000080"/>
    </w:pPr>
    <w:rPr>
      <w:rFonts w:ascii="Tahoma" w:hAnsi="Tahoma" w:cs="Tahoma"/>
    </w:rPr>
  </w:style>
  <w:style w:type="paragraph" w:styleId="Title">
    <w:name w:val="Title"/>
    <w:basedOn w:val="Normal"/>
    <w:qFormat/>
    <w:rsid w:val="00805F61"/>
    <w:pPr>
      <w:spacing w:line="240" w:lineRule="auto"/>
      <w:ind w:firstLine="0"/>
      <w:jc w:val="center"/>
    </w:pPr>
    <w:rPr>
      <w:rFonts w:ascii="Times" w:eastAsia="Times New Roman" w:hAnsi="Times"/>
      <w:b/>
    </w:rPr>
  </w:style>
  <w:style w:type="paragraph" w:styleId="BodyText">
    <w:name w:val="Body Text"/>
    <w:basedOn w:val="Normal"/>
    <w:rsid w:val="009810AE"/>
    <w:pPr>
      <w:spacing w:after="120"/>
    </w:pPr>
  </w:style>
  <w:style w:type="paragraph" w:styleId="BalloonText">
    <w:name w:val="Balloon Text"/>
    <w:basedOn w:val="Normal"/>
    <w:semiHidden/>
    <w:rsid w:val="007C5BD2"/>
    <w:rPr>
      <w:rFonts w:ascii="Tahoma" w:hAnsi="Tahoma" w:cs="Tahoma"/>
      <w:sz w:val="16"/>
      <w:szCs w:val="16"/>
    </w:rPr>
  </w:style>
  <w:style w:type="paragraph" w:styleId="NormalIndent">
    <w:name w:val="Normal Indent"/>
    <w:basedOn w:val="Normal"/>
    <w:rsid w:val="008B6651"/>
    <w:pPr>
      <w:spacing w:line="240" w:lineRule="auto"/>
      <w:ind w:left="720" w:firstLine="0"/>
    </w:pPr>
    <w:rPr>
      <w:rFonts w:ascii="Helvetica" w:hAnsi="Helvetica"/>
    </w:rPr>
  </w:style>
  <w:style w:type="table" w:styleId="TableGrid">
    <w:name w:val="Table Grid"/>
    <w:basedOn w:val="TableNormal"/>
    <w:rsid w:val="002131F5"/>
    <w:pPr>
      <w:spacing w:line="360" w:lineRule="auto"/>
      <w:ind w:firstLine="54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rbodycopy">
    <w:name w:val="nr_bodycopy"/>
    <w:basedOn w:val="Normal"/>
    <w:rsid w:val="00531077"/>
    <w:pPr>
      <w:ind w:firstLine="720"/>
    </w:pPr>
    <w:rPr>
      <w:rFonts w:eastAsia="Times New Roman"/>
      <w:color w:val="000000"/>
      <w:szCs w:val="24"/>
    </w:rPr>
  </w:style>
  <w:style w:type="character" w:styleId="FollowedHyperlink">
    <w:name w:val="FollowedHyperlink"/>
    <w:basedOn w:val="DefaultParagraphFont"/>
    <w:rsid w:val="000C44D7"/>
    <w:rPr>
      <w:color w:val="800080"/>
      <w:u w:val="single"/>
    </w:rPr>
  </w:style>
  <w:style w:type="character" w:styleId="CommentReference">
    <w:name w:val="annotation reference"/>
    <w:basedOn w:val="DefaultParagraphFont"/>
    <w:rsid w:val="00A14739"/>
    <w:rPr>
      <w:sz w:val="16"/>
      <w:szCs w:val="16"/>
    </w:rPr>
  </w:style>
  <w:style w:type="paragraph" w:styleId="CommentText">
    <w:name w:val="annotation text"/>
    <w:basedOn w:val="Normal"/>
    <w:link w:val="CommentTextChar"/>
    <w:rsid w:val="00A14739"/>
    <w:pPr>
      <w:spacing w:line="240" w:lineRule="auto"/>
    </w:pPr>
    <w:rPr>
      <w:sz w:val="20"/>
    </w:rPr>
  </w:style>
  <w:style w:type="character" w:customStyle="1" w:styleId="CommentTextChar">
    <w:name w:val="Comment Text Char"/>
    <w:basedOn w:val="DefaultParagraphFont"/>
    <w:link w:val="CommentText"/>
    <w:rsid w:val="00A14739"/>
    <w:rPr>
      <w:rFonts w:ascii="Times New Roman" w:hAnsi="Times New Roman"/>
    </w:rPr>
  </w:style>
  <w:style w:type="paragraph" w:styleId="CommentSubject">
    <w:name w:val="annotation subject"/>
    <w:basedOn w:val="CommentText"/>
    <w:next w:val="CommentText"/>
    <w:link w:val="CommentSubjectChar"/>
    <w:rsid w:val="00A14739"/>
    <w:rPr>
      <w:b/>
      <w:bCs/>
    </w:rPr>
  </w:style>
  <w:style w:type="character" w:customStyle="1" w:styleId="CommentSubjectChar">
    <w:name w:val="Comment Subject Char"/>
    <w:basedOn w:val="CommentTextChar"/>
    <w:link w:val="CommentSubject"/>
    <w:rsid w:val="00A14739"/>
    <w:rPr>
      <w:rFonts w:ascii="Times New Roman" w:hAnsi="Times New Roman"/>
      <w:b/>
      <w:bCs/>
    </w:rPr>
  </w:style>
  <w:style w:type="character" w:styleId="Strong">
    <w:name w:val="Strong"/>
    <w:basedOn w:val="DefaultParagraphFont"/>
    <w:uiPriority w:val="22"/>
    <w:qFormat/>
    <w:rsid w:val="00963F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6E99"/>
    <w:pPr>
      <w:spacing w:line="360" w:lineRule="auto"/>
      <w:ind w:firstLine="547"/>
    </w:pPr>
    <w:rPr>
      <w:rFonts w:ascii="Times New Roman" w:hAnsi="Times New Roman"/>
      <w:sz w:val="24"/>
    </w:rPr>
  </w:style>
  <w:style w:type="paragraph" w:styleId="Heading1">
    <w:name w:val="heading 1"/>
    <w:basedOn w:val="Normal"/>
    <w:next w:val="Normal"/>
    <w:qFormat/>
    <w:rsid w:val="00536E99"/>
    <w:pPr>
      <w:keepNext/>
      <w:spacing w:line="240" w:lineRule="auto"/>
      <w:ind w:firstLine="0"/>
      <w:jc w:val="center"/>
      <w:outlineLvl w:val="0"/>
    </w:pPr>
    <w:rPr>
      <w:rFonts w:eastAsia="Times New Roman"/>
      <w:b/>
      <w:bCs/>
      <w:sz w:val="28"/>
      <w:szCs w:val="24"/>
    </w:rPr>
  </w:style>
  <w:style w:type="paragraph" w:styleId="Heading2">
    <w:name w:val="heading 2"/>
    <w:basedOn w:val="Normal"/>
    <w:next w:val="Normal"/>
    <w:qFormat/>
    <w:rsid w:val="00536E99"/>
    <w:pPr>
      <w:keepNext/>
      <w:tabs>
        <w:tab w:val="left" w:pos="900"/>
      </w:tabs>
      <w:overflowPunct w:val="0"/>
      <w:autoSpaceDE w:val="0"/>
      <w:autoSpaceDN w:val="0"/>
      <w:adjustRightInd w:val="0"/>
      <w:ind w:left="900" w:firstLine="0"/>
      <w:outlineLvl w:val="1"/>
    </w:pPr>
    <w:rPr>
      <w:rFonts w:eastAsia="Times New Roman"/>
      <w:b/>
    </w:rPr>
  </w:style>
  <w:style w:type="paragraph" w:styleId="Heading3">
    <w:name w:val="heading 3"/>
    <w:basedOn w:val="Normal"/>
    <w:next w:val="Normal"/>
    <w:qFormat/>
    <w:rsid w:val="0092033B"/>
    <w:pPr>
      <w:keepNext/>
      <w:spacing w:line="240" w:lineRule="auto"/>
      <w:ind w:left="360" w:firstLine="0"/>
      <w:jc w:val="center"/>
      <w:outlineLvl w:val="2"/>
    </w:pPr>
    <w:rPr>
      <w:b/>
    </w:rPr>
  </w:style>
  <w:style w:type="paragraph" w:styleId="Heading4">
    <w:name w:val="heading 4"/>
    <w:basedOn w:val="Normal"/>
    <w:next w:val="Normal"/>
    <w:qFormat/>
    <w:rsid w:val="00925782"/>
    <w:pPr>
      <w:keepNext/>
      <w:spacing w:before="240" w:after="60"/>
      <w:outlineLvl w:val="3"/>
    </w:pPr>
    <w:rPr>
      <w:b/>
      <w:bCs/>
      <w:sz w:val="28"/>
      <w:szCs w:val="28"/>
    </w:rPr>
  </w:style>
  <w:style w:type="paragraph" w:styleId="Heading5">
    <w:name w:val="heading 5"/>
    <w:basedOn w:val="Normal"/>
    <w:next w:val="Normal"/>
    <w:qFormat/>
    <w:rsid w:val="00AC21F5"/>
    <w:pPr>
      <w:keepNext/>
      <w:spacing w:line="240" w:lineRule="auto"/>
      <w:ind w:left="-187" w:firstLine="634"/>
      <w:jc w:val="center"/>
      <w:outlineLvl w:val="4"/>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36E99"/>
    <w:rPr>
      <w:color w:val="0000FF"/>
      <w:u w:val="single"/>
    </w:rPr>
  </w:style>
  <w:style w:type="paragraph" w:styleId="BodyTextIndent">
    <w:name w:val="Body Text Indent"/>
    <w:basedOn w:val="Normal"/>
    <w:rsid w:val="00536E99"/>
    <w:pPr>
      <w:ind w:left="900" w:firstLine="0"/>
    </w:pPr>
  </w:style>
  <w:style w:type="paragraph" w:styleId="BodyTextIndent2">
    <w:name w:val="Body Text Indent 2"/>
    <w:basedOn w:val="Normal"/>
    <w:rsid w:val="00536E99"/>
    <w:pPr>
      <w:ind w:left="810" w:firstLine="446"/>
    </w:pPr>
  </w:style>
  <w:style w:type="paragraph" w:styleId="BodyText2">
    <w:name w:val="Body Text 2"/>
    <w:basedOn w:val="Normal"/>
    <w:rsid w:val="00536E99"/>
    <w:pPr>
      <w:overflowPunct w:val="0"/>
      <w:autoSpaceDE w:val="0"/>
      <w:autoSpaceDN w:val="0"/>
      <w:adjustRightInd w:val="0"/>
      <w:spacing w:line="240" w:lineRule="auto"/>
      <w:ind w:firstLine="720"/>
    </w:pPr>
    <w:rPr>
      <w:rFonts w:eastAsia="Times New Roman"/>
    </w:rPr>
  </w:style>
  <w:style w:type="paragraph" w:styleId="BodyTextIndent3">
    <w:name w:val="Body Text Indent 3"/>
    <w:basedOn w:val="Normal"/>
    <w:rsid w:val="00536E99"/>
    <w:pPr>
      <w:tabs>
        <w:tab w:val="left" w:pos="900"/>
      </w:tabs>
      <w:overflowPunct w:val="0"/>
      <w:autoSpaceDE w:val="0"/>
      <w:autoSpaceDN w:val="0"/>
      <w:adjustRightInd w:val="0"/>
      <w:ind w:left="540" w:firstLine="720"/>
    </w:pPr>
    <w:rPr>
      <w:rFonts w:eastAsia="Times New Roman"/>
    </w:rPr>
  </w:style>
  <w:style w:type="paragraph" w:styleId="BlockText">
    <w:name w:val="Block Text"/>
    <w:basedOn w:val="Normal"/>
    <w:rsid w:val="00536E99"/>
    <w:pPr>
      <w:overflowPunct w:val="0"/>
      <w:autoSpaceDE w:val="0"/>
      <w:autoSpaceDN w:val="0"/>
      <w:adjustRightInd w:val="0"/>
      <w:ind w:left="360" w:right="-720" w:firstLine="1080"/>
    </w:pPr>
    <w:rPr>
      <w:rFonts w:eastAsia="Times New Roman"/>
    </w:rPr>
  </w:style>
  <w:style w:type="paragraph" w:styleId="NormalWeb">
    <w:name w:val="Normal (Web)"/>
    <w:basedOn w:val="Normal"/>
    <w:rsid w:val="00DD6F00"/>
    <w:pPr>
      <w:spacing w:before="100" w:beforeAutospacing="1" w:after="100" w:afterAutospacing="1" w:line="240" w:lineRule="auto"/>
      <w:ind w:firstLine="0"/>
    </w:pPr>
    <w:rPr>
      <w:rFonts w:eastAsia="Times New Roman"/>
      <w:color w:val="000000"/>
      <w:szCs w:val="24"/>
    </w:rPr>
  </w:style>
  <w:style w:type="paragraph" w:styleId="DocumentMap">
    <w:name w:val="Document Map"/>
    <w:basedOn w:val="Normal"/>
    <w:semiHidden/>
    <w:rsid w:val="00733BF4"/>
    <w:pPr>
      <w:shd w:val="clear" w:color="auto" w:fill="000080"/>
    </w:pPr>
    <w:rPr>
      <w:rFonts w:ascii="Tahoma" w:hAnsi="Tahoma" w:cs="Tahoma"/>
    </w:rPr>
  </w:style>
  <w:style w:type="paragraph" w:styleId="Title">
    <w:name w:val="Title"/>
    <w:basedOn w:val="Normal"/>
    <w:qFormat/>
    <w:rsid w:val="00805F61"/>
    <w:pPr>
      <w:spacing w:line="240" w:lineRule="auto"/>
      <w:ind w:firstLine="0"/>
      <w:jc w:val="center"/>
    </w:pPr>
    <w:rPr>
      <w:rFonts w:ascii="Times" w:eastAsia="Times New Roman" w:hAnsi="Times"/>
      <w:b/>
    </w:rPr>
  </w:style>
  <w:style w:type="paragraph" w:styleId="BodyText">
    <w:name w:val="Body Text"/>
    <w:basedOn w:val="Normal"/>
    <w:rsid w:val="009810AE"/>
    <w:pPr>
      <w:spacing w:after="120"/>
    </w:pPr>
  </w:style>
  <w:style w:type="paragraph" w:styleId="BalloonText">
    <w:name w:val="Balloon Text"/>
    <w:basedOn w:val="Normal"/>
    <w:semiHidden/>
    <w:rsid w:val="007C5BD2"/>
    <w:rPr>
      <w:rFonts w:ascii="Tahoma" w:hAnsi="Tahoma" w:cs="Tahoma"/>
      <w:sz w:val="16"/>
      <w:szCs w:val="16"/>
    </w:rPr>
  </w:style>
  <w:style w:type="paragraph" w:styleId="NormalIndent">
    <w:name w:val="Normal Indent"/>
    <w:basedOn w:val="Normal"/>
    <w:rsid w:val="008B6651"/>
    <w:pPr>
      <w:spacing w:line="240" w:lineRule="auto"/>
      <w:ind w:left="720" w:firstLine="0"/>
    </w:pPr>
    <w:rPr>
      <w:rFonts w:ascii="Helvetica" w:hAnsi="Helvetica"/>
    </w:rPr>
  </w:style>
  <w:style w:type="table" w:styleId="TableGrid">
    <w:name w:val="Table Grid"/>
    <w:basedOn w:val="TableNormal"/>
    <w:rsid w:val="002131F5"/>
    <w:pPr>
      <w:spacing w:line="360" w:lineRule="auto"/>
      <w:ind w:firstLine="54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rbodycopy">
    <w:name w:val="nr_bodycopy"/>
    <w:basedOn w:val="Normal"/>
    <w:rsid w:val="00531077"/>
    <w:pPr>
      <w:ind w:firstLine="720"/>
    </w:pPr>
    <w:rPr>
      <w:rFonts w:eastAsia="Times New Roman"/>
      <w:color w:val="000000"/>
      <w:szCs w:val="24"/>
    </w:rPr>
  </w:style>
  <w:style w:type="character" w:styleId="FollowedHyperlink">
    <w:name w:val="FollowedHyperlink"/>
    <w:basedOn w:val="DefaultParagraphFont"/>
    <w:rsid w:val="000C44D7"/>
    <w:rPr>
      <w:color w:val="800080"/>
      <w:u w:val="single"/>
    </w:rPr>
  </w:style>
  <w:style w:type="character" w:styleId="CommentReference">
    <w:name w:val="annotation reference"/>
    <w:basedOn w:val="DefaultParagraphFont"/>
    <w:rsid w:val="00A14739"/>
    <w:rPr>
      <w:sz w:val="16"/>
      <w:szCs w:val="16"/>
    </w:rPr>
  </w:style>
  <w:style w:type="paragraph" w:styleId="CommentText">
    <w:name w:val="annotation text"/>
    <w:basedOn w:val="Normal"/>
    <w:link w:val="CommentTextChar"/>
    <w:rsid w:val="00A14739"/>
    <w:pPr>
      <w:spacing w:line="240" w:lineRule="auto"/>
    </w:pPr>
    <w:rPr>
      <w:sz w:val="20"/>
    </w:rPr>
  </w:style>
  <w:style w:type="character" w:customStyle="1" w:styleId="CommentTextChar">
    <w:name w:val="Comment Text Char"/>
    <w:basedOn w:val="DefaultParagraphFont"/>
    <w:link w:val="CommentText"/>
    <w:rsid w:val="00A14739"/>
    <w:rPr>
      <w:rFonts w:ascii="Times New Roman" w:hAnsi="Times New Roman"/>
    </w:rPr>
  </w:style>
  <w:style w:type="paragraph" w:styleId="CommentSubject">
    <w:name w:val="annotation subject"/>
    <w:basedOn w:val="CommentText"/>
    <w:next w:val="CommentText"/>
    <w:link w:val="CommentSubjectChar"/>
    <w:rsid w:val="00A14739"/>
    <w:rPr>
      <w:b/>
      <w:bCs/>
    </w:rPr>
  </w:style>
  <w:style w:type="character" w:customStyle="1" w:styleId="CommentSubjectChar">
    <w:name w:val="Comment Subject Char"/>
    <w:basedOn w:val="CommentTextChar"/>
    <w:link w:val="CommentSubject"/>
    <w:rsid w:val="00A14739"/>
    <w:rPr>
      <w:rFonts w:ascii="Times New Roman" w:hAnsi="Times New Roman"/>
      <w:b/>
      <w:bCs/>
    </w:rPr>
  </w:style>
  <w:style w:type="character" w:styleId="Strong">
    <w:name w:val="Strong"/>
    <w:basedOn w:val="DefaultParagraphFont"/>
    <w:uiPriority w:val="22"/>
    <w:qFormat/>
    <w:rsid w:val="00963F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5569">
      <w:bodyDiv w:val="1"/>
      <w:marLeft w:val="0"/>
      <w:marRight w:val="0"/>
      <w:marTop w:val="0"/>
      <w:marBottom w:val="0"/>
      <w:divBdr>
        <w:top w:val="none" w:sz="0" w:space="0" w:color="auto"/>
        <w:left w:val="none" w:sz="0" w:space="0" w:color="auto"/>
        <w:bottom w:val="none" w:sz="0" w:space="0" w:color="auto"/>
        <w:right w:val="none" w:sz="0" w:space="0" w:color="auto"/>
      </w:divBdr>
    </w:div>
    <w:div w:id="354355908">
      <w:bodyDiv w:val="1"/>
      <w:marLeft w:val="0"/>
      <w:marRight w:val="0"/>
      <w:marTop w:val="0"/>
      <w:marBottom w:val="0"/>
      <w:divBdr>
        <w:top w:val="none" w:sz="0" w:space="0" w:color="auto"/>
        <w:left w:val="none" w:sz="0" w:space="0" w:color="auto"/>
        <w:bottom w:val="none" w:sz="0" w:space="0" w:color="auto"/>
        <w:right w:val="none" w:sz="0" w:space="0" w:color="auto"/>
      </w:divBdr>
    </w:div>
    <w:div w:id="195254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a.gov/HOMELESS/GPD.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VA</Company>
  <LinksUpToDate>false</LinksUpToDate>
  <CharactersWithSpaces>3323</CharactersWithSpaces>
  <SharedDoc>false</SharedDoc>
  <HLinks>
    <vt:vector size="12" baseType="variant">
      <vt:variant>
        <vt:i4>4456467</vt:i4>
      </vt:variant>
      <vt:variant>
        <vt:i4>3</vt:i4>
      </vt:variant>
      <vt:variant>
        <vt:i4>0</vt:i4>
      </vt:variant>
      <vt:variant>
        <vt:i4>5</vt:i4>
      </vt:variant>
      <vt:variant>
        <vt:lpwstr>http://www1.va.gov/homeless/ssvf.asp</vt:lpwstr>
      </vt:variant>
      <vt:variant>
        <vt:lpwstr/>
      </vt:variant>
      <vt:variant>
        <vt:i4>3080250</vt:i4>
      </vt:variant>
      <vt:variant>
        <vt:i4>0</vt:i4>
      </vt:variant>
      <vt:variant>
        <vt:i4>0</vt:i4>
      </vt:variant>
      <vt:variant>
        <vt:i4>5</vt:i4>
      </vt:variant>
      <vt:variant>
        <vt:lpwstr>http://www.va.gov/homeless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Jeffers</dc:creator>
  <cp:lastModifiedBy>Ballesteros, Mark</cp:lastModifiedBy>
  <cp:revision>7</cp:revision>
  <cp:lastPrinted>2013-05-17T15:58:00Z</cp:lastPrinted>
  <dcterms:created xsi:type="dcterms:W3CDTF">2013-05-17T15:57:00Z</dcterms:created>
  <dcterms:modified xsi:type="dcterms:W3CDTF">2013-05-17T18:31:00Z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