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C" w:rsidRPr="00A23C85" w:rsidRDefault="00C95FC7">
      <w:pPr>
        <w:ind w:firstLine="0"/>
      </w:pPr>
      <w:r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6D" w:rsidRDefault="00D44C6D" w:rsidP="00EC1943">
      <w:pPr>
        <w:pStyle w:val="Heading1"/>
        <w:ind w:left="540"/>
        <w:jc w:val="left"/>
        <w:rPr>
          <w:b w:val="0"/>
          <w:sz w:val="24"/>
        </w:rPr>
      </w:pPr>
    </w:p>
    <w:p w:rsidR="005403C7" w:rsidRPr="0022366C" w:rsidRDefault="005403C7" w:rsidP="005403C7">
      <w:pPr>
        <w:pStyle w:val="Heading1"/>
        <w:ind w:left="450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</w:p>
    <w:p w:rsidR="00D26DB9" w:rsidRDefault="00D26DB9" w:rsidP="005403C7">
      <w:pPr>
        <w:ind w:left="450" w:firstLine="0"/>
        <w:rPr>
          <w:color w:val="000000"/>
        </w:rPr>
      </w:pPr>
      <w:r>
        <w:rPr>
          <w:color w:val="000000"/>
        </w:rPr>
        <w:t>Sept</w:t>
      </w:r>
      <w:r w:rsidR="005D06C2">
        <w:rPr>
          <w:color w:val="000000"/>
        </w:rPr>
        <w:t>ember</w:t>
      </w:r>
      <w:r>
        <w:rPr>
          <w:color w:val="000000"/>
        </w:rPr>
        <w:t xml:space="preserve"> </w:t>
      </w:r>
      <w:r w:rsidR="009F4D43">
        <w:rPr>
          <w:color w:val="000000"/>
        </w:rPr>
        <w:t>28</w:t>
      </w:r>
      <w:r w:rsidR="005403C7">
        <w:rPr>
          <w:color w:val="000000"/>
        </w:rPr>
        <w:t xml:space="preserve">, </w:t>
      </w:r>
      <w:r w:rsidR="005403C7" w:rsidRPr="003029EA">
        <w:rPr>
          <w:color w:val="000000"/>
        </w:rPr>
        <w:t>20</w:t>
      </w:r>
      <w:r w:rsidR="0026571E">
        <w:rPr>
          <w:color w:val="000000"/>
        </w:rPr>
        <w:t>1</w:t>
      </w:r>
      <w:r w:rsidR="007D2BEB">
        <w:rPr>
          <w:color w:val="000000"/>
        </w:rPr>
        <w:t>1</w:t>
      </w:r>
      <w:r w:rsidR="00344468">
        <w:rPr>
          <w:color w:val="000000"/>
        </w:rPr>
        <w:tab/>
      </w:r>
      <w:r w:rsidR="00344468">
        <w:rPr>
          <w:color w:val="000000"/>
        </w:rPr>
        <w:tab/>
      </w:r>
    </w:p>
    <w:p w:rsidR="00C95FC7" w:rsidRDefault="006C384C" w:rsidP="00520DAB">
      <w:pPr>
        <w:spacing w:line="240" w:lineRule="auto"/>
        <w:ind w:left="446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Health</w:t>
      </w:r>
      <w:r w:rsidR="00C01333">
        <w:rPr>
          <w:b/>
          <w:color w:val="000000"/>
          <w:sz w:val="28"/>
          <w:szCs w:val="28"/>
        </w:rPr>
        <w:t xml:space="preserve"> C</w:t>
      </w:r>
      <w:r>
        <w:rPr>
          <w:b/>
          <w:color w:val="000000"/>
          <w:sz w:val="28"/>
          <w:szCs w:val="28"/>
        </w:rPr>
        <w:t xml:space="preserve">are </w:t>
      </w:r>
      <w:r w:rsidR="00520DAB">
        <w:rPr>
          <w:b/>
          <w:color w:val="000000"/>
          <w:sz w:val="28"/>
          <w:szCs w:val="28"/>
        </w:rPr>
        <w:t>Leaders Discuss</w:t>
      </w:r>
    </w:p>
    <w:p w:rsidR="00D26DB9" w:rsidRDefault="006C384C" w:rsidP="00520DAB">
      <w:pPr>
        <w:spacing w:line="240" w:lineRule="auto"/>
        <w:ind w:left="446" w:firstLine="0"/>
        <w:jc w:val="center"/>
        <w:rPr>
          <w:b/>
          <w:color w:val="000000"/>
          <w:sz w:val="28"/>
          <w:szCs w:val="28"/>
        </w:rPr>
      </w:pPr>
      <w:r w:rsidRPr="00520DAB">
        <w:rPr>
          <w:b/>
          <w:color w:val="000000"/>
          <w:sz w:val="28"/>
          <w:szCs w:val="28"/>
        </w:rPr>
        <w:t>Next Generation of Quality and Value Metrics</w:t>
      </w:r>
    </w:p>
    <w:p w:rsidR="00520DAB" w:rsidRPr="00520DAB" w:rsidRDefault="00520DAB" w:rsidP="00520DAB">
      <w:pPr>
        <w:spacing w:line="240" w:lineRule="auto"/>
        <w:ind w:left="446" w:firstLine="0"/>
        <w:jc w:val="center"/>
        <w:rPr>
          <w:b/>
          <w:color w:val="000000"/>
          <w:sz w:val="28"/>
          <w:szCs w:val="28"/>
        </w:rPr>
      </w:pPr>
    </w:p>
    <w:p w:rsidR="00811A86" w:rsidRDefault="00D26DB9" w:rsidP="00D26DB9">
      <w:pPr>
        <w:ind w:left="446" w:firstLine="720"/>
        <w:rPr>
          <w:color w:val="000000"/>
        </w:rPr>
      </w:pPr>
      <w:r>
        <w:rPr>
          <w:color w:val="000000"/>
        </w:rPr>
        <w:t xml:space="preserve">WASHINGTON – </w:t>
      </w:r>
      <w:r w:rsidR="00811A86">
        <w:rPr>
          <w:color w:val="000000"/>
        </w:rPr>
        <w:t>Top h</w:t>
      </w:r>
      <w:r w:rsidR="006F1A60">
        <w:rPr>
          <w:color w:val="000000"/>
        </w:rPr>
        <w:t>ealth</w:t>
      </w:r>
      <w:r w:rsidR="00C01333">
        <w:rPr>
          <w:color w:val="000000"/>
        </w:rPr>
        <w:t xml:space="preserve"> </w:t>
      </w:r>
      <w:r w:rsidR="006F1A60">
        <w:rPr>
          <w:color w:val="000000"/>
        </w:rPr>
        <w:t xml:space="preserve">care industry leaders from around the country joined </w:t>
      </w:r>
      <w:r w:rsidR="00811A86">
        <w:rPr>
          <w:color w:val="000000"/>
        </w:rPr>
        <w:t>for a</w:t>
      </w:r>
      <w:r w:rsidR="006C384C">
        <w:rPr>
          <w:color w:val="000000"/>
        </w:rPr>
        <w:t xml:space="preserve"> </w:t>
      </w:r>
      <w:r w:rsidR="0010208D">
        <w:rPr>
          <w:color w:val="000000"/>
        </w:rPr>
        <w:t xml:space="preserve">two-day </w:t>
      </w:r>
      <w:r w:rsidR="006C384C">
        <w:rPr>
          <w:color w:val="000000"/>
        </w:rPr>
        <w:t xml:space="preserve">roundtable </w:t>
      </w:r>
      <w:r w:rsidR="00811A86">
        <w:rPr>
          <w:color w:val="000000"/>
        </w:rPr>
        <w:t xml:space="preserve">discussion </w:t>
      </w:r>
      <w:r w:rsidR="0010208D">
        <w:rPr>
          <w:color w:val="000000"/>
        </w:rPr>
        <w:t xml:space="preserve">about the </w:t>
      </w:r>
      <w:r w:rsidR="006C384C">
        <w:rPr>
          <w:color w:val="000000"/>
        </w:rPr>
        <w:t>next generation of health</w:t>
      </w:r>
      <w:r w:rsidR="00C01333">
        <w:rPr>
          <w:color w:val="000000"/>
        </w:rPr>
        <w:t xml:space="preserve"> </w:t>
      </w:r>
      <w:r w:rsidR="00811A86">
        <w:rPr>
          <w:color w:val="000000"/>
        </w:rPr>
        <w:t xml:space="preserve">care quality and value metrics. </w:t>
      </w:r>
      <w:r w:rsidR="006C384C">
        <w:rPr>
          <w:color w:val="000000"/>
        </w:rPr>
        <w:t xml:space="preserve">The </w:t>
      </w:r>
      <w:r w:rsidR="00811A86">
        <w:rPr>
          <w:color w:val="000000"/>
        </w:rPr>
        <w:t>meeting</w:t>
      </w:r>
      <w:r w:rsidR="0010208D">
        <w:rPr>
          <w:color w:val="000000"/>
        </w:rPr>
        <w:t xml:space="preserve"> </w:t>
      </w:r>
      <w:r w:rsidR="006C384C">
        <w:rPr>
          <w:color w:val="000000"/>
        </w:rPr>
        <w:t xml:space="preserve">allowed </w:t>
      </w:r>
      <w:r w:rsidR="0010208D">
        <w:rPr>
          <w:color w:val="000000"/>
        </w:rPr>
        <w:t xml:space="preserve">leaders </w:t>
      </w:r>
      <w:r w:rsidR="00811A86">
        <w:rPr>
          <w:color w:val="000000"/>
        </w:rPr>
        <w:t xml:space="preserve">to </w:t>
      </w:r>
      <w:r w:rsidR="00901BAD">
        <w:rPr>
          <w:color w:val="000000"/>
        </w:rPr>
        <w:t>compare and contrast</w:t>
      </w:r>
      <w:r w:rsidR="00EA5418">
        <w:rPr>
          <w:color w:val="000000"/>
        </w:rPr>
        <w:t xml:space="preserve"> how they use metrics to enhance </w:t>
      </w:r>
      <w:r w:rsidR="00811A86">
        <w:rPr>
          <w:color w:val="000000"/>
        </w:rPr>
        <w:t xml:space="preserve">quality </w:t>
      </w:r>
      <w:r w:rsidR="00901BAD">
        <w:rPr>
          <w:color w:val="000000"/>
        </w:rPr>
        <w:t xml:space="preserve">of care </w:t>
      </w:r>
      <w:r w:rsidR="00811A86">
        <w:rPr>
          <w:color w:val="000000"/>
        </w:rPr>
        <w:t xml:space="preserve">and value for patients.  </w:t>
      </w:r>
    </w:p>
    <w:p w:rsidR="00811A86" w:rsidRDefault="00811A86" w:rsidP="00811A86">
      <w:pPr>
        <w:ind w:left="446" w:firstLine="720"/>
        <w:rPr>
          <w:color w:val="000000"/>
        </w:rPr>
      </w:pPr>
      <w:r>
        <w:rPr>
          <w:color w:val="000000"/>
        </w:rPr>
        <w:t xml:space="preserve"> </w:t>
      </w:r>
      <w:r w:rsidR="006C384C">
        <w:rPr>
          <w:color w:val="000000"/>
        </w:rPr>
        <w:t>“</w:t>
      </w:r>
      <w:r>
        <w:rPr>
          <w:color w:val="000000"/>
        </w:rPr>
        <w:t>We greatly appreciate the time</w:t>
      </w:r>
      <w:r w:rsidR="00901BAD">
        <w:rPr>
          <w:color w:val="000000"/>
        </w:rPr>
        <w:t>, commitment</w:t>
      </w:r>
      <w:r>
        <w:rPr>
          <w:color w:val="000000"/>
        </w:rPr>
        <w:t xml:space="preserve"> and expertise of these health</w:t>
      </w:r>
      <w:r w:rsidR="00C01333">
        <w:rPr>
          <w:color w:val="000000"/>
        </w:rPr>
        <w:t xml:space="preserve"> </w:t>
      </w:r>
      <w:r>
        <w:rPr>
          <w:color w:val="000000"/>
        </w:rPr>
        <w:t xml:space="preserve">care leaders, who shared </w:t>
      </w:r>
      <w:r w:rsidR="0010208D">
        <w:rPr>
          <w:color w:val="000000"/>
        </w:rPr>
        <w:t>thoughtful and powerful</w:t>
      </w:r>
      <w:r>
        <w:rPr>
          <w:color w:val="000000"/>
        </w:rPr>
        <w:t xml:space="preserve"> insights on how to </w:t>
      </w:r>
      <w:r w:rsidR="00901BAD">
        <w:rPr>
          <w:color w:val="000000"/>
        </w:rPr>
        <w:t xml:space="preserve">better </w:t>
      </w:r>
      <w:r>
        <w:rPr>
          <w:color w:val="000000"/>
        </w:rPr>
        <w:t xml:space="preserve">measure quality, safety and performance,” said </w:t>
      </w:r>
      <w:r w:rsidR="00A819C7">
        <w:rPr>
          <w:color w:val="000000"/>
        </w:rPr>
        <w:t xml:space="preserve">Secretary of Veterans Affairs Eric K. </w:t>
      </w:r>
      <w:r>
        <w:rPr>
          <w:color w:val="000000"/>
        </w:rPr>
        <w:t xml:space="preserve">Shinseki. </w:t>
      </w:r>
      <w:r w:rsidR="0010208D">
        <w:rPr>
          <w:color w:val="000000"/>
        </w:rPr>
        <w:t>“</w:t>
      </w:r>
      <w:r w:rsidR="00233911">
        <w:rPr>
          <w:color w:val="000000"/>
        </w:rPr>
        <w:t>I believe strategic partnerships with our health</w:t>
      </w:r>
      <w:r w:rsidR="00C01333">
        <w:rPr>
          <w:color w:val="000000"/>
        </w:rPr>
        <w:t xml:space="preserve"> </w:t>
      </w:r>
      <w:r w:rsidR="00233911">
        <w:rPr>
          <w:color w:val="000000"/>
        </w:rPr>
        <w:t>care colleagues, public and private, are invaluable.”</w:t>
      </w:r>
    </w:p>
    <w:p w:rsidR="00733ACE" w:rsidRDefault="00733ACE" w:rsidP="00901BAD">
      <w:pPr>
        <w:ind w:left="446" w:firstLine="720"/>
        <w:rPr>
          <w:color w:val="000000"/>
          <w:szCs w:val="24"/>
        </w:rPr>
      </w:pPr>
      <w:r>
        <w:rPr>
          <w:color w:val="000000"/>
        </w:rPr>
        <w:t xml:space="preserve">Harvey V. Fineberg, MD, PhD, </w:t>
      </w:r>
      <w:r w:rsidR="00110FBD">
        <w:rPr>
          <w:color w:val="000000"/>
        </w:rPr>
        <w:t>p</w:t>
      </w:r>
      <w:r>
        <w:rPr>
          <w:color w:val="000000"/>
        </w:rPr>
        <w:t xml:space="preserve">resident of the Institute of Medicine and former </w:t>
      </w:r>
      <w:r w:rsidR="00110FBD">
        <w:rPr>
          <w:color w:val="000000"/>
        </w:rPr>
        <w:t>p</w:t>
      </w:r>
      <w:r>
        <w:rPr>
          <w:color w:val="000000"/>
        </w:rPr>
        <w:t xml:space="preserve">rovost of Harvard University, moderated the discussion. </w:t>
      </w:r>
      <w:r w:rsidR="00520DAB">
        <w:rPr>
          <w:color w:val="000000"/>
          <w:szCs w:val="24"/>
        </w:rPr>
        <w:t>The</w:t>
      </w:r>
      <w:r w:rsidR="0010208D">
        <w:rPr>
          <w:color w:val="000000"/>
          <w:szCs w:val="24"/>
        </w:rPr>
        <w:t xml:space="preserve"> meeting </w:t>
      </w:r>
      <w:r w:rsidR="00C95859">
        <w:rPr>
          <w:color w:val="000000"/>
          <w:szCs w:val="24"/>
        </w:rPr>
        <w:t>created a</w:t>
      </w:r>
      <w:r w:rsidR="0010208D">
        <w:rPr>
          <w:color w:val="000000"/>
          <w:szCs w:val="24"/>
        </w:rPr>
        <w:t xml:space="preserve"> dialogue across major health</w:t>
      </w:r>
      <w:r w:rsidR="00C01333">
        <w:rPr>
          <w:color w:val="000000"/>
          <w:szCs w:val="24"/>
        </w:rPr>
        <w:t xml:space="preserve"> </w:t>
      </w:r>
      <w:r w:rsidR="0010208D">
        <w:rPr>
          <w:color w:val="000000"/>
          <w:szCs w:val="24"/>
        </w:rPr>
        <w:t>care systems</w:t>
      </w:r>
      <w:r>
        <w:rPr>
          <w:color w:val="000000"/>
          <w:szCs w:val="24"/>
        </w:rPr>
        <w:t xml:space="preserve"> </w:t>
      </w:r>
      <w:r w:rsidR="00C95859">
        <w:rPr>
          <w:color w:val="000000"/>
          <w:szCs w:val="24"/>
        </w:rPr>
        <w:t xml:space="preserve">in order to </w:t>
      </w:r>
      <w:r>
        <w:rPr>
          <w:color w:val="000000"/>
          <w:szCs w:val="24"/>
        </w:rPr>
        <w:t xml:space="preserve">work toward two primary goals: to identify the next generation of performance metrics to assess population health, patient experience and health care value, and to explore opportunities to develop and use these new measures. </w:t>
      </w:r>
    </w:p>
    <w:p w:rsidR="009F0F8E" w:rsidRDefault="009F4D43" w:rsidP="00236917">
      <w:pPr>
        <w:ind w:left="446" w:firstLine="720"/>
        <w:rPr>
          <w:rFonts w:eastAsia="Times New Roman"/>
          <w:szCs w:val="24"/>
        </w:rPr>
      </w:pPr>
      <w:r w:rsidRPr="009F4D43">
        <w:rPr>
          <w:color w:val="000000"/>
          <w:szCs w:val="24"/>
        </w:rPr>
        <w:t xml:space="preserve">Last year, VA </w:t>
      </w:r>
      <w:r w:rsidR="00901BAD">
        <w:rPr>
          <w:color w:val="000000"/>
          <w:szCs w:val="24"/>
        </w:rPr>
        <w:t>launched</w:t>
      </w:r>
      <w:r w:rsidRPr="009F4D43">
        <w:rPr>
          <w:color w:val="000000"/>
          <w:szCs w:val="24"/>
        </w:rPr>
        <w:t xml:space="preserve"> </w:t>
      </w:r>
      <w:r w:rsidRPr="009F4D43">
        <w:rPr>
          <w:rFonts w:eastAsia="Times New Roman"/>
          <w:szCs w:val="24"/>
        </w:rPr>
        <w:t xml:space="preserve">its ASPIRE for Quality initiative, aimed at making data and outcome information available to the public in such areas as </w:t>
      </w:r>
      <w:r w:rsidR="00EA5418">
        <w:rPr>
          <w:rFonts w:eastAsia="Times New Roman"/>
          <w:szCs w:val="24"/>
        </w:rPr>
        <w:t>inpatient and ambulatory care</w:t>
      </w:r>
      <w:r w:rsidRPr="009F4D43">
        <w:rPr>
          <w:rFonts w:eastAsia="Times New Roman"/>
          <w:szCs w:val="24"/>
        </w:rPr>
        <w:t xml:space="preserve">, </w:t>
      </w:r>
      <w:r w:rsidR="00EA5418">
        <w:rPr>
          <w:rFonts w:eastAsia="Times New Roman"/>
          <w:szCs w:val="24"/>
        </w:rPr>
        <w:t xml:space="preserve">prevention, and chronic disease. </w:t>
      </w:r>
      <w:r w:rsidR="00C95859">
        <w:rPr>
          <w:rFonts w:eastAsia="Times New Roman"/>
          <w:szCs w:val="24"/>
        </w:rPr>
        <w:t>More information on ASPIRE is available at</w:t>
      </w:r>
      <w:r w:rsidR="00C95859">
        <w:t xml:space="preserve"> </w:t>
      </w:r>
      <w:hyperlink r:id="rId8" w:history="1">
        <w:r w:rsidR="00C95859" w:rsidRPr="00FD5B31">
          <w:rPr>
            <w:rStyle w:val="Hyperlink"/>
            <w:rFonts w:eastAsia="Times New Roman"/>
            <w:szCs w:val="24"/>
          </w:rPr>
          <w:t>http://www.hospitalcompare.va.gov/</w:t>
        </w:r>
      </w:hyperlink>
      <w:r w:rsidR="00C95859">
        <w:rPr>
          <w:rFonts w:eastAsia="Times New Roman"/>
          <w:szCs w:val="24"/>
        </w:rPr>
        <w:t xml:space="preserve">. </w:t>
      </w:r>
    </w:p>
    <w:p w:rsidR="00110FBD" w:rsidRDefault="00110FBD" w:rsidP="00520DAB">
      <w:pPr>
        <w:ind w:firstLine="0"/>
        <w:rPr>
          <w:color w:val="000000"/>
        </w:rPr>
      </w:pPr>
    </w:p>
    <w:p w:rsidR="009F0F8E" w:rsidRDefault="009F0F8E" w:rsidP="00901BAD">
      <w:pPr>
        <w:ind w:firstLine="446"/>
        <w:rPr>
          <w:color w:val="000000"/>
        </w:rPr>
      </w:pPr>
      <w:r>
        <w:rPr>
          <w:color w:val="000000"/>
        </w:rPr>
        <w:t>Attendees</w:t>
      </w:r>
      <w:r w:rsidR="00901BAD">
        <w:rPr>
          <w:color w:val="000000"/>
        </w:rPr>
        <w:t xml:space="preserve"> Included</w:t>
      </w:r>
      <w:r>
        <w:rPr>
          <w:color w:val="000000"/>
        </w:rPr>
        <w:t>:</w:t>
      </w:r>
    </w:p>
    <w:p w:rsidR="009F0F8E" w:rsidRDefault="009F0F8E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Eric K. Shinseki, Secretary, Department of Veterans Affairs</w:t>
      </w:r>
    </w:p>
    <w:p w:rsidR="009F0F8E" w:rsidRDefault="009F0F8E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Harvey V. Fineberg, MD, PhD, President of the Institute of Medicine</w:t>
      </w:r>
    </w:p>
    <w:p w:rsidR="009F0F8E" w:rsidRDefault="009F0F8E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Brian Alexander, MD, </w:t>
      </w:r>
      <w:r w:rsidR="00C95859">
        <w:rPr>
          <w:color w:val="000000"/>
        </w:rPr>
        <w:t xml:space="preserve">MPH, Dana-Farber/Brigham and Women’s </w:t>
      </w:r>
      <w:r>
        <w:rPr>
          <w:color w:val="000000"/>
        </w:rPr>
        <w:t>Cancer Center</w:t>
      </w:r>
      <w:r w:rsidR="00C95859">
        <w:rPr>
          <w:color w:val="000000"/>
        </w:rPr>
        <w:t>, Harvard Medical School</w:t>
      </w:r>
    </w:p>
    <w:p w:rsidR="00D462F4" w:rsidRPr="00D462F4" w:rsidRDefault="00D462F4" w:rsidP="00D462F4">
      <w:pPr>
        <w:ind w:left="450" w:firstLine="0"/>
        <w:jc w:val="center"/>
        <w:rPr>
          <w:b/>
          <w:color w:val="000000"/>
        </w:rPr>
      </w:pPr>
      <w:r w:rsidRPr="00D462F4">
        <w:rPr>
          <w:b/>
          <w:color w:val="000000"/>
        </w:rPr>
        <w:t>- More -</w:t>
      </w:r>
    </w:p>
    <w:p w:rsidR="00D462F4" w:rsidRPr="00D462F4" w:rsidRDefault="00D462F4" w:rsidP="00D462F4">
      <w:pPr>
        <w:ind w:left="360" w:firstLine="0"/>
        <w:rPr>
          <w:b/>
          <w:color w:val="000000"/>
        </w:rPr>
      </w:pPr>
      <w:r w:rsidRPr="00D462F4">
        <w:rPr>
          <w:b/>
          <w:color w:val="000000"/>
        </w:rPr>
        <w:lastRenderedPageBreak/>
        <w:t xml:space="preserve">Health Care </w:t>
      </w:r>
      <w:r>
        <w:rPr>
          <w:b/>
          <w:color w:val="000000"/>
        </w:rPr>
        <w:t xml:space="preserve">Quality </w:t>
      </w:r>
      <w:r w:rsidRPr="00D462F4">
        <w:rPr>
          <w:b/>
          <w:color w:val="000000"/>
        </w:rPr>
        <w:t>Roundtable  2/2/2/2</w:t>
      </w:r>
    </w:p>
    <w:p w:rsidR="00D462F4" w:rsidRDefault="00D462F4" w:rsidP="00D462F4">
      <w:pPr>
        <w:ind w:left="907" w:firstLine="0"/>
        <w:rPr>
          <w:color w:val="000000"/>
        </w:rPr>
      </w:pPr>
    </w:p>
    <w:p w:rsidR="00D462F4" w:rsidRDefault="00D462F4" w:rsidP="00D462F4">
      <w:pPr>
        <w:ind w:left="907" w:firstLine="0"/>
        <w:rPr>
          <w:color w:val="000000"/>
        </w:rPr>
      </w:pPr>
    </w:p>
    <w:p w:rsidR="009F0F8E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Helen Burstin, MD, MPH, Senior Vice President for Performance Measures, National Quality Forum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Francis J. Crosson, MD, Senior Fellow, Kaiser Permanente Institute for Health Policy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Douglas Eby, MD, MPH, Vice President of Medical Services for Southcentral Foundation, Alaska Native Medical Center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Richard J. Gilfillan, MD, Acting Director </w:t>
      </w:r>
      <w:r w:rsidR="00C95859">
        <w:rPr>
          <w:color w:val="000000"/>
        </w:rPr>
        <w:t>of the Center for Medicare and Medicaid Innovation</w:t>
      </w:r>
      <w:r>
        <w:rPr>
          <w:color w:val="000000"/>
        </w:rPr>
        <w:t xml:space="preserve"> 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Lt. Gen. Charles B. Green, MD, Surgeon General of the Air Force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Ashish Jha, MD, MPH, Associate Professor of Health Policy at the Harvard School of Public Health; Associate Professor of Medicine at Harvard Medical School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Thomas Lee, MD, Network President, Partners Healthcare System Inc. 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Elizabeth A McGlynn, PhD, Director of the Kaiser Permanente Center for Effectiveness and Safety Research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David B. Pryor, MD, Chief Medical Officer, Ascension Health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Stephen Swensen, MD, Mayo Clinic Director of Quality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Robert Petzel, MD, </w:t>
      </w:r>
      <w:r w:rsidR="009F4D43">
        <w:rPr>
          <w:color w:val="000000"/>
        </w:rPr>
        <w:t>VA</w:t>
      </w:r>
      <w:r>
        <w:rPr>
          <w:color w:val="000000"/>
        </w:rPr>
        <w:t xml:space="preserve"> Under Secretary for Health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Robert Jesse, MD, PhD, </w:t>
      </w:r>
      <w:r w:rsidR="009F4D43">
        <w:rPr>
          <w:color w:val="000000"/>
        </w:rPr>
        <w:t>VA</w:t>
      </w:r>
      <w:r>
        <w:rPr>
          <w:color w:val="000000"/>
        </w:rPr>
        <w:t xml:space="preserve"> Principal Deputy Under Secretary for Health</w:t>
      </w:r>
    </w:p>
    <w:p w:rsidR="00736F90" w:rsidRDefault="00736F90" w:rsidP="009F4D4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William E. Duncan, MD, PhD, VA Associate Deputy Under Secretary for Health for Quality and Safety</w:t>
      </w:r>
    </w:p>
    <w:p w:rsidR="009F0F8E" w:rsidRPr="00C01333" w:rsidRDefault="00736F90" w:rsidP="00C01333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Peter Almenoff, MD, </w:t>
      </w:r>
      <w:r w:rsidR="00D30DED">
        <w:rPr>
          <w:color w:val="000000"/>
        </w:rPr>
        <w:t xml:space="preserve">VA </w:t>
      </w:r>
      <w:r>
        <w:rPr>
          <w:color w:val="000000"/>
        </w:rPr>
        <w:t>Assistant Deputy Under Secretary for Health for Quality and Safety</w:t>
      </w:r>
    </w:p>
    <w:p w:rsidR="009F0F8E" w:rsidRDefault="009F0F8E" w:rsidP="00D26DB9">
      <w:pPr>
        <w:ind w:left="446" w:firstLine="720"/>
        <w:rPr>
          <w:i/>
          <w:color w:val="000000"/>
        </w:rPr>
      </w:pPr>
    </w:p>
    <w:p w:rsidR="005D06C2" w:rsidRPr="005D06C2" w:rsidRDefault="005D06C2" w:rsidP="005D06C2">
      <w:pPr>
        <w:ind w:left="446" w:firstLine="4"/>
        <w:jc w:val="center"/>
        <w:rPr>
          <w:color w:val="000000"/>
        </w:rPr>
      </w:pPr>
      <w:r>
        <w:rPr>
          <w:color w:val="000000"/>
        </w:rPr>
        <w:t># # #</w:t>
      </w:r>
    </w:p>
    <w:sectPr w:rsidR="005D06C2" w:rsidRPr="005D06C2" w:rsidSect="007906B4">
      <w:pgSz w:w="12240" w:h="15840"/>
      <w:pgMar w:top="1080" w:right="1526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DE" w:rsidRDefault="00B900DE" w:rsidP="00A2448C">
      <w:pPr>
        <w:spacing w:line="240" w:lineRule="auto"/>
      </w:pPr>
      <w:r>
        <w:separator/>
      </w:r>
    </w:p>
  </w:endnote>
  <w:endnote w:type="continuationSeparator" w:id="0">
    <w:p w:rsidR="00B900DE" w:rsidRDefault="00B900DE" w:rsidP="00A2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DE" w:rsidRDefault="00B900DE" w:rsidP="00A2448C">
      <w:pPr>
        <w:spacing w:line="240" w:lineRule="auto"/>
      </w:pPr>
      <w:r>
        <w:separator/>
      </w:r>
    </w:p>
  </w:footnote>
  <w:footnote w:type="continuationSeparator" w:id="0">
    <w:p w:rsidR="00B900DE" w:rsidRDefault="00B900DE" w:rsidP="00A244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B84"/>
    <w:multiLevelType w:val="hybridMultilevel"/>
    <w:tmpl w:val="65A618AC"/>
    <w:lvl w:ilvl="0" w:tplc="ACE6A79A">
      <w:numFmt w:val="bullet"/>
      <w:lvlText w:val="-"/>
      <w:lvlJc w:val="left"/>
      <w:pPr>
        <w:ind w:left="153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A031DD0"/>
    <w:multiLevelType w:val="hybridMultilevel"/>
    <w:tmpl w:val="F6B2A91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86339"/>
    <w:multiLevelType w:val="hybridMultilevel"/>
    <w:tmpl w:val="C9381504"/>
    <w:lvl w:ilvl="0" w:tplc="472E4036">
      <w:numFmt w:val="bullet"/>
      <w:lvlText w:val="-"/>
      <w:lvlJc w:val="left"/>
      <w:pPr>
        <w:ind w:left="153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0610F"/>
    <w:rsid w:val="000212B7"/>
    <w:rsid w:val="0003003B"/>
    <w:rsid w:val="000375E0"/>
    <w:rsid w:val="00060240"/>
    <w:rsid w:val="000610B5"/>
    <w:rsid w:val="00063EB8"/>
    <w:rsid w:val="000820C3"/>
    <w:rsid w:val="00082728"/>
    <w:rsid w:val="00096F23"/>
    <w:rsid w:val="000B1BFB"/>
    <w:rsid w:val="000D7794"/>
    <w:rsid w:val="000E44B7"/>
    <w:rsid w:val="000E6628"/>
    <w:rsid w:val="000F2F79"/>
    <w:rsid w:val="0010208D"/>
    <w:rsid w:val="001071BC"/>
    <w:rsid w:val="00110805"/>
    <w:rsid w:val="00110FBD"/>
    <w:rsid w:val="001171AC"/>
    <w:rsid w:val="00136825"/>
    <w:rsid w:val="001626DC"/>
    <w:rsid w:val="00172F28"/>
    <w:rsid w:val="001877ED"/>
    <w:rsid w:val="001A26BF"/>
    <w:rsid w:val="001B5BAF"/>
    <w:rsid w:val="001C698D"/>
    <w:rsid w:val="001D3ED6"/>
    <w:rsid w:val="001F6B02"/>
    <w:rsid w:val="00205292"/>
    <w:rsid w:val="00210C52"/>
    <w:rsid w:val="0022489B"/>
    <w:rsid w:val="0022683F"/>
    <w:rsid w:val="00233911"/>
    <w:rsid w:val="00236917"/>
    <w:rsid w:val="0026571E"/>
    <w:rsid w:val="00281D3A"/>
    <w:rsid w:val="002A2549"/>
    <w:rsid w:val="002C04CD"/>
    <w:rsid w:val="002E7459"/>
    <w:rsid w:val="002F4833"/>
    <w:rsid w:val="002F6F67"/>
    <w:rsid w:val="00304AAD"/>
    <w:rsid w:val="00320976"/>
    <w:rsid w:val="00344468"/>
    <w:rsid w:val="00351517"/>
    <w:rsid w:val="0038589D"/>
    <w:rsid w:val="00393C06"/>
    <w:rsid w:val="003C01D6"/>
    <w:rsid w:val="003C5564"/>
    <w:rsid w:val="00405660"/>
    <w:rsid w:val="00412D2C"/>
    <w:rsid w:val="00432409"/>
    <w:rsid w:val="00443574"/>
    <w:rsid w:val="00445B60"/>
    <w:rsid w:val="004A01EB"/>
    <w:rsid w:val="004A6F2B"/>
    <w:rsid w:val="004C08C3"/>
    <w:rsid w:val="004C5B56"/>
    <w:rsid w:val="004C633B"/>
    <w:rsid w:val="004D1821"/>
    <w:rsid w:val="004E6BF0"/>
    <w:rsid w:val="004F183F"/>
    <w:rsid w:val="00515A07"/>
    <w:rsid w:val="00520DAB"/>
    <w:rsid w:val="00531066"/>
    <w:rsid w:val="005403C7"/>
    <w:rsid w:val="00552385"/>
    <w:rsid w:val="00572D43"/>
    <w:rsid w:val="005B79B5"/>
    <w:rsid w:val="005D06C2"/>
    <w:rsid w:val="005D3278"/>
    <w:rsid w:val="005E255C"/>
    <w:rsid w:val="005E69AD"/>
    <w:rsid w:val="00600AB8"/>
    <w:rsid w:val="006079F7"/>
    <w:rsid w:val="00657CE1"/>
    <w:rsid w:val="00676494"/>
    <w:rsid w:val="006904AE"/>
    <w:rsid w:val="0069536A"/>
    <w:rsid w:val="006B1AC6"/>
    <w:rsid w:val="006B2ED5"/>
    <w:rsid w:val="006B46BB"/>
    <w:rsid w:val="006C384C"/>
    <w:rsid w:val="006D3A42"/>
    <w:rsid w:val="006F1A60"/>
    <w:rsid w:val="007075BA"/>
    <w:rsid w:val="00716B1E"/>
    <w:rsid w:val="00733ACE"/>
    <w:rsid w:val="00733BF4"/>
    <w:rsid w:val="00736F90"/>
    <w:rsid w:val="007542B6"/>
    <w:rsid w:val="00757405"/>
    <w:rsid w:val="00760A94"/>
    <w:rsid w:val="007906B4"/>
    <w:rsid w:val="00793A4D"/>
    <w:rsid w:val="007A395E"/>
    <w:rsid w:val="007C5187"/>
    <w:rsid w:val="007C5BD2"/>
    <w:rsid w:val="007D2BEB"/>
    <w:rsid w:val="008031CF"/>
    <w:rsid w:val="00805F61"/>
    <w:rsid w:val="00811A86"/>
    <w:rsid w:val="00815D56"/>
    <w:rsid w:val="00825AAA"/>
    <w:rsid w:val="00873B3E"/>
    <w:rsid w:val="008B6651"/>
    <w:rsid w:val="008C5BD0"/>
    <w:rsid w:val="008E4C66"/>
    <w:rsid w:val="00901BAD"/>
    <w:rsid w:val="009101A1"/>
    <w:rsid w:val="0092033B"/>
    <w:rsid w:val="00920607"/>
    <w:rsid w:val="00925782"/>
    <w:rsid w:val="0094240E"/>
    <w:rsid w:val="0095199D"/>
    <w:rsid w:val="009527F7"/>
    <w:rsid w:val="0097144C"/>
    <w:rsid w:val="0097181B"/>
    <w:rsid w:val="009810AE"/>
    <w:rsid w:val="009922F4"/>
    <w:rsid w:val="009B7E34"/>
    <w:rsid w:val="009D1D58"/>
    <w:rsid w:val="009F0F8E"/>
    <w:rsid w:val="009F4D43"/>
    <w:rsid w:val="00A0437D"/>
    <w:rsid w:val="00A06920"/>
    <w:rsid w:val="00A23C85"/>
    <w:rsid w:val="00A2448C"/>
    <w:rsid w:val="00A45CE5"/>
    <w:rsid w:val="00A819C7"/>
    <w:rsid w:val="00A94A1C"/>
    <w:rsid w:val="00AC21F5"/>
    <w:rsid w:val="00AD45A1"/>
    <w:rsid w:val="00AF0C43"/>
    <w:rsid w:val="00B16A09"/>
    <w:rsid w:val="00B6761A"/>
    <w:rsid w:val="00B72427"/>
    <w:rsid w:val="00B900DE"/>
    <w:rsid w:val="00BA35A2"/>
    <w:rsid w:val="00BA4FE9"/>
    <w:rsid w:val="00BF0044"/>
    <w:rsid w:val="00C01333"/>
    <w:rsid w:val="00C22868"/>
    <w:rsid w:val="00C36C07"/>
    <w:rsid w:val="00C5305E"/>
    <w:rsid w:val="00C60BD9"/>
    <w:rsid w:val="00C63D4C"/>
    <w:rsid w:val="00C74BCA"/>
    <w:rsid w:val="00C95859"/>
    <w:rsid w:val="00C95FC7"/>
    <w:rsid w:val="00CC0C92"/>
    <w:rsid w:val="00CC69EA"/>
    <w:rsid w:val="00CD2FB9"/>
    <w:rsid w:val="00CF79E1"/>
    <w:rsid w:val="00D045D3"/>
    <w:rsid w:val="00D163F7"/>
    <w:rsid w:val="00D242D9"/>
    <w:rsid w:val="00D26DB9"/>
    <w:rsid w:val="00D30DED"/>
    <w:rsid w:val="00D415A5"/>
    <w:rsid w:val="00D44C6D"/>
    <w:rsid w:val="00D462F4"/>
    <w:rsid w:val="00D5290D"/>
    <w:rsid w:val="00D65FDD"/>
    <w:rsid w:val="00D82AA4"/>
    <w:rsid w:val="00DA47B2"/>
    <w:rsid w:val="00DC23E7"/>
    <w:rsid w:val="00DD6F00"/>
    <w:rsid w:val="00DE3B01"/>
    <w:rsid w:val="00E06EE2"/>
    <w:rsid w:val="00E22DD6"/>
    <w:rsid w:val="00E81A2B"/>
    <w:rsid w:val="00E8657B"/>
    <w:rsid w:val="00E87519"/>
    <w:rsid w:val="00EA3792"/>
    <w:rsid w:val="00EA5418"/>
    <w:rsid w:val="00EC1943"/>
    <w:rsid w:val="00EC64D4"/>
    <w:rsid w:val="00F125D8"/>
    <w:rsid w:val="00F63C7A"/>
    <w:rsid w:val="00F84122"/>
    <w:rsid w:val="00F96A79"/>
    <w:rsid w:val="00FC48EB"/>
    <w:rsid w:val="00FD267F"/>
    <w:rsid w:val="00FD31D0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A5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415A5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D415A5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5A5"/>
    <w:rPr>
      <w:color w:val="0000FF"/>
      <w:u w:val="single"/>
    </w:rPr>
  </w:style>
  <w:style w:type="paragraph" w:styleId="BodyTextIndent">
    <w:name w:val="Body Text Indent"/>
    <w:basedOn w:val="Normal"/>
    <w:rsid w:val="00D415A5"/>
    <w:pPr>
      <w:ind w:left="900" w:firstLine="0"/>
    </w:pPr>
  </w:style>
  <w:style w:type="paragraph" w:styleId="BodyTextIndent2">
    <w:name w:val="Body Text Indent 2"/>
    <w:basedOn w:val="Normal"/>
    <w:rsid w:val="00D415A5"/>
    <w:pPr>
      <w:ind w:left="810" w:firstLine="446"/>
    </w:pPr>
  </w:style>
  <w:style w:type="paragraph" w:styleId="BodyText2">
    <w:name w:val="Body Text 2"/>
    <w:basedOn w:val="Normal"/>
    <w:rsid w:val="00D415A5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D415A5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D415A5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uiPriority w:val="99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paragraph" w:customStyle="1" w:styleId="default">
    <w:name w:val="default"/>
    <w:basedOn w:val="Normal"/>
    <w:rsid w:val="004D1821"/>
    <w:pPr>
      <w:spacing w:before="100" w:beforeAutospacing="1" w:after="100" w:afterAutospacing="1" w:line="240" w:lineRule="auto"/>
      <w:ind w:firstLine="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4D1821"/>
    <w:rPr>
      <w:color w:val="800080"/>
      <w:u w:val="single"/>
    </w:rPr>
  </w:style>
  <w:style w:type="paragraph" w:styleId="Header">
    <w:name w:val="header"/>
    <w:basedOn w:val="Normal"/>
    <w:link w:val="HeaderChar"/>
    <w:rsid w:val="00A2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4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2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8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compare.v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3050</CharactersWithSpaces>
  <SharedDoc>false</SharedDoc>
  <HLinks>
    <vt:vector size="6" baseType="variant"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http://www.hospitalcompare.va.gov/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cp:lastModifiedBy>EIE Desktop Technologies</cp:lastModifiedBy>
  <cp:revision>4</cp:revision>
  <cp:lastPrinted>2010-12-28T13:26:00Z</cp:lastPrinted>
  <dcterms:created xsi:type="dcterms:W3CDTF">2011-09-28T15:01:00Z</dcterms:created>
  <dcterms:modified xsi:type="dcterms:W3CDTF">2011-09-28T15:09:00Z</dcterms:modified>
</cp:coreProperties>
</file>