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9" w14:textId="780F4FF2" w:rsidR="009917A8" w:rsidRDefault="0043004F" w:rsidP="009917A8">
      <w:pPr>
        <w:pStyle w:val="Title"/>
        <w:rPr>
          <w:szCs w:val="36"/>
        </w:rPr>
      </w:pPr>
      <w:r w:rsidRPr="00C71DFC">
        <w:rPr>
          <w:szCs w:val="36"/>
        </w:rPr>
        <w:t xml:space="preserve">Deployment, </w:t>
      </w:r>
      <w:r w:rsidR="00685E4D" w:rsidRPr="00C71DFC">
        <w:rPr>
          <w:szCs w:val="36"/>
        </w:rPr>
        <w:t>Installation, Back-Out, and Rollback Guide</w:t>
      </w:r>
    </w:p>
    <w:p w14:paraId="7E7ADCAA" w14:textId="56910E44" w:rsidR="007832DE" w:rsidRPr="007832DE" w:rsidRDefault="007832DE" w:rsidP="007832DE">
      <w:pPr>
        <w:jc w:val="center"/>
        <w:rPr>
          <w:rFonts w:ascii="Arial" w:hAnsi="Arial" w:cs="Arial"/>
          <w:b/>
          <w:bCs/>
          <w:sz w:val="36"/>
          <w:szCs w:val="36"/>
        </w:rPr>
      </w:pPr>
      <w:r w:rsidRPr="007832DE">
        <w:rPr>
          <w:rFonts w:ascii="Arial" w:hAnsi="Arial" w:cs="Arial"/>
          <w:b/>
          <w:bCs/>
          <w:sz w:val="36"/>
          <w:szCs w:val="36"/>
        </w:rPr>
        <w:t>DG*5.3*1016</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0E3210D0">
            <wp:extent cx="2171700" cy="2171700"/>
            <wp:effectExtent l="0" t="0" r="0" b="0"/>
            <wp:docPr id="3" name="Picture 1"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7832DE" w:rsidRDefault="00E31986" w:rsidP="007832DE">
      <w:pPr>
        <w:jc w:val="center"/>
        <w:rPr>
          <w:rFonts w:ascii="Arial" w:hAnsi="Arial" w:cs="Arial"/>
          <w:b/>
          <w:bCs/>
          <w:sz w:val="36"/>
          <w:szCs w:val="36"/>
        </w:rPr>
      </w:pPr>
      <w:r w:rsidRPr="007832DE">
        <w:rPr>
          <w:rFonts w:ascii="Arial" w:hAnsi="Arial" w:cs="Arial"/>
          <w:b/>
          <w:bCs/>
          <w:sz w:val="36"/>
          <w:szCs w:val="36"/>
        </w:rPr>
        <w:t>Department of Veterans Affairs</w:t>
      </w:r>
    </w:p>
    <w:p w14:paraId="3ADDCA2B" w14:textId="3A191CD4" w:rsidR="00202B82" w:rsidRPr="007832DE" w:rsidRDefault="00603CED" w:rsidP="007832DE">
      <w:pPr>
        <w:jc w:val="center"/>
        <w:rPr>
          <w:rFonts w:ascii="Arial" w:hAnsi="Arial" w:cs="Arial"/>
          <w:b/>
          <w:bCs/>
          <w:sz w:val="36"/>
          <w:szCs w:val="36"/>
        </w:rPr>
      </w:pPr>
      <w:r w:rsidRPr="007832DE">
        <w:rPr>
          <w:rFonts w:ascii="Arial" w:hAnsi="Arial" w:cs="Arial"/>
          <w:b/>
          <w:bCs/>
          <w:sz w:val="36"/>
          <w:szCs w:val="36"/>
        </w:rPr>
        <w:t>September</w:t>
      </w:r>
      <w:r w:rsidR="00074307" w:rsidRPr="007832DE">
        <w:rPr>
          <w:rFonts w:ascii="Arial" w:hAnsi="Arial" w:cs="Arial"/>
          <w:b/>
          <w:bCs/>
          <w:sz w:val="36"/>
          <w:szCs w:val="36"/>
        </w:rPr>
        <w:t xml:space="preserve"> </w:t>
      </w:r>
      <w:r w:rsidR="00A04178" w:rsidRPr="007832DE">
        <w:rPr>
          <w:rFonts w:ascii="Arial" w:hAnsi="Arial" w:cs="Arial"/>
          <w:b/>
          <w:bCs/>
          <w:sz w:val="36"/>
          <w:szCs w:val="36"/>
        </w:rPr>
        <w:t>20</w:t>
      </w:r>
      <w:r w:rsidR="00CF69B4" w:rsidRPr="007832DE">
        <w:rPr>
          <w:rFonts w:ascii="Arial" w:hAnsi="Arial" w:cs="Arial"/>
          <w:b/>
          <w:bCs/>
          <w:sz w:val="36"/>
          <w:szCs w:val="36"/>
        </w:rPr>
        <w:t>20</w:t>
      </w:r>
    </w:p>
    <w:p w14:paraId="3ADDCA2D" w14:textId="4914B2B8" w:rsidR="00202B82" w:rsidRPr="007832DE" w:rsidRDefault="00202B82" w:rsidP="007832DE">
      <w:pPr>
        <w:jc w:val="center"/>
        <w:rPr>
          <w:rFonts w:ascii="Arial" w:hAnsi="Arial" w:cs="Arial"/>
          <w:b/>
          <w:bCs/>
          <w:sz w:val="36"/>
          <w:szCs w:val="36"/>
        </w:rPr>
      </w:pPr>
      <w:r w:rsidRPr="007832DE">
        <w:rPr>
          <w:rFonts w:ascii="Arial" w:hAnsi="Arial" w:cs="Arial"/>
          <w:b/>
          <w:bCs/>
          <w:sz w:val="36"/>
          <w:szCs w:val="36"/>
        </w:rPr>
        <w:t xml:space="preserve">Version </w:t>
      </w:r>
      <w:r w:rsidR="00074307" w:rsidRPr="007832DE">
        <w:rPr>
          <w:rFonts w:ascii="Arial" w:hAnsi="Arial" w:cs="Arial"/>
          <w:b/>
          <w:bCs/>
          <w:sz w:val="36"/>
          <w:szCs w:val="36"/>
        </w:rPr>
        <w:t>3</w:t>
      </w:r>
      <w:r w:rsidR="00431400" w:rsidRPr="007832DE">
        <w:rPr>
          <w:rFonts w:ascii="Arial" w:hAnsi="Arial" w:cs="Arial"/>
          <w:b/>
          <w:bCs/>
          <w:sz w:val="36"/>
          <w:szCs w:val="36"/>
        </w:rPr>
        <w:t>.</w:t>
      </w:r>
      <w:r w:rsidR="00B448FB" w:rsidRPr="007832DE">
        <w:rPr>
          <w:rFonts w:ascii="Arial" w:hAnsi="Arial" w:cs="Arial"/>
          <w:b/>
          <w:bCs/>
          <w:sz w:val="36"/>
          <w:szCs w:val="36"/>
        </w:rPr>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7832DE" w:rsidRPr="00B448FB" w14:paraId="5DD3C48C" w14:textId="77777777" w:rsidTr="00074307">
        <w:trPr>
          <w:cantSplit/>
          <w:tblHeader/>
        </w:trPr>
        <w:tc>
          <w:tcPr>
            <w:tcW w:w="745" w:type="pct"/>
            <w:shd w:val="clear" w:color="auto" w:fill="F2F2F2" w:themeFill="background1" w:themeFillShade="F2"/>
          </w:tcPr>
          <w:p w14:paraId="6E15572F" w14:textId="75C364FD" w:rsidR="007832DE" w:rsidRPr="007832DE" w:rsidRDefault="007832DE" w:rsidP="007832DE">
            <w:pPr>
              <w:spacing w:before="60" w:after="60"/>
              <w:rPr>
                <w:rFonts w:ascii="Arial" w:hAnsi="Arial" w:cs="Arial"/>
              </w:rPr>
            </w:pPr>
            <w:r w:rsidRPr="007832DE">
              <w:rPr>
                <w:rFonts w:ascii="Arial" w:hAnsi="Arial" w:cs="Arial"/>
              </w:rPr>
              <w:t>12/11/2023</w:t>
            </w:r>
          </w:p>
        </w:tc>
        <w:tc>
          <w:tcPr>
            <w:tcW w:w="547" w:type="pct"/>
            <w:shd w:val="clear" w:color="auto" w:fill="F2F2F2" w:themeFill="background1" w:themeFillShade="F2"/>
          </w:tcPr>
          <w:p w14:paraId="43BE9D49" w14:textId="6FC0D8BA" w:rsidR="007832DE" w:rsidRPr="007832DE" w:rsidRDefault="007832DE" w:rsidP="007832DE">
            <w:pPr>
              <w:spacing w:before="60" w:after="60"/>
              <w:jc w:val="center"/>
              <w:rPr>
                <w:rFonts w:ascii="Arial" w:hAnsi="Arial" w:cs="Arial"/>
              </w:rPr>
            </w:pPr>
            <w:r w:rsidRPr="007832DE">
              <w:rPr>
                <w:rFonts w:ascii="Arial" w:hAnsi="Arial" w:cs="Arial"/>
              </w:rPr>
              <w:t>5.3</w:t>
            </w:r>
          </w:p>
        </w:tc>
        <w:tc>
          <w:tcPr>
            <w:tcW w:w="2509" w:type="pct"/>
            <w:shd w:val="clear" w:color="auto" w:fill="F2F2F2" w:themeFill="background1" w:themeFillShade="F2"/>
          </w:tcPr>
          <w:p w14:paraId="02A4D310" w14:textId="5032D200" w:rsidR="007832DE" w:rsidRPr="007832DE" w:rsidRDefault="007832DE" w:rsidP="007832DE">
            <w:pPr>
              <w:spacing w:before="60" w:after="60"/>
              <w:rPr>
                <w:rFonts w:ascii="Arial" w:hAnsi="Arial" w:cs="Arial"/>
              </w:rPr>
            </w:pPr>
            <w:r w:rsidRPr="007832DE">
              <w:rPr>
                <w:rFonts w:ascii="Arial" w:hAnsi="Arial" w:cs="Arial"/>
              </w:rPr>
              <w:t>Conducted 508 compliance check</w:t>
            </w:r>
          </w:p>
        </w:tc>
        <w:tc>
          <w:tcPr>
            <w:tcW w:w="1199" w:type="pct"/>
            <w:shd w:val="clear" w:color="auto" w:fill="F2F2F2" w:themeFill="background1" w:themeFillShade="F2"/>
          </w:tcPr>
          <w:p w14:paraId="0841C29D" w14:textId="0F48D239" w:rsidR="007832DE" w:rsidRPr="007832DE" w:rsidRDefault="007832DE" w:rsidP="007832DE">
            <w:pPr>
              <w:spacing w:before="60" w:after="60"/>
              <w:rPr>
                <w:sz w:val="20"/>
                <w:highlight w:val="yellow"/>
              </w:rPr>
            </w:pPr>
            <w:r w:rsidRPr="007832DE">
              <w:rPr>
                <w:sz w:val="20"/>
                <w:highlight w:val="yellow"/>
              </w:rPr>
              <w:t>REDACTED</w:t>
            </w:r>
          </w:p>
        </w:tc>
      </w:tr>
      <w:tr w:rsidR="00272723" w:rsidRPr="00E31986" w14:paraId="02CC2F76" w14:textId="77777777" w:rsidTr="00074307">
        <w:trPr>
          <w:cantSplit/>
        </w:trPr>
        <w:tc>
          <w:tcPr>
            <w:tcW w:w="745" w:type="pct"/>
          </w:tcPr>
          <w:p w14:paraId="2242770B" w14:textId="57B8ACCD" w:rsidR="00272723" w:rsidRDefault="00272723" w:rsidP="00272723">
            <w:pPr>
              <w:spacing w:before="60" w:after="60"/>
              <w:jc w:val="center"/>
              <w:rPr>
                <w:rFonts w:ascii="Arial" w:hAnsi="Arial" w:cs="Arial"/>
              </w:rPr>
            </w:pPr>
            <w:r>
              <w:rPr>
                <w:rFonts w:ascii="Arial" w:hAnsi="Arial" w:cs="Arial"/>
              </w:rPr>
              <w:t>9</w:t>
            </w:r>
            <w:r w:rsidRPr="4D51B474">
              <w:rPr>
                <w:rFonts w:ascii="Arial" w:hAnsi="Arial" w:cs="Arial"/>
              </w:rPr>
              <w:t>/</w:t>
            </w:r>
            <w:r>
              <w:rPr>
                <w:rFonts w:ascii="Arial" w:hAnsi="Arial" w:cs="Arial"/>
              </w:rPr>
              <w:t>9</w:t>
            </w:r>
            <w:r w:rsidRPr="4D51B474">
              <w:rPr>
                <w:rFonts w:ascii="Arial" w:hAnsi="Arial" w:cs="Arial"/>
              </w:rPr>
              <w:t>/2020</w:t>
            </w:r>
          </w:p>
        </w:tc>
        <w:tc>
          <w:tcPr>
            <w:tcW w:w="547" w:type="pct"/>
          </w:tcPr>
          <w:p w14:paraId="6ADDAE3F" w14:textId="2F7CE87C" w:rsidR="00272723" w:rsidRPr="00E31986" w:rsidRDefault="00272723" w:rsidP="00272723">
            <w:pPr>
              <w:spacing w:before="60" w:after="60"/>
              <w:jc w:val="center"/>
              <w:rPr>
                <w:rFonts w:ascii="Arial" w:hAnsi="Arial" w:cs="Arial"/>
              </w:rPr>
            </w:pPr>
            <w:r>
              <w:rPr>
                <w:rFonts w:ascii="Arial" w:hAnsi="Arial" w:cs="Arial"/>
              </w:rPr>
              <w:t>3</w:t>
            </w:r>
            <w:r w:rsidRPr="4D51B474">
              <w:rPr>
                <w:rFonts w:ascii="Arial" w:hAnsi="Arial" w:cs="Arial"/>
              </w:rPr>
              <w:t>.0</w:t>
            </w:r>
          </w:p>
        </w:tc>
        <w:tc>
          <w:tcPr>
            <w:tcW w:w="2509" w:type="pct"/>
          </w:tcPr>
          <w:p w14:paraId="55728B24" w14:textId="493BF988" w:rsidR="00272723" w:rsidRPr="00E31986" w:rsidRDefault="00272723" w:rsidP="00272723">
            <w:pPr>
              <w:spacing w:before="60" w:after="60"/>
              <w:rPr>
                <w:rFonts w:ascii="Arial" w:hAnsi="Arial" w:cs="Arial"/>
              </w:rPr>
            </w:pPr>
            <w:r>
              <w:rPr>
                <w:rFonts w:ascii="Arial" w:hAnsi="Arial" w:cs="Arial"/>
              </w:rPr>
              <w:t>Addressed HPS findings</w:t>
            </w:r>
          </w:p>
        </w:tc>
        <w:tc>
          <w:tcPr>
            <w:tcW w:w="1199" w:type="pct"/>
          </w:tcPr>
          <w:p w14:paraId="2650BF6B" w14:textId="10DF565C" w:rsidR="00272723" w:rsidRPr="00E31986" w:rsidRDefault="00272723" w:rsidP="00272723">
            <w:pPr>
              <w:spacing w:before="60" w:after="60"/>
              <w:rPr>
                <w:rFonts w:ascii="Arial" w:hAnsi="Arial" w:cs="Arial"/>
              </w:rPr>
            </w:pPr>
            <w:r w:rsidRPr="006240AC">
              <w:rPr>
                <w:sz w:val="20"/>
                <w:highlight w:val="yellow"/>
              </w:rPr>
              <w:t>REDACTED</w:t>
            </w:r>
          </w:p>
        </w:tc>
      </w:tr>
      <w:tr w:rsidR="00272723" w:rsidRPr="00B448FB" w14:paraId="2B0C3056" w14:textId="77777777" w:rsidTr="00074307">
        <w:trPr>
          <w:cantSplit/>
        </w:trPr>
        <w:tc>
          <w:tcPr>
            <w:tcW w:w="745" w:type="pct"/>
          </w:tcPr>
          <w:p w14:paraId="7D6394B3" w14:textId="6239CA53" w:rsidR="00272723" w:rsidRDefault="00272723" w:rsidP="00272723">
            <w:pPr>
              <w:spacing w:before="60" w:after="60"/>
              <w:jc w:val="center"/>
              <w:rPr>
                <w:rFonts w:ascii="Arial" w:hAnsi="Arial" w:cs="Arial"/>
              </w:rPr>
            </w:pPr>
            <w:r w:rsidRPr="4D51B474">
              <w:rPr>
                <w:rFonts w:ascii="Arial" w:hAnsi="Arial" w:cs="Arial"/>
              </w:rPr>
              <w:t>7/30/2020</w:t>
            </w:r>
          </w:p>
        </w:tc>
        <w:tc>
          <w:tcPr>
            <w:tcW w:w="547" w:type="pct"/>
          </w:tcPr>
          <w:p w14:paraId="704CA29E" w14:textId="576744FC" w:rsidR="00272723" w:rsidRPr="00E31986" w:rsidRDefault="00272723" w:rsidP="00272723">
            <w:pPr>
              <w:spacing w:before="60" w:after="60"/>
              <w:jc w:val="center"/>
              <w:rPr>
                <w:rFonts w:ascii="Arial" w:hAnsi="Arial" w:cs="Arial"/>
              </w:rPr>
            </w:pPr>
            <w:r w:rsidRPr="4D51B474">
              <w:rPr>
                <w:rFonts w:ascii="Arial" w:hAnsi="Arial" w:cs="Arial"/>
              </w:rPr>
              <w:t>2.0</w:t>
            </w:r>
          </w:p>
        </w:tc>
        <w:tc>
          <w:tcPr>
            <w:tcW w:w="2509" w:type="pct"/>
          </w:tcPr>
          <w:p w14:paraId="47077086" w14:textId="7A9D3798" w:rsidR="00272723" w:rsidRPr="00E31986" w:rsidRDefault="00272723" w:rsidP="00272723">
            <w:pPr>
              <w:spacing w:before="60" w:after="60"/>
              <w:rPr>
                <w:rFonts w:ascii="Arial" w:hAnsi="Arial" w:cs="Arial"/>
              </w:rPr>
            </w:pPr>
            <w:r w:rsidRPr="4D51B474">
              <w:rPr>
                <w:rFonts w:ascii="Arial" w:hAnsi="Arial" w:cs="Arial"/>
              </w:rPr>
              <w:t>List of test sites was added</w:t>
            </w:r>
          </w:p>
        </w:tc>
        <w:tc>
          <w:tcPr>
            <w:tcW w:w="1199" w:type="pct"/>
          </w:tcPr>
          <w:p w14:paraId="03749887" w14:textId="2E7EF62F" w:rsidR="00272723" w:rsidRPr="00E31986" w:rsidRDefault="00272723" w:rsidP="00272723">
            <w:pPr>
              <w:spacing w:before="60" w:after="60"/>
              <w:rPr>
                <w:rFonts w:ascii="Arial" w:hAnsi="Arial" w:cs="Arial"/>
              </w:rPr>
            </w:pPr>
            <w:r w:rsidRPr="006240AC">
              <w:rPr>
                <w:sz w:val="20"/>
                <w:highlight w:val="yellow"/>
              </w:rPr>
              <w:t>REDACTED</w:t>
            </w:r>
          </w:p>
        </w:tc>
      </w:tr>
      <w:tr w:rsidR="00272723" w:rsidRPr="00B448FB" w14:paraId="3ADDCA3A" w14:textId="77777777" w:rsidTr="00074307">
        <w:trPr>
          <w:cantSplit/>
        </w:trPr>
        <w:tc>
          <w:tcPr>
            <w:tcW w:w="745" w:type="pct"/>
          </w:tcPr>
          <w:p w14:paraId="3ADDCA36" w14:textId="4A90E9C4" w:rsidR="00272723" w:rsidRPr="00E31986" w:rsidRDefault="00272723" w:rsidP="00272723">
            <w:pPr>
              <w:spacing w:before="60" w:after="60"/>
              <w:jc w:val="center"/>
              <w:rPr>
                <w:rFonts w:ascii="Arial" w:hAnsi="Arial" w:cs="Arial"/>
                <w:szCs w:val="20"/>
              </w:rPr>
            </w:pPr>
            <w:r>
              <w:rPr>
                <w:rFonts w:ascii="Arial" w:hAnsi="Arial" w:cs="Arial"/>
              </w:rPr>
              <w:t>7</w:t>
            </w:r>
            <w:r w:rsidRPr="00E31986">
              <w:rPr>
                <w:rFonts w:ascii="Arial" w:hAnsi="Arial" w:cs="Arial"/>
              </w:rPr>
              <w:t>/</w:t>
            </w:r>
            <w:r>
              <w:rPr>
                <w:rFonts w:ascii="Arial" w:hAnsi="Arial" w:cs="Arial"/>
              </w:rPr>
              <w:t>8</w:t>
            </w:r>
            <w:r w:rsidRPr="00E31986">
              <w:rPr>
                <w:rFonts w:ascii="Arial" w:hAnsi="Arial" w:cs="Arial"/>
              </w:rPr>
              <w:t>/20</w:t>
            </w:r>
            <w:r>
              <w:rPr>
                <w:rFonts w:ascii="Arial" w:hAnsi="Arial" w:cs="Arial"/>
              </w:rPr>
              <w:t>20</w:t>
            </w:r>
          </w:p>
        </w:tc>
        <w:tc>
          <w:tcPr>
            <w:tcW w:w="547" w:type="pct"/>
          </w:tcPr>
          <w:p w14:paraId="3ADDCA37" w14:textId="77777777" w:rsidR="00272723" w:rsidRPr="00E31986" w:rsidRDefault="00272723" w:rsidP="00272723">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3109EFEF" w:rsidR="00272723" w:rsidRPr="00E31986" w:rsidRDefault="00272723" w:rsidP="00272723">
            <w:pPr>
              <w:spacing w:before="60" w:after="60"/>
              <w:rPr>
                <w:rFonts w:ascii="Arial" w:hAnsi="Arial" w:cs="Arial"/>
                <w:szCs w:val="20"/>
              </w:rPr>
            </w:pPr>
            <w:r w:rsidRPr="00E31986">
              <w:rPr>
                <w:rFonts w:ascii="Arial" w:hAnsi="Arial" w:cs="Arial"/>
              </w:rPr>
              <w:t>Initial</w:t>
            </w:r>
            <w:r>
              <w:rPr>
                <w:rFonts w:ascii="Arial" w:hAnsi="Arial" w:cs="Arial"/>
              </w:rPr>
              <w:t xml:space="preserve"> version</w:t>
            </w:r>
          </w:p>
        </w:tc>
        <w:tc>
          <w:tcPr>
            <w:tcW w:w="1199" w:type="pct"/>
          </w:tcPr>
          <w:p w14:paraId="3ADDCA39" w14:textId="2B66CA00" w:rsidR="00272723" w:rsidRPr="00E31986" w:rsidRDefault="00272723" w:rsidP="00272723">
            <w:pPr>
              <w:spacing w:before="60" w:after="60"/>
              <w:rPr>
                <w:rFonts w:ascii="Arial" w:hAnsi="Arial" w:cs="Arial"/>
                <w:szCs w:val="20"/>
              </w:rPr>
            </w:pPr>
            <w:r w:rsidRPr="006240AC">
              <w:rPr>
                <w:sz w:val="20"/>
                <w:highlight w:val="yellow"/>
              </w:rPr>
              <w:t>REDACTED</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66F7D6C4" w14:textId="54C0C448" w:rsidR="00144C76" w:rsidRDefault="00EE2966">
      <w:pPr>
        <w:pStyle w:val="TOC2"/>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153205994" w:history="1">
        <w:r w:rsidR="00144C76" w:rsidRPr="00F7209E">
          <w:rPr>
            <w:rStyle w:val="Hyperlink"/>
            <w:noProof/>
          </w:rPr>
          <w:t>Introduction</w:t>
        </w:r>
        <w:r w:rsidR="00144C76">
          <w:rPr>
            <w:noProof/>
            <w:webHidden/>
          </w:rPr>
          <w:tab/>
        </w:r>
        <w:r w:rsidR="00144C76">
          <w:rPr>
            <w:noProof/>
            <w:webHidden/>
          </w:rPr>
          <w:fldChar w:fldCharType="begin"/>
        </w:r>
        <w:r w:rsidR="00144C76">
          <w:rPr>
            <w:noProof/>
            <w:webHidden/>
          </w:rPr>
          <w:instrText xml:space="preserve"> PAGEREF _Toc153205994 \h </w:instrText>
        </w:r>
        <w:r w:rsidR="00144C76">
          <w:rPr>
            <w:noProof/>
            <w:webHidden/>
          </w:rPr>
        </w:r>
        <w:r w:rsidR="00144C76">
          <w:rPr>
            <w:noProof/>
            <w:webHidden/>
          </w:rPr>
          <w:fldChar w:fldCharType="separate"/>
        </w:r>
        <w:r w:rsidR="00421486">
          <w:rPr>
            <w:noProof/>
            <w:webHidden/>
          </w:rPr>
          <w:t>1</w:t>
        </w:r>
        <w:r w:rsidR="00144C76">
          <w:rPr>
            <w:noProof/>
            <w:webHidden/>
          </w:rPr>
          <w:fldChar w:fldCharType="end"/>
        </w:r>
      </w:hyperlink>
    </w:p>
    <w:p w14:paraId="4CF7073A" w14:textId="542A9198" w:rsidR="00144C76" w:rsidRDefault="00407346">
      <w:pPr>
        <w:pStyle w:val="TOC2"/>
        <w:rPr>
          <w:rFonts w:asciiTheme="minorHAnsi" w:eastAsiaTheme="minorEastAsia" w:hAnsiTheme="minorHAnsi" w:cstheme="minorBidi"/>
          <w:b w:val="0"/>
          <w:noProof/>
          <w:sz w:val="22"/>
          <w:szCs w:val="22"/>
        </w:rPr>
      </w:pPr>
      <w:hyperlink w:anchor="_Toc153205995" w:history="1">
        <w:r w:rsidR="00144C76" w:rsidRPr="00F7209E">
          <w:rPr>
            <w:rStyle w:val="Hyperlink"/>
            <w:noProof/>
          </w:rPr>
          <w:t>Scope</w:t>
        </w:r>
        <w:r w:rsidR="00144C76">
          <w:rPr>
            <w:noProof/>
            <w:webHidden/>
          </w:rPr>
          <w:tab/>
        </w:r>
        <w:r w:rsidR="00144C76">
          <w:rPr>
            <w:noProof/>
            <w:webHidden/>
          </w:rPr>
          <w:fldChar w:fldCharType="begin"/>
        </w:r>
        <w:r w:rsidR="00144C76">
          <w:rPr>
            <w:noProof/>
            <w:webHidden/>
          </w:rPr>
          <w:instrText xml:space="preserve"> PAGEREF _Toc153205995 \h </w:instrText>
        </w:r>
        <w:r w:rsidR="00144C76">
          <w:rPr>
            <w:noProof/>
            <w:webHidden/>
          </w:rPr>
        </w:r>
        <w:r w:rsidR="00144C76">
          <w:rPr>
            <w:noProof/>
            <w:webHidden/>
          </w:rPr>
          <w:fldChar w:fldCharType="separate"/>
        </w:r>
        <w:r w:rsidR="00421486">
          <w:rPr>
            <w:noProof/>
            <w:webHidden/>
          </w:rPr>
          <w:t>1</w:t>
        </w:r>
        <w:r w:rsidR="00144C76">
          <w:rPr>
            <w:noProof/>
            <w:webHidden/>
          </w:rPr>
          <w:fldChar w:fldCharType="end"/>
        </w:r>
      </w:hyperlink>
    </w:p>
    <w:p w14:paraId="3BDD16BC" w14:textId="766FF84D" w:rsidR="00144C76" w:rsidRDefault="00407346">
      <w:pPr>
        <w:pStyle w:val="TOC2"/>
        <w:rPr>
          <w:rFonts w:asciiTheme="minorHAnsi" w:eastAsiaTheme="minorEastAsia" w:hAnsiTheme="minorHAnsi" w:cstheme="minorBidi"/>
          <w:b w:val="0"/>
          <w:noProof/>
          <w:sz w:val="22"/>
          <w:szCs w:val="22"/>
        </w:rPr>
      </w:pPr>
      <w:hyperlink w:anchor="_Toc153205996" w:history="1">
        <w:r w:rsidR="00144C76" w:rsidRPr="00F7209E">
          <w:rPr>
            <w:rStyle w:val="Hyperlink"/>
            <w:noProof/>
          </w:rPr>
          <w:t>Purpose</w:t>
        </w:r>
        <w:r w:rsidR="00144C76">
          <w:rPr>
            <w:noProof/>
            <w:webHidden/>
          </w:rPr>
          <w:tab/>
        </w:r>
        <w:r w:rsidR="00144C76">
          <w:rPr>
            <w:noProof/>
            <w:webHidden/>
          </w:rPr>
          <w:fldChar w:fldCharType="begin"/>
        </w:r>
        <w:r w:rsidR="00144C76">
          <w:rPr>
            <w:noProof/>
            <w:webHidden/>
          </w:rPr>
          <w:instrText xml:space="preserve"> PAGEREF _Toc153205996 \h </w:instrText>
        </w:r>
        <w:r w:rsidR="00144C76">
          <w:rPr>
            <w:noProof/>
            <w:webHidden/>
          </w:rPr>
        </w:r>
        <w:r w:rsidR="00144C76">
          <w:rPr>
            <w:noProof/>
            <w:webHidden/>
          </w:rPr>
          <w:fldChar w:fldCharType="separate"/>
        </w:r>
        <w:r w:rsidR="00421486">
          <w:rPr>
            <w:noProof/>
            <w:webHidden/>
          </w:rPr>
          <w:t>2</w:t>
        </w:r>
        <w:r w:rsidR="00144C76">
          <w:rPr>
            <w:noProof/>
            <w:webHidden/>
          </w:rPr>
          <w:fldChar w:fldCharType="end"/>
        </w:r>
      </w:hyperlink>
    </w:p>
    <w:p w14:paraId="2BBDFBE5" w14:textId="4810F1C1" w:rsidR="00144C76" w:rsidRDefault="00407346">
      <w:pPr>
        <w:pStyle w:val="TOC2"/>
        <w:rPr>
          <w:rFonts w:asciiTheme="minorHAnsi" w:eastAsiaTheme="minorEastAsia" w:hAnsiTheme="minorHAnsi" w:cstheme="minorBidi"/>
          <w:b w:val="0"/>
          <w:noProof/>
          <w:sz w:val="22"/>
          <w:szCs w:val="22"/>
        </w:rPr>
      </w:pPr>
      <w:hyperlink w:anchor="_Toc153205997" w:history="1">
        <w:r w:rsidR="00144C76" w:rsidRPr="00F7209E">
          <w:rPr>
            <w:rStyle w:val="Hyperlink"/>
            <w:noProof/>
          </w:rPr>
          <w:t>Dependencies</w:t>
        </w:r>
        <w:r w:rsidR="00144C76">
          <w:rPr>
            <w:noProof/>
            <w:webHidden/>
          </w:rPr>
          <w:tab/>
        </w:r>
        <w:r w:rsidR="00144C76">
          <w:rPr>
            <w:noProof/>
            <w:webHidden/>
          </w:rPr>
          <w:fldChar w:fldCharType="begin"/>
        </w:r>
        <w:r w:rsidR="00144C76">
          <w:rPr>
            <w:noProof/>
            <w:webHidden/>
          </w:rPr>
          <w:instrText xml:space="preserve"> PAGEREF _Toc153205997 \h </w:instrText>
        </w:r>
        <w:r w:rsidR="00144C76">
          <w:rPr>
            <w:noProof/>
            <w:webHidden/>
          </w:rPr>
        </w:r>
        <w:r w:rsidR="00144C76">
          <w:rPr>
            <w:noProof/>
            <w:webHidden/>
          </w:rPr>
          <w:fldChar w:fldCharType="separate"/>
        </w:r>
        <w:r w:rsidR="00421486">
          <w:rPr>
            <w:noProof/>
            <w:webHidden/>
          </w:rPr>
          <w:t>2</w:t>
        </w:r>
        <w:r w:rsidR="00144C76">
          <w:rPr>
            <w:noProof/>
            <w:webHidden/>
          </w:rPr>
          <w:fldChar w:fldCharType="end"/>
        </w:r>
      </w:hyperlink>
    </w:p>
    <w:p w14:paraId="3275529D" w14:textId="1579ADEC" w:rsidR="00144C76" w:rsidRDefault="00407346">
      <w:pPr>
        <w:pStyle w:val="TOC2"/>
        <w:rPr>
          <w:rFonts w:asciiTheme="minorHAnsi" w:eastAsiaTheme="minorEastAsia" w:hAnsiTheme="minorHAnsi" w:cstheme="minorBidi"/>
          <w:b w:val="0"/>
          <w:noProof/>
          <w:sz w:val="22"/>
          <w:szCs w:val="22"/>
        </w:rPr>
      </w:pPr>
      <w:hyperlink w:anchor="_Toc153205998" w:history="1">
        <w:r w:rsidR="00144C76" w:rsidRPr="00F7209E">
          <w:rPr>
            <w:rStyle w:val="Hyperlink"/>
            <w:noProof/>
          </w:rPr>
          <w:t>Constraints</w:t>
        </w:r>
        <w:r w:rsidR="00144C76">
          <w:rPr>
            <w:noProof/>
            <w:webHidden/>
          </w:rPr>
          <w:tab/>
        </w:r>
        <w:r w:rsidR="00144C76">
          <w:rPr>
            <w:noProof/>
            <w:webHidden/>
          </w:rPr>
          <w:fldChar w:fldCharType="begin"/>
        </w:r>
        <w:r w:rsidR="00144C76">
          <w:rPr>
            <w:noProof/>
            <w:webHidden/>
          </w:rPr>
          <w:instrText xml:space="preserve"> PAGEREF _Toc153205998 \h </w:instrText>
        </w:r>
        <w:r w:rsidR="00144C76">
          <w:rPr>
            <w:noProof/>
            <w:webHidden/>
          </w:rPr>
        </w:r>
        <w:r w:rsidR="00144C76">
          <w:rPr>
            <w:noProof/>
            <w:webHidden/>
          </w:rPr>
          <w:fldChar w:fldCharType="separate"/>
        </w:r>
        <w:r w:rsidR="00421486">
          <w:rPr>
            <w:noProof/>
            <w:webHidden/>
          </w:rPr>
          <w:t>2</w:t>
        </w:r>
        <w:r w:rsidR="00144C76">
          <w:rPr>
            <w:noProof/>
            <w:webHidden/>
          </w:rPr>
          <w:fldChar w:fldCharType="end"/>
        </w:r>
      </w:hyperlink>
    </w:p>
    <w:p w14:paraId="59EF2361" w14:textId="669A1A04" w:rsidR="00144C76" w:rsidRDefault="00407346">
      <w:pPr>
        <w:pStyle w:val="TOC2"/>
        <w:rPr>
          <w:rFonts w:asciiTheme="minorHAnsi" w:eastAsiaTheme="minorEastAsia" w:hAnsiTheme="minorHAnsi" w:cstheme="minorBidi"/>
          <w:b w:val="0"/>
          <w:noProof/>
          <w:sz w:val="22"/>
          <w:szCs w:val="22"/>
        </w:rPr>
      </w:pPr>
      <w:hyperlink w:anchor="_Toc153205999" w:history="1">
        <w:r w:rsidR="00144C76" w:rsidRPr="00F7209E">
          <w:rPr>
            <w:rStyle w:val="Hyperlink"/>
            <w:noProof/>
          </w:rPr>
          <w:t>Roles and Responsibilities</w:t>
        </w:r>
        <w:r w:rsidR="00144C76">
          <w:rPr>
            <w:noProof/>
            <w:webHidden/>
          </w:rPr>
          <w:tab/>
        </w:r>
        <w:r w:rsidR="00144C76">
          <w:rPr>
            <w:noProof/>
            <w:webHidden/>
          </w:rPr>
          <w:fldChar w:fldCharType="begin"/>
        </w:r>
        <w:r w:rsidR="00144C76">
          <w:rPr>
            <w:noProof/>
            <w:webHidden/>
          </w:rPr>
          <w:instrText xml:space="preserve"> PAGEREF _Toc153205999 \h </w:instrText>
        </w:r>
        <w:r w:rsidR="00144C76">
          <w:rPr>
            <w:noProof/>
            <w:webHidden/>
          </w:rPr>
        </w:r>
        <w:r w:rsidR="00144C76">
          <w:rPr>
            <w:noProof/>
            <w:webHidden/>
          </w:rPr>
          <w:fldChar w:fldCharType="separate"/>
        </w:r>
        <w:r w:rsidR="00421486">
          <w:rPr>
            <w:noProof/>
            <w:webHidden/>
          </w:rPr>
          <w:t>2</w:t>
        </w:r>
        <w:r w:rsidR="00144C76">
          <w:rPr>
            <w:noProof/>
            <w:webHidden/>
          </w:rPr>
          <w:fldChar w:fldCharType="end"/>
        </w:r>
      </w:hyperlink>
    </w:p>
    <w:p w14:paraId="462D31FB" w14:textId="28993BC8" w:rsidR="00144C76" w:rsidRDefault="00407346">
      <w:pPr>
        <w:pStyle w:val="TOC2"/>
        <w:rPr>
          <w:rFonts w:asciiTheme="minorHAnsi" w:eastAsiaTheme="minorEastAsia" w:hAnsiTheme="minorHAnsi" w:cstheme="minorBidi"/>
          <w:b w:val="0"/>
          <w:noProof/>
          <w:sz w:val="22"/>
          <w:szCs w:val="22"/>
        </w:rPr>
      </w:pPr>
      <w:hyperlink w:anchor="_Toc153206000" w:history="1">
        <w:r w:rsidR="00144C76" w:rsidRPr="00F7209E">
          <w:rPr>
            <w:rStyle w:val="Hyperlink"/>
            <w:noProof/>
          </w:rPr>
          <w:t>Deployment</w:t>
        </w:r>
        <w:r w:rsidR="00144C76">
          <w:rPr>
            <w:noProof/>
            <w:webHidden/>
          </w:rPr>
          <w:tab/>
        </w:r>
        <w:r w:rsidR="00144C76">
          <w:rPr>
            <w:noProof/>
            <w:webHidden/>
          </w:rPr>
          <w:fldChar w:fldCharType="begin"/>
        </w:r>
        <w:r w:rsidR="00144C76">
          <w:rPr>
            <w:noProof/>
            <w:webHidden/>
          </w:rPr>
          <w:instrText xml:space="preserve"> PAGEREF _Toc153206000 \h </w:instrText>
        </w:r>
        <w:r w:rsidR="00144C76">
          <w:rPr>
            <w:noProof/>
            <w:webHidden/>
          </w:rPr>
        </w:r>
        <w:r w:rsidR="00144C76">
          <w:rPr>
            <w:noProof/>
            <w:webHidden/>
          </w:rPr>
          <w:fldChar w:fldCharType="separate"/>
        </w:r>
        <w:r w:rsidR="00421486">
          <w:rPr>
            <w:noProof/>
            <w:webHidden/>
          </w:rPr>
          <w:t>4</w:t>
        </w:r>
        <w:r w:rsidR="00144C76">
          <w:rPr>
            <w:noProof/>
            <w:webHidden/>
          </w:rPr>
          <w:fldChar w:fldCharType="end"/>
        </w:r>
      </w:hyperlink>
    </w:p>
    <w:p w14:paraId="4EE339AF" w14:textId="5823548D" w:rsidR="00144C76" w:rsidRPr="00144C76" w:rsidRDefault="00407346">
      <w:pPr>
        <w:pStyle w:val="TOC3"/>
        <w:rPr>
          <w:rFonts w:asciiTheme="minorHAnsi" w:eastAsiaTheme="minorEastAsia" w:hAnsiTheme="minorHAnsi" w:cstheme="minorBidi"/>
          <w:b/>
          <w:bCs/>
          <w:i w:val="0"/>
          <w:noProof/>
          <w:sz w:val="22"/>
          <w:szCs w:val="22"/>
        </w:rPr>
      </w:pPr>
      <w:hyperlink w:anchor="_Toc153206001" w:history="1">
        <w:r w:rsidR="00144C76" w:rsidRPr="00144C76">
          <w:rPr>
            <w:rStyle w:val="Hyperlink"/>
            <w:b/>
            <w:bCs/>
            <w:noProof/>
          </w:rPr>
          <w:t>Timeline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_Toc153206001 \h </w:instrText>
        </w:r>
        <w:r w:rsidR="00144C76" w:rsidRPr="00144C76">
          <w:rPr>
            <w:b/>
            <w:bCs/>
            <w:noProof/>
            <w:webHidden/>
          </w:rPr>
        </w:r>
        <w:r w:rsidR="00144C76" w:rsidRPr="00144C76">
          <w:rPr>
            <w:b/>
            <w:bCs/>
            <w:noProof/>
            <w:webHidden/>
          </w:rPr>
          <w:fldChar w:fldCharType="separate"/>
        </w:r>
        <w:r w:rsidR="00421486">
          <w:rPr>
            <w:b/>
            <w:bCs/>
            <w:noProof/>
            <w:webHidden/>
          </w:rPr>
          <w:t>4</w:t>
        </w:r>
        <w:r w:rsidR="00144C76" w:rsidRPr="00144C76">
          <w:rPr>
            <w:b/>
            <w:bCs/>
            <w:noProof/>
            <w:webHidden/>
          </w:rPr>
          <w:fldChar w:fldCharType="end"/>
        </w:r>
      </w:hyperlink>
    </w:p>
    <w:p w14:paraId="7E28BDB2" w14:textId="7A69AC71" w:rsidR="00144C76" w:rsidRPr="00144C76" w:rsidRDefault="00407346">
      <w:pPr>
        <w:pStyle w:val="TOC3"/>
        <w:rPr>
          <w:rFonts w:asciiTheme="minorHAnsi" w:eastAsiaTheme="minorEastAsia" w:hAnsiTheme="minorHAnsi" w:cstheme="minorBidi"/>
          <w:b/>
          <w:bCs/>
          <w:i w:val="0"/>
          <w:noProof/>
          <w:sz w:val="22"/>
          <w:szCs w:val="22"/>
        </w:rPr>
      </w:pPr>
      <w:hyperlink w:anchor="_Toc153206002" w:history="1">
        <w:r w:rsidR="00144C76" w:rsidRPr="00144C76">
          <w:rPr>
            <w:rStyle w:val="Hyperlink"/>
            <w:b/>
            <w:bCs/>
            <w:noProof/>
          </w:rPr>
          <w:t>Site Readiness Assessment</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_Toc153206002 \h </w:instrText>
        </w:r>
        <w:r w:rsidR="00144C76" w:rsidRPr="00144C76">
          <w:rPr>
            <w:b/>
            <w:bCs/>
            <w:noProof/>
            <w:webHidden/>
          </w:rPr>
        </w:r>
        <w:r w:rsidR="00144C76" w:rsidRPr="00144C76">
          <w:rPr>
            <w:b/>
            <w:bCs/>
            <w:noProof/>
            <w:webHidden/>
          </w:rPr>
          <w:fldChar w:fldCharType="separate"/>
        </w:r>
        <w:r w:rsidR="00421486">
          <w:rPr>
            <w:b/>
            <w:bCs/>
            <w:noProof/>
            <w:webHidden/>
          </w:rPr>
          <w:t>4</w:t>
        </w:r>
        <w:r w:rsidR="00144C76" w:rsidRPr="00144C76">
          <w:rPr>
            <w:b/>
            <w:bCs/>
            <w:noProof/>
            <w:webHidden/>
          </w:rPr>
          <w:fldChar w:fldCharType="end"/>
        </w:r>
      </w:hyperlink>
    </w:p>
    <w:p w14:paraId="7C024EAB" w14:textId="59EEBF2C" w:rsidR="00144C76" w:rsidRPr="00144C76" w:rsidRDefault="00407346">
      <w:pPr>
        <w:pStyle w:val="TOC3"/>
        <w:rPr>
          <w:rFonts w:asciiTheme="minorHAnsi" w:eastAsiaTheme="minorEastAsia" w:hAnsiTheme="minorHAnsi" w:cstheme="minorBidi"/>
          <w:b/>
          <w:bCs/>
          <w:i w:val="0"/>
          <w:noProof/>
          <w:sz w:val="22"/>
          <w:szCs w:val="22"/>
        </w:rPr>
      </w:pPr>
      <w:hyperlink w:anchor="_Toc153206003" w:history="1">
        <w:r w:rsidR="00144C76" w:rsidRPr="00144C76">
          <w:rPr>
            <w:rStyle w:val="Hyperlink"/>
            <w:b/>
            <w:bCs/>
            <w:noProof/>
          </w:rPr>
          <w:t>Deployment Topology (Targeted Architecture)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_Toc153206003 \h </w:instrText>
        </w:r>
        <w:r w:rsidR="00144C76" w:rsidRPr="00144C76">
          <w:rPr>
            <w:b/>
            <w:bCs/>
            <w:noProof/>
            <w:webHidden/>
          </w:rPr>
        </w:r>
        <w:r w:rsidR="00144C76" w:rsidRPr="00144C76">
          <w:rPr>
            <w:b/>
            <w:bCs/>
            <w:noProof/>
            <w:webHidden/>
          </w:rPr>
          <w:fldChar w:fldCharType="separate"/>
        </w:r>
        <w:r w:rsidR="00421486">
          <w:rPr>
            <w:b/>
            <w:bCs/>
            <w:noProof/>
            <w:webHidden/>
          </w:rPr>
          <w:t>4</w:t>
        </w:r>
        <w:r w:rsidR="00144C76" w:rsidRPr="00144C76">
          <w:rPr>
            <w:b/>
            <w:bCs/>
            <w:noProof/>
            <w:webHidden/>
          </w:rPr>
          <w:fldChar w:fldCharType="end"/>
        </w:r>
      </w:hyperlink>
    </w:p>
    <w:p w14:paraId="7F9103CF" w14:textId="353FCB67" w:rsidR="00144C76" w:rsidRPr="00144C76" w:rsidRDefault="00407346">
      <w:pPr>
        <w:pStyle w:val="TOC3"/>
        <w:rPr>
          <w:rFonts w:asciiTheme="minorHAnsi" w:eastAsiaTheme="minorEastAsia" w:hAnsiTheme="minorHAnsi" w:cstheme="minorBidi"/>
          <w:b/>
          <w:bCs/>
          <w:i w:val="0"/>
          <w:noProof/>
          <w:sz w:val="22"/>
          <w:szCs w:val="22"/>
        </w:rPr>
      </w:pPr>
      <w:hyperlink w:anchor="_Toc153206004" w:history="1">
        <w:r w:rsidR="00144C76" w:rsidRPr="00144C76">
          <w:rPr>
            <w:rStyle w:val="Hyperlink"/>
            <w:b/>
            <w:bCs/>
            <w:noProof/>
          </w:rPr>
          <w:t>Site Information (Locations, Deployment Recipients)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_Toc153206004 \h </w:instrText>
        </w:r>
        <w:r w:rsidR="00144C76" w:rsidRPr="00144C76">
          <w:rPr>
            <w:b/>
            <w:bCs/>
            <w:noProof/>
            <w:webHidden/>
          </w:rPr>
        </w:r>
        <w:r w:rsidR="00144C76" w:rsidRPr="00144C76">
          <w:rPr>
            <w:b/>
            <w:bCs/>
            <w:noProof/>
            <w:webHidden/>
          </w:rPr>
          <w:fldChar w:fldCharType="separate"/>
        </w:r>
        <w:r w:rsidR="00421486">
          <w:rPr>
            <w:b/>
            <w:bCs/>
            <w:noProof/>
            <w:webHidden/>
          </w:rPr>
          <w:t>4</w:t>
        </w:r>
        <w:r w:rsidR="00144C76" w:rsidRPr="00144C76">
          <w:rPr>
            <w:b/>
            <w:bCs/>
            <w:noProof/>
            <w:webHidden/>
          </w:rPr>
          <w:fldChar w:fldCharType="end"/>
        </w:r>
      </w:hyperlink>
    </w:p>
    <w:p w14:paraId="794C089E" w14:textId="01B8D9B7" w:rsidR="00144C76" w:rsidRPr="00144C76" w:rsidRDefault="00407346">
      <w:pPr>
        <w:pStyle w:val="TOC3"/>
        <w:rPr>
          <w:rFonts w:asciiTheme="minorHAnsi" w:eastAsiaTheme="minorEastAsia" w:hAnsiTheme="minorHAnsi" w:cstheme="minorBidi"/>
          <w:b/>
          <w:bCs/>
          <w:i w:val="0"/>
          <w:noProof/>
          <w:sz w:val="22"/>
          <w:szCs w:val="22"/>
        </w:rPr>
      </w:pPr>
      <w:hyperlink w:anchor="_Toc153206005" w:history="1">
        <w:r w:rsidR="00144C76" w:rsidRPr="00144C76">
          <w:rPr>
            <w:rStyle w:val="Hyperlink"/>
            <w:b/>
            <w:bCs/>
            <w:noProof/>
          </w:rPr>
          <w:t>Site Preparation</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_Toc153206005 \h </w:instrText>
        </w:r>
        <w:r w:rsidR="00144C76" w:rsidRPr="00144C76">
          <w:rPr>
            <w:b/>
            <w:bCs/>
            <w:noProof/>
            <w:webHidden/>
          </w:rPr>
        </w:r>
        <w:r w:rsidR="00144C76" w:rsidRPr="00144C76">
          <w:rPr>
            <w:b/>
            <w:bCs/>
            <w:noProof/>
            <w:webHidden/>
          </w:rPr>
          <w:fldChar w:fldCharType="separate"/>
        </w:r>
        <w:r w:rsidR="00421486">
          <w:rPr>
            <w:b/>
            <w:bCs/>
            <w:noProof/>
            <w:webHidden/>
          </w:rPr>
          <w:t>4</w:t>
        </w:r>
        <w:r w:rsidR="00144C76" w:rsidRPr="00144C76">
          <w:rPr>
            <w:b/>
            <w:bCs/>
            <w:noProof/>
            <w:webHidden/>
          </w:rPr>
          <w:fldChar w:fldCharType="end"/>
        </w:r>
      </w:hyperlink>
    </w:p>
    <w:p w14:paraId="74F38F4E" w14:textId="2870D8C3" w:rsidR="00144C76" w:rsidRDefault="00407346">
      <w:pPr>
        <w:pStyle w:val="TOC2"/>
        <w:rPr>
          <w:rFonts w:asciiTheme="minorHAnsi" w:eastAsiaTheme="minorEastAsia" w:hAnsiTheme="minorHAnsi" w:cstheme="minorBidi"/>
          <w:b w:val="0"/>
          <w:noProof/>
          <w:sz w:val="22"/>
          <w:szCs w:val="22"/>
        </w:rPr>
      </w:pPr>
      <w:hyperlink w:anchor="_Toc153206006" w:history="1">
        <w:r w:rsidR="00144C76" w:rsidRPr="00F7209E">
          <w:rPr>
            <w:rStyle w:val="Hyperlink"/>
            <w:noProof/>
          </w:rPr>
          <w:t>Resources</w:t>
        </w:r>
        <w:r w:rsidR="00144C76">
          <w:rPr>
            <w:noProof/>
            <w:webHidden/>
          </w:rPr>
          <w:tab/>
        </w:r>
        <w:r w:rsidR="00144C76">
          <w:rPr>
            <w:noProof/>
            <w:webHidden/>
          </w:rPr>
          <w:fldChar w:fldCharType="begin"/>
        </w:r>
        <w:r w:rsidR="00144C76">
          <w:rPr>
            <w:noProof/>
            <w:webHidden/>
          </w:rPr>
          <w:instrText xml:space="preserve"> PAGEREF _Toc153206006 \h </w:instrText>
        </w:r>
        <w:r w:rsidR="00144C76">
          <w:rPr>
            <w:noProof/>
            <w:webHidden/>
          </w:rPr>
        </w:r>
        <w:r w:rsidR="00144C76">
          <w:rPr>
            <w:noProof/>
            <w:webHidden/>
          </w:rPr>
          <w:fldChar w:fldCharType="separate"/>
        </w:r>
        <w:r w:rsidR="00421486">
          <w:rPr>
            <w:noProof/>
            <w:webHidden/>
          </w:rPr>
          <w:t>4</w:t>
        </w:r>
        <w:r w:rsidR="00144C76">
          <w:rPr>
            <w:noProof/>
            <w:webHidden/>
          </w:rPr>
          <w:fldChar w:fldCharType="end"/>
        </w:r>
      </w:hyperlink>
    </w:p>
    <w:p w14:paraId="3ECD918E" w14:textId="706F23E8" w:rsidR="00144C76" w:rsidRPr="00144C76" w:rsidRDefault="00407346">
      <w:pPr>
        <w:pStyle w:val="TOC3"/>
        <w:rPr>
          <w:rFonts w:asciiTheme="minorHAnsi" w:eastAsiaTheme="minorEastAsia" w:hAnsiTheme="minorHAnsi" w:cstheme="minorBidi"/>
          <w:b/>
          <w:bCs/>
          <w:i w:val="0"/>
          <w:noProof/>
          <w:sz w:val="22"/>
          <w:szCs w:val="22"/>
        </w:rPr>
      </w:pPr>
      <w:hyperlink w:anchor="_Toc153206007" w:history="1">
        <w:r w:rsidR="00144C76" w:rsidRPr="00144C76">
          <w:rPr>
            <w:rStyle w:val="Hyperlink"/>
            <w:b/>
            <w:bCs/>
            <w:noProof/>
          </w:rPr>
          <w:t>Facility Specifics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_Toc153206007 \h </w:instrText>
        </w:r>
        <w:r w:rsidR="00144C76" w:rsidRPr="00144C76">
          <w:rPr>
            <w:b/>
            <w:bCs/>
            <w:noProof/>
            <w:webHidden/>
          </w:rPr>
        </w:r>
        <w:r w:rsidR="00144C76" w:rsidRPr="00144C76">
          <w:rPr>
            <w:b/>
            <w:bCs/>
            <w:noProof/>
            <w:webHidden/>
          </w:rPr>
          <w:fldChar w:fldCharType="separate"/>
        </w:r>
        <w:r w:rsidR="00421486">
          <w:rPr>
            <w:b/>
            <w:bCs/>
            <w:noProof/>
            <w:webHidden/>
          </w:rPr>
          <w:t>5</w:t>
        </w:r>
        <w:r w:rsidR="00144C76" w:rsidRPr="00144C76">
          <w:rPr>
            <w:b/>
            <w:bCs/>
            <w:noProof/>
            <w:webHidden/>
          </w:rPr>
          <w:fldChar w:fldCharType="end"/>
        </w:r>
      </w:hyperlink>
    </w:p>
    <w:p w14:paraId="6F55D5EA" w14:textId="00E515AB" w:rsidR="00144C76" w:rsidRPr="00144C76" w:rsidRDefault="00407346">
      <w:pPr>
        <w:pStyle w:val="TOC3"/>
        <w:rPr>
          <w:rFonts w:asciiTheme="minorHAnsi" w:eastAsiaTheme="minorEastAsia" w:hAnsiTheme="minorHAnsi" w:cstheme="minorBidi"/>
          <w:b/>
          <w:bCs/>
          <w:i w:val="0"/>
          <w:noProof/>
          <w:sz w:val="22"/>
          <w:szCs w:val="22"/>
        </w:rPr>
      </w:pPr>
      <w:hyperlink w:anchor="_Toc153206008" w:history="1">
        <w:r w:rsidR="00144C76" w:rsidRPr="00144C76">
          <w:rPr>
            <w:rStyle w:val="Hyperlink"/>
            <w:b/>
            <w:bCs/>
            <w:noProof/>
          </w:rPr>
          <w:t>Hardware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_Toc153206008 \h </w:instrText>
        </w:r>
        <w:r w:rsidR="00144C76" w:rsidRPr="00144C76">
          <w:rPr>
            <w:b/>
            <w:bCs/>
            <w:noProof/>
            <w:webHidden/>
          </w:rPr>
        </w:r>
        <w:r w:rsidR="00144C76" w:rsidRPr="00144C76">
          <w:rPr>
            <w:b/>
            <w:bCs/>
            <w:noProof/>
            <w:webHidden/>
          </w:rPr>
          <w:fldChar w:fldCharType="separate"/>
        </w:r>
        <w:r w:rsidR="00421486">
          <w:rPr>
            <w:b/>
            <w:bCs/>
            <w:noProof/>
            <w:webHidden/>
          </w:rPr>
          <w:t>5</w:t>
        </w:r>
        <w:r w:rsidR="00144C76" w:rsidRPr="00144C76">
          <w:rPr>
            <w:b/>
            <w:bCs/>
            <w:noProof/>
            <w:webHidden/>
          </w:rPr>
          <w:fldChar w:fldCharType="end"/>
        </w:r>
      </w:hyperlink>
    </w:p>
    <w:p w14:paraId="4AFC7056" w14:textId="250302D0" w:rsidR="00144C76" w:rsidRPr="00144C76" w:rsidRDefault="00407346">
      <w:pPr>
        <w:pStyle w:val="TOC3"/>
        <w:rPr>
          <w:rFonts w:asciiTheme="minorHAnsi" w:eastAsiaTheme="minorEastAsia" w:hAnsiTheme="minorHAnsi" w:cstheme="minorBidi"/>
          <w:b/>
          <w:bCs/>
          <w:i w:val="0"/>
          <w:noProof/>
          <w:sz w:val="22"/>
          <w:szCs w:val="22"/>
        </w:rPr>
      </w:pPr>
      <w:hyperlink w:anchor="_Toc153206009" w:history="1">
        <w:r w:rsidR="00144C76" w:rsidRPr="00144C76">
          <w:rPr>
            <w:rStyle w:val="Hyperlink"/>
            <w:b/>
            <w:bCs/>
            <w:noProof/>
          </w:rPr>
          <w:t>Software.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_Toc153206009 \h </w:instrText>
        </w:r>
        <w:r w:rsidR="00144C76" w:rsidRPr="00144C76">
          <w:rPr>
            <w:b/>
            <w:bCs/>
            <w:noProof/>
            <w:webHidden/>
          </w:rPr>
        </w:r>
        <w:r w:rsidR="00144C76" w:rsidRPr="00144C76">
          <w:rPr>
            <w:b/>
            <w:bCs/>
            <w:noProof/>
            <w:webHidden/>
          </w:rPr>
          <w:fldChar w:fldCharType="separate"/>
        </w:r>
        <w:r w:rsidR="00421486">
          <w:rPr>
            <w:b/>
            <w:bCs/>
            <w:noProof/>
            <w:webHidden/>
          </w:rPr>
          <w:t>5</w:t>
        </w:r>
        <w:r w:rsidR="00144C76" w:rsidRPr="00144C76">
          <w:rPr>
            <w:b/>
            <w:bCs/>
            <w:noProof/>
            <w:webHidden/>
          </w:rPr>
          <w:fldChar w:fldCharType="end"/>
        </w:r>
      </w:hyperlink>
    </w:p>
    <w:p w14:paraId="516E76AC" w14:textId="45CEC532" w:rsidR="00144C76" w:rsidRPr="00144C76" w:rsidRDefault="00407346">
      <w:pPr>
        <w:pStyle w:val="TOC3"/>
        <w:rPr>
          <w:rFonts w:asciiTheme="minorHAnsi" w:eastAsiaTheme="minorEastAsia" w:hAnsiTheme="minorHAnsi" w:cstheme="minorBidi"/>
          <w:b/>
          <w:bCs/>
          <w:i w:val="0"/>
          <w:noProof/>
          <w:sz w:val="22"/>
          <w:szCs w:val="22"/>
        </w:rPr>
      </w:pPr>
      <w:hyperlink w:anchor="_Toc153206010" w:history="1">
        <w:r w:rsidR="00144C76" w:rsidRPr="00144C76">
          <w:rPr>
            <w:rStyle w:val="Hyperlink"/>
            <w:b/>
            <w:bCs/>
            <w:noProof/>
          </w:rPr>
          <w:t>Communications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_Toc153206010 \h </w:instrText>
        </w:r>
        <w:r w:rsidR="00144C76" w:rsidRPr="00144C76">
          <w:rPr>
            <w:b/>
            <w:bCs/>
            <w:noProof/>
            <w:webHidden/>
          </w:rPr>
        </w:r>
        <w:r w:rsidR="00144C76" w:rsidRPr="00144C76">
          <w:rPr>
            <w:b/>
            <w:bCs/>
            <w:noProof/>
            <w:webHidden/>
          </w:rPr>
          <w:fldChar w:fldCharType="separate"/>
        </w:r>
        <w:r w:rsidR="00421486">
          <w:rPr>
            <w:b/>
            <w:bCs/>
            <w:noProof/>
            <w:webHidden/>
          </w:rPr>
          <w:t>6</w:t>
        </w:r>
        <w:r w:rsidR="00144C76" w:rsidRPr="00144C76">
          <w:rPr>
            <w:b/>
            <w:bCs/>
            <w:noProof/>
            <w:webHidden/>
          </w:rPr>
          <w:fldChar w:fldCharType="end"/>
        </w:r>
      </w:hyperlink>
    </w:p>
    <w:p w14:paraId="15CB7FC0" w14:textId="6B1EFC71" w:rsidR="00144C76" w:rsidRDefault="00407346">
      <w:pPr>
        <w:pStyle w:val="TOC4"/>
        <w:rPr>
          <w:rFonts w:asciiTheme="minorHAnsi" w:eastAsiaTheme="minorEastAsia" w:hAnsiTheme="minorHAnsi" w:cstheme="minorBidi"/>
          <w:noProof/>
          <w:szCs w:val="22"/>
        </w:rPr>
      </w:pPr>
      <w:hyperlink w:anchor="_Toc153206011" w:history="1">
        <w:r w:rsidR="00144C76" w:rsidRPr="00F7209E">
          <w:rPr>
            <w:rStyle w:val="Hyperlink"/>
            <w:noProof/>
          </w:rPr>
          <w:t>Deployment/Installation/Back-Out Checklist</w:t>
        </w:r>
        <w:r w:rsidR="00144C76">
          <w:rPr>
            <w:noProof/>
            <w:webHidden/>
          </w:rPr>
          <w:tab/>
        </w:r>
        <w:r w:rsidR="00144C76">
          <w:rPr>
            <w:noProof/>
            <w:webHidden/>
          </w:rPr>
          <w:fldChar w:fldCharType="begin"/>
        </w:r>
        <w:r w:rsidR="00144C76">
          <w:rPr>
            <w:noProof/>
            <w:webHidden/>
          </w:rPr>
          <w:instrText xml:space="preserve"> PAGEREF _Toc153206011 \h </w:instrText>
        </w:r>
        <w:r w:rsidR="00144C76">
          <w:rPr>
            <w:noProof/>
            <w:webHidden/>
          </w:rPr>
        </w:r>
        <w:r w:rsidR="00144C76">
          <w:rPr>
            <w:noProof/>
            <w:webHidden/>
          </w:rPr>
          <w:fldChar w:fldCharType="separate"/>
        </w:r>
        <w:r w:rsidR="00421486">
          <w:rPr>
            <w:noProof/>
            <w:webHidden/>
          </w:rPr>
          <w:t>6</w:t>
        </w:r>
        <w:r w:rsidR="00144C76">
          <w:rPr>
            <w:noProof/>
            <w:webHidden/>
          </w:rPr>
          <w:fldChar w:fldCharType="end"/>
        </w:r>
      </w:hyperlink>
    </w:p>
    <w:p w14:paraId="3AF0A55E" w14:textId="655783CA" w:rsidR="00144C76" w:rsidRDefault="00407346">
      <w:pPr>
        <w:pStyle w:val="TOC2"/>
        <w:rPr>
          <w:rFonts w:asciiTheme="minorHAnsi" w:eastAsiaTheme="minorEastAsia" w:hAnsiTheme="minorHAnsi" w:cstheme="minorBidi"/>
          <w:b w:val="0"/>
          <w:noProof/>
          <w:sz w:val="22"/>
          <w:szCs w:val="22"/>
        </w:rPr>
      </w:pPr>
      <w:hyperlink w:anchor="_Toc153206012" w:history="1">
        <w:r w:rsidR="00144C76" w:rsidRPr="00F7209E">
          <w:rPr>
            <w:rStyle w:val="Hyperlink"/>
            <w:noProof/>
          </w:rPr>
          <w:t>Installation</w:t>
        </w:r>
        <w:r w:rsidR="00144C76">
          <w:rPr>
            <w:noProof/>
            <w:webHidden/>
          </w:rPr>
          <w:tab/>
        </w:r>
        <w:r w:rsidR="00144C76">
          <w:rPr>
            <w:noProof/>
            <w:webHidden/>
          </w:rPr>
          <w:fldChar w:fldCharType="begin"/>
        </w:r>
        <w:r w:rsidR="00144C76">
          <w:rPr>
            <w:noProof/>
            <w:webHidden/>
          </w:rPr>
          <w:instrText xml:space="preserve"> PAGEREF _Toc153206012 \h </w:instrText>
        </w:r>
        <w:r w:rsidR="00144C76">
          <w:rPr>
            <w:noProof/>
            <w:webHidden/>
          </w:rPr>
        </w:r>
        <w:r w:rsidR="00144C76">
          <w:rPr>
            <w:noProof/>
            <w:webHidden/>
          </w:rPr>
          <w:fldChar w:fldCharType="separate"/>
        </w:r>
        <w:r w:rsidR="00421486">
          <w:rPr>
            <w:noProof/>
            <w:webHidden/>
          </w:rPr>
          <w:t>7</w:t>
        </w:r>
        <w:r w:rsidR="00144C76">
          <w:rPr>
            <w:noProof/>
            <w:webHidden/>
          </w:rPr>
          <w:fldChar w:fldCharType="end"/>
        </w:r>
      </w:hyperlink>
    </w:p>
    <w:p w14:paraId="3D04DEF7" w14:textId="4EB1AD3E" w:rsidR="00144C76" w:rsidRPr="00144C76" w:rsidRDefault="00407346">
      <w:pPr>
        <w:pStyle w:val="TOC3"/>
        <w:rPr>
          <w:rFonts w:asciiTheme="minorHAnsi" w:eastAsiaTheme="minorEastAsia" w:hAnsiTheme="minorHAnsi" w:cstheme="minorBidi"/>
          <w:b/>
          <w:bCs/>
          <w:i w:val="0"/>
          <w:noProof/>
          <w:sz w:val="22"/>
          <w:szCs w:val="22"/>
        </w:rPr>
      </w:pPr>
      <w:hyperlink w:anchor="_Toc153206013" w:history="1">
        <w:r w:rsidR="00144C76" w:rsidRPr="00144C76">
          <w:rPr>
            <w:rStyle w:val="Hyperlink"/>
            <w:b/>
            <w:bCs/>
            <w:noProof/>
          </w:rPr>
          <w:t>Pre-Installation and System Requirements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_Toc153206013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7EEA7F12" w14:textId="4794A97B" w:rsidR="00144C76" w:rsidRPr="00144C76" w:rsidRDefault="00407346">
      <w:pPr>
        <w:pStyle w:val="TOC3"/>
        <w:rPr>
          <w:rFonts w:asciiTheme="minorHAnsi" w:eastAsiaTheme="minorEastAsia" w:hAnsiTheme="minorHAnsi" w:cstheme="minorBidi"/>
          <w:b/>
          <w:bCs/>
          <w:i w:val="0"/>
          <w:noProof/>
          <w:sz w:val="22"/>
          <w:szCs w:val="22"/>
        </w:rPr>
      </w:pPr>
      <w:hyperlink w:anchor="_Toc153206014" w:history="1">
        <w:r w:rsidR="00144C76" w:rsidRPr="00144C76">
          <w:rPr>
            <w:rStyle w:val="Hyperlink"/>
            <w:b/>
            <w:bCs/>
            <w:noProof/>
          </w:rPr>
          <w:t>Platform Installation and Preparation</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_Toc153206014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0519D179" w14:textId="2358BA20" w:rsidR="00144C76" w:rsidRPr="00144C76" w:rsidRDefault="00407346">
      <w:pPr>
        <w:pStyle w:val="TOC3"/>
        <w:rPr>
          <w:rFonts w:asciiTheme="minorHAnsi" w:eastAsiaTheme="minorEastAsia" w:hAnsiTheme="minorHAnsi" w:cstheme="minorBidi"/>
          <w:b/>
          <w:bCs/>
          <w:i w:val="0"/>
          <w:noProof/>
          <w:sz w:val="22"/>
          <w:szCs w:val="22"/>
        </w:rPr>
      </w:pPr>
      <w:hyperlink w:anchor="_Toc153206015" w:history="1">
        <w:r w:rsidR="00144C76" w:rsidRPr="00144C76">
          <w:rPr>
            <w:rStyle w:val="Hyperlink"/>
            <w:b/>
            <w:bCs/>
            <w:noProof/>
          </w:rPr>
          <w:t>Download and Extract Files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_Toc153206015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4A85D337" w14:textId="128C753F" w:rsidR="00144C76" w:rsidRPr="00144C76" w:rsidRDefault="00407346">
      <w:pPr>
        <w:pStyle w:val="TOC3"/>
        <w:rPr>
          <w:rFonts w:asciiTheme="minorHAnsi" w:eastAsiaTheme="minorEastAsia" w:hAnsiTheme="minorHAnsi" w:cstheme="minorBidi"/>
          <w:b/>
          <w:bCs/>
          <w:i w:val="0"/>
          <w:noProof/>
          <w:sz w:val="22"/>
          <w:szCs w:val="22"/>
        </w:rPr>
      </w:pPr>
      <w:hyperlink w:anchor="_Toc153206016" w:history="1">
        <w:r w:rsidR="00144C76" w:rsidRPr="00144C76">
          <w:rPr>
            <w:rStyle w:val="Hyperlink"/>
            <w:b/>
            <w:bCs/>
            <w:noProof/>
          </w:rPr>
          <w:t>Database Creation</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_Toc153206016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0B04D108" w14:textId="4CCCE86D" w:rsidR="00144C76" w:rsidRPr="00144C76" w:rsidRDefault="00407346">
      <w:pPr>
        <w:pStyle w:val="TOC3"/>
        <w:rPr>
          <w:rFonts w:asciiTheme="minorHAnsi" w:eastAsiaTheme="minorEastAsia" w:hAnsiTheme="minorHAnsi" w:cstheme="minorBidi"/>
          <w:b/>
          <w:bCs/>
          <w:i w:val="0"/>
          <w:noProof/>
          <w:sz w:val="22"/>
          <w:szCs w:val="22"/>
        </w:rPr>
      </w:pPr>
      <w:hyperlink w:anchor="_Toc153206017" w:history="1">
        <w:r w:rsidR="00144C76" w:rsidRPr="00144C76">
          <w:rPr>
            <w:rStyle w:val="Hyperlink"/>
            <w:b/>
            <w:bCs/>
            <w:noProof/>
          </w:rPr>
          <w:t>Installation Scripts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_Toc153206017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52D3D089" w14:textId="764BF050" w:rsidR="00144C76" w:rsidRPr="00144C76" w:rsidRDefault="00407346">
      <w:pPr>
        <w:pStyle w:val="TOC3"/>
        <w:rPr>
          <w:rFonts w:asciiTheme="minorHAnsi" w:eastAsiaTheme="minorEastAsia" w:hAnsiTheme="minorHAnsi" w:cstheme="minorBidi"/>
          <w:b/>
          <w:bCs/>
          <w:i w:val="0"/>
          <w:noProof/>
          <w:sz w:val="22"/>
          <w:szCs w:val="22"/>
        </w:rPr>
      </w:pPr>
      <w:hyperlink w:anchor="_Toc153206018" w:history="1">
        <w:r w:rsidR="00144C76" w:rsidRPr="00144C76">
          <w:rPr>
            <w:rStyle w:val="Hyperlink"/>
            <w:b/>
            <w:bCs/>
            <w:noProof/>
          </w:rPr>
          <w:t>Cron Scripts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_Toc153206018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22F3ED31" w14:textId="296328A5" w:rsidR="00144C76" w:rsidRPr="00144C76" w:rsidRDefault="00407346">
      <w:pPr>
        <w:pStyle w:val="TOC3"/>
        <w:rPr>
          <w:rFonts w:asciiTheme="minorHAnsi" w:eastAsiaTheme="minorEastAsia" w:hAnsiTheme="minorHAnsi" w:cstheme="minorBidi"/>
          <w:b/>
          <w:bCs/>
          <w:i w:val="0"/>
          <w:noProof/>
          <w:sz w:val="22"/>
          <w:szCs w:val="22"/>
        </w:rPr>
      </w:pPr>
      <w:hyperlink w:anchor="_Toc153206019" w:history="1">
        <w:r w:rsidR="00144C76" w:rsidRPr="00144C76">
          <w:rPr>
            <w:rStyle w:val="Hyperlink"/>
            <w:b/>
            <w:bCs/>
            <w:noProof/>
          </w:rPr>
          <w:t>Access Requirements and Skills Needed for the Installation</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_Toc153206019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02DF26FA" w14:textId="1200B324" w:rsidR="00144C76" w:rsidRPr="00144C76" w:rsidRDefault="00407346">
      <w:pPr>
        <w:pStyle w:val="TOC3"/>
        <w:rPr>
          <w:rFonts w:asciiTheme="minorHAnsi" w:eastAsiaTheme="minorEastAsia" w:hAnsiTheme="minorHAnsi" w:cstheme="minorBidi"/>
          <w:b/>
          <w:bCs/>
          <w:i w:val="0"/>
          <w:noProof/>
          <w:sz w:val="22"/>
          <w:szCs w:val="22"/>
        </w:rPr>
      </w:pPr>
      <w:hyperlink w:anchor="_Toc153206020" w:history="1">
        <w:r w:rsidR="00144C76" w:rsidRPr="00144C76">
          <w:rPr>
            <w:rStyle w:val="Hyperlink"/>
            <w:b/>
            <w:bCs/>
            <w:noProof/>
          </w:rPr>
          <w:t>Installation Procedure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_Toc153206020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45E704CF" w14:textId="5400FBDE" w:rsidR="00144C76" w:rsidRPr="00144C76" w:rsidRDefault="00407346">
      <w:pPr>
        <w:pStyle w:val="TOC3"/>
        <w:rPr>
          <w:rFonts w:asciiTheme="minorHAnsi" w:eastAsiaTheme="minorEastAsia" w:hAnsiTheme="minorHAnsi" w:cstheme="minorBidi"/>
          <w:b/>
          <w:bCs/>
          <w:i w:val="0"/>
          <w:noProof/>
          <w:sz w:val="22"/>
          <w:szCs w:val="22"/>
        </w:rPr>
      </w:pPr>
      <w:hyperlink w:anchor="_Toc153206021" w:history="1">
        <w:r w:rsidR="00144C76" w:rsidRPr="00144C76">
          <w:rPr>
            <w:rStyle w:val="Hyperlink"/>
            <w:b/>
            <w:bCs/>
            <w:noProof/>
          </w:rPr>
          <w:t>Installation Verification Procedure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_Toc153206021 \h </w:instrText>
        </w:r>
        <w:r w:rsidR="00144C76" w:rsidRPr="00144C76">
          <w:rPr>
            <w:b/>
            <w:bCs/>
            <w:noProof/>
            <w:webHidden/>
          </w:rPr>
        </w:r>
        <w:r w:rsidR="00144C76" w:rsidRPr="00144C76">
          <w:rPr>
            <w:b/>
            <w:bCs/>
            <w:noProof/>
            <w:webHidden/>
          </w:rPr>
          <w:fldChar w:fldCharType="separate"/>
        </w:r>
        <w:r w:rsidR="00421486">
          <w:rPr>
            <w:b/>
            <w:bCs/>
            <w:noProof/>
            <w:webHidden/>
          </w:rPr>
          <w:t>7</w:t>
        </w:r>
        <w:r w:rsidR="00144C76" w:rsidRPr="00144C76">
          <w:rPr>
            <w:b/>
            <w:bCs/>
            <w:noProof/>
            <w:webHidden/>
          </w:rPr>
          <w:fldChar w:fldCharType="end"/>
        </w:r>
      </w:hyperlink>
    </w:p>
    <w:p w14:paraId="4AB057B0" w14:textId="4A3CB9FB" w:rsidR="00144C76" w:rsidRPr="00144C76" w:rsidRDefault="00407346">
      <w:pPr>
        <w:pStyle w:val="TOC3"/>
        <w:rPr>
          <w:rFonts w:asciiTheme="minorHAnsi" w:eastAsiaTheme="minorEastAsia" w:hAnsiTheme="minorHAnsi" w:cstheme="minorBidi"/>
          <w:b/>
          <w:bCs/>
          <w:i w:val="0"/>
          <w:noProof/>
          <w:sz w:val="22"/>
          <w:szCs w:val="22"/>
        </w:rPr>
      </w:pPr>
      <w:hyperlink w:anchor="_Toc153206022" w:history="1">
        <w:r w:rsidR="00144C76" w:rsidRPr="00144C76">
          <w:rPr>
            <w:rStyle w:val="Hyperlink"/>
            <w:b/>
            <w:bCs/>
            <w:noProof/>
          </w:rPr>
          <w:t>System Configuration</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_Toc153206022 \h </w:instrText>
        </w:r>
        <w:r w:rsidR="00144C76" w:rsidRPr="00144C76">
          <w:rPr>
            <w:b/>
            <w:bCs/>
            <w:noProof/>
            <w:webHidden/>
          </w:rPr>
        </w:r>
        <w:r w:rsidR="00144C76" w:rsidRPr="00144C76">
          <w:rPr>
            <w:b/>
            <w:bCs/>
            <w:noProof/>
            <w:webHidden/>
          </w:rPr>
          <w:fldChar w:fldCharType="separate"/>
        </w:r>
        <w:r w:rsidR="00421486">
          <w:rPr>
            <w:b/>
            <w:bCs/>
            <w:noProof/>
            <w:webHidden/>
          </w:rPr>
          <w:t>8</w:t>
        </w:r>
        <w:r w:rsidR="00144C76" w:rsidRPr="00144C76">
          <w:rPr>
            <w:b/>
            <w:bCs/>
            <w:noProof/>
            <w:webHidden/>
          </w:rPr>
          <w:fldChar w:fldCharType="end"/>
        </w:r>
      </w:hyperlink>
    </w:p>
    <w:p w14:paraId="6A20C74A" w14:textId="215D3C30" w:rsidR="00144C76" w:rsidRPr="00144C76" w:rsidRDefault="00407346">
      <w:pPr>
        <w:pStyle w:val="TOC3"/>
        <w:rPr>
          <w:rFonts w:asciiTheme="minorHAnsi" w:eastAsiaTheme="minorEastAsia" w:hAnsiTheme="minorHAnsi" w:cstheme="minorBidi"/>
          <w:b/>
          <w:bCs/>
          <w:i w:val="0"/>
          <w:noProof/>
          <w:sz w:val="22"/>
          <w:szCs w:val="22"/>
        </w:rPr>
      </w:pPr>
      <w:hyperlink w:anchor="_Toc153206023" w:history="1">
        <w:r w:rsidR="00144C76" w:rsidRPr="00144C76">
          <w:rPr>
            <w:rStyle w:val="Hyperlink"/>
            <w:b/>
            <w:bCs/>
            <w:noProof/>
          </w:rPr>
          <w:t>Database Tuning</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_Toc153206023 \h </w:instrText>
        </w:r>
        <w:r w:rsidR="00144C76" w:rsidRPr="00144C76">
          <w:rPr>
            <w:b/>
            <w:bCs/>
            <w:noProof/>
            <w:webHidden/>
          </w:rPr>
        </w:r>
        <w:r w:rsidR="00144C76" w:rsidRPr="00144C76">
          <w:rPr>
            <w:b/>
            <w:bCs/>
            <w:noProof/>
            <w:webHidden/>
          </w:rPr>
          <w:fldChar w:fldCharType="separate"/>
        </w:r>
        <w:r w:rsidR="00421486">
          <w:rPr>
            <w:b/>
            <w:bCs/>
            <w:noProof/>
            <w:webHidden/>
          </w:rPr>
          <w:t>8</w:t>
        </w:r>
        <w:r w:rsidR="00144C76" w:rsidRPr="00144C76">
          <w:rPr>
            <w:b/>
            <w:bCs/>
            <w:noProof/>
            <w:webHidden/>
          </w:rPr>
          <w:fldChar w:fldCharType="end"/>
        </w:r>
      </w:hyperlink>
    </w:p>
    <w:p w14:paraId="068A3F3F" w14:textId="32A79CD3" w:rsidR="00144C76" w:rsidRDefault="00407346">
      <w:pPr>
        <w:pStyle w:val="TOC2"/>
        <w:rPr>
          <w:rFonts w:asciiTheme="minorHAnsi" w:eastAsiaTheme="minorEastAsia" w:hAnsiTheme="minorHAnsi" w:cstheme="minorBidi"/>
          <w:b w:val="0"/>
          <w:noProof/>
          <w:sz w:val="22"/>
          <w:szCs w:val="22"/>
        </w:rPr>
      </w:pPr>
      <w:hyperlink w:anchor="_Toc153206024" w:history="1">
        <w:r w:rsidR="00144C76" w:rsidRPr="00F7209E">
          <w:rPr>
            <w:rStyle w:val="Hyperlink"/>
            <w:noProof/>
          </w:rPr>
          <w:t>Back-Out Procedure</w:t>
        </w:r>
        <w:r w:rsidR="00144C76">
          <w:rPr>
            <w:noProof/>
            <w:webHidden/>
          </w:rPr>
          <w:tab/>
        </w:r>
        <w:r w:rsidR="00144C76">
          <w:rPr>
            <w:noProof/>
            <w:webHidden/>
          </w:rPr>
          <w:fldChar w:fldCharType="begin"/>
        </w:r>
        <w:r w:rsidR="00144C76">
          <w:rPr>
            <w:noProof/>
            <w:webHidden/>
          </w:rPr>
          <w:instrText xml:space="preserve"> PAGEREF _Toc153206024 \h </w:instrText>
        </w:r>
        <w:r w:rsidR="00144C76">
          <w:rPr>
            <w:noProof/>
            <w:webHidden/>
          </w:rPr>
        </w:r>
        <w:r w:rsidR="00144C76">
          <w:rPr>
            <w:noProof/>
            <w:webHidden/>
          </w:rPr>
          <w:fldChar w:fldCharType="separate"/>
        </w:r>
        <w:r w:rsidR="00421486">
          <w:rPr>
            <w:noProof/>
            <w:webHidden/>
          </w:rPr>
          <w:t>9</w:t>
        </w:r>
        <w:r w:rsidR="00144C76">
          <w:rPr>
            <w:noProof/>
            <w:webHidden/>
          </w:rPr>
          <w:fldChar w:fldCharType="end"/>
        </w:r>
      </w:hyperlink>
    </w:p>
    <w:p w14:paraId="00A913CE" w14:textId="7AE8726F" w:rsidR="00144C76" w:rsidRPr="00144C76" w:rsidRDefault="00407346">
      <w:pPr>
        <w:pStyle w:val="TOC3"/>
        <w:rPr>
          <w:rFonts w:asciiTheme="minorHAnsi" w:eastAsiaTheme="minorEastAsia" w:hAnsiTheme="minorHAnsi" w:cstheme="minorBidi"/>
          <w:b/>
          <w:bCs/>
          <w:i w:val="0"/>
          <w:noProof/>
          <w:sz w:val="22"/>
          <w:szCs w:val="22"/>
        </w:rPr>
      </w:pPr>
      <w:hyperlink w:anchor="_Toc153206025" w:history="1">
        <w:r w:rsidR="00144C76" w:rsidRPr="00144C76">
          <w:rPr>
            <w:rStyle w:val="Hyperlink"/>
            <w:b/>
            <w:bCs/>
            <w:noProof/>
          </w:rPr>
          <w:t>Back-Out Strategy</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_Toc153206025 \h </w:instrText>
        </w:r>
        <w:r w:rsidR="00144C76" w:rsidRPr="00144C76">
          <w:rPr>
            <w:b/>
            <w:bCs/>
            <w:noProof/>
            <w:webHidden/>
          </w:rPr>
        </w:r>
        <w:r w:rsidR="00144C76" w:rsidRPr="00144C76">
          <w:rPr>
            <w:b/>
            <w:bCs/>
            <w:noProof/>
            <w:webHidden/>
          </w:rPr>
          <w:fldChar w:fldCharType="separate"/>
        </w:r>
        <w:r w:rsidR="00421486">
          <w:rPr>
            <w:b/>
            <w:bCs/>
            <w:noProof/>
            <w:webHidden/>
          </w:rPr>
          <w:t>9</w:t>
        </w:r>
        <w:r w:rsidR="00144C76" w:rsidRPr="00144C76">
          <w:rPr>
            <w:b/>
            <w:bCs/>
            <w:noProof/>
            <w:webHidden/>
          </w:rPr>
          <w:fldChar w:fldCharType="end"/>
        </w:r>
      </w:hyperlink>
    </w:p>
    <w:p w14:paraId="716976FC" w14:textId="064BC0D4" w:rsidR="00144C76" w:rsidRDefault="00407346">
      <w:pPr>
        <w:pStyle w:val="TOC4"/>
        <w:rPr>
          <w:rFonts w:asciiTheme="minorHAnsi" w:eastAsiaTheme="minorEastAsia" w:hAnsiTheme="minorHAnsi" w:cstheme="minorBidi"/>
          <w:noProof/>
          <w:szCs w:val="22"/>
        </w:rPr>
      </w:pPr>
      <w:hyperlink w:anchor="_Toc153206026" w:history="1">
        <w:r w:rsidR="00144C76" w:rsidRPr="00F7209E">
          <w:rPr>
            <w:rStyle w:val="Hyperlink"/>
            <w:noProof/>
          </w:rPr>
          <w:t>Mirror Testing or Site Production Testing</w:t>
        </w:r>
        <w:r w:rsidR="00144C76">
          <w:rPr>
            <w:noProof/>
            <w:webHidden/>
          </w:rPr>
          <w:tab/>
        </w:r>
        <w:r w:rsidR="00144C76">
          <w:rPr>
            <w:noProof/>
            <w:webHidden/>
          </w:rPr>
          <w:fldChar w:fldCharType="begin"/>
        </w:r>
        <w:r w:rsidR="00144C76">
          <w:rPr>
            <w:noProof/>
            <w:webHidden/>
          </w:rPr>
          <w:instrText xml:space="preserve"> PAGEREF _Toc153206026 \h </w:instrText>
        </w:r>
        <w:r w:rsidR="00144C76">
          <w:rPr>
            <w:noProof/>
            <w:webHidden/>
          </w:rPr>
        </w:r>
        <w:r w:rsidR="00144C76">
          <w:rPr>
            <w:noProof/>
            <w:webHidden/>
          </w:rPr>
          <w:fldChar w:fldCharType="separate"/>
        </w:r>
        <w:r w:rsidR="00421486">
          <w:rPr>
            <w:noProof/>
            <w:webHidden/>
          </w:rPr>
          <w:t>9</w:t>
        </w:r>
        <w:r w:rsidR="00144C76">
          <w:rPr>
            <w:noProof/>
            <w:webHidden/>
          </w:rPr>
          <w:fldChar w:fldCharType="end"/>
        </w:r>
      </w:hyperlink>
    </w:p>
    <w:p w14:paraId="7606A7BE" w14:textId="34D20E9B" w:rsidR="00144C76" w:rsidRDefault="00407346">
      <w:pPr>
        <w:pStyle w:val="TOC4"/>
        <w:rPr>
          <w:rFonts w:asciiTheme="minorHAnsi" w:eastAsiaTheme="minorEastAsia" w:hAnsiTheme="minorHAnsi" w:cstheme="minorBidi"/>
          <w:noProof/>
          <w:szCs w:val="22"/>
        </w:rPr>
      </w:pPr>
      <w:hyperlink w:anchor="_Toc153206027" w:history="1">
        <w:r w:rsidR="00144C76" w:rsidRPr="00F7209E">
          <w:rPr>
            <w:rStyle w:val="Hyperlink"/>
            <w:noProof/>
          </w:rPr>
          <w:t>After National Release but During the Designated Support Period</w:t>
        </w:r>
        <w:r w:rsidR="00144C76">
          <w:rPr>
            <w:noProof/>
            <w:webHidden/>
          </w:rPr>
          <w:tab/>
        </w:r>
        <w:r w:rsidR="00144C76">
          <w:rPr>
            <w:noProof/>
            <w:webHidden/>
          </w:rPr>
          <w:fldChar w:fldCharType="begin"/>
        </w:r>
        <w:r w:rsidR="00144C76">
          <w:rPr>
            <w:noProof/>
            <w:webHidden/>
          </w:rPr>
          <w:instrText xml:space="preserve"> PAGEREF _Toc153206027 \h </w:instrText>
        </w:r>
        <w:r w:rsidR="00144C76">
          <w:rPr>
            <w:noProof/>
            <w:webHidden/>
          </w:rPr>
        </w:r>
        <w:r w:rsidR="00144C76">
          <w:rPr>
            <w:noProof/>
            <w:webHidden/>
          </w:rPr>
          <w:fldChar w:fldCharType="separate"/>
        </w:r>
        <w:r w:rsidR="00421486">
          <w:rPr>
            <w:noProof/>
            <w:webHidden/>
          </w:rPr>
          <w:t>9</w:t>
        </w:r>
        <w:r w:rsidR="00144C76">
          <w:rPr>
            <w:noProof/>
            <w:webHidden/>
          </w:rPr>
          <w:fldChar w:fldCharType="end"/>
        </w:r>
      </w:hyperlink>
    </w:p>
    <w:p w14:paraId="785E15B0" w14:textId="5199A347" w:rsidR="00144C76" w:rsidRDefault="00407346">
      <w:pPr>
        <w:pStyle w:val="TOC4"/>
        <w:rPr>
          <w:rFonts w:asciiTheme="minorHAnsi" w:eastAsiaTheme="minorEastAsia" w:hAnsiTheme="minorHAnsi" w:cstheme="minorBidi"/>
          <w:noProof/>
          <w:szCs w:val="22"/>
        </w:rPr>
      </w:pPr>
      <w:hyperlink w:anchor="_Toc153206028" w:history="1">
        <w:r w:rsidR="00144C76" w:rsidRPr="00F7209E">
          <w:rPr>
            <w:rStyle w:val="Hyperlink"/>
            <w:noProof/>
          </w:rPr>
          <w:t>After National Release and Warranty Period</w:t>
        </w:r>
        <w:r w:rsidR="00144C76">
          <w:rPr>
            <w:noProof/>
            <w:webHidden/>
          </w:rPr>
          <w:tab/>
        </w:r>
        <w:r w:rsidR="00144C76">
          <w:rPr>
            <w:noProof/>
            <w:webHidden/>
          </w:rPr>
          <w:fldChar w:fldCharType="begin"/>
        </w:r>
        <w:r w:rsidR="00144C76">
          <w:rPr>
            <w:noProof/>
            <w:webHidden/>
          </w:rPr>
          <w:instrText xml:space="preserve"> PAGEREF _Toc153206028 \h </w:instrText>
        </w:r>
        <w:r w:rsidR="00144C76">
          <w:rPr>
            <w:noProof/>
            <w:webHidden/>
          </w:rPr>
        </w:r>
        <w:r w:rsidR="00144C76">
          <w:rPr>
            <w:noProof/>
            <w:webHidden/>
          </w:rPr>
          <w:fldChar w:fldCharType="separate"/>
        </w:r>
        <w:r w:rsidR="00421486">
          <w:rPr>
            <w:noProof/>
            <w:webHidden/>
          </w:rPr>
          <w:t>10</w:t>
        </w:r>
        <w:r w:rsidR="00144C76">
          <w:rPr>
            <w:noProof/>
            <w:webHidden/>
          </w:rPr>
          <w:fldChar w:fldCharType="end"/>
        </w:r>
      </w:hyperlink>
    </w:p>
    <w:p w14:paraId="4C72EFE8" w14:textId="0C24F1AA" w:rsidR="00144C76" w:rsidRPr="00144C76" w:rsidRDefault="00407346">
      <w:pPr>
        <w:pStyle w:val="TOC3"/>
        <w:rPr>
          <w:rFonts w:asciiTheme="minorHAnsi" w:eastAsiaTheme="minorEastAsia" w:hAnsiTheme="minorHAnsi" w:cstheme="minorBidi"/>
          <w:b/>
          <w:bCs/>
          <w:i w:val="0"/>
          <w:noProof/>
          <w:sz w:val="22"/>
          <w:szCs w:val="22"/>
        </w:rPr>
      </w:pPr>
      <w:hyperlink w:anchor="_Toc153206029" w:history="1">
        <w:r w:rsidR="00144C76" w:rsidRPr="00144C76">
          <w:rPr>
            <w:rStyle w:val="Hyperlink"/>
            <w:b/>
            <w:bCs/>
            <w:noProof/>
          </w:rPr>
          <w:t>Back-Out Considerations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_Toc153206029 \h </w:instrText>
        </w:r>
        <w:r w:rsidR="00144C76" w:rsidRPr="00144C76">
          <w:rPr>
            <w:b/>
            <w:bCs/>
            <w:noProof/>
            <w:webHidden/>
          </w:rPr>
        </w:r>
        <w:r w:rsidR="00144C76" w:rsidRPr="00144C76">
          <w:rPr>
            <w:b/>
            <w:bCs/>
            <w:noProof/>
            <w:webHidden/>
          </w:rPr>
          <w:fldChar w:fldCharType="separate"/>
        </w:r>
        <w:r w:rsidR="00421486">
          <w:rPr>
            <w:b/>
            <w:bCs/>
            <w:noProof/>
            <w:webHidden/>
          </w:rPr>
          <w:t>10</w:t>
        </w:r>
        <w:r w:rsidR="00144C76" w:rsidRPr="00144C76">
          <w:rPr>
            <w:b/>
            <w:bCs/>
            <w:noProof/>
            <w:webHidden/>
          </w:rPr>
          <w:fldChar w:fldCharType="end"/>
        </w:r>
      </w:hyperlink>
    </w:p>
    <w:p w14:paraId="706A7191" w14:textId="405CA3CC" w:rsidR="00144C76" w:rsidRDefault="00407346">
      <w:pPr>
        <w:pStyle w:val="TOC4"/>
        <w:rPr>
          <w:rFonts w:asciiTheme="minorHAnsi" w:eastAsiaTheme="minorEastAsia" w:hAnsiTheme="minorHAnsi" w:cstheme="minorBidi"/>
          <w:noProof/>
          <w:szCs w:val="22"/>
        </w:rPr>
      </w:pPr>
      <w:hyperlink w:anchor="_Toc153206030" w:history="1">
        <w:r w:rsidR="00144C76" w:rsidRPr="00F7209E">
          <w:rPr>
            <w:rStyle w:val="Hyperlink"/>
            <w:noProof/>
          </w:rPr>
          <w:t>Load Testing</w:t>
        </w:r>
        <w:r w:rsidR="00144C76">
          <w:rPr>
            <w:noProof/>
            <w:webHidden/>
          </w:rPr>
          <w:tab/>
        </w:r>
        <w:r w:rsidR="00144C76">
          <w:rPr>
            <w:noProof/>
            <w:webHidden/>
          </w:rPr>
          <w:fldChar w:fldCharType="begin"/>
        </w:r>
        <w:r w:rsidR="00144C76">
          <w:rPr>
            <w:noProof/>
            <w:webHidden/>
          </w:rPr>
          <w:instrText xml:space="preserve"> PAGEREF _Toc153206030 \h </w:instrText>
        </w:r>
        <w:r w:rsidR="00144C76">
          <w:rPr>
            <w:noProof/>
            <w:webHidden/>
          </w:rPr>
        </w:r>
        <w:r w:rsidR="00144C76">
          <w:rPr>
            <w:noProof/>
            <w:webHidden/>
          </w:rPr>
          <w:fldChar w:fldCharType="separate"/>
        </w:r>
        <w:r w:rsidR="00421486">
          <w:rPr>
            <w:noProof/>
            <w:webHidden/>
          </w:rPr>
          <w:t>10</w:t>
        </w:r>
        <w:r w:rsidR="00144C76">
          <w:rPr>
            <w:noProof/>
            <w:webHidden/>
          </w:rPr>
          <w:fldChar w:fldCharType="end"/>
        </w:r>
      </w:hyperlink>
    </w:p>
    <w:p w14:paraId="3E93C328" w14:textId="75792981" w:rsidR="00144C76" w:rsidRDefault="00407346">
      <w:pPr>
        <w:pStyle w:val="TOC4"/>
        <w:rPr>
          <w:rFonts w:asciiTheme="minorHAnsi" w:eastAsiaTheme="minorEastAsia" w:hAnsiTheme="minorHAnsi" w:cstheme="minorBidi"/>
          <w:noProof/>
          <w:szCs w:val="22"/>
        </w:rPr>
      </w:pPr>
      <w:hyperlink w:anchor="_Toc153206031" w:history="1">
        <w:r w:rsidR="00144C76" w:rsidRPr="00F7209E">
          <w:rPr>
            <w:rStyle w:val="Hyperlink"/>
            <w:noProof/>
          </w:rPr>
          <w:t>User Acceptance Testing</w:t>
        </w:r>
        <w:r w:rsidR="00144C76">
          <w:rPr>
            <w:noProof/>
            <w:webHidden/>
          </w:rPr>
          <w:tab/>
        </w:r>
        <w:r w:rsidR="00144C76">
          <w:rPr>
            <w:noProof/>
            <w:webHidden/>
          </w:rPr>
          <w:fldChar w:fldCharType="begin"/>
        </w:r>
        <w:r w:rsidR="00144C76">
          <w:rPr>
            <w:noProof/>
            <w:webHidden/>
          </w:rPr>
          <w:instrText xml:space="preserve"> PAGEREF _Toc153206031 \h </w:instrText>
        </w:r>
        <w:r w:rsidR="00144C76">
          <w:rPr>
            <w:noProof/>
            <w:webHidden/>
          </w:rPr>
        </w:r>
        <w:r w:rsidR="00144C76">
          <w:rPr>
            <w:noProof/>
            <w:webHidden/>
          </w:rPr>
          <w:fldChar w:fldCharType="separate"/>
        </w:r>
        <w:r w:rsidR="00421486">
          <w:rPr>
            <w:noProof/>
            <w:webHidden/>
          </w:rPr>
          <w:t>10</w:t>
        </w:r>
        <w:r w:rsidR="00144C76">
          <w:rPr>
            <w:noProof/>
            <w:webHidden/>
          </w:rPr>
          <w:fldChar w:fldCharType="end"/>
        </w:r>
      </w:hyperlink>
    </w:p>
    <w:p w14:paraId="45B2BC8F" w14:textId="09BE2552" w:rsidR="00144C76" w:rsidRPr="00144C76" w:rsidRDefault="00407346">
      <w:pPr>
        <w:pStyle w:val="TOC3"/>
        <w:rPr>
          <w:rFonts w:asciiTheme="minorHAnsi" w:eastAsiaTheme="minorEastAsia" w:hAnsiTheme="minorHAnsi" w:cstheme="minorBidi"/>
          <w:b/>
          <w:bCs/>
          <w:i w:val="0"/>
          <w:noProof/>
          <w:sz w:val="22"/>
          <w:szCs w:val="22"/>
        </w:rPr>
      </w:pPr>
      <w:hyperlink w:anchor="_Toc153206032" w:history="1">
        <w:r w:rsidR="00144C76" w:rsidRPr="00144C76">
          <w:rPr>
            <w:rStyle w:val="Hyperlink"/>
            <w:b/>
            <w:bCs/>
            <w:noProof/>
          </w:rPr>
          <w:t>Back-Out Criteria</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_Toc153206032 \h </w:instrText>
        </w:r>
        <w:r w:rsidR="00144C76" w:rsidRPr="00144C76">
          <w:rPr>
            <w:b/>
            <w:bCs/>
            <w:noProof/>
            <w:webHidden/>
          </w:rPr>
        </w:r>
        <w:r w:rsidR="00144C76" w:rsidRPr="00144C76">
          <w:rPr>
            <w:b/>
            <w:bCs/>
            <w:noProof/>
            <w:webHidden/>
          </w:rPr>
          <w:fldChar w:fldCharType="separate"/>
        </w:r>
        <w:r w:rsidR="00421486">
          <w:rPr>
            <w:b/>
            <w:bCs/>
            <w:noProof/>
            <w:webHidden/>
          </w:rPr>
          <w:t>10</w:t>
        </w:r>
        <w:r w:rsidR="00144C76" w:rsidRPr="00144C76">
          <w:rPr>
            <w:b/>
            <w:bCs/>
            <w:noProof/>
            <w:webHidden/>
          </w:rPr>
          <w:fldChar w:fldCharType="end"/>
        </w:r>
      </w:hyperlink>
    </w:p>
    <w:p w14:paraId="74F88A6B" w14:textId="4D68C073" w:rsidR="00144C76" w:rsidRPr="00144C76" w:rsidRDefault="00407346">
      <w:pPr>
        <w:pStyle w:val="TOC3"/>
        <w:rPr>
          <w:rFonts w:asciiTheme="minorHAnsi" w:eastAsiaTheme="minorEastAsia" w:hAnsiTheme="minorHAnsi" w:cstheme="minorBidi"/>
          <w:b/>
          <w:bCs/>
          <w:i w:val="0"/>
          <w:noProof/>
          <w:sz w:val="22"/>
          <w:szCs w:val="22"/>
        </w:rPr>
      </w:pPr>
      <w:hyperlink w:anchor="_Toc153206033" w:history="1">
        <w:r w:rsidR="00144C76" w:rsidRPr="00144C76">
          <w:rPr>
            <w:rStyle w:val="Hyperlink"/>
            <w:b/>
            <w:bCs/>
            <w:noProof/>
          </w:rPr>
          <w:t>Back-Out Risks</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_Toc153206033 \h </w:instrText>
        </w:r>
        <w:r w:rsidR="00144C76" w:rsidRPr="00144C76">
          <w:rPr>
            <w:b/>
            <w:bCs/>
            <w:noProof/>
            <w:webHidden/>
          </w:rPr>
        </w:r>
        <w:r w:rsidR="00144C76" w:rsidRPr="00144C76">
          <w:rPr>
            <w:b/>
            <w:bCs/>
            <w:noProof/>
            <w:webHidden/>
          </w:rPr>
          <w:fldChar w:fldCharType="separate"/>
        </w:r>
        <w:r w:rsidR="00421486">
          <w:rPr>
            <w:b/>
            <w:bCs/>
            <w:noProof/>
            <w:webHidden/>
          </w:rPr>
          <w:t>10</w:t>
        </w:r>
        <w:r w:rsidR="00144C76" w:rsidRPr="00144C76">
          <w:rPr>
            <w:b/>
            <w:bCs/>
            <w:noProof/>
            <w:webHidden/>
          </w:rPr>
          <w:fldChar w:fldCharType="end"/>
        </w:r>
      </w:hyperlink>
    </w:p>
    <w:p w14:paraId="7DE32E38" w14:textId="49D87871" w:rsidR="00144C76" w:rsidRPr="00144C76" w:rsidRDefault="00407346">
      <w:pPr>
        <w:pStyle w:val="TOC3"/>
        <w:rPr>
          <w:rFonts w:asciiTheme="minorHAnsi" w:eastAsiaTheme="minorEastAsia" w:hAnsiTheme="minorHAnsi" w:cstheme="minorBidi"/>
          <w:b/>
          <w:bCs/>
          <w:i w:val="0"/>
          <w:noProof/>
          <w:sz w:val="22"/>
          <w:szCs w:val="22"/>
        </w:rPr>
      </w:pPr>
      <w:hyperlink w:anchor="_Toc153206034" w:history="1">
        <w:r w:rsidR="00144C76" w:rsidRPr="00144C76">
          <w:rPr>
            <w:rStyle w:val="Hyperlink"/>
            <w:b/>
            <w:bCs/>
            <w:noProof/>
          </w:rPr>
          <w:t>Authority for Back-Out</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_Toc153206034 \h </w:instrText>
        </w:r>
        <w:r w:rsidR="00144C76" w:rsidRPr="00144C76">
          <w:rPr>
            <w:b/>
            <w:bCs/>
            <w:noProof/>
            <w:webHidden/>
          </w:rPr>
        </w:r>
        <w:r w:rsidR="00144C76" w:rsidRPr="00144C76">
          <w:rPr>
            <w:b/>
            <w:bCs/>
            <w:noProof/>
            <w:webHidden/>
          </w:rPr>
          <w:fldChar w:fldCharType="separate"/>
        </w:r>
        <w:r w:rsidR="00421486">
          <w:rPr>
            <w:b/>
            <w:bCs/>
            <w:noProof/>
            <w:webHidden/>
          </w:rPr>
          <w:t>11</w:t>
        </w:r>
        <w:r w:rsidR="00144C76" w:rsidRPr="00144C76">
          <w:rPr>
            <w:b/>
            <w:bCs/>
            <w:noProof/>
            <w:webHidden/>
          </w:rPr>
          <w:fldChar w:fldCharType="end"/>
        </w:r>
      </w:hyperlink>
    </w:p>
    <w:p w14:paraId="0F710439" w14:textId="323C53A7" w:rsidR="00144C76" w:rsidRPr="00144C76" w:rsidRDefault="00407346">
      <w:pPr>
        <w:pStyle w:val="TOC3"/>
        <w:rPr>
          <w:rFonts w:asciiTheme="minorHAnsi" w:eastAsiaTheme="minorEastAsia" w:hAnsiTheme="minorHAnsi" w:cstheme="minorBidi"/>
          <w:b/>
          <w:bCs/>
          <w:i w:val="0"/>
          <w:noProof/>
          <w:sz w:val="22"/>
          <w:szCs w:val="22"/>
        </w:rPr>
      </w:pPr>
      <w:hyperlink w:anchor="_Toc153206035" w:history="1">
        <w:r w:rsidR="00144C76" w:rsidRPr="00144C76">
          <w:rPr>
            <w:rStyle w:val="Hyperlink"/>
            <w:b/>
            <w:bCs/>
            <w:noProof/>
          </w:rPr>
          <w:t>Back-Out Procedure</w:t>
        </w:r>
        <w:r w:rsidR="00144C76" w:rsidRPr="00144C76">
          <w:rPr>
            <w:b/>
            <w:bCs/>
            <w:noProof/>
            <w:webHidden/>
          </w:rPr>
          <w:tab/>
        </w:r>
        <w:r w:rsidR="00144C76" w:rsidRPr="00144C76">
          <w:rPr>
            <w:b/>
            <w:bCs/>
            <w:noProof/>
            <w:webHidden/>
          </w:rPr>
          <w:fldChar w:fldCharType="begin"/>
        </w:r>
        <w:r w:rsidR="00144C76" w:rsidRPr="00144C76">
          <w:rPr>
            <w:b/>
            <w:bCs/>
            <w:noProof/>
            <w:webHidden/>
          </w:rPr>
          <w:instrText xml:space="preserve"> PAGEREF _Toc153206035 \h </w:instrText>
        </w:r>
        <w:r w:rsidR="00144C76" w:rsidRPr="00144C76">
          <w:rPr>
            <w:b/>
            <w:bCs/>
            <w:noProof/>
            <w:webHidden/>
          </w:rPr>
        </w:r>
        <w:r w:rsidR="00144C76" w:rsidRPr="00144C76">
          <w:rPr>
            <w:b/>
            <w:bCs/>
            <w:noProof/>
            <w:webHidden/>
          </w:rPr>
          <w:fldChar w:fldCharType="separate"/>
        </w:r>
        <w:r w:rsidR="00421486">
          <w:rPr>
            <w:b/>
            <w:bCs/>
            <w:noProof/>
            <w:webHidden/>
          </w:rPr>
          <w:t>11</w:t>
        </w:r>
        <w:r w:rsidR="00144C76" w:rsidRPr="00144C76">
          <w:rPr>
            <w:b/>
            <w:bCs/>
            <w:noProof/>
            <w:webHidden/>
          </w:rPr>
          <w:fldChar w:fldCharType="end"/>
        </w:r>
      </w:hyperlink>
    </w:p>
    <w:p w14:paraId="7DBBA524" w14:textId="7A462BC1" w:rsidR="00144C76" w:rsidRDefault="00407346">
      <w:pPr>
        <w:pStyle w:val="TOC3"/>
        <w:rPr>
          <w:rFonts w:asciiTheme="minorHAnsi" w:eastAsiaTheme="minorEastAsia" w:hAnsiTheme="minorHAnsi" w:cstheme="minorBidi"/>
          <w:i w:val="0"/>
          <w:noProof/>
          <w:sz w:val="22"/>
          <w:szCs w:val="22"/>
        </w:rPr>
      </w:pPr>
      <w:hyperlink w:anchor="_Toc153206036" w:history="1">
        <w:r w:rsidR="00144C76" w:rsidRPr="00F7209E">
          <w:rPr>
            <w:rStyle w:val="Hyperlink"/>
            <w:noProof/>
          </w:rPr>
          <w:t>Back-Out Verification Procedure</w:t>
        </w:r>
        <w:r w:rsidR="00144C76">
          <w:rPr>
            <w:noProof/>
            <w:webHidden/>
          </w:rPr>
          <w:tab/>
        </w:r>
        <w:r w:rsidR="00144C76">
          <w:rPr>
            <w:noProof/>
            <w:webHidden/>
          </w:rPr>
          <w:fldChar w:fldCharType="begin"/>
        </w:r>
        <w:r w:rsidR="00144C76">
          <w:rPr>
            <w:noProof/>
            <w:webHidden/>
          </w:rPr>
          <w:instrText xml:space="preserve"> PAGEREF _Toc153206036 \h </w:instrText>
        </w:r>
        <w:r w:rsidR="00144C76">
          <w:rPr>
            <w:noProof/>
            <w:webHidden/>
          </w:rPr>
        </w:r>
        <w:r w:rsidR="00144C76">
          <w:rPr>
            <w:noProof/>
            <w:webHidden/>
          </w:rPr>
          <w:fldChar w:fldCharType="separate"/>
        </w:r>
        <w:r w:rsidR="00421486">
          <w:rPr>
            <w:noProof/>
            <w:webHidden/>
          </w:rPr>
          <w:t>11</w:t>
        </w:r>
        <w:r w:rsidR="00144C76">
          <w:rPr>
            <w:noProof/>
            <w:webHidden/>
          </w:rPr>
          <w:fldChar w:fldCharType="end"/>
        </w:r>
      </w:hyperlink>
    </w:p>
    <w:p w14:paraId="22BB5D40" w14:textId="16914FD5" w:rsidR="00144C76" w:rsidRDefault="00407346">
      <w:pPr>
        <w:pStyle w:val="TOC2"/>
        <w:rPr>
          <w:rFonts w:asciiTheme="minorHAnsi" w:eastAsiaTheme="minorEastAsia" w:hAnsiTheme="minorHAnsi" w:cstheme="minorBidi"/>
          <w:b w:val="0"/>
          <w:noProof/>
          <w:sz w:val="22"/>
          <w:szCs w:val="22"/>
        </w:rPr>
      </w:pPr>
      <w:hyperlink w:anchor="_Toc153206037" w:history="1">
        <w:r w:rsidR="00144C76" w:rsidRPr="00F7209E">
          <w:rPr>
            <w:rStyle w:val="Hyperlink"/>
            <w:noProof/>
          </w:rPr>
          <w:t>Rollback Procedure</w:t>
        </w:r>
        <w:r w:rsidR="00144C76">
          <w:rPr>
            <w:noProof/>
            <w:webHidden/>
          </w:rPr>
          <w:tab/>
        </w:r>
        <w:r w:rsidR="00144C76">
          <w:rPr>
            <w:noProof/>
            <w:webHidden/>
          </w:rPr>
          <w:fldChar w:fldCharType="begin"/>
        </w:r>
        <w:r w:rsidR="00144C76">
          <w:rPr>
            <w:noProof/>
            <w:webHidden/>
          </w:rPr>
          <w:instrText xml:space="preserve"> PAGEREF _Toc153206037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08F52DCE" w14:textId="0CD072BF" w:rsidR="00144C76" w:rsidRDefault="00407346">
      <w:pPr>
        <w:pStyle w:val="TOC3"/>
        <w:rPr>
          <w:rFonts w:asciiTheme="minorHAnsi" w:eastAsiaTheme="minorEastAsia" w:hAnsiTheme="minorHAnsi" w:cstheme="minorBidi"/>
          <w:i w:val="0"/>
          <w:noProof/>
          <w:sz w:val="22"/>
          <w:szCs w:val="22"/>
        </w:rPr>
      </w:pPr>
      <w:hyperlink w:anchor="_Toc153206038" w:history="1">
        <w:r w:rsidR="00144C76" w:rsidRPr="00F7209E">
          <w:rPr>
            <w:rStyle w:val="Hyperlink"/>
            <w:noProof/>
          </w:rPr>
          <w:t>Rollback Considerations</w:t>
        </w:r>
        <w:r w:rsidR="00144C76">
          <w:rPr>
            <w:noProof/>
            <w:webHidden/>
          </w:rPr>
          <w:tab/>
        </w:r>
        <w:r w:rsidR="00144C76">
          <w:rPr>
            <w:noProof/>
            <w:webHidden/>
          </w:rPr>
          <w:fldChar w:fldCharType="begin"/>
        </w:r>
        <w:r w:rsidR="00144C76">
          <w:rPr>
            <w:noProof/>
            <w:webHidden/>
          </w:rPr>
          <w:instrText xml:space="preserve"> PAGEREF _Toc153206038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40EAEB3D" w14:textId="200A5B1C" w:rsidR="00144C76" w:rsidRDefault="00407346">
      <w:pPr>
        <w:pStyle w:val="TOC3"/>
        <w:rPr>
          <w:rFonts w:asciiTheme="minorHAnsi" w:eastAsiaTheme="minorEastAsia" w:hAnsiTheme="minorHAnsi" w:cstheme="minorBidi"/>
          <w:i w:val="0"/>
          <w:noProof/>
          <w:sz w:val="22"/>
          <w:szCs w:val="22"/>
        </w:rPr>
      </w:pPr>
      <w:hyperlink w:anchor="_Toc153206039" w:history="1">
        <w:r w:rsidR="00144C76" w:rsidRPr="00F7209E">
          <w:rPr>
            <w:rStyle w:val="Hyperlink"/>
            <w:noProof/>
          </w:rPr>
          <w:t>Rollback Criteria</w:t>
        </w:r>
        <w:r w:rsidR="00144C76">
          <w:rPr>
            <w:noProof/>
            <w:webHidden/>
          </w:rPr>
          <w:tab/>
        </w:r>
        <w:r w:rsidR="00144C76">
          <w:rPr>
            <w:noProof/>
            <w:webHidden/>
          </w:rPr>
          <w:fldChar w:fldCharType="begin"/>
        </w:r>
        <w:r w:rsidR="00144C76">
          <w:rPr>
            <w:noProof/>
            <w:webHidden/>
          </w:rPr>
          <w:instrText xml:space="preserve"> PAGEREF _Toc153206039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0F4F4DDE" w14:textId="28A2276C" w:rsidR="00144C76" w:rsidRDefault="00407346">
      <w:pPr>
        <w:pStyle w:val="TOC3"/>
        <w:rPr>
          <w:rFonts w:asciiTheme="minorHAnsi" w:eastAsiaTheme="minorEastAsia" w:hAnsiTheme="minorHAnsi" w:cstheme="minorBidi"/>
          <w:i w:val="0"/>
          <w:noProof/>
          <w:sz w:val="22"/>
          <w:szCs w:val="22"/>
        </w:rPr>
      </w:pPr>
      <w:hyperlink w:anchor="_Toc153206040" w:history="1">
        <w:r w:rsidR="00144C76" w:rsidRPr="00F7209E">
          <w:rPr>
            <w:rStyle w:val="Hyperlink"/>
            <w:noProof/>
          </w:rPr>
          <w:t>Rollback Risks</w:t>
        </w:r>
        <w:r w:rsidR="00144C76">
          <w:rPr>
            <w:noProof/>
            <w:webHidden/>
          </w:rPr>
          <w:tab/>
        </w:r>
        <w:r w:rsidR="00144C76">
          <w:rPr>
            <w:noProof/>
            <w:webHidden/>
          </w:rPr>
          <w:fldChar w:fldCharType="begin"/>
        </w:r>
        <w:r w:rsidR="00144C76">
          <w:rPr>
            <w:noProof/>
            <w:webHidden/>
          </w:rPr>
          <w:instrText xml:space="preserve"> PAGEREF _Toc153206040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706AF4CB" w14:textId="771F7BD6" w:rsidR="00144C76" w:rsidRDefault="00407346">
      <w:pPr>
        <w:pStyle w:val="TOC3"/>
        <w:rPr>
          <w:rFonts w:asciiTheme="minorHAnsi" w:eastAsiaTheme="minorEastAsia" w:hAnsiTheme="minorHAnsi" w:cstheme="minorBidi"/>
          <w:i w:val="0"/>
          <w:noProof/>
          <w:sz w:val="22"/>
          <w:szCs w:val="22"/>
        </w:rPr>
      </w:pPr>
      <w:hyperlink w:anchor="_Toc153206041" w:history="1">
        <w:r w:rsidR="00144C76" w:rsidRPr="00F7209E">
          <w:rPr>
            <w:rStyle w:val="Hyperlink"/>
            <w:noProof/>
          </w:rPr>
          <w:t>Authority for Rollback</w:t>
        </w:r>
        <w:r w:rsidR="00144C76">
          <w:rPr>
            <w:noProof/>
            <w:webHidden/>
          </w:rPr>
          <w:tab/>
        </w:r>
        <w:r w:rsidR="00144C76">
          <w:rPr>
            <w:noProof/>
            <w:webHidden/>
          </w:rPr>
          <w:fldChar w:fldCharType="begin"/>
        </w:r>
        <w:r w:rsidR="00144C76">
          <w:rPr>
            <w:noProof/>
            <w:webHidden/>
          </w:rPr>
          <w:instrText xml:space="preserve"> PAGEREF _Toc153206041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523E03F6" w14:textId="333B7114" w:rsidR="00144C76" w:rsidRDefault="00407346">
      <w:pPr>
        <w:pStyle w:val="TOC3"/>
        <w:rPr>
          <w:rFonts w:asciiTheme="minorHAnsi" w:eastAsiaTheme="minorEastAsia" w:hAnsiTheme="minorHAnsi" w:cstheme="minorBidi"/>
          <w:i w:val="0"/>
          <w:noProof/>
          <w:sz w:val="22"/>
          <w:szCs w:val="22"/>
        </w:rPr>
      </w:pPr>
      <w:hyperlink w:anchor="_Toc153206042" w:history="1">
        <w:r w:rsidR="00144C76" w:rsidRPr="00F7209E">
          <w:rPr>
            <w:rStyle w:val="Hyperlink"/>
            <w:noProof/>
          </w:rPr>
          <w:t>Rollback Procedure</w:t>
        </w:r>
        <w:r w:rsidR="00144C76">
          <w:rPr>
            <w:noProof/>
            <w:webHidden/>
          </w:rPr>
          <w:tab/>
        </w:r>
        <w:r w:rsidR="00144C76">
          <w:rPr>
            <w:noProof/>
            <w:webHidden/>
          </w:rPr>
          <w:fldChar w:fldCharType="begin"/>
        </w:r>
        <w:r w:rsidR="00144C76">
          <w:rPr>
            <w:noProof/>
            <w:webHidden/>
          </w:rPr>
          <w:instrText xml:space="preserve"> PAGEREF _Toc153206042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302AC3B8" w14:textId="34CE0F3B" w:rsidR="00144C76" w:rsidRDefault="00407346">
      <w:pPr>
        <w:pStyle w:val="TOC3"/>
        <w:rPr>
          <w:rFonts w:asciiTheme="minorHAnsi" w:eastAsiaTheme="minorEastAsia" w:hAnsiTheme="minorHAnsi" w:cstheme="minorBidi"/>
          <w:i w:val="0"/>
          <w:noProof/>
          <w:sz w:val="22"/>
          <w:szCs w:val="22"/>
        </w:rPr>
      </w:pPr>
      <w:hyperlink w:anchor="_Toc153206043" w:history="1">
        <w:r w:rsidR="00144C76" w:rsidRPr="00F7209E">
          <w:rPr>
            <w:rStyle w:val="Hyperlink"/>
            <w:noProof/>
          </w:rPr>
          <w:t>Rollback Verification Procedure</w:t>
        </w:r>
        <w:r w:rsidR="00144C76">
          <w:rPr>
            <w:noProof/>
            <w:webHidden/>
          </w:rPr>
          <w:tab/>
        </w:r>
        <w:r w:rsidR="00144C76">
          <w:rPr>
            <w:noProof/>
            <w:webHidden/>
          </w:rPr>
          <w:fldChar w:fldCharType="begin"/>
        </w:r>
        <w:r w:rsidR="00144C76">
          <w:rPr>
            <w:noProof/>
            <w:webHidden/>
          </w:rPr>
          <w:instrText xml:space="preserve"> PAGEREF _Toc153206043 \h </w:instrText>
        </w:r>
        <w:r w:rsidR="00144C76">
          <w:rPr>
            <w:noProof/>
            <w:webHidden/>
          </w:rPr>
        </w:r>
        <w:r w:rsidR="00144C76">
          <w:rPr>
            <w:noProof/>
            <w:webHidden/>
          </w:rPr>
          <w:fldChar w:fldCharType="separate"/>
        </w:r>
        <w:r w:rsidR="00421486">
          <w:rPr>
            <w:noProof/>
            <w:webHidden/>
          </w:rPr>
          <w:t>13</w:t>
        </w:r>
        <w:r w:rsidR="00144C76">
          <w:rPr>
            <w:noProof/>
            <w:webHidden/>
          </w:rPr>
          <w:fldChar w:fldCharType="end"/>
        </w:r>
      </w:hyperlink>
    </w:p>
    <w:p w14:paraId="73A32B07" w14:textId="72B3BC3F" w:rsidR="00144C76" w:rsidRDefault="00407346">
      <w:pPr>
        <w:pStyle w:val="TOC2"/>
        <w:rPr>
          <w:rFonts w:asciiTheme="minorHAnsi" w:eastAsiaTheme="minorEastAsia" w:hAnsiTheme="minorHAnsi" w:cstheme="minorBidi"/>
          <w:b w:val="0"/>
          <w:noProof/>
          <w:sz w:val="22"/>
          <w:szCs w:val="22"/>
        </w:rPr>
      </w:pPr>
      <w:hyperlink w:anchor="_Toc153206044" w:history="1">
        <w:r w:rsidR="00144C76" w:rsidRPr="00F7209E">
          <w:rPr>
            <w:rStyle w:val="Hyperlink"/>
            <w:noProof/>
          </w:rPr>
          <w:t>Appendix A: Acronyms List</w:t>
        </w:r>
        <w:r w:rsidR="00144C76">
          <w:rPr>
            <w:noProof/>
            <w:webHidden/>
          </w:rPr>
          <w:tab/>
        </w:r>
        <w:r w:rsidR="00144C76">
          <w:rPr>
            <w:noProof/>
            <w:webHidden/>
          </w:rPr>
          <w:fldChar w:fldCharType="begin"/>
        </w:r>
        <w:r w:rsidR="00144C76">
          <w:rPr>
            <w:noProof/>
            <w:webHidden/>
          </w:rPr>
          <w:instrText xml:space="preserve"> PAGEREF _Toc153206044 \h </w:instrText>
        </w:r>
        <w:r w:rsidR="00144C76">
          <w:rPr>
            <w:noProof/>
            <w:webHidden/>
          </w:rPr>
        </w:r>
        <w:r w:rsidR="00144C76">
          <w:rPr>
            <w:noProof/>
            <w:webHidden/>
          </w:rPr>
          <w:fldChar w:fldCharType="separate"/>
        </w:r>
        <w:r w:rsidR="00421486">
          <w:rPr>
            <w:noProof/>
            <w:webHidden/>
          </w:rPr>
          <w:t>14</w:t>
        </w:r>
        <w:r w:rsidR="00144C76">
          <w:rPr>
            <w:noProof/>
            <w:webHidden/>
          </w:rPr>
          <w:fldChar w:fldCharType="end"/>
        </w:r>
      </w:hyperlink>
    </w:p>
    <w:p w14:paraId="5481FA37" w14:textId="55B6ACCB" w:rsidR="004F3A80" w:rsidRDefault="00EE2966" w:rsidP="00EE2966">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1399841A" w14:textId="01788D04" w:rsidR="002E5C51"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0644124" w:history="1">
        <w:r w:rsidR="002E5C51" w:rsidRPr="009417E6">
          <w:rPr>
            <w:rStyle w:val="Hyperlink"/>
            <w:noProof/>
          </w:rPr>
          <w:t>Table 1: Deployment, Installation, Back-out, and Rollback Roles and Responsibilities</w:t>
        </w:r>
        <w:r w:rsidR="002E5C51">
          <w:rPr>
            <w:noProof/>
            <w:webHidden/>
          </w:rPr>
          <w:tab/>
        </w:r>
        <w:r w:rsidR="002E5C51">
          <w:rPr>
            <w:noProof/>
            <w:webHidden/>
          </w:rPr>
          <w:fldChar w:fldCharType="begin"/>
        </w:r>
        <w:r w:rsidR="002E5C51">
          <w:rPr>
            <w:noProof/>
            <w:webHidden/>
          </w:rPr>
          <w:instrText xml:space="preserve"> PAGEREF _Toc50644124 \h </w:instrText>
        </w:r>
        <w:r w:rsidR="002E5C51">
          <w:rPr>
            <w:noProof/>
            <w:webHidden/>
          </w:rPr>
        </w:r>
        <w:r w:rsidR="002E5C51">
          <w:rPr>
            <w:noProof/>
            <w:webHidden/>
          </w:rPr>
          <w:fldChar w:fldCharType="separate"/>
        </w:r>
        <w:r w:rsidR="00421486">
          <w:rPr>
            <w:noProof/>
            <w:webHidden/>
          </w:rPr>
          <w:t>2</w:t>
        </w:r>
        <w:r w:rsidR="002E5C51">
          <w:rPr>
            <w:noProof/>
            <w:webHidden/>
          </w:rPr>
          <w:fldChar w:fldCharType="end"/>
        </w:r>
      </w:hyperlink>
    </w:p>
    <w:p w14:paraId="036D911F" w14:textId="454BB345"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25" w:history="1">
        <w:r w:rsidR="002E5C51" w:rsidRPr="009417E6">
          <w:rPr>
            <w:rStyle w:val="Hyperlink"/>
            <w:noProof/>
          </w:rPr>
          <w:t>Table 2: Site Preparation</w:t>
        </w:r>
        <w:r w:rsidR="002E5C51">
          <w:rPr>
            <w:noProof/>
            <w:webHidden/>
          </w:rPr>
          <w:tab/>
        </w:r>
        <w:r w:rsidR="002E5C51">
          <w:rPr>
            <w:noProof/>
            <w:webHidden/>
          </w:rPr>
          <w:fldChar w:fldCharType="begin"/>
        </w:r>
        <w:r w:rsidR="002E5C51">
          <w:rPr>
            <w:noProof/>
            <w:webHidden/>
          </w:rPr>
          <w:instrText xml:space="preserve"> PAGEREF _Toc50644125 \h </w:instrText>
        </w:r>
        <w:r w:rsidR="002E5C51">
          <w:rPr>
            <w:noProof/>
            <w:webHidden/>
          </w:rPr>
        </w:r>
        <w:r w:rsidR="002E5C51">
          <w:rPr>
            <w:noProof/>
            <w:webHidden/>
          </w:rPr>
          <w:fldChar w:fldCharType="separate"/>
        </w:r>
        <w:r w:rsidR="00421486">
          <w:rPr>
            <w:noProof/>
            <w:webHidden/>
          </w:rPr>
          <w:t>4</w:t>
        </w:r>
        <w:r w:rsidR="002E5C51">
          <w:rPr>
            <w:noProof/>
            <w:webHidden/>
          </w:rPr>
          <w:fldChar w:fldCharType="end"/>
        </w:r>
      </w:hyperlink>
    </w:p>
    <w:p w14:paraId="1D65042B" w14:textId="3B31ADFD"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26" w:history="1">
        <w:r w:rsidR="002E5C51" w:rsidRPr="009417E6">
          <w:rPr>
            <w:rStyle w:val="Hyperlink"/>
            <w:noProof/>
          </w:rPr>
          <w:t>Table 3: Facility Specific Features</w:t>
        </w:r>
        <w:r w:rsidR="002E5C51">
          <w:rPr>
            <w:noProof/>
            <w:webHidden/>
          </w:rPr>
          <w:tab/>
        </w:r>
        <w:r w:rsidR="002E5C51">
          <w:rPr>
            <w:noProof/>
            <w:webHidden/>
          </w:rPr>
          <w:fldChar w:fldCharType="begin"/>
        </w:r>
        <w:r w:rsidR="002E5C51">
          <w:rPr>
            <w:noProof/>
            <w:webHidden/>
          </w:rPr>
          <w:instrText xml:space="preserve"> PAGEREF _Toc50644126 \h </w:instrText>
        </w:r>
        <w:r w:rsidR="002E5C51">
          <w:rPr>
            <w:noProof/>
            <w:webHidden/>
          </w:rPr>
        </w:r>
        <w:r w:rsidR="002E5C51">
          <w:rPr>
            <w:noProof/>
            <w:webHidden/>
          </w:rPr>
          <w:fldChar w:fldCharType="separate"/>
        </w:r>
        <w:r w:rsidR="00421486">
          <w:rPr>
            <w:noProof/>
            <w:webHidden/>
          </w:rPr>
          <w:t>5</w:t>
        </w:r>
        <w:r w:rsidR="002E5C51">
          <w:rPr>
            <w:noProof/>
            <w:webHidden/>
          </w:rPr>
          <w:fldChar w:fldCharType="end"/>
        </w:r>
      </w:hyperlink>
    </w:p>
    <w:p w14:paraId="475D980C" w14:textId="3E8E4BB3"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27" w:history="1">
        <w:r w:rsidR="002E5C51" w:rsidRPr="009417E6">
          <w:rPr>
            <w:rStyle w:val="Hyperlink"/>
            <w:noProof/>
          </w:rPr>
          <w:t>Table 4: Hardware Specifications</w:t>
        </w:r>
        <w:r w:rsidR="002E5C51">
          <w:rPr>
            <w:noProof/>
            <w:webHidden/>
          </w:rPr>
          <w:tab/>
        </w:r>
        <w:r w:rsidR="002E5C51">
          <w:rPr>
            <w:noProof/>
            <w:webHidden/>
          </w:rPr>
          <w:fldChar w:fldCharType="begin"/>
        </w:r>
        <w:r w:rsidR="002E5C51">
          <w:rPr>
            <w:noProof/>
            <w:webHidden/>
          </w:rPr>
          <w:instrText xml:space="preserve"> PAGEREF _Toc50644127 \h </w:instrText>
        </w:r>
        <w:r w:rsidR="002E5C51">
          <w:rPr>
            <w:noProof/>
            <w:webHidden/>
          </w:rPr>
        </w:r>
        <w:r w:rsidR="002E5C51">
          <w:rPr>
            <w:noProof/>
            <w:webHidden/>
          </w:rPr>
          <w:fldChar w:fldCharType="separate"/>
        </w:r>
        <w:r w:rsidR="00421486">
          <w:rPr>
            <w:noProof/>
            <w:webHidden/>
          </w:rPr>
          <w:t>5</w:t>
        </w:r>
        <w:r w:rsidR="002E5C51">
          <w:rPr>
            <w:noProof/>
            <w:webHidden/>
          </w:rPr>
          <w:fldChar w:fldCharType="end"/>
        </w:r>
      </w:hyperlink>
    </w:p>
    <w:p w14:paraId="6C9EE790" w14:textId="7B73FE1C"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28" w:history="1">
        <w:r w:rsidR="002E5C51" w:rsidRPr="009417E6">
          <w:rPr>
            <w:rStyle w:val="Hyperlink"/>
            <w:noProof/>
          </w:rPr>
          <w:t>Table 5: Software Specifications</w:t>
        </w:r>
        <w:r w:rsidR="002E5C51">
          <w:rPr>
            <w:noProof/>
            <w:webHidden/>
          </w:rPr>
          <w:tab/>
        </w:r>
        <w:r w:rsidR="002E5C51">
          <w:rPr>
            <w:noProof/>
            <w:webHidden/>
          </w:rPr>
          <w:fldChar w:fldCharType="begin"/>
        </w:r>
        <w:r w:rsidR="002E5C51">
          <w:rPr>
            <w:noProof/>
            <w:webHidden/>
          </w:rPr>
          <w:instrText xml:space="preserve"> PAGEREF _Toc50644128 \h </w:instrText>
        </w:r>
        <w:r w:rsidR="002E5C51">
          <w:rPr>
            <w:noProof/>
            <w:webHidden/>
          </w:rPr>
        </w:r>
        <w:r w:rsidR="002E5C51">
          <w:rPr>
            <w:noProof/>
            <w:webHidden/>
          </w:rPr>
          <w:fldChar w:fldCharType="separate"/>
        </w:r>
        <w:r w:rsidR="00421486">
          <w:rPr>
            <w:noProof/>
            <w:webHidden/>
          </w:rPr>
          <w:t>5</w:t>
        </w:r>
        <w:r w:rsidR="002E5C51">
          <w:rPr>
            <w:noProof/>
            <w:webHidden/>
          </w:rPr>
          <w:fldChar w:fldCharType="end"/>
        </w:r>
      </w:hyperlink>
    </w:p>
    <w:p w14:paraId="27266C09" w14:textId="1213B8F8"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29" w:history="1">
        <w:r w:rsidR="002E5C51" w:rsidRPr="009417E6">
          <w:rPr>
            <w:rStyle w:val="Hyperlink"/>
            <w:noProof/>
          </w:rPr>
          <w:t>Table 6: Deployment/Installation/Back-Out Checklist</w:t>
        </w:r>
        <w:r w:rsidR="002E5C51">
          <w:rPr>
            <w:noProof/>
            <w:webHidden/>
          </w:rPr>
          <w:tab/>
        </w:r>
        <w:r w:rsidR="002E5C51">
          <w:rPr>
            <w:noProof/>
            <w:webHidden/>
          </w:rPr>
          <w:fldChar w:fldCharType="begin"/>
        </w:r>
        <w:r w:rsidR="002E5C51">
          <w:rPr>
            <w:noProof/>
            <w:webHidden/>
          </w:rPr>
          <w:instrText xml:space="preserve"> PAGEREF _Toc50644129 \h </w:instrText>
        </w:r>
        <w:r w:rsidR="002E5C51">
          <w:rPr>
            <w:noProof/>
            <w:webHidden/>
          </w:rPr>
        </w:r>
        <w:r w:rsidR="002E5C51">
          <w:rPr>
            <w:noProof/>
            <w:webHidden/>
          </w:rPr>
          <w:fldChar w:fldCharType="separate"/>
        </w:r>
        <w:r w:rsidR="00421486">
          <w:rPr>
            <w:noProof/>
            <w:webHidden/>
          </w:rPr>
          <w:t>6</w:t>
        </w:r>
        <w:r w:rsidR="002E5C51">
          <w:rPr>
            <w:noProof/>
            <w:webHidden/>
          </w:rPr>
          <w:fldChar w:fldCharType="end"/>
        </w:r>
      </w:hyperlink>
    </w:p>
    <w:p w14:paraId="080B5E54" w14:textId="6A789E2F" w:rsidR="002E5C51" w:rsidRDefault="00407346">
      <w:pPr>
        <w:pStyle w:val="TableofFigures"/>
        <w:tabs>
          <w:tab w:val="right" w:leader="dot" w:pos="9350"/>
        </w:tabs>
        <w:rPr>
          <w:rFonts w:asciiTheme="minorHAnsi" w:eastAsiaTheme="minorEastAsia" w:hAnsiTheme="minorHAnsi" w:cstheme="minorBidi"/>
          <w:noProof/>
          <w:szCs w:val="22"/>
        </w:rPr>
      </w:pPr>
      <w:hyperlink w:anchor="_Toc50644130" w:history="1">
        <w:r w:rsidR="002E5C51" w:rsidRPr="009417E6">
          <w:rPr>
            <w:rStyle w:val="Hyperlink"/>
            <w:noProof/>
          </w:rPr>
          <w:t>Table 7: Acronyms List</w:t>
        </w:r>
        <w:r w:rsidR="002E5C51">
          <w:rPr>
            <w:noProof/>
            <w:webHidden/>
          </w:rPr>
          <w:tab/>
        </w:r>
        <w:r w:rsidR="002E5C51">
          <w:rPr>
            <w:noProof/>
            <w:webHidden/>
          </w:rPr>
          <w:fldChar w:fldCharType="begin"/>
        </w:r>
        <w:r w:rsidR="002E5C51">
          <w:rPr>
            <w:noProof/>
            <w:webHidden/>
          </w:rPr>
          <w:instrText xml:space="preserve"> PAGEREF _Toc50644130 \h </w:instrText>
        </w:r>
        <w:r w:rsidR="002E5C51">
          <w:rPr>
            <w:noProof/>
            <w:webHidden/>
          </w:rPr>
        </w:r>
        <w:r w:rsidR="002E5C51">
          <w:rPr>
            <w:noProof/>
            <w:webHidden/>
          </w:rPr>
          <w:fldChar w:fldCharType="separate"/>
        </w:r>
        <w:r w:rsidR="00421486">
          <w:rPr>
            <w:noProof/>
            <w:webHidden/>
          </w:rPr>
          <w:t>14</w:t>
        </w:r>
        <w:r w:rsidR="002E5C51">
          <w:rPr>
            <w:noProof/>
            <w:webHidden/>
          </w:rPr>
          <w:fldChar w:fldCharType="end"/>
        </w:r>
      </w:hyperlink>
    </w:p>
    <w:p w14:paraId="06B0B6AE" w14:textId="5A9DA4B9"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7832DE">
      <w:pPr>
        <w:pStyle w:val="Heading2"/>
      </w:pPr>
      <w:bookmarkStart w:id="1" w:name="_Toc421540852"/>
      <w:bookmarkStart w:id="2" w:name="_Toc153205994"/>
      <w:bookmarkEnd w:id="0"/>
      <w:r w:rsidRPr="00B448FB">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7832DE">
      <w:pPr>
        <w:pStyle w:val="Heading2"/>
      </w:pPr>
      <w:bookmarkStart w:id="4" w:name="_Toc153205995"/>
      <w:bookmarkEnd w:id="3"/>
      <w:r>
        <w:t>Scope</w:t>
      </w:r>
      <w:bookmarkEnd w:id="4"/>
    </w:p>
    <w:p w14:paraId="5A621C3E" w14:textId="38E13CB3" w:rsidR="0050410A" w:rsidRDefault="0050410A" w:rsidP="00E744D7">
      <w:pPr>
        <w:pStyle w:val="BodyText"/>
      </w:pPr>
      <w:r>
        <w:t>This document describes how to deploy and install the Veterans Information Systems and Technology Architecture (</w:t>
      </w:r>
      <w:proofErr w:type="spellStart"/>
      <w:r>
        <w:t>VistA</w:t>
      </w:r>
      <w:proofErr w:type="spellEnd"/>
      <w:r>
        <w:t>) Registration patch DG*5.3*</w:t>
      </w:r>
      <w:r w:rsidR="00C0549D">
        <w:t>1016</w:t>
      </w:r>
      <w:r w:rsidRPr="00BB7FC4">
        <w:rPr>
          <w:rFonts w:ascii="Garamond" w:hAnsi="Garamond"/>
        </w:rPr>
        <w:t>,</w:t>
      </w:r>
      <w:r>
        <w:t xml:space="preserve"> as well as how to back-out the product and rollback to a previous version or data set. This document is a companion to the project charter and management plan for this effort. </w:t>
      </w:r>
    </w:p>
    <w:p w14:paraId="00E2601A" w14:textId="2F7B12D4" w:rsidR="0050410A" w:rsidRDefault="0050410A" w:rsidP="00E744D7">
      <w:pPr>
        <w:pStyle w:val="BodyText"/>
        <w:rPr>
          <w:szCs w:val="24"/>
        </w:rPr>
      </w:pPr>
      <w:r>
        <w:t xml:space="preserve">Modifications are needed to </w:t>
      </w:r>
      <w:proofErr w:type="spellStart"/>
      <w:r>
        <w:rPr>
          <w:lang w:val="en"/>
        </w:rPr>
        <w:t>VistA</w:t>
      </w:r>
      <w:proofErr w:type="spellEnd"/>
      <w:r>
        <w:t xml:space="preserve"> to </w:t>
      </w:r>
      <w:r w:rsidR="00C0549D">
        <w:t>enhance functionality implemented by patch DG*5.3*952 and DG*5.3*977 that en</w:t>
      </w:r>
      <w:r>
        <w:t>sure</w:t>
      </w:r>
      <w:r w:rsidR="00C0549D">
        <w:t>s</w:t>
      </w:r>
      <w:r>
        <w:t xml:space="preserve"> former service members with </w:t>
      </w:r>
      <w:r w:rsidR="005856EE">
        <w:t xml:space="preserve">an </w:t>
      </w:r>
      <w:r>
        <w:t>Other Than Honorable (OTH) administrative discharge, and their eligibility for mental health care services under OTH Military Sexual Trauma (MST) or OTH COMBAT authorities, are identifiable in the electronic health record, and VA staff can track the former service member’s status.</w:t>
      </w:r>
    </w:p>
    <w:p w14:paraId="213497BD" w14:textId="3CCF3DDC" w:rsidR="0050410A" w:rsidRDefault="0050410A" w:rsidP="0050410A">
      <w:pPr>
        <w:pStyle w:val="BodyText"/>
      </w:pPr>
      <w:r>
        <w:t xml:space="preserve">The </w:t>
      </w:r>
      <w:r w:rsidR="00C0549D">
        <w:t xml:space="preserve">patch DG*5.3*1016 makes the </w:t>
      </w:r>
      <w:r>
        <w:t>following enhancements:</w:t>
      </w:r>
    </w:p>
    <w:p w14:paraId="7981A6B8" w14:textId="77777777" w:rsidR="00B9479C" w:rsidRPr="00B9479C" w:rsidRDefault="00B9479C" w:rsidP="00B9479C">
      <w:pPr>
        <w:pStyle w:val="ListParagraph"/>
        <w:numPr>
          <w:ilvl w:val="0"/>
          <w:numId w:val="38"/>
        </w:numPr>
        <w:spacing w:before="60" w:after="60"/>
        <w:rPr>
          <w:sz w:val="24"/>
        </w:rPr>
      </w:pPr>
      <w:r w:rsidRPr="00B9479C">
        <w:rPr>
          <w:sz w:val="24"/>
        </w:rPr>
        <w:t>Provides a fix to ensure ‘Reevaluate Eligibility’ Mailman messages sent to DGEN ELIGIBILITY ALERT group are sent only for patients registered as ‘OTH’ patients, per the defined business scenario.</w:t>
      </w:r>
    </w:p>
    <w:p w14:paraId="7DE5E192" w14:textId="1D89B09C" w:rsidR="00B9479C" w:rsidRPr="00B9479C" w:rsidRDefault="00B9479C" w:rsidP="00B9479C">
      <w:pPr>
        <w:pStyle w:val="ListParagraph"/>
        <w:numPr>
          <w:ilvl w:val="0"/>
          <w:numId w:val="38"/>
        </w:numPr>
        <w:spacing w:before="60" w:after="60"/>
        <w:rPr>
          <w:sz w:val="24"/>
        </w:rPr>
      </w:pPr>
      <w:r w:rsidRPr="00B9479C">
        <w:rPr>
          <w:sz w:val="24"/>
        </w:rPr>
        <w:t xml:space="preserve">Provides enhancement to the ‘Reevaluate Eligibility’ Mailman message to be sent to DGEN ELIGIBILITY ALERT group for patients first registered as </w:t>
      </w:r>
      <w:proofErr w:type="gramStart"/>
      <w:r w:rsidRPr="00B9479C">
        <w:rPr>
          <w:sz w:val="24"/>
        </w:rPr>
        <w:t>NON-OTH</w:t>
      </w:r>
      <w:proofErr w:type="gramEnd"/>
      <w:r w:rsidRPr="00B9479C">
        <w:rPr>
          <w:sz w:val="24"/>
        </w:rPr>
        <w:t xml:space="preserve"> patients and screened positively for MST, but whose registration then changed to OTH and subsequent MST re-screening resulting </w:t>
      </w:r>
      <w:r w:rsidR="00074307">
        <w:rPr>
          <w:sz w:val="24"/>
        </w:rPr>
        <w:t>i</w:t>
      </w:r>
      <w:r w:rsidR="00074307">
        <w:t xml:space="preserve">n an MST STATUS (#3) value in the MST </w:t>
      </w:r>
      <w:r w:rsidR="00074307" w:rsidRPr="00074307">
        <w:rPr>
          <w:sz w:val="24"/>
        </w:rPr>
        <w:t>HISTORY FILE (#29.11) of "No, Screened does not report MST" or "Screened Declines to answer".</w:t>
      </w:r>
    </w:p>
    <w:p w14:paraId="21744CEE" w14:textId="4649190D" w:rsidR="006F4ABA" w:rsidRDefault="006F4ABA" w:rsidP="006F4ABA">
      <w:pPr>
        <w:pStyle w:val="ListParagraph"/>
        <w:numPr>
          <w:ilvl w:val="0"/>
          <w:numId w:val="38"/>
        </w:numPr>
        <w:spacing w:before="60" w:after="60"/>
        <w:rPr>
          <w:sz w:val="24"/>
        </w:rPr>
      </w:pPr>
      <w:r>
        <w:rPr>
          <w:sz w:val="24"/>
        </w:rPr>
        <w:t xml:space="preserve">Prevents displaying “Pending” status for OTH-EXT patients in the </w:t>
      </w:r>
      <w:r w:rsidR="00074307">
        <w:rPr>
          <w:color w:val="000000"/>
          <w:sz w:val="27"/>
          <w:szCs w:val="27"/>
        </w:rPr>
        <w:t>Patient Inquiry (OTH) [DG OTH PATIENT INQUIRY]</w:t>
      </w:r>
      <w:r>
        <w:rPr>
          <w:sz w:val="24"/>
        </w:rPr>
        <w:t xml:space="preserve"> report. </w:t>
      </w:r>
    </w:p>
    <w:p w14:paraId="3754B76F" w14:textId="0C5568EB" w:rsidR="00544B37" w:rsidRPr="000C59E7" w:rsidRDefault="00544B37" w:rsidP="00474836">
      <w:pPr>
        <w:pStyle w:val="ListParagraph"/>
        <w:numPr>
          <w:ilvl w:val="0"/>
          <w:numId w:val="38"/>
        </w:numPr>
        <w:spacing w:before="60" w:after="60"/>
        <w:rPr>
          <w:sz w:val="24"/>
        </w:rPr>
      </w:pPr>
      <w:r w:rsidRPr="000C59E7">
        <w:rPr>
          <w:sz w:val="24"/>
        </w:rPr>
        <w:t xml:space="preserve">Provides a fix to ensure that the </w:t>
      </w:r>
      <w:r w:rsidR="00DF0B5A" w:rsidRPr="000C59E7">
        <w:rPr>
          <w:color w:val="000000"/>
          <w:sz w:val="27"/>
          <w:szCs w:val="27"/>
        </w:rPr>
        <w:t>Patient Inquiry (OTH) [DG OTH PATIENT INQUIRY]</w:t>
      </w:r>
      <w:r w:rsidRPr="000C59E7">
        <w:rPr>
          <w:sz w:val="24"/>
        </w:rPr>
        <w:t xml:space="preserve"> option displays</w:t>
      </w:r>
      <w:r w:rsidR="000C59E7" w:rsidRPr="000C59E7">
        <w:rPr>
          <w:sz w:val="24"/>
        </w:rPr>
        <w:t xml:space="preserve"> </w:t>
      </w:r>
      <w:r w:rsidRPr="000C59E7">
        <w:rPr>
          <w:sz w:val="24"/>
        </w:rPr>
        <w:t>the correct current Primary Eligibility.</w:t>
      </w:r>
    </w:p>
    <w:p w14:paraId="58B7C4C8" w14:textId="71EDDD55" w:rsidR="0050410A" w:rsidRDefault="0050410A" w:rsidP="00E744D7">
      <w:pPr>
        <w:pStyle w:val="BodyText"/>
        <w:rPr>
          <w:rFonts w:eastAsiaTheme="minorHAnsi"/>
          <w:szCs w:val="22"/>
        </w:rPr>
      </w:pPr>
      <w:r>
        <w:t xml:space="preserve">To meet the objectives of these </w:t>
      </w:r>
      <w:r w:rsidR="006F4ABA">
        <w:t>e</w:t>
      </w:r>
      <w:r>
        <w:t>nhancements, the solution will</w:t>
      </w:r>
      <w:r w:rsidR="00B968FF">
        <w:t>:</w:t>
      </w:r>
    </w:p>
    <w:p w14:paraId="2401513F" w14:textId="6D4A7EF3" w:rsidR="00D456FF" w:rsidRDefault="0050410A" w:rsidP="00EF654F">
      <w:pPr>
        <w:pStyle w:val="BodyTextBullet1"/>
      </w:pPr>
      <w:r>
        <w:t xml:space="preserve">Add </w:t>
      </w:r>
      <w:r w:rsidR="005856EE">
        <w:t xml:space="preserve">a </w:t>
      </w:r>
      <w:r>
        <w:t xml:space="preserve">new </w:t>
      </w:r>
      <w:r w:rsidR="006F4ABA">
        <w:t xml:space="preserve">field </w:t>
      </w:r>
      <w:r w:rsidR="00B9479C" w:rsidRPr="00B9479C">
        <w:t>AUTOMATIC CHANGE DATE</w:t>
      </w:r>
      <w:r>
        <w:t xml:space="preserve"> field (#.</w:t>
      </w:r>
      <w:r w:rsidR="00B9479C" w:rsidRPr="00B9479C">
        <w:t>5502</w:t>
      </w:r>
      <w:r>
        <w:t xml:space="preserve">) in the PATIENT file (#2) to </w:t>
      </w:r>
      <w:r w:rsidR="006F4ABA">
        <w:t xml:space="preserve">capture the </w:t>
      </w:r>
      <w:r w:rsidR="00B9479C">
        <w:t xml:space="preserve">date/time of </w:t>
      </w:r>
      <w:r w:rsidR="00DF0B5A">
        <w:t xml:space="preserve">the </w:t>
      </w:r>
      <w:r w:rsidR="00B9479C">
        <w:t xml:space="preserve">automatic change of </w:t>
      </w:r>
      <w:r w:rsidR="00C77ED6" w:rsidRPr="00C77ED6">
        <w:t xml:space="preserve">Mental Health </w:t>
      </w:r>
      <w:r w:rsidR="00C77ED6">
        <w:t>(</w:t>
      </w:r>
      <w:r w:rsidR="00B9479C">
        <w:t>MH</w:t>
      </w:r>
      <w:r w:rsidR="00C77ED6">
        <w:t>)</w:t>
      </w:r>
      <w:r w:rsidR="00B9479C">
        <w:t xml:space="preserve"> care type</w:t>
      </w:r>
      <w:r w:rsidR="006F4ABA">
        <w:t>.</w:t>
      </w:r>
    </w:p>
    <w:p w14:paraId="3A8113EA" w14:textId="483A49FF" w:rsidR="006F4ABA" w:rsidRDefault="006F4ABA" w:rsidP="00EF654F">
      <w:pPr>
        <w:pStyle w:val="BodyTextBullet1"/>
        <w:numPr>
          <w:ilvl w:val="0"/>
          <w:numId w:val="37"/>
        </w:numPr>
      </w:pPr>
      <w:r>
        <w:t xml:space="preserve">Make code changes in </w:t>
      </w:r>
      <w:r w:rsidR="00C77ED6" w:rsidRPr="00C77ED6">
        <w:t xml:space="preserve">Massachusetts General Hospital Utility Multi-Programming System </w:t>
      </w:r>
      <w:r w:rsidR="00C77ED6">
        <w:t>(</w:t>
      </w:r>
      <w:r>
        <w:t>MUMPS</w:t>
      </w:r>
      <w:r w:rsidR="00C77ED6">
        <w:t>)</w:t>
      </w:r>
      <w:r>
        <w:t xml:space="preserve"> routines.</w:t>
      </w:r>
    </w:p>
    <w:p w14:paraId="3ADDCA87" w14:textId="77777777" w:rsidR="00F07689" w:rsidRPr="00B448FB" w:rsidRDefault="00F07689" w:rsidP="007832DE">
      <w:pPr>
        <w:pStyle w:val="Heading2"/>
      </w:pPr>
      <w:bookmarkStart w:id="5" w:name="_Toc411336914"/>
      <w:bookmarkStart w:id="6" w:name="_Toc421540853"/>
      <w:bookmarkStart w:id="7" w:name="_Toc153205996"/>
      <w:r w:rsidRPr="00B448FB">
        <w:lastRenderedPageBreak/>
        <w:t>Purpose</w:t>
      </w:r>
      <w:bookmarkEnd w:id="5"/>
      <w:bookmarkEnd w:id="6"/>
      <w:bookmarkEnd w:id="7"/>
    </w:p>
    <w:p w14:paraId="3ADDCA88" w14:textId="2C16950D" w:rsidR="00F07689" w:rsidRPr="00B448FB"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967436" w:rsidRPr="00B448FB">
        <w:t xml:space="preserve">Registration </w:t>
      </w:r>
      <w:r w:rsidR="00202B82" w:rsidRPr="00B448FB">
        <w:t xml:space="preserve">patch </w:t>
      </w:r>
      <w:r w:rsidR="001A619A" w:rsidRPr="00B448FB">
        <w:t>DG*5.3*</w:t>
      </w:r>
      <w:r w:rsidR="00C0549D">
        <w:t>1016</w:t>
      </w:r>
      <w:r w:rsidRPr="00B448FB">
        <w:t xml:space="preserve"> will be deployed</w:t>
      </w:r>
      <w:r w:rsidR="009123D8" w:rsidRPr="00B448FB">
        <w:t xml:space="preserve"> and installed, as well as how it is to be backed out and rolled back, if necessary</w:t>
      </w:r>
      <w:r w:rsidRPr="00B448FB">
        <w:t xml:space="preserve">. </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 xml:space="preserve">rollout schedule. </w:t>
      </w:r>
      <w:r w:rsidR="002D3628">
        <w:t xml:space="preserve"> </w:t>
      </w:r>
      <w:r w:rsidRPr="00B448FB">
        <w:t xml:space="preserve">Specific instructions for installation, back-out, and rollback </w:t>
      </w:r>
      <w:r w:rsidR="0005370A" w:rsidRPr="00B448FB">
        <w:t>are</w:t>
      </w:r>
      <w:r w:rsidRPr="00B448FB">
        <w:t xml:space="preserve"> included in this document.</w:t>
      </w:r>
    </w:p>
    <w:p w14:paraId="3ADDCA89" w14:textId="51EF75F2" w:rsidR="00F07689" w:rsidRPr="00B448FB" w:rsidRDefault="00F07689" w:rsidP="007832DE">
      <w:pPr>
        <w:pStyle w:val="Heading2"/>
      </w:pPr>
      <w:bookmarkStart w:id="8" w:name="_Toc411336918"/>
      <w:bookmarkStart w:id="9" w:name="_Toc421540857"/>
      <w:bookmarkStart w:id="10" w:name="_Toc153205997"/>
      <w:r w:rsidRPr="00B448FB">
        <w:t>Dependencies</w:t>
      </w:r>
      <w:bookmarkEnd w:id="8"/>
      <w:bookmarkEnd w:id="9"/>
      <w:bookmarkEnd w:id="10"/>
    </w:p>
    <w:p w14:paraId="3ADDCA8A" w14:textId="782B317E" w:rsidR="00BF6A7D" w:rsidRDefault="00BF6A7D" w:rsidP="00E744D7">
      <w:pPr>
        <w:pStyle w:val="BodyText"/>
      </w:pPr>
      <w:r w:rsidRPr="00226399">
        <w:t xml:space="preserve">This patch modifies existing </w:t>
      </w:r>
      <w:proofErr w:type="spellStart"/>
      <w:r w:rsidRPr="00226399">
        <w:t>VistA</w:t>
      </w:r>
      <w:proofErr w:type="spellEnd"/>
      <w:r w:rsidRPr="00226399">
        <w:t xml:space="preserve"> </w:t>
      </w:r>
      <w:r w:rsidR="00967436" w:rsidRPr="00226399">
        <w:t>Registration</w:t>
      </w:r>
      <w:r w:rsidRPr="00226399">
        <w:t xml:space="preserve"> routines </w:t>
      </w:r>
      <w:r w:rsidR="003A54ED" w:rsidRPr="00226399">
        <w:t>to</w:t>
      </w:r>
      <w:r w:rsidRPr="00226399">
        <w:t xml:space="preserve"> provide new functionality that</w:t>
      </w:r>
      <w:r w:rsidRPr="00B448FB">
        <w:t xml:space="preserve"> addresses </w:t>
      </w:r>
      <w:r w:rsidRPr="00883C43">
        <w:rPr>
          <w:rStyle w:val="BodyTextChar"/>
        </w:rPr>
        <w:t xml:space="preserve">changes for </w:t>
      </w:r>
      <w:r w:rsidR="00263EE6" w:rsidRPr="00883C43">
        <w:rPr>
          <w:rStyle w:val="BodyTextChar"/>
        </w:rPr>
        <w:t>OTH MST and OTH COMBAT patients</w:t>
      </w:r>
      <w:r w:rsidRPr="00883C43">
        <w:rPr>
          <w:rStyle w:val="BodyTextChar"/>
        </w:rPr>
        <w:t>.</w:t>
      </w:r>
    </w:p>
    <w:p w14:paraId="4C2BD724" w14:textId="32EE1C7F" w:rsidR="00263EE6" w:rsidRPr="00263EE6" w:rsidRDefault="00263EE6" w:rsidP="00C758C7">
      <w:pPr>
        <w:pStyle w:val="ListParagraph"/>
        <w:numPr>
          <w:ilvl w:val="0"/>
          <w:numId w:val="45"/>
        </w:numPr>
        <w:ind w:left="1080"/>
        <w:rPr>
          <w:i/>
          <w:iCs/>
        </w:rPr>
      </w:pPr>
      <w:r w:rsidRPr="00E31986">
        <w:t>DG*5.3*</w:t>
      </w:r>
      <w:r>
        <w:t>9</w:t>
      </w:r>
      <w:r w:rsidR="002001B1">
        <w:t>77</w:t>
      </w:r>
      <w:r w:rsidRPr="00E31986">
        <w:t xml:space="preserve"> must be installed before DG*5.3*</w:t>
      </w:r>
      <w:r w:rsidR="00C0549D">
        <w:t>1016</w:t>
      </w:r>
    </w:p>
    <w:p w14:paraId="3ADDCA8C" w14:textId="77777777" w:rsidR="002E6106" w:rsidRPr="00B448FB" w:rsidRDefault="00F07689" w:rsidP="007832DE">
      <w:pPr>
        <w:pStyle w:val="Heading2"/>
      </w:pPr>
      <w:bookmarkStart w:id="11" w:name="_Toc411336919"/>
      <w:bookmarkStart w:id="12" w:name="_Toc421540858"/>
      <w:bookmarkStart w:id="13" w:name="_Toc153205998"/>
      <w:r w:rsidRPr="00B448FB">
        <w:t>Constraints</w:t>
      </w:r>
      <w:bookmarkEnd w:id="11"/>
      <w:bookmarkEnd w:id="12"/>
      <w:bookmarkEnd w:id="13"/>
    </w:p>
    <w:p w14:paraId="3ADDCA8D" w14:textId="2160083C"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 </w:t>
      </w:r>
      <w:r w:rsidR="002D3628">
        <w:t xml:space="preserve"> </w:t>
      </w:r>
      <w:r w:rsidRPr="00B448FB">
        <w:t xml:space="preserve">This patch is intended for a fully patched </w:t>
      </w:r>
      <w:proofErr w:type="spellStart"/>
      <w:r w:rsidRPr="00B448FB">
        <w:t>VistA</w:t>
      </w:r>
      <w:proofErr w:type="spellEnd"/>
      <w:r w:rsidRPr="00B448FB">
        <w:t xml:space="preserve"> system. </w:t>
      </w:r>
      <w:r w:rsidR="00E744D7">
        <w:t xml:space="preserve"> </w:t>
      </w:r>
      <w:r w:rsidRPr="00B448FB">
        <w:t>Its installation will not noticeably impact the production environment.</w:t>
      </w:r>
    </w:p>
    <w:p w14:paraId="3ADDCA8E" w14:textId="51CCABD4" w:rsidR="00F07689" w:rsidRPr="00B448FB" w:rsidRDefault="00F07689" w:rsidP="007832DE">
      <w:pPr>
        <w:pStyle w:val="Heading2"/>
      </w:pPr>
      <w:bookmarkStart w:id="14" w:name="_Toc411336920"/>
      <w:bookmarkStart w:id="15" w:name="_Toc421540859"/>
      <w:bookmarkStart w:id="16" w:name="_Ref444173896"/>
      <w:bookmarkStart w:id="17" w:name="_Ref444173917"/>
      <w:bookmarkStart w:id="18" w:name="_Ref519107295"/>
      <w:bookmarkStart w:id="19" w:name="_Ref47100008"/>
      <w:bookmarkStart w:id="20" w:name="_Toc153205999"/>
      <w:r w:rsidRPr="00B448FB">
        <w:t>Roles and Responsibilities</w:t>
      </w:r>
      <w:bookmarkEnd w:id="14"/>
      <w:bookmarkEnd w:id="15"/>
      <w:bookmarkEnd w:id="16"/>
      <w:bookmarkEnd w:id="17"/>
      <w:bookmarkEnd w:id="18"/>
      <w:bookmarkEnd w:id="19"/>
      <w:bookmarkEnd w:id="20"/>
    </w:p>
    <w:p w14:paraId="3ADDCA8F" w14:textId="25EE1FED" w:rsidR="007A7FB0" w:rsidRPr="00B448FB" w:rsidRDefault="007A7FB0" w:rsidP="007A7FB0">
      <w:pPr>
        <w:pStyle w:val="Caption"/>
      </w:pPr>
      <w:bookmarkStart w:id="21" w:name="_Ref47100077"/>
      <w:bookmarkStart w:id="22" w:name="_Toc5064412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21486">
        <w:rPr>
          <w:noProof/>
        </w:rPr>
        <w:t>1</w:t>
      </w:r>
      <w:r w:rsidR="00B4270D">
        <w:rPr>
          <w:noProof/>
        </w:rPr>
        <w:fldChar w:fldCharType="end"/>
      </w:r>
      <w:r w:rsidRPr="00B448FB">
        <w:t xml:space="preserve">: </w:t>
      </w:r>
      <w:bookmarkStart w:id="23" w:name="_Ref503893458"/>
      <w:r w:rsidRPr="00B448FB">
        <w:t>Deployment, Installation, Back-out, and Rollback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4E3B794E"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&amp; Technology </w:t>
            </w:r>
            <w:r w:rsidR="0067164F">
              <w:rPr>
                <w:szCs w:val="22"/>
              </w:rPr>
              <w:t>(</w:t>
            </w:r>
            <w:r w:rsidRPr="002D3628">
              <w:rPr>
                <w:szCs w:val="22"/>
              </w:rPr>
              <w:t>OI&amp;T</w:t>
            </w:r>
            <w:r w:rsidR="0067164F">
              <w:rPr>
                <w:szCs w:val="22"/>
              </w:rPr>
              <w:t>)</w:t>
            </w:r>
            <w:r w:rsidRPr="002D3628">
              <w:rPr>
                <w:szCs w:val="22"/>
              </w:rPr>
              <w:t xml:space="preserve">, VA OI&amp;T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535E3C54"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 xml:space="preserve">Individual Veterans Administration Medical </w:t>
            </w:r>
            <w:proofErr w:type="spellStart"/>
            <w:r w:rsidR="007B20CC" w:rsidRPr="002D3628">
              <w:rPr>
                <w:szCs w:val="22"/>
                <w:lang w:val="en-AU"/>
              </w:rPr>
              <w:t>Centers</w:t>
            </w:r>
            <w:proofErr w:type="spellEnd"/>
            <w:r w:rsidR="007B20CC" w:rsidRPr="002D3628">
              <w:rPr>
                <w:szCs w:val="22"/>
                <w:lang w:val="en-AU"/>
              </w:rPr>
              <w:t xml:space="preserve"> (</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36120218"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F" w14:textId="77777777" w:rsidTr="002D3628">
        <w:trPr>
          <w:cantSplit/>
        </w:trPr>
        <w:tc>
          <w:tcPr>
            <w:tcW w:w="296" w:type="pct"/>
            <w:vAlign w:val="center"/>
          </w:tcPr>
          <w:p w14:paraId="3ADDCABA" w14:textId="77777777" w:rsidR="00F07689" w:rsidRPr="002D3628" w:rsidRDefault="005D3236" w:rsidP="002D3628">
            <w:pPr>
              <w:spacing w:before="40" w:after="40"/>
              <w:jc w:val="center"/>
              <w:rPr>
                <w:szCs w:val="22"/>
                <w:lang w:val="en-AU"/>
              </w:rPr>
            </w:pPr>
            <w:r w:rsidRPr="002D3628">
              <w:rPr>
                <w:szCs w:val="22"/>
                <w:lang w:val="en-AU"/>
              </w:rPr>
              <w:lastRenderedPageBreak/>
              <w:t>7</w:t>
            </w:r>
          </w:p>
        </w:tc>
        <w:tc>
          <w:tcPr>
            <w:tcW w:w="1443" w:type="pct"/>
            <w:vAlign w:val="center"/>
          </w:tcPr>
          <w:p w14:paraId="3ADDCABB" w14:textId="77777777" w:rsidR="00F07689" w:rsidRPr="002D3628" w:rsidRDefault="005D3236" w:rsidP="002D3628">
            <w:pPr>
              <w:spacing w:before="40" w:after="40"/>
              <w:rPr>
                <w:szCs w:val="22"/>
                <w:lang w:val="en-AU"/>
              </w:rPr>
            </w:pPr>
            <w:r w:rsidRPr="002D3628">
              <w:rPr>
                <w:szCs w:val="22"/>
                <w:lang w:val="en-AU"/>
              </w:rPr>
              <w:t xml:space="preserve">N/A for this patch as we are using only the existing </w:t>
            </w:r>
            <w:proofErr w:type="spellStart"/>
            <w:r w:rsidRPr="002D3628">
              <w:rPr>
                <w:szCs w:val="22"/>
                <w:lang w:val="en-AU"/>
              </w:rPr>
              <w:t>VistA</w:t>
            </w:r>
            <w:proofErr w:type="spellEnd"/>
            <w:r w:rsidRPr="002D3628">
              <w:rPr>
                <w:szCs w:val="22"/>
                <w:lang w:val="en-AU"/>
              </w:rPr>
              <w:t xml:space="preserve"> system</w:t>
            </w:r>
          </w:p>
        </w:tc>
        <w:tc>
          <w:tcPr>
            <w:tcW w:w="726" w:type="pct"/>
            <w:vAlign w:val="center"/>
          </w:tcPr>
          <w:p w14:paraId="3ADDCABC"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D" w14:textId="0B4D58AB" w:rsidR="00F07689" w:rsidRPr="002D3628" w:rsidRDefault="00F07689" w:rsidP="002D3628">
            <w:pPr>
              <w:spacing w:before="40" w:after="40"/>
              <w:rPr>
                <w:szCs w:val="22"/>
                <w:lang w:val="en-AU"/>
              </w:rPr>
            </w:pPr>
            <w:r w:rsidRPr="002D3628">
              <w:rPr>
                <w:szCs w:val="22"/>
                <w:lang w:val="en-AU"/>
              </w:rPr>
              <w:t xml:space="preserve">Validate through facility </w:t>
            </w:r>
            <w:r w:rsidR="00002573" w:rsidRPr="002D3628">
              <w:rPr>
                <w:szCs w:val="22"/>
                <w:lang w:val="en-AU"/>
              </w:rPr>
              <w:t>Point of Contact (</w:t>
            </w:r>
            <w:r w:rsidRPr="002D3628">
              <w:rPr>
                <w:szCs w:val="22"/>
                <w:lang w:val="en-AU"/>
              </w:rPr>
              <w:t>POC</w:t>
            </w:r>
            <w:r w:rsidR="00002573" w:rsidRPr="002D3628">
              <w:rPr>
                <w:szCs w:val="22"/>
                <w:lang w:val="en-AU"/>
              </w:rPr>
              <w:t>)</w:t>
            </w:r>
            <w:r w:rsidRPr="002D3628">
              <w:rPr>
                <w:szCs w:val="22"/>
                <w:lang w:val="en-AU"/>
              </w:rPr>
              <w:t xml:space="preserve"> to ensure that </w:t>
            </w:r>
            <w:r w:rsidR="00422868" w:rsidRPr="00422868">
              <w:rPr>
                <w:szCs w:val="22"/>
                <w:lang w:val="en-AU"/>
              </w:rPr>
              <w:t xml:space="preserve">Information Technology </w:t>
            </w:r>
            <w:r w:rsidR="00422868">
              <w:rPr>
                <w:szCs w:val="22"/>
                <w:lang w:val="en-AU"/>
              </w:rPr>
              <w:t>(</w:t>
            </w:r>
            <w:r w:rsidRPr="002D3628">
              <w:rPr>
                <w:szCs w:val="22"/>
                <w:lang w:val="en-AU"/>
              </w:rPr>
              <w:t>IT</w:t>
            </w:r>
            <w:r w:rsidR="00422868">
              <w:rPr>
                <w:szCs w:val="22"/>
                <w:lang w:val="en-AU"/>
              </w:rPr>
              <w:t>)</w:t>
            </w:r>
            <w:r w:rsidRPr="002D3628">
              <w:rPr>
                <w:szCs w:val="22"/>
                <w:lang w:val="en-AU"/>
              </w:rPr>
              <w:t xml:space="preserve"> equipment has been accepted using asset inventory processes</w:t>
            </w:r>
            <w:r w:rsidR="00E75615" w:rsidRPr="002D3628">
              <w:rPr>
                <w:szCs w:val="22"/>
                <w:lang w:val="en-AU"/>
              </w:rPr>
              <w:t>.</w:t>
            </w:r>
          </w:p>
        </w:tc>
        <w:tc>
          <w:tcPr>
            <w:tcW w:w="726" w:type="pct"/>
            <w:vAlign w:val="center"/>
          </w:tcPr>
          <w:p w14:paraId="3ADDCABE"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77777777" w:rsidR="00F07689" w:rsidRPr="002D3628" w:rsidRDefault="005D3236" w:rsidP="002D3628">
            <w:pPr>
              <w:spacing w:before="40" w:after="40"/>
              <w:jc w:val="center"/>
              <w:rPr>
                <w:szCs w:val="22"/>
                <w:lang w:val="en-AU"/>
              </w:rPr>
            </w:pPr>
            <w:r w:rsidRPr="002D3628">
              <w:rPr>
                <w:szCs w:val="22"/>
                <w:lang w:val="en-AU"/>
              </w:rPr>
              <w:t>8</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77777777" w:rsidR="00F61A80" w:rsidRPr="002D3628" w:rsidRDefault="005D3236" w:rsidP="002D3628">
            <w:pPr>
              <w:spacing w:before="40" w:after="40"/>
              <w:jc w:val="center"/>
              <w:rPr>
                <w:szCs w:val="22"/>
                <w:lang w:val="en-AU"/>
              </w:rPr>
            </w:pPr>
            <w:r w:rsidRPr="002D3628">
              <w:rPr>
                <w:szCs w:val="22"/>
                <w:lang w:val="en-AU"/>
              </w:rPr>
              <w:t>9</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77777777" w:rsidR="00F61A80" w:rsidRPr="002D3628" w:rsidRDefault="005D3236" w:rsidP="002D3628">
            <w:pPr>
              <w:spacing w:before="40" w:after="40"/>
              <w:jc w:val="center"/>
              <w:rPr>
                <w:szCs w:val="22"/>
                <w:lang w:val="en-AU"/>
              </w:rPr>
            </w:pPr>
            <w:r w:rsidRPr="002D3628">
              <w:rPr>
                <w:szCs w:val="22"/>
                <w:lang w:val="en-AU"/>
              </w:rPr>
              <w:t>10</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Default="00D739B9">
      <w:pPr>
        <w:rPr>
          <w:rFonts w:ascii="Arial" w:hAnsi="Arial" w:cs="Arial"/>
          <w:b/>
          <w:bCs/>
          <w:kern w:val="32"/>
          <w:sz w:val="36"/>
          <w:szCs w:val="32"/>
        </w:rPr>
      </w:pPr>
      <w:bookmarkStart w:id="25" w:name="_Toc421540860"/>
      <w:r>
        <w:br w:type="page"/>
      </w:r>
    </w:p>
    <w:p w14:paraId="3ADDCAD2" w14:textId="6295CA5C" w:rsidR="00F07689" w:rsidRPr="00B448FB" w:rsidRDefault="005F10A9" w:rsidP="007832DE">
      <w:pPr>
        <w:pStyle w:val="Heading2"/>
      </w:pPr>
      <w:bookmarkStart w:id="26" w:name="_Toc153206000"/>
      <w:r w:rsidRPr="00B448FB">
        <w:lastRenderedPageBreak/>
        <w:t>Deployment</w:t>
      </w:r>
      <w:bookmarkEnd w:id="25"/>
      <w:bookmarkEnd w:id="26"/>
    </w:p>
    <w:p w14:paraId="3ADDCAD4" w14:textId="3F725CD4"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7832DE">
      <w:pPr>
        <w:pStyle w:val="Heading3"/>
      </w:pPr>
      <w:bookmarkStart w:id="27" w:name="_Toc421540861"/>
      <w:bookmarkStart w:id="28" w:name="_Toc153206001"/>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7832DE">
      <w:pPr>
        <w:pStyle w:val="Heading3"/>
      </w:pPr>
      <w:bookmarkStart w:id="29" w:name="_Toc421540862"/>
      <w:bookmarkStart w:id="30" w:name="_Toc153206002"/>
      <w:r w:rsidRPr="00B448FB">
        <w:t>Site Readiness Assessment</w:t>
      </w:r>
      <w:bookmarkEnd w:id="29"/>
      <w:bookmarkEnd w:id="30"/>
    </w:p>
    <w:p w14:paraId="3ADDCAD8" w14:textId="5A71C832" w:rsidR="00F07689" w:rsidRPr="00B448FB" w:rsidRDefault="00F07689" w:rsidP="00E744D7">
      <w:pPr>
        <w:pStyle w:val="BodyText"/>
      </w:pPr>
      <w:r w:rsidRPr="00B448FB">
        <w:t xml:space="preserve">This section discusses the locations that will receive the </w:t>
      </w:r>
      <w:r w:rsidR="001A619A" w:rsidRPr="00B448FB">
        <w:t>DG*5.3*</w:t>
      </w:r>
      <w:r w:rsidR="00C0549D">
        <w:t>1016</w:t>
      </w:r>
      <w:r w:rsidR="00C7775D" w:rsidRPr="00B448FB">
        <w:t xml:space="preserve"> patch</w:t>
      </w:r>
      <w:r w:rsidR="007A7FB0" w:rsidRPr="00B448FB">
        <w:t xml:space="preserve"> deployment.</w:t>
      </w:r>
    </w:p>
    <w:p w14:paraId="3ADDCAD9" w14:textId="77777777" w:rsidR="00F07689" w:rsidRPr="00B448FB" w:rsidRDefault="00F07689" w:rsidP="007832DE">
      <w:pPr>
        <w:pStyle w:val="Heading3"/>
      </w:pPr>
      <w:bookmarkStart w:id="31" w:name="_Toc421540863"/>
      <w:bookmarkStart w:id="32" w:name="_Toc153206003"/>
      <w:r w:rsidRPr="00B448FB">
        <w:t>Deployment Topology (Targeted Architecture)</w:t>
      </w:r>
      <w:bookmarkEnd w:id="31"/>
      <w:bookmarkEnd w:id="32"/>
    </w:p>
    <w:p w14:paraId="3ADDCADA" w14:textId="3250FA1B"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967436" w:rsidRPr="00B448FB">
        <w:t>Registration</w:t>
      </w:r>
      <w:r w:rsidRPr="00B448FB">
        <w:t xml:space="preserve"> patch </w:t>
      </w:r>
      <w:r w:rsidR="001A619A" w:rsidRPr="00B448FB">
        <w:t>DG*5.3*</w:t>
      </w:r>
      <w:r w:rsidR="00C0549D">
        <w:t>1016</w:t>
      </w:r>
      <w:r w:rsidRPr="00B448FB">
        <w:t xml:space="preserve"> should be installed in all VA </w:t>
      </w:r>
      <w:proofErr w:type="spellStart"/>
      <w:r w:rsidRPr="00B448FB">
        <w:t>VistA</w:t>
      </w:r>
      <w:proofErr w:type="spellEnd"/>
      <w:r w:rsidRPr="00B448FB">
        <w:t xml:space="preserve"> production sites.</w:t>
      </w:r>
    </w:p>
    <w:p w14:paraId="3ADDCADB" w14:textId="77777777" w:rsidR="00F07689" w:rsidRPr="00B448FB" w:rsidRDefault="00F07689" w:rsidP="007832DE">
      <w:pPr>
        <w:pStyle w:val="Heading3"/>
      </w:pPr>
      <w:bookmarkStart w:id="33" w:name="_Toc421540864"/>
      <w:bookmarkStart w:id="34" w:name="_Toc153206004"/>
      <w:r w:rsidRPr="00B448FB">
        <w:t>Site Information (Locations, Deployment Recipients)</w:t>
      </w:r>
      <w:bookmarkEnd w:id="33"/>
      <w:bookmarkEnd w:id="34"/>
    </w:p>
    <w:p w14:paraId="3ADDCADC" w14:textId="12AC6C34" w:rsidR="00C7775D" w:rsidRDefault="00C7775D" w:rsidP="00E744D7">
      <w:pPr>
        <w:pStyle w:val="BodyText"/>
      </w:pPr>
      <w:r w:rsidRPr="00B448FB">
        <w:t>The test sites for IOC testing are</w:t>
      </w:r>
      <w:r w:rsidR="00F10581">
        <w:t>:</w:t>
      </w:r>
      <w:r w:rsidR="00431400" w:rsidRPr="00B448FB">
        <w:t xml:space="preserve"> </w:t>
      </w:r>
    </w:p>
    <w:p w14:paraId="70218221" w14:textId="77777777" w:rsidR="00544B37" w:rsidRPr="00544B37" w:rsidRDefault="00544B37" w:rsidP="00544B37">
      <w:pPr>
        <w:pStyle w:val="ListParagraph"/>
        <w:numPr>
          <w:ilvl w:val="0"/>
          <w:numId w:val="43"/>
        </w:numPr>
        <w:autoSpaceDE w:val="0"/>
        <w:autoSpaceDN w:val="0"/>
        <w:adjustRightInd w:val="0"/>
        <w:rPr>
          <w:sz w:val="24"/>
        </w:rPr>
      </w:pPr>
      <w:r w:rsidRPr="00544B37">
        <w:rPr>
          <w:sz w:val="24"/>
        </w:rPr>
        <w:t>Palo Alto VA Health Care System (HCS) (640)</w:t>
      </w:r>
    </w:p>
    <w:p w14:paraId="508A121D" w14:textId="0986D551" w:rsidR="00544B37" w:rsidRPr="00544B37" w:rsidRDefault="00544B37" w:rsidP="00544B37">
      <w:pPr>
        <w:pStyle w:val="ListParagraph"/>
        <w:numPr>
          <w:ilvl w:val="0"/>
          <w:numId w:val="43"/>
        </w:numPr>
        <w:autoSpaceDE w:val="0"/>
        <w:autoSpaceDN w:val="0"/>
        <w:adjustRightInd w:val="0"/>
        <w:rPr>
          <w:sz w:val="24"/>
        </w:rPr>
      </w:pPr>
      <w:r w:rsidRPr="00544B37">
        <w:rPr>
          <w:sz w:val="24"/>
        </w:rPr>
        <w:t>North Florida/South Georgia VA HCS (573)</w:t>
      </w:r>
    </w:p>
    <w:p w14:paraId="4B572E78" w14:textId="16F4699D" w:rsidR="00F10581" w:rsidRPr="00544B37" w:rsidRDefault="00544B37" w:rsidP="00544B37">
      <w:pPr>
        <w:pStyle w:val="ListParagraph"/>
        <w:numPr>
          <w:ilvl w:val="0"/>
          <w:numId w:val="43"/>
        </w:numPr>
        <w:autoSpaceDE w:val="0"/>
        <w:autoSpaceDN w:val="0"/>
        <w:adjustRightInd w:val="0"/>
        <w:rPr>
          <w:sz w:val="24"/>
        </w:rPr>
      </w:pPr>
      <w:r w:rsidRPr="00544B37">
        <w:rPr>
          <w:sz w:val="24"/>
        </w:rPr>
        <w:t>Omaha VAMC (636)</w:t>
      </w:r>
    </w:p>
    <w:p w14:paraId="3ADDCADD" w14:textId="29BDAED2" w:rsidR="00F07689" w:rsidRDefault="00C7775D" w:rsidP="00E744D7">
      <w:pPr>
        <w:pStyle w:val="BodyText"/>
      </w:pPr>
      <w:r w:rsidRPr="00B448FB">
        <w:t>Upon national release</w:t>
      </w:r>
      <w:r w:rsidR="001E3501">
        <w:t>,</w:t>
      </w:r>
      <w:r w:rsidRPr="00B448FB">
        <w:t xml:space="preserve"> all VAMCs are expected to install this patch prior to or on the compliance date. </w:t>
      </w:r>
      <w:r w:rsidR="001F5686">
        <w:t xml:space="preserve"> </w:t>
      </w:r>
      <w:r w:rsidRPr="00B448FB">
        <w:t>The software will be distributed in FORUM.</w:t>
      </w:r>
    </w:p>
    <w:p w14:paraId="3ADDCADE" w14:textId="77777777" w:rsidR="00F07689" w:rsidRPr="00B448FB" w:rsidRDefault="00F07689" w:rsidP="007832DE">
      <w:pPr>
        <w:pStyle w:val="Heading3"/>
      </w:pPr>
      <w:bookmarkStart w:id="35" w:name="_Toc421540865"/>
      <w:bookmarkStart w:id="36" w:name="_Toc153206005"/>
      <w:r w:rsidRPr="00B448FB">
        <w:t>Site Preparation</w:t>
      </w:r>
      <w:bookmarkEnd w:id="35"/>
      <w:bookmarkEnd w:id="36"/>
    </w:p>
    <w:p w14:paraId="3ADDCADF" w14:textId="49DD676C"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 xml:space="preserve">are needed for this patch. </w:t>
      </w:r>
      <w:r w:rsidR="001F5686">
        <w:t xml:space="preserve"> </w:t>
      </w:r>
      <w:r w:rsidRPr="00B448FB">
        <w:t>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 (</w:t>
      </w:r>
      <w:r w:rsidR="007A7FB0" w:rsidRPr="00C71DFC">
        <w:fldChar w:fldCharType="begin"/>
      </w:r>
      <w:r w:rsidR="007A7FB0" w:rsidRPr="00C71DFC">
        <w:instrText xml:space="preserve"> REF _Ref503892992 \h </w:instrText>
      </w:r>
      <w:r w:rsidR="00B448FB" w:rsidRPr="00C71DFC">
        <w:instrText xml:space="preserve"> \* MERGEFORMAT </w:instrText>
      </w:r>
      <w:r w:rsidR="007A7FB0" w:rsidRPr="00C71DFC">
        <w:fldChar w:fldCharType="separate"/>
      </w:r>
      <w:r w:rsidR="00421486" w:rsidRPr="00B448FB">
        <w:t xml:space="preserve">Table </w:t>
      </w:r>
      <w:r w:rsidR="00421486">
        <w:t>2</w:t>
      </w:r>
      <w:r w:rsidR="007A7FB0" w:rsidRPr="00C71DFC">
        <w:fldChar w:fldCharType="end"/>
      </w:r>
      <w:r w:rsidR="007A7FB0" w:rsidRPr="00C71DFC">
        <w:t>)</w:t>
      </w:r>
      <w:r w:rsidR="00D739B9">
        <w:t>.</w:t>
      </w:r>
    </w:p>
    <w:p w14:paraId="3ADDCAE0" w14:textId="620D7F44" w:rsidR="007A7FB0" w:rsidRPr="00B448FB" w:rsidRDefault="007A7FB0" w:rsidP="007A7FB0">
      <w:pPr>
        <w:pStyle w:val="Caption"/>
      </w:pPr>
      <w:bookmarkStart w:id="37" w:name="_Ref503892992"/>
      <w:bookmarkStart w:id="38" w:name="_Toc5064412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21486">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39" w:name="ColumnTitle_04"/>
            <w:bookmarkEnd w:id="39"/>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7832DE">
      <w:pPr>
        <w:pStyle w:val="Heading2"/>
      </w:pPr>
      <w:bookmarkStart w:id="40" w:name="_Toc421540866"/>
      <w:bookmarkStart w:id="41" w:name="_Toc153206006"/>
      <w:r w:rsidRPr="00B448FB">
        <w:t>Resources</w:t>
      </w:r>
      <w:bookmarkEnd w:id="40"/>
      <w:bookmarkEnd w:id="41"/>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7832DE">
      <w:pPr>
        <w:pStyle w:val="Heading3"/>
      </w:pPr>
      <w:bookmarkStart w:id="42" w:name="_Toc421540867"/>
      <w:bookmarkStart w:id="43" w:name="_Toc153206007"/>
      <w:r w:rsidRPr="00B448FB">
        <w:lastRenderedPageBreak/>
        <w:t>Facility Specifics</w:t>
      </w:r>
      <w:bookmarkEnd w:id="42"/>
      <w:bookmarkEnd w:id="43"/>
    </w:p>
    <w:p w14:paraId="3ADDCAF0" w14:textId="529E8639"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007A7FB0" w:rsidRPr="00C71DFC">
        <w:fldChar w:fldCharType="begin"/>
      </w:r>
      <w:r w:rsidR="007A7FB0" w:rsidRPr="00C71DFC">
        <w:instrText xml:space="preserve"> REF _Ref503893066 \h </w:instrText>
      </w:r>
      <w:r w:rsidR="00B448FB" w:rsidRPr="00C71DFC">
        <w:instrText xml:space="preserve"> \* MERGEFORMAT </w:instrText>
      </w:r>
      <w:r w:rsidR="007A7FB0" w:rsidRPr="00C71DFC">
        <w:fldChar w:fldCharType="separate"/>
      </w:r>
      <w:r w:rsidR="00421486" w:rsidRPr="00B448FB">
        <w:t xml:space="preserve">Table </w:t>
      </w:r>
      <w:r w:rsidR="00421486">
        <w:t>3</w:t>
      </w:r>
      <w:r w:rsidR="007A7FB0" w:rsidRPr="00C71DFC">
        <w:fldChar w:fldCharType="end"/>
      </w:r>
      <w:r w:rsidR="007A7FB0" w:rsidRPr="00B448FB">
        <w:t>)</w:t>
      </w:r>
      <w:r w:rsidRPr="00B448FB">
        <w:t xml:space="preserve"> required for deployment of this patch.</w:t>
      </w:r>
    </w:p>
    <w:p w14:paraId="3ADDCAF1" w14:textId="34A72161" w:rsidR="007A7FB0" w:rsidRPr="00B448FB" w:rsidRDefault="007A7FB0" w:rsidP="007A7FB0">
      <w:pPr>
        <w:pStyle w:val="Caption"/>
      </w:pPr>
      <w:bookmarkStart w:id="44" w:name="_Ref503893066"/>
      <w:bookmarkStart w:id="45" w:name="_Toc5064412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21486">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6" w:name="ColumnTitle_05"/>
            <w:bookmarkEnd w:id="46"/>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7832DE">
      <w:pPr>
        <w:pStyle w:val="Heading3"/>
      </w:pPr>
      <w:bookmarkStart w:id="47" w:name="_Toc421540868"/>
      <w:bookmarkStart w:id="48" w:name="_Toc153206008"/>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55D77444"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421486" w:rsidRPr="00B448FB">
        <w:t xml:space="preserve">Table </w:t>
      </w:r>
      <w:r w:rsidR="00421486">
        <w:t>4</w:t>
      </w:r>
      <w:r w:rsidRPr="00D739B9">
        <w:fldChar w:fldCharType="end"/>
      </w:r>
      <w:r w:rsidR="00F07689" w:rsidRPr="00D739B9">
        <w:t xml:space="preserve"> describes har</w:t>
      </w:r>
      <w:r w:rsidR="00F07689" w:rsidRPr="00B448FB">
        <w:t>dware specifications required at each site prior to deployment.</w:t>
      </w:r>
    </w:p>
    <w:p w14:paraId="3ADDCAFF" w14:textId="6A07CA1D" w:rsidR="007A7FB0" w:rsidRPr="00B448FB" w:rsidRDefault="007A7FB0" w:rsidP="007A7FB0">
      <w:pPr>
        <w:pStyle w:val="Caption"/>
      </w:pPr>
      <w:bookmarkStart w:id="49" w:name="_Ref503893297"/>
      <w:bookmarkStart w:id="50" w:name="_Toc5064412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21486">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506"/>
        <w:gridCol w:w="1505"/>
        <w:gridCol w:w="1505"/>
        <w:gridCol w:w="1690"/>
        <w:gridCol w:w="1642"/>
        <w:gridCol w:w="1502"/>
      </w:tblGrid>
      <w:tr w:rsidR="00F07689" w:rsidRPr="00B448FB" w14:paraId="3ADDCB06" w14:textId="77777777" w:rsidTr="00C758C7">
        <w:trPr>
          <w:cantSplit/>
          <w:tblHeader/>
        </w:trPr>
        <w:tc>
          <w:tcPr>
            <w:tcW w:w="805"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1" w:name="ColumnTitle_06"/>
            <w:bookmarkEnd w:id="51"/>
            <w:r w:rsidRPr="00B448FB">
              <w:rPr>
                <w:rFonts w:ascii="Arial" w:hAnsi="Arial" w:cs="Arial"/>
                <w:b/>
                <w:szCs w:val="22"/>
              </w:rPr>
              <w:t>Required Hardware</w:t>
            </w:r>
          </w:p>
        </w:tc>
        <w:tc>
          <w:tcPr>
            <w:tcW w:w="805"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F07689">
        <w:trPr>
          <w:cantSplit/>
        </w:trPr>
        <w:tc>
          <w:tcPr>
            <w:tcW w:w="805"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805"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E" w14:textId="0DF9BF48" w:rsidR="00F07689" w:rsidRPr="00D739B9" w:rsidRDefault="00F07689" w:rsidP="00F07689">
      <w:pPr>
        <w:spacing w:before="120" w:after="120"/>
        <w:rPr>
          <w:sz w:val="24"/>
        </w:rPr>
      </w:pPr>
    </w:p>
    <w:p w14:paraId="3ADDCB0F" w14:textId="77777777" w:rsidR="00F07689" w:rsidRPr="00B448FB" w:rsidRDefault="00F07689" w:rsidP="007832DE">
      <w:pPr>
        <w:pStyle w:val="Heading3"/>
      </w:pPr>
      <w:bookmarkStart w:id="52" w:name="_Toc421540869"/>
      <w:bookmarkStart w:id="53" w:name="_Toc153206009"/>
      <w:r w:rsidRPr="00B448FB">
        <w:t>Software</w:t>
      </w:r>
      <w:bookmarkEnd w:id="52"/>
      <w:bookmarkEnd w:id="53"/>
    </w:p>
    <w:p w14:paraId="3ADDCB10" w14:textId="38D801B4"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421486" w:rsidRPr="00421486">
        <w:rPr>
          <w:sz w:val="24"/>
        </w:rPr>
        <w:t>Table 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4037B327" w:rsidR="00694471" w:rsidRPr="00B448FB" w:rsidRDefault="00694471" w:rsidP="00694471">
      <w:pPr>
        <w:pStyle w:val="Caption"/>
      </w:pPr>
      <w:bookmarkStart w:id="54" w:name="_Ref503893363"/>
      <w:bookmarkStart w:id="55" w:name="_Toc5064412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21486">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635"/>
        <w:gridCol w:w="1479"/>
        <w:gridCol w:w="1479"/>
        <w:gridCol w:w="1664"/>
        <w:gridCol w:w="1616"/>
        <w:gridCol w:w="1477"/>
      </w:tblGrid>
      <w:tr w:rsidR="00F07689" w:rsidRPr="00B448FB" w14:paraId="3ADDCB18" w14:textId="77777777" w:rsidTr="00C758C7">
        <w:trPr>
          <w:cantSplit/>
          <w:tblHeader/>
        </w:trPr>
        <w:tc>
          <w:tcPr>
            <w:tcW w:w="874"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6" w:name="ColumnTitle_07"/>
            <w:bookmarkEnd w:id="56"/>
            <w:r w:rsidRPr="00B448FB">
              <w:rPr>
                <w:rFonts w:ascii="Arial" w:hAnsi="Arial" w:cs="Arial"/>
                <w:b/>
                <w:szCs w:val="22"/>
              </w:rPr>
              <w:t>Required Software</w:t>
            </w:r>
          </w:p>
        </w:tc>
        <w:tc>
          <w:tcPr>
            <w:tcW w:w="791"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F00488">
        <w:trPr>
          <w:cantSplit/>
        </w:trPr>
        <w:tc>
          <w:tcPr>
            <w:tcW w:w="874"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w:t>
            </w:r>
            <w:proofErr w:type="spellStart"/>
            <w:r w:rsidRPr="00B448FB">
              <w:rPr>
                <w:rFonts w:ascii="Arial" w:hAnsi="Arial" w:cs="Arial"/>
                <w:szCs w:val="20"/>
              </w:rPr>
              <w:t>VistA</w:t>
            </w:r>
            <w:proofErr w:type="spellEnd"/>
          </w:p>
        </w:tc>
        <w:tc>
          <w:tcPr>
            <w:tcW w:w="791"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F00488">
        <w:trPr>
          <w:cantSplit/>
        </w:trPr>
        <w:tc>
          <w:tcPr>
            <w:tcW w:w="874" w:type="pct"/>
          </w:tcPr>
          <w:p w14:paraId="39ACBBAB" w14:textId="6F4A8C74" w:rsidR="00263EE6" w:rsidRPr="00B448FB" w:rsidRDefault="00263EE6" w:rsidP="00C758C7">
            <w:pPr>
              <w:spacing w:before="60" w:after="60"/>
              <w:jc w:val="center"/>
              <w:rPr>
                <w:rFonts w:ascii="Arial" w:hAnsi="Arial" w:cs="Arial"/>
                <w:szCs w:val="20"/>
              </w:rPr>
            </w:pPr>
            <w:r w:rsidRPr="00B448FB">
              <w:rPr>
                <w:rFonts w:ascii="Arial" w:hAnsi="Arial" w:cs="Arial"/>
                <w:szCs w:val="20"/>
              </w:rPr>
              <w:t>DG*5.3*</w:t>
            </w:r>
            <w:r>
              <w:rPr>
                <w:rFonts w:ascii="Arial" w:hAnsi="Arial" w:cs="Arial"/>
                <w:szCs w:val="20"/>
              </w:rPr>
              <w:t>9</w:t>
            </w:r>
            <w:r w:rsidR="002001B1">
              <w:rPr>
                <w:rFonts w:ascii="Arial" w:hAnsi="Arial" w:cs="Arial"/>
                <w:szCs w:val="20"/>
              </w:rPr>
              <w:t>77</w:t>
            </w:r>
          </w:p>
        </w:tc>
        <w:tc>
          <w:tcPr>
            <w:tcW w:w="791"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0AA33BF7" w:rsidR="00F07689" w:rsidRDefault="00F07689" w:rsidP="00F07689">
      <w:pPr>
        <w:spacing w:before="120" w:after="120"/>
        <w:rPr>
          <w:sz w:val="24"/>
          <w:szCs w:val="20"/>
        </w:rPr>
      </w:pPr>
      <w:r w:rsidRPr="00B448FB">
        <w:rPr>
          <w:sz w:val="24"/>
          <w:szCs w:val="20"/>
        </w:rPr>
        <w:t xml:space="preserve">Please </w:t>
      </w:r>
      <w:r w:rsidRPr="00D739B9">
        <w:rPr>
          <w:sz w:val="24"/>
        </w:rPr>
        <w:t xml:space="preserve">see </w:t>
      </w:r>
      <w:r w:rsidR="00930C60">
        <w:rPr>
          <w:i/>
          <w:sz w:val="24"/>
        </w:rPr>
        <w:fldChar w:fldCharType="begin"/>
      </w:r>
      <w:r w:rsidR="00930C60">
        <w:rPr>
          <w:sz w:val="24"/>
        </w:rPr>
        <w:instrText xml:space="preserve"> REF _Ref47100077 \h </w:instrText>
      </w:r>
      <w:r w:rsidR="00930C60">
        <w:rPr>
          <w:i/>
          <w:sz w:val="24"/>
        </w:rPr>
      </w:r>
      <w:r w:rsidR="00930C60">
        <w:rPr>
          <w:i/>
          <w:sz w:val="24"/>
        </w:rPr>
        <w:fldChar w:fldCharType="separate"/>
      </w:r>
      <w:r w:rsidR="00421486" w:rsidRPr="00B448FB">
        <w:t xml:space="preserve">Table </w:t>
      </w:r>
      <w:r w:rsidR="00421486">
        <w:rPr>
          <w:noProof/>
        </w:rPr>
        <w:t>1</w:t>
      </w:r>
      <w:r w:rsidR="00421486" w:rsidRPr="00B448FB">
        <w:t>: Deployment, Installation, Back-out, and Rollback Roles and Responsibilities</w:t>
      </w:r>
      <w:r w:rsidR="00930C60">
        <w:rPr>
          <w:i/>
          <w:sz w:val="24"/>
        </w:rPr>
        <w:fldChar w:fldCharType="end"/>
      </w:r>
      <w:r w:rsidR="00930C60">
        <w:rPr>
          <w:i/>
          <w:sz w:val="24"/>
        </w:rPr>
        <w:t xml:space="preserve"> </w:t>
      </w:r>
      <w:r w:rsidRPr="00D739B9">
        <w:rPr>
          <w:sz w:val="24"/>
        </w:rPr>
        <w:t>for details about who is responsible for preparing</w:t>
      </w:r>
      <w:r w:rsidRPr="00B448FB">
        <w:rPr>
          <w:sz w:val="24"/>
          <w:szCs w:val="20"/>
        </w:rPr>
        <w:t xml:space="preserve">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7832DE">
      <w:pPr>
        <w:pStyle w:val="Heading3"/>
      </w:pPr>
      <w:bookmarkStart w:id="57" w:name="_Toc421540871"/>
      <w:bookmarkStart w:id="58" w:name="_Toc153206010"/>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7832DE">
      <w:pPr>
        <w:pStyle w:val="Heading4"/>
      </w:pPr>
      <w:bookmarkStart w:id="59" w:name="_Toc153206011"/>
      <w:r w:rsidRPr="00B448FB">
        <w:t>Deployment/Installation/Back-Out Checklist</w:t>
      </w:r>
      <w:bookmarkEnd w:id="59"/>
    </w:p>
    <w:p w14:paraId="3ADDCB2D" w14:textId="327FE507" w:rsidR="00D43555" w:rsidRPr="00930C60" w:rsidRDefault="003A6E16" w:rsidP="00D43555">
      <w:pPr>
        <w:pStyle w:val="BodyText"/>
        <w:rPr>
          <w:i/>
          <w:iCs/>
        </w:rPr>
      </w:pPr>
      <w:r w:rsidRPr="00B448FB">
        <w:t xml:space="preserve">The Release Management team will deploy the patch </w:t>
      </w:r>
      <w:r w:rsidR="001A619A" w:rsidRPr="00B448FB">
        <w:t>DG*5.3*</w:t>
      </w:r>
      <w:r w:rsidR="00C0549D">
        <w:t>1016</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w:t>
      </w:r>
      <w:r w:rsidR="00930C60">
        <w:t xml:space="preserve"> </w:t>
      </w: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 </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 xml:space="preserve"> 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421486" w:rsidRPr="00930C60">
        <w:t xml:space="preserve">Table </w:t>
      </w:r>
      <w:r w:rsidR="00421486">
        <w:t>6</w:t>
      </w:r>
      <w:r w:rsidR="00694471" w:rsidRPr="00B448FB">
        <w:fldChar w:fldCharType="end"/>
      </w:r>
      <w:r w:rsidRPr="00B448FB">
        <w:t>.</w:t>
      </w:r>
    </w:p>
    <w:p w14:paraId="3ADDCB2E" w14:textId="748F030A" w:rsidR="00694471" w:rsidRPr="00930C60" w:rsidRDefault="00694471" w:rsidP="00930C60">
      <w:pPr>
        <w:pStyle w:val="Caption"/>
      </w:pPr>
      <w:bookmarkStart w:id="60" w:name="_Ref503893603"/>
      <w:bookmarkStart w:id="61" w:name="_Toc50644129"/>
      <w:r w:rsidRPr="00930C60">
        <w:t xml:space="preserve">Table </w:t>
      </w:r>
      <w:fldSimple w:instr=" SEQ Table \* ARABIC ">
        <w:r w:rsidR="00421486">
          <w:rPr>
            <w:noProof/>
          </w:rPr>
          <w:t>6</w:t>
        </w:r>
      </w:fldSimple>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930C60">
        <w:tc>
          <w:tcPr>
            <w:tcW w:w="2394" w:type="dxa"/>
            <w:shd w:val="clear" w:color="auto" w:fill="D9D9D9" w:themeFill="background1" w:themeFillShade="D9"/>
            <w:vAlign w:val="center"/>
          </w:tcPr>
          <w:p w14:paraId="3ADDCB2F" w14:textId="77777777" w:rsidR="004250FD" w:rsidRPr="00D739B9" w:rsidRDefault="004250FD" w:rsidP="00930C60">
            <w:pPr>
              <w:keepNext/>
              <w:spacing w:before="120" w:after="120"/>
              <w:jc w:val="center"/>
              <w:rPr>
                <w:rFonts w:ascii="Arial" w:hAnsi="Arial" w:cs="Arial"/>
                <w:b/>
                <w:szCs w:val="22"/>
              </w:rPr>
            </w:pPr>
            <w:r w:rsidRPr="00D739B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D739B9" w:rsidRDefault="004250FD" w:rsidP="00930C60">
            <w:pPr>
              <w:keepNext/>
              <w:spacing w:before="120" w:after="120"/>
              <w:jc w:val="center"/>
              <w:rPr>
                <w:rFonts w:ascii="Arial" w:hAnsi="Arial" w:cs="Arial"/>
                <w:b/>
                <w:szCs w:val="22"/>
              </w:rPr>
            </w:pPr>
            <w:r w:rsidRPr="00D739B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D739B9" w:rsidRDefault="004250FD" w:rsidP="00930C60">
            <w:pPr>
              <w:keepNext/>
              <w:spacing w:before="120" w:after="120"/>
              <w:jc w:val="center"/>
              <w:rPr>
                <w:rFonts w:ascii="Arial" w:hAnsi="Arial" w:cs="Arial"/>
                <w:b/>
                <w:szCs w:val="22"/>
              </w:rPr>
            </w:pPr>
            <w:r w:rsidRPr="00D739B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D739B9" w:rsidRDefault="004250FD" w:rsidP="00930C60">
            <w:pPr>
              <w:keepNext/>
              <w:spacing w:before="120" w:after="120"/>
              <w:jc w:val="center"/>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236972">
        <w:trPr>
          <w:trHeight w:val="440"/>
        </w:trPr>
        <w:tc>
          <w:tcPr>
            <w:tcW w:w="2394" w:type="dxa"/>
            <w:shd w:val="clear" w:color="auto" w:fill="auto"/>
          </w:tcPr>
          <w:p w14:paraId="3ADDCB34" w14:textId="77777777" w:rsidR="004250FD" w:rsidRPr="00E31986" w:rsidRDefault="004250FD" w:rsidP="00930C60">
            <w:pPr>
              <w:keepNext/>
              <w:spacing w:before="120" w:after="120"/>
              <w:jc w:val="center"/>
              <w:rPr>
                <w:rFonts w:ascii="Arial" w:hAnsi="Arial" w:cs="Arial"/>
                <w:szCs w:val="22"/>
              </w:rPr>
            </w:pPr>
            <w:r w:rsidRPr="00E31986">
              <w:rPr>
                <w:rFonts w:ascii="Arial" w:hAnsi="Arial" w:cs="Arial"/>
                <w:szCs w:val="22"/>
              </w:rPr>
              <w:t>Deploy</w:t>
            </w:r>
          </w:p>
        </w:tc>
        <w:tc>
          <w:tcPr>
            <w:tcW w:w="2394" w:type="dxa"/>
            <w:shd w:val="clear" w:color="auto" w:fill="auto"/>
          </w:tcPr>
          <w:p w14:paraId="3ADDCB35" w14:textId="77777777" w:rsidR="004250FD" w:rsidRPr="00E31986" w:rsidRDefault="003A6E16" w:rsidP="00930C60">
            <w:pPr>
              <w:keepNext/>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36" w14:textId="77777777" w:rsidR="004250FD" w:rsidRPr="00E31986" w:rsidRDefault="003A6E16" w:rsidP="00930C60">
            <w:pPr>
              <w:keepNext/>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37" w14:textId="77777777" w:rsidR="004250FD" w:rsidRPr="00E31986" w:rsidRDefault="003A6E16" w:rsidP="00930C60">
            <w:pPr>
              <w:keepNext/>
              <w:spacing w:before="120" w:after="120"/>
              <w:jc w:val="center"/>
              <w:rPr>
                <w:rFonts w:ascii="Arial" w:hAnsi="Arial" w:cs="Arial"/>
                <w:szCs w:val="22"/>
              </w:rPr>
            </w:pPr>
            <w:r w:rsidRPr="00E31986">
              <w:rPr>
                <w:rFonts w:ascii="Arial" w:hAnsi="Arial" w:cs="Arial"/>
                <w:szCs w:val="22"/>
              </w:rPr>
              <w:t>N/A</w:t>
            </w:r>
          </w:p>
        </w:tc>
      </w:tr>
      <w:tr w:rsidR="003A6E16" w:rsidRPr="00B448FB" w14:paraId="3ADDCB3D" w14:textId="77777777" w:rsidTr="00236972">
        <w:trPr>
          <w:trHeight w:val="458"/>
        </w:trPr>
        <w:tc>
          <w:tcPr>
            <w:tcW w:w="2394" w:type="dxa"/>
            <w:shd w:val="clear" w:color="auto" w:fill="auto"/>
          </w:tcPr>
          <w:p w14:paraId="3ADDCB39"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Install</w:t>
            </w:r>
          </w:p>
        </w:tc>
        <w:tc>
          <w:tcPr>
            <w:tcW w:w="2394" w:type="dxa"/>
            <w:shd w:val="clear" w:color="auto" w:fill="auto"/>
          </w:tcPr>
          <w:p w14:paraId="3ADDCB3A"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3B"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3C"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r>
      <w:tr w:rsidR="003A6E16" w:rsidRPr="00B448FB" w14:paraId="3ADDCB42" w14:textId="77777777" w:rsidTr="00236972">
        <w:trPr>
          <w:trHeight w:val="288"/>
        </w:trPr>
        <w:tc>
          <w:tcPr>
            <w:tcW w:w="2394" w:type="dxa"/>
            <w:shd w:val="clear" w:color="auto" w:fill="auto"/>
          </w:tcPr>
          <w:p w14:paraId="3ADDCB3E"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Back-Out</w:t>
            </w:r>
          </w:p>
        </w:tc>
        <w:tc>
          <w:tcPr>
            <w:tcW w:w="2394" w:type="dxa"/>
            <w:shd w:val="clear" w:color="auto" w:fill="auto"/>
          </w:tcPr>
          <w:p w14:paraId="3ADDCB3F"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40"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c>
          <w:tcPr>
            <w:tcW w:w="2394" w:type="dxa"/>
            <w:shd w:val="clear" w:color="auto" w:fill="auto"/>
          </w:tcPr>
          <w:p w14:paraId="3ADDCB41" w14:textId="77777777" w:rsidR="003A6E16" w:rsidRPr="00E31986" w:rsidRDefault="003A6E16" w:rsidP="00930C60">
            <w:pPr>
              <w:spacing w:before="120" w:after="120"/>
              <w:jc w:val="center"/>
              <w:rPr>
                <w:rFonts w:ascii="Arial" w:hAnsi="Arial" w:cs="Arial"/>
                <w:szCs w:val="22"/>
              </w:rPr>
            </w:pPr>
            <w:r w:rsidRPr="00E31986">
              <w:rPr>
                <w:rFonts w:ascii="Arial" w:hAnsi="Arial" w:cs="Arial"/>
                <w:szCs w:val="22"/>
              </w:rPr>
              <w:t>N/A</w:t>
            </w:r>
          </w:p>
        </w:tc>
      </w:tr>
    </w:tbl>
    <w:p w14:paraId="72F8B149" w14:textId="77777777" w:rsidR="007832DE" w:rsidRDefault="007832DE" w:rsidP="007832DE">
      <w:pPr>
        <w:pStyle w:val="Heading2"/>
        <w:sectPr w:rsidR="007832DE" w:rsidSect="00CC3D53">
          <w:pgSz w:w="12240" w:h="15840" w:code="1"/>
          <w:pgMar w:top="1440" w:right="1440" w:bottom="1440" w:left="1440" w:header="720" w:footer="720" w:gutter="0"/>
          <w:pgNumType w:start="1"/>
          <w:cols w:space="720"/>
          <w:docGrid w:linePitch="360"/>
        </w:sectPr>
      </w:pPr>
    </w:p>
    <w:p w14:paraId="3ADDCB43" w14:textId="7A005553" w:rsidR="00222831" w:rsidRPr="00B448FB" w:rsidRDefault="00222831" w:rsidP="007832DE">
      <w:pPr>
        <w:pStyle w:val="Heading2"/>
      </w:pPr>
      <w:bookmarkStart w:id="62" w:name="_Toc153206012"/>
      <w:r w:rsidRPr="00B448FB">
        <w:lastRenderedPageBreak/>
        <w:t>Installation</w:t>
      </w:r>
      <w:bookmarkEnd w:id="62"/>
    </w:p>
    <w:p w14:paraId="3ADDCB44" w14:textId="27F07D8C" w:rsidR="00AE5904" w:rsidRPr="00B448FB" w:rsidRDefault="00361BE2" w:rsidP="007832DE">
      <w:pPr>
        <w:pStyle w:val="Heading3"/>
      </w:pPr>
      <w:bookmarkStart w:id="63" w:name="_Toc153206013"/>
      <w:r w:rsidRPr="00B448FB">
        <w:t>Pre-</w:t>
      </w:r>
      <w:r w:rsidR="003909C7">
        <w:t>I</w:t>
      </w:r>
      <w:r w:rsidRPr="00B448FB">
        <w:t xml:space="preserve">nstallation and </w:t>
      </w:r>
      <w:r w:rsidR="00AE5904" w:rsidRPr="00B448FB">
        <w:t>System Requirements</w:t>
      </w:r>
      <w:bookmarkEnd w:id="63"/>
    </w:p>
    <w:p w14:paraId="3ADDCB45" w14:textId="60D6F7F9" w:rsidR="00C07BDE" w:rsidRPr="00B448FB" w:rsidRDefault="001A619A" w:rsidP="00C07BDE">
      <w:pPr>
        <w:pStyle w:val="BodyText"/>
      </w:pPr>
      <w:r w:rsidRPr="00B448FB">
        <w:t>DG*5.3*</w:t>
      </w:r>
      <w:r w:rsidR="00C0549D">
        <w:t>1016</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MUMPS VistA system and operates on top of the VistA environment provided by the VistA infrastructure packages. </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7832DE">
      <w:pPr>
        <w:pStyle w:val="Heading3"/>
      </w:pPr>
      <w:bookmarkStart w:id="64" w:name="_Toc153206014"/>
      <w:r w:rsidRPr="00B448FB">
        <w:t>Platform Installation and Preparation</w:t>
      </w:r>
      <w:bookmarkEnd w:id="64"/>
    </w:p>
    <w:p w14:paraId="3ADDCB47" w14:textId="7403EAC4" w:rsidR="00C07BDE" w:rsidRPr="00B448FB" w:rsidRDefault="00C07BDE" w:rsidP="00C07BDE">
      <w:pPr>
        <w:pStyle w:val="BodyText"/>
      </w:pPr>
      <w:r w:rsidRPr="00B448FB">
        <w:t xml:space="preserve">Refer to the </w:t>
      </w:r>
      <w:r w:rsidR="001A619A" w:rsidRPr="00B448FB">
        <w:t>DG*5.3*</w:t>
      </w:r>
      <w:r w:rsidR="00C0549D">
        <w:t>1016</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w:t>
      </w:r>
      <w:r w:rsidR="00930C60">
        <w:t xml:space="preserve"> </w:t>
      </w:r>
      <w:r w:rsidRPr="00B448FB">
        <w:t xml:space="preserve"> These instructions would include any pre-installation steps</w:t>
      </w:r>
      <w:r w:rsidR="00287999">
        <w:t>,</w:t>
      </w:r>
      <w:r w:rsidRPr="00B448FB">
        <w:t xml:space="preserve"> if applicable.</w:t>
      </w:r>
    </w:p>
    <w:p w14:paraId="3ADDCB48" w14:textId="77777777" w:rsidR="00AE5904" w:rsidRPr="00B448FB" w:rsidRDefault="00AE5904" w:rsidP="007832DE">
      <w:pPr>
        <w:pStyle w:val="Heading3"/>
      </w:pPr>
      <w:bookmarkStart w:id="65" w:name="_Toc153206015"/>
      <w:r w:rsidRPr="00B448FB">
        <w:t xml:space="preserve">Download and </w:t>
      </w:r>
      <w:r w:rsidR="00700E4A" w:rsidRPr="00B448FB">
        <w:t>Extract Files</w:t>
      </w:r>
      <w:bookmarkEnd w:id="65"/>
    </w:p>
    <w:p w14:paraId="3ADDCB49" w14:textId="05E66D83" w:rsidR="00C07BDE" w:rsidRPr="00B448FB" w:rsidRDefault="00C07BDE" w:rsidP="00C07BDE">
      <w:pPr>
        <w:pStyle w:val="BodyText"/>
      </w:pPr>
      <w:r w:rsidRPr="00B448FB">
        <w:t xml:space="preserve">Refer to the </w:t>
      </w:r>
      <w:r w:rsidR="001A619A" w:rsidRPr="00B448FB">
        <w:t>DG*5.3*</w:t>
      </w:r>
      <w:r w:rsidR="00C0549D">
        <w:t>1016</w:t>
      </w:r>
      <w:r w:rsidRPr="00B448FB">
        <w:t xml:space="preserve"> documentation on the NPM to find related documentation that can be downloaded. </w:t>
      </w:r>
      <w:r w:rsidR="001A619A" w:rsidRPr="00B448FB">
        <w:t>DG*5.3*</w:t>
      </w:r>
      <w:r w:rsidR="00C0549D">
        <w:t>1016</w:t>
      </w:r>
      <w:r w:rsidRPr="00B448FB">
        <w:t xml:space="preserve"> will be transmitted via a PackMan message and can be pulled from the NPM. </w:t>
      </w:r>
      <w:r w:rsidR="00930C60">
        <w:t xml:space="preserve"> </w:t>
      </w:r>
      <w:r w:rsidRPr="00B448FB">
        <w:t>It is not a host file, and therefore does not need to be downloaded separately.</w:t>
      </w:r>
    </w:p>
    <w:p w14:paraId="3ADDCB4A" w14:textId="77777777" w:rsidR="00AE5904" w:rsidRPr="00B448FB" w:rsidRDefault="00AE5904" w:rsidP="007832DE">
      <w:pPr>
        <w:pStyle w:val="Heading3"/>
      </w:pPr>
      <w:bookmarkStart w:id="66" w:name="_Ref436642459"/>
      <w:bookmarkStart w:id="67" w:name="_Toc153206016"/>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7832DE">
      <w:pPr>
        <w:pStyle w:val="Heading3"/>
      </w:pPr>
      <w:bookmarkStart w:id="68" w:name="_Toc153206017"/>
      <w:r w:rsidRPr="00B448FB">
        <w:t>Installation Scripts</w:t>
      </w:r>
      <w:bookmarkEnd w:id="68"/>
    </w:p>
    <w:p w14:paraId="3ADDCB4D" w14:textId="2B282AD4" w:rsidR="00C07BDE" w:rsidRPr="00B448FB" w:rsidRDefault="00C07BDE" w:rsidP="00C07BDE">
      <w:pPr>
        <w:pStyle w:val="BodyText"/>
      </w:pPr>
      <w:r w:rsidRPr="00B448FB">
        <w:rPr>
          <w:color w:val="000000" w:themeColor="text1"/>
        </w:rPr>
        <w:t xml:space="preserve">Refer to the </w:t>
      </w:r>
      <w:r w:rsidR="001A619A" w:rsidRPr="00B448FB">
        <w:t>DG*5.3*</w:t>
      </w:r>
      <w:r w:rsidR="00C0549D">
        <w:t>1016</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7832DE">
      <w:pPr>
        <w:pStyle w:val="Heading3"/>
      </w:pPr>
      <w:bookmarkStart w:id="69" w:name="_Toc153206018"/>
      <w:r w:rsidRPr="00B448FB">
        <w:t>Cron Scripts</w:t>
      </w:r>
      <w:bookmarkEnd w:id="69"/>
    </w:p>
    <w:p w14:paraId="3ADDCB4F" w14:textId="7884AD2F"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C0549D">
        <w:t>1016</w:t>
      </w:r>
      <w:r w:rsidRPr="00B448FB">
        <w:t xml:space="preserve"> installation.</w:t>
      </w:r>
    </w:p>
    <w:p w14:paraId="3ADDCB50" w14:textId="77777777" w:rsidR="00FD7CA6" w:rsidRPr="00B448FB" w:rsidRDefault="00BE065D" w:rsidP="007832DE">
      <w:pPr>
        <w:pStyle w:val="Heading3"/>
      </w:pPr>
      <w:bookmarkStart w:id="70" w:name="_Toc153206019"/>
      <w:r w:rsidRPr="00B448FB">
        <w:t xml:space="preserve">Access Requirements and </w:t>
      </w:r>
      <w:r w:rsidR="005C5ED2" w:rsidRPr="00B448FB">
        <w:t>Skills Needed for the Installation</w:t>
      </w:r>
      <w:bookmarkEnd w:id="7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1EA762B2"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r w:rsidR="00287999" w:rsidRPr="00287999">
        <w:rPr>
          <w:rStyle w:val="Hyperlink"/>
          <w:color w:val="auto"/>
          <w:u w:val="none"/>
        </w:rPr>
        <w:t>.</w:t>
      </w:r>
    </w:p>
    <w:p w14:paraId="3ADDCB53" w14:textId="77777777" w:rsidR="00FD7CA6" w:rsidRPr="00B448FB" w:rsidRDefault="00FD7CA6" w:rsidP="007832DE">
      <w:pPr>
        <w:pStyle w:val="Heading3"/>
      </w:pPr>
      <w:bookmarkStart w:id="71" w:name="_Toc416250739"/>
      <w:bookmarkStart w:id="72" w:name="_Toc430174019"/>
      <w:bookmarkStart w:id="73" w:name="_Toc153206020"/>
      <w:r w:rsidRPr="00B448FB">
        <w:t>Installation Procedure</w:t>
      </w:r>
      <w:bookmarkEnd w:id="71"/>
      <w:bookmarkEnd w:id="72"/>
      <w:bookmarkEnd w:id="73"/>
    </w:p>
    <w:p w14:paraId="3ADDCB54" w14:textId="13649844" w:rsidR="0098694A" w:rsidRPr="00B448FB" w:rsidRDefault="00193951" w:rsidP="00193951">
      <w:pPr>
        <w:pStyle w:val="BodyText"/>
      </w:pPr>
      <w:r w:rsidRPr="00B448FB">
        <w:t xml:space="preserve">Refer to the </w:t>
      </w:r>
      <w:r w:rsidR="001A619A" w:rsidRPr="00B448FB">
        <w:t>DG*5.3*</w:t>
      </w:r>
      <w:r w:rsidR="00C0549D">
        <w:t>1016</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7832DE">
      <w:pPr>
        <w:pStyle w:val="Heading3"/>
      </w:pPr>
      <w:bookmarkStart w:id="74" w:name="_Toc153206021"/>
      <w:r w:rsidRPr="00B448FB">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4277D3F4" w:rsidR="00193951" w:rsidRPr="00B448FB" w:rsidRDefault="00193951" w:rsidP="00193951">
      <w:pPr>
        <w:pStyle w:val="BodyText"/>
      </w:pPr>
      <w:r w:rsidRPr="00B448FB">
        <w:lastRenderedPageBreak/>
        <w:t xml:space="preserve">Also refer to the </w:t>
      </w:r>
      <w:r w:rsidR="001A619A" w:rsidRPr="00B448FB">
        <w:t>DG*5.3*</w:t>
      </w:r>
      <w:r w:rsidR="00C0549D">
        <w:t>1016</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7832DE">
      <w:pPr>
        <w:pStyle w:val="Heading3"/>
      </w:pPr>
      <w:bookmarkStart w:id="75" w:name="_Toc153206022"/>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7832DE">
      <w:pPr>
        <w:pStyle w:val="Heading3"/>
      </w:pPr>
      <w:bookmarkStart w:id="76" w:name="_Toc153206023"/>
      <w:r w:rsidRPr="00B448FB">
        <w:t>Database Tuning</w:t>
      </w:r>
      <w:bookmarkEnd w:id="76"/>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44E980BB" w14:textId="77777777" w:rsidR="007832DE" w:rsidRDefault="007832DE" w:rsidP="007832DE">
      <w:pPr>
        <w:pStyle w:val="Heading2"/>
        <w:sectPr w:rsidR="007832DE" w:rsidSect="00144C76">
          <w:pgSz w:w="12240" w:h="15840" w:code="1"/>
          <w:pgMar w:top="1440" w:right="1440" w:bottom="1440" w:left="1440" w:header="720" w:footer="720" w:gutter="0"/>
          <w:cols w:space="720"/>
          <w:docGrid w:linePitch="360"/>
        </w:sectPr>
      </w:pPr>
    </w:p>
    <w:p w14:paraId="3ADDCB5D" w14:textId="55525989" w:rsidR="00AE5904" w:rsidRPr="00B448FB" w:rsidRDefault="00685E4D" w:rsidP="007832DE">
      <w:pPr>
        <w:pStyle w:val="Heading2"/>
      </w:pPr>
      <w:bookmarkStart w:id="77" w:name="_Toc153206024"/>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0FC5F828" w:rsidR="003C25BA" w:rsidRPr="00B448FB" w:rsidRDefault="003C25BA" w:rsidP="003C25BA">
      <w:pPr>
        <w:pStyle w:val="BodyText"/>
      </w:pPr>
      <w:r w:rsidRPr="00B448FB">
        <w:rPr>
          <w:b/>
          <w:bCs/>
        </w:rPr>
        <w:t>NOTE:</w:t>
      </w:r>
      <w:r w:rsidRPr="00B448FB">
        <w:t xml:space="preserve"> Due to the complexity of this patch (because of the data dictionary changes), it is not recommended for back-out.</w:t>
      </w:r>
      <w:r w:rsidR="00930C60">
        <w:t xml:space="preserve"> </w:t>
      </w:r>
      <w:r w:rsidRPr="00B448FB">
        <w:t xml:space="preserve"> However, in the event that a site decides to back-out this patch, the site should contact the </w:t>
      </w:r>
      <w:r w:rsidR="007A3347">
        <w:t>Enterprise</w:t>
      </w:r>
      <w:r w:rsidR="007A3347" w:rsidRPr="00B448FB" w:rsidDel="000F633F">
        <w:t xml:space="preserve"> </w:t>
      </w:r>
      <w:r w:rsidRPr="00B448FB">
        <w:t>Service Desk (</w:t>
      </w:r>
      <w:r w:rsidR="007A3347">
        <w:t>E</w:t>
      </w:r>
      <w:r w:rsidRPr="00B448FB">
        <w:t>SD) to submit a ticket; the development team will assist with the process.</w:t>
      </w:r>
    </w:p>
    <w:p w14:paraId="59BEB4A6" w14:textId="350DC2D5" w:rsidR="003C25BA" w:rsidRPr="00B448FB" w:rsidRDefault="003C25BA" w:rsidP="003C25BA">
      <w:pPr>
        <w:pStyle w:val="BodyText"/>
      </w:pPr>
      <w:r w:rsidRPr="00B448FB">
        <w:t xml:space="preserve">The Back-Out Procedure consists of restoring routines, and manually </w:t>
      </w:r>
      <w:r w:rsidR="00AE7A9E" w:rsidRPr="00B448FB">
        <w:t xml:space="preserve">removing </w:t>
      </w:r>
      <w:r w:rsidRPr="00B448FB">
        <w:t>each new Data D</w:t>
      </w:r>
      <w:r w:rsidR="00D37892" w:rsidRPr="00B448FB">
        <w:t>ictionary (DD) d</w:t>
      </w:r>
      <w:r w:rsidRPr="00B448FB">
        <w:t xml:space="preserve">efinition </w:t>
      </w:r>
      <w:r w:rsidR="00D37892" w:rsidRPr="00B448FB">
        <w:t xml:space="preserve">component </w:t>
      </w:r>
      <w:r w:rsidRPr="00B448FB">
        <w:t>introduced by the patch.</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7832DE">
      <w:pPr>
        <w:pStyle w:val="Heading3"/>
      </w:pPr>
      <w:bookmarkStart w:id="78" w:name="_Toc153206025"/>
      <w:r w:rsidRPr="00B448FB">
        <w:t>Back-Out</w:t>
      </w:r>
      <w:r w:rsidR="00455CB4" w:rsidRPr="00B448FB">
        <w:t xml:space="preserve"> Strategy</w:t>
      </w:r>
      <w:bookmarkEnd w:id="78"/>
    </w:p>
    <w:p w14:paraId="38645144" w14:textId="550EF675"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xml:space="preserve">, a back-out decision due to major issues with this patch could occur. </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 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7832DE">
      <w:pPr>
        <w:pStyle w:val="Heading4"/>
      </w:pPr>
      <w:bookmarkStart w:id="79" w:name="_Toc153206026"/>
      <w:r w:rsidRPr="00B448FB">
        <w:t>Mirror Testing or Site Production Testing</w:t>
      </w:r>
      <w:bookmarkEnd w:id="79"/>
    </w:p>
    <w:p w14:paraId="3ADDCB62" w14:textId="7B77591E"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w:t>
      </w:r>
      <w:r w:rsidR="00930C60">
        <w:rPr>
          <w:color w:val="000000" w:themeColor="text1"/>
        </w:rPr>
        <w:t xml:space="preserve"> </w:t>
      </w:r>
      <w:r w:rsidRPr="00B448FB">
        <w:rPr>
          <w:color w:val="000000" w:themeColor="text1"/>
        </w:rPr>
        <w:t>If the patch produces catastrophic problems, a new version of the patch can be used to restore the build components to their pre-patch condition.</w:t>
      </w:r>
    </w:p>
    <w:p w14:paraId="3ADDCB63" w14:textId="77777777" w:rsidR="00B94312" w:rsidRPr="00B448FB" w:rsidRDefault="00B94312" w:rsidP="007832DE">
      <w:pPr>
        <w:pStyle w:val="Heading4"/>
        <w:rPr>
          <w:color w:val="000000" w:themeColor="text1"/>
        </w:rPr>
      </w:pPr>
      <w:bookmarkStart w:id="80" w:name="_Toc153206027"/>
      <w:r w:rsidRPr="00B448FB">
        <w:t xml:space="preserve">After National Release but During the Designated Support </w:t>
      </w:r>
      <w:r w:rsidRPr="00B448FB">
        <w:rPr>
          <w:color w:val="000000" w:themeColor="text1"/>
        </w:rPr>
        <w:t>Period</w:t>
      </w:r>
      <w:bookmarkEnd w:id="80"/>
    </w:p>
    <w:p w14:paraId="76464E7B" w14:textId="79F56620"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 xml:space="preserve">within the first two or three days. Sites are encouraged to perform all test scripts to ensure new code is functioning in their environment, with their data. </w:t>
      </w:r>
      <w:r w:rsidR="00930C60">
        <w:t xml:space="preserve"> </w:t>
      </w:r>
      <w:r w:rsidRPr="00B448FB">
        <w:t xml:space="preserve">A back-out should only be considered for critical issues or errors. </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565BD375"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Pr="00B448FB">
        <w:t xml:space="preserve"> </w:t>
      </w:r>
      <w:r w:rsidR="00930C60">
        <w:t xml:space="preserve"> </w:t>
      </w:r>
      <w:r w:rsidRPr="00F97A2E">
        <w:t>After discussing the defect with VA and receiving their approval for the proposed resolution, the SHRPE development team will communicate guidance for the long-term solution</w:t>
      </w:r>
      <w:bookmarkEnd w:id="81"/>
      <w:r w:rsidRPr="00F97A2E">
        <w:t>.</w:t>
      </w:r>
    </w:p>
    <w:p w14:paraId="79812350" w14:textId="77777777"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6A34B430" w14:textId="77777777" w:rsidR="00305454" w:rsidRPr="00B448FB" w:rsidRDefault="00305454" w:rsidP="00305454">
      <w:pPr>
        <w:pStyle w:val="BodyText"/>
        <w:rPr>
          <w:i/>
          <w:iCs/>
        </w:rPr>
      </w:pPr>
      <w:r w:rsidRPr="00B448FB">
        <w:lastRenderedPageBreak/>
        <w:t>In addition, at the time of deployment, local sites can perform the following steps:</w:t>
      </w:r>
    </w:p>
    <w:p w14:paraId="02F186A8" w14:textId="77777777" w:rsidR="00305454" w:rsidRPr="00B448FB" w:rsidRDefault="00305454" w:rsidP="00305454">
      <w:pPr>
        <w:pStyle w:val="BodyTextNumbered1"/>
        <w:spacing w:before="0" w:after="0"/>
        <w:rPr>
          <w:i/>
          <w:iCs/>
        </w:rPr>
      </w:pPr>
      <w:r w:rsidRPr="00B448FB">
        <w:t>At the time of system deployment, create a complete backup of the current system and store it on a separate machine.</w:t>
      </w:r>
    </w:p>
    <w:p w14:paraId="06C7A01E" w14:textId="77777777" w:rsidR="00305454" w:rsidRPr="00B448FB" w:rsidRDefault="00305454" w:rsidP="00305454">
      <w:pPr>
        <w:pStyle w:val="BodyTextNumbered1"/>
        <w:rPr>
          <w:i/>
          <w:iCs/>
        </w:rPr>
      </w:pPr>
      <w:r w:rsidRPr="00B448FB">
        <w:t>Continue with application-specific system deployment steps.</w:t>
      </w:r>
    </w:p>
    <w:p w14:paraId="33566483" w14:textId="37C3B66C" w:rsidR="00305454" w:rsidRPr="0056769A" w:rsidRDefault="00305454" w:rsidP="00305454">
      <w:pPr>
        <w:pStyle w:val="BodyTextLettered1"/>
        <w:numPr>
          <w:ilvl w:val="0"/>
          <w:numId w:val="22"/>
        </w:numPr>
        <w:rPr>
          <w:sz w:val="24"/>
          <w:szCs w:val="24"/>
        </w:rPr>
      </w:pPr>
      <w:r w:rsidRPr="0056769A">
        <w:rPr>
          <w:sz w:val="24"/>
          <w:szCs w:val="24"/>
        </w:rPr>
        <w:t xml:space="preserve">If the system fails during deployment, perform a system rollback using the system backup created in </w:t>
      </w:r>
      <w:r w:rsidR="00AE7A9E">
        <w:rPr>
          <w:sz w:val="24"/>
          <w:szCs w:val="24"/>
        </w:rPr>
        <w:t>S</w:t>
      </w:r>
      <w:r w:rsidRPr="0056769A">
        <w:rPr>
          <w:sz w:val="24"/>
          <w:szCs w:val="24"/>
        </w:rPr>
        <w:t>tep 1.</w:t>
      </w:r>
    </w:p>
    <w:p w14:paraId="145AB63F" w14:textId="77777777" w:rsidR="00305454" w:rsidRPr="00B448FB" w:rsidRDefault="00305454" w:rsidP="00305454">
      <w:pPr>
        <w:pStyle w:val="BodyTextNumbered1"/>
        <w:spacing w:before="0" w:after="0"/>
        <w:rPr>
          <w:i/>
          <w:iCs/>
        </w:rPr>
      </w:pPr>
      <w:r w:rsidRPr="00B448FB">
        <w:t>Perform thorough and comprehensive testing to ensure the integrity and functionality of the system is intact.</w:t>
      </w:r>
    </w:p>
    <w:p w14:paraId="770E501C" w14:textId="3A11D82C" w:rsidR="00305454" w:rsidRPr="00B448FB" w:rsidRDefault="00305454" w:rsidP="00305454">
      <w:pPr>
        <w:pStyle w:val="BodyTextNumbered1"/>
        <w:spacing w:before="0" w:after="0"/>
        <w:rPr>
          <w:i/>
          <w:iCs/>
        </w:rPr>
      </w:pPr>
      <w:r w:rsidRPr="00B448FB">
        <w:t xml:space="preserve">Perform a system backup once the system is deemed stable and ready for </w:t>
      </w:r>
      <w:r w:rsidR="00930C60" w:rsidRPr="00B448FB">
        <w:t>users and</w:t>
      </w:r>
      <w:r w:rsidRPr="00B448FB">
        <w:t xml:space="preserve"> store it on a separate machine.</w:t>
      </w:r>
    </w:p>
    <w:p w14:paraId="7B2433B9" w14:textId="77777777" w:rsidR="00305454" w:rsidRPr="0056769A" w:rsidRDefault="00305454" w:rsidP="00305454">
      <w:pPr>
        <w:pStyle w:val="BodyTextLettered1"/>
        <w:numPr>
          <w:ilvl w:val="0"/>
          <w:numId w:val="20"/>
        </w:numPr>
        <w:rPr>
          <w:sz w:val="24"/>
          <w:szCs w:val="24"/>
        </w:rPr>
      </w:pPr>
      <w:r w:rsidRPr="0056769A">
        <w:rPr>
          <w:sz w:val="24"/>
          <w:szCs w:val="24"/>
        </w:rPr>
        <w:t>Once users begin working on the system, regularly create system backups and store them on another machine.</w:t>
      </w:r>
    </w:p>
    <w:p w14:paraId="36E137DE" w14:textId="6A3A0D85" w:rsidR="00305454" w:rsidRPr="00B448FB" w:rsidRDefault="00305454" w:rsidP="00305454">
      <w:pPr>
        <w:pStyle w:val="BodyText"/>
        <w:rPr>
          <w:i/>
          <w:iCs/>
        </w:rPr>
      </w:pPr>
      <w:r w:rsidRPr="00B448FB">
        <w:t xml:space="preserve">If system failure occurs after users are on the system, perform a system rollback using the system backup created in </w:t>
      </w:r>
      <w:r w:rsidR="00AE7A9E">
        <w:t>S</w:t>
      </w:r>
      <w:r w:rsidRPr="00B448FB">
        <w:t>tep 4a.</w:t>
      </w:r>
    </w:p>
    <w:p w14:paraId="3ADDCB65" w14:textId="77777777" w:rsidR="00B94312" w:rsidRPr="00B448FB" w:rsidRDefault="00B94312" w:rsidP="007832DE">
      <w:pPr>
        <w:pStyle w:val="Heading4"/>
      </w:pPr>
      <w:bookmarkStart w:id="82" w:name="_Toc153206028"/>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7832DE">
      <w:pPr>
        <w:pStyle w:val="Heading3"/>
      </w:pPr>
      <w:bookmarkStart w:id="83" w:name="_Toc153206029"/>
      <w:r w:rsidRPr="00B448FB">
        <w:t>Back-Out</w:t>
      </w:r>
      <w:r w:rsidR="006C6DBA" w:rsidRPr="00B448FB">
        <w:t xml:space="preserve"> Considerations</w:t>
      </w:r>
      <w:bookmarkEnd w:id="83"/>
    </w:p>
    <w:p w14:paraId="3ADDCB68" w14:textId="67F876CF"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C0549D">
        <w:rPr>
          <w:color w:val="000000" w:themeColor="text1"/>
        </w:rPr>
        <w:t>1016</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w:t>
      </w:r>
      <w:r w:rsidR="00EE2966">
        <w:rPr>
          <w:color w:val="000000" w:themeColor="text1"/>
        </w:rPr>
        <w:t xml:space="preserve"> </w:t>
      </w:r>
      <w:r w:rsidRPr="00B448FB">
        <w:rPr>
          <w:color w:val="000000" w:themeColor="text1"/>
        </w:rPr>
        <w:t xml:space="preserve">A wholesale back-out of the patch will still require a new version (if prior to national release) or a subsequent patch (after national release). </w:t>
      </w:r>
      <w:r w:rsidR="00EE2966">
        <w:rPr>
          <w:color w:val="000000" w:themeColor="text1"/>
        </w:rPr>
        <w:t xml:space="preserve"> </w:t>
      </w:r>
      <w:r w:rsidRPr="00B448FB">
        <w:rPr>
          <w:color w:val="000000" w:themeColor="text1"/>
        </w:rPr>
        <w:t xml:space="preserve">If the back-out is post-release of patch </w:t>
      </w:r>
      <w:r w:rsidR="001A619A" w:rsidRPr="00B448FB">
        <w:rPr>
          <w:color w:val="000000" w:themeColor="text1"/>
        </w:rPr>
        <w:t>DG*5.3*</w:t>
      </w:r>
      <w:r w:rsidR="00C0549D">
        <w:rPr>
          <w:color w:val="000000" w:themeColor="text1"/>
        </w:rPr>
        <w:t>1016</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7832DE">
      <w:pPr>
        <w:pStyle w:val="Heading4"/>
      </w:pPr>
      <w:bookmarkStart w:id="84" w:name="_Toc153206030"/>
      <w:r w:rsidRPr="00B448FB">
        <w:t>Load Testing</w:t>
      </w:r>
      <w:bookmarkEnd w:id="84"/>
    </w:p>
    <w:p w14:paraId="3ADDCB6A" w14:textId="280725D0" w:rsidR="000873ED" w:rsidRPr="00B448FB" w:rsidRDefault="00816274" w:rsidP="00CF251C">
      <w:pPr>
        <w:pStyle w:val="BodyText"/>
        <w:rPr>
          <w:color w:val="000000" w:themeColor="text1"/>
        </w:rPr>
      </w:pPr>
      <w:r>
        <w:t xml:space="preserve">No load testing is </w:t>
      </w:r>
      <w:r w:rsidRPr="00593A2E">
        <w:t>required</w:t>
      </w:r>
      <w:r>
        <w:t xml:space="preserve"> for patch DG*5.3*</w:t>
      </w:r>
      <w:r w:rsidR="00C0549D">
        <w:t>1016</w:t>
      </w:r>
      <w:r>
        <w:t>.</w:t>
      </w:r>
    </w:p>
    <w:p w14:paraId="3ADDCB6B" w14:textId="77858483" w:rsidR="00DF6B4A" w:rsidRPr="00B448FB" w:rsidRDefault="00DF6B4A" w:rsidP="007832DE">
      <w:pPr>
        <w:pStyle w:val="Heading4"/>
      </w:pPr>
      <w:bookmarkStart w:id="85" w:name="_Toc153206031"/>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7832DE">
      <w:pPr>
        <w:pStyle w:val="Heading3"/>
      </w:pPr>
      <w:bookmarkStart w:id="86" w:name="_Toc153206032"/>
      <w:r w:rsidRPr="00B448FB">
        <w:t>Back-Out</w:t>
      </w:r>
      <w:r w:rsidR="00DF6B4A" w:rsidRPr="00B448FB">
        <w:t xml:space="preserve"> </w:t>
      </w:r>
      <w:r w:rsidR="006C6DBA" w:rsidRPr="00B448FB">
        <w:t>Criteria</w:t>
      </w:r>
      <w:bookmarkEnd w:id="86"/>
    </w:p>
    <w:p w14:paraId="3ADDCB6E" w14:textId="4CC038E6"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C0549D">
        <w:rPr>
          <w:color w:val="000000" w:themeColor="text1"/>
        </w:rPr>
        <w:t>1016</w:t>
      </w:r>
      <w:r w:rsidR="00CF251C" w:rsidRPr="00B448FB">
        <w:rPr>
          <w:color w:val="000000" w:themeColor="text1"/>
        </w:rPr>
        <w:t xml:space="preserve"> are no longer desired by VA OI&amp;T, or the patch produces catastrophic problems.</w:t>
      </w:r>
    </w:p>
    <w:p w14:paraId="3ADDCB6F" w14:textId="77777777" w:rsidR="006C6DBA" w:rsidRPr="00B448FB" w:rsidRDefault="00685E4D" w:rsidP="007832DE">
      <w:pPr>
        <w:pStyle w:val="Heading3"/>
      </w:pPr>
      <w:bookmarkStart w:id="87" w:name="_Toc153206033"/>
      <w:r w:rsidRPr="00B448FB">
        <w:t>Back-Out</w:t>
      </w:r>
      <w:r w:rsidR="00DF6B4A" w:rsidRPr="00B448FB">
        <w:t xml:space="preserve"> </w:t>
      </w:r>
      <w:r w:rsidR="006C6DBA" w:rsidRPr="00B448FB">
        <w:t>Risks</w:t>
      </w:r>
      <w:bookmarkEnd w:id="87"/>
    </w:p>
    <w:p w14:paraId="3D611687" w14:textId="3663C3F3" w:rsidR="00305454" w:rsidRPr="00B448FB" w:rsidRDefault="00305454" w:rsidP="00305454">
      <w:pPr>
        <w:pStyle w:val="BodyText"/>
      </w:pPr>
      <w:r w:rsidRPr="00B448FB">
        <w:t>By backing out</w:t>
      </w:r>
      <w:r w:rsidR="00DF0B5A">
        <w:t xml:space="preserve"> the</w:t>
      </w:r>
      <w:r w:rsidRPr="00B448FB">
        <w:t xml:space="preserve"> </w:t>
      </w:r>
      <w:r w:rsidR="001A619A" w:rsidRPr="00B448FB">
        <w:t>DG*5.3*</w:t>
      </w:r>
      <w:r w:rsidR="00C0549D">
        <w:t>1016</w:t>
      </w:r>
      <w:r w:rsidRPr="00B448FB">
        <w:t xml:space="preserve"> patch, the local facility will not be able to provide</w:t>
      </w:r>
      <w:r w:rsidR="0061185E">
        <w:t xml:space="preserve"> the following </w:t>
      </w:r>
      <w:r w:rsidRPr="00B448FB">
        <w:t>SHRPE functionality implemented by the patch:</w:t>
      </w:r>
    </w:p>
    <w:p w14:paraId="5666A7FC" w14:textId="536CCB7E" w:rsidR="00671AB9" w:rsidRPr="00B9479C" w:rsidRDefault="00671AB9" w:rsidP="00671AB9">
      <w:pPr>
        <w:pStyle w:val="BodyTextBullet1"/>
      </w:pPr>
      <w:r>
        <w:lastRenderedPageBreak/>
        <w:t>E</w:t>
      </w:r>
      <w:r w:rsidRPr="00B9479C">
        <w:t>nsur</w:t>
      </w:r>
      <w:r>
        <w:t>ing that</w:t>
      </w:r>
      <w:r w:rsidRPr="00B9479C">
        <w:t xml:space="preserve"> ‘Reevaluate Eligibility’ Mailman messages sent to DGEN ELIGIBILITY ALERT group are sent only for patients registered as ‘OTH’ patients, per the defined business scenario.</w:t>
      </w:r>
    </w:p>
    <w:p w14:paraId="3B4752E0" w14:textId="20970459" w:rsidR="00671AB9" w:rsidRPr="00B9479C" w:rsidRDefault="00671AB9" w:rsidP="00671AB9">
      <w:pPr>
        <w:pStyle w:val="BodyTextBullet1"/>
      </w:pPr>
      <w:r>
        <w:t>E</w:t>
      </w:r>
      <w:r w:rsidRPr="00B9479C">
        <w:t xml:space="preserve">nhancement to the ‘Reevaluate Eligibility’ Mailman message to be sent to DGEN ELIGIBILITY ALERT group for patients first registered as NON-OTH patients and screened positively for MST, but whose registration then changed to OTH and subsequent MST re-screening resulting </w:t>
      </w:r>
      <w:r w:rsidR="00DF0B5A">
        <w:t>in an MST STATUS (#3) value in the MST HISTORY FILE (#29.11) of "No, Screened does not report MST" or "Screened Declines to answer".</w:t>
      </w:r>
    </w:p>
    <w:p w14:paraId="3A433D88" w14:textId="5C8E9928" w:rsidR="00671AB9" w:rsidRPr="007B76BF" w:rsidRDefault="00671AB9" w:rsidP="00671AB9">
      <w:pPr>
        <w:pStyle w:val="BodyTextBullet1"/>
        <w:rPr>
          <w:szCs w:val="24"/>
        </w:rPr>
      </w:pPr>
      <w:r>
        <w:t xml:space="preserve">Preventing displaying “Pending” status for OTH-EXT patients in the </w:t>
      </w:r>
      <w:r w:rsidR="00DF0B5A" w:rsidRPr="007B76BF">
        <w:rPr>
          <w:color w:val="000000"/>
          <w:szCs w:val="24"/>
        </w:rPr>
        <w:t>Patient Inquiry (OTH) [DG OTH PATIENT INQUIRY]</w:t>
      </w:r>
      <w:r w:rsidRPr="007B76BF">
        <w:rPr>
          <w:szCs w:val="24"/>
        </w:rPr>
        <w:t xml:space="preserve"> report. </w:t>
      </w:r>
    </w:p>
    <w:p w14:paraId="3ADDCB70" w14:textId="38670493" w:rsidR="00C832D2" w:rsidRPr="00C258A1" w:rsidRDefault="00C832D2" w:rsidP="00C258A1">
      <w:pPr>
        <w:pStyle w:val="BodyText"/>
      </w:pPr>
      <w:r w:rsidRPr="00C258A1">
        <w:t xml:space="preserve">The current </w:t>
      </w:r>
      <w:r w:rsidR="00866996" w:rsidRPr="00C258A1">
        <w:t>changes made in the patch don’t</w:t>
      </w:r>
      <w:r w:rsidRPr="00C258A1">
        <w:t xml:space="preserve"> affect other applications and thus backing out the softw</w:t>
      </w:r>
      <w:r w:rsidR="0060120E" w:rsidRPr="00C258A1">
        <w:t>are should not pose any issues.</w:t>
      </w:r>
    </w:p>
    <w:p w14:paraId="3ADDCB72" w14:textId="77777777" w:rsidR="006C6DBA" w:rsidRPr="00B448FB" w:rsidRDefault="006C6DBA" w:rsidP="007832DE">
      <w:pPr>
        <w:pStyle w:val="Heading3"/>
      </w:pPr>
      <w:bookmarkStart w:id="88" w:name="_Toc153206034"/>
      <w:r w:rsidRPr="00B448FB">
        <w:t xml:space="preserve">Authority for </w:t>
      </w:r>
      <w:r w:rsidR="00685E4D" w:rsidRPr="00B448FB">
        <w:t>Back-Out</w:t>
      </w:r>
      <w:bookmarkEnd w:id="88"/>
    </w:p>
    <w:p w14:paraId="3ADDCB73" w14:textId="66CA9F48"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 xml:space="preserve"> This should be done in consultation with the development team and project stakeholders.</w:t>
      </w:r>
    </w:p>
    <w:p w14:paraId="3ADDCB74" w14:textId="77777777" w:rsidR="00DE0518" w:rsidRPr="00B448FB" w:rsidRDefault="00685E4D" w:rsidP="007832DE">
      <w:pPr>
        <w:pStyle w:val="Heading3"/>
      </w:pPr>
      <w:bookmarkStart w:id="89" w:name="_Toc153206035"/>
      <w:r w:rsidRPr="00B448FB">
        <w:t>Back-Out</w:t>
      </w:r>
      <w:r w:rsidR="00AE5904" w:rsidRPr="00B448FB">
        <w:t xml:space="preserve"> Procedure</w:t>
      </w:r>
      <w:bookmarkEnd w:id="89"/>
    </w:p>
    <w:p w14:paraId="3ADDCB75" w14:textId="65AE3240" w:rsidR="00057FB2" w:rsidRPr="00B448FB" w:rsidRDefault="00873633" w:rsidP="00873633">
      <w:pPr>
        <w:pStyle w:val="BodyText"/>
      </w:pPr>
      <w:r w:rsidRPr="00B448FB">
        <w:t xml:space="preserve">The rollback plan for VistA applications is complex and not a “one size fits all” solution. </w:t>
      </w:r>
      <w:r w:rsidR="00EE2966">
        <w:t xml:space="preserve"> </w:t>
      </w:r>
      <w:r w:rsidRPr="00B448FB">
        <w:t xml:space="preserve">The general strategy for a VistA rollback is to repair the code with a follow-up patch. </w:t>
      </w:r>
      <w:r w:rsidR="00EE2966">
        <w:t xml:space="preserve"> </w:t>
      </w:r>
      <w:r w:rsidRPr="00B448FB">
        <w:t>The development team recommends that sites log a ticket if it is a nationally released patch.</w:t>
      </w:r>
      <w:r w:rsidR="00EE2966">
        <w:t xml:space="preserve"> </w:t>
      </w:r>
      <w:r w:rsidRPr="00B448FB">
        <w:t xml:space="preserve"> The </w:t>
      </w:r>
      <w:r w:rsidR="001A619A" w:rsidRPr="00B448FB">
        <w:t>DG*5.3*</w:t>
      </w:r>
      <w:r w:rsidR="00C0549D">
        <w:t>1016</w:t>
      </w:r>
      <w:r w:rsidRPr="00B448FB">
        <w:t xml:space="preserve"> patch contains the following build components</w:t>
      </w:r>
      <w:r w:rsidR="00057FB2" w:rsidRPr="00B448FB">
        <w:t>:</w:t>
      </w:r>
    </w:p>
    <w:p w14:paraId="3ADDCB76" w14:textId="73AE0358" w:rsidR="00057FB2" w:rsidRPr="00B448FB" w:rsidRDefault="0060120E" w:rsidP="006E7ACE">
      <w:pPr>
        <w:pStyle w:val="BodyText"/>
        <w:numPr>
          <w:ilvl w:val="0"/>
          <w:numId w:val="17"/>
        </w:numPr>
      </w:pPr>
      <w:r w:rsidRPr="00B448FB">
        <w:t>Routines</w:t>
      </w:r>
    </w:p>
    <w:p w14:paraId="3ADDCB77" w14:textId="34C0C52F" w:rsidR="00057FB2" w:rsidRPr="00B448FB" w:rsidRDefault="00057FB2" w:rsidP="00873633">
      <w:pPr>
        <w:pStyle w:val="BodyText"/>
      </w:pPr>
      <w:r w:rsidRPr="00B448FB">
        <w:t xml:space="preserve">The pre-patch versions of routines can be restored by using backup </w:t>
      </w:r>
      <w:r w:rsidR="007B478E" w:rsidRPr="00B448FB">
        <w:t>MailMan message</w:t>
      </w:r>
      <w:r w:rsidRPr="00B448FB">
        <w:t xml:space="preserve"> that should </w:t>
      </w:r>
      <w:r w:rsidR="0060120E" w:rsidRPr="00B448FB">
        <w:t>be created during installation.</w:t>
      </w:r>
    </w:p>
    <w:p w14:paraId="3ADDCB78" w14:textId="60E89D97" w:rsidR="00873633" w:rsidRPr="00B448FB" w:rsidRDefault="0056769A" w:rsidP="00873633">
      <w:pPr>
        <w:pStyle w:val="BodyText"/>
      </w:pPr>
      <w:r>
        <w:rPr>
          <w:b/>
        </w:rPr>
        <w:t>NOTE</w:t>
      </w:r>
      <w:r w:rsidR="00057FB2" w:rsidRPr="0056769A">
        <w:rPr>
          <w:b/>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C0549D">
        <w:t>1016</w:t>
      </w:r>
      <w:r w:rsidR="00057FB2" w:rsidRPr="00B448FB">
        <w:t xml:space="preserve"> and released after the installation of the </w:t>
      </w:r>
      <w:r w:rsidR="001A619A" w:rsidRPr="00B448FB">
        <w:t>DG*5.3*</w:t>
      </w:r>
      <w:r w:rsidR="00C0549D">
        <w:t>1016</w:t>
      </w:r>
      <w:r w:rsidR="00057FB2" w:rsidRPr="00B448FB">
        <w:t>. In this case</w:t>
      </w:r>
      <w:r w:rsidR="00D060E0">
        <w:t>,</w:t>
      </w:r>
      <w:r w:rsidR="00057FB2" w:rsidRPr="00B448FB">
        <w:t xml:space="preserve"> restoring routines from the backup </w:t>
      </w:r>
      <w:r w:rsidR="007B478E" w:rsidRPr="00B448FB">
        <w:t xml:space="preserve">MailMan message </w:t>
      </w:r>
      <w:r w:rsidR="00057FB2" w:rsidRPr="00B448FB">
        <w:t xml:space="preserve">might cause issues. </w:t>
      </w:r>
      <w:r w:rsidR="00EE2966">
        <w:t xml:space="preserve"> </w:t>
      </w:r>
    </w:p>
    <w:p w14:paraId="649A977B" w14:textId="7E3F9C57" w:rsidR="00F00488" w:rsidRPr="00B448FB" w:rsidRDefault="00F00488" w:rsidP="00F00488">
      <w:pPr>
        <w:pStyle w:val="BodyText"/>
        <w:numPr>
          <w:ilvl w:val="0"/>
          <w:numId w:val="17"/>
        </w:numPr>
      </w:pPr>
      <w:bookmarkStart w:id="90" w:name="_Hlk14278183"/>
      <w:r>
        <w:t xml:space="preserve">Data Dictionaries </w:t>
      </w:r>
    </w:p>
    <w:p w14:paraId="66F849D1" w14:textId="20730627" w:rsidR="00F00488" w:rsidRPr="00B448FB" w:rsidRDefault="00F00488" w:rsidP="00F00488">
      <w:pPr>
        <w:pStyle w:val="BodyText"/>
      </w:pPr>
      <w:bookmarkStart w:id="91" w:name="_Hlk14278508"/>
      <w:r w:rsidRPr="00B448FB">
        <w:t xml:space="preserve">The following </w:t>
      </w:r>
      <w:r>
        <w:t>Data Dictionaries need to be restored to the previous version by the back-out patch that needs to be designed for this.</w:t>
      </w:r>
    </w:p>
    <w:bookmarkEnd w:id="91"/>
    <w:p w14:paraId="6A486847" w14:textId="1FE71083" w:rsidR="00FB71A3" w:rsidRPr="00773390" w:rsidRDefault="00FB71A3" w:rsidP="00C258A1">
      <w:pPr>
        <w:pStyle w:val="BodyText"/>
      </w:pPr>
      <w:r w:rsidRPr="00773390">
        <w:t xml:space="preserve">PATIENT file (#2) </w:t>
      </w:r>
    </w:p>
    <w:p w14:paraId="4D0F4F83" w14:textId="77777777" w:rsidR="00FB71A3" w:rsidRDefault="00FB71A3" w:rsidP="00C258A1">
      <w:pPr>
        <w:pStyle w:val="BodyText"/>
      </w:pPr>
    </w:p>
    <w:p w14:paraId="3ADDCB79" w14:textId="6B1D136E" w:rsidR="00DE0518" w:rsidRPr="00B448FB" w:rsidRDefault="00DE0518" w:rsidP="00A7580E">
      <w:pPr>
        <w:pStyle w:val="Heading3"/>
      </w:pPr>
      <w:bookmarkStart w:id="92" w:name="_Toc153206036"/>
      <w:bookmarkEnd w:id="90"/>
      <w:r w:rsidRPr="00B448FB">
        <w:t>Back-</w:t>
      </w:r>
      <w:r w:rsidR="00E75615">
        <w:t>O</w:t>
      </w:r>
      <w:r w:rsidR="00E75615" w:rsidRPr="00B448FB">
        <w:t xml:space="preserve">ut </w:t>
      </w:r>
      <w:r w:rsidRPr="00B448FB">
        <w:t>Verification Procedure</w:t>
      </w:r>
      <w:bookmarkEnd w:id="92"/>
    </w:p>
    <w:p w14:paraId="3ADDCB7A" w14:textId="77777777" w:rsidR="000755F3" w:rsidRPr="00B448FB" w:rsidRDefault="000755F3" w:rsidP="000755F3">
      <w:pPr>
        <w:pStyle w:val="BodyText"/>
      </w:pPr>
      <w:r w:rsidRPr="00B448FB">
        <w:t>If restoring routines from back up emails is used</w:t>
      </w:r>
      <w:r w:rsidR="00540D56" w:rsidRPr="00B448FB">
        <w:t>,</w:t>
      </w:r>
      <w:r w:rsidRPr="00B448FB">
        <w:t xml:space="preserve"> then successful back-out is confirmed by verification of BEFORE checksums listed in the patch description for these routines in NPM in FORUM.</w:t>
      </w:r>
    </w:p>
    <w:p w14:paraId="3ADDCB7B" w14:textId="77777777" w:rsidR="00DE0518" w:rsidRPr="00B448FB" w:rsidRDefault="000755F3" w:rsidP="000755F3">
      <w:pPr>
        <w:pStyle w:val="BodyText"/>
      </w:pPr>
      <w:r w:rsidRPr="00B448FB">
        <w:lastRenderedPageBreak/>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6B21F661" w14:textId="77777777" w:rsidR="00A7580E" w:rsidRDefault="00A7580E" w:rsidP="00A7580E">
      <w:pPr>
        <w:pStyle w:val="Heading2"/>
        <w:sectPr w:rsidR="00A7580E" w:rsidSect="00144C76">
          <w:pgSz w:w="12240" w:h="15840" w:code="1"/>
          <w:pgMar w:top="1440" w:right="1440" w:bottom="1440" w:left="1440" w:header="720" w:footer="720" w:gutter="0"/>
          <w:cols w:space="720"/>
          <w:docGrid w:linePitch="360"/>
        </w:sectPr>
      </w:pPr>
    </w:p>
    <w:p w14:paraId="3ADDCB7C" w14:textId="53FEAC92" w:rsidR="00AE5904" w:rsidRPr="00B448FB" w:rsidRDefault="00AE5904" w:rsidP="00A7580E">
      <w:pPr>
        <w:pStyle w:val="Heading2"/>
      </w:pPr>
      <w:bookmarkStart w:id="93" w:name="_Toc153206037"/>
      <w:r w:rsidRPr="00B448FB">
        <w:lastRenderedPageBreak/>
        <w:t>Rollback Procedure</w:t>
      </w:r>
      <w:bookmarkEnd w:id="93"/>
    </w:p>
    <w:p w14:paraId="3ADDCB7D" w14:textId="19B24A24" w:rsidR="000755F3" w:rsidRPr="00B448FB" w:rsidRDefault="000755F3" w:rsidP="000755F3">
      <w:pPr>
        <w:pStyle w:val="BodyText"/>
      </w:pPr>
      <w:r w:rsidRPr="00B448FB">
        <w:t>Rollback pertains to data.</w:t>
      </w:r>
      <w:r w:rsidR="00EE2966">
        <w:t xml:space="preserve"> </w:t>
      </w:r>
      <w:r w:rsidRPr="00B448FB">
        <w:t xml:space="preserve"> This patch doesn’t change any standard data on the site.</w:t>
      </w:r>
      <w:r w:rsidR="00EE2966">
        <w:t xml:space="preserve"> </w:t>
      </w:r>
      <w:r w:rsidRPr="00B448FB">
        <w:t xml:space="preserve"> If any billing errors occurred due to the patch</w:t>
      </w:r>
      <w:r w:rsidR="00540D56" w:rsidRPr="00B448FB">
        <w:t>,</w:t>
      </w:r>
      <w:r w:rsidRPr="00B448FB">
        <w:t xml:space="preserve"> then re</w:t>
      </w:r>
      <w:r w:rsidR="00CA7053">
        <w:t>search performed by qualified DG</w:t>
      </w:r>
      <w:r w:rsidRPr="00B448FB">
        <w:t xml:space="preserve"> staff will be required and corrections will need to be performed manually.</w:t>
      </w:r>
    </w:p>
    <w:p w14:paraId="3ADDCB7E" w14:textId="77777777" w:rsidR="0029309C" w:rsidRPr="00B448FB" w:rsidRDefault="0029309C" w:rsidP="00A7580E">
      <w:pPr>
        <w:pStyle w:val="Heading3"/>
      </w:pPr>
      <w:bookmarkStart w:id="94" w:name="_Toc153206038"/>
      <w:r w:rsidRPr="00B448FB">
        <w:t>Rollback Considerations</w:t>
      </w:r>
      <w:bookmarkEnd w:id="94"/>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A7580E">
      <w:pPr>
        <w:pStyle w:val="Heading3"/>
      </w:pPr>
      <w:bookmarkStart w:id="95" w:name="_Toc153206039"/>
      <w:r w:rsidRPr="00B448FB">
        <w:t>Rollback Criteria</w:t>
      </w:r>
      <w:bookmarkEnd w:id="95"/>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A7580E">
      <w:pPr>
        <w:pStyle w:val="Heading3"/>
      </w:pPr>
      <w:bookmarkStart w:id="96" w:name="_Toc153206040"/>
      <w:r w:rsidRPr="00B448FB">
        <w:t>Rollback Risks</w:t>
      </w:r>
      <w:bookmarkEnd w:id="96"/>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A7580E">
      <w:pPr>
        <w:pStyle w:val="Heading3"/>
      </w:pPr>
      <w:bookmarkStart w:id="97" w:name="_Toc153206041"/>
      <w:r w:rsidRPr="00B448FB">
        <w:t>Authority for Rollback</w:t>
      </w:r>
      <w:bookmarkEnd w:id="97"/>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A7580E">
      <w:pPr>
        <w:pStyle w:val="Heading3"/>
      </w:pPr>
      <w:bookmarkStart w:id="98" w:name="_Toc153206042"/>
      <w:r w:rsidRPr="00B448FB">
        <w:t>Rollback Procedure</w:t>
      </w:r>
      <w:bookmarkEnd w:id="98"/>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A7580E">
      <w:pPr>
        <w:pStyle w:val="Heading3"/>
        <w:rPr>
          <w:rFonts w:ascii="Calibri" w:eastAsia="Calibri" w:hAnsi="Calibri"/>
          <w:sz w:val="22"/>
          <w:szCs w:val="22"/>
        </w:rPr>
      </w:pPr>
      <w:bookmarkStart w:id="99" w:name="_Toc153206043"/>
      <w:r w:rsidRPr="00B448FB">
        <w:t>Rollback Verification Procedure</w:t>
      </w:r>
      <w:bookmarkEnd w:id="99"/>
    </w:p>
    <w:p w14:paraId="3ADDCBA4" w14:textId="67D3100E" w:rsidR="004B239D" w:rsidRDefault="000755F3" w:rsidP="004B239D">
      <w:pPr>
        <w:pStyle w:val="BodyText"/>
      </w:pPr>
      <w:r w:rsidRPr="00B448FB">
        <w:t>Not applicable</w:t>
      </w:r>
      <w:bookmarkStart w:id="100" w:name="ColumnTitle_01"/>
      <w:bookmarkEnd w:id="100"/>
      <w:r w:rsidR="00D060E0">
        <w:t>.</w:t>
      </w:r>
    </w:p>
    <w:p w14:paraId="2F593723" w14:textId="77777777" w:rsidR="00144C76" w:rsidRDefault="00144C76" w:rsidP="00144C76">
      <w:pPr>
        <w:pStyle w:val="Heading2"/>
        <w:sectPr w:rsidR="00144C76" w:rsidSect="00144C76">
          <w:pgSz w:w="12240" w:h="15840" w:code="1"/>
          <w:pgMar w:top="1440" w:right="1440" w:bottom="1440" w:left="1440" w:header="720" w:footer="720" w:gutter="0"/>
          <w:cols w:space="720"/>
          <w:docGrid w:linePitch="360"/>
        </w:sectPr>
      </w:pPr>
    </w:p>
    <w:p w14:paraId="271BE625" w14:textId="2DEDFEA9" w:rsidR="00EE2966" w:rsidRDefault="00EE2966" w:rsidP="00144C76">
      <w:pPr>
        <w:pStyle w:val="Heading2"/>
      </w:pPr>
      <w:bookmarkStart w:id="101" w:name="_Toc153206044"/>
      <w:r>
        <w:lastRenderedPageBreak/>
        <w:t>Appendix A: Acronyms List</w:t>
      </w:r>
      <w:bookmarkEnd w:id="101"/>
    </w:p>
    <w:p w14:paraId="05DBE3CA" w14:textId="7AB33F0C" w:rsidR="00EE2966" w:rsidRPr="00EE2966" w:rsidRDefault="00EE2966" w:rsidP="00EE2966">
      <w:pPr>
        <w:pStyle w:val="Caption"/>
      </w:pPr>
      <w:bookmarkStart w:id="102" w:name="_Toc47089566"/>
      <w:bookmarkStart w:id="103" w:name="_Toc50644130"/>
      <w:r w:rsidRPr="00EE2966">
        <w:t xml:space="preserve">Table </w:t>
      </w:r>
      <w:fldSimple w:instr=" SEQ Table \* ARABIC ">
        <w:r w:rsidR="00421486">
          <w:rPr>
            <w:noProof/>
          </w:rPr>
          <w:t>7</w:t>
        </w:r>
      </w:fldSimple>
      <w:r w:rsidRPr="00EE2966">
        <w:t>: Acronyms List</w:t>
      </w:r>
      <w:bookmarkEnd w:id="102"/>
      <w:bookmarkEnd w:id="103"/>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EE2966" w:rsidRPr="00C77ED6" w14:paraId="2B724A7E"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392F7DFA" w14:textId="77777777" w:rsidR="00EE2966" w:rsidRPr="00C77ED6" w:rsidRDefault="00EE2966" w:rsidP="00EE2966">
            <w:pPr>
              <w:spacing w:before="40" w:after="40"/>
              <w:rPr>
                <w:szCs w:val="22"/>
              </w:rPr>
            </w:pPr>
            <w:r w:rsidRPr="00C77ED6">
              <w:rPr>
                <w:szCs w:val="22"/>
              </w:rPr>
              <w:t>ADT</w:t>
            </w:r>
          </w:p>
        </w:tc>
        <w:tc>
          <w:tcPr>
            <w:tcW w:w="7735" w:type="dxa"/>
            <w:tcBorders>
              <w:top w:val="single" w:sz="4" w:space="0" w:color="auto"/>
              <w:left w:val="single" w:sz="4" w:space="0" w:color="auto"/>
              <w:bottom w:val="single" w:sz="4" w:space="0" w:color="auto"/>
              <w:right w:val="single" w:sz="4" w:space="0" w:color="auto"/>
            </w:tcBorders>
            <w:hideMark/>
          </w:tcPr>
          <w:p w14:paraId="6E00B024" w14:textId="77777777" w:rsidR="00EE2966" w:rsidRPr="00C77ED6" w:rsidRDefault="00EE2966" w:rsidP="00EE2966">
            <w:pPr>
              <w:spacing w:before="40" w:after="40"/>
              <w:rPr>
                <w:szCs w:val="22"/>
              </w:rPr>
            </w:pPr>
            <w:r w:rsidRPr="00C77ED6">
              <w:rPr>
                <w:szCs w:val="22"/>
              </w:rPr>
              <w:t>Admission, Discharge, and Transfer</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0C0AE069" w:rsidR="00C77ED6" w:rsidRPr="00C77ED6" w:rsidRDefault="00C77ED6" w:rsidP="00EE2966">
            <w:pPr>
              <w:spacing w:before="40" w:after="40"/>
              <w:rPr>
                <w:szCs w:val="22"/>
              </w:rPr>
            </w:pPr>
            <w:r w:rsidRPr="00C77ED6">
              <w:rPr>
                <w:szCs w:val="22"/>
              </w:rPr>
              <w:t>CD #2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C258A1" w:rsidRPr="00C77ED6" w14:paraId="1485D2D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79FA226" w14:textId="5BDD53F3" w:rsidR="00C258A1" w:rsidRDefault="00C258A1" w:rsidP="00EE2966">
            <w:pPr>
              <w:spacing w:before="40" w:after="40"/>
              <w:rPr>
                <w:szCs w:val="22"/>
              </w:rPr>
            </w:pPr>
            <w:r>
              <w:rPr>
                <w:szCs w:val="22"/>
              </w:rPr>
              <w:t>DD</w:t>
            </w:r>
          </w:p>
        </w:tc>
        <w:tc>
          <w:tcPr>
            <w:tcW w:w="7735" w:type="dxa"/>
            <w:tcBorders>
              <w:top w:val="single" w:sz="4" w:space="0" w:color="auto"/>
              <w:left w:val="single" w:sz="4" w:space="0" w:color="auto"/>
              <w:bottom w:val="single" w:sz="4" w:space="0" w:color="auto"/>
              <w:right w:val="single" w:sz="4" w:space="0" w:color="auto"/>
            </w:tcBorders>
          </w:tcPr>
          <w:p w14:paraId="021C58C3" w14:textId="2B1A117C" w:rsidR="00C258A1" w:rsidRPr="00C258A1" w:rsidRDefault="00C258A1" w:rsidP="00EE2966">
            <w:pPr>
              <w:spacing w:before="40" w:after="40"/>
              <w:rPr>
                <w:szCs w:val="22"/>
              </w:rPr>
            </w:pPr>
            <w:r w:rsidRPr="00C258A1">
              <w:rPr>
                <w:szCs w:val="22"/>
              </w:rPr>
              <w:t>Data Dictionary</w:t>
            </w:r>
          </w:p>
        </w:tc>
      </w:tr>
      <w:tr w:rsidR="00C77ED6" w:rsidRPr="00C77ED6" w14:paraId="34A8D99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9D5E9E1" w14:textId="3B1FE14F" w:rsidR="00C77ED6" w:rsidRPr="00C77ED6" w:rsidRDefault="00C77ED6" w:rsidP="00EE2966">
            <w:pPr>
              <w:spacing w:before="40" w:after="40"/>
              <w:rPr>
                <w:szCs w:val="22"/>
              </w:rPr>
            </w:pPr>
            <w:r>
              <w:rPr>
                <w:szCs w:val="22"/>
              </w:rPr>
              <w:t>DGEN</w:t>
            </w:r>
          </w:p>
        </w:tc>
        <w:tc>
          <w:tcPr>
            <w:tcW w:w="7735" w:type="dxa"/>
            <w:tcBorders>
              <w:top w:val="single" w:sz="4" w:space="0" w:color="auto"/>
              <w:left w:val="single" w:sz="4" w:space="0" w:color="auto"/>
              <w:bottom w:val="single" w:sz="4" w:space="0" w:color="auto"/>
              <w:right w:val="single" w:sz="4" w:space="0" w:color="auto"/>
            </w:tcBorders>
          </w:tcPr>
          <w:p w14:paraId="7E7A4B54" w14:textId="2A35D4A3" w:rsidR="00C77ED6" w:rsidRPr="00C77ED6" w:rsidRDefault="00C77ED6" w:rsidP="00EE2966">
            <w:pPr>
              <w:spacing w:before="40" w:after="40"/>
              <w:rPr>
                <w:szCs w:val="22"/>
              </w:rPr>
            </w:pPr>
            <w:r w:rsidRPr="00C77ED6">
              <w:rPr>
                <w:szCs w:val="22"/>
              </w:rPr>
              <w:t>dBASE IV Command (to generate messages)</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1F5686" w:rsidRPr="00C77ED6" w14:paraId="48F0352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71CE883" w14:textId="05100C06" w:rsidR="001F5686" w:rsidRPr="00C77ED6" w:rsidRDefault="001F5686" w:rsidP="00EE2966">
            <w:pPr>
              <w:spacing w:before="40" w:after="40"/>
              <w:rPr>
                <w:szCs w:val="22"/>
              </w:rPr>
            </w:pPr>
            <w:r>
              <w:rPr>
                <w:szCs w:val="22"/>
              </w:rPr>
              <w:t>HCS</w:t>
            </w:r>
          </w:p>
        </w:tc>
        <w:tc>
          <w:tcPr>
            <w:tcW w:w="7735" w:type="dxa"/>
            <w:tcBorders>
              <w:top w:val="single" w:sz="4" w:space="0" w:color="auto"/>
              <w:left w:val="single" w:sz="4" w:space="0" w:color="auto"/>
              <w:bottom w:val="single" w:sz="4" w:space="0" w:color="auto"/>
              <w:right w:val="single" w:sz="4" w:space="0" w:color="auto"/>
            </w:tcBorders>
          </w:tcPr>
          <w:p w14:paraId="7B10A754" w14:textId="44DC0C4D" w:rsidR="001F5686" w:rsidRPr="00C77ED6" w:rsidRDefault="001F5686" w:rsidP="00EE2966">
            <w:pPr>
              <w:spacing w:before="40" w:after="40"/>
              <w:rPr>
                <w:szCs w:val="22"/>
              </w:rPr>
            </w:pPr>
            <w:r w:rsidRPr="001F5686">
              <w:rPr>
                <w:szCs w:val="22"/>
              </w:rPr>
              <w:t>Health Care System</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0989C96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F2458DF" w14:textId="10615734" w:rsidR="00C77ED6" w:rsidRPr="00C77ED6" w:rsidRDefault="00C77ED6" w:rsidP="00EE2966">
            <w:pPr>
              <w:spacing w:before="40" w:after="40"/>
              <w:rPr>
                <w:szCs w:val="22"/>
              </w:rPr>
            </w:pPr>
            <w:r>
              <w:rPr>
                <w:szCs w:val="22"/>
              </w:rPr>
              <w:t>MH</w:t>
            </w:r>
          </w:p>
        </w:tc>
        <w:tc>
          <w:tcPr>
            <w:tcW w:w="7735" w:type="dxa"/>
            <w:tcBorders>
              <w:top w:val="single" w:sz="4" w:space="0" w:color="auto"/>
              <w:left w:val="single" w:sz="4" w:space="0" w:color="auto"/>
              <w:bottom w:val="single" w:sz="4" w:space="0" w:color="auto"/>
              <w:right w:val="single" w:sz="4" w:space="0" w:color="auto"/>
            </w:tcBorders>
          </w:tcPr>
          <w:p w14:paraId="10723C8E" w14:textId="414889A0" w:rsidR="00C77ED6" w:rsidRPr="00C77ED6" w:rsidRDefault="00C77ED6" w:rsidP="00EE2966">
            <w:pPr>
              <w:spacing w:before="40" w:after="40"/>
              <w:rPr>
                <w:szCs w:val="22"/>
              </w:rPr>
            </w:pPr>
            <w:bookmarkStart w:id="104" w:name="_Hlk47102550"/>
            <w:r w:rsidRPr="00C77ED6">
              <w:rPr>
                <w:szCs w:val="22"/>
              </w:rPr>
              <w:t>Mental Health</w:t>
            </w:r>
            <w:bookmarkEnd w:id="104"/>
          </w:p>
        </w:tc>
      </w:tr>
      <w:tr w:rsidR="00C77ED6" w:rsidRPr="00C77ED6" w14:paraId="4C16189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7AD2CBF" w14:textId="1BE12270" w:rsidR="00C77ED6" w:rsidRPr="00C77ED6" w:rsidRDefault="00C77ED6" w:rsidP="00EE2966">
            <w:pPr>
              <w:spacing w:before="40" w:after="40"/>
              <w:rPr>
                <w:szCs w:val="22"/>
              </w:rPr>
            </w:pPr>
            <w:r>
              <w:rPr>
                <w:szCs w:val="22"/>
              </w:rPr>
              <w:t>MST</w:t>
            </w:r>
          </w:p>
        </w:tc>
        <w:tc>
          <w:tcPr>
            <w:tcW w:w="7735" w:type="dxa"/>
            <w:tcBorders>
              <w:top w:val="single" w:sz="4" w:space="0" w:color="auto"/>
              <w:left w:val="single" w:sz="4" w:space="0" w:color="auto"/>
              <w:bottom w:val="single" w:sz="4" w:space="0" w:color="auto"/>
              <w:right w:val="single" w:sz="4" w:space="0" w:color="auto"/>
            </w:tcBorders>
          </w:tcPr>
          <w:p w14:paraId="499AA0C2" w14:textId="1512A618" w:rsidR="00C77ED6" w:rsidRPr="00C77ED6" w:rsidRDefault="00C77ED6" w:rsidP="00EE2966">
            <w:pPr>
              <w:spacing w:before="40" w:after="40"/>
              <w:rPr>
                <w:szCs w:val="22"/>
              </w:rPr>
            </w:pPr>
            <w:r w:rsidRPr="00C77ED6">
              <w:rPr>
                <w:szCs w:val="22"/>
              </w:rPr>
              <w:t>Military Sexual Trauma</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3C4C7663" w:rsidR="00324A91" w:rsidRDefault="00324A91" w:rsidP="00EE2966">
            <w:pPr>
              <w:spacing w:before="40" w:after="40"/>
              <w:rPr>
                <w:szCs w:val="22"/>
              </w:rPr>
            </w:pPr>
            <w:r>
              <w:rPr>
                <w:szCs w:val="22"/>
              </w:rPr>
              <w:t>OI&amp;T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C77ED6" w:rsidRPr="00C77ED6" w14:paraId="61137F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CEC96B5" w14:textId="12131FF8" w:rsidR="00C77ED6" w:rsidRDefault="00C77ED6" w:rsidP="00EE2966">
            <w:pPr>
              <w:spacing w:before="40" w:after="40"/>
              <w:rPr>
                <w:szCs w:val="22"/>
              </w:rPr>
            </w:pPr>
            <w:r>
              <w:rPr>
                <w:szCs w:val="22"/>
              </w:rPr>
              <w:t>OTH-EXT</w:t>
            </w:r>
          </w:p>
        </w:tc>
        <w:tc>
          <w:tcPr>
            <w:tcW w:w="7735" w:type="dxa"/>
            <w:tcBorders>
              <w:top w:val="single" w:sz="4" w:space="0" w:color="auto"/>
              <w:left w:val="single" w:sz="4" w:space="0" w:color="auto"/>
              <w:bottom w:val="single" w:sz="4" w:space="0" w:color="auto"/>
              <w:right w:val="single" w:sz="4" w:space="0" w:color="auto"/>
            </w:tcBorders>
          </w:tcPr>
          <w:p w14:paraId="2B5E70A0" w14:textId="09562A37" w:rsidR="00C77ED6" w:rsidRPr="00C77ED6" w:rsidRDefault="00C77ED6" w:rsidP="00EE2966">
            <w:pPr>
              <w:spacing w:before="40" w:after="40"/>
              <w:rPr>
                <w:szCs w:val="22"/>
              </w:rPr>
            </w:pPr>
            <w:r w:rsidRPr="00C77ED6">
              <w:rPr>
                <w:szCs w:val="22"/>
              </w:rPr>
              <w:t>OTH-Extended</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144C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60B8" w14:textId="77777777" w:rsidR="00854CB5" w:rsidRDefault="00854CB5">
      <w:r>
        <w:separator/>
      </w:r>
    </w:p>
    <w:p w14:paraId="6B525A8B" w14:textId="77777777" w:rsidR="00854CB5" w:rsidRDefault="00854CB5"/>
  </w:endnote>
  <w:endnote w:type="continuationSeparator" w:id="0">
    <w:p w14:paraId="2E837B20" w14:textId="77777777" w:rsidR="00854CB5" w:rsidRDefault="00854CB5">
      <w:r>
        <w:continuationSeparator/>
      </w:r>
    </w:p>
    <w:p w14:paraId="05174868" w14:textId="77777777" w:rsidR="00854CB5" w:rsidRDefault="0085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CBAF" w14:textId="72CAD3B5" w:rsidR="00074307" w:rsidRPr="00B448FB" w:rsidRDefault="00074307" w:rsidP="00707BD5">
    <w:pPr>
      <w:pStyle w:val="Footer"/>
      <w:rPr>
        <w:rStyle w:val="FooterChar"/>
      </w:rPr>
    </w:pPr>
    <w:r w:rsidRPr="00B448FB">
      <w:rPr>
        <w:rStyle w:val="FooterChar"/>
      </w:rPr>
      <w:t xml:space="preserve">SHRPE </w:t>
    </w:r>
    <w:r>
      <w:rPr>
        <w:rStyle w:val="FooterChar"/>
      </w:rPr>
      <w:t>2.0</w:t>
    </w:r>
  </w:p>
  <w:p w14:paraId="3ADDCBB0" w14:textId="36BB34E2" w:rsidR="00074307" w:rsidRDefault="00074307"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September </w:t>
    </w:r>
    <w:r w:rsidRPr="00B448FB">
      <w:rPr>
        <w:rStyle w:val="FooterChar"/>
      </w:rPr>
      <w:t>20</w:t>
    </w:r>
    <w:r>
      <w:rPr>
        <w:rStyle w:val="FooterChar"/>
      </w:rPr>
      <w:t>20</w:t>
    </w:r>
  </w:p>
  <w:p w14:paraId="5A0C6588" w14:textId="35783E85" w:rsidR="00074307" w:rsidRPr="00721F7D" w:rsidRDefault="00074307" w:rsidP="00721F7D">
    <w:pPr>
      <w:pStyle w:val="Footer"/>
      <w:rPr>
        <w:rStyle w:val="FooterChar"/>
      </w:rPr>
    </w:pPr>
    <w:r>
      <w:rPr>
        <w:rStyle w:val="FooterChar"/>
      </w:rPr>
      <w:t xml:space="preserve">Patch </w:t>
    </w:r>
    <w:r w:rsidRPr="00866996">
      <w:rPr>
        <w:rStyle w:val="FooterChar"/>
      </w:rPr>
      <w:t>DG*5.3*</w:t>
    </w:r>
    <w:r>
      <w:rPr>
        <w:rStyle w:val="FooterChar"/>
      </w:rPr>
      <w:t>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9D76" w14:textId="77777777" w:rsidR="00854CB5" w:rsidRDefault="00854CB5">
      <w:r>
        <w:separator/>
      </w:r>
    </w:p>
    <w:p w14:paraId="22D3765C" w14:textId="77777777" w:rsidR="00854CB5" w:rsidRDefault="00854CB5"/>
  </w:footnote>
  <w:footnote w:type="continuationSeparator" w:id="0">
    <w:p w14:paraId="652A9AE5" w14:textId="77777777" w:rsidR="00854CB5" w:rsidRDefault="00854CB5">
      <w:r>
        <w:continuationSeparator/>
      </w:r>
    </w:p>
    <w:p w14:paraId="2E852220" w14:textId="77777777" w:rsidR="00854CB5" w:rsidRDefault="00854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EA10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44C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29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44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447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D64739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090CC6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E8CC6C4A"/>
    <w:lvl w:ilvl="0">
      <w:start w:val="1"/>
      <w:numFmt w:val="decimal"/>
      <w:pStyle w:val="Heading1"/>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208680582">
    <w:abstractNumId w:val="35"/>
  </w:num>
  <w:num w:numId="2" w16cid:durableId="967469264">
    <w:abstractNumId w:val="34"/>
  </w:num>
  <w:num w:numId="3" w16cid:durableId="614825607">
    <w:abstractNumId w:val="11"/>
  </w:num>
  <w:num w:numId="4" w16cid:durableId="2129347546">
    <w:abstractNumId w:val="36"/>
  </w:num>
  <w:num w:numId="5" w16cid:durableId="519710216">
    <w:abstractNumId w:val="38"/>
  </w:num>
  <w:num w:numId="6" w16cid:durableId="585958615">
    <w:abstractNumId w:val="31"/>
  </w:num>
  <w:num w:numId="7" w16cid:durableId="316232827">
    <w:abstractNumId w:val="23"/>
  </w:num>
  <w:num w:numId="8" w16cid:durableId="786316832">
    <w:abstractNumId w:val="17"/>
  </w:num>
  <w:num w:numId="9" w16cid:durableId="645743317">
    <w:abstractNumId w:val="25"/>
  </w:num>
  <w:num w:numId="10" w16cid:durableId="1701081421">
    <w:abstractNumId w:val="29"/>
  </w:num>
  <w:num w:numId="11" w16cid:durableId="687680269">
    <w:abstractNumId w:val="24"/>
  </w:num>
  <w:num w:numId="12" w16cid:durableId="1382751296">
    <w:abstractNumId w:val="32"/>
  </w:num>
  <w:num w:numId="13" w16cid:durableId="346489749">
    <w:abstractNumId w:val="9"/>
  </w:num>
  <w:num w:numId="14" w16cid:durableId="1968662389">
    <w:abstractNumId w:val="8"/>
  </w:num>
  <w:num w:numId="15" w16cid:durableId="85227229">
    <w:abstractNumId w:val="6"/>
  </w:num>
  <w:num w:numId="16" w16cid:durableId="1905096789">
    <w:abstractNumId w:val="15"/>
  </w:num>
  <w:num w:numId="17" w16cid:durableId="1844472385">
    <w:abstractNumId w:val="10"/>
  </w:num>
  <w:num w:numId="18" w16cid:durableId="770901213">
    <w:abstractNumId w:val="21"/>
  </w:num>
  <w:num w:numId="19" w16cid:durableId="1916282010">
    <w:abstractNumId w:val="35"/>
  </w:num>
  <w:num w:numId="20" w16cid:durableId="18007585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16254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096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838495">
    <w:abstractNumId w:val="27"/>
  </w:num>
  <w:num w:numId="24" w16cid:durableId="760028005">
    <w:abstractNumId w:val="18"/>
  </w:num>
  <w:num w:numId="25" w16cid:durableId="104934841">
    <w:abstractNumId w:val="13"/>
  </w:num>
  <w:num w:numId="26" w16cid:durableId="568269832">
    <w:abstractNumId w:val="22"/>
  </w:num>
  <w:num w:numId="27" w16cid:durableId="682631259">
    <w:abstractNumId w:val="5"/>
  </w:num>
  <w:num w:numId="28" w16cid:durableId="1060206576">
    <w:abstractNumId w:val="4"/>
  </w:num>
  <w:num w:numId="29" w16cid:durableId="845900537">
    <w:abstractNumId w:val="7"/>
  </w:num>
  <w:num w:numId="30" w16cid:durableId="880750899">
    <w:abstractNumId w:val="3"/>
  </w:num>
  <w:num w:numId="31" w16cid:durableId="1418554658">
    <w:abstractNumId w:val="2"/>
  </w:num>
  <w:num w:numId="32" w16cid:durableId="148256366">
    <w:abstractNumId w:val="1"/>
  </w:num>
  <w:num w:numId="33" w16cid:durableId="658114827">
    <w:abstractNumId w:val="0"/>
  </w:num>
  <w:num w:numId="34" w16cid:durableId="386879290">
    <w:abstractNumId w:val="19"/>
  </w:num>
  <w:num w:numId="35" w16cid:durableId="974066705">
    <w:abstractNumId w:val="33"/>
  </w:num>
  <w:num w:numId="36" w16cid:durableId="1124275812">
    <w:abstractNumId w:val="14"/>
  </w:num>
  <w:num w:numId="37" w16cid:durableId="479806347">
    <w:abstractNumId w:val="38"/>
  </w:num>
  <w:num w:numId="38" w16cid:durableId="6836533">
    <w:abstractNumId w:val="22"/>
  </w:num>
  <w:num w:numId="39" w16cid:durableId="358090002">
    <w:abstractNumId w:val="26"/>
  </w:num>
  <w:num w:numId="40" w16cid:durableId="1124233019">
    <w:abstractNumId w:val="28"/>
  </w:num>
  <w:num w:numId="41" w16cid:durableId="2000110763">
    <w:abstractNumId w:val="37"/>
  </w:num>
  <w:num w:numId="42" w16cid:durableId="237177409">
    <w:abstractNumId w:val="30"/>
  </w:num>
  <w:num w:numId="43" w16cid:durableId="1849905476">
    <w:abstractNumId w:val="16"/>
  </w:num>
  <w:num w:numId="44" w16cid:durableId="1140995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73157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232"/>
    <w:rsid w:val="000337B4"/>
    <w:rsid w:val="00037CE1"/>
    <w:rsid w:val="00040DCD"/>
    <w:rsid w:val="000425FE"/>
    <w:rsid w:val="00044EE8"/>
    <w:rsid w:val="0004636C"/>
    <w:rsid w:val="00050D8A"/>
    <w:rsid w:val="000512B6"/>
    <w:rsid w:val="00051BC7"/>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36319"/>
    <w:rsid w:val="00141CDD"/>
    <w:rsid w:val="00142803"/>
    <w:rsid w:val="001449CE"/>
    <w:rsid w:val="00144C76"/>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2723"/>
    <w:rsid w:val="00273E31"/>
    <w:rsid w:val="00274BC6"/>
    <w:rsid w:val="00280A53"/>
    <w:rsid w:val="00281408"/>
    <w:rsid w:val="00281C97"/>
    <w:rsid w:val="00282CD4"/>
    <w:rsid w:val="00282EDE"/>
    <w:rsid w:val="0028784E"/>
    <w:rsid w:val="00287999"/>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0367"/>
    <w:rsid w:val="002C1D37"/>
    <w:rsid w:val="002C2AD4"/>
    <w:rsid w:val="002C6335"/>
    <w:rsid w:val="002D0C49"/>
    <w:rsid w:val="002D14B4"/>
    <w:rsid w:val="002D1B52"/>
    <w:rsid w:val="002D3628"/>
    <w:rsid w:val="002D44AC"/>
    <w:rsid w:val="002D5204"/>
    <w:rsid w:val="002D73F9"/>
    <w:rsid w:val="002E1D8C"/>
    <w:rsid w:val="002E5C51"/>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5475"/>
    <w:rsid w:val="003B6DBA"/>
    <w:rsid w:val="003C25BA"/>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7238"/>
    <w:rsid w:val="00421486"/>
    <w:rsid w:val="00422868"/>
    <w:rsid w:val="00423003"/>
    <w:rsid w:val="00423A58"/>
    <w:rsid w:val="004250FD"/>
    <w:rsid w:val="0042522E"/>
    <w:rsid w:val="0043004F"/>
    <w:rsid w:val="00430CEF"/>
    <w:rsid w:val="00431400"/>
    <w:rsid w:val="0043247B"/>
    <w:rsid w:val="00432638"/>
    <w:rsid w:val="00433816"/>
    <w:rsid w:val="00433AAF"/>
    <w:rsid w:val="00440998"/>
    <w:rsid w:val="00440A78"/>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9F8"/>
    <w:rsid w:val="005A6B47"/>
    <w:rsid w:val="005A6BA6"/>
    <w:rsid w:val="005A722B"/>
    <w:rsid w:val="005B166A"/>
    <w:rsid w:val="005B3DE2"/>
    <w:rsid w:val="005B7CDD"/>
    <w:rsid w:val="005C09F2"/>
    <w:rsid w:val="005C152E"/>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0E41"/>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7528"/>
    <w:rsid w:val="00772A4F"/>
    <w:rsid w:val="00773390"/>
    <w:rsid w:val="00777A95"/>
    <w:rsid w:val="00777B08"/>
    <w:rsid w:val="00780584"/>
    <w:rsid w:val="007809A2"/>
    <w:rsid w:val="00781144"/>
    <w:rsid w:val="00782046"/>
    <w:rsid w:val="007832DE"/>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5233"/>
    <w:rsid w:val="007B65D7"/>
    <w:rsid w:val="007B76BF"/>
    <w:rsid w:val="007B7BA8"/>
    <w:rsid w:val="007C2637"/>
    <w:rsid w:val="007D6783"/>
    <w:rsid w:val="007E05D4"/>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12CDB"/>
    <w:rsid w:val="008132A0"/>
    <w:rsid w:val="0081388D"/>
    <w:rsid w:val="0081501F"/>
    <w:rsid w:val="008159EE"/>
    <w:rsid w:val="00816274"/>
    <w:rsid w:val="00820FFC"/>
    <w:rsid w:val="00821FD9"/>
    <w:rsid w:val="008237CA"/>
    <w:rsid w:val="008241A1"/>
    <w:rsid w:val="008243FE"/>
    <w:rsid w:val="0082491E"/>
    <w:rsid w:val="00824F09"/>
    <w:rsid w:val="00824F9C"/>
    <w:rsid w:val="00825350"/>
    <w:rsid w:val="008308C2"/>
    <w:rsid w:val="0084454F"/>
    <w:rsid w:val="0084477C"/>
    <w:rsid w:val="00845BB9"/>
    <w:rsid w:val="00847214"/>
    <w:rsid w:val="00851812"/>
    <w:rsid w:val="00852BCB"/>
    <w:rsid w:val="00854402"/>
    <w:rsid w:val="00854A54"/>
    <w:rsid w:val="00854AA0"/>
    <w:rsid w:val="00854CB5"/>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B9A"/>
    <w:rsid w:val="009C4C5F"/>
    <w:rsid w:val="009C53F3"/>
    <w:rsid w:val="009D368C"/>
    <w:rsid w:val="009D4125"/>
    <w:rsid w:val="009E0B82"/>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43AA1"/>
    <w:rsid w:val="00A50396"/>
    <w:rsid w:val="00A53594"/>
    <w:rsid w:val="00A643ED"/>
    <w:rsid w:val="00A655D4"/>
    <w:rsid w:val="00A72A1B"/>
    <w:rsid w:val="00A74E74"/>
    <w:rsid w:val="00A753C8"/>
    <w:rsid w:val="00A7554B"/>
    <w:rsid w:val="00A7580E"/>
    <w:rsid w:val="00A806C7"/>
    <w:rsid w:val="00A82179"/>
    <w:rsid w:val="00A83D56"/>
    <w:rsid w:val="00A83EB5"/>
    <w:rsid w:val="00A87F24"/>
    <w:rsid w:val="00A92A77"/>
    <w:rsid w:val="00A944F4"/>
    <w:rsid w:val="00AA0F64"/>
    <w:rsid w:val="00AA337E"/>
    <w:rsid w:val="00AA6982"/>
    <w:rsid w:val="00AA7363"/>
    <w:rsid w:val="00AB1194"/>
    <w:rsid w:val="00AB173C"/>
    <w:rsid w:val="00AB177C"/>
    <w:rsid w:val="00AB2C7C"/>
    <w:rsid w:val="00AB431D"/>
    <w:rsid w:val="00AC7E45"/>
    <w:rsid w:val="00AD074D"/>
    <w:rsid w:val="00AD2556"/>
    <w:rsid w:val="00AD4E85"/>
    <w:rsid w:val="00AD50AE"/>
    <w:rsid w:val="00AE0630"/>
    <w:rsid w:val="00AE5904"/>
    <w:rsid w:val="00AE7A9E"/>
    <w:rsid w:val="00B0338D"/>
    <w:rsid w:val="00B0464F"/>
    <w:rsid w:val="00B04771"/>
    <w:rsid w:val="00B1389F"/>
    <w:rsid w:val="00B140A4"/>
    <w:rsid w:val="00B254C3"/>
    <w:rsid w:val="00B2683C"/>
    <w:rsid w:val="00B324E7"/>
    <w:rsid w:val="00B3250F"/>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3562"/>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68F2"/>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47040"/>
    <w:rsid w:val="00E47D1B"/>
    <w:rsid w:val="00E54302"/>
    <w:rsid w:val="00E54E10"/>
    <w:rsid w:val="00E57819"/>
    <w:rsid w:val="00E57CF1"/>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4F37"/>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2DE"/>
    <w:pPr>
      <w:spacing w:after="360"/>
    </w:pPr>
    <w:rPr>
      <w:sz w:val="22"/>
      <w:szCs w:val="24"/>
      <w:lang w:bidi="ar-SA"/>
    </w:rPr>
  </w:style>
  <w:style w:type="paragraph" w:styleId="Heading1">
    <w:name w:val="heading 1"/>
    <w:next w:val="BodyText"/>
    <w:autoRedefine/>
    <w:qFormat/>
    <w:rsid w:val="002D3628"/>
    <w:pPr>
      <w:keepNext/>
      <w:pageBreakBefore/>
      <w:numPr>
        <w:numId w:val="16"/>
      </w:numPr>
      <w:tabs>
        <w:tab w:val="left" w:pos="540"/>
      </w:tabs>
      <w:autoSpaceDE w:val="0"/>
      <w:autoSpaceDN w:val="0"/>
      <w:adjustRightInd w:val="0"/>
      <w:spacing w:before="240" w:after="120"/>
      <w:ind w:left="576" w:hanging="576"/>
      <w:outlineLvl w:val="0"/>
    </w:pPr>
    <w:rPr>
      <w:rFonts w:ascii="Arial" w:hAnsi="Arial" w:cs="Arial"/>
      <w:b/>
      <w:bCs/>
      <w:kern w:val="32"/>
      <w:sz w:val="32"/>
      <w:szCs w:val="32"/>
      <w:lang w:bidi="ar-SA"/>
    </w:rPr>
  </w:style>
  <w:style w:type="paragraph" w:styleId="Heading2">
    <w:name w:val="heading 2"/>
    <w:basedOn w:val="Heading1"/>
    <w:next w:val="BodyText"/>
    <w:autoRedefine/>
    <w:qFormat/>
    <w:rsid w:val="007832DE"/>
    <w:pPr>
      <w:pageBreakBefore w:val="0"/>
      <w:numPr>
        <w:numId w:val="0"/>
      </w:numPr>
      <w:tabs>
        <w:tab w:val="clear" w:pos="540"/>
      </w:tabs>
      <w:spacing w:before="0"/>
      <w:outlineLvl w:val="1"/>
    </w:pPr>
    <w:rPr>
      <w:iCs/>
      <w:sz w:val="36"/>
      <w:szCs w:val="28"/>
    </w:rPr>
  </w:style>
  <w:style w:type="paragraph" w:styleId="Heading3">
    <w:name w:val="heading 3"/>
    <w:basedOn w:val="Heading2"/>
    <w:next w:val="BodyText"/>
    <w:autoRedefine/>
    <w:qFormat/>
    <w:rsid w:val="007832DE"/>
    <w:pPr>
      <w:numPr>
        <w:ilvl w:val="2"/>
      </w:numPr>
      <w:tabs>
        <w:tab w:val="left" w:pos="900"/>
      </w:tabs>
      <w:spacing w:before="120"/>
      <w:outlineLvl w:val="2"/>
    </w:pPr>
    <w:rPr>
      <w:bCs w:val="0"/>
      <w:iCs w:val="0"/>
      <w:sz w:val="32"/>
      <w:szCs w:val="26"/>
    </w:rPr>
  </w:style>
  <w:style w:type="paragraph" w:styleId="Heading4">
    <w:name w:val="heading 4"/>
    <w:basedOn w:val="Heading3"/>
    <w:next w:val="BodyText"/>
    <w:autoRedefine/>
    <w:qFormat/>
    <w:rsid w:val="007832DE"/>
    <w:pPr>
      <w:numPr>
        <w:ilvl w:val="3"/>
      </w:numPr>
      <w:ind w:left="907" w:hanging="907"/>
      <w:outlineLvl w:val="3"/>
    </w:pPr>
    <w:rPr>
      <w:sz w:val="28"/>
      <w:szCs w:val="28"/>
    </w:rPr>
  </w:style>
  <w:style w:type="paragraph" w:styleId="Heading5">
    <w:name w:val="heading 5"/>
    <w:basedOn w:val="Heading4"/>
    <w:next w:val="BodyText"/>
    <w:qFormat/>
    <w:rsid w:val="0032673E"/>
    <w:pPr>
      <w:numPr>
        <w:ilvl w:val="4"/>
      </w:numPr>
      <w:tabs>
        <w:tab w:val="left" w:pos="2232"/>
      </w:tabs>
      <w:ind w:left="907"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7" w:hanging="2736"/>
      <w:outlineLvl w:val="5"/>
    </w:pPr>
    <w:rPr>
      <w:bCs w:val="0"/>
      <w:sz w:val="22"/>
      <w:szCs w:val="22"/>
    </w:rPr>
  </w:style>
  <w:style w:type="paragraph" w:styleId="Heading7">
    <w:name w:val="heading 7"/>
    <w:basedOn w:val="Heading6"/>
    <w:next w:val="BodyText"/>
    <w:qFormat/>
    <w:rsid w:val="0032673E"/>
    <w:pPr>
      <w:numPr>
        <w:ilvl w:val="6"/>
      </w:numPr>
      <w:ind w:left="907" w:hanging="3240"/>
      <w:outlineLvl w:val="6"/>
    </w:pPr>
    <w:rPr>
      <w:sz w:val="24"/>
      <w:szCs w:val="24"/>
    </w:rPr>
  </w:style>
  <w:style w:type="paragraph" w:styleId="Heading8">
    <w:name w:val="heading 8"/>
    <w:basedOn w:val="Heading7"/>
    <w:next w:val="BodyText"/>
    <w:qFormat/>
    <w:rsid w:val="0032673E"/>
    <w:pPr>
      <w:numPr>
        <w:ilvl w:val="7"/>
      </w:numPr>
      <w:ind w:left="907" w:hanging="3744"/>
      <w:outlineLvl w:val="7"/>
    </w:pPr>
    <w:rPr>
      <w:iCs w:val="0"/>
    </w:rPr>
  </w:style>
  <w:style w:type="paragraph" w:styleId="Heading9">
    <w:name w:val="heading 9"/>
    <w:basedOn w:val="Heading8"/>
    <w:next w:val="BodyText"/>
    <w:qFormat/>
    <w:rsid w:val="0032673E"/>
    <w:pPr>
      <w:numPr>
        <w:ilvl w:val="8"/>
      </w:numPr>
      <w:ind w:left="907"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EE2966"/>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EE2966"/>
    <w:pPr>
      <w:tabs>
        <w:tab w:val="left" w:pos="990"/>
        <w:tab w:val="right" w:leader="dot" w:pos="9350"/>
      </w:tabs>
      <w:spacing w:before="20" w:after="20"/>
      <w:ind w:left="1008" w:hanging="720"/>
    </w:pPr>
    <w:rPr>
      <w:rFonts w:ascii="Arial" w:hAnsi="Arial"/>
      <w:b/>
      <w:sz w:val="24"/>
    </w:rPr>
  </w:style>
  <w:style w:type="paragraph" w:styleId="TOC3">
    <w:name w:val="toc 3"/>
    <w:basedOn w:val="Normal"/>
    <w:next w:val="Normal"/>
    <w:autoRedefine/>
    <w:uiPriority w:val="39"/>
    <w:rsid w:val="00EE2966"/>
    <w:pPr>
      <w:tabs>
        <w:tab w:val="left" w:pos="1440"/>
        <w:tab w:val="right" w:leader="dot" w:pos="9350"/>
      </w:tabs>
      <w:spacing w:before="20" w:after="20"/>
      <w:ind w:left="1584" w:hanging="1008"/>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42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91683-B715-4A05-B678-95CA480A0C47}">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4F034814-41C1-4952-AC5C-FF4F71335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4d87ae65-4aae-4514-a1df-e7e6acab55de"/>
    <ds:schemaRef ds:uri="81a3215a-ba9c-44c6-81ef-3f93f2afbc7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3301</Words>
  <Characters>18996</Characters>
  <Application>Microsoft Office Word</Application>
  <DocSecurity>0</DocSecurity>
  <Lines>604</Lines>
  <Paragraphs>412</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Department of Veterans Affairs</dc:creator>
  <cp:lastModifiedBy>Hampson, Jaclyn (Booz Allen Hamilton)</cp:lastModifiedBy>
  <cp:revision>8</cp:revision>
  <cp:lastPrinted>2023-12-13T16:52:00Z</cp:lastPrinted>
  <dcterms:created xsi:type="dcterms:W3CDTF">2021-05-17T19:16:00Z</dcterms:created>
  <dcterms:modified xsi:type="dcterms:W3CDTF">2023-12-13T17:06:00Z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