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F70BF" w14:textId="77777777" w:rsidR="004569A2" w:rsidRPr="00A726A9" w:rsidRDefault="003B6764" w:rsidP="004569A2">
      <w:pPr>
        <w:spacing w:before="960"/>
        <w:jc w:val="center"/>
        <w:rPr>
          <w:rFonts w:ascii="Arial" w:hAnsi="Arial" w:cs="Arial"/>
          <w:kern w:val="28"/>
          <w:sz w:val="52"/>
          <w:szCs w:val="52"/>
        </w:rPr>
      </w:pPr>
      <w:r>
        <w:rPr>
          <w:noProof/>
        </w:rPr>
        <w:pict w14:anchorId="72DAD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for VA Vista Applications. The Picture spells the word Vista." style="width:181.5pt;height:102pt;visibility:visible">
            <v:imagedata r:id="rId8" o:title="Logo for VA Vista Applications" cropbottom="6494f" cropleft="5479f" cropright="6443f"/>
          </v:shape>
        </w:pict>
      </w:r>
    </w:p>
    <w:p w14:paraId="31654AF2" w14:textId="77777777" w:rsidR="0003593C" w:rsidRPr="00A726A9" w:rsidRDefault="00FA3448" w:rsidP="004569A2">
      <w:pPr>
        <w:spacing w:before="1680"/>
        <w:jc w:val="center"/>
        <w:rPr>
          <w:rFonts w:ascii="Arial" w:hAnsi="Arial" w:cs="Arial"/>
          <w:kern w:val="28"/>
          <w:sz w:val="52"/>
          <w:szCs w:val="52"/>
        </w:rPr>
      </w:pPr>
      <w:r w:rsidRPr="00A726A9">
        <w:rPr>
          <w:rFonts w:ascii="Arial" w:hAnsi="Arial" w:cs="Arial"/>
          <w:kern w:val="28"/>
          <w:sz w:val="52"/>
          <w:szCs w:val="52"/>
        </w:rPr>
        <w:t>Beneficiary Trave</w:t>
      </w:r>
      <w:r w:rsidR="00B35CD1" w:rsidRPr="00A726A9">
        <w:rPr>
          <w:rFonts w:ascii="Arial" w:hAnsi="Arial" w:cs="Arial"/>
          <w:kern w:val="28"/>
          <w:sz w:val="52"/>
          <w:szCs w:val="52"/>
        </w:rPr>
        <w:t>l</w:t>
      </w:r>
    </w:p>
    <w:p w14:paraId="15F8EDA0" w14:textId="77777777" w:rsidR="0003593C" w:rsidRPr="00A726A9" w:rsidRDefault="0003593C" w:rsidP="0003593C">
      <w:pPr>
        <w:rPr>
          <w:b/>
          <w:bCs/>
          <w:sz w:val="44"/>
          <w:szCs w:val="44"/>
        </w:rPr>
      </w:pPr>
    </w:p>
    <w:p w14:paraId="09C0C016" w14:textId="77777777" w:rsidR="0003593C" w:rsidRPr="00A726A9" w:rsidRDefault="0003593C" w:rsidP="0003593C">
      <w:pPr>
        <w:jc w:val="center"/>
        <w:rPr>
          <w:rFonts w:ascii="Arial" w:hAnsi="Arial" w:cs="Arial"/>
          <w:kern w:val="28"/>
          <w:sz w:val="52"/>
          <w:szCs w:val="52"/>
        </w:rPr>
      </w:pPr>
      <w:r w:rsidRPr="00A726A9">
        <w:rPr>
          <w:rFonts w:ascii="Arial" w:hAnsi="Arial" w:cs="Arial"/>
          <w:kern w:val="28"/>
          <w:sz w:val="52"/>
          <w:szCs w:val="52"/>
        </w:rPr>
        <w:t>Release Notes</w:t>
      </w:r>
    </w:p>
    <w:p w14:paraId="4295BEDE" w14:textId="77777777" w:rsidR="0003593C" w:rsidRPr="00A726A9" w:rsidRDefault="0003593C" w:rsidP="0003593C">
      <w:pPr>
        <w:jc w:val="center"/>
        <w:rPr>
          <w:rFonts w:ascii="Arial" w:hAnsi="Arial" w:cs="Arial"/>
          <w:kern w:val="28"/>
          <w:sz w:val="36"/>
          <w:szCs w:val="36"/>
        </w:rPr>
      </w:pPr>
    </w:p>
    <w:p w14:paraId="05C8314E" w14:textId="77777777" w:rsidR="00F46474" w:rsidRPr="00A726A9" w:rsidRDefault="00F46474" w:rsidP="004569A2">
      <w:pPr>
        <w:spacing w:after="1200"/>
        <w:jc w:val="center"/>
        <w:rPr>
          <w:rFonts w:ascii="Arial" w:hAnsi="Arial" w:cs="Arial"/>
          <w:sz w:val="36"/>
          <w:szCs w:val="36"/>
        </w:rPr>
      </w:pPr>
      <w:r w:rsidRPr="00A726A9">
        <w:rPr>
          <w:rFonts w:ascii="Arial" w:hAnsi="Arial" w:cs="Arial"/>
          <w:sz w:val="36"/>
          <w:szCs w:val="36"/>
        </w:rPr>
        <w:t>DGBT*1.0*20</w:t>
      </w:r>
    </w:p>
    <w:p w14:paraId="6C182AF7" w14:textId="77777777" w:rsidR="00F46474" w:rsidRPr="00A726A9" w:rsidRDefault="00F46474" w:rsidP="0003593C">
      <w:pPr>
        <w:jc w:val="center"/>
        <w:rPr>
          <w:rFonts w:ascii="Arial" w:hAnsi="Arial" w:cs="Arial"/>
          <w:kern w:val="28"/>
          <w:sz w:val="36"/>
          <w:szCs w:val="36"/>
        </w:rPr>
      </w:pPr>
    </w:p>
    <w:p w14:paraId="76353752" w14:textId="77777777" w:rsidR="0003593C" w:rsidRPr="00A726A9" w:rsidRDefault="003D73AF" w:rsidP="004569A2">
      <w:pPr>
        <w:jc w:val="center"/>
      </w:pPr>
      <w:r w:rsidRPr="00A726A9">
        <w:rPr>
          <w:rFonts w:ascii="Arial" w:hAnsi="Arial" w:cs="Arial"/>
          <w:kern w:val="28"/>
          <w:sz w:val="36"/>
          <w:szCs w:val="36"/>
        </w:rPr>
        <w:t xml:space="preserve">February </w:t>
      </w:r>
      <w:r w:rsidR="00FA3448" w:rsidRPr="00A726A9">
        <w:rPr>
          <w:rFonts w:ascii="Arial" w:hAnsi="Arial" w:cs="Arial"/>
          <w:kern w:val="28"/>
          <w:sz w:val="36"/>
          <w:szCs w:val="36"/>
        </w:rPr>
        <w:t>201</w:t>
      </w:r>
      <w:r w:rsidR="00AD72CB" w:rsidRPr="00A726A9">
        <w:rPr>
          <w:rFonts w:ascii="Arial" w:hAnsi="Arial" w:cs="Arial"/>
          <w:kern w:val="28"/>
          <w:sz w:val="36"/>
          <w:szCs w:val="36"/>
        </w:rPr>
        <w:t>3</w:t>
      </w:r>
    </w:p>
    <w:p w14:paraId="72982CB6" w14:textId="77777777" w:rsidR="00FA3448" w:rsidRPr="00A726A9" w:rsidRDefault="00FA3448" w:rsidP="00FA3448">
      <w:pPr>
        <w:pStyle w:val="title1"/>
      </w:pPr>
      <w:r w:rsidRPr="00A726A9">
        <w:t>Department of Veterans Affairs</w:t>
      </w:r>
    </w:p>
    <w:p w14:paraId="52F83FEC" w14:textId="77777777" w:rsidR="009A586A" w:rsidRPr="00A726A9" w:rsidRDefault="009A586A" w:rsidP="009A586A">
      <w:pPr>
        <w:pStyle w:val="Title2"/>
      </w:pPr>
      <w:r w:rsidRPr="00A726A9">
        <w:t>Office of Information and Technology (OIT)</w:t>
      </w:r>
    </w:p>
    <w:p w14:paraId="18B919AD" w14:textId="77777777" w:rsidR="009A586A" w:rsidRPr="00A726A9" w:rsidRDefault="009A586A" w:rsidP="009A586A">
      <w:pPr>
        <w:pStyle w:val="Title2"/>
      </w:pPr>
      <w:r w:rsidRPr="00A726A9">
        <w:t>Product Development</w:t>
      </w:r>
    </w:p>
    <w:p w14:paraId="101ACCA1" w14:textId="77777777" w:rsidR="0026263A" w:rsidRPr="00A726A9" w:rsidRDefault="0003593C" w:rsidP="00F00AAF">
      <w:pPr>
        <w:jc w:val="center"/>
      </w:pPr>
      <w:r w:rsidRPr="00A726A9">
        <w:br w:type="page"/>
      </w:r>
    </w:p>
    <w:p w14:paraId="6F28FA9A" w14:textId="77777777" w:rsidR="0026263A" w:rsidRPr="00A726A9" w:rsidRDefault="0026263A" w:rsidP="005F7268">
      <w:pPr>
        <w:pStyle w:val="TOCTitle"/>
      </w:pPr>
      <w:r w:rsidRPr="00A726A9">
        <w:t>Table of Contents</w:t>
      </w:r>
    </w:p>
    <w:p w14:paraId="1222D60B" w14:textId="77777777" w:rsidR="0026263A" w:rsidRPr="00A726A9" w:rsidRDefault="0026263A">
      <w:pPr>
        <w:jc w:val="center"/>
        <w:rPr>
          <w:b/>
          <w:bCs/>
        </w:rPr>
      </w:pPr>
    </w:p>
    <w:p w14:paraId="5D7A0D48" w14:textId="601B6B5D" w:rsidR="00481B59" w:rsidRPr="00A726A9" w:rsidRDefault="009820CC">
      <w:pPr>
        <w:pStyle w:val="TOC1"/>
        <w:rPr>
          <w:rFonts w:ascii="Calibri" w:hAnsi="Calibri"/>
          <w:bCs w:val="0"/>
          <w:noProof/>
          <w:sz w:val="22"/>
          <w:szCs w:val="22"/>
        </w:rPr>
      </w:pPr>
      <w:r w:rsidRPr="00A726A9">
        <w:fldChar w:fldCharType="begin"/>
      </w:r>
      <w:r w:rsidR="0026263A" w:rsidRPr="00A726A9">
        <w:instrText xml:space="preserve"> TOC \o "2-9" \h \z \t "Heading 1,1" </w:instrText>
      </w:r>
      <w:r w:rsidRPr="00A726A9">
        <w:fldChar w:fldCharType="separate"/>
      </w:r>
      <w:hyperlink w:anchor="_Toc349639648" w:history="1">
        <w:r w:rsidR="00481B59" w:rsidRPr="00A726A9">
          <w:rPr>
            <w:rStyle w:val="Hyperlink"/>
            <w:noProof/>
          </w:rPr>
          <w:t>Introduction</w:t>
        </w:r>
        <w:r w:rsidR="00481B59" w:rsidRPr="00A726A9">
          <w:rPr>
            <w:noProof/>
            <w:webHidden/>
          </w:rPr>
          <w:tab/>
        </w:r>
        <w:r w:rsidRPr="00A726A9">
          <w:rPr>
            <w:noProof/>
            <w:webHidden/>
          </w:rPr>
          <w:fldChar w:fldCharType="begin"/>
        </w:r>
        <w:r w:rsidR="00481B59" w:rsidRPr="00A726A9">
          <w:rPr>
            <w:noProof/>
            <w:webHidden/>
          </w:rPr>
          <w:instrText xml:space="preserve"> PAGEREF _Toc349639648 \h </w:instrText>
        </w:r>
        <w:r w:rsidRPr="00A726A9">
          <w:rPr>
            <w:noProof/>
            <w:webHidden/>
          </w:rPr>
        </w:r>
        <w:r w:rsidRPr="00A726A9">
          <w:rPr>
            <w:noProof/>
            <w:webHidden/>
          </w:rPr>
          <w:fldChar w:fldCharType="separate"/>
        </w:r>
        <w:r w:rsidR="003D0F74">
          <w:rPr>
            <w:noProof/>
            <w:webHidden/>
          </w:rPr>
          <w:t>4</w:t>
        </w:r>
        <w:r w:rsidRPr="00A726A9">
          <w:rPr>
            <w:noProof/>
            <w:webHidden/>
          </w:rPr>
          <w:fldChar w:fldCharType="end"/>
        </w:r>
      </w:hyperlink>
    </w:p>
    <w:p w14:paraId="2E5C6038" w14:textId="3923A8F1" w:rsidR="00481B59" w:rsidRPr="00A726A9" w:rsidRDefault="005D0DCE">
      <w:pPr>
        <w:pStyle w:val="TOC2"/>
        <w:rPr>
          <w:rFonts w:ascii="Calibri" w:hAnsi="Calibri"/>
          <w:sz w:val="22"/>
          <w:szCs w:val="22"/>
        </w:rPr>
      </w:pPr>
      <w:hyperlink w:anchor="_Toc349639649" w:history="1">
        <w:r w:rsidR="00481B59" w:rsidRPr="00A726A9">
          <w:rPr>
            <w:rStyle w:val="Hyperlink"/>
          </w:rPr>
          <w:t>Inactivating Accounts for Mileage Claims</w:t>
        </w:r>
        <w:r w:rsidR="00481B59" w:rsidRPr="00A726A9">
          <w:rPr>
            <w:webHidden/>
          </w:rPr>
          <w:tab/>
        </w:r>
        <w:r w:rsidR="009820CC" w:rsidRPr="00A726A9">
          <w:rPr>
            <w:webHidden/>
          </w:rPr>
          <w:fldChar w:fldCharType="begin"/>
        </w:r>
        <w:r w:rsidR="00481B59" w:rsidRPr="00A726A9">
          <w:rPr>
            <w:webHidden/>
          </w:rPr>
          <w:instrText xml:space="preserve"> PAGEREF _Toc349639649 \h </w:instrText>
        </w:r>
        <w:r w:rsidR="009820CC" w:rsidRPr="00A726A9">
          <w:rPr>
            <w:webHidden/>
          </w:rPr>
        </w:r>
        <w:r w:rsidR="009820CC" w:rsidRPr="00A726A9">
          <w:rPr>
            <w:webHidden/>
          </w:rPr>
          <w:fldChar w:fldCharType="separate"/>
        </w:r>
        <w:r w:rsidR="003D0F74">
          <w:rPr>
            <w:webHidden/>
          </w:rPr>
          <w:t>4</w:t>
        </w:r>
        <w:r w:rsidR="009820CC" w:rsidRPr="00A726A9">
          <w:rPr>
            <w:webHidden/>
          </w:rPr>
          <w:fldChar w:fldCharType="end"/>
        </w:r>
      </w:hyperlink>
    </w:p>
    <w:p w14:paraId="28E40EC0" w14:textId="46F8839F" w:rsidR="00481B59" w:rsidRPr="00A726A9" w:rsidRDefault="005D0DCE">
      <w:pPr>
        <w:pStyle w:val="TOC1"/>
        <w:rPr>
          <w:rFonts w:ascii="Calibri" w:hAnsi="Calibri"/>
          <w:bCs w:val="0"/>
          <w:noProof/>
          <w:sz w:val="22"/>
          <w:szCs w:val="22"/>
        </w:rPr>
      </w:pPr>
      <w:hyperlink w:anchor="_Toc349639650" w:history="1">
        <w:r w:rsidR="00481B59" w:rsidRPr="00A726A9">
          <w:rPr>
            <w:rStyle w:val="Hyperlink"/>
            <w:i/>
            <w:noProof/>
          </w:rPr>
          <w:t>Claim Submission</w:t>
        </w:r>
        <w:r w:rsidR="00481B59" w:rsidRPr="00A726A9">
          <w:rPr>
            <w:noProof/>
            <w:webHidden/>
          </w:rPr>
          <w:tab/>
        </w:r>
        <w:r w:rsidR="009820CC" w:rsidRPr="00A726A9">
          <w:rPr>
            <w:noProof/>
            <w:webHidden/>
          </w:rPr>
          <w:fldChar w:fldCharType="begin"/>
        </w:r>
        <w:r w:rsidR="00481B59" w:rsidRPr="00A726A9">
          <w:rPr>
            <w:noProof/>
            <w:webHidden/>
          </w:rPr>
          <w:instrText xml:space="preserve"> PAGEREF _Toc349639650 \h </w:instrText>
        </w:r>
        <w:r w:rsidR="009820CC" w:rsidRPr="00A726A9">
          <w:rPr>
            <w:noProof/>
            <w:webHidden/>
          </w:rPr>
        </w:r>
        <w:r w:rsidR="009820CC" w:rsidRPr="00A726A9">
          <w:rPr>
            <w:noProof/>
            <w:webHidden/>
          </w:rPr>
          <w:fldChar w:fldCharType="separate"/>
        </w:r>
        <w:r w:rsidR="003D0F74">
          <w:rPr>
            <w:noProof/>
            <w:webHidden/>
          </w:rPr>
          <w:t>4</w:t>
        </w:r>
        <w:r w:rsidR="009820CC" w:rsidRPr="00A726A9">
          <w:rPr>
            <w:noProof/>
            <w:webHidden/>
          </w:rPr>
          <w:fldChar w:fldCharType="end"/>
        </w:r>
      </w:hyperlink>
    </w:p>
    <w:p w14:paraId="50169D63" w14:textId="5A9B3B5B" w:rsidR="00481B59" w:rsidRPr="00A726A9" w:rsidRDefault="005D0DCE">
      <w:pPr>
        <w:pStyle w:val="TOC2"/>
        <w:rPr>
          <w:rFonts w:ascii="Calibri" w:hAnsi="Calibri"/>
          <w:sz w:val="22"/>
          <w:szCs w:val="22"/>
        </w:rPr>
      </w:pPr>
      <w:hyperlink w:anchor="_Toc349639651" w:history="1">
        <w:r w:rsidR="00481B59" w:rsidRPr="00A726A9">
          <w:rPr>
            <w:rStyle w:val="Hyperlink"/>
          </w:rPr>
          <w:t>Automatic Eligibility Determination</w:t>
        </w:r>
        <w:r w:rsidR="00481B59" w:rsidRPr="00A726A9">
          <w:rPr>
            <w:webHidden/>
          </w:rPr>
          <w:tab/>
        </w:r>
        <w:r w:rsidR="009820CC" w:rsidRPr="00A726A9">
          <w:rPr>
            <w:webHidden/>
          </w:rPr>
          <w:fldChar w:fldCharType="begin"/>
        </w:r>
        <w:r w:rsidR="00481B59" w:rsidRPr="00A726A9">
          <w:rPr>
            <w:webHidden/>
          </w:rPr>
          <w:instrText xml:space="preserve"> PAGEREF _Toc349639651 \h </w:instrText>
        </w:r>
        <w:r w:rsidR="009820CC" w:rsidRPr="00A726A9">
          <w:rPr>
            <w:webHidden/>
          </w:rPr>
        </w:r>
        <w:r w:rsidR="009820CC" w:rsidRPr="00A726A9">
          <w:rPr>
            <w:webHidden/>
          </w:rPr>
          <w:fldChar w:fldCharType="separate"/>
        </w:r>
        <w:r w:rsidR="003D0F74">
          <w:rPr>
            <w:webHidden/>
          </w:rPr>
          <w:t>4</w:t>
        </w:r>
        <w:r w:rsidR="009820CC" w:rsidRPr="00A726A9">
          <w:rPr>
            <w:webHidden/>
          </w:rPr>
          <w:fldChar w:fldCharType="end"/>
        </w:r>
      </w:hyperlink>
    </w:p>
    <w:p w14:paraId="0EA0BD4E" w14:textId="24CC320F" w:rsidR="00481B59" w:rsidRPr="00A726A9" w:rsidRDefault="005D0DCE">
      <w:pPr>
        <w:pStyle w:val="TOC2"/>
        <w:rPr>
          <w:rFonts w:ascii="Calibri" w:hAnsi="Calibri"/>
          <w:sz w:val="22"/>
          <w:szCs w:val="22"/>
        </w:rPr>
      </w:pPr>
      <w:hyperlink w:anchor="_Toc349639652" w:history="1">
        <w:r w:rsidR="00481B59" w:rsidRPr="00A726A9">
          <w:rPr>
            <w:rStyle w:val="Hyperlink"/>
          </w:rPr>
          <w:t>Special Mode Trip Tracking and Accounting</w:t>
        </w:r>
        <w:r w:rsidR="00481B59" w:rsidRPr="00A726A9">
          <w:rPr>
            <w:webHidden/>
          </w:rPr>
          <w:tab/>
        </w:r>
        <w:r w:rsidR="009820CC" w:rsidRPr="00A726A9">
          <w:rPr>
            <w:webHidden/>
          </w:rPr>
          <w:fldChar w:fldCharType="begin"/>
        </w:r>
        <w:r w:rsidR="00481B59" w:rsidRPr="00A726A9">
          <w:rPr>
            <w:webHidden/>
          </w:rPr>
          <w:instrText xml:space="preserve"> PAGEREF _Toc349639652 \h </w:instrText>
        </w:r>
        <w:r w:rsidR="009820CC" w:rsidRPr="00A726A9">
          <w:rPr>
            <w:webHidden/>
          </w:rPr>
        </w:r>
        <w:r w:rsidR="009820CC" w:rsidRPr="00A726A9">
          <w:rPr>
            <w:webHidden/>
          </w:rPr>
          <w:fldChar w:fldCharType="separate"/>
        </w:r>
        <w:r w:rsidR="003D0F74">
          <w:rPr>
            <w:webHidden/>
          </w:rPr>
          <w:t>4</w:t>
        </w:r>
        <w:r w:rsidR="009820CC" w:rsidRPr="00A726A9">
          <w:rPr>
            <w:webHidden/>
          </w:rPr>
          <w:fldChar w:fldCharType="end"/>
        </w:r>
      </w:hyperlink>
    </w:p>
    <w:p w14:paraId="478B00C0" w14:textId="1BA7B7AF" w:rsidR="00481B59" w:rsidRPr="00A726A9" w:rsidRDefault="005D0DCE">
      <w:pPr>
        <w:pStyle w:val="TOC2"/>
        <w:rPr>
          <w:rFonts w:ascii="Calibri" w:hAnsi="Calibri"/>
          <w:sz w:val="22"/>
          <w:szCs w:val="22"/>
        </w:rPr>
      </w:pPr>
      <w:hyperlink w:anchor="_Toc349639653" w:history="1">
        <w:r w:rsidR="00481B59" w:rsidRPr="00A726A9">
          <w:rPr>
            <w:rStyle w:val="Hyperlink"/>
          </w:rPr>
          <w:t>Automatic Deductible Zero</w:t>
        </w:r>
        <w:r w:rsidR="00481B59" w:rsidRPr="00A726A9">
          <w:rPr>
            <w:webHidden/>
          </w:rPr>
          <w:tab/>
        </w:r>
        <w:r w:rsidR="009820CC" w:rsidRPr="00A726A9">
          <w:rPr>
            <w:webHidden/>
          </w:rPr>
          <w:fldChar w:fldCharType="begin"/>
        </w:r>
        <w:r w:rsidR="00481B59" w:rsidRPr="00A726A9">
          <w:rPr>
            <w:webHidden/>
          </w:rPr>
          <w:instrText xml:space="preserve"> PAGEREF _Toc349639653 \h </w:instrText>
        </w:r>
        <w:r w:rsidR="009820CC" w:rsidRPr="00A726A9">
          <w:rPr>
            <w:webHidden/>
          </w:rPr>
        </w:r>
        <w:r w:rsidR="009820CC" w:rsidRPr="00A726A9">
          <w:rPr>
            <w:webHidden/>
          </w:rPr>
          <w:fldChar w:fldCharType="separate"/>
        </w:r>
        <w:r w:rsidR="003D0F74">
          <w:rPr>
            <w:webHidden/>
          </w:rPr>
          <w:t>4</w:t>
        </w:r>
        <w:r w:rsidR="009820CC" w:rsidRPr="00A726A9">
          <w:rPr>
            <w:webHidden/>
          </w:rPr>
          <w:fldChar w:fldCharType="end"/>
        </w:r>
      </w:hyperlink>
    </w:p>
    <w:p w14:paraId="3AA88E0E" w14:textId="54AB640B" w:rsidR="00481B59" w:rsidRPr="00A726A9" w:rsidRDefault="005D0DCE">
      <w:pPr>
        <w:pStyle w:val="TOC2"/>
        <w:rPr>
          <w:rFonts w:ascii="Calibri" w:hAnsi="Calibri"/>
          <w:sz w:val="22"/>
          <w:szCs w:val="22"/>
        </w:rPr>
      </w:pPr>
      <w:hyperlink w:anchor="_Toc349639654" w:history="1">
        <w:r w:rsidR="00481B59" w:rsidRPr="00A726A9">
          <w:rPr>
            <w:rStyle w:val="Hyperlink"/>
          </w:rPr>
          <w:t>Previous Income Information Retrieval</w:t>
        </w:r>
        <w:r w:rsidR="00481B59" w:rsidRPr="00A726A9">
          <w:rPr>
            <w:webHidden/>
          </w:rPr>
          <w:tab/>
        </w:r>
        <w:r w:rsidR="009820CC" w:rsidRPr="00A726A9">
          <w:rPr>
            <w:webHidden/>
          </w:rPr>
          <w:fldChar w:fldCharType="begin"/>
        </w:r>
        <w:r w:rsidR="00481B59" w:rsidRPr="00A726A9">
          <w:rPr>
            <w:webHidden/>
          </w:rPr>
          <w:instrText xml:space="preserve"> PAGEREF _Toc349639654 \h </w:instrText>
        </w:r>
        <w:r w:rsidR="009820CC" w:rsidRPr="00A726A9">
          <w:rPr>
            <w:webHidden/>
          </w:rPr>
        </w:r>
        <w:r w:rsidR="009820CC" w:rsidRPr="00A726A9">
          <w:rPr>
            <w:webHidden/>
          </w:rPr>
          <w:fldChar w:fldCharType="separate"/>
        </w:r>
        <w:r w:rsidR="003D0F74">
          <w:rPr>
            <w:webHidden/>
          </w:rPr>
          <w:t>5</w:t>
        </w:r>
        <w:r w:rsidR="009820CC" w:rsidRPr="00A726A9">
          <w:rPr>
            <w:webHidden/>
          </w:rPr>
          <w:fldChar w:fldCharType="end"/>
        </w:r>
      </w:hyperlink>
    </w:p>
    <w:p w14:paraId="6F5E93C9" w14:textId="38682B1E" w:rsidR="00481B59" w:rsidRPr="00A726A9" w:rsidRDefault="005D0DCE">
      <w:pPr>
        <w:pStyle w:val="TOC2"/>
        <w:rPr>
          <w:rFonts w:ascii="Calibri" w:hAnsi="Calibri"/>
          <w:sz w:val="22"/>
          <w:szCs w:val="22"/>
        </w:rPr>
      </w:pPr>
      <w:hyperlink w:anchor="_Toc349639655" w:history="1">
        <w:r w:rsidR="00481B59" w:rsidRPr="00A726A9">
          <w:rPr>
            <w:rStyle w:val="Hyperlink"/>
          </w:rPr>
          <w:t>Denial of Benefits</w:t>
        </w:r>
        <w:r w:rsidR="00481B59" w:rsidRPr="00A726A9">
          <w:rPr>
            <w:webHidden/>
          </w:rPr>
          <w:tab/>
        </w:r>
        <w:r w:rsidR="009820CC" w:rsidRPr="00A726A9">
          <w:rPr>
            <w:webHidden/>
          </w:rPr>
          <w:fldChar w:fldCharType="begin"/>
        </w:r>
        <w:r w:rsidR="00481B59" w:rsidRPr="00A726A9">
          <w:rPr>
            <w:webHidden/>
          </w:rPr>
          <w:instrText xml:space="preserve"> PAGEREF _Toc349639655 \h </w:instrText>
        </w:r>
        <w:r w:rsidR="009820CC" w:rsidRPr="00A726A9">
          <w:rPr>
            <w:webHidden/>
          </w:rPr>
        </w:r>
        <w:r w:rsidR="009820CC" w:rsidRPr="00A726A9">
          <w:rPr>
            <w:webHidden/>
          </w:rPr>
          <w:fldChar w:fldCharType="separate"/>
        </w:r>
        <w:r w:rsidR="003D0F74">
          <w:rPr>
            <w:webHidden/>
          </w:rPr>
          <w:t>5</w:t>
        </w:r>
        <w:r w:rsidR="009820CC" w:rsidRPr="00A726A9">
          <w:rPr>
            <w:webHidden/>
          </w:rPr>
          <w:fldChar w:fldCharType="end"/>
        </w:r>
      </w:hyperlink>
    </w:p>
    <w:p w14:paraId="1A588B05" w14:textId="4A035FD9" w:rsidR="00481B59" w:rsidRPr="00A726A9" w:rsidRDefault="005D0DCE">
      <w:pPr>
        <w:pStyle w:val="TOC2"/>
        <w:rPr>
          <w:rFonts w:ascii="Calibri" w:hAnsi="Calibri"/>
          <w:sz w:val="22"/>
          <w:szCs w:val="22"/>
        </w:rPr>
      </w:pPr>
      <w:hyperlink w:anchor="_Toc349639656" w:history="1">
        <w:r w:rsidR="00481B59" w:rsidRPr="00A726A9">
          <w:rPr>
            <w:rStyle w:val="Hyperlink"/>
          </w:rPr>
          <w:t>Denial of Benefits Letters</w:t>
        </w:r>
        <w:r w:rsidR="00481B59" w:rsidRPr="00A726A9">
          <w:rPr>
            <w:webHidden/>
          </w:rPr>
          <w:tab/>
        </w:r>
        <w:r w:rsidR="009820CC" w:rsidRPr="00A726A9">
          <w:rPr>
            <w:webHidden/>
          </w:rPr>
          <w:fldChar w:fldCharType="begin"/>
        </w:r>
        <w:r w:rsidR="00481B59" w:rsidRPr="00A726A9">
          <w:rPr>
            <w:webHidden/>
          </w:rPr>
          <w:instrText xml:space="preserve"> PAGEREF _Toc349639656 \h </w:instrText>
        </w:r>
        <w:r w:rsidR="009820CC" w:rsidRPr="00A726A9">
          <w:rPr>
            <w:webHidden/>
          </w:rPr>
        </w:r>
        <w:r w:rsidR="009820CC" w:rsidRPr="00A726A9">
          <w:rPr>
            <w:webHidden/>
          </w:rPr>
          <w:fldChar w:fldCharType="separate"/>
        </w:r>
        <w:r w:rsidR="003D0F74">
          <w:rPr>
            <w:webHidden/>
          </w:rPr>
          <w:t>5</w:t>
        </w:r>
        <w:r w:rsidR="009820CC" w:rsidRPr="00A726A9">
          <w:rPr>
            <w:webHidden/>
          </w:rPr>
          <w:fldChar w:fldCharType="end"/>
        </w:r>
      </w:hyperlink>
    </w:p>
    <w:p w14:paraId="51DA022D" w14:textId="33C5797B" w:rsidR="00481B59" w:rsidRPr="00A726A9" w:rsidRDefault="005D0DCE">
      <w:pPr>
        <w:pStyle w:val="TOC2"/>
        <w:rPr>
          <w:rFonts w:ascii="Calibri" w:hAnsi="Calibri"/>
          <w:sz w:val="22"/>
          <w:szCs w:val="22"/>
        </w:rPr>
      </w:pPr>
      <w:hyperlink w:anchor="_Toc349639657" w:history="1">
        <w:r w:rsidR="00481B59" w:rsidRPr="00A726A9">
          <w:rPr>
            <w:rStyle w:val="Hyperlink"/>
          </w:rPr>
          <w:t>Common Carrier Mode of Transportation</w:t>
        </w:r>
        <w:r w:rsidR="00481B59" w:rsidRPr="00A726A9">
          <w:rPr>
            <w:webHidden/>
          </w:rPr>
          <w:tab/>
        </w:r>
        <w:r w:rsidR="009820CC" w:rsidRPr="00A726A9">
          <w:rPr>
            <w:webHidden/>
          </w:rPr>
          <w:fldChar w:fldCharType="begin"/>
        </w:r>
        <w:r w:rsidR="00481B59" w:rsidRPr="00A726A9">
          <w:rPr>
            <w:webHidden/>
          </w:rPr>
          <w:instrText xml:space="preserve"> PAGEREF _Toc349639657 \h </w:instrText>
        </w:r>
        <w:r w:rsidR="009820CC" w:rsidRPr="00A726A9">
          <w:rPr>
            <w:webHidden/>
          </w:rPr>
        </w:r>
        <w:r w:rsidR="009820CC" w:rsidRPr="00A726A9">
          <w:rPr>
            <w:webHidden/>
          </w:rPr>
          <w:fldChar w:fldCharType="separate"/>
        </w:r>
        <w:r w:rsidR="003D0F74">
          <w:rPr>
            <w:webHidden/>
          </w:rPr>
          <w:t>5</w:t>
        </w:r>
        <w:r w:rsidR="009820CC" w:rsidRPr="00A726A9">
          <w:rPr>
            <w:webHidden/>
          </w:rPr>
          <w:fldChar w:fldCharType="end"/>
        </w:r>
      </w:hyperlink>
    </w:p>
    <w:p w14:paraId="33925D80" w14:textId="518F0F5A" w:rsidR="00481B59" w:rsidRPr="00A726A9" w:rsidRDefault="005D0DCE">
      <w:pPr>
        <w:pStyle w:val="TOC2"/>
        <w:rPr>
          <w:rFonts w:ascii="Calibri" w:hAnsi="Calibri"/>
          <w:sz w:val="22"/>
          <w:szCs w:val="22"/>
        </w:rPr>
      </w:pPr>
      <w:hyperlink w:anchor="_Toc349639658" w:history="1">
        <w:r w:rsidR="00481B59" w:rsidRPr="00A726A9">
          <w:rPr>
            <w:rStyle w:val="Hyperlink"/>
          </w:rPr>
          <w:t>Message on Service Connected Appointment Only</w:t>
        </w:r>
        <w:r w:rsidR="00481B59" w:rsidRPr="00A726A9">
          <w:rPr>
            <w:webHidden/>
          </w:rPr>
          <w:tab/>
        </w:r>
        <w:r w:rsidR="009820CC" w:rsidRPr="00A726A9">
          <w:rPr>
            <w:webHidden/>
          </w:rPr>
          <w:fldChar w:fldCharType="begin"/>
        </w:r>
        <w:r w:rsidR="00481B59" w:rsidRPr="00A726A9">
          <w:rPr>
            <w:webHidden/>
          </w:rPr>
          <w:instrText xml:space="preserve"> PAGEREF _Toc349639658 \h </w:instrText>
        </w:r>
        <w:r w:rsidR="009820CC" w:rsidRPr="00A726A9">
          <w:rPr>
            <w:webHidden/>
          </w:rPr>
        </w:r>
        <w:r w:rsidR="009820CC" w:rsidRPr="00A726A9">
          <w:rPr>
            <w:webHidden/>
          </w:rPr>
          <w:fldChar w:fldCharType="separate"/>
        </w:r>
        <w:r w:rsidR="003D0F74">
          <w:rPr>
            <w:webHidden/>
          </w:rPr>
          <w:t>5</w:t>
        </w:r>
        <w:r w:rsidR="009820CC" w:rsidRPr="00A726A9">
          <w:rPr>
            <w:webHidden/>
          </w:rPr>
          <w:fldChar w:fldCharType="end"/>
        </w:r>
      </w:hyperlink>
    </w:p>
    <w:p w14:paraId="1119D996" w14:textId="34CB1F38" w:rsidR="00481B59" w:rsidRPr="00A726A9" w:rsidRDefault="005D0DCE">
      <w:pPr>
        <w:pStyle w:val="TOC1"/>
        <w:rPr>
          <w:rFonts w:ascii="Calibri" w:hAnsi="Calibri"/>
          <w:bCs w:val="0"/>
          <w:noProof/>
          <w:sz w:val="22"/>
          <w:szCs w:val="22"/>
        </w:rPr>
      </w:pPr>
      <w:hyperlink w:anchor="_Toc349639659" w:history="1">
        <w:r w:rsidR="00481B59" w:rsidRPr="00A726A9">
          <w:rPr>
            <w:rStyle w:val="Hyperlink"/>
            <w:i/>
            <w:noProof/>
          </w:rPr>
          <w:t>Data Added to Claim Information Display</w:t>
        </w:r>
        <w:r w:rsidR="00481B59" w:rsidRPr="00A726A9">
          <w:rPr>
            <w:noProof/>
            <w:webHidden/>
          </w:rPr>
          <w:tab/>
        </w:r>
        <w:r w:rsidR="009820CC" w:rsidRPr="00A726A9">
          <w:rPr>
            <w:noProof/>
            <w:webHidden/>
          </w:rPr>
          <w:fldChar w:fldCharType="begin"/>
        </w:r>
        <w:r w:rsidR="00481B59" w:rsidRPr="00A726A9">
          <w:rPr>
            <w:noProof/>
            <w:webHidden/>
          </w:rPr>
          <w:instrText xml:space="preserve"> PAGEREF _Toc349639659 \h </w:instrText>
        </w:r>
        <w:r w:rsidR="009820CC" w:rsidRPr="00A726A9">
          <w:rPr>
            <w:noProof/>
            <w:webHidden/>
          </w:rPr>
        </w:r>
        <w:r w:rsidR="009820CC" w:rsidRPr="00A726A9">
          <w:rPr>
            <w:noProof/>
            <w:webHidden/>
          </w:rPr>
          <w:fldChar w:fldCharType="separate"/>
        </w:r>
        <w:r w:rsidR="003D0F74">
          <w:rPr>
            <w:noProof/>
            <w:webHidden/>
          </w:rPr>
          <w:t>5</w:t>
        </w:r>
        <w:r w:rsidR="009820CC" w:rsidRPr="00A726A9">
          <w:rPr>
            <w:noProof/>
            <w:webHidden/>
          </w:rPr>
          <w:fldChar w:fldCharType="end"/>
        </w:r>
      </w:hyperlink>
    </w:p>
    <w:p w14:paraId="27BCFA0E" w14:textId="21415210" w:rsidR="00481B59" w:rsidRPr="00A726A9" w:rsidRDefault="005D0DCE">
      <w:pPr>
        <w:pStyle w:val="TOC2"/>
        <w:rPr>
          <w:rFonts w:ascii="Calibri" w:hAnsi="Calibri"/>
          <w:sz w:val="22"/>
          <w:szCs w:val="22"/>
        </w:rPr>
      </w:pPr>
      <w:hyperlink w:anchor="_Toc349639660" w:history="1">
        <w:r w:rsidR="00481B59" w:rsidRPr="00A726A9">
          <w:rPr>
            <w:rStyle w:val="Hyperlink"/>
          </w:rPr>
          <w:t>Last Address Change Date</w:t>
        </w:r>
        <w:r w:rsidR="00481B59" w:rsidRPr="00A726A9">
          <w:rPr>
            <w:webHidden/>
          </w:rPr>
          <w:tab/>
        </w:r>
        <w:r w:rsidR="009820CC" w:rsidRPr="00A726A9">
          <w:rPr>
            <w:webHidden/>
          </w:rPr>
          <w:fldChar w:fldCharType="begin"/>
        </w:r>
        <w:r w:rsidR="00481B59" w:rsidRPr="00A726A9">
          <w:rPr>
            <w:webHidden/>
          </w:rPr>
          <w:instrText xml:space="preserve"> PAGEREF _Toc349639660 \h </w:instrText>
        </w:r>
        <w:r w:rsidR="009820CC" w:rsidRPr="00A726A9">
          <w:rPr>
            <w:webHidden/>
          </w:rPr>
        </w:r>
        <w:r w:rsidR="009820CC" w:rsidRPr="00A726A9">
          <w:rPr>
            <w:webHidden/>
          </w:rPr>
          <w:fldChar w:fldCharType="separate"/>
        </w:r>
        <w:r w:rsidR="003D0F74">
          <w:rPr>
            <w:webHidden/>
          </w:rPr>
          <w:t>5</w:t>
        </w:r>
        <w:r w:rsidR="009820CC" w:rsidRPr="00A726A9">
          <w:rPr>
            <w:webHidden/>
          </w:rPr>
          <w:fldChar w:fldCharType="end"/>
        </w:r>
      </w:hyperlink>
    </w:p>
    <w:p w14:paraId="17D1A528" w14:textId="32315324" w:rsidR="00481B59" w:rsidRPr="00A726A9" w:rsidRDefault="005D0DCE">
      <w:pPr>
        <w:pStyle w:val="TOC2"/>
        <w:rPr>
          <w:rFonts w:ascii="Calibri" w:hAnsi="Calibri"/>
          <w:sz w:val="22"/>
          <w:szCs w:val="22"/>
        </w:rPr>
      </w:pPr>
      <w:hyperlink w:anchor="_Toc349639661" w:history="1">
        <w:r w:rsidR="00481B59" w:rsidRPr="00A726A9">
          <w:rPr>
            <w:rStyle w:val="Hyperlink"/>
          </w:rPr>
          <w:t>Current Year Income Test from Annual Means Test</w:t>
        </w:r>
        <w:r w:rsidR="00481B59" w:rsidRPr="00A726A9">
          <w:rPr>
            <w:webHidden/>
          </w:rPr>
          <w:tab/>
        </w:r>
        <w:r w:rsidR="009820CC" w:rsidRPr="00A726A9">
          <w:rPr>
            <w:webHidden/>
          </w:rPr>
          <w:fldChar w:fldCharType="begin"/>
        </w:r>
        <w:r w:rsidR="00481B59" w:rsidRPr="00A726A9">
          <w:rPr>
            <w:webHidden/>
          </w:rPr>
          <w:instrText xml:space="preserve"> PAGEREF _Toc349639661 \h </w:instrText>
        </w:r>
        <w:r w:rsidR="009820CC" w:rsidRPr="00A726A9">
          <w:rPr>
            <w:webHidden/>
          </w:rPr>
        </w:r>
        <w:r w:rsidR="009820CC" w:rsidRPr="00A726A9">
          <w:rPr>
            <w:webHidden/>
          </w:rPr>
          <w:fldChar w:fldCharType="separate"/>
        </w:r>
        <w:r w:rsidR="003D0F74">
          <w:rPr>
            <w:webHidden/>
          </w:rPr>
          <w:t>5</w:t>
        </w:r>
        <w:r w:rsidR="009820CC" w:rsidRPr="00A726A9">
          <w:rPr>
            <w:webHidden/>
          </w:rPr>
          <w:fldChar w:fldCharType="end"/>
        </w:r>
      </w:hyperlink>
    </w:p>
    <w:p w14:paraId="60B9C09A" w14:textId="64288F82" w:rsidR="00481B59" w:rsidRPr="00A726A9" w:rsidRDefault="005D0DCE">
      <w:pPr>
        <w:pStyle w:val="TOC2"/>
        <w:rPr>
          <w:rFonts w:ascii="Calibri" w:hAnsi="Calibri"/>
          <w:sz w:val="22"/>
          <w:szCs w:val="22"/>
        </w:rPr>
      </w:pPr>
      <w:hyperlink w:anchor="_Toc349639662" w:history="1">
        <w:r w:rsidR="00481B59" w:rsidRPr="00A726A9">
          <w:rPr>
            <w:rStyle w:val="Hyperlink"/>
          </w:rPr>
          <w:t>Net Income and Status from Means Test</w:t>
        </w:r>
        <w:r w:rsidR="00481B59" w:rsidRPr="00A726A9">
          <w:rPr>
            <w:webHidden/>
          </w:rPr>
          <w:tab/>
        </w:r>
        <w:r w:rsidR="009820CC" w:rsidRPr="00A726A9">
          <w:rPr>
            <w:webHidden/>
          </w:rPr>
          <w:fldChar w:fldCharType="begin"/>
        </w:r>
        <w:r w:rsidR="00481B59" w:rsidRPr="00A726A9">
          <w:rPr>
            <w:webHidden/>
          </w:rPr>
          <w:instrText xml:space="preserve"> PAGEREF _Toc349639662 \h </w:instrText>
        </w:r>
        <w:r w:rsidR="009820CC" w:rsidRPr="00A726A9">
          <w:rPr>
            <w:webHidden/>
          </w:rPr>
        </w:r>
        <w:r w:rsidR="009820CC" w:rsidRPr="00A726A9">
          <w:rPr>
            <w:webHidden/>
          </w:rPr>
          <w:fldChar w:fldCharType="separate"/>
        </w:r>
        <w:r w:rsidR="003D0F74">
          <w:rPr>
            <w:webHidden/>
          </w:rPr>
          <w:t>6</w:t>
        </w:r>
        <w:r w:rsidR="009820CC" w:rsidRPr="00A726A9">
          <w:rPr>
            <w:webHidden/>
          </w:rPr>
          <w:fldChar w:fldCharType="end"/>
        </w:r>
      </w:hyperlink>
    </w:p>
    <w:p w14:paraId="511EC250" w14:textId="0D8ECF89" w:rsidR="00481B59" w:rsidRPr="00A726A9" w:rsidRDefault="005D0DCE">
      <w:pPr>
        <w:pStyle w:val="TOC2"/>
        <w:rPr>
          <w:rFonts w:ascii="Calibri" w:hAnsi="Calibri"/>
          <w:sz w:val="22"/>
          <w:szCs w:val="22"/>
        </w:rPr>
      </w:pPr>
      <w:hyperlink w:anchor="_Toc349639663" w:history="1">
        <w:r w:rsidR="00481B59" w:rsidRPr="00A726A9">
          <w:rPr>
            <w:rStyle w:val="Hyperlink"/>
          </w:rPr>
          <w:t>Message on Service Connected Appointment Only</w:t>
        </w:r>
        <w:r w:rsidR="00481B59" w:rsidRPr="00A726A9">
          <w:rPr>
            <w:webHidden/>
          </w:rPr>
          <w:tab/>
        </w:r>
        <w:r w:rsidR="009820CC" w:rsidRPr="00A726A9">
          <w:rPr>
            <w:webHidden/>
          </w:rPr>
          <w:fldChar w:fldCharType="begin"/>
        </w:r>
        <w:r w:rsidR="00481B59" w:rsidRPr="00A726A9">
          <w:rPr>
            <w:webHidden/>
          </w:rPr>
          <w:instrText xml:space="preserve"> PAGEREF _Toc349639663 \h </w:instrText>
        </w:r>
        <w:r w:rsidR="009820CC" w:rsidRPr="00A726A9">
          <w:rPr>
            <w:webHidden/>
          </w:rPr>
        </w:r>
        <w:r w:rsidR="009820CC" w:rsidRPr="00A726A9">
          <w:rPr>
            <w:webHidden/>
          </w:rPr>
          <w:fldChar w:fldCharType="separate"/>
        </w:r>
        <w:r w:rsidR="003D0F74">
          <w:rPr>
            <w:webHidden/>
          </w:rPr>
          <w:t>6</w:t>
        </w:r>
        <w:r w:rsidR="009820CC" w:rsidRPr="00A726A9">
          <w:rPr>
            <w:webHidden/>
          </w:rPr>
          <w:fldChar w:fldCharType="end"/>
        </w:r>
      </w:hyperlink>
    </w:p>
    <w:p w14:paraId="24116642" w14:textId="69209818" w:rsidR="00481B59" w:rsidRPr="00A726A9" w:rsidRDefault="005D0DCE">
      <w:pPr>
        <w:pStyle w:val="TOC2"/>
        <w:rPr>
          <w:rFonts w:ascii="Calibri" w:hAnsi="Calibri"/>
          <w:sz w:val="22"/>
          <w:szCs w:val="22"/>
        </w:rPr>
      </w:pPr>
      <w:hyperlink w:anchor="_Toc349639664" w:history="1">
        <w:r w:rsidR="00481B59" w:rsidRPr="00A726A9">
          <w:rPr>
            <w:rStyle w:val="Hyperlink"/>
          </w:rPr>
          <w:t>Public Transportation</w:t>
        </w:r>
        <w:r w:rsidR="00481B59" w:rsidRPr="00A726A9">
          <w:rPr>
            <w:webHidden/>
          </w:rPr>
          <w:tab/>
        </w:r>
        <w:r w:rsidR="009820CC" w:rsidRPr="00A726A9">
          <w:rPr>
            <w:webHidden/>
          </w:rPr>
          <w:fldChar w:fldCharType="begin"/>
        </w:r>
        <w:r w:rsidR="00481B59" w:rsidRPr="00A726A9">
          <w:rPr>
            <w:webHidden/>
          </w:rPr>
          <w:instrText xml:space="preserve"> PAGEREF _Toc349639664 \h </w:instrText>
        </w:r>
        <w:r w:rsidR="009820CC" w:rsidRPr="00A726A9">
          <w:rPr>
            <w:webHidden/>
          </w:rPr>
        </w:r>
        <w:r w:rsidR="009820CC" w:rsidRPr="00A726A9">
          <w:rPr>
            <w:webHidden/>
          </w:rPr>
          <w:fldChar w:fldCharType="separate"/>
        </w:r>
        <w:r w:rsidR="003D0F74">
          <w:rPr>
            <w:webHidden/>
          </w:rPr>
          <w:t>6</w:t>
        </w:r>
        <w:r w:rsidR="009820CC" w:rsidRPr="00A726A9">
          <w:rPr>
            <w:webHidden/>
          </w:rPr>
          <w:fldChar w:fldCharType="end"/>
        </w:r>
      </w:hyperlink>
    </w:p>
    <w:p w14:paraId="4A8CBABB" w14:textId="68ADE9E1" w:rsidR="00481B59" w:rsidRPr="00A726A9" w:rsidRDefault="005D0DCE">
      <w:pPr>
        <w:pStyle w:val="TOC1"/>
        <w:rPr>
          <w:rFonts w:ascii="Calibri" w:hAnsi="Calibri"/>
          <w:bCs w:val="0"/>
          <w:noProof/>
          <w:sz w:val="22"/>
          <w:szCs w:val="22"/>
        </w:rPr>
      </w:pPr>
      <w:hyperlink w:anchor="_Toc349639665" w:history="1">
        <w:r w:rsidR="00481B59" w:rsidRPr="00A726A9">
          <w:rPr>
            <w:rStyle w:val="Hyperlink"/>
            <w:i/>
            <w:noProof/>
          </w:rPr>
          <w:t>Deductible Waivers and Alternate Income</w:t>
        </w:r>
        <w:r w:rsidR="00481B59" w:rsidRPr="00A726A9">
          <w:rPr>
            <w:noProof/>
            <w:webHidden/>
          </w:rPr>
          <w:tab/>
        </w:r>
        <w:r w:rsidR="009820CC" w:rsidRPr="00A726A9">
          <w:rPr>
            <w:noProof/>
            <w:webHidden/>
          </w:rPr>
          <w:fldChar w:fldCharType="begin"/>
        </w:r>
        <w:r w:rsidR="00481B59" w:rsidRPr="00A726A9">
          <w:rPr>
            <w:noProof/>
            <w:webHidden/>
          </w:rPr>
          <w:instrText xml:space="preserve"> PAGEREF _Toc349639665 \h </w:instrText>
        </w:r>
        <w:r w:rsidR="009820CC" w:rsidRPr="00A726A9">
          <w:rPr>
            <w:noProof/>
            <w:webHidden/>
          </w:rPr>
        </w:r>
        <w:r w:rsidR="009820CC" w:rsidRPr="00A726A9">
          <w:rPr>
            <w:noProof/>
            <w:webHidden/>
          </w:rPr>
          <w:fldChar w:fldCharType="separate"/>
        </w:r>
        <w:r w:rsidR="003D0F74">
          <w:rPr>
            <w:noProof/>
            <w:webHidden/>
          </w:rPr>
          <w:t>6</w:t>
        </w:r>
        <w:r w:rsidR="009820CC" w:rsidRPr="00A726A9">
          <w:rPr>
            <w:noProof/>
            <w:webHidden/>
          </w:rPr>
          <w:fldChar w:fldCharType="end"/>
        </w:r>
      </w:hyperlink>
    </w:p>
    <w:p w14:paraId="13E48016" w14:textId="551B4FC9" w:rsidR="00481B59" w:rsidRPr="00A726A9" w:rsidRDefault="005D0DCE">
      <w:pPr>
        <w:pStyle w:val="TOC2"/>
        <w:rPr>
          <w:rFonts w:ascii="Calibri" w:hAnsi="Calibri"/>
          <w:sz w:val="22"/>
          <w:szCs w:val="22"/>
        </w:rPr>
      </w:pPr>
      <w:hyperlink w:anchor="_Toc349639666" w:history="1">
        <w:r w:rsidR="00481B59" w:rsidRPr="00A726A9">
          <w:rPr>
            <w:rStyle w:val="Hyperlink"/>
          </w:rPr>
          <w:t>Capture of Deductible Waiver Data</w:t>
        </w:r>
        <w:r w:rsidR="00481B59" w:rsidRPr="00A726A9">
          <w:rPr>
            <w:webHidden/>
          </w:rPr>
          <w:tab/>
        </w:r>
        <w:r w:rsidR="009820CC" w:rsidRPr="00A726A9">
          <w:rPr>
            <w:webHidden/>
          </w:rPr>
          <w:fldChar w:fldCharType="begin"/>
        </w:r>
        <w:r w:rsidR="00481B59" w:rsidRPr="00A726A9">
          <w:rPr>
            <w:webHidden/>
          </w:rPr>
          <w:instrText xml:space="preserve"> PAGEREF _Toc349639666 \h </w:instrText>
        </w:r>
        <w:r w:rsidR="009820CC" w:rsidRPr="00A726A9">
          <w:rPr>
            <w:webHidden/>
          </w:rPr>
        </w:r>
        <w:r w:rsidR="009820CC" w:rsidRPr="00A726A9">
          <w:rPr>
            <w:webHidden/>
          </w:rPr>
          <w:fldChar w:fldCharType="separate"/>
        </w:r>
        <w:r w:rsidR="003D0F74">
          <w:rPr>
            <w:webHidden/>
          </w:rPr>
          <w:t>6</w:t>
        </w:r>
        <w:r w:rsidR="009820CC" w:rsidRPr="00A726A9">
          <w:rPr>
            <w:webHidden/>
          </w:rPr>
          <w:fldChar w:fldCharType="end"/>
        </w:r>
      </w:hyperlink>
    </w:p>
    <w:p w14:paraId="401291E7" w14:textId="47C563F0" w:rsidR="00481B59" w:rsidRPr="00A726A9" w:rsidRDefault="005D0DCE">
      <w:pPr>
        <w:pStyle w:val="TOC2"/>
        <w:rPr>
          <w:rFonts w:ascii="Calibri" w:hAnsi="Calibri"/>
          <w:sz w:val="22"/>
          <w:szCs w:val="22"/>
        </w:rPr>
      </w:pPr>
      <w:hyperlink w:anchor="_Toc349639667" w:history="1">
        <w:r w:rsidR="00481B59" w:rsidRPr="00A726A9">
          <w:rPr>
            <w:rStyle w:val="Hyperlink"/>
          </w:rPr>
          <w:t>Automatic Retrieval of Manual Waiver</w:t>
        </w:r>
        <w:r w:rsidR="00481B59" w:rsidRPr="00A726A9">
          <w:rPr>
            <w:webHidden/>
          </w:rPr>
          <w:tab/>
        </w:r>
        <w:r w:rsidR="009820CC" w:rsidRPr="00A726A9">
          <w:rPr>
            <w:webHidden/>
          </w:rPr>
          <w:fldChar w:fldCharType="begin"/>
        </w:r>
        <w:r w:rsidR="00481B59" w:rsidRPr="00A726A9">
          <w:rPr>
            <w:webHidden/>
          </w:rPr>
          <w:instrText xml:space="preserve"> PAGEREF _Toc349639667 \h </w:instrText>
        </w:r>
        <w:r w:rsidR="009820CC" w:rsidRPr="00A726A9">
          <w:rPr>
            <w:webHidden/>
          </w:rPr>
        </w:r>
        <w:r w:rsidR="009820CC" w:rsidRPr="00A726A9">
          <w:rPr>
            <w:webHidden/>
          </w:rPr>
          <w:fldChar w:fldCharType="separate"/>
        </w:r>
        <w:r w:rsidR="003D0F74">
          <w:rPr>
            <w:webHidden/>
          </w:rPr>
          <w:t>6</w:t>
        </w:r>
        <w:r w:rsidR="009820CC" w:rsidRPr="00A726A9">
          <w:rPr>
            <w:webHidden/>
          </w:rPr>
          <w:fldChar w:fldCharType="end"/>
        </w:r>
      </w:hyperlink>
    </w:p>
    <w:p w14:paraId="23741074" w14:textId="2C93BE33" w:rsidR="00481B59" w:rsidRPr="00A726A9" w:rsidRDefault="005D0DCE">
      <w:pPr>
        <w:pStyle w:val="TOC2"/>
        <w:rPr>
          <w:rFonts w:ascii="Calibri" w:hAnsi="Calibri"/>
          <w:sz w:val="22"/>
          <w:szCs w:val="22"/>
        </w:rPr>
      </w:pPr>
      <w:hyperlink w:anchor="_Toc349639668" w:history="1">
        <w:r w:rsidR="00481B59" w:rsidRPr="00A726A9">
          <w:rPr>
            <w:rStyle w:val="Hyperlink"/>
          </w:rPr>
          <w:t>Standardized Expiration of Authorized BT Waivers</w:t>
        </w:r>
        <w:r w:rsidR="00481B59" w:rsidRPr="00A726A9">
          <w:rPr>
            <w:webHidden/>
          </w:rPr>
          <w:tab/>
        </w:r>
        <w:r w:rsidR="009820CC" w:rsidRPr="00A726A9">
          <w:rPr>
            <w:webHidden/>
          </w:rPr>
          <w:fldChar w:fldCharType="begin"/>
        </w:r>
        <w:r w:rsidR="00481B59" w:rsidRPr="00A726A9">
          <w:rPr>
            <w:webHidden/>
          </w:rPr>
          <w:instrText xml:space="preserve"> PAGEREF _Toc349639668 \h </w:instrText>
        </w:r>
        <w:r w:rsidR="009820CC" w:rsidRPr="00A726A9">
          <w:rPr>
            <w:webHidden/>
          </w:rPr>
        </w:r>
        <w:r w:rsidR="009820CC" w:rsidRPr="00A726A9">
          <w:rPr>
            <w:webHidden/>
          </w:rPr>
          <w:fldChar w:fldCharType="separate"/>
        </w:r>
        <w:r w:rsidR="003D0F74">
          <w:rPr>
            <w:webHidden/>
          </w:rPr>
          <w:t>6</w:t>
        </w:r>
        <w:r w:rsidR="009820CC" w:rsidRPr="00A726A9">
          <w:rPr>
            <w:webHidden/>
          </w:rPr>
          <w:fldChar w:fldCharType="end"/>
        </w:r>
      </w:hyperlink>
    </w:p>
    <w:p w14:paraId="36A7FB32" w14:textId="4DAA084F" w:rsidR="00481B59" w:rsidRPr="00A726A9" w:rsidRDefault="005D0DCE">
      <w:pPr>
        <w:pStyle w:val="TOC2"/>
        <w:rPr>
          <w:rFonts w:ascii="Calibri" w:hAnsi="Calibri"/>
          <w:sz w:val="22"/>
          <w:szCs w:val="22"/>
        </w:rPr>
      </w:pPr>
      <w:hyperlink w:anchor="_Toc349639669" w:history="1">
        <w:r w:rsidR="00481B59" w:rsidRPr="00A726A9">
          <w:rPr>
            <w:rStyle w:val="Hyperlink"/>
          </w:rPr>
          <w:t>Alternate POW Processing</w:t>
        </w:r>
        <w:r w:rsidR="00481B59" w:rsidRPr="00A726A9">
          <w:rPr>
            <w:webHidden/>
          </w:rPr>
          <w:tab/>
        </w:r>
        <w:r w:rsidR="009820CC" w:rsidRPr="00A726A9">
          <w:rPr>
            <w:webHidden/>
          </w:rPr>
          <w:fldChar w:fldCharType="begin"/>
        </w:r>
        <w:r w:rsidR="00481B59" w:rsidRPr="00A726A9">
          <w:rPr>
            <w:webHidden/>
          </w:rPr>
          <w:instrText xml:space="preserve"> PAGEREF _Toc349639669 \h </w:instrText>
        </w:r>
        <w:r w:rsidR="009820CC" w:rsidRPr="00A726A9">
          <w:rPr>
            <w:webHidden/>
          </w:rPr>
        </w:r>
        <w:r w:rsidR="009820CC" w:rsidRPr="00A726A9">
          <w:rPr>
            <w:webHidden/>
          </w:rPr>
          <w:fldChar w:fldCharType="separate"/>
        </w:r>
        <w:r w:rsidR="003D0F74">
          <w:rPr>
            <w:webHidden/>
          </w:rPr>
          <w:t>6</w:t>
        </w:r>
        <w:r w:rsidR="009820CC" w:rsidRPr="00A726A9">
          <w:rPr>
            <w:webHidden/>
          </w:rPr>
          <w:fldChar w:fldCharType="end"/>
        </w:r>
      </w:hyperlink>
    </w:p>
    <w:p w14:paraId="655C8AD3" w14:textId="174B7BB0" w:rsidR="00481B59" w:rsidRPr="00A726A9" w:rsidRDefault="005D0DCE">
      <w:pPr>
        <w:pStyle w:val="TOC2"/>
        <w:rPr>
          <w:rFonts w:ascii="Calibri" w:hAnsi="Calibri"/>
          <w:sz w:val="22"/>
          <w:szCs w:val="22"/>
        </w:rPr>
      </w:pPr>
      <w:hyperlink w:anchor="_Toc349639670" w:history="1">
        <w:r w:rsidR="00481B59" w:rsidRPr="00A726A9">
          <w:rPr>
            <w:rStyle w:val="Hyperlink"/>
          </w:rPr>
          <w:t>Current Hardship Processing</w:t>
        </w:r>
        <w:r w:rsidR="00481B59" w:rsidRPr="00A726A9">
          <w:rPr>
            <w:webHidden/>
          </w:rPr>
          <w:tab/>
        </w:r>
        <w:r w:rsidR="009820CC" w:rsidRPr="00A726A9">
          <w:rPr>
            <w:webHidden/>
          </w:rPr>
          <w:fldChar w:fldCharType="begin"/>
        </w:r>
        <w:r w:rsidR="00481B59" w:rsidRPr="00A726A9">
          <w:rPr>
            <w:webHidden/>
          </w:rPr>
          <w:instrText xml:space="preserve"> PAGEREF _Toc349639670 \h </w:instrText>
        </w:r>
        <w:r w:rsidR="009820CC" w:rsidRPr="00A726A9">
          <w:rPr>
            <w:webHidden/>
          </w:rPr>
        </w:r>
        <w:r w:rsidR="009820CC" w:rsidRPr="00A726A9">
          <w:rPr>
            <w:webHidden/>
          </w:rPr>
          <w:fldChar w:fldCharType="separate"/>
        </w:r>
        <w:r w:rsidR="003D0F74">
          <w:rPr>
            <w:webHidden/>
          </w:rPr>
          <w:t>7</w:t>
        </w:r>
        <w:r w:rsidR="009820CC" w:rsidRPr="00A726A9">
          <w:rPr>
            <w:webHidden/>
          </w:rPr>
          <w:fldChar w:fldCharType="end"/>
        </w:r>
      </w:hyperlink>
    </w:p>
    <w:p w14:paraId="2A469C71" w14:textId="0F69A037" w:rsidR="00481B59" w:rsidRPr="00A726A9" w:rsidRDefault="005D0DCE">
      <w:pPr>
        <w:pStyle w:val="TOC1"/>
        <w:rPr>
          <w:rFonts w:ascii="Calibri" w:hAnsi="Calibri"/>
          <w:bCs w:val="0"/>
          <w:noProof/>
          <w:sz w:val="22"/>
          <w:szCs w:val="22"/>
        </w:rPr>
      </w:pPr>
      <w:hyperlink w:anchor="_Toc349639671" w:history="1">
        <w:r w:rsidR="00481B59" w:rsidRPr="00A726A9">
          <w:rPr>
            <w:rStyle w:val="Hyperlink"/>
            <w:rFonts w:cs="Arial"/>
            <w:i/>
            <w:noProof/>
          </w:rPr>
          <w:t>New Electronic Voucher Features</w:t>
        </w:r>
        <w:r w:rsidR="00481B59" w:rsidRPr="00A726A9">
          <w:rPr>
            <w:noProof/>
            <w:webHidden/>
          </w:rPr>
          <w:tab/>
        </w:r>
        <w:r w:rsidR="009820CC" w:rsidRPr="00A726A9">
          <w:rPr>
            <w:noProof/>
            <w:webHidden/>
          </w:rPr>
          <w:fldChar w:fldCharType="begin"/>
        </w:r>
        <w:r w:rsidR="00481B59" w:rsidRPr="00A726A9">
          <w:rPr>
            <w:noProof/>
            <w:webHidden/>
          </w:rPr>
          <w:instrText xml:space="preserve"> PAGEREF _Toc349639671 \h </w:instrText>
        </w:r>
        <w:r w:rsidR="009820CC" w:rsidRPr="00A726A9">
          <w:rPr>
            <w:noProof/>
            <w:webHidden/>
          </w:rPr>
        </w:r>
        <w:r w:rsidR="009820CC" w:rsidRPr="00A726A9">
          <w:rPr>
            <w:noProof/>
            <w:webHidden/>
          </w:rPr>
          <w:fldChar w:fldCharType="separate"/>
        </w:r>
        <w:r w:rsidR="003D0F74">
          <w:rPr>
            <w:noProof/>
            <w:webHidden/>
          </w:rPr>
          <w:t>7</w:t>
        </w:r>
        <w:r w:rsidR="009820CC" w:rsidRPr="00A726A9">
          <w:rPr>
            <w:noProof/>
            <w:webHidden/>
          </w:rPr>
          <w:fldChar w:fldCharType="end"/>
        </w:r>
      </w:hyperlink>
    </w:p>
    <w:p w14:paraId="71EC6215" w14:textId="04C7AD93" w:rsidR="00481B59" w:rsidRPr="00A726A9" w:rsidRDefault="005D0DCE">
      <w:pPr>
        <w:pStyle w:val="TOC2"/>
        <w:rPr>
          <w:rFonts w:ascii="Calibri" w:hAnsi="Calibri"/>
          <w:sz w:val="22"/>
          <w:szCs w:val="22"/>
        </w:rPr>
      </w:pPr>
      <w:hyperlink w:anchor="_Toc349639672" w:history="1">
        <w:r w:rsidR="00481B59" w:rsidRPr="00A726A9">
          <w:rPr>
            <w:rStyle w:val="Hyperlink"/>
          </w:rPr>
          <w:t>Cash Reimbursement Form Changes</w:t>
        </w:r>
        <w:r w:rsidR="00481B59" w:rsidRPr="00A726A9">
          <w:rPr>
            <w:webHidden/>
          </w:rPr>
          <w:tab/>
        </w:r>
        <w:r w:rsidR="009820CC" w:rsidRPr="00A726A9">
          <w:rPr>
            <w:webHidden/>
          </w:rPr>
          <w:fldChar w:fldCharType="begin"/>
        </w:r>
        <w:r w:rsidR="00481B59" w:rsidRPr="00A726A9">
          <w:rPr>
            <w:webHidden/>
          </w:rPr>
          <w:instrText xml:space="preserve"> PAGEREF _Toc349639672 \h </w:instrText>
        </w:r>
        <w:r w:rsidR="009820CC" w:rsidRPr="00A726A9">
          <w:rPr>
            <w:webHidden/>
          </w:rPr>
        </w:r>
        <w:r w:rsidR="009820CC" w:rsidRPr="00A726A9">
          <w:rPr>
            <w:webHidden/>
          </w:rPr>
          <w:fldChar w:fldCharType="separate"/>
        </w:r>
        <w:r w:rsidR="003D0F74">
          <w:rPr>
            <w:webHidden/>
          </w:rPr>
          <w:t>7</w:t>
        </w:r>
        <w:r w:rsidR="009820CC" w:rsidRPr="00A726A9">
          <w:rPr>
            <w:webHidden/>
          </w:rPr>
          <w:fldChar w:fldCharType="end"/>
        </w:r>
      </w:hyperlink>
    </w:p>
    <w:p w14:paraId="147BA0F7" w14:textId="5B4A0308" w:rsidR="00481B59" w:rsidRPr="00A726A9" w:rsidRDefault="005D0DCE">
      <w:pPr>
        <w:pStyle w:val="TOC1"/>
        <w:rPr>
          <w:rFonts w:ascii="Calibri" w:hAnsi="Calibri"/>
          <w:bCs w:val="0"/>
          <w:noProof/>
          <w:sz w:val="22"/>
          <w:szCs w:val="22"/>
        </w:rPr>
      </w:pPr>
      <w:hyperlink w:anchor="_Toc349639673" w:history="1">
        <w:r w:rsidR="00481B59" w:rsidRPr="00A726A9">
          <w:rPr>
            <w:rStyle w:val="Hyperlink"/>
            <w:rFonts w:cs="Arial"/>
            <w:i/>
            <w:noProof/>
          </w:rPr>
          <w:t>Trips and Deductible Waivers Tracking Features</w:t>
        </w:r>
        <w:r w:rsidR="00481B59" w:rsidRPr="00A726A9">
          <w:rPr>
            <w:noProof/>
            <w:webHidden/>
          </w:rPr>
          <w:tab/>
        </w:r>
        <w:r w:rsidR="009820CC" w:rsidRPr="00A726A9">
          <w:rPr>
            <w:noProof/>
            <w:webHidden/>
          </w:rPr>
          <w:fldChar w:fldCharType="begin"/>
        </w:r>
        <w:r w:rsidR="00481B59" w:rsidRPr="00A726A9">
          <w:rPr>
            <w:noProof/>
            <w:webHidden/>
          </w:rPr>
          <w:instrText xml:space="preserve"> PAGEREF _Toc349639673 \h </w:instrText>
        </w:r>
        <w:r w:rsidR="009820CC" w:rsidRPr="00A726A9">
          <w:rPr>
            <w:noProof/>
            <w:webHidden/>
          </w:rPr>
        </w:r>
        <w:r w:rsidR="009820CC" w:rsidRPr="00A726A9">
          <w:rPr>
            <w:noProof/>
            <w:webHidden/>
          </w:rPr>
          <w:fldChar w:fldCharType="separate"/>
        </w:r>
        <w:r w:rsidR="003D0F74">
          <w:rPr>
            <w:noProof/>
            <w:webHidden/>
          </w:rPr>
          <w:t>7</w:t>
        </w:r>
        <w:r w:rsidR="009820CC" w:rsidRPr="00A726A9">
          <w:rPr>
            <w:noProof/>
            <w:webHidden/>
          </w:rPr>
          <w:fldChar w:fldCharType="end"/>
        </w:r>
      </w:hyperlink>
    </w:p>
    <w:p w14:paraId="65DAD568" w14:textId="1605898A" w:rsidR="00481B59" w:rsidRPr="00A726A9" w:rsidRDefault="005D0DCE">
      <w:pPr>
        <w:pStyle w:val="TOC2"/>
        <w:rPr>
          <w:rFonts w:ascii="Calibri" w:hAnsi="Calibri"/>
          <w:sz w:val="22"/>
          <w:szCs w:val="22"/>
        </w:rPr>
      </w:pPr>
      <w:hyperlink w:anchor="_Toc349639674" w:history="1">
        <w:r w:rsidR="00481B59" w:rsidRPr="00A726A9">
          <w:rPr>
            <w:rStyle w:val="Hyperlink"/>
          </w:rPr>
          <w:t>National Tracking of BT Deductible in a Calendar Month</w:t>
        </w:r>
        <w:r w:rsidR="00481B59" w:rsidRPr="00A726A9">
          <w:rPr>
            <w:webHidden/>
          </w:rPr>
          <w:tab/>
        </w:r>
        <w:r w:rsidR="009820CC" w:rsidRPr="00A726A9">
          <w:rPr>
            <w:webHidden/>
          </w:rPr>
          <w:fldChar w:fldCharType="begin"/>
        </w:r>
        <w:r w:rsidR="00481B59" w:rsidRPr="00A726A9">
          <w:rPr>
            <w:webHidden/>
          </w:rPr>
          <w:instrText xml:space="preserve"> PAGEREF _Toc349639674 \h </w:instrText>
        </w:r>
        <w:r w:rsidR="009820CC" w:rsidRPr="00A726A9">
          <w:rPr>
            <w:webHidden/>
          </w:rPr>
        </w:r>
        <w:r w:rsidR="009820CC" w:rsidRPr="00A726A9">
          <w:rPr>
            <w:webHidden/>
          </w:rPr>
          <w:fldChar w:fldCharType="separate"/>
        </w:r>
        <w:r w:rsidR="003D0F74">
          <w:rPr>
            <w:webHidden/>
          </w:rPr>
          <w:t>7</w:t>
        </w:r>
        <w:r w:rsidR="009820CC" w:rsidRPr="00A726A9">
          <w:rPr>
            <w:webHidden/>
          </w:rPr>
          <w:fldChar w:fldCharType="end"/>
        </w:r>
      </w:hyperlink>
    </w:p>
    <w:p w14:paraId="1739E108" w14:textId="05D11630" w:rsidR="00481B59" w:rsidRPr="00A726A9" w:rsidRDefault="005D0DCE">
      <w:pPr>
        <w:pStyle w:val="TOC2"/>
        <w:rPr>
          <w:rFonts w:ascii="Calibri" w:hAnsi="Calibri"/>
          <w:sz w:val="22"/>
          <w:szCs w:val="22"/>
        </w:rPr>
      </w:pPr>
      <w:hyperlink w:anchor="_Toc349639675" w:history="1">
        <w:r w:rsidR="00481B59" w:rsidRPr="00A726A9">
          <w:rPr>
            <w:rStyle w:val="Hyperlink"/>
          </w:rPr>
          <w:t>Entering Two Different Types of Waivers</w:t>
        </w:r>
        <w:r w:rsidR="00481B59" w:rsidRPr="00A726A9">
          <w:rPr>
            <w:webHidden/>
          </w:rPr>
          <w:tab/>
        </w:r>
        <w:r w:rsidR="009820CC" w:rsidRPr="00A726A9">
          <w:rPr>
            <w:webHidden/>
          </w:rPr>
          <w:fldChar w:fldCharType="begin"/>
        </w:r>
        <w:r w:rsidR="00481B59" w:rsidRPr="00A726A9">
          <w:rPr>
            <w:webHidden/>
          </w:rPr>
          <w:instrText xml:space="preserve"> PAGEREF _Toc349639675 \h </w:instrText>
        </w:r>
        <w:r w:rsidR="009820CC" w:rsidRPr="00A726A9">
          <w:rPr>
            <w:webHidden/>
          </w:rPr>
        </w:r>
        <w:r w:rsidR="009820CC" w:rsidRPr="00A726A9">
          <w:rPr>
            <w:webHidden/>
          </w:rPr>
          <w:fldChar w:fldCharType="separate"/>
        </w:r>
        <w:r w:rsidR="003D0F74">
          <w:rPr>
            <w:webHidden/>
          </w:rPr>
          <w:t>8</w:t>
        </w:r>
        <w:r w:rsidR="009820CC" w:rsidRPr="00A726A9">
          <w:rPr>
            <w:webHidden/>
          </w:rPr>
          <w:fldChar w:fldCharType="end"/>
        </w:r>
      </w:hyperlink>
    </w:p>
    <w:p w14:paraId="227AB91D" w14:textId="3D7BFEC0" w:rsidR="00481B59" w:rsidRPr="00A726A9" w:rsidRDefault="005D0DCE">
      <w:pPr>
        <w:pStyle w:val="TOC1"/>
        <w:rPr>
          <w:rFonts w:ascii="Calibri" w:hAnsi="Calibri"/>
          <w:bCs w:val="0"/>
          <w:noProof/>
          <w:sz w:val="22"/>
          <w:szCs w:val="22"/>
        </w:rPr>
      </w:pPr>
      <w:hyperlink w:anchor="_Toc349639676" w:history="1">
        <w:r w:rsidR="00481B59" w:rsidRPr="00A726A9">
          <w:rPr>
            <w:rStyle w:val="Hyperlink"/>
            <w:i/>
            <w:noProof/>
          </w:rPr>
          <w:t>New BT Reports</w:t>
        </w:r>
        <w:r w:rsidR="00481B59" w:rsidRPr="00A726A9">
          <w:rPr>
            <w:noProof/>
            <w:webHidden/>
          </w:rPr>
          <w:tab/>
        </w:r>
        <w:r w:rsidR="009820CC" w:rsidRPr="00A726A9">
          <w:rPr>
            <w:noProof/>
            <w:webHidden/>
          </w:rPr>
          <w:fldChar w:fldCharType="begin"/>
        </w:r>
        <w:r w:rsidR="00481B59" w:rsidRPr="00A726A9">
          <w:rPr>
            <w:noProof/>
            <w:webHidden/>
          </w:rPr>
          <w:instrText xml:space="preserve"> PAGEREF _Toc349639676 \h </w:instrText>
        </w:r>
        <w:r w:rsidR="009820CC" w:rsidRPr="00A726A9">
          <w:rPr>
            <w:noProof/>
            <w:webHidden/>
          </w:rPr>
        </w:r>
        <w:r w:rsidR="009820CC" w:rsidRPr="00A726A9">
          <w:rPr>
            <w:noProof/>
            <w:webHidden/>
          </w:rPr>
          <w:fldChar w:fldCharType="separate"/>
        </w:r>
        <w:r w:rsidR="003D0F74">
          <w:rPr>
            <w:noProof/>
            <w:webHidden/>
          </w:rPr>
          <w:t>8</w:t>
        </w:r>
        <w:r w:rsidR="009820CC" w:rsidRPr="00A726A9">
          <w:rPr>
            <w:noProof/>
            <w:webHidden/>
          </w:rPr>
          <w:fldChar w:fldCharType="end"/>
        </w:r>
      </w:hyperlink>
    </w:p>
    <w:p w14:paraId="591C52C5" w14:textId="780D76EC" w:rsidR="00481B59" w:rsidRPr="00A726A9" w:rsidRDefault="005D0DCE">
      <w:pPr>
        <w:pStyle w:val="TOC3"/>
        <w:rPr>
          <w:rFonts w:ascii="Calibri" w:hAnsi="Calibri"/>
          <w:iCs w:val="0"/>
          <w:sz w:val="22"/>
          <w:szCs w:val="22"/>
        </w:rPr>
      </w:pPr>
      <w:hyperlink w:anchor="_Toc349639677" w:history="1">
        <w:r w:rsidR="00481B59" w:rsidRPr="00A726A9">
          <w:rPr>
            <w:rStyle w:val="Hyperlink"/>
          </w:rPr>
          <w:t>Summary Report</w:t>
        </w:r>
        <w:r w:rsidR="00481B59" w:rsidRPr="00A726A9">
          <w:rPr>
            <w:webHidden/>
          </w:rPr>
          <w:tab/>
        </w:r>
        <w:r w:rsidR="009820CC" w:rsidRPr="00A726A9">
          <w:rPr>
            <w:webHidden/>
          </w:rPr>
          <w:fldChar w:fldCharType="begin"/>
        </w:r>
        <w:r w:rsidR="00481B59" w:rsidRPr="00A726A9">
          <w:rPr>
            <w:webHidden/>
          </w:rPr>
          <w:instrText xml:space="preserve"> PAGEREF _Toc349639677 \h </w:instrText>
        </w:r>
        <w:r w:rsidR="009820CC" w:rsidRPr="00A726A9">
          <w:rPr>
            <w:webHidden/>
          </w:rPr>
        </w:r>
        <w:r w:rsidR="009820CC" w:rsidRPr="00A726A9">
          <w:rPr>
            <w:webHidden/>
          </w:rPr>
          <w:fldChar w:fldCharType="separate"/>
        </w:r>
        <w:r w:rsidR="003D0F74">
          <w:rPr>
            <w:webHidden/>
          </w:rPr>
          <w:t>8</w:t>
        </w:r>
        <w:r w:rsidR="009820CC" w:rsidRPr="00A726A9">
          <w:rPr>
            <w:webHidden/>
          </w:rPr>
          <w:fldChar w:fldCharType="end"/>
        </w:r>
      </w:hyperlink>
    </w:p>
    <w:p w14:paraId="2EA0231D" w14:textId="66D5B135" w:rsidR="00481B59" w:rsidRPr="00A726A9" w:rsidRDefault="005D0DCE">
      <w:pPr>
        <w:pStyle w:val="TOC3"/>
        <w:rPr>
          <w:rFonts w:ascii="Calibri" w:hAnsi="Calibri"/>
          <w:iCs w:val="0"/>
          <w:sz w:val="22"/>
          <w:szCs w:val="22"/>
        </w:rPr>
      </w:pPr>
      <w:hyperlink w:anchor="_Toc349639678" w:history="1">
        <w:r w:rsidR="00481B59" w:rsidRPr="00A726A9">
          <w:rPr>
            <w:rStyle w:val="Hyperlink"/>
          </w:rPr>
          <w:t>Audit Report</w:t>
        </w:r>
        <w:r w:rsidR="00481B59" w:rsidRPr="00A726A9">
          <w:rPr>
            <w:webHidden/>
          </w:rPr>
          <w:tab/>
        </w:r>
        <w:r w:rsidR="009820CC" w:rsidRPr="00A726A9">
          <w:rPr>
            <w:webHidden/>
          </w:rPr>
          <w:fldChar w:fldCharType="begin"/>
        </w:r>
        <w:r w:rsidR="00481B59" w:rsidRPr="00A726A9">
          <w:rPr>
            <w:webHidden/>
          </w:rPr>
          <w:instrText xml:space="preserve"> PAGEREF _Toc349639678 \h </w:instrText>
        </w:r>
        <w:r w:rsidR="009820CC" w:rsidRPr="00A726A9">
          <w:rPr>
            <w:webHidden/>
          </w:rPr>
        </w:r>
        <w:r w:rsidR="009820CC" w:rsidRPr="00A726A9">
          <w:rPr>
            <w:webHidden/>
          </w:rPr>
          <w:fldChar w:fldCharType="separate"/>
        </w:r>
        <w:r w:rsidR="003D0F74">
          <w:rPr>
            <w:webHidden/>
          </w:rPr>
          <w:t>8</w:t>
        </w:r>
        <w:r w:rsidR="009820CC" w:rsidRPr="00A726A9">
          <w:rPr>
            <w:webHidden/>
          </w:rPr>
          <w:fldChar w:fldCharType="end"/>
        </w:r>
      </w:hyperlink>
    </w:p>
    <w:p w14:paraId="506FD751" w14:textId="1B909BBA" w:rsidR="00481B59" w:rsidRPr="00A726A9" w:rsidRDefault="005D0DCE">
      <w:pPr>
        <w:pStyle w:val="TOC3"/>
        <w:rPr>
          <w:rFonts w:ascii="Calibri" w:hAnsi="Calibri"/>
          <w:iCs w:val="0"/>
          <w:sz w:val="22"/>
          <w:szCs w:val="22"/>
        </w:rPr>
      </w:pPr>
      <w:hyperlink w:anchor="_Toc349639679" w:history="1">
        <w:r w:rsidR="00481B59" w:rsidRPr="00A726A9">
          <w:rPr>
            <w:rStyle w:val="Hyperlink"/>
          </w:rPr>
          <w:t>Clerk Report</w:t>
        </w:r>
        <w:r w:rsidR="00481B59" w:rsidRPr="00A726A9">
          <w:rPr>
            <w:webHidden/>
          </w:rPr>
          <w:tab/>
        </w:r>
        <w:r w:rsidR="009820CC" w:rsidRPr="00A726A9">
          <w:rPr>
            <w:webHidden/>
          </w:rPr>
          <w:fldChar w:fldCharType="begin"/>
        </w:r>
        <w:r w:rsidR="00481B59" w:rsidRPr="00A726A9">
          <w:rPr>
            <w:webHidden/>
          </w:rPr>
          <w:instrText xml:space="preserve"> PAGEREF _Toc349639679 \h </w:instrText>
        </w:r>
        <w:r w:rsidR="009820CC" w:rsidRPr="00A726A9">
          <w:rPr>
            <w:webHidden/>
          </w:rPr>
        </w:r>
        <w:r w:rsidR="009820CC" w:rsidRPr="00A726A9">
          <w:rPr>
            <w:webHidden/>
          </w:rPr>
          <w:fldChar w:fldCharType="separate"/>
        </w:r>
        <w:r w:rsidR="003D0F74">
          <w:rPr>
            <w:webHidden/>
          </w:rPr>
          <w:t>8</w:t>
        </w:r>
        <w:r w:rsidR="009820CC" w:rsidRPr="00A726A9">
          <w:rPr>
            <w:webHidden/>
          </w:rPr>
          <w:fldChar w:fldCharType="end"/>
        </w:r>
      </w:hyperlink>
    </w:p>
    <w:p w14:paraId="6DA418B6" w14:textId="09D620B3" w:rsidR="00481B59" w:rsidRPr="00A726A9" w:rsidRDefault="005D0DCE">
      <w:pPr>
        <w:pStyle w:val="TOC3"/>
        <w:rPr>
          <w:rFonts w:ascii="Calibri" w:hAnsi="Calibri"/>
          <w:iCs w:val="0"/>
          <w:sz w:val="22"/>
          <w:szCs w:val="22"/>
        </w:rPr>
      </w:pPr>
      <w:hyperlink w:anchor="_Toc349639680" w:history="1">
        <w:r w:rsidR="00481B59" w:rsidRPr="00A726A9">
          <w:rPr>
            <w:rStyle w:val="Hyperlink"/>
          </w:rPr>
          <w:t>Fiscal Report</w:t>
        </w:r>
        <w:r w:rsidR="00481B59" w:rsidRPr="00A726A9">
          <w:rPr>
            <w:webHidden/>
          </w:rPr>
          <w:tab/>
        </w:r>
        <w:r w:rsidR="009820CC" w:rsidRPr="00A726A9">
          <w:rPr>
            <w:webHidden/>
          </w:rPr>
          <w:fldChar w:fldCharType="begin"/>
        </w:r>
        <w:r w:rsidR="00481B59" w:rsidRPr="00A726A9">
          <w:rPr>
            <w:webHidden/>
          </w:rPr>
          <w:instrText xml:space="preserve"> PAGEREF _Toc349639680 \h </w:instrText>
        </w:r>
        <w:r w:rsidR="009820CC" w:rsidRPr="00A726A9">
          <w:rPr>
            <w:webHidden/>
          </w:rPr>
        </w:r>
        <w:r w:rsidR="009820CC" w:rsidRPr="00A726A9">
          <w:rPr>
            <w:webHidden/>
          </w:rPr>
          <w:fldChar w:fldCharType="separate"/>
        </w:r>
        <w:r w:rsidR="003D0F74">
          <w:rPr>
            <w:webHidden/>
          </w:rPr>
          <w:t>9</w:t>
        </w:r>
        <w:r w:rsidR="009820CC" w:rsidRPr="00A726A9">
          <w:rPr>
            <w:webHidden/>
          </w:rPr>
          <w:fldChar w:fldCharType="end"/>
        </w:r>
      </w:hyperlink>
    </w:p>
    <w:p w14:paraId="4B54F999" w14:textId="06300841" w:rsidR="00481B59" w:rsidRPr="00A726A9" w:rsidRDefault="005D0DCE">
      <w:pPr>
        <w:pStyle w:val="TOC3"/>
        <w:rPr>
          <w:rFonts w:ascii="Calibri" w:hAnsi="Calibri"/>
          <w:iCs w:val="0"/>
          <w:sz w:val="22"/>
          <w:szCs w:val="22"/>
        </w:rPr>
      </w:pPr>
      <w:hyperlink w:anchor="_Toc349639681" w:history="1">
        <w:r w:rsidR="00481B59" w:rsidRPr="00A726A9">
          <w:rPr>
            <w:rStyle w:val="Hyperlink"/>
          </w:rPr>
          <w:t>Travel Pattern Report</w:t>
        </w:r>
        <w:r w:rsidR="00481B59" w:rsidRPr="00A726A9">
          <w:rPr>
            <w:webHidden/>
          </w:rPr>
          <w:tab/>
        </w:r>
        <w:r w:rsidR="009820CC" w:rsidRPr="00A726A9">
          <w:rPr>
            <w:webHidden/>
          </w:rPr>
          <w:fldChar w:fldCharType="begin"/>
        </w:r>
        <w:r w:rsidR="00481B59" w:rsidRPr="00A726A9">
          <w:rPr>
            <w:webHidden/>
          </w:rPr>
          <w:instrText xml:space="preserve"> PAGEREF _Toc349639681 \h </w:instrText>
        </w:r>
        <w:r w:rsidR="009820CC" w:rsidRPr="00A726A9">
          <w:rPr>
            <w:webHidden/>
          </w:rPr>
        </w:r>
        <w:r w:rsidR="009820CC" w:rsidRPr="00A726A9">
          <w:rPr>
            <w:webHidden/>
          </w:rPr>
          <w:fldChar w:fldCharType="separate"/>
        </w:r>
        <w:r w:rsidR="003D0F74">
          <w:rPr>
            <w:webHidden/>
          </w:rPr>
          <w:t>9</w:t>
        </w:r>
        <w:r w:rsidR="009820CC" w:rsidRPr="00A726A9">
          <w:rPr>
            <w:webHidden/>
          </w:rPr>
          <w:fldChar w:fldCharType="end"/>
        </w:r>
      </w:hyperlink>
    </w:p>
    <w:p w14:paraId="15F8499C" w14:textId="0F5F6742" w:rsidR="00481B59" w:rsidRPr="00A726A9" w:rsidRDefault="005D0DCE">
      <w:pPr>
        <w:pStyle w:val="TOC3"/>
        <w:rPr>
          <w:rFonts w:ascii="Calibri" w:hAnsi="Calibri"/>
          <w:iCs w:val="0"/>
          <w:sz w:val="22"/>
          <w:szCs w:val="22"/>
        </w:rPr>
      </w:pPr>
      <w:hyperlink w:anchor="_Toc349639682" w:history="1">
        <w:r w:rsidR="00481B59" w:rsidRPr="00A726A9">
          <w:rPr>
            <w:rStyle w:val="Hyperlink"/>
          </w:rPr>
          <w:t>Special Mode Report</w:t>
        </w:r>
        <w:r w:rsidR="00481B59" w:rsidRPr="00A726A9">
          <w:rPr>
            <w:webHidden/>
          </w:rPr>
          <w:tab/>
        </w:r>
        <w:r w:rsidR="009820CC" w:rsidRPr="00A726A9">
          <w:rPr>
            <w:webHidden/>
          </w:rPr>
          <w:fldChar w:fldCharType="begin"/>
        </w:r>
        <w:r w:rsidR="00481B59" w:rsidRPr="00A726A9">
          <w:rPr>
            <w:webHidden/>
          </w:rPr>
          <w:instrText xml:space="preserve"> PAGEREF _Toc349639682 \h </w:instrText>
        </w:r>
        <w:r w:rsidR="009820CC" w:rsidRPr="00A726A9">
          <w:rPr>
            <w:webHidden/>
          </w:rPr>
        </w:r>
        <w:r w:rsidR="009820CC" w:rsidRPr="00A726A9">
          <w:rPr>
            <w:webHidden/>
          </w:rPr>
          <w:fldChar w:fldCharType="separate"/>
        </w:r>
        <w:r w:rsidR="003D0F74">
          <w:rPr>
            <w:webHidden/>
          </w:rPr>
          <w:t>9</w:t>
        </w:r>
        <w:r w:rsidR="009820CC" w:rsidRPr="00A726A9">
          <w:rPr>
            <w:webHidden/>
          </w:rPr>
          <w:fldChar w:fldCharType="end"/>
        </w:r>
      </w:hyperlink>
    </w:p>
    <w:p w14:paraId="712CB624" w14:textId="77777777" w:rsidR="0026263A" w:rsidRPr="00A726A9" w:rsidRDefault="009820CC">
      <w:r w:rsidRPr="00A726A9">
        <w:fldChar w:fldCharType="end"/>
      </w:r>
    </w:p>
    <w:p w14:paraId="5B54866D" w14:textId="77777777" w:rsidR="0026263A" w:rsidRPr="00A726A9" w:rsidRDefault="0026263A" w:rsidP="00CD6918">
      <w:pPr>
        <w:pStyle w:val="Heading1"/>
        <w:spacing w:before="480"/>
      </w:pPr>
      <w:r w:rsidRPr="00A726A9">
        <w:br w:type="page"/>
      </w:r>
      <w:bookmarkStart w:id="0" w:name="_Toc349639648"/>
      <w:r w:rsidRPr="00A726A9">
        <w:lastRenderedPageBreak/>
        <w:t>Introduction</w:t>
      </w:r>
      <w:bookmarkEnd w:id="0"/>
    </w:p>
    <w:p w14:paraId="54B5ED78" w14:textId="77777777" w:rsidR="000B347E" w:rsidRPr="00A726A9" w:rsidRDefault="00FA3448" w:rsidP="00FA3448">
      <w:r w:rsidRPr="00A726A9">
        <w:t xml:space="preserve">As part of the strategy to provide high quality healthcare to </w:t>
      </w:r>
      <w:r w:rsidR="00B34014" w:rsidRPr="00A726A9">
        <w:t>Veteran</w:t>
      </w:r>
      <w:r w:rsidRPr="00A726A9">
        <w:t>s, VA facilities are authorized to pay for eligible travel expenses related to the</w:t>
      </w:r>
      <w:r w:rsidR="00554D65" w:rsidRPr="00A726A9">
        <w:t>ir</w:t>
      </w:r>
      <w:r w:rsidRPr="00A726A9">
        <w:t xml:space="preserve"> healthcare. The </w:t>
      </w:r>
      <w:r w:rsidR="00CB0264" w:rsidRPr="00A726A9">
        <w:t>Beneficiary Travel (</w:t>
      </w:r>
      <w:r w:rsidRPr="00A726A9">
        <w:t>BT</w:t>
      </w:r>
      <w:r w:rsidR="00CB0264" w:rsidRPr="00A726A9">
        <w:t>)</w:t>
      </w:r>
      <w:r w:rsidRPr="00A726A9">
        <w:t xml:space="preserve"> </w:t>
      </w:r>
      <w:r w:rsidR="00CB0264" w:rsidRPr="00A726A9">
        <w:t xml:space="preserve">application </w:t>
      </w:r>
      <w:r w:rsidR="007E34F9" w:rsidRPr="00A726A9">
        <w:t>system</w:t>
      </w:r>
      <w:r w:rsidR="007503BF" w:rsidRPr="00A726A9">
        <w:t xml:space="preserve"> </w:t>
      </w:r>
      <w:r w:rsidRPr="00A726A9">
        <w:t xml:space="preserve">is a module within the Veterans Health Information </w:t>
      </w:r>
      <w:r w:rsidR="00B146F7" w:rsidRPr="00A726A9">
        <w:t>S</w:t>
      </w:r>
      <w:r w:rsidR="007E34F9" w:rsidRPr="00A726A9">
        <w:t>ystem</w:t>
      </w:r>
      <w:r w:rsidRPr="00A726A9">
        <w:t xml:space="preserve">s and Technology Architecture (VistA). This module provides </w:t>
      </w:r>
      <w:r w:rsidR="00B146F7" w:rsidRPr="00A726A9">
        <w:t>automated features</w:t>
      </w:r>
      <w:r w:rsidRPr="00A726A9">
        <w:t xml:space="preserve"> to issu</w:t>
      </w:r>
      <w:r w:rsidR="00B146F7" w:rsidRPr="00A726A9">
        <w:t>e</w:t>
      </w:r>
      <w:r w:rsidRPr="00A726A9">
        <w:t xml:space="preserve"> beneficiary travel pay. Travel reimbursement is provided by designated categories for eligible </w:t>
      </w:r>
      <w:r w:rsidR="00B34014" w:rsidRPr="00A726A9">
        <w:t>Veteran</w:t>
      </w:r>
      <w:r w:rsidRPr="00A726A9">
        <w:t>s</w:t>
      </w:r>
      <w:r w:rsidR="00236842" w:rsidRPr="00A726A9">
        <w:t>, and to</w:t>
      </w:r>
      <w:r w:rsidR="00EB66CC" w:rsidRPr="00A726A9">
        <w:t xml:space="preserve"> </w:t>
      </w:r>
      <w:r w:rsidRPr="00A726A9">
        <w:t>non-employee attendants who are eligible for reimbursement.</w:t>
      </w:r>
      <w:r w:rsidR="004569A2" w:rsidRPr="00A726A9" w:rsidDel="004569A2">
        <w:t xml:space="preserve"> </w:t>
      </w:r>
      <w:r w:rsidR="000B347E" w:rsidRPr="00A726A9">
        <w:t>*********************************************************************************</w:t>
      </w:r>
    </w:p>
    <w:p w14:paraId="626407AF" w14:textId="77777777" w:rsidR="000B347E" w:rsidRPr="00A726A9" w:rsidRDefault="000B347E" w:rsidP="00FA3448">
      <w:pPr>
        <w:rPr>
          <w:rFonts w:ascii="Arial" w:hAnsi="Arial" w:cs="Arial"/>
          <w:sz w:val="28"/>
          <w:szCs w:val="28"/>
        </w:rPr>
      </w:pPr>
      <w:r w:rsidRPr="00A726A9">
        <w:rPr>
          <w:rFonts w:ascii="Arial" w:hAnsi="Arial" w:cs="Arial"/>
          <w:sz w:val="28"/>
          <w:szCs w:val="28"/>
        </w:rPr>
        <w:t>Bene Travel Account entries must be reviewed and modified prior to use</w:t>
      </w:r>
    </w:p>
    <w:p w14:paraId="32879E6A" w14:textId="77777777" w:rsidR="000B347E" w:rsidRPr="00A726A9" w:rsidRDefault="000B347E" w:rsidP="00FA3448">
      <w:pPr>
        <w:rPr>
          <w:rFonts w:ascii="Arial" w:hAnsi="Arial" w:cs="Arial"/>
          <w:sz w:val="28"/>
          <w:szCs w:val="28"/>
        </w:rPr>
      </w:pPr>
      <w:r w:rsidRPr="00A726A9">
        <w:rPr>
          <w:rFonts w:ascii="Arial" w:hAnsi="Arial" w:cs="Arial"/>
          <w:sz w:val="28"/>
          <w:szCs w:val="28"/>
        </w:rPr>
        <w:t>***********************************************************************************</w:t>
      </w:r>
    </w:p>
    <w:p w14:paraId="17D51A2F" w14:textId="77777777" w:rsidR="00ED7FEF" w:rsidRPr="00A726A9" w:rsidRDefault="00D10856" w:rsidP="001F3034">
      <w:pPr>
        <w:pStyle w:val="Heading2"/>
      </w:pPr>
      <w:bookmarkStart w:id="1" w:name="_Toc349639649"/>
      <w:r w:rsidRPr="00A726A9">
        <w:t>Ina</w:t>
      </w:r>
      <w:r w:rsidR="00ED7FEF" w:rsidRPr="00A726A9">
        <w:t>ctivat</w:t>
      </w:r>
      <w:r w:rsidR="00A5735C" w:rsidRPr="00A726A9">
        <w:t>ing</w:t>
      </w:r>
      <w:r w:rsidR="00ED7FEF" w:rsidRPr="00A726A9">
        <w:t xml:space="preserve"> Accounts for Mileage Claims</w:t>
      </w:r>
      <w:bookmarkEnd w:id="1"/>
    </w:p>
    <w:p w14:paraId="655A3019" w14:textId="77777777" w:rsidR="00ED7FEF" w:rsidRPr="00A726A9" w:rsidRDefault="00ED7FEF" w:rsidP="00ED7FEF">
      <w:pPr>
        <w:rPr>
          <w:rFonts w:ascii="Arial" w:hAnsi="Arial" w:cs="Arial"/>
          <w:b/>
        </w:rPr>
      </w:pPr>
      <w:r w:rsidRPr="00A726A9">
        <w:rPr>
          <w:rFonts w:ascii="Arial" w:hAnsi="Arial" w:cs="Arial"/>
          <w:b/>
        </w:rPr>
        <w:t>Main Menu: BENE Travel Account File Enter/Edit</w:t>
      </w:r>
    </w:p>
    <w:p w14:paraId="4FF423AB" w14:textId="77777777" w:rsidR="00DC720B" w:rsidRPr="00A726A9" w:rsidRDefault="00ED7FEF" w:rsidP="00ED7FEF">
      <w:r w:rsidRPr="00A726A9">
        <w:t xml:space="preserve"> New rules must be followed for entries in the Bene Travel Account file.  BT supervisors or ADPAC’s must complete the following steps before the BT Enhancement patch is installed:</w:t>
      </w:r>
    </w:p>
    <w:p w14:paraId="6409493C" w14:textId="77777777" w:rsidR="00A5735C" w:rsidRPr="00A726A9" w:rsidRDefault="00A5735C" w:rsidP="00ED7FEF"/>
    <w:p w14:paraId="534B7523" w14:textId="77777777" w:rsidR="00ED7FEF" w:rsidRPr="00A726A9" w:rsidRDefault="00A5735C" w:rsidP="00ED7FEF">
      <w:pPr>
        <w:numPr>
          <w:ilvl w:val="0"/>
          <w:numId w:val="8"/>
        </w:numPr>
        <w:autoSpaceDE w:val="0"/>
        <w:autoSpaceDN w:val="0"/>
        <w:adjustRightInd w:val="0"/>
        <w:rPr>
          <w:szCs w:val="22"/>
        </w:rPr>
      </w:pPr>
      <w:r w:rsidRPr="00A726A9">
        <w:rPr>
          <w:szCs w:val="22"/>
        </w:rPr>
        <w:t>Ina</w:t>
      </w:r>
      <w:r w:rsidR="00ED7FEF" w:rsidRPr="00A726A9">
        <w:rPr>
          <w:szCs w:val="22"/>
        </w:rPr>
        <w:t>ctivate all accounts for mileage claims that are not of Type 4 (all other) or Type 5 (C&amp;P), o</w:t>
      </w:r>
      <w:r w:rsidRPr="00A726A9">
        <w:rPr>
          <w:szCs w:val="22"/>
        </w:rPr>
        <w:t>r,</w:t>
      </w:r>
      <w:r w:rsidR="00ED7FEF" w:rsidRPr="00A726A9">
        <w:rPr>
          <w:szCs w:val="22"/>
        </w:rPr>
        <w:t xml:space="preserve"> if a site prefers to keep an account that is not Type 4 or 5 active, they can change that account type to 4 or 5. A site can have more than one account of each type 4 and type 5</w:t>
      </w:r>
      <w:r w:rsidRPr="00A726A9">
        <w:rPr>
          <w:szCs w:val="22"/>
        </w:rPr>
        <w:t xml:space="preserve"> </w:t>
      </w:r>
      <w:r w:rsidR="00ED7FEF" w:rsidRPr="00A726A9">
        <w:rPr>
          <w:szCs w:val="22"/>
        </w:rPr>
        <w:t xml:space="preserve">but the default will be the first active </w:t>
      </w:r>
      <w:r w:rsidRPr="00A726A9">
        <w:rPr>
          <w:szCs w:val="22"/>
        </w:rPr>
        <w:t>entry detected by the system.</w:t>
      </w:r>
    </w:p>
    <w:p w14:paraId="10D9A09A" w14:textId="77777777" w:rsidR="00ED7FEF" w:rsidRPr="00A726A9" w:rsidRDefault="00ED7FEF" w:rsidP="00ED7FEF">
      <w:pPr>
        <w:numPr>
          <w:ilvl w:val="0"/>
          <w:numId w:val="8"/>
        </w:numPr>
        <w:autoSpaceDE w:val="0"/>
        <w:autoSpaceDN w:val="0"/>
        <w:adjustRightInd w:val="0"/>
        <w:rPr>
          <w:szCs w:val="22"/>
        </w:rPr>
      </w:pPr>
      <w:r w:rsidRPr="00A726A9">
        <w:rPr>
          <w:szCs w:val="22"/>
        </w:rPr>
        <w:t>A site can have only one active special mode account type (Type 3)</w:t>
      </w:r>
      <w:r w:rsidR="00B34014" w:rsidRPr="00A726A9">
        <w:rPr>
          <w:szCs w:val="22"/>
        </w:rPr>
        <w:t xml:space="preserve">. </w:t>
      </w:r>
      <w:r w:rsidRPr="00A726A9">
        <w:rPr>
          <w:szCs w:val="22"/>
        </w:rPr>
        <w:t xml:space="preserve"> It must contain the exact </w:t>
      </w:r>
      <w:r w:rsidR="00A5735C" w:rsidRPr="00A726A9">
        <w:rPr>
          <w:szCs w:val="22"/>
        </w:rPr>
        <w:t>characters</w:t>
      </w:r>
      <w:r w:rsidRPr="00A726A9">
        <w:rPr>
          <w:szCs w:val="22"/>
        </w:rPr>
        <w:t xml:space="preserve"> “Special Mode – Non-Emergen” in the text for the account type (a 3-digit account code can be before or after the required text). All other type 3</w:t>
      </w:r>
      <w:r w:rsidR="00A5735C" w:rsidRPr="00A726A9">
        <w:rPr>
          <w:szCs w:val="22"/>
        </w:rPr>
        <w:t xml:space="preserve"> account entries</w:t>
      </w:r>
      <w:r w:rsidRPr="00A726A9">
        <w:rPr>
          <w:szCs w:val="22"/>
        </w:rPr>
        <w:t xml:space="preserve"> must be </w:t>
      </w:r>
      <w:r w:rsidR="00A5735C" w:rsidRPr="00A726A9">
        <w:rPr>
          <w:szCs w:val="22"/>
        </w:rPr>
        <w:t>in</w:t>
      </w:r>
      <w:r w:rsidRPr="00A726A9">
        <w:rPr>
          <w:szCs w:val="22"/>
        </w:rPr>
        <w:t>activated.</w:t>
      </w:r>
    </w:p>
    <w:p w14:paraId="07F2E21B" w14:textId="77777777" w:rsidR="00EB7D32" w:rsidRPr="00A726A9" w:rsidRDefault="00EB7D32" w:rsidP="00830263">
      <w:pPr>
        <w:autoSpaceDE w:val="0"/>
        <w:autoSpaceDN w:val="0"/>
        <w:adjustRightInd w:val="0"/>
        <w:ind w:left="720"/>
        <w:rPr>
          <w:szCs w:val="22"/>
        </w:rPr>
      </w:pPr>
    </w:p>
    <w:p w14:paraId="0BD8D518" w14:textId="77777777" w:rsidR="00ED7FEF" w:rsidRPr="00A726A9" w:rsidRDefault="00EB7D32" w:rsidP="00830263">
      <w:pPr>
        <w:autoSpaceDE w:val="0"/>
        <w:autoSpaceDN w:val="0"/>
        <w:adjustRightInd w:val="0"/>
        <w:rPr>
          <w:sz w:val="24"/>
        </w:rPr>
      </w:pPr>
      <w:r w:rsidRPr="00A726A9">
        <w:rPr>
          <w:sz w:val="24"/>
        </w:rPr>
        <w:t>New features and changes introduced by BT Enhancement patch DGBT*1.0*20:</w:t>
      </w:r>
    </w:p>
    <w:p w14:paraId="18739E70" w14:textId="77777777" w:rsidR="0003593C" w:rsidRPr="00A726A9" w:rsidRDefault="002C393C" w:rsidP="0003593C">
      <w:pPr>
        <w:pStyle w:val="Heading1"/>
        <w:spacing w:before="480"/>
        <w:rPr>
          <w:i/>
          <w:color w:val="000000"/>
          <w:sz w:val="40"/>
          <w:szCs w:val="40"/>
        </w:rPr>
      </w:pPr>
      <w:bookmarkStart w:id="2" w:name="_Toc349639650"/>
      <w:r w:rsidRPr="00A726A9">
        <w:rPr>
          <w:i/>
          <w:sz w:val="40"/>
          <w:szCs w:val="40"/>
        </w:rPr>
        <w:t>Claim Submission</w:t>
      </w:r>
      <w:bookmarkEnd w:id="2"/>
    </w:p>
    <w:p w14:paraId="2691E251" w14:textId="77777777" w:rsidR="003F5F3E" w:rsidRPr="00A726A9" w:rsidRDefault="00ED7FEF" w:rsidP="001F3034">
      <w:pPr>
        <w:pStyle w:val="Heading2"/>
      </w:pPr>
      <w:bookmarkStart w:id="3" w:name="_Toc349639651"/>
      <w:r w:rsidRPr="00A726A9">
        <w:t>Automatic Eligibi</w:t>
      </w:r>
      <w:r w:rsidR="003F5F3E" w:rsidRPr="00A726A9">
        <w:t>l</w:t>
      </w:r>
      <w:r w:rsidRPr="00A726A9">
        <w:t>i</w:t>
      </w:r>
      <w:r w:rsidR="00FB77ED" w:rsidRPr="00A726A9">
        <w:t>ty Determination</w:t>
      </w:r>
      <w:bookmarkEnd w:id="3"/>
    </w:p>
    <w:p w14:paraId="45A3F6AC" w14:textId="77777777" w:rsidR="003F5F3E" w:rsidRPr="00A726A9" w:rsidRDefault="003F5F3E" w:rsidP="003F5F3E">
      <w:r w:rsidRPr="00A726A9">
        <w:rPr>
          <w:rFonts w:ascii="Arial" w:hAnsi="Arial" w:cs="Arial"/>
          <w:b/>
        </w:rPr>
        <w:t>Main Menu: Claim Enter/Edit</w:t>
      </w:r>
      <w:r w:rsidRPr="00A726A9">
        <w:t xml:space="preserve"> </w:t>
      </w:r>
    </w:p>
    <w:p w14:paraId="3E3AF5A2" w14:textId="77777777" w:rsidR="003F5F3E" w:rsidRPr="00A726A9" w:rsidRDefault="003F5F3E" w:rsidP="00830263">
      <w:pPr>
        <w:autoSpaceDE w:val="0"/>
        <w:autoSpaceDN w:val="0"/>
        <w:adjustRightInd w:val="0"/>
      </w:pPr>
      <w:r w:rsidRPr="00A726A9">
        <w:t xml:space="preserve">The BT system will </w:t>
      </w:r>
      <w:r w:rsidRPr="00A726A9">
        <w:rPr>
          <w:szCs w:val="22"/>
        </w:rPr>
        <w:t xml:space="preserve">automatically determine if a Veteran is eligible for BT reimbursement based on VistA eligibility, enrollment, and C&amp;P data. </w:t>
      </w:r>
    </w:p>
    <w:p w14:paraId="76EE16D3" w14:textId="77777777" w:rsidR="00BA7181" w:rsidRPr="00A726A9" w:rsidRDefault="009A586A" w:rsidP="001F3034">
      <w:pPr>
        <w:pStyle w:val="Heading2"/>
      </w:pPr>
      <w:bookmarkStart w:id="4" w:name="_Toc349639652"/>
      <w:r w:rsidRPr="00A726A9">
        <w:t xml:space="preserve">Special Mode </w:t>
      </w:r>
      <w:r w:rsidR="00BA7181" w:rsidRPr="00A726A9">
        <w:t xml:space="preserve">Trip Tracking </w:t>
      </w:r>
      <w:r w:rsidR="00F64C0D" w:rsidRPr="00A726A9">
        <w:t>and Accounting</w:t>
      </w:r>
      <w:bookmarkEnd w:id="4"/>
    </w:p>
    <w:p w14:paraId="26EE87BA" w14:textId="77777777" w:rsidR="00DC4725" w:rsidRPr="00A726A9" w:rsidRDefault="007D5D5D" w:rsidP="008E6BD0">
      <w:r w:rsidRPr="00A726A9">
        <w:rPr>
          <w:rFonts w:ascii="Arial" w:hAnsi="Arial" w:cs="Arial"/>
          <w:b/>
        </w:rPr>
        <w:t>M</w:t>
      </w:r>
      <w:r w:rsidR="00C40BB4" w:rsidRPr="00A726A9">
        <w:rPr>
          <w:rFonts w:ascii="Arial" w:hAnsi="Arial" w:cs="Arial"/>
          <w:b/>
        </w:rPr>
        <w:t xml:space="preserve">ain Menu: </w:t>
      </w:r>
      <w:r w:rsidR="00DC4725" w:rsidRPr="00A726A9">
        <w:rPr>
          <w:rFonts w:ascii="Arial" w:hAnsi="Arial" w:cs="Arial"/>
          <w:b/>
        </w:rPr>
        <w:t>Claim Enter/Edit</w:t>
      </w:r>
      <w:r w:rsidR="00DC4725" w:rsidRPr="00A726A9">
        <w:t xml:space="preserve"> </w:t>
      </w:r>
    </w:p>
    <w:p w14:paraId="27D9B3C7" w14:textId="77777777" w:rsidR="004B0F6C" w:rsidRPr="00A726A9" w:rsidRDefault="00BA7181" w:rsidP="008E6BD0">
      <w:r w:rsidRPr="00A726A9">
        <w:t xml:space="preserve">Prior to enhancement patch DGBT*1*20, VA </w:t>
      </w:r>
      <w:r w:rsidRPr="00A726A9">
        <w:rPr>
          <w:i/>
        </w:rPr>
        <w:t>Special Mode</w:t>
      </w:r>
      <w:r w:rsidRPr="00A726A9">
        <w:t xml:space="preserve"> payments were handled outside the </w:t>
      </w:r>
      <w:r w:rsidR="009A586A" w:rsidRPr="00A726A9">
        <w:t xml:space="preserve">standard </w:t>
      </w:r>
      <w:r w:rsidRPr="00A726A9">
        <w:t xml:space="preserve">BT software. </w:t>
      </w:r>
      <w:r w:rsidR="006D33F6" w:rsidRPr="00A726A9">
        <w:t>M</w:t>
      </w:r>
      <w:r w:rsidRPr="00A726A9">
        <w:t xml:space="preserve">odifications to the BT application </w:t>
      </w:r>
      <w:r w:rsidR="003F5F3E" w:rsidRPr="00A726A9">
        <w:t>provide features</w:t>
      </w:r>
      <w:r w:rsidRPr="00A726A9">
        <w:t xml:space="preserve"> to fully capture and track Special Mode Transportation Authorization and Special Mode Transportation Vendor Billing.</w:t>
      </w:r>
      <w:r w:rsidR="00236842" w:rsidRPr="00A726A9">
        <w:t xml:space="preserve"> Special Mode Transportation includes air, ambulance, stretcher, wheelchair van, etc.</w:t>
      </w:r>
    </w:p>
    <w:p w14:paraId="65D29E86" w14:textId="77777777" w:rsidR="00BA7181" w:rsidRPr="00A726A9" w:rsidRDefault="00BA7181" w:rsidP="001F3034">
      <w:pPr>
        <w:pStyle w:val="Heading2"/>
      </w:pPr>
      <w:bookmarkStart w:id="5" w:name="_Toc349639653"/>
      <w:r w:rsidRPr="00A726A9">
        <w:t>Automatic Deductible Zero</w:t>
      </w:r>
      <w:bookmarkEnd w:id="5"/>
      <w:r w:rsidRPr="00A726A9">
        <w:t xml:space="preserve"> </w:t>
      </w:r>
    </w:p>
    <w:p w14:paraId="5C187496" w14:textId="77777777" w:rsidR="00DC4725" w:rsidRPr="00A726A9" w:rsidRDefault="00C40BB4" w:rsidP="008E6BD0">
      <w:r w:rsidRPr="00A726A9">
        <w:rPr>
          <w:rFonts w:ascii="Arial" w:hAnsi="Arial" w:cs="Arial"/>
          <w:b/>
        </w:rPr>
        <w:t xml:space="preserve">Main Menu: </w:t>
      </w:r>
      <w:r w:rsidR="00DC4725" w:rsidRPr="00A726A9">
        <w:rPr>
          <w:rFonts w:ascii="Arial" w:hAnsi="Arial" w:cs="Arial"/>
          <w:b/>
        </w:rPr>
        <w:t>Claim Enter/Edit</w:t>
      </w:r>
      <w:r w:rsidR="00DC4725" w:rsidRPr="00A726A9">
        <w:t xml:space="preserve"> </w:t>
      </w:r>
    </w:p>
    <w:p w14:paraId="313D8CA3" w14:textId="77777777" w:rsidR="00BA7181" w:rsidRPr="00A726A9" w:rsidRDefault="00BA7181" w:rsidP="008E6BD0">
      <w:r w:rsidRPr="00A726A9">
        <w:t xml:space="preserve">The BT system will </w:t>
      </w:r>
      <w:r w:rsidR="006D33F6" w:rsidRPr="00A726A9">
        <w:t xml:space="preserve">now </w:t>
      </w:r>
      <w:r w:rsidRPr="00A726A9">
        <w:t xml:space="preserve">determine if the deductible should be waived for </w:t>
      </w:r>
      <w:r w:rsidR="00B34014" w:rsidRPr="00A726A9">
        <w:t>Veteran</w:t>
      </w:r>
      <w:r w:rsidRPr="00A726A9">
        <w:t xml:space="preserve">s who report </w:t>
      </w:r>
      <w:r w:rsidRPr="00A726A9">
        <w:rPr>
          <w:i/>
        </w:rPr>
        <w:t>Income</w:t>
      </w:r>
      <w:r w:rsidRPr="00A726A9">
        <w:t xml:space="preserve"> below the appropriate threshold</w:t>
      </w:r>
      <w:r w:rsidR="003F5F3E" w:rsidRPr="00A726A9">
        <w:t xml:space="preserve"> on valid Means Tests or though new BT features for capturing low income, </w:t>
      </w:r>
      <w:r w:rsidR="00B34014" w:rsidRPr="00A726A9">
        <w:t>Veteran</w:t>
      </w:r>
      <w:r w:rsidR="003F5F3E" w:rsidRPr="00A726A9">
        <w:t xml:space="preserve">s with VA pensions, and </w:t>
      </w:r>
      <w:r w:rsidR="00B34014" w:rsidRPr="00A726A9">
        <w:t>Veteran</w:t>
      </w:r>
      <w:r w:rsidR="003F5F3E" w:rsidRPr="00A726A9">
        <w:t>s who use Common Carriers</w:t>
      </w:r>
      <w:r w:rsidR="00B34014" w:rsidRPr="00A726A9">
        <w:t>.</w:t>
      </w:r>
      <w:r w:rsidRPr="00A726A9">
        <w:t xml:space="preserve"> </w:t>
      </w:r>
    </w:p>
    <w:p w14:paraId="21492381" w14:textId="77777777" w:rsidR="00BA7181" w:rsidRPr="00A726A9" w:rsidRDefault="00BA7181" w:rsidP="001F3034">
      <w:pPr>
        <w:pStyle w:val="Heading2"/>
      </w:pPr>
      <w:bookmarkStart w:id="6" w:name="_Toc349639654"/>
      <w:r w:rsidRPr="00A726A9">
        <w:lastRenderedPageBreak/>
        <w:t>Previous Income Information Retrieval</w:t>
      </w:r>
      <w:bookmarkEnd w:id="6"/>
      <w:r w:rsidRPr="00A726A9">
        <w:t xml:space="preserve"> </w:t>
      </w:r>
    </w:p>
    <w:p w14:paraId="0DE3E0FC" w14:textId="77777777" w:rsidR="00DC4725" w:rsidRPr="00A726A9" w:rsidRDefault="00C40BB4" w:rsidP="008E6BD0">
      <w:r w:rsidRPr="00A726A9">
        <w:rPr>
          <w:rFonts w:ascii="Arial" w:hAnsi="Arial" w:cs="Arial"/>
          <w:b/>
        </w:rPr>
        <w:t xml:space="preserve">Main Menu: </w:t>
      </w:r>
      <w:r w:rsidR="00DC4725" w:rsidRPr="00A726A9">
        <w:rPr>
          <w:rFonts w:ascii="Arial" w:hAnsi="Arial" w:cs="Arial"/>
          <w:b/>
        </w:rPr>
        <w:t>Claim Enter/Edit</w:t>
      </w:r>
      <w:r w:rsidR="00DC4725" w:rsidRPr="00A726A9">
        <w:t xml:space="preserve"> </w:t>
      </w:r>
    </w:p>
    <w:p w14:paraId="7A3AE435" w14:textId="77777777" w:rsidR="00BA7181" w:rsidRPr="00A726A9" w:rsidRDefault="00BA7181" w:rsidP="008E6BD0">
      <w:r w:rsidRPr="00A726A9">
        <w:t xml:space="preserve">There will be times when changes in a </w:t>
      </w:r>
      <w:r w:rsidR="00B34014" w:rsidRPr="00A726A9">
        <w:t>V</w:t>
      </w:r>
      <w:r w:rsidRPr="00A726A9">
        <w:t xml:space="preserve">eteran’s administrative eligibility for BT or changes in BT </w:t>
      </w:r>
      <w:r w:rsidR="00554D65" w:rsidRPr="00A726A9">
        <w:t xml:space="preserve">rules or </w:t>
      </w:r>
      <w:r w:rsidRPr="00A726A9">
        <w:t xml:space="preserve">regulations grant a </w:t>
      </w:r>
      <w:r w:rsidR="00B34014" w:rsidRPr="00A726A9">
        <w:t>V</w:t>
      </w:r>
      <w:r w:rsidRPr="00A726A9">
        <w:t xml:space="preserve">eteran reimbursement of travel for claims that were previously denied </w:t>
      </w:r>
      <w:r w:rsidR="009A586A" w:rsidRPr="00A726A9">
        <w:t>to</w:t>
      </w:r>
      <w:r w:rsidRPr="00A726A9">
        <w:t xml:space="preserve"> the </w:t>
      </w:r>
      <w:r w:rsidR="00B34014" w:rsidRPr="00A726A9">
        <w:t>V</w:t>
      </w:r>
      <w:r w:rsidRPr="00A726A9">
        <w:t>eteran.  To correctly process such claims</w:t>
      </w:r>
      <w:r w:rsidR="00554D65" w:rsidRPr="00A726A9">
        <w:t>,</w:t>
      </w:r>
      <w:r w:rsidRPr="00A726A9">
        <w:t xml:space="preserve"> the BT system will </w:t>
      </w:r>
      <w:r w:rsidR="00CD6918" w:rsidRPr="00A726A9">
        <w:t xml:space="preserve">locate and use </w:t>
      </w:r>
      <w:r w:rsidR="00B34014" w:rsidRPr="00A726A9">
        <w:t>V</w:t>
      </w:r>
      <w:r w:rsidR="00CD6918" w:rsidRPr="00A726A9">
        <w:t>eteran</w:t>
      </w:r>
      <w:r w:rsidR="006D33F6" w:rsidRPr="00A726A9">
        <w:t xml:space="preserve"> income information when a claim is entered for a previous year</w:t>
      </w:r>
      <w:r w:rsidR="00CD6918" w:rsidRPr="00A726A9">
        <w:t>. This income will be displayed on the Beneficiary Travel Claim Information screen.</w:t>
      </w:r>
    </w:p>
    <w:p w14:paraId="4051BC17" w14:textId="77777777" w:rsidR="00A20D07" w:rsidRPr="00A726A9" w:rsidRDefault="00A20D07" w:rsidP="007D5D5D">
      <w:pPr>
        <w:autoSpaceDE w:val="0"/>
        <w:autoSpaceDN w:val="0"/>
        <w:adjustRightInd w:val="0"/>
        <w:rPr>
          <w:rFonts w:ascii="Courier New" w:hAnsi="Courier New" w:cs="Courier New"/>
          <w:sz w:val="16"/>
          <w:szCs w:val="16"/>
        </w:rPr>
      </w:pPr>
    </w:p>
    <w:p w14:paraId="1AA99B7E" w14:textId="77777777" w:rsidR="007D5D5D" w:rsidRPr="00A726A9" w:rsidRDefault="0092390A" w:rsidP="001F3034">
      <w:pPr>
        <w:pStyle w:val="Heading2"/>
      </w:pPr>
      <w:bookmarkStart w:id="7" w:name="_Toc349639655"/>
      <w:r w:rsidRPr="00A726A9">
        <w:t>Denial of Benefits</w:t>
      </w:r>
      <w:bookmarkEnd w:id="7"/>
    </w:p>
    <w:p w14:paraId="77BF0224" w14:textId="77777777" w:rsidR="007D5D5D" w:rsidRPr="00A726A9" w:rsidRDefault="007D5D5D" w:rsidP="007D5D5D">
      <w:r w:rsidRPr="00A726A9">
        <w:rPr>
          <w:rFonts w:ascii="Arial" w:hAnsi="Arial" w:cs="Arial"/>
          <w:b/>
        </w:rPr>
        <w:t>Main Menu: Claim Enter/Edit</w:t>
      </w:r>
      <w:r w:rsidRPr="00A726A9">
        <w:t xml:space="preserve"> </w:t>
      </w:r>
    </w:p>
    <w:p w14:paraId="75C22951" w14:textId="77777777" w:rsidR="007D5D5D" w:rsidRPr="00A726A9" w:rsidRDefault="007D5D5D" w:rsidP="007D5D5D">
      <w:r w:rsidRPr="00A726A9">
        <w:t>The BT system will</w:t>
      </w:r>
      <w:r w:rsidR="0092390A" w:rsidRPr="00A726A9">
        <w:t xml:space="preserve"> provide new features to deny a claim, document the reason and, print and reprint a Denial of Benefits Letter that includes the Veteran’s Appellate Rights if a </w:t>
      </w:r>
      <w:r w:rsidR="00B34014" w:rsidRPr="00A726A9">
        <w:t>V</w:t>
      </w:r>
      <w:r w:rsidR="0092390A" w:rsidRPr="00A726A9">
        <w:t>eteran has been denied BT Benefits.</w:t>
      </w:r>
    </w:p>
    <w:p w14:paraId="34B80D93" w14:textId="77777777" w:rsidR="00B34014" w:rsidRPr="00A726A9" w:rsidRDefault="00B34014" w:rsidP="007D5D5D"/>
    <w:p w14:paraId="13ED91B4" w14:textId="77777777" w:rsidR="00B34014" w:rsidRPr="00A726A9" w:rsidRDefault="00B34014" w:rsidP="00FC18F3">
      <w:pPr>
        <w:pStyle w:val="Heading2"/>
      </w:pPr>
      <w:bookmarkStart w:id="8" w:name="_Toc349639656"/>
      <w:r w:rsidRPr="00A726A9">
        <w:t>Denial of Benefits Letters</w:t>
      </w:r>
      <w:bookmarkEnd w:id="8"/>
    </w:p>
    <w:p w14:paraId="1BFB5CF1" w14:textId="77777777" w:rsidR="00B34014" w:rsidRPr="00A726A9" w:rsidRDefault="00B34014" w:rsidP="00B34014">
      <w:r w:rsidRPr="00A726A9">
        <w:rPr>
          <w:rFonts w:ascii="Arial" w:hAnsi="Arial" w:cs="Arial"/>
          <w:b/>
          <w:bCs/>
        </w:rPr>
        <w:t>Main Menu: Claim Enter/Edit</w:t>
      </w:r>
      <w:r w:rsidRPr="00A726A9">
        <w:t xml:space="preserve">, </w:t>
      </w:r>
      <w:r w:rsidRPr="00A726A9">
        <w:rPr>
          <w:rFonts w:ascii="Arial" w:hAnsi="Arial" w:cs="Arial"/>
          <w:b/>
          <w:bCs/>
        </w:rPr>
        <w:t>EDL Edit Denial Letters Template, and RDL Reprint Denials of Benefits Letter</w:t>
      </w:r>
    </w:p>
    <w:p w14:paraId="15294605" w14:textId="77777777" w:rsidR="00B34014" w:rsidRPr="00A726A9" w:rsidRDefault="00B34014" w:rsidP="007D5D5D">
      <w:r w:rsidRPr="00A726A9">
        <w:t>The BT system now allows the user to generate Denial of Benefits letters when it has been determined that the Veteran is not eligible for BT reimbursement and his claim has been denied.  BT supervisors and ADPAC’s can modify the content of the letters by editing the Denial Letters Template.</w:t>
      </w:r>
    </w:p>
    <w:p w14:paraId="6B6FF7B2" w14:textId="77777777" w:rsidR="00BA7181" w:rsidRPr="00A726A9" w:rsidRDefault="00BA7181" w:rsidP="001F3034">
      <w:pPr>
        <w:pStyle w:val="Heading2"/>
      </w:pPr>
      <w:bookmarkStart w:id="9" w:name="_Toc349639657"/>
      <w:r w:rsidRPr="00A726A9">
        <w:t>Common Carrier Mode of Transportation</w:t>
      </w:r>
      <w:bookmarkEnd w:id="9"/>
      <w:r w:rsidRPr="00A726A9">
        <w:t xml:space="preserve"> </w:t>
      </w:r>
    </w:p>
    <w:p w14:paraId="417E4540" w14:textId="77777777" w:rsidR="00DC4725" w:rsidRPr="00A726A9" w:rsidRDefault="00C40BB4" w:rsidP="008E6BD0">
      <w:r w:rsidRPr="00A726A9">
        <w:rPr>
          <w:rFonts w:ascii="Arial" w:hAnsi="Arial" w:cs="Arial"/>
          <w:b/>
        </w:rPr>
        <w:t xml:space="preserve">Main Menu: </w:t>
      </w:r>
      <w:r w:rsidR="00DC4725" w:rsidRPr="00A726A9">
        <w:rPr>
          <w:rFonts w:ascii="Arial" w:hAnsi="Arial" w:cs="Arial"/>
          <w:b/>
        </w:rPr>
        <w:t>Claim Enter/Edit</w:t>
      </w:r>
      <w:r w:rsidR="00DC4725" w:rsidRPr="00A726A9">
        <w:t xml:space="preserve"> </w:t>
      </w:r>
    </w:p>
    <w:p w14:paraId="24337D25" w14:textId="77777777" w:rsidR="00BA7181" w:rsidRPr="00A726A9" w:rsidRDefault="00BA7181" w:rsidP="008E6BD0">
      <w:r w:rsidRPr="00A726A9">
        <w:t xml:space="preserve">The BT system captures </w:t>
      </w:r>
      <w:r w:rsidR="00CD6918" w:rsidRPr="00A726A9">
        <w:t xml:space="preserve">and displays </w:t>
      </w:r>
      <w:r w:rsidRPr="00A726A9">
        <w:t xml:space="preserve">additional information when a </w:t>
      </w:r>
      <w:r w:rsidR="00B34014" w:rsidRPr="00A726A9">
        <w:t>Veteran</w:t>
      </w:r>
      <w:r w:rsidRPr="00A726A9">
        <w:t xml:space="preserve"> uses a Common Carrier</w:t>
      </w:r>
      <w:r w:rsidR="003F5F3E" w:rsidRPr="00A726A9">
        <w:t>, such as bus, taxi, etc.,</w:t>
      </w:r>
      <w:r w:rsidRPr="00A726A9">
        <w:t xml:space="preserve"> as the means of transportation for a trip</w:t>
      </w:r>
      <w:r w:rsidR="00CD6918" w:rsidRPr="00A726A9">
        <w:t>.</w:t>
      </w:r>
    </w:p>
    <w:p w14:paraId="6654C690" w14:textId="77777777" w:rsidR="00FD43E6" w:rsidRPr="00A726A9" w:rsidRDefault="00FD43E6" w:rsidP="00116622">
      <w:pPr>
        <w:pStyle w:val="Heading2"/>
      </w:pPr>
      <w:bookmarkStart w:id="10" w:name="_Toc332878029"/>
      <w:bookmarkStart w:id="11" w:name="_Toc349639658"/>
      <w:r w:rsidRPr="00A726A9">
        <w:t>Message on Service Connected Appointment Only</w:t>
      </w:r>
      <w:bookmarkEnd w:id="10"/>
      <w:bookmarkEnd w:id="11"/>
      <w:r w:rsidRPr="00A726A9">
        <w:t xml:space="preserve"> </w:t>
      </w:r>
    </w:p>
    <w:p w14:paraId="5D525F26" w14:textId="77777777" w:rsidR="00FD43E6" w:rsidRPr="00A726A9" w:rsidRDefault="00FD43E6" w:rsidP="00FD43E6">
      <w:r w:rsidRPr="00A726A9">
        <w:rPr>
          <w:rFonts w:ascii="Arial" w:hAnsi="Arial" w:cs="Arial"/>
          <w:b/>
        </w:rPr>
        <w:t>Main Menu: Claim Enter/Edit</w:t>
      </w:r>
      <w:r w:rsidRPr="00A726A9">
        <w:t xml:space="preserve"> </w:t>
      </w:r>
    </w:p>
    <w:p w14:paraId="3C1910AB" w14:textId="77777777" w:rsidR="00FD43E6" w:rsidRPr="00A726A9" w:rsidRDefault="00F870CA" w:rsidP="00FD43E6">
      <w:pPr>
        <w:rPr>
          <w:i/>
          <w:szCs w:val="22"/>
        </w:rPr>
      </w:pPr>
      <w:r w:rsidRPr="00A726A9">
        <w:rPr>
          <w:szCs w:val="22"/>
        </w:rPr>
        <w:t>I</w:t>
      </w:r>
      <w:r w:rsidR="00FD43E6" w:rsidRPr="00A726A9">
        <w:rPr>
          <w:szCs w:val="22"/>
        </w:rPr>
        <w:t xml:space="preserve">f the </w:t>
      </w:r>
      <w:r w:rsidR="00B34014" w:rsidRPr="00A726A9">
        <w:rPr>
          <w:szCs w:val="22"/>
        </w:rPr>
        <w:t>Veteran</w:t>
      </w:r>
      <w:r w:rsidR="00FD43E6" w:rsidRPr="00A726A9">
        <w:rPr>
          <w:szCs w:val="22"/>
        </w:rPr>
        <w:t xml:space="preserve"> is </w:t>
      </w:r>
      <w:r w:rsidRPr="00A726A9">
        <w:rPr>
          <w:szCs w:val="22"/>
        </w:rPr>
        <w:t xml:space="preserve">less than 30% SC and </w:t>
      </w:r>
      <w:r w:rsidR="00FD43E6" w:rsidRPr="00A726A9">
        <w:rPr>
          <w:szCs w:val="22"/>
        </w:rPr>
        <w:t xml:space="preserve">only eligible for </w:t>
      </w:r>
      <w:r w:rsidR="00FD43E6" w:rsidRPr="00A726A9">
        <w:rPr>
          <w:i/>
          <w:szCs w:val="22"/>
        </w:rPr>
        <w:t>SC Conditions</w:t>
      </w:r>
      <w:r w:rsidR="00FD43E6" w:rsidRPr="00A726A9">
        <w:rPr>
          <w:szCs w:val="22"/>
        </w:rPr>
        <w:t xml:space="preserve">, and does not pass the </w:t>
      </w:r>
      <w:r w:rsidR="00FD43E6" w:rsidRPr="00A726A9">
        <w:rPr>
          <w:i/>
          <w:szCs w:val="22"/>
        </w:rPr>
        <w:t>Low-Income Eligibility</w:t>
      </w:r>
      <w:r w:rsidR="00FD43E6" w:rsidRPr="00A726A9">
        <w:rPr>
          <w:szCs w:val="22"/>
        </w:rPr>
        <w:t xml:space="preserve"> test, then the system will display “</w:t>
      </w:r>
      <w:r w:rsidR="00FD43E6" w:rsidRPr="00A726A9">
        <w:rPr>
          <w:i/>
          <w:szCs w:val="22"/>
        </w:rPr>
        <w:t>BT Alert: ELIGIBLE FOR SC APPOINTMENTS ONLY</w:t>
      </w:r>
      <w:r w:rsidR="00FD43E6" w:rsidRPr="00A726A9">
        <w:rPr>
          <w:szCs w:val="22"/>
        </w:rPr>
        <w:t xml:space="preserve">” on the Beneficiary Travel Claim Information screen. The alert will be displayed just above the </w:t>
      </w:r>
      <w:r w:rsidR="00B34014" w:rsidRPr="00A726A9">
        <w:rPr>
          <w:szCs w:val="22"/>
        </w:rPr>
        <w:t>Veteran</w:t>
      </w:r>
      <w:r w:rsidR="00FD43E6" w:rsidRPr="00A726A9">
        <w:rPr>
          <w:szCs w:val="22"/>
        </w:rPr>
        <w:t xml:space="preserve">’s </w:t>
      </w:r>
      <w:r w:rsidR="00FD43E6" w:rsidRPr="00A726A9">
        <w:rPr>
          <w:i/>
          <w:szCs w:val="22"/>
        </w:rPr>
        <w:t>Income</w:t>
      </w:r>
      <w:r w:rsidR="00F458FC" w:rsidRPr="00A726A9">
        <w:rPr>
          <w:i/>
          <w:szCs w:val="22"/>
        </w:rPr>
        <w:t>.</w:t>
      </w:r>
    </w:p>
    <w:p w14:paraId="28A13E20" w14:textId="77777777" w:rsidR="00D10856" w:rsidRPr="00A726A9" w:rsidRDefault="00D10856" w:rsidP="00FD43E6"/>
    <w:p w14:paraId="4CD90879" w14:textId="77777777" w:rsidR="00BA7181" w:rsidRPr="00A726A9" w:rsidRDefault="002C393C" w:rsidP="00BA7181">
      <w:pPr>
        <w:pStyle w:val="Heading1"/>
        <w:spacing w:before="480"/>
        <w:rPr>
          <w:i/>
          <w:color w:val="000000"/>
          <w:sz w:val="40"/>
          <w:szCs w:val="40"/>
        </w:rPr>
      </w:pPr>
      <w:bookmarkStart w:id="12" w:name="_Toc349639659"/>
      <w:r w:rsidRPr="00A726A9">
        <w:rPr>
          <w:i/>
          <w:sz w:val="40"/>
          <w:szCs w:val="40"/>
        </w:rPr>
        <w:t>Data Added to Claim Information Display</w:t>
      </w:r>
      <w:bookmarkEnd w:id="12"/>
    </w:p>
    <w:p w14:paraId="3D26E24C" w14:textId="77777777" w:rsidR="00BA7181" w:rsidRPr="00A726A9" w:rsidRDefault="00BA7181" w:rsidP="00116622">
      <w:pPr>
        <w:pStyle w:val="Heading2"/>
      </w:pPr>
      <w:bookmarkStart w:id="13" w:name="_Toc349639660"/>
      <w:r w:rsidRPr="00A726A9">
        <w:t>Last Address Change Date</w:t>
      </w:r>
      <w:bookmarkEnd w:id="13"/>
      <w:r w:rsidRPr="00A726A9">
        <w:t xml:space="preserve"> </w:t>
      </w:r>
    </w:p>
    <w:p w14:paraId="17C45D5F" w14:textId="77777777" w:rsidR="00DC4725" w:rsidRPr="00A726A9" w:rsidRDefault="00C40BB4" w:rsidP="008E6BD0">
      <w:r w:rsidRPr="00A726A9">
        <w:rPr>
          <w:rFonts w:ascii="Arial" w:hAnsi="Arial" w:cs="Arial"/>
          <w:b/>
        </w:rPr>
        <w:t xml:space="preserve">Main Menu: </w:t>
      </w:r>
      <w:r w:rsidR="00DC4725" w:rsidRPr="00A726A9">
        <w:rPr>
          <w:rFonts w:ascii="Arial" w:hAnsi="Arial" w:cs="Arial"/>
          <w:b/>
        </w:rPr>
        <w:t>Claim Enter/Edit</w:t>
      </w:r>
      <w:r w:rsidR="00DC4725" w:rsidRPr="00A726A9">
        <w:t xml:space="preserve"> </w:t>
      </w:r>
    </w:p>
    <w:p w14:paraId="633EBE3B" w14:textId="77777777" w:rsidR="00BA7181" w:rsidRPr="00A726A9" w:rsidRDefault="00BA7181" w:rsidP="008E6BD0">
      <w:pPr>
        <w:rPr>
          <w:szCs w:val="22"/>
        </w:rPr>
      </w:pPr>
      <w:r w:rsidRPr="00A726A9">
        <w:rPr>
          <w:szCs w:val="22"/>
        </w:rPr>
        <w:t xml:space="preserve">The BT system will display the </w:t>
      </w:r>
      <w:r w:rsidR="00C42438" w:rsidRPr="00A726A9">
        <w:rPr>
          <w:szCs w:val="22"/>
        </w:rPr>
        <w:t xml:space="preserve">current address of the patient from the Patient file, and the </w:t>
      </w:r>
      <w:r w:rsidRPr="00A726A9">
        <w:rPr>
          <w:i/>
          <w:szCs w:val="22"/>
        </w:rPr>
        <w:t>Date</w:t>
      </w:r>
      <w:r w:rsidRPr="00A726A9">
        <w:rPr>
          <w:szCs w:val="22"/>
        </w:rPr>
        <w:t xml:space="preserve"> of the last change to the </w:t>
      </w:r>
      <w:r w:rsidR="00B34014" w:rsidRPr="00A726A9">
        <w:rPr>
          <w:szCs w:val="22"/>
        </w:rPr>
        <w:t>Veteran</w:t>
      </w:r>
      <w:r w:rsidR="009A586A" w:rsidRPr="00A726A9">
        <w:rPr>
          <w:szCs w:val="22"/>
        </w:rPr>
        <w:t>’s</w:t>
      </w:r>
      <w:r w:rsidRPr="00A726A9">
        <w:rPr>
          <w:szCs w:val="22"/>
        </w:rPr>
        <w:t xml:space="preserve"> </w:t>
      </w:r>
      <w:r w:rsidRPr="00A726A9">
        <w:rPr>
          <w:i/>
          <w:szCs w:val="22"/>
        </w:rPr>
        <w:t>Address</w:t>
      </w:r>
      <w:r w:rsidRPr="00A726A9">
        <w:rPr>
          <w:szCs w:val="22"/>
        </w:rPr>
        <w:t xml:space="preserve">. </w:t>
      </w:r>
    </w:p>
    <w:p w14:paraId="7914CA87" w14:textId="77777777" w:rsidR="00F458FC" w:rsidRPr="00A726A9" w:rsidRDefault="00F458FC" w:rsidP="001F3034">
      <w:pPr>
        <w:pStyle w:val="Heading2"/>
      </w:pPr>
      <w:bookmarkStart w:id="14" w:name="_Toc349639661"/>
      <w:r w:rsidRPr="00A726A9">
        <w:t>Current Year Income Test from Annual Means Test</w:t>
      </w:r>
      <w:bookmarkEnd w:id="14"/>
      <w:r w:rsidRPr="00A726A9">
        <w:t xml:space="preserve"> </w:t>
      </w:r>
    </w:p>
    <w:p w14:paraId="2DAA88DE" w14:textId="77777777" w:rsidR="00F458FC" w:rsidRPr="00A726A9" w:rsidRDefault="00F458FC" w:rsidP="00F458FC">
      <w:r w:rsidRPr="00A726A9">
        <w:rPr>
          <w:rFonts w:ascii="Arial" w:hAnsi="Arial" w:cs="Arial"/>
          <w:b/>
        </w:rPr>
        <w:t>Main Menu: Claim Enter/Edit</w:t>
      </w:r>
      <w:r w:rsidRPr="00A726A9">
        <w:t xml:space="preserve"> </w:t>
      </w:r>
    </w:p>
    <w:p w14:paraId="02516ED0" w14:textId="77777777" w:rsidR="00E04EB5" w:rsidRPr="00A726A9" w:rsidRDefault="00F458FC" w:rsidP="00F458FC">
      <w:pPr>
        <w:autoSpaceDE w:val="0"/>
        <w:autoSpaceDN w:val="0"/>
        <w:adjustRightInd w:val="0"/>
        <w:rPr>
          <w:szCs w:val="22"/>
        </w:rPr>
      </w:pPr>
      <w:r w:rsidRPr="00A726A9">
        <w:rPr>
          <w:szCs w:val="22"/>
        </w:rPr>
        <w:t>The BT system displays a Current-Year Income Test when calculating BT Travel Benefits and when entering a Claim for a previous year. The information is automatically retrieved from the Annual Means Test file.</w:t>
      </w:r>
    </w:p>
    <w:p w14:paraId="0914E3F4" w14:textId="77777777" w:rsidR="00E04EB5" w:rsidRPr="00A726A9" w:rsidRDefault="00E04EB5" w:rsidP="001F3034">
      <w:pPr>
        <w:pStyle w:val="Heading2"/>
      </w:pPr>
      <w:bookmarkStart w:id="15" w:name="_Toc349639662"/>
      <w:r w:rsidRPr="00A726A9">
        <w:lastRenderedPageBreak/>
        <w:t>Net</w:t>
      </w:r>
      <w:r w:rsidR="006A0354" w:rsidRPr="00A726A9">
        <w:t xml:space="preserve"> </w:t>
      </w:r>
      <w:r w:rsidRPr="00A726A9">
        <w:t>Income and Status from Means Test</w:t>
      </w:r>
      <w:bookmarkEnd w:id="15"/>
      <w:r w:rsidRPr="00A726A9">
        <w:t xml:space="preserve"> </w:t>
      </w:r>
    </w:p>
    <w:p w14:paraId="0179B893" w14:textId="77777777" w:rsidR="00E04EB5" w:rsidRPr="00A726A9" w:rsidRDefault="00E04EB5" w:rsidP="00E04EB5">
      <w:r w:rsidRPr="00A726A9">
        <w:rPr>
          <w:rFonts w:ascii="Arial" w:hAnsi="Arial" w:cs="Arial"/>
          <w:b/>
        </w:rPr>
        <w:t>Main Menu: Claim Enter/Edit</w:t>
      </w:r>
      <w:r w:rsidRPr="00A726A9">
        <w:t xml:space="preserve"> </w:t>
      </w:r>
    </w:p>
    <w:p w14:paraId="35AA9AF6" w14:textId="77777777" w:rsidR="00E04EB5" w:rsidRPr="00A726A9" w:rsidRDefault="00E04EB5" w:rsidP="00F458FC">
      <w:pPr>
        <w:autoSpaceDE w:val="0"/>
        <w:autoSpaceDN w:val="0"/>
        <w:adjustRightInd w:val="0"/>
        <w:rPr>
          <w:szCs w:val="22"/>
        </w:rPr>
      </w:pPr>
      <w:r w:rsidRPr="00A726A9">
        <w:rPr>
          <w:szCs w:val="22"/>
        </w:rPr>
        <w:t xml:space="preserve">The BT system displays </w:t>
      </w:r>
      <w:r w:rsidRPr="00A726A9">
        <w:rPr>
          <w:i/>
          <w:szCs w:val="22"/>
        </w:rPr>
        <w:t>Income</w:t>
      </w:r>
      <w:r w:rsidRPr="00A726A9">
        <w:rPr>
          <w:szCs w:val="22"/>
        </w:rPr>
        <w:t xml:space="preserve"> and </w:t>
      </w:r>
      <w:r w:rsidRPr="00A726A9">
        <w:rPr>
          <w:i/>
          <w:szCs w:val="22"/>
        </w:rPr>
        <w:t>Status</w:t>
      </w:r>
      <w:r w:rsidRPr="00A726A9">
        <w:rPr>
          <w:szCs w:val="22"/>
        </w:rPr>
        <w:t xml:space="preserve"> information on the Beneficiary Travel Claim Information screen if available from non-expired Rx Co-pay or MT’s. If the test is expired then the </w:t>
      </w:r>
      <w:r w:rsidRPr="00A726A9">
        <w:rPr>
          <w:i/>
          <w:szCs w:val="22"/>
        </w:rPr>
        <w:t>Income</w:t>
      </w:r>
      <w:r w:rsidRPr="00A726A9">
        <w:rPr>
          <w:szCs w:val="22"/>
        </w:rPr>
        <w:t xml:space="preserve"> will be </w:t>
      </w:r>
      <w:r w:rsidRPr="00A726A9">
        <w:rPr>
          <w:b/>
          <w:szCs w:val="22"/>
        </w:rPr>
        <w:t>Ineligible</w:t>
      </w:r>
      <w:r w:rsidRPr="00A726A9">
        <w:rPr>
          <w:szCs w:val="22"/>
        </w:rPr>
        <w:t xml:space="preserve"> and </w:t>
      </w:r>
      <w:r w:rsidRPr="00A726A9">
        <w:rPr>
          <w:i/>
          <w:szCs w:val="22"/>
        </w:rPr>
        <w:t>Status</w:t>
      </w:r>
      <w:r w:rsidRPr="00A726A9">
        <w:rPr>
          <w:szCs w:val="22"/>
        </w:rPr>
        <w:t xml:space="preserve"> will be </w:t>
      </w:r>
      <w:r w:rsidRPr="00A726A9">
        <w:rPr>
          <w:b/>
          <w:szCs w:val="22"/>
        </w:rPr>
        <w:t>Expired</w:t>
      </w:r>
      <w:r w:rsidRPr="00A726A9">
        <w:rPr>
          <w:szCs w:val="22"/>
        </w:rPr>
        <w:t xml:space="preserve">. The Veteran's </w:t>
      </w:r>
      <w:r w:rsidRPr="00A726A9">
        <w:rPr>
          <w:i/>
          <w:szCs w:val="22"/>
        </w:rPr>
        <w:t>Net Income</w:t>
      </w:r>
      <w:r w:rsidRPr="00A726A9">
        <w:rPr>
          <w:szCs w:val="22"/>
        </w:rPr>
        <w:t xml:space="preserve"> instead of Gross Income will be displayed if a valid, completed MT or Co-Pay test exists</w:t>
      </w:r>
      <w:r w:rsidRPr="00A726A9">
        <w:rPr>
          <w:rFonts w:ascii="Courier New" w:hAnsi="Courier New" w:cs="Courier New"/>
          <w:sz w:val="16"/>
          <w:szCs w:val="16"/>
        </w:rPr>
        <w:t xml:space="preserve">. </w:t>
      </w:r>
    </w:p>
    <w:p w14:paraId="6D07A975" w14:textId="77777777" w:rsidR="00BA7181" w:rsidRPr="00A726A9" w:rsidRDefault="00BA7181" w:rsidP="001F3034">
      <w:pPr>
        <w:pStyle w:val="Heading2"/>
      </w:pPr>
      <w:bookmarkStart w:id="16" w:name="_Toc349639663"/>
      <w:r w:rsidRPr="00A726A9">
        <w:t>Message on Service Connected Appointment Only</w:t>
      </w:r>
      <w:bookmarkEnd w:id="16"/>
      <w:r w:rsidRPr="00A726A9">
        <w:t xml:space="preserve"> </w:t>
      </w:r>
    </w:p>
    <w:p w14:paraId="59FCE6F6" w14:textId="77777777" w:rsidR="00DC4725" w:rsidRPr="00A726A9" w:rsidRDefault="00C40BB4" w:rsidP="008E6BD0">
      <w:r w:rsidRPr="00A726A9">
        <w:rPr>
          <w:rFonts w:ascii="Arial" w:hAnsi="Arial" w:cs="Arial"/>
          <w:b/>
        </w:rPr>
        <w:t xml:space="preserve">Main Menu: </w:t>
      </w:r>
      <w:r w:rsidR="00DC4725" w:rsidRPr="00A726A9">
        <w:rPr>
          <w:rFonts w:ascii="Arial" w:hAnsi="Arial" w:cs="Arial"/>
          <w:b/>
        </w:rPr>
        <w:t>Claim Enter/Edit</w:t>
      </w:r>
      <w:r w:rsidR="00DC4725" w:rsidRPr="00A726A9">
        <w:t xml:space="preserve"> </w:t>
      </w:r>
    </w:p>
    <w:p w14:paraId="56355624" w14:textId="77777777" w:rsidR="00BA7181" w:rsidRPr="00A726A9" w:rsidRDefault="00BA7181" w:rsidP="008E6BD0">
      <w:pPr>
        <w:rPr>
          <w:szCs w:val="22"/>
        </w:rPr>
      </w:pPr>
      <w:r w:rsidRPr="00A726A9">
        <w:rPr>
          <w:szCs w:val="22"/>
        </w:rPr>
        <w:t xml:space="preserve">The BT system displays a message to the user if the </w:t>
      </w:r>
      <w:r w:rsidR="00B34014" w:rsidRPr="00A726A9">
        <w:rPr>
          <w:szCs w:val="22"/>
        </w:rPr>
        <w:t>Veteran</w:t>
      </w:r>
      <w:r w:rsidRPr="00A726A9">
        <w:rPr>
          <w:szCs w:val="22"/>
        </w:rPr>
        <w:t xml:space="preserve"> is only eligible </w:t>
      </w:r>
      <w:r w:rsidR="009A586A" w:rsidRPr="00A726A9">
        <w:rPr>
          <w:szCs w:val="22"/>
        </w:rPr>
        <w:t xml:space="preserve">for reimbursement </w:t>
      </w:r>
      <w:r w:rsidRPr="00A726A9">
        <w:rPr>
          <w:szCs w:val="22"/>
        </w:rPr>
        <w:t xml:space="preserve">for </w:t>
      </w:r>
      <w:r w:rsidRPr="00A726A9">
        <w:rPr>
          <w:i/>
          <w:szCs w:val="22"/>
        </w:rPr>
        <w:t>SC Conditions</w:t>
      </w:r>
      <w:r w:rsidRPr="00A726A9">
        <w:rPr>
          <w:szCs w:val="22"/>
        </w:rPr>
        <w:t xml:space="preserve"> if the </w:t>
      </w:r>
      <w:r w:rsidR="00B34014" w:rsidRPr="00A726A9">
        <w:rPr>
          <w:szCs w:val="22"/>
        </w:rPr>
        <w:t>Veteran</w:t>
      </w:r>
      <w:r w:rsidRPr="00A726A9">
        <w:rPr>
          <w:szCs w:val="22"/>
        </w:rPr>
        <w:t xml:space="preserve"> is less than 30% SC, and does not pass the </w:t>
      </w:r>
      <w:r w:rsidRPr="00A726A9">
        <w:rPr>
          <w:i/>
          <w:szCs w:val="22"/>
        </w:rPr>
        <w:t>Low-Income Eligibility</w:t>
      </w:r>
      <w:r w:rsidRPr="00A726A9">
        <w:rPr>
          <w:szCs w:val="22"/>
        </w:rPr>
        <w:t xml:space="preserve"> test</w:t>
      </w:r>
      <w:r w:rsidR="00943A38" w:rsidRPr="00A726A9">
        <w:rPr>
          <w:szCs w:val="22"/>
        </w:rPr>
        <w:t>.</w:t>
      </w:r>
    </w:p>
    <w:p w14:paraId="573676B2" w14:textId="77777777" w:rsidR="00F458FC" w:rsidRPr="00A726A9" w:rsidRDefault="00F458FC" w:rsidP="001F3034">
      <w:pPr>
        <w:pStyle w:val="Heading2"/>
      </w:pPr>
      <w:bookmarkStart w:id="17" w:name="_Toc349639664"/>
      <w:r w:rsidRPr="00A726A9">
        <w:t>Public Transportation</w:t>
      </w:r>
      <w:bookmarkEnd w:id="17"/>
      <w:r w:rsidRPr="00A726A9">
        <w:t xml:space="preserve"> </w:t>
      </w:r>
    </w:p>
    <w:p w14:paraId="5F747FC6" w14:textId="77777777" w:rsidR="00F458FC" w:rsidRPr="00A726A9" w:rsidRDefault="00F458FC" w:rsidP="00F458FC">
      <w:r w:rsidRPr="00A726A9">
        <w:rPr>
          <w:rFonts w:ascii="Arial" w:hAnsi="Arial" w:cs="Arial"/>
          <w:b/>
        </w:rPr>
        <w:t>Main Menu: Claim Enter/Edit</w:t>
      </w:r>
      <w:r w:rsidRPr="00A726A9">
        <w:t xml:space="preserve"> </w:t>
      </w:r>
    </w:p>
    <w:p w14:paraId="1356CB77" w14:textId="77777777" w:rsidR="00F458FC" w:rsidRPr="00A726A9" w:rsidRDefault="00F458FC" w:rsidP="00F458FC">
      <w:pPr>
        <w:rPr>
          <w:szCs w:val="22"/>
        </w:rPr>
      </w:pPr>
      <w:r w:rsidRPr="00A726A9">
        <w:rPr>
          <w:szCs w:val="22"/>
        </w:rPr>
        <w:t>The BT system displays a new data item on the BT Claim Information Screen to account for Public Transportation (bus pass, etc.)</w:t>
      </w:r>
    </w:p>
    <w:p w14:paraId="03C8435D" w14:textId="77777777" w:rsidR="00F418DE" w:rsidRPr="00A726A9" w:rsidRDefault="00F418DE" w:rsidP="00F458FC"/>
    <w:p w14:paraId="34CD03ED" w14:textId="77777777" w:rsidR="00BA7181" w:rsidRPr="00A726A9" w:rsidRDefault="002C393C" w:rsidP="00BA7181">
      <w:pPr>
        <w:pStyle w:val="Heading1"/>
        <w:spacing w:before="480"/>
        <w:rPr>
          <w:i/>
          <w:color w:val="000000"/>
          <w:sz w:val="40"/>
          <w:szCs w:val="40"/>
        </w:rPr>
      </w:pPr>
      <w:bookmarkStart w:id="18" w:name="_Toc349639665"/>
      <w:r w:rsidRPr="00A726A9">
        <w:rPr>
          <w:bCs/>
          <w:i/>
          <w:sz w:val="40"/>
          <w:szCs w:val="40"/>
        </w:rPr>
        <w:t>Deductible Waivers and Alternate Income</w:t>
      </w:r>
      <w:bookmarkEnd w:id="18"/>
      <w:r w:rsidR="00ED7FEF" w:rsidRPr="00A726A9">
        <w:rPr>
          <w:bCs/>
          <w:i/>
          <w:sz w:val="40"/>
          <w:szCs w:val="40"/>
        </w:rPr>
        <w:t xml:space="preserve"> </w:t>
      </w:r>
    </w:p>
    <w:p w14:paraId="381C7D54" w14:textId="77777777" w:rsidR="005F061A" w:rsidRPr="00A726A9" w:rsidRDefault="005F061A" w:rsidP="001F3034">
      <w:pPr>
        <w:pStyle w:val="Heading2"/>
      </w:pPr>
      <w:bookmarkStart w:id="19" w:name="_Toc349639666"/>
      <w:r w:rsidRPr="00A726A9">
        <w:t>Capture of Deductible Waiver Data</w:t>
      </w:r>
      <w:bookmarkEnd w:id="19"/>
      <w:r w:rsidRPr="00A726A9">
        <w:t xml:space="preserve"> </w:t>
      </w:r>
    </w:p>
    <w:p w14:paraId="3800DE60" w14:textId="77777777" w:rsidR="00DC4725" w:rsidRPr="00A726A9" w:rsidRDefault="00C40BB4" w:rsidP="008E6BD0">
      <w:pPr>
        <w:rPr>
          <w:rFonts w:ascii="Arial" w:hAnsi="Arial" w:cs="Arial"/>
          <w:b/>
        </w:rPr>
      </w:pPr>
      <w:r w:rsidRPr="00A726A9">
        <w:rPr>
          <w:rFonts w:ascii="Arial" w:hAnsi="Arial" w:cs="Arial"/>
          <w:b/>
        </w:rPr>
        <w:t xml:space="preserve">Main Menu: </w:t>
      </w:r>
      <w:r w:rsidR="00DC4725" w:rsidRPr="00A726A9">
        <w:rPr>
          <w:rFonts w:ascii="Arial" w:hAnsi="Arial" w:cs="Arial"/>
          <w:b/>
        </w:rPr>
        <w:t>MAN Manual Deductible Waiver</w:t>
      </w:r>
    </w:p>
    <w:p w14:paraId="145FE112" w14:textId="77777777" w:rsidR="005D7E8B" w:rsidRPr="00A726A9" w:rsidRDefault="005F061A" w:rsidP="008E6BD0">
      <w:r w:rsidRPr="00A726A9">
        <w:t xml:space="preserve">The BT system allows a user to </w:t>
      </w:r>
      <w:r w:rsidR="00236842" w:rsidRPr="00A726A9">
        <w:t xml:space="preserve">manually </w:t>
      </w:r>
      <w:r w:rsidRPr="00A726A9">
        <w:t xml:space="preserve">enter a deductible waiver </w:t>
      </w:r>
      <w:r w:rsidR="00236842" w:rsidRPr="00A726A9">
        <w:t xml:space="preserve">for the remainder of a calendar year </w:t>
      </w:r>
      <w:r w:rsidR="002B38C9" w:rsidRPr="00A726A9">
        <w:t xml:space="preserve">for a </w:t>
      </w:r>
      <w:r w:rsidR="00B34014" w:rsidRPr="00A726A9">
        <w:t>Veteran</w:t>
      </w:r>
      <w:r w:rsidR="00236842" w:rsidRPr="00A726A9">
        <w:t xml:space="preserve"> through a new option on</w:t>
      </w:r>
      <w:r w:rsidRPr="00A726A9">
        <w:t xml:space="preserve"> the Beneficiary Travel menu.  </w:t>
      </w:r>
      <w:r w:rsidR="006A0354" w:rsidRPr="00A726A9">
        <w:t>A manual waiver can only be edited by the site that created the original “Manual” waiver.</w:t>
      </w:r>
    </w:p>
    <w:p w14:paraId="3D4A1AFF" w14:textId="77777777" w:rsidR="005D7E8B" w:rsidRPr="00A726A9" w:rsidRDefault="005D7E8B" w:rsidP="001F3034">
      <w:pPr>
        <w:pStyle w:val="Heading2"/>
      </w:pPr>
      <w:bookmarkStart w:id="20" w:name="_Toc349639667"/>
      <w:r w:rsidRPr="00A726A9">
        <w:t>Automatic Retrieval of Manual Waiver</w:t>
      </w:r>
      <w:bookmarkEnd w:id="20"/>
    </w:p>
    <w:p w14:paraId="5EFA8FF6" w14:textId="77777777" w:rsidR="005D7E8B" w:rsidRPr="00A726A9" w:rsidRDefault="005D7E8B" w:rsidP="008E6BD0">
      <w:r w:rsidRPr="00A726A9">
        <w:rPr>
          <w:rFonts w:ascii="Arial" w:hAnsi="Arial" w:cs="Arial"/>
          <w:b/>
        </w:rPr>
        <w:t>Main Menu: Claim Enter/Edit</w:t>
      </w:r>
      <w:r w:rsidRPr="00A726A9">
        <w:t xml:space="preserve"> </w:t>
      </w:r>
    </w:p>
    <w:p w14:paraId="4D71BCB7" w14:textId="77777777" w:rsidR="005D7E8B" w:rsidRPr="00A726A9" w:rsidRDefault="005D7E8B" w:rsidP="008E6BD0">
      <w:r w:rsidRPr="00A726A9">
        <w:t xml:space="preserve">The BT system </w:t>
      </w:r>
      <w:r w:rsidR="0068324D" w:rsidRPr="00A726A9">
        <w:t>automatically retrieve</w:t>
      </w:r>
      <w:r w:rsidR="006A0354" w:rsidRPr="00A726A9">
        <w:t>s manual waivers</w:t>
      </w:r>
      <w:r w:rsidR="0068324D" w:rsidRPr="00A726A9">
        <w:t xml:space="preserve">, transparently to the user, </w:t>
      </w:r>
      <w:r w:rsidR="006A0354" w:rsidRPr="00A726A9">
        <w:t>from the local database and from</w:t>
      </w:r>
      <w:r w:rsidR="0068324D" w:rsidRPr="00A726A9">
        <w:t xml:space="preserve"> any other site creating or editing a claim. </w:t>
      </w:r>
    </w:p>
    <w:p w14:paraId="1F6184FC" w14:textId="77777777" w:rsidR="00572F99" w:rsidRPr="00A726A9" w:rsidRDefault="00572F99" w:rsidP="001F3034">
      <w:pPr>
        <w:pStyle w:val="Heading2"/>
      </w:pPr>
      <w:bookmarkStart w:id="21" w:name="_Toc349639668"/>
      <w:r w:rsidRPr="00A726A9">
        <w:t>Standardiz</w:t>
      </w:r>
      <w:r w:rsidR="0034341C" w:rsidRPr="00A726A9">
        <w:t>ed</w:t>
      </w:r>
      <w:r w:rsidRPr="00A726A9">
        <w:t xml:space="preserve"> </w:t>
      </w:r>
      <w:r w:rsidR="00780B80" w:rsidRPr="00A726A9">
        <w:t xml:space="preserve">Expiration </w:t>
      </w:r>
      <w:r w:rsidR="0034341C" w:rsidRPr="00A726A9">
        <w:t xml:space="preserve">of </w:t>
      </w:r>
      <w:r w:rsidRPr="00A726A9">
        <w:t>Authorized BT Waiver</w:t>
      </w:r>
      <w:r w:rsidR="0034341C" w:rsidRPr="00A726A9">
        <w:t>s</w:t>
      </w:r>
      <w:bookmarkEnd w:id="21"/>
    </w:p>
    <w:p w14:paraId="7B377C7A" w14:textId="77777777" w:rsidR="00572F99" w:rsidRPr="00A726A9" w:rsidRDefault="0034341C" w:rsidP="008E6BD0">
      <w:r w:rsidRPr="00A726A9">
        <w:rPr>
          <w:rFonts w:ascii="Arial" w:hAnsi="Arial" w:cs="Arial"/>
          <w:b/>
        </w:rPr>
        <w:t>Main Menu: Claim Enter/Edit</w:t>
      </w:r>
    </w:p>
    <w:p w14:paraId="1AAF58B9" w14:textId="77777777" w:rsidR="00572F99" w:rsidRPr="00A726A9" w:rsidRDefault="00572F99" w:rsidP="008E6BD0">
      <w:pPr>
        <w:autoSpaceDE w:val="0"/>
        <w:autoSpaceDN w:val="0"/>
        <w:adjustRightInd w:val="0"/>
        <w:rPr>
          <w:szCs w:val="22"/>
        </w:rPr>
      </w:pPr>
      <w:r w:rsidRPr="00A726A9">
        <w:rPr>
          <w:szCs w:val="22"/>
        </w:rPr>
        <w:t>If the Veteran has an authorized waiver of the deductible in effect a message will display to alert the user to when the waiver expires. The waivers expire as follows:</w:t>
      </w:r>
    </w:p>
    <w:p w14:paraId="53EB632F" w14:textId="77777777" w:rsidR="00572F99" w:rsidRPr="00A726A9" w:rsidRDefault="00572F99" w:rsidP="009D3479">
      <w:pPr>
        <w:pStyle w:val="ListParagraph"/>
        <w:numPr>
          <w:ilvl w:val="0"/>
          <w:numId w:val="10"/>
        </w:numPr>
        <w:autoSpaceDE w:val="0"/>
        <w:autoSpaceDN w:val="0"/>
        <w:adjustRightInd w:val="0"/>
        <w:ind w:left="720"/>
        <w:rPr>
          <w:rFonts w:ascii="Times New Roman" w:hAnsi="Times New Roman"/>
        </w:rPr>
      </w:pPr>
      <w:r w:rsidRPr="00A726A9">
        <w:rPr>
          <w:rFonts w:ascii="Times New Roman" w:hAnsi="Times New Roman"/>
        </w:rPr>
        <w:t>If the Veteran receives any type of Pension the message "PENSION" will display.</w:t>
      </w:r>
    </w:p>
    <w:p w14:paraId="0848E1D6" w14:textId="77777777" w:rsidR="00572F99" w:rsidRPr="00A726A9" w:rsidRDefault="00572F99" w:rsidP="009D3479">
      <w:pPr>
        <w:pStyle w:val="ListParagraph"/>
        <w:numPr>
          <w:ilvl w:val="0"/>
          <w:numId w:val="10"/>
        </w:numPr>
        <w:autoSpaceDE w:val="0"/>
        <w:autoSpaceDN w:val="0"/>
        <w:adjustRightInd w:val="0"/>
        <w:ind w:left="720"/>
        <w:rPr>
          <w:rFonts w:ascii="Times New Roman" w:hAnsi="Times New Roman"/>
        </w:rPr>
      </w:pPr>
      <w:r w:rsidRPr="00A726A9">
        <w:rPr>
          <w:rFonts w:ascii="Times New Roman" w:hAnsi="Times New Roman"/>
        </w:rPr>
        <w:t xml:space="preserve">If the Veteran qualifies because the income is below the Low Income Threshold, based on the Means Test or </w:t>
      </w:r>
      <w:r w:rsidR="00743720" w:rsidRPr="00A726A9">
        <w:rPr>
          <w:rFonts w:ascii="Times New Roman" w:hAnsi="Times New Roman"/>
        </w:rPr>
        <w:t>Rx</w:t>
      </w:r>
      <w:r w:rsidR="00CD0641" w:rsidRPr="00A726A9">
        <w:rPr>
          <w:rFonts w:ascii="Times New Roman" w:hAnsi="Times New Roman"/>
        </w:rPr>
        <w:t xml:space="preserve"> </w:t>
      </w:r>
      <w:r w:rsidRPr="00A726A9">
        <w:rPr>
          <w:rFonts w:ascii="Times New Roman" w:hAnsi="Times New Roman"/>
        </w:rPr>
        <w:t>Co</w:t>
      </w:r>
      <w:r w:rsidR="00CD0641" w:rsidRPr="00A726A9">
        <w:rPr>
          <w:rFonts w:ascii="Times New Roman" w:hAnsi="Times New Roman"/>
        </w:rPr>
        <w:t>-</w:t>
      </w:r>
      <w:r w:rsidRPr="00A726A9">
        <w:rPr>
          <w:rFonts w:ascii="Times New Roman" w:hAnsi="Times New Roman"/>
        </w:rPr>
        <w:t xml:space="preserve">pay test, the message will display the date the Means Test or </w:t>
      </w:r>
      <w:r w:rsidR="00743720" w:rsidRPr="00A726A9">
        <w:rPr>
          <w:rFonts w:ascii="Times New Roman" w:hAnsi="Times New Roman"/>
        </w:rPr>
        <w:t xml:space="preserve">Rx </w:t>
      </w:r>
      <w:r w:rsidRPr="00A726A9">
        <w:rPr>
          <w:rFonts w:ascii="Times New Roman" w:hAnsi="Times New Roman"/>
        </w:rPr>
        <w:t>Co</w:t>
      </w:r>
      <w:r w:rsidR="00743720" w:rsidRPr="00A726A9">
        <w:rPr>
          <w:rFonts w:ascii="Times New Roman" w:hAnsi="Times New Roman"/>
        </w:rPr>
        <w:t>-</w:t>
      </w:r>
      <w:r w:rsidRPr="00A726A9">
        <w:rPr>
          <w:rFonts w:ascii="Times New Roman" w:hAnsi="Times New Roman"/>
        </w:rPr>
        <w:t xml:space="preserve">pay test expires. </w:t>
      </w:r>
    </w:p>
    <w:p w14:paraId="6F0C8776" w14:textId="77777777" w:rsidR="00572F99" w:rsidRPr="00A726A9" w:rsidRDefault="00572F99" w:rsidP="009D3479">
      <w:pPr>
        <w:pStyle w:val="ListParagraph"/>
        <w:numPr>
          <w:ilvl w:val="0"/>
          <w:numId w:val="10"/>
        </w:numPr>
        <w:autoSpaceDE w:val="0"/>
        <w:autoSpaceDN w:val="0"/>
        <w:adjustRightInd w:val="0"/>
        <w:ind w:left="720"/>
        <w:rPr>
          <w:rFonts w:ascii="Times New Roman" w:hAnsi="Times New Roman"/>
        </w:rPr>
      </w:pPr>
      <w:r w:rsidRPr="00A726A9">
        <w:rPr>
          <w:rFonts w:ascii="Times New Roman" w:hAnsi="Times New Roman"/>
        </w:rPr>
        <w:t>All others will expire at the end of the current calendar year.</w:t>
      </w:r>
    </w:p>
    <w:p w14:paraId="4EB5A6F6" w14:textId="77777777" w:rsidR="005F061A" w:rsidRPr="00A726A9" w:rsidRDefault="005F061A" w:rsidP="001F3034">
      <w:pPr>
        <w:pStyle w:val="Heading2"/>
      </w:pPr>
      <w:bookmarkStart w:id="22" w:name="_Toc349639669"/>
      <w:r w:rsidRPr="00A726A9">
        <w:t>Alternate POW Processing</w:t>
      </w:r>
      <w:bookmarkEnd w:id="22"/>
      <w:r w:rsidRPr="00A726A9">
        <w:t xml:space="preserve"> </w:t>
      </w:r>
    </w:p>
    <w:p w14:paraId="29D31731" w14:textId="77777777" w:rsidR="00DC4725" w:rsidRPr="00A726A9" w:rsidRDefault="00C40BB4" w:rsidP="008E6BD0">
      <w:pPr>
        <w:rPr>
          <w:rFonts w:ascii="Arial" w:hAnsi="Arial" w:cs="Arial"/>
          <w:b/>
        </w:rPr>
      </w:pPr>
      <w:r w:rsidRPr="00A726A9">
        <w:rPr>
          <w:rFonts w:ascii="Arial" w:hAnsi="Arial" w:cs="Arial"/>
          <w:b/>
        </w:rPr>
        <w:t xml:space="preserve">Main Menu: </w:t>
      </w:r>
      <w:r w:rsidR="00DC4725" w:rsidRPr="00A726A9">
        <w:rPr>
          <w:rFonts w:ascii="Arial" w:hAnsi="Arial" w:cs="Arial"/>
          <w:b/>
        </w:rPr>
        <w:t xml:space="preserve">ALT </w:t>
      </w:r>
      <w:r w:rsidR="00A845B4" w:rsidRPr="00A726A9">
        <w:rPr>
          <w:rFonts w:ascii="Arial" w:hAnsi="Arial" w:cs="Arial"/>
          <w:b/>
        </w:rPr>
        <w:t xml:space="preserve">  </w:t>
      </w:r>
      <w:r w:rsidR="00DC4725" w:rsidRPr="00A726A9">
        <w:rPr>
          <w:rFonts w:ascii="Arial" w:hAnsi="Arial" w:cs="Arial"/>
          <w:b/>
        </w:rPr>
        <w:t>BT Alternate Income Enter/Edit</w:t>
      </w:r>
    </w:p>
    <w:p w14:paraId="222D74E4" w14:textId="77777777" w:rsidR="005F061A" w:rsidRPr="00A726A9" w:rsidRDefault="005F061A" w:rsidP="008E6BD0">
      <w:pPr>
        <w:rPr>
          <w:i/>
        </w:rPr>
      </w:pPr>
      <w:r w:rsidRPr="00A726A9">
        <w:t xml:space="preserve">The VistA system does not currently </w:t>
      </w:r>
      <w:r w:rsidR="009A586A" w:rsidRPr="00A726A9">
        <w:t>allow</w:t>
      </w:r>
      <w:r w:rsidRPr="00A726A9">
        <w:t xml:space="preserve"> former POWs to complete MT or Rx co-pay tests and therefore does not have income information for such </w:t>
      </w:r>
      <w:r w:rsidR="00B34014" w:rsidRPr="00A726A9">
        <w:t>Veteran</w:t>
      </w:r>
      <w:r w:rsidRPr="00A726A9">
        <w:t xml:space="preserve">s.  However, former POWs will be eligible </w:t>
      </w:r>
      <w:r w:rsidRPr="00A726A9">
        <w:lastRenderedPageBreak/>
        <w:t xml:space="preserve">for BT benefits based upon their current income, so BT has been modified to allow manual entry of income information for former POWs.  </w:t>
      </w:r>
    </w:p>
    <w:p w14:paraId="44EA0A3F" w14:textId="77777777" w:rsidR="005F061A" w:rsidRPr="00A726A9" w:rsidRDefault="005F061A" w:rsidP="001F3034">
      <w:pPr>
        <w:pStyle w:val="Heading2"/>
      </w:pPr>
      <w:bookmarkStart w:id="23" w:name="_Toc349639670"/>
      <w:r w:rsidRPr="00A726A9">
        <w:t xml:space="preserve">Current Hardship </w:t>
      </w:r>
      <w:r w:rsidR="009A3910" w:rsidRPr="00A726A9">
        <w:t>Processing</w:t>
      </w:r>
      <w:bookmarkEnd w:id="23"/>
      <w:r w:rsidRPr="00A726A9">
        <w:t xml:space="preserve"> </w:t>
      </w:r>
    </w:p>
    <w:p w14:paraId="6197EE4C" w14:textId="77777777" w:rsidR="00DC4725" w:rsidRPr="00A726A9" w:rsidRDefault="00C40BB4" w:rsidP="008E6BD0">
      <w:pPr>
        <w:rPr>
          <w:rFonts w:ascii="Arial" w:hAnsi="Arial" w:cs="Arial"/>
          <w:b/>
        </w:rPr>
      </w:pPr>
      <w:r w:rsidRPr="00A726A9">
        <w:rPr>
          <w:rFonts w:ascii="Arial" w:hAnsi="Arial" w:cs="Arial"/>
          <w:b/>
        </w:rPr>
        <w:t xml:space="preserve">Main Menu: </w:t>
      </w:r>
      <w:r w:rsidR="00DC4725" w:rsidRPr="00A726A9">
        <w:rPr>
          <w:rFonts w:ascii="Arial" w:hAnsi="Arial" w:cs="Arial"/>
          <w:b/>
        </w:rPr>
        <w:t xml:space="preserve">ALT </w:t>
      </w:r>
      <w:r w:rsidR="00A845B4" w:rsidRPr="00A726A9">
        <w:rPr>
          <w:rFonts w:ascii="Arial" w:hAnsi="Arial" w:cs="Arial"/>
          <w:b/>
        </w:rPr>
        <w:t xml:space="preserve">  </w:t>
      </w:r>
      <w:r w:rsidR="00DC4725" w:rsidRPr="00A726A9">
        <w:rPr>
          <w:rFonts w:ascii="Arial" w:hAnsi="Arial" w:cs="Arial"/>
          <w:b/>
        </w:rPr>
        <w:t>BT Alternate Income Enter/Edit</w:t>
      </w:r>
    </w:p>
    <w:p w14:paraId="1C9DCA87" w14:textId="77777777" w:rsidR="00F418DE" w:rsidRPr="00A726A9" w:rsidRDefault="005F061A" w:rsidP="008E6BD0">
      <w:r w:rsidRPr="00A726A9">
        <w:t xml:space="preserve">It is possible for a </w:t>
      </w:r>
      <w:r w:rsidR="00B34014" w:rsidRPr="00A726A9">
        <w:t>Veteran</w:t>
      </w:r>
      <w:r w:rsidRPr="00A726A9">
        <w:t xml:space="preserve"> to have MT or Rx co-pay income information in VistA that is not representative of the </w:t>
      </w:r>
      <w:r w:rsidR="00B34014" w:rsidRPr="00A726A9">
        <w:t>Veteran</w:t>
      </w:r>
      <w:r w:rsidRPr="00A726A9">
        <w:t xml:space="preserve">’s actual income.  To account for this the BT system allows the user to manually enter income information for </w:t>
      </w:r>
      <w:r w:rsidR="00B34014" w:rsidRPr="00A726A9">
        <w:t>Veteran</w:t>
      </w:r>
      <w:r w:rsidRPr="00A726A9">
        <w:t>s who are currently experiencing a hardship condition</w:t>
      </w:r>
      <w:r w:rsidR="00F458FC" w:rsidRPr="00A726A9">
        <w:t>.</w:t>
      </w:r>
    </w:p>
    <w:p w14:paraId="6C6F6C9D" w14:textId="77777777" w:rsidR="00F418DE" w:rsidRPr="00A726A9" w:rsidRDefault="00F418DE" w:rsidP="008E6BD0">
      <w:pPr>
        <w:rPr>
          <w:i/>
          <w:szCs w:val="22"/>
        </w:rPr>
      </w:pPr>
    </w:p>
    <w:p w14:paraId="09A6BF7F" w14:textId="77777777" w:rsidR="005F061A" w:rsidRPr="00A726A9" w:rsidRDefault="002C393C" w:rsidP="005F061A">
      <w:pPr>
        <w:pStyle w:val="Heading1"/>
        <w:spacing w:before="480"/>
        <w:rPr>
          <w:rFonts w:cs="Arial"/>
          <w:i/>
          <w:sz w:val="40"/>
          <w:szCs w:val="40"/>
        </w:rPr>
      </w:pPr>
      <w:bookmarkStart w:id="24" w:name="_Toc349639671"/>
      <w:r w:rsidRPr="00A726A9">
        <w:rPr>
          <w:rFonts w:cs="Arial"/>
          <w:i/>
          <w:sz w:val="40"/>
          <w:szCs w:val="40"/>
        </w:rPr>
        <w:t>New Electronic Voucher Features</w:t>
      </w:r>
      <w:bookmarkEnd w:id="24"/>
    </w:p>
    <w:p w14:paraId="5D0D135F" w14:textId="77777777" w:rsidR="005F061A" w:rsidRPr="00A726A9" w:rsidRDefault="005F061A" w:rsidP="001F3034">
      <w:pPr>
        <w:pStyle w:val="Heading2"/>
      </w:pPr>
      <w:bookmarkStart w:id="25" w:name="_Toc349639672"/>
      <w:r w:rsidRPr="00A726A9">
        <w:t>Cash Reimbursement Form Changes</w:t>
      </w:r>
      <w:bookmarkEnd w:id="25"/>
      <w:r w:rsidRPr="00A726A9">
        <w:t xml:space="preserve"> </w:t>
      </w:r>
    </w:p>
    <w:p w14:paraId="59AD121B" w14:textId="77777777" w:rsidR="00DC4725" w:rsidRPr="00A726A9" w:rsidRDefault="00C40BB4" w:rsidP="008E6BD0">
      <w:pPr>
        <w:rPr>
          <w:rFonts w:ascii="Arial" w:hAnsi="Arial" w:cs="Arial"/>
          <w:b/>
          <w:szCs w:val="22"/>
        </w:rPr>
      </w:pPr>
      <w:r w:rsidRPr="00A726A9">
        <w:rPr>
          <w:rFonts w:ascii="Arial" w:hAnsi="Arial" w:cs="Arial"/>
          <w:b/>
        </w:rPr>
        <w:t xml:space="preserve">Main Menu: </w:t>
      </w:r>
      <w:r w:rsidR="00DC4725" w:rsidRPr="00A726A9">
        <w:rPr>
          <w:rFonts w:ascii="Arial" w:hAnsi="Arial" w:cs="Arial"/>
          <w:b/>
          <w:szCs w:val="22"/>
        </w:rPr>
        <w:t xml:space="preserve">Reprint of 70-3542d form and final step in </w:t>
      </w:r>
      <w:r w:rsidRPr="00A726A9">
        <w:rPr>
          <w:rFonts w:ascii="Arial" w:hAnsi="Arial" w:cs="Arial"/>
          <w:b/>
        </w:rPr>
        <w:t xml:space="preserve">Main Menu: </w:t>
      </w:r>
      <w:r w:rsidR="00DC4725" w:rsidRPr="00A726A9">
        <w:rPr>
          <w:rFonts w:ascii="Arial" w:hAnsi="Arial" w:cs="Arial"/>
          <w:b/>
          <w:szCs w:val="22"/>
        </w:rPr>
        <w:t>Claim Enter/Edit</w:t>
      </w:r>
    </w:p>
    <w:p w14:paraId="5F9C738B" w14:textId="77777777" w:rsidR="000678DB" w:rsidRPr="00A726A9" w:rsidRDefault="005F061A" w:rsidP="008E6BD0">
      <w:pPr>
        <w:rPr>
          <w:szCs w:val="22"/>
        </w:rPr>
      </w:pPr>
      <w:r w:rsidRPr="00A726A9">
        <w:rPr>
          <w:szCs w:val="22"/>
        </w:rPr>
        <w:t xml:space="preserve">The 70-3542d (Cash Reimbursement of BT Expenses) form generated by the BT system has been modified </w:t>
      </w:r>
      <w:r w:rsidR="000678DB" w:rsidRPr="00A726A9">
        <w:rPr>
          <w:szCs w:val="22"/>
        </w:rPr>
        <w:t>with a change to the static text regarding the amount payable</w:t>
      </w:r>
      <w:r w:rsidR="00426130" w:rsidRPr="00A726A9">
        <w:rPr>
          <w:szCs w:val="22"/>
        </w:rPr>
        <w:t xml:space="preserve">.  It also now </w:t>
      </w:r>
      <w:r w:rsidR="000678DB" w:rsidRPr="00A726A9">
        <w:rPr>
          <w:szCs w:val="22"/>
        </w:rPr>
        <w:t>include</w:t>
      </w:r>
      <w:r w:rsidR="00426130" w:rsidRPr="00A726A9">
        <w:rPr>
          <w:szCs w:val="22"/>
        </w:rPr>
        <w:t>s</w:t>
      </w:r>
      <w:r w:rsidR="000678DB" w:rsidRPr="00A726A9">
        <w:rPr>
          <w:szCs w:val="22"/>
        </w:rPr>
        <w:t xml:space="preserve"> the </w:t>
      </w:r>
      <w:r w:rsidR="0033433A" w:rsidRPr="00A726A9">
        <w:rPr>
          <w:szCs w:val="22"/>
        </w:rPr>
        <w:t xml:space="preserve">total monthly deductible and the </w:t>
      </w:r>
      <w:r w:rsidR="000678DB" w:rsidRPr="00A726A9">
        <w:rPr>
          <w:szCs w:val="22"/>
        </w:rPr>
        <w:t>number of one-way and round trips taken in the current calendar month.</w:t>
      </w:r>
    </w:p>
    <w:p w14:paraId="10097E41" w14:textId="77777777" w:rsidR="00D742A2" w:rsidRPr="00A726A9" w:rsidRDefault="00D742A2" w:rsidP="008E6BD0">
      <w:pPr>
        <w:rPr>
          <w:szCs w:val="22"/>
        </w:rPr>
      </w:pPr>
    </w:p>
    <w:p w14:paraId="573D4686" w14:textId="77777777" w:rsidR="00B577F9" w:rsidRPr="00A726A9" w:rsidRDefault="002C393C" w:rsidP="00B577F9">
      <w:pPr>
        <w:pStyle w:val="Heading1"/>
        <w:spacing w:before="480"/>
        <w:rPr>
          <w:rFonts w:cs="Arial"/>
          <w:i/>
          <w:sz w:val="40"/>
          <w:szCs w:val="40"/>
        </w:rPr>
      </w:pPr>
      <w:bookmarkStart w:id="26" w:name="_Toc349639673"/>
      <w:r w:rsidRPr="00A726A9">
        <w:rPr>
          <w:rFonts w:cs="Arial"/>
          <w:i/>
          <w:sz w:val="40"/>
          <w:szCs w:val="40"/>
        </w:rPr>
        <w:t>Trips and Deductible Waivers Tracking Features</w:t>
      </w:r>
      <w:bookmarkEnd w:id="26"/>
    </w:p>
    <w:p w14:paraId="64C76462" w14:textId="77777777" w:rsidR="00B577F9" w:rsidRPr="00A726A9" w:rsidRDefault="0061761C" w:rsidP="001F3034">
      <w:pPr>
        <w:pStyle w:val="Heading2"/>
      </w:pPr>
      <w:bookmarkStart w:id="27" w:name="_Toc349639674"/>
      <w:r w:rsidRPr="00A726A9">
        <w:t xml:space="preserve">National Tracking of </w:t>
      </w:r>
      <w:r w:rsidR="00B577F9" w:rsidRPr="00A726A9">
        <w:t xml:space="preserve">BT Deductible </w:t>
      </w:r>
      <w:r w:rsidRPr="00A726A9">
        <w:t>in a Calendar Month</w:t>
      </w:r>
      <w:bookmarkEnd w:id="27"/>
      <w:r w:rsidRPr="00A726A9">
        <w:t xml:space="preserve"> </w:t>
      </w:r>
    </w:p>
    <w:p w14:paraId="5062FE69" w14:textId="77777777" w:rsidR="00DD4812" w:rsidRPr="00A726A9" w:rsidRDefault="00C40BB4" w:rsidP="008E6BD0">
      <w:pPr>
        <w:rPr>
          <w:rFonts w:ascii="Arial" w:hAnsi="Arial" w:cs="Arial"/>
          <w:b/>
        </w:rPr>
      </w:pPr>
      <w:r w:rsidRPr="00A726A9">
        <w:rPr>
          <w:rFonts w:ascii="Arial" w:hAnsi="Arial" w:cs="Arial"/>
          <w:b/>
        </w:rPr>
        <w:t xml:space="preserve">Main Menu: </w:t>
      </w:r>
      <w:r w:rsidR="00DC4725" w:rsidRPr="00A726A9">
        <w:rPr>
          <w:rFonts w:ascii="Arial" w:hAnsi="Arial" w:cs="Arial"/>
          <w:b/>
        </w:rPr>
        <w:t>Claim Enter/Edit</w:t>
      </w:r>
    </w:p>
    <w:p w14:paraId="00C6D0D3" w14:textId="77777777" w:rsidR="002C393C" w:rsidRPr="00A726A9" w:rsidRDefault="00B407CB" w:rsidP="00830263">
      <w:r w:rsidRPr="00A726A9">
        <w:t xml:space="preserve">BT deductions in each calendar month are tracked nationally.  The system will count the number of trips and amount of deductible paid during the current month at all sites the patient has visited during the current month.  The BT system was also modified to credit the trips to the deductible cap for the current month. </w:t>
      </w:r>
      <w:r w:rsidR="000678DB" w:rsidRPr="00A726A9">
        <w:t>The BT system has been modified to track and display:</w:t>
      </w:r>
    </w:p>
    <w:p w14:paraId="6645D77C" w14:textId="77777777" w:rsidR="000678DB" w:rsidRPr="00A726A9" w:rsidRDefault="000678DB" w:rsidP="009D3479">
      <w:pPr>
        <w:pStyle w:val="ListParagraph"/>
        <w:numPr>
          <w:ilvl w:val="0"/>
          <w:numId w:val="12"/>
        </w:numPr>
        <w:rPr>
          <w:rFonts w:ascii="Times New Roman" w:hAnsi="Times New Roman"/>
        </w:rPr>
      </w:pPr>
      <w:r w:rsidRPr="00A726A9">
        <w:rPr>
          <w:rFonts w:ascii="Times New Roman" w:hAnsi="Times New Roman"/>
        </w:rPr>
        <w:t xml:space="preserve">the total number of one-way and round trips the </w:t>
      </w:r>
      <w:r w:rsidR="00B34014" w:rsidRPr="00A726A9">
        <w:rPr>
          <w:rFonts w:ascii="Times New Roman" w:hAnsi="Times New Roman"/>
        </w:rPr>
        <w:t>Veteran</w:t>
      </w:r>
      <w:r w:rsidRPr="00A726A9">
        <w:rPr>
          <w:rFonts w:ascii="Times New Roman" w:hAnsi="Times New Roman"/>
        </w:rPr>
        <w:t xml:space="preserve"> has made to any VAMC under account 829 </w:t>
      </w:r>
      <w:r w:rsidR="0033433A" w:rsidRPr="00A726A9">
        <w:rPr>
          <w:rFonts w:ascii="Times New Roman" w:hAnsi="Times New Roman"/>
        </w:rPr>
        <w:t xml:space="preserve">or 827 </w:t>
      </w:r>
      <w:r w:rsidRPr="00A726A9">
        <w:rPr>
          <w:rFonts w:ascii="Times New Roman" w:hAnsi="Times New Roman"/>
        </w:rPr>
        <w:t>in the current calendar month</w:t>
      </w:r>
    </w:p>
    <w:p w14:paraId="2068B007" w14:textId="77777777" w:rsidR="000678DB" w:rsidRPr="00A726A9" w:rsidRDefault="000678DB" w:rsidP="009D3479">
      <w:pPr>
        <w:pStyle w:val="ListParagraph"/>
        <w:numPr>
          <w:ilvl w:val="0"/>
          <w:numId w:val="12"/>
        </w:numPr>
        <w:rPr>
          <w:rFonts w:ascii="Times New Roman" w:hAnsi="Times New Roman"/>
        </w:rPr>
      </w:pPr>
      <w:r w:rsidRPr="00A726A9">
        <w:rPr>
          <w:rFonts w:ascii="Times New Roman" w:hAnsi="Times New Roman"/>
        </w:rPr>
        <w:t xml:space="preserve">the total dollar amount deducted </w:t>
      </w:r>
      <w:r w:rsidR="001F47EC" w:rsidRPr="00A726A9">
        <w:rPr>
          <w:rFonts w:ascii="Times New Roman" w:hAnsi="Times New Roman"/>
        </w:rPr>
        <w:t>during</w:t>
      </w:r>
      <w:r w:rsidRPr="00A726A9">
        <w:rPr>
          <w:rFonts w:ascii="Times New Roman" w:hAnsi="Times New Roman"/>
        </w:rPr>
        <w:t xml:space="preserve"> the current calendar month for all </w:t>
      </w:r>
      <w:r w:rsidR="001F47EC" w:rsidRPr="00A726A9">
        <w:rPr>
          <w:rFonts w:ascii="Times New Roman" w:hAnsi="Times New Roman"/>
        </w:rPr>
        <w:t>such trips</w:t>
      </w:r>
    </w:p>
    <w:p w14:paraId="6B35C4C6" w14:textId="77777777" w:rsidR="002B38C9" w:rsidRPr="00A726A9" w:rsidRDefault="00B577F9" w:rsidP="008E6BD0">
      <w:r w:rsidRPr="00A726A9">
        <w:t xml:space="preserve">The BT system was </w:t>
      </w:r>
      <w:r w:rsidR="000678DB" w:rsidRPr="00A726A9">
        <w:t xml:space="preserve">also </w:t>
      </w:r>
      <w:r w:rsidRPr="00A726A9">
        <w:t xml:space="preserve">modified to determine if the </w:t>
      </w:r>
      <w:r w:rsidR="00B34014" w:rsidRPr="00A726A9">
        <w:t>Veteran</w:t>
      </w:r>
      <w:r w:rsidRPr="00A726A9">
        <w:t xml:space="preserve"> has qualified to have the deductible waived for a mileage claim</w:t>
      </w:r>
      <w:r w:rsidR="000678DB" w:rsidRPr="00A726A9">
        <w:t xml:space="preserve"> and display this information on the Beneficiary Travel Claim Information screen</w:t>
      </w:r>
      <w:r w:rsidRPr="00A726A9">
        <w:t xml:space="preserve">.  </w:t>
      </w:r>
      <w:r w:rsidR="001F47EC" w:rsidRPr="00A726A9">
        <w:t>I</w:t>
      </w:r>
      <w:r w:rsidRPr="00A726A9">
        <w:t xml:space="preserve">f the </w:t>
      </w:r>
      <w:r w:rsidR="00B34014" w:rsidRPr="00A726A9">
        <w:t>Veteran</w:t>
      </w:r>
      <w:r w:rsidRPr="00A726A9">
        <w:t xml:space="preserve"> qualifies to have the deductible waived for a mileage claim (account 829) the BT system </w:t>
      </w:r>
      <w:r w:rsidR="00016523" w:rsidRPr="00A726A9">
        <w:t xml:space="preserve">also </w:t>
      </w:r>
      <w:r w:rsidRPr="00A726A9">
        <w:t xml:space="preserve">sets the deductible amount to $0 in the claim. </w:t>
      </w:r>
    </w:p>
    <w:p w14:paraId="08CABDAB" w14:textId="77777777" w:rsidR="00B407CB" w:rsidRPr="00A726A9" w:rsidRDefault="00B407CB" w:rsidP="008E6BD0"/>
    <w:p w14:paraId="64DB0596" w14:textId="77777777" w:rsidR="002B38C9" w:rsidRPr="00A726A9" w:rsidRDefault="002B38C9" w:rsidP="008E6BD0">
      <w:r w:rsidRPr="00A726A9">
        <w:t>The BT system now displays the following information about claims from other sites:</w:t>
      </w:r>
    </w:p>
    <w:p w14:paraId="41723BBC" w14:textId="77777777" w:rsidR="008E6BD0" w:rsidRPr="00A726A9" w:rsidRDefault="002B38C9" w:rsidP="009D3479">
      <w:pPr>
        <w:pStyle w:val="ListParagraph"/>
        <w:numPr>
          <w:ilvl w:val="0"/>
          <w:numId w:val="11"/>
        </w:numPr>
        <w:rPr>
          <w:rFonts w:ascii="Times New Roman" w:hAnsi="Times New Roman"/>
        </w:rPr>
      </w:pPr>
      <w:r w:rsidRPr="00A726A9">
        <w:rPr>
          <w:rFonts w:ascii="Times New Roman" w:hAnsi="Times New Roman"/>
        </w:rPr>
        <w:t>Number of trips in the past month</w:t>
      </w:r>
    </w:p>
    <w:p w14:paraId="566A78E2" w14:textId="77777777" w:rsidR="008E6BD0" w:rsidRPr="00A726A9" w:rsidRDefault="002B38C9" w:rsidP="009D3479">
      <w:pPr>
        <w:pStyle w:val="ListParagraph"/>
        <w:numPr>
          <w:ilvl w:val="0"/>
          <w:numId w:val="11"/>
        </w:numPr>
        <w:rPr>
          <w:rFonts w:ascii="Times New Roman" w:hAnsi="Times New Roman"/>
        </w:rPr>
      </w:pPr>
      <w:r w:rsidRPr="00A726A9">
        <w:rPr>
          <w:rFonts w:ascii="Times New Roman" w:hAnsi="Times New Roman"/>
        </w:rPr>
        <w:t>Deductible amount</w:t>
      </w:r>
    </w:p>
    <w:p w14:paraId="4DAC4AEB" w14:textId="77777777" w:rsidR="008E6BD0" w:rsidRPr="00A726A9" w:rsidRDefault="002B38C9" w:rsidP="009D3479">
      <w:pPr>
        <w:pStyle w:val="ListParagraph"/>
        <w:numPr>
          <w:ilvl w:val="0"/>
          <w:numId w:val="11"/>
        </w:numPr>
        <w:rPr>
          <w:rFonts w:ascii="Times New Roman" w:hAnsi="Times New Roman"/>
        </w:rPr>
      </w:pPr>
      <w:r w:rsidRPr="00A726A9">
        <w:rPr>
          <w:rFonts w:ascii="Times New Roman" w:hAnsi="Times New Roman"/>
        </w:rPr>
        <w:t>Waiver information</w:t>
      </w:r>
    </w:p>
    <w:p w14:paraId="65C30AE3" w14:textId="77777777" w:rsidR="002B38C9" w:rsidRPr="00A726A9" w:rsidRDefault="002B38C9" w:rsidP="008E6BD0">
      <w:r w:rsidRPr="00A726A9">
        <w:t>This information is displayed for all facilities visited in the last month.</w:t>
      </w:r>
    </w:p>
    <w:p w14:paraId="0685876D" w14:textId="77777777" w:rsidR="00481B59" w:rsidRPr="00A726A9" w:rsidRDefault="00481B59" w:rsidP="001F3034">
      <w:pPr>
        <w:pStyle w:val="Heading2"/>
      </w:pPr>
    </w:p>
    <w:p w14:paraId="4BA915B9" w14:textId="77777777" w:rsidR="00AE69AA" w:rsidRPr="00A726A9" w:rsidRDefault="00AE69AA" w:rsidP="001F3034">
      <w:pPr>
        <w:pStyle w:val="Heading2"/>
      </w:pPr>
      <w:bookmarkStart w:id="28" w:name="_Toc349639675"/>
      <w:r w:rsidRPr="00A726A9">
        <w:t>Entering Two Different Types of Waivers</w:t>
      </w:r>
      <w:bookmarkEnd w:id="28"/>
    </w:p>
    <w:p w14:paraId="30B32BBB" w14:textId="77777777" w:rsidR="00AE69AA" w:rsidRPr="00A726A9" w:rsidRDefault="00AE69AA" w:rsidP="008C5093">
      <w:pPr>
        <w:rPr>
          <w:rFonts w:ascii="Arial" w:hAnsi="Arial" w:cs="Arial"/>
          <w:b/>
        </w:rPr>
      </w:pPr>
      <w:r w:rsidRPr="00A726A9">
        <w:rPr>
          <w:rFonts w:ascii="Arial" w:hAnsi="Arial" w:cs="Arial"/>
          <w:b/>
        </w:rPr>
        <w:t>Main Menu: Claim Enter/Edit</w:t>
      </w:r>
    </w:p>
    <w:p w14:paraId="64A17062" w14:textId="77777777" w:rsidR="004D7366" w:rsidRPr="00A726A9" w:rsidRDefault="00AE69AA" w:rsidP="008C5093">
      <w:r w:rsidRPr="00A726A9">
        <w:t xml:space="preserve">The BT system now allows </w:t>
      </w:r>
      <w:r w:rsidR="00B407CB" w:rsidRPr="00A726A9">
        <w:t>users</w:t>
      </w:r>
      <w:r w:rsidRPr="00A726A9">
        <w:t xml:space="preserve"> to enter two different types of waivers </w:t>
      </w:r>
      <w:r w:rsidR="00B407CB" w:rsidRPr="00A726A9">
        <w:t>of</w:t>
      </w:r>
      <w:r w:rsidRPr="00A726A9">
        <w:t xml:space="preserve"> a patient’s deductible amount:</w:t>
      </w:r>
    </w:p>
    <w:p w14:paraId="20615C6F" w14:textId="77777777" w:rsidR="008C5093" w:rsidRPr="00A726A9" w:rsidRDefault="00AE69AA" w:rsidP="009D3479">
      <w:pPr>
        <w:pStyle w:val="ListParagraph"/>
        <w:numPr>
          <w:ilvl w:val="0"/>
          <w:numId w:val="9"/>
        </w:numPr>
        <w:autoSpaceDE w:val="0"/>
        <w:autoSpaceDN w:val="0"/>
        <w:adjustRightInd w:val="0"/>
        <w:ind w:left="720"/>
      </w:pPr>
      <w:r w:rsidRPr="00A726A9">
        <w:rPr>
          <w:rFonts w:ascii="Times New Roman" w:hAnsi="Times New Roman"/>
          <w:b/>
        </w:rPr>
        <w:t>Alternate Income Waiver</w:t>
      </w:r>
      <w:r w:rsidRPr="00A726A9">
        <w:rPr>
          <w:rFonts w:ascii="Times New Roman" w:hAnsi="Times New Roman"/>
        </w:rPr>
        <w:t xml:space="preserve"> - this is entered through the BT Alternate Income Enter/Edit option, and covers two status types, Hardship and POW. A patient would be given a Hardship waiver if th</w:t>
      </w:r>
      <w:r w:rsidR="00DD25A6" w:rsidRPr="00A726A9">
        <w:rPr>
          <w:rFonts w:ascii="Times New Roman" w:hAnsi="Times New Roman"/>
        </w:rPr>
        <w:t>ere is a</w:t>
      </w:r>
      <w:r w:rsidRPr="00A726A9">
        <w:rPr>
          <w:rFonts w:ascii="Times New Roman" w:hAnsi="Times New Roman"/>
        </w:rPr>
        <w:t xml:space="preserve"> current Means Test or </w:t>
      </w:r>
      <w:r w:rsidR="00743720" w:rsidRPr="00A726A9">
        <w:rPr>
          <w:rFonts w:ascii="Times New Roman" w:hAnsi="Times New Roman"/>
        </w:rPr>
        <w:t>Rx</w:t>
      </w:r>
      <w:r w:rsidRPr="00A726A9">
        <w:rPr>
          <w:rFonts w:ascii="Times New Roman" w:hAnsi="Times New Roman"/>
        </w:rPr>
        <w:t xml:space="preserve"> Co-Pay test </w:t>
      </w:r>
      <w:r w:rsidR="00DD25A6" w:rsidRPr="00A726A9">
        <w:rPr>
          <w:rFonts w:ascii="Times New Roman" w:hAnsi="Times New Roman"/>
        </w:rPr>
        <w:t>in VistA</w:t>
      </w:r>
      <w:r w:rsidRPr="00A726A9">
        <w:rPr>
          <w:rFonts w:ascii="Times New Roman" w:hAnsi="Times New Roman"/>
        </w:rPr>
        <w:t xml:space="preserve"> and their income or other situation has created a temporary financial hardship determined by the BT clerk. Alternate income for a hardship case will expire at the end of the current year. Normally the Registration/Enrollment system does not allow Means tests or </w:t>
      </w:r>
      <w:r w:rsidR="00743720" w:rsidRPr="00A726A9">
        <w:rPr>
          <w:rFonts w:ascii="Times New Roman" w:hAnsi="Times New Roman"/>
        </w:rPr>
        <w:t>Rx</w:t>
      </w:r>
      <w:r w:rsidR="00ED2C2C" w:rsidRPr="00A726A9">
        <w:rPr>
          <w:rFonts w:ascii="Times New Roman" w:hAnsi="Times New Roman"/>
        </w:rPr>
        <w:t xml:space="preserve"> </w:t>
      </w:r>
      <w:r w:rsidRPr="00A726A9">
        <w:rPr>
          <w:rFonts w:ascii="Times New Roman" w:hAnsi="Times New Roman"/>
        </w:rPr>
        <w:t>Co</w:t>
      </w:r>
      <w:r w:rsidR="00ED2C2C" w:rsidRPr="00A726A9">
        <w:rPr>
          <w:rFonts w:ascii="Times New Roman" w:hAnsi="Times New Roman"/>
        </w:rPr>
        <w:t>-p</w:t>
      </w:r>
      <w:r w:rsidRPr="00A726A9">
        <w:rPr>
          <w:rFonts w:ascii="Times New Roman" w:hAnsi="Times New Roman"/>
        </w:rPr>
        <w:t>ay tests to be entered for POW’s as they are automatically waived by the system for any visit deductible or co</w:t>
      </w:r>
      <w:r w:rsidR="00ED2C2C" w:rsidRPr="00A726A9">
        <w:rPr>
          <w:rFonts w:ascii="Times New Roman" w:hAnsi="Times New Roman"/>
        </w:rPr>
        <w:t>-</w:t>
      </w:r>
      <w:r w:rsidRPr="00A726A9">
        <w:rPr>
          <w:rFonts w:ascii="Times New Roman" w:hAnsi="Times New Roman"/>
        </w:rPr>
        <w:t>pays. But POW’s are not automatically eligible for travel reimbursement. If a BT clerk determines a POW is below the low income threshold this can now be entered through the BT Alternate</w:t>
      </w:r>
      <w:r w:rsidR="008C5093" w:rsidRPr="00A726A9">
        <w:rPr>
          <w:rFonts w:ascii="Times New Roman" w:hAnsi="Times New Roman"/>
        </w:rPr>
        <w:t xml:space="preserve"> </w:t>
      </w:r>
      <w:r w:rsidRPr="00A726A9">
        <w:rPr>
          <w:rFonts w:ascii="Times New Roman" w:hAnsi="Times New Roman"/>
        </w:rPr>
        <w:t xml:space="preserve">Income Enter/Edit option, and the deductible will be waived. Alternate Income for a POW will expire 365 days from date of entry.  </w:t>
      </w:r>
    </w:p>
    <w:p w14:paraId="5223D954" w14:textId="77777777" w:rsidR="00AE69AA" w:rsidRPr="00A726A9" w:rsidRDefault="00AE69AA" w:rsidP="009D3479">
      <w:pPr>
        <w:pStyle w:val="ListParagraph"/>
        <w:numPr>
          <w:ilvl w:val="0"/>
          <w:numId w:val="9"/>
        </w:numPr>
        <w:autoSpaceDE w:val="0"/>
        <w:autoSpaceDN w:val="0"/>
        <w:adjustRightInd w:val="0"/>
        <w:ind w:left="720"/>
      </w:pPr>
      <w:r w:rsidRPr="00A726A9">
        <w:rPr>
          <w:rFonts w:ascii="Times New Roman" w:hAnsi="Times New Roman"/>
          <w:b/>
        </w:rPr>
        <w:t>"Manual</w:t>
      </w:r>
      <w:r w:rsidR="00ED2C2C" w:rsidRPr="00A726A9">
        <w:rPr>
          <w:rFonts w:ascii="Times New Roman" w:hAnsi="Times New Roman"/>
          <w:b/>
        </w:rPr>
        <w:t>”</w:t>
      </w:r>
      <w:r w:rsidRPr="00A726A9">
        <w:rPr>
          <w:rFonts w:ascii="Times New Roman" w:hAnsi="Times New Roman"/>
          <w:b/>
        </w:rPr>
        <w:t xml:space="preserve"> Waiver</w:t>
      </w:r>
      <w:r w:rsidRPr="00A726A9">
        <w:rPr>
          <w:rFonts w:ascii="Times New Roman" w:hAnsi="Times New Roman"/>
        </w:rPr>
        <w:t xml:space="preserve"> - entered through the new Manual Deductible Waiver option as a catch all determined by the BT clerk. A patient can be entered into the Manual Deductible Waiver</w:t>
      </w:r>
      <w:r w:rsidR="005D7E8B" w:rsidRPr="00A726A9">
        <w:t xml:space="preserve"> </w:t>
      </w:r>
      <w:r w:rsidRPr="00A726A9">
        <w:rPr>
          <w:rFonts w:ascii="Times New Roman" w:hAnsi="Times New Roman"/>
        </w:rPr>
        <w:t>option</w:t>
      </w:r>
      <w:r w:rsidR="005D7E8B" w:rsidRPr="00A726A9">
        <w:t xml:space="preserve"> </w:t>
      </w:r>
      <w:r w:rsidRPr="00A726A9">
        <w:rPr>
          <w:rFonts w:ascii="Times New Roman" w:hAnsi="Times New Roman"/>
        </w:rPr>
        <w:t>if the clerk first determines they are considered below the</w:t>
      </w:r>
      <w:r w:rsidR="005D7E8B" w:rsidRPr="00A726A9">
        <w:t xml:space="preserve"> </w:t>
      </w:r>
      <w:r w:rsidRPr="00A726A9">
        <w:rPr>
          <w:rFonts w:ascii="Times New Roman" w:hAnsi="Times New Roman"/>
        </w:rPr>
        <w:t xml:space="preserve">low income threshold, but this information is not stored elsewhere in the Registration/Enrollment package. This waiver will expire at the end of the current year. </w:t>
      </w:r>
    </w:p>
    <w:p w14:paraId="44553E89" w14:textId="77777777" w:rsidR="00F97868" w:rsidRPr="00A726A9" w:rsidRDefault="00F97868" w:rsidP="00830263">
      <w:pPr>
        <w:pStyle w:val="ListParagraph"/>
        <w:autoSpaceDE w:val="0"/>
        <w:autoSpaceDN w:val="0"/>
        <w:adjustRightInd w:val="0"/>
      </w:pPr>
    </w:p>
    <w:p w14:paraId="154CF181" w14:textId="77777777" w:rsidR="00B577F9" w:rsidRPr="00A726A9" w:rsidRDefault="002C393C" w:rsidP="001F47EC">
      <w:pPr>
        <w:pStyle w:val="Heading1"/>
        <w:spacing w:before="480"/>
        <w:rPr>
          <w:i/>
          <w:sz w:val="40"/>
          <w:szCs w:val="40"/>
        </w:rPr>
      </w:pPr>
      <w:bookmarkStart w:id="29" w:name="_Toc349639676"/>
      <w:r w:rsidRPr="00A726A9">
        <w:rPr>
          <w:i/>
          <w:sz w:val="40"/>
          <w:szCs w:val="40"/>
        </w:rPr>
        <w:t>New BT Report</w:t>
      </w:r>
      <w:r w:rsidR="00DD25A6" w:rsidRPr="00A726A9">
        <w:rPr>
          <w:i/>
          <w:sz w:val="40"/>
          <w:szCs w:val="40"/>
        </w:rPr>
        <w:t>s</w:t>
      </w:r>
      <w:bookmarkEnd w:id="29"/>
    </w:p>
    <w:p w14:paraId="43D98C46" w14:textId="77777777" w:rsidR="00F97868" w:rsidRPr="00A726A9" w:rsidRDefault="00F97868" w:rsidP="008C5093">
      <w:pPr>
        <w:keepNext/>
        <w:rPr>
          <w:rFonts w:ascii="Arial" w:hAnsi="Arial" w:cs="Arial"/>
          <w:b/>
        </w:rPr>
      </w:pPr>
    </w:p>
    <w:p w14:paraId="0BE72BEE" w14:textId="77777777" w:rsidR="00DC4725" w:rsidRPr="00A726A9" w:rsidRDefault="00C40BB4" w:rsidP="008C5093">
      <w:pPr>
        <w:keepNext/>
      </w:pPr>
      <w:r w:rsidRPr="00A726A9">
        <w:rPr>
          <w:rFonts w:ascii="Arial" w:hAnsi="Arial" w:cs="Arial"/>
          <w:b/>
        </w:rPr>
        <w:t xml:space="preserve">Main Menu: </w:t>
      </w:r>
      <w:r w:rsidR="00DC4725" w:rsidRPr="00A726A9">
        <w:rPr>
          <w:rFonts w:ascii="Arial" w:hAnsi="Arial" w:cs="Arial"/>
          <w:b/>
        </w:rPr>
        <w:t>RPTS Beneficiary Travel Reports</w:t>
      </w:r>
      <w:r w:rsidR="00DC4725" w:rsidRPr="00A726A9">
        <w:t xml:space="preserve"> </w:t>
      </w:r>
    </w:p>
    <w:p w14:paraId="3E8CFC6A" w14:textId="77777777" w:rsidR="009D24A5" w:rsidRPr="00A726A9" w:rsidRDefault="009D24A5" w:rsidP="008C5093">
      <w:pPr>
        <w:keepNext/>
      </w:pPr>
      <w:r w:rsidRPr="00A726A9">
        <w:t>The reporting functionality was inadequate for users to quickly and easily generate reports at the Natio</w:t>
      </w:r>
      <w:r w:rsidR="00BD5294" w:rsidRPr="00A726A9">
        <w:t xml:space="preserve">nal, VISN and Facility levels. </w:t>
      </w:r>
      <w:r w:rsidRPr="00A726A9">
        <w:rPr>
          <w:color w:val="000000"/>
        </w:rPr>
        <w:t>The reporting capabilities provided by the BT system were enhanced to allow users to do the following:</w:t>
      </w:r>
      <w:r w:rsidRPr="00A726A9" w:rsidDel="00FA3C20">
        <w:rPr>
          <w:color w:val="000000"/>
        </w:rPr>
        <w:t xml:space="preserve"> </w:t>
      </w:r>
    </w:p>
    <w:p w14:paraId="41BC35C4" w14:textId="77777777" w:rsidR="009D24A5" w:rsidRPr="00A726A9" w:rsidRDefault="009D24A5" w:rsidP="009D3479">
      <w:pPr>
        <w:numPr>
          <w:ilvl w:val="0"/>
          <w:numId w:val="7"/>
        </w:numPr>
      </w:pPr>
      <w:r w:rsidRPr="00A726A9">
        <w:t>Ru</w:t>
      </w:r>
      <w:r w:rsidR="00016523" w:rsidRPr="00A726A9">
        <w:t>n any report manually on demand</w:t>
      </w:r>
      <w:r w:rsidR="00236842" w:rsidRPr="00A726A9">
        <w:t>, optionally queuing to run later</w:t>
      </w:r>
    </w:p>
    <w:p w14:paraId="6C677013" w14:textId="77777777" w:rsidR="009D24A5" w:rsidRPr="00A726A9" w:rsidRDefault="009D24A5" w:rsidP="009D3479">
      <w:pPr>
        <w:numPr>
          <w:ilvl w:val="0"/>
          <w:numId w:val="7"/>
        </w:numPr>
      </w:pPr>
      <w:r w:rsidRPr="00A726A9">
        <w:t>Specify the timeframe for the data</w:t>
      </w:r>
      <w:r w:rsidR="00016523" w:rsidRPr="00A726A9">
        <w:t xml:space="preserve"> to be included in the report</w:t>
      </w:r>
    </w:p>
    <w:p w14:paraId="57437ADE" w14:textId="77777777" w:rsidR="009D24A5" w:rsidRPr="00A726A9" w:rsidRDefault="009D24A5" w:rsidP="009D3479">
      <w:pPr>
        <w:numPr>
          <w:ilvl w:val="0"/>
          <w:numId w:val="7"/>
        </w:numPr>
      </w:pPr>
      <w:r w:rsidRPr="00A726A9">
        <w:t>Export results from any report into Micr</w:t>
      </w:r>
      <w:r w:rsidR="00016523" w:rsidRPr="00A726A9">
        <w:t>osoft Excel</w:t>
      </w:r>
    </w:p>
    <w:p w14:paraId="52CD7B20" w14:textId="77777777" w:rsidR="009D24A5" w:rsidRPr="00A726A9" w:rsidRDefault="009D24A5" w:rsidP="009D3479">
      <w:pPr>
        <w:numPr>
          <w:ilvl w:val="0"/>
          <w:numId w:val="7"/>
        </w:numPr>
      </w:pPr>
      <w:r w:rsidRPr="00A726A9">
        <w:t>Print a</w:t>
      </w:r>
      <w:r w:rsidR="00016523" w:rsidRPr="00A726A9">
        <w:t>ny report to a facility printer</w:t>
      </w:r>
    </w:p>
    <w:p w14:paraId="2FF96AB8" w14:textId="77777777" w:rsidR="009D24A5" w:rsidRPr="00A726A9" w:rsidRDefault="009D24A5" w:rsidP="008C5093">
      <w:pPr>
        <w:pStyle w:val="Heading3"/>
        <w:ind w:firstLine="360"/>
      </w:pPr>
      <w:bookmarkStart w:id="30" w:name="_Toc349639677"/>
      <w:r w:rsidRPr="00A726A9">
        <w:t>Summary Report</w:t>
      </w:r>
      <w:bookmarkEnd w:id="30"/>
    </w:p>
    <w:p w14:paraId="0E7FE47F" w14:textId="77777777" w:rsidR="009D24A5" w:rsidRPr="00A726A9" w:rsidRDefault="009D24A5" w:rsidP="001F47EC">
      <w:pPr>
        <w:ind w:left="360"/>
      </w:pPr>
      <w:r w:rsidRPr="00A726A9">
        <w:t xml:space="preserve">The Summary Report provides statistical totals for analysis of facility BT funds expended, claims processed, claim denials, alternate transportation usage, and </w:t>
      </w:r>
      <w:r w:rsidR="00B34014" w:rsidRPr="00A726A9">
        <w:t>Veteran</w:t>
      </w:r>
      <w:r w:rsidRPr="00A726A9">
        <w:t xml:space="preserve"> eligibility demographics during a specified timeframe.</w:t>
      </w:r>
    </w:p>
    <w:p w14:paraId="5B6D92D5" w14:textId="77777777" w:rsidR="009D24A5" w:rsidRPr="00A726A9" w:rsidRDefault="009D24A5" w:rsidP="001F47EC">
      <w:pPr>
        <w:pStyle w:val="Heading3"/>
        <w:ind w:left="360"/>
      </w:pPr>
      <w:bookmarkStart w:id="31" w:name="_Toc349639678"/>
      <w:r w:rsidRPr="00A726A9">
        <w:t>Audit Report</w:t>
      </w:r>
      <w:bookmarkEnd w:id="31"/>
    </w:p>
    <w:p w14:paraId="15A6E626" w14:textId="77777777" w:rsidR="009D24A5" w:rsidRPr="00A726A9" w:rsidRDefault="009D24A5" w:rsidP="001F47EC">
      <w:pPr>
        <w:spacing w:after="100" w:afterAutospacing="1"/>
        <w:ind w:left="360"/>
        <w:rPr>
          <w:b/>
          <w:color w:val="000000"/>
          <w:sz w:val="24"/>
        </w:rPr>
      </w:pPr>
      <w:r w:rsidRPr="00A726A9">
        <w:rPr>
          <w:color w:val="000000"/>
        </w:rPr>
        <w:t>The Audit Report provides information to audit claims for accuracy.  </w:t>
      </w:r>
    </w:p>
    <w:p w14:paraId="3ED80171" w14:textId="77777777" w:rsidR="009D24A5" w:rsidRPr="00A726A9" w:rsidRDefault="009D24A5" w:rsidP="001F47EC">
      <w:pPr>
        <w:pStyle w:val="Heading3"/>
        <w:ind w:left="360"/>
      </w:pPr>
      <w:bookmarkStart w:id="32" w:name="_Toc349639679"/>
      <w:r w:rsidRPr="00A726A9">
        <w:t>Clerk Report</w:t>
      </w:r>
      <w:bookmarkEnd w:id="32"/>
    </w:p>
    <w:p w14:paraId="7FBC2A62" w14:textId="77777777" w:rsidR="009D24A5" w:rsidRPr="00A726A9" w:rsidRDefault="009D24A5" w:rsidP="001F47EC">
      <w:pPr>
        <w:ind w:left="360"/>
      </w:pPr>
      <w:r w:rsidRPr="00A726A9">
        <w:t>The Clerk Report retrieves information about claims entered by a specific BT clerk.</w:t>
      </w:r>
    </w:p>
    <w:p w14:paraId="70B2E5BD" w14:textId="77777777" w:rsidR="00BD5294" w:rsidRPr="00A726A9" w:rsidRDefault="00BD5294" w:rsidP="00BD5294">
      <w:pPr>
        <w:pStyle w:val="Heading3"/>
        <w:ind w:left="360"/>
      </w:pPr>
      <w:bookmarkStart w:id="33" w:name="_Toc349639680"/>
      <w:r w:rsidRPr="00A726A9">
        <w:lastRenderedPageBreak/>
        <w:t>Fiscal Report</w:t>
      </w:r>
      <w:bookmarkEnd w:id="33"/>
    </w:p>
    <w:p w14:paraId="1A24727B" w14:textId="77777777" w:rsidR="00BD5294" w:rsidRPr="00A726A9" w:rsidRDefault="00BD5294" w:rsidP="00EC64E3">
      <w:pPr>
        <w:ind w:left="330" w:right="66"/>
        <w:rPr>
          <w:szCs w:val="22"/>
        </w:rPr>
      </w:pPr>
      <w:r w:rsidRPr="00A726A9">
        <w:t>The Fiscal</w:t>
      </w:r>
      <w:r w:rsidR="00EC64E3" w:rsidRPr="00A726A9">
        <w:t xml:space="preserve"> Report</w:t>
      </w:r>
      <w:r w:rsidR="00EC64E3" w:rsidRPr="00A726A9">
        <w:rPr>
          <w:szCs w:val="22"/>
        </w:rPr>
        <w:t xml:space="preserve"> print a sub-set of the fields on the 70-3542d Voucher form for a specified date range. This report can also be exported as a text file for import into other software.</w:t>
      </w:r>
    </w:p>
    <w:p w14:paraId="0348A50A" w14:textId="77777777" w:rsidR="009D24A5" w:rsidRPr="00A726A9" w:rsidRDefault="009D24A5" w:rsidP="001F47EC">
      <w:pPr>
        <w:pStyle w:val="Heading3"/>
        <w:ind w:left="360"/>
      </w:pPr>
      <w:bookmarkStart w:id="34" w:name="_Toc349639681"/>
      <w:r w:rsidRPr="00A726A9">
        <w:t>Travel Pattern Report</w:t>
      </w:r>
      <w:bookmarkEnd w:id="34"/>
    </w:p>
    <w:p w14:paraId="14F027A2" w14:textId="77777777" w:rsidR="009D24A5" w:rsidRPr="00A726A9" w:rsidRDefault="009D24A5" w:rsidP="001F47EC">
      <w:pPr>
        <w:ind w:left="360"/>
      </w:pPr>
      <w:r w:rsidRPr="00A726A9">
        <w:t xml:space="preserve">The Travel Pattern Report will be used to analyze distance/location to </w:t>
      </w:r>
      <w:r w:rsidR="00B34014" w:rsidRPr="00A726A9">
        <w:t>Veteran</w:t>
      </w:r>
      <w:r w:rsidRPr="00A726A9">
        <w:t xml:space="preserve"> claims for unique travel patterns.</w:t>
      </w:r>
    </w:p>
    <w:p w14:paraId="5C2D31C4" w14:textId="77777777" w:rsidR="009D24A5" w:rsidRPr="00A726A9" w:rsidRDefault="009D24A5" w:rsidP="001F47EC">
      <w:pPr>
        <w:pStyle w:val="Heading3"/>
        <w:ind w:left="360"/>
      </w:pPr>
      <w:bookmarkStart w:id="35" w:name="_Toc349639682"/>
      <w:r w:rsidRPr="00A726A9">
        <w:t>Special Mode Report</w:t>
      </w:r>
      <w:bookmarkEnd w:id="35"/>
    </w:p>
    <w:p w14:paraId="4CDB1AB9" w14:textId="77777777" w:rsidR="009D24A5" w:rsidRPr="00A726A9" w:rsidRDefault="009D24A5" w:rsidP="001F47EC">
      <w:pPr>
        <w:ind w:left="360"/>
      </w:pPr>
      <w:r w:rsidRPr="00A726A9">
        <w:t>The Special Mode Report will be used to analyze information on Special Mode claims.</w:t>
      </w:r>
    </w:p>
    <w:p w14:paraId="0C9D01FA" w14:textId="77777777" w:rsidR="00116622" w:rsidRPr="00A726A9" w:rsidRDefault="00116622" w:rsidP="00116622">
      <w:bookmarkStart w:id="36" w:name="_Toc349224393"/>
    </w:p>
    <w:p w14:paraId="7E619455" w14:textId="77777777" w:rsidR="00AD4CBC" w:rsidRPr="00116622" w:rsidRDefault="00BD5294" w:rsidP="00116622">
      <w:pPr>
        <w:ind w:firstLine="360"/>
      </w:pPr>
      <w:r w:rsidRPr="00A726A9">
        <w:t>Reports can either be printed or exported to an Excel file.</w:t>
      </w:r>
      <w:bookmarkEnd w:id="36"/>
      <w:r w:rsidR="004569A2" w:rsidRPr="00116622" w:rsidDel="004569A2">
        <w:t xml:space="preserve"> </w:t>
      </w:r>
    </w:p>
    <w:p w14:paraId="008469C8" w14:textId="77777777" w:rsidR="00AD4CBC" w:rsidRPr="00B62A11" w:rsidRDefault="00AD4CBC" w:rsidP="00B62A11">
      <w:pPr>
        <w:ind w:firstLine="360"/>
        <w:rPr>
          <w:sz w:val="24"/>
        </w:rPr>
      </w:pPr>
    </w:p>
    <w:sectPr w:rsidR="00AD4CBC" w:rsidRPr="00B62A11" w:rsidSect="008C0BC7">
      <w:headerReference w:type="default" r:id="rId9"/>
      <w:footerReference w:type="even"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AFC4D" w14:textId="77777777" w:rsidR="005D0DCE" w:rsidRDefault="005D0DCE">
      <w:r>
        <w:separator/>
      </w:r>
    </w:p>
  </w:endnote>
  <w:endnote w:type="continuationSeparator" w:id="0">
    <w:p w14:paraId="1FDE33C9" w14:textId="77777777" w:rsidR="005D0DCE" w:rsidRDefault="005D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CD0F" w14:textId="77777777" w:rsidR="00A2628F" w:rsidRDefault="009820CC" w:rsidP="003C219E">
    <w:pPr>
      <w:pStyle w:val="Footer"/>
      <w:rPr>
        <w:rStyle w:val="PageNumber"/>
      </w:rPr>
    </w:pPr>
    <w:r>
      <w:rPr>
        <w:rStyle w:val="PageNumber"/>
      </w:rPr>
      <w:fldChar w:fldCharType="begin"/>
    </w:r>
    <w:r w:rsidR="00A2628F">
      <w:rPr>
        <w:rStyle w:val="PageNumber"/>
      </w:rPr>
      <w:instrText xml:space="preserve"> PAGE </w:instrText>
    </w:r>
    <w:r>
      <w:rPr>
        <w:rStyle w:val="PageNumber"/>
      </w:rPr>
      <w:fldChar w:fldCharType="separate"/>
    </w:r>
    <w:r w:rsidR="00297324">
      <w:rPr>
        <w:rStyle w:val="PageNumber"/>
        <w:noProof/>
      </w:rPr>
      <w:t>8</w:t>
    </w:r>
    <w:r>
      <w:rPr>
        <w:rStyle w:val="PageNumber"/>
      </w:rPr>
      <w:fldChar w:fldCharType="end"/>
    </w:r>
    <w:r w:rsidR="00A2628F">
      <w:tab/>
      <w:t>Release Notes</w:t>
    </w:r>
    <w:r w:rsidR="00A2628F">
      <w:tab/>
    </w:r>
    <w:r w:rsidR="003D73AF" w:rsidRPr="00A726A9">
      <w:t xml:space="preserve">February </w:t>
    </w:r>
    <w:r w:rsidR="00A2628F" w:rsidRPr="00A726A9">
      <w:t>201</w:t>
    </w:r>
    <w:r w:rsidR="00AD72CB" w:rsidRPr="00A726A9">
      <w:t>3</w:t>
    </w:r>
  </w:p>
  <w:p w14:paraId="5D799FC6" w14:textId="77777777" w:rsidR="00A2628F" w:rsidRDefault="00A2628F">
    <w:pPr>
      <w:pStyle w:val="Footer"/>
    </w:pPr>
    <w:r>
      <w:rPr>
        <w:rStyle w:val="PageNumber"/>
      </w:rPr>
      <w:tab/>
      <w:t>Beneficiary Travel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7F4C" w14:textId="77777777" w:rsidR="00EB66CC" w:rsidRDefault="009820CC" w:rsidP="00EB66CC">
    <w:pPr>
      <w:pStyle w:val="Footer"/>
    </w:pPr>
    <w:r>
      <w:rPr>
        <w:rStyle w:val="PageNumber"/>
      </w:rPr>
      <w:fldChar w:fldCharType="begin"/>
    </w:r>
    <w:r w:rsidR="00EB66CC">
      <w:rPr>
        <w:rStyle w:val="PageNumber"/>
      </w:rPr>
      <w:instrText xml:space="preserve"> PAGE </w:instrText>
    </w:r>
    <w:r>
      <w:rPr>
        <w:rStyle w:val="PageNumber"/>
      </w:rPr>
      <w:fldChar w:fldCharType="separate"/>
    </w:r>
    <w:r w:rsidR="00297324">
      <w:rPr>
        <w:rStyle w:val="PageNumber"/>
        <w:noProof/>
      </w:rPr>
      <w:t>1</w:t>
    </w:r>
    <w:r>
      <w:rPr>
        <w:rStyle w:val="PageNumber"/>
      </w:rPr>
      <w:fldChar w:fldCharType="end"/>
    </w:r>
    <w:r w:rsidR="00EB66CC">
      <w:tab/>
      <w:t>Release Notes</w:t>
    </w:r>
    <w:r w:rsidR="00EB66CC">
      <w:tab/>
    </w:r>
    <w:r w:rsidR="003D73AF" w:rsidRPr="00A726A9">
      <w:t xml:space="preserve">February </w:t>
    </w:r>
    <w:r w:rsidR="00EB66CC" w:rsidRPr="00A726A9">
      <w:t>201</w:t>
    </w:r>
    <w:r w:rsidR="00AD72CB" w:rsidRPr="00A726A9">
      <w:t>3</w:t>
    </w:r>
  </w:p>
  <w:p w14:paraId="007D4B8C" w14:textId="77777777" w:rsidR="00EB66CC" w:rsidRDefault="00EB66CC" w:rsidP="00EB66CC">
    <w:pPr>
      <w:pStyle w:val="Footer"/>
      <w:jc w:val="center"/>
      <w:rPr>
        <w:rStyle w:val="PageNumber"/>
      </w:rPr>
    </w:pPr>
    <w:r>
      <w:rPr>
        <w:rStyle w:val="PageNumber"/>
      </w:rPr>
      <w:t>Beneficiary Travel</w:t>
    </w:r>
  </w:p>
  <w:p w14:paraId="61C7F188" w14:textId="77777777" w:rsidR="00EB66CC" w:rsidRDefault="00EB6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01433" w14:textId="77777777" w:rsidR="005D0DCE" w:rsidRDefault="005D0DCE">
      <w:r>
        <w:separator/>
      </w:r>
    </w:p>
  </w:footnote>
  <w:footnote w:type="continuationSeparator" w:id="0">
    <w:p w14:paraId="5B595EB7" w14:textId="77777777" w:rsidR="005D0DCE" w:rsidRDefault="005D0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BC7F1" w14:textId="77777777" w:rsidR="00AD72CB" w:rsidRDefault="00AD7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FCE62B4"/>
    <w:lvl w:ilvl="0">
      <w:start w:val="1"/>
      <w:numFmt w:val="lowerLetter"/>
      <w:pStyle w:val="ListNumber2"/>
      <w:lvlText w:val="%1."/>
      <w:lvlJc w:val="left"/>
      <w:pPr>
        <w:tabs>
          <w:tab w:val="num" w:pos="720"/>
        </w:tabs>
        <w:ind w:left="360" w:firstLine="0"/>
      </w:pPr>
      <w:rPr>
        <w:rFonts w:hint="default"/>
      </w:rPr>
    </w:lvl>
  </w:abstractNum>
  <w:abstractNum w:abstractNumId="1" w15:restartNumberingAfterBreak="0">
    <w:nsid w:val="FFFFFF83"/>
    <w:multiLevelType w:val="singleLevel"/>
    <w:tmpl w:val="4AE6EBD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F82BC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AFFCDE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33E1B5A"/>
    <w:multiLevelType w:val="hybridMultilevel"/>
    <w:tmpl w:val="E050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C64C3"/>
    <w:multiLevelType w:val="hybridMultilevel"/>
    <w:tmpl w:val="91D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861DC"/>
    <w:multiLevelType w:val="hybridMultilevel"/>
    <w:tmpl w:val="76761A5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662E4A5E"/>
    <w:multiLevelType w:val="hybridMultilevel"/>
    <w:tmpl w:val="700E5688"/>
    <w:lvl w:ilvl="0" w:tplc="54CA3764">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992843"/>
    <w:multiLevelType w:val="hybridMultilevel"/>
    <w:tmpl w:val="B750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D62A7"/>
    <w:multiLevelType w:val="hybridMultilevel"/>
    <w:tmpl w:val="CC0C5BEA"/>
    <w:lvl w:ilvl="0" w:tplc="81F64A7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70CE8"/>
    <w:multiLevelType w:val="hybridMultilevel"/>
    <w:tmpl w:val="F768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9D06EE"/>
    <w:multiLevelType w:val="hybridMultilevel"/>
    <w:tmpl w:val="0F0491C2"/>
    <w:lvl w:ilvl="0" w:tplc="30442C16">
      <w:start w:val="1"/>
      <w:numFmt w:val="bullet"/>
      <w:pStyle w:val="BodyTextBullet1"/>
      <w:lvlText w:val=""/>
      <w:lvlJc w:val="left"/>
      <w:pPr>
        <w:tabs>
          <w:tab w:val="num" w:pos="720"/>
        </w:tabs>
        <w:ind w:left="720" w:hanging="360"/>
      </w:pPr>
      <w:rPr>
        <w:rFonts w:ascii="Symbol" w:hAnsi="Symbol" w:hint="default"/>
      </w:rPr>
    </w:lvl>
    <w:lvl w:ilvl="1" w:tplc="ABAEB4D4" w:tentative="1">
      <w:start w:val="1"/>
      <w:numFmt w:val="bullet"/>
      <w:lvlText w:val="o"/>
      <w:lvlJc w:val="left"/>
      <w:pPr>
        <w:tabs>
          <w:tab w:val="num" w:pos="1440"/>
        </w:tabs>
        <w:ind w:left="1440" w:hanging="360"/>
      </w:pPr>
      <w:rPr>
        <w:rFonts w:ascii="Courier New" w:hAnsi="Courier New" w:cs="Courier New" w:hint="default"/>
      </w:rPr>
    </w:lvl>
    <w:lvl w:ilvl="2" w:tplc="BBDA3076" w:tentative="1">
      <w:start w:val="1"/>
      <w:numFmt w:val="bullet"/>
      <w:lvlText w:val=""/>
      <w:lvlJc w:val="left"/>
      <w:pPr>
        <w:tabs>
          <w:tab w:val="num" w:pos="2160"/>
        </w:tabs>
        <w:ind w:left="2160" w:hanging="360"/>
      </w:pPr>
      <w:rPr>
        <w:rFonts w:ascii="Wingdings" w:hAnsi="Wingdings" w:hint="default"/>
      </w:rPr>
    </w:lvl>
    <w:lvl w:ilvl="3" w:tplc="AC0CDE8C" w:tentative="1">
      <w:start w:val="1"/>
      <w:numFmt w:val="bullet"/>
      <w:lvlText w:val=""/>
      <w:lvlJc w:val="left"/>
      <w:pPr>
        <w:tabs>
          <w:tab w:val="num" w:pos="2880"/>
        </w:tabs>
        <w:ind w:left="2880" w:hanging="360"/>
      </w:pPr>
      <w:rPr>
        <w:rFonts w:ascii="Symbol" w:hAnsi="Symbol" w:hint="default"/>
      </w:rPr>
    </w:lvl>
    <w:lvl w:ilvl="4" w:tplc="4A9CA852" w:tentative="1">
      <w:start w:val="1"/>
      <w:numFmt w:val="bullet"/>
      <w:lvlText w:val="o"/>
      <w:lvlJc w:val="left"/>
      <w:pPr>
        <w:tabs>
          <w:tab w:val="num" w:pos="3600"/>
        </w:tabs>
        <w:ind w:left="3600" w:hanging="360"/>
      </w:pPr>
      <w:rPr>
        <w:rFonts w:ascii="Courier New" w:hAnsi="Courier New" w:cs="Courier New" w:hint="default"/>
      </w:rPr>
    </w:lvl>
    <w:lvl w:ilvl="5" w:tplc="F2203D78" w:tentative="1">
      <w:start w:val="1"/>
      <w:numFmt w:val="bullet"/>
      <w:lvlText w:val=""/>
      <w:lvlJc w:val="left"/>
      <w:pPr>
        <w:tabs>
          <w:tab w:val="num" w:pos="4320"/>
        </w:tabs>
        <w:ind w:left="4320" w:hanging="360"/>
      </w:pPr>
      <w:rPr>
        <w:rFonts w:ascii="Wingdings" w:hAnsi="Wingdings" w:hint="default"/>
      </w:rPr>
    </w:lvl>
    <w:lvl w:ilvl="6" w:tplc="8604A7B6" w:tentative="1">
      <w:start w:val="1"/>
      <w:numFmt w:val="bullet"/>
      <w:lvlText w:val=""/>
      <w:lvlJc w:val="left"/>
      <w:pPr>
        <w:tabs>
          <w:tab w:val="num" w:pos="5040"/>
        </w:tabs>
        <w:ind w:left="5040" w:hanging="360"/>
      </w:pPr>
      <w:rPr>
        <w:rFonts w:ascii="Symbol" w:hAnsi="Symbol" w:hint="default"/>
      </w:rPr>
    </w:lvl>
    <w:lvl w:ilvl="7" w:tplc="9BDCAE5C" w:tentative="1">
      <w:start w:val="1"/>
      <w:numFmt w:val="bullet"/>
      <w:lvlText w:val="o"/>
      <w:lvlJc w:val="left"/>
      <w:pPr>
        <w:tabs>
          <w:tab w:val="num" w:pos="5760"/>
        </w:tabs>
        <w:ind w:left="5760" w:hanging="360"/>
      </w:pPr>
      <w:rPr>
        <w:rFonts w:ascii="Courier New" w:hAnsi="Courier New" w:cs="Courier New" w:hint="default"/>
      </w:rPr>
    </w:lvl>
    <w:lvl w:ilvl="8" w:tplc="B38ED0C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11"/>
  </w:num>
  <w:num w:numId="7">
    <w:abstractNumId w:val="8"/>
  </w:num>
  <w:num w:numId="8">
    <w:abstractNumId w:val="4"/>
  </w:num>
  <w:num w:numId="9">
    <w:abstractNumId w:val="10"/>
  </w:num>
  <w:num w:numId="10">
    <w:abstractNumId w:val="6"/>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908"/>
    <w:rsid w:val="0001358B"/>
    <w:rsid w:val="00016523"/>
    <w:rsid w:val="00016E21"/>
    <w:rsid w:val="00022F12"/>
    <w:rsid w:val="00034FAC"/>
    <w:rsid w:val="0003593C"/>
    <w:rsid w:val="00036F81"/>
    <w:rsid w:val="000429AE"/>
    <w:rsid w:val="0005091F"/>
    <w:rsid w:val="00064BCD"/>
    <w:rsid w:val="000678DB"/>
    <w:rsid w:val="00067D62"/>
    <w:rsid w:val="000809D2"/>
    <w:rsid w:val="000919E3"/>
    <w:rsid w:val="00093DA8"/>
    <w:rsid w:val="000A0A9C"/>
    <w:rsid w:val="000A119A"/>
    <w:rsid w:val="000A281B"/>
    <w:rsid w:val="000A2FFB"/>
    <w:rsid w:val="000A3DF6"/>
    <w:rsid w:val="000A4877"/>
    <w:rsid w:val="000A5B4E"/>
    <w:rsid w:val="000B347E"/>
    <w:rsid w:val="000B3C83"/>
    <w:rsid w:val="000C357F"/>
    <w:rsid w:val="000C359D"/>
    <w:rsid w:val="000C5612"/>
    <w:rsid w:val="000D2440"/>
    <w:rsid w:val="000D257D"/>
    <w:rsid w:val="000E2BBA"/>
    <w:rsid w:val="000E6DD4"/>
    <w:rsid w:val="000F2FA1"/>
    <w:rsid w:val="000F30BA"/>
    <w:rsid w:val="000F7572"/>
    <w:rsid w:val="00101335"/>
    <w:rsid w:val="00104C67"/>
    <w:rsid w:val="00107F4B"/>
    <w:rsid w:val="00113768"/>
    <w:rsid w:val="0011414A"/>
    <w:rsid w:val="0011616C"/>
    <w:rsid w:val="00116622"/>
    <w:rsid w:val="00130444"/>
    <w:rsid w:val="001328CE"/>
    <w:rsid w:val="00137274"/>
    <w:rsid w:val="00145EF7"/>
    <w:rsid w:val="00147D68"/>
    <w:rsid w:val="001558A1"/>
    <w:rsid w:val="00155FCF"/>
    <w:rsid w:val="0016178B"/>
    <w:rsid w:val="00175C55"/>
    <w:rsid w:val="00177F9B"/>
    <w:rsid w:val="00180550"/>
    <w:rsid w:val="00182465"/>
    <w:rsid w:val="0018627A"/>
    <w:rsid w:val="0018645C"/>
    <w:rsid w:val="001B4F64"/>
    <w:rsid w:val="001C1CA2"/>
    <w:rsid w:val="001D065B"/>
    <w:rsid w:val="001D1FDE"/>
    <w:rsid w:val="001D7C1C"/>
    <w:rsid w:val="001E0EB1"/>
    <w:rsid w:val="001F3034"/>
    <w:rsid w:val="001F47EC"/>
    <w:rsid w:val="00202FD8"/>
    <w:rsid w:val="00203908"/>
    <w:rsid w:val="00203BE5"/>
    <w:rsid w:val="002060D6"/>
    <w:rsid w:val="002132A3"/>
    <w:rsid w:val="0022211F"/>
    <w:rsid w:val="00222287"/>
    <w:rsid w:val="00224E10"/>
    <w:rsid w:val="00236842"/>
    <w:rsid w:val="00247B3B"/>
    <w:rsid w:val="00256860"/>
    <w:rsid w:val="00256AA0"/>
    <w:rsid w:val="0026263A"/>
    <w:rsid w:val="00267E88"/>
    <w:rsid w:val="00271ED8"/>
    <w:rsid w:val="00272CDE"/>
    <w:rsid w:val="0028644F"/>
    <w:rsid w:val="00297324"/>
    <w:rsid w:val="00297C76"/>
    <w:rsid w:val="002A0716"/>
    <w:rsid w:val="002A6311"/>
    <w:rsid w:val="002A7B51"/>
    <w:rsid w:val="002B38C9"/>
    <w:rsid w:val="002B6709"/>
    <w:rsid w:val="002B6F70"/>
    <w:rsid w:val="002C393C"/>
    <w:rsid w:val="002C5E80"/>
    <w:rsid w:val="002C7844"/>
    <w:rsid w:val="002C7A27"/>
    <w:rsid w:val="002D0A3B"/>
    <w:rsid w:val="002D0BFA"/>
    <w:rsid w:val="002D1786"/>
    <w:rsid w:val="002D369B"/>
    <w:rsid w:val="002F225B"/>
    <w:rsid w:val="002F50B6"/>
    <w:rsid w:val="00301C57"/>
    <w:rsid w:val="00307913"/>
    <w:rsid w:val="00310D67"/>
    <w:rsid w:val="00315917"/>
    <w:rsid w:val="0031614D"/>
    <w:rsid w:val="003171A3"/>
    <w:rsid w:val="003175DE"/>
    <w:rsid w:val="00332250"/>
    <w:rsid w:val="0033433A"/>
    <w:rsid w:val="0033712D"/>
    <w:rsid w:val="0034341C"/>
    <w:rsid w:val="00345DA9"/>
    <w:rsid w:val="00350E21"/>
    <w:rsid w:val="003561C1"/>
    <w:rsid w:val="00356440"/>
    <w:rsid w:val="003629FE"/>
    <w:rsid w:val="0036440C"/>
    <w:rsid w:val="003644B5"/>
    <w:rsid w:val="0037282D"/>
    <w:rsid w:val="003746A8"/>
    <w:rsid w:val="00377DB3"/>
    <w:rsid w:val="003A5D0A"/>
    <w:rsid w:val="003A5F81"/>
    <w:rsid w:val="003B6764"/>
    <w:rsid w:val="003C219E"/>
    <w:rsid w:val="003D0F74"/>
    <w:rsid w:val="003D73AF"/>
    <w:rsid w:val="003E50EF"/>
    <w:rsid w:val="003F39DB"/>
    <w:rsid w:val="003F5F3E"/>
    <w:rsid w:val="00405E6E"/>
    <w:rsid w:val="00416851"/>
    <w:rsid w:val="00426130"/>
    <w:rsid w:val="0043687E"/>
    <w:rsid w:val="00450102"/>
    <w:rsid w:val="004530C7"/>
    <w:rsid w:val="00456257"/>
    <w:rsid w:val="004569A2"/>
    <w:rsid w:val="00461F10"/>
    <w:rsid w:val="00463C6B"/>
    <w:rsid w:val="00464B55"/>
    <w:rsid w:val="00475332"/>
    <w:rsid w:val="00481B59"/>
    <w:rsid w:val="004A0F5D"/>
    <w:rsid w:val="004A62E0"/>
    <w:rsid w:val="004B0F6C"/>
    <w:rsid w:val="004B1E3A"/>
    <w:rsid w:val="004B25FF"/>
    <w:rsid w:val="004C2E82"/>
    <w:rsid w:val="004C43AC"/>
    <w:rsid w:val="004C51F3"/>
    <w:rsid w:val="004C588B"/>
    <w:rsid w:val="004D09A4"/>
    <w:rsid w:val="004D38B3"/>
    <w:rsid w:val="004D4C5F"/>
    <w:rsid w:val="004D7366"/>
    <w:rsid w:val="004D746D"/>
    <w:rsid w:val="004E54D1"/>
    <w:rsid w:val="004E660E"/>
    <w:rsid w:val="004F1F8E"/>
    <w:rsid w:val="005001CC"/>
    <w:rsid w:val="0050030F"/>
    <w:rsid w:val="00505EF6"/>
    <w:rsid w:val="005071A3"/>
    <w:rsid w:val="00515CA0"/>
    <w:rsid w:val="005402E1"/>
    <w:rsid w:val="00545866"/>
    <w:rsid w:val="00546ECF"/>
    <w:rsid w:val="00554D65"/>
    <w:rsid w:val="005563FD"/>
    <w:rsid w:val="005602F5"/>
    <w:rsid w:val="00564908"/>
    <w:rsid w:val="00570166"/>
    <w:rsid w:val="005719F4"/>
    <w:rsid w:val="00572F99"/>
    <w:rsid w:val="00582A02"/>
    <w:rsid w:val="00585C29"/>
    <w:rsid w:val="005872F9"/>
    <w:rsid w:val="00591901"/>
    <w:rsid w:val="005960F3"/>
    <w:rsid w:val="00596F03"/>
    <w:rsid w:val="005A1D9D"/>
    <w:rsid w:val="005A2F2F"/>
    <w:rsid w:val="005B7011"/>
    <w:rsid w:val="005D0DCE"/>
    <w:rsid w:val="005D22C8"/>
    <w:rsid w:val="005D2A7B"/>
    <w:rsid w:val="005D7E8B"/>
    <w:rsid w:val="005E3E7F"/>
    <w:rsid w:val="005F061A"/>
    <w:rsid w:val="005F2F34"/>
    <w:rsid w:val="005F7268"/>
    <w:rsid w:val="00605969"/>
    <w:rsid w:val="0060684A"/>
    <w:rsid w:val="0060762A"/>
    <w:rsid w:val="0061761C"/>
    <w:rsid w:val="00621461"/>
    <w:rsid w:val="0062718B"/>
    <w:rsid w:val="00642C4B"/>
    <w:rsid w:val="00642E7F"/>
    <w:rsid w:val="00646FA0"/>
    <w:rsid w:val="006516B6"/>
    <w:rsid w:val="006519F8"/>
    <w:rsid w:val="0065422F"/>
    <w:rsid w:val="006550A9"/>
    <w:rsid w:val="00655704"/>
    <w:rsid w:val="00662922"/>
    <w:rsid w:val="006673BC"/>
    <w:rsid w:val="00667EED"/>
    <w:rsid w:val="00671CB0"/>
    <w:rsid w:val="00680A4A"/>
    <w:rsid w:val="0068324D"/>
    <w:rsid w:val="00687166"/>
    <w:rsid w:val="00690190"/>
    <w:rsid w:val="006948D1"/>
    <w:rsid w:val="0069773A"/>
    <w:rsid w:val="006A0354"/>
    <w:rsid w:val="006A2386"/>
    <w:rsid w:val="006A4ECB"/>
    <w:rsid w:val="006A6FA9"/>
    <w:rsid w:val="006B075B"/>
    <w:rsid w:val="006B5A51"/>
    <w:rsid w:val="006C0E2E"/>
    <w:rsid w:val="006C3C27"/>
    <w:rsid w:val="006C5B2B"/>
    <w:rsid w:val="006D33F6"/>
    <w:rsid w:val="006D4577"/>
    <w:rsid w:val="006E7FE3"/>
    <w:rsid w:val="006F4005"/>
    <w:rsid w:val="006F4CE8"/>
    <w:rsid w:val="006F55C6"/>
    <w:rsid w:val="00705BEF"/>
    <w:rsid w:val="007064A1"/>
    <w:rsid w:val="00715297"/>
    <w:rsid w:val="00723347"/>
    <w:rsid w:val="00723E42"/>
    <w:rsid w:val="007242C5"/>
    <w:rsid w:val="0073242B"/>
    <w:rsid w:val="007344C3"/>
    <w:rsid w:val="00741172"/>
    <w:rsid w:val="00743720"/>
    <w:rsid w:val="007503BF"/>
    <w:rsid w:val="0077409F"/>
    <w:rsid w:val="00780B80"/>
    <w:rsid w:val="0078323E"/>
    <w:rsid w:val="00783B90"/>
    <w:rsid w:val="00785FC6"/>
    <w:rsid w:val="007920C7"/>
    <w:rsid w:val="00795222"/>
    <w:rsid w:val="007A3004"/>
    <w:rsid w:val="007B000D"/>
    <w:rsid w:val="007B1278"/>
    <w:rsid w:val="007B44B5"/>
    <w:rsid w:val="007C1C38"/>
    <w:rsid w:val="007C295B"/>
    <w:rsid w:val="007C54CD"/>
    <w:rsid w:val="007C6CA9"/>
    <w:rsid w:val="007D2C49"/>
    <w:rsid w:val="007D42E5"/>
    <w:rsid w:val="007D5D5D"/>
    <w:rsid w:val="007E2A08"/>
    <w:rsid w:val="007E34F9"/>
    <w:rsid w:val="007F56EF"/>
    <w:rsid w:val="007F788C"/>
    <w:rsid w:val="00804E6F"/>
    <w:rsid w:val="008174B4"/>
    <w:rsid w:val="00822F49"/>
    <w:rsid w:val="00823E31"/>
    <w:rsid w:val="00830263"/>
    <w:rsid w:val="00834DE6"/>
    <w:rsid w:val="00844DAD"/>
    <w:rsid w:val="008517F5"/>
    <w:rsid w:val="0085540C"/>
    <w:rsid w:val="00860FED"/>
    <w:rsid w:val="00863DB6"/>
    <w:rsid w:val="00865D21"/>
    <w:rsid w:val="00866FCD"/>
    <w:rsid w:val="00873B66"/>
    <w:rsid w:val="00885759"/>
    <w:rsid w:val="0089196A"/>
    <w:rsid w:val="008A06DA"/>
    <w:rsid w:val="008A1C80"/>
    <w:rsid w:val="008A2B2A"/>
    <w:rsid w:val="008B0546"/>
    <w:rsid w:val="008B3CC9"/>
    <w:rsid w:val="008C0BC7"/>
    <w:rsid w:val="008C123F"/>
    <w:rsid w:val="008C5093"/>
    <w:rsid w:val="008D6828"/>
    <w:rsid w:val="008D6A1D"/>
    <w:rsid w:val="008E1FA7"/>
    <w:rsid w:val="008E6596"/>
    <w:rsid w:val="008E6BD0"/>
    <w:rsid w:val="008F5FFC"/>
    <w:rsid w:val="00903B63"/>
    <w:rsid w:val="009062FA"/>
    <w:rsid w:val="00914C8B"/>
    <w:rsid w:val="009204FA"/>
    <w:rsid w:val="00920E63"/>
    <w:rsid w:val="0092390A"/>
    <w:rsid w:val="00943A38"/>
    <w:rsid w:val="00952EB5"/>
    <w:rsid w:val="00961471"/>
    <w:rsid w:val="00966171"/>
    <w:rsid w:val="00974810"/>
    <w:rsid w:val="009820CC"/>
    <w:rsid w:val="00986869"/>
    <w:rsid w:val="00986905"/>
    <w:rsid w:val="00990FB1"/>
    <w:rsid w:val="009931FB"/>
    <w:rsid w:val="009A3910"/>
    <w:rsid w:val="009A586A"/>
    <w:rsid w:val="009A59FF"/>
    <w:rsid w:val="009A7106"/>
    <w:rsid w:val="009A7E03"/>
    <w:rsid w:val="009B688C"/>
    <w:rsid w:val="009B743E"/>
    <w:rsid w:val="009C5EF9"/>
    <w:rsid w:val="009D24A5"/>
    <w:rsid w:val="009D3479"/>
    <w:rsid w:val="009D4451"/>
    <w:rsid w:val="009D782C"/>
    <w:rsid w:val="009F13C7"/>
    <w:rsid w:val="009F3CEE"/>
    <w:rsid w:val="009F581A"/>
    <w:rsid w:val="00A02D0C"/>
    <w:rsid w:val="00A06C90"/>
    <w:rsid w:val="00A20D07"/>
    <w:rsid w:val="00A218A1"/>
    <w:rsid w:val="00A2628F"/>
    <w:rsid w:val="00A27498"/>
    <w:rsid w:val="00A47A73"/>
    <w:rsid w:val="00A5630F"/>
    <w:rsid w:val="00A57142"/>
    <w:rsid w:val="00A5735C"/>
    <w:rsid w:val="00A60CB3"/>
    <w:rsid w:val="00A60CF0"/>
    <w:rsid w:val="00A64B2F"/>
    <w:rsid w:val="00A726A9"/>
    <w:rsid w:val="00A80F8A"/>
    <w:rsid w:val="00A81689"/>
    <w:rsid w:val="00A845B4"/>
    <w:rsid w:val="00A87149"/>
    <w:rsid w:val="00A9543A"/>
    <w:rsid w:val="00A96415"/>
    <w:rsid w:val="00AB2AA5"/>
    <w:rsid w:val="00AC6427"/>
    <w:rsid w:val="00AC78F2"/>
    <w:rsid w:val="00AD4CBC"/>
    <w:rsid w:val="00AD72CB"/>
    <w:rsid w:val="00AE231B"/>
    <w:rsid w:val="00AE3F96"/>
    <w:rsid w:val="00AE4DB0"/>
    <w:rsid w:val="00AE69AA"/>
    <w:rsid w:val="00AF125F"/>
    <w:rsid w:val="00AF1267"/>
    <w:rsid w:val="00AF1C41"/>
    <w:rsid w:val="00AF706E"/>
    <w:rsid w:val="00B041BA"/>
    <w:rsid w:val="00B04638"/>
    <w:rsid w:val="00B07D88"/>
    <w:rsid w:val="00B13D1A"/>
    <w:rsid w:val="00B146F7"/>
    <w:rsid w:val="00B242F6"/>
    <w:rsid w:val="00B30A00"/>
    <w:rsid w:val="00B34014"/>
    <w:rsid w:val="00B35CD1"/>
    <w:rsid w:val="00B407CB"/>
    <w:rsid w:val="00B44BE4"/>
    <w:rsid w:val="00B46965"/>
    <w:rsid w:val="00B5032C"/>
    <w:rsid w:val="00B5404C"/>
    <w:rsid w:val="00B577F9"/>
    <w:rsid w:val="00B62A11"/>
    <w:rsid w:val="00B80652"/>
    <w:rsid w:val="00B865B8"/>
    <w:rsid w:val="00B87253"/>
    <w:rsid w:val="00B9287E"/>
    <w:rsid w:val="00B94663"/>
    <w:rsid w:val="00B97207"/>
    <w:rsid w:val="00BA2B73"/>
    <w:rsid w:val="00BA59BB"/>
    <w:rsid w:val="00BA7181"/>
    <w:rsid w:val="00BB4F51"/>
    <w:rsid w:val="00BB6796"/>
    <w:rsid w:val="00BD08F3"/>
    <w:rsid w:val="00BD0B6B"/>
    <w:rsid w:val="00BD5294"/>
    <w:rsid w:val="00BE4118"/>
    <w:rsid w:val="00BF47DD"/>
    <w:rsid w:val="00BF6AB8"/>
    <w:rsid w:val="00C01C5D"/>
    <w:rsid w:val="00C17169"/>
    <w:rsid w:val="00C179D7"/>
    <w:rsid w:val="00C20A8A"/>
    <w:rsid w:val="00C328FC"/>
    <w:rsid w:val="00C3574A"/>
    <w:rsid w:val="00C40BB4"/>
    <w:rsid w:val="00C40C5A"/>
    <w:rsid w:val="00C42438"/>
    <w:rsid w:val="00C4575E"/>
    <w:rsid w:val="00C54D75"/>
    <w:rsid w:val="00C6410E"/>
    <w:rsid w:val="00C711E9"/>
    <w:rsid w:val="00C74F21"/>
    <w:rsid w:val="00C7528B"/>
    <w:rsid w:val="00C777CA"/>
    <w:rsid w:val="00C81B2D"/>
    <w:rsid w:val="00C8324A"/>
    <w:rsid w:val="00C914DF"/>
    <w:rsid w:val="00C93265"/>
    <w:rsid w:val="00C9359B"/>
    <w:rsid w:val="00C93E0E"/>
    <w:rsid w:val="00C974DB"/>
    <w:rsid w:val="00CA51CB"/>
    <w:rsid w:val="00CA6A4F"/>
    <w:rsid w:val="00CB0264"/>
    <w:rsid w:val="00CB531F"/>
    <w:rsid w:val="00CB6255"/>
    <w:rsid w:val="00CB70D8"/>
    <w:rsid w:val="00CB7350"/>
    <w:rsid w:val="00CC14AD"/>
    <w:rsid w:val="00CD0641"/>
    <w:rsid w:val="00CD32A6"/>
    <w:rsid w:val="00CD583C"/>
    <w:rsid w:val="00CD6918"/>
    <w:rsid w:val="00CD739E"/>
    <w:rsid w:val="00CE1370"/>
    <w:rsid w:val="00CE25DD"/>
    <w:rsid w:val="00CF4E2E"/>
    <w:rsid w:val="00CF78E3"/>
    <w:rsid w:val="00D10469"/>
    <w:rsid w:val="00D10856"/>
    <w:rsid w:val="00D1150B"/>
    <w:rsid w:val="00D11EBB"/>
    <w:rsid w:val="00D143C1"/>
    <w:rsid w:val="00D23DE1"/>
    <w:rsid w:val="00D24BCF"/>
    <w:rsid w:val="00D3140F"/>
    <w:rsid w:val="00D37C55"/>
    <w:rsid w:val="00D43FDE"/>
    <w:rsid w:val="00D7407D"/>
    <w:rsid w:val="00D7412A"/>
    <w:rsid w:val="00D742A2"/>
    <w:rsid w:val="00D83258"/>
    <w:rsid w:val="00D86F15"/>
    <w:rsid w:val="00D90C58"/>
    <w:rsid w:val="00DA59A6"/>
    <w:rsid w:val="00DC4725"/>
    <w:rsid w:val="00DC720B"/>
    <w:rsid w:val="00DD25A6"/>
    <w:rsid w:val="00DD4812"/>
    <w:rsid w:val="00DD5922"/>
    <w:rsid w:val="00DD5DDA"/>
    <w:rsid w:val="00DE1984"/>
    <w:rsid w:val="00DE2AB6"/>
    <w:rsid w:val="00DE4216"/>
    <w:rsid w:val="00DE5F20"/>
    <w:rsid w:val="00DE7FC7"/>
    <w:rsid w:val="00E04450"/>
    <w:rsid w:val="00E04EB5"/>
    <w:rsid w:val="00E20B99"/>
    <w:rsid w:val="00E46CFA"/>
    <w:rsid w:val="00E47509"/>
    <w:rsid w:val="00E85D0C"/>
    <w:rsid w:val="00E9032C"/>
    <w:rsid w:val="00E926A0"/>
    <w:rsid w:val="00E93BDA"/>
    <w:rsid w:val="00EA6E50"/>
    <w:rsid w:val="00EB5491"/>
    <w:rsid w:val="00EB66CC"/>
    <w:rsid w:val="00EB7D32"/>
    <w:rsid w:val="00EC3EA5"/>
    <w:rsid w:val="00EC64E3"/>
    <w:rsid w:val="00ED2C2C"/>
    <w:rsid w:val="00ED6D93"/>
    <w:rsid w:val="00ED7793"/>
    <w:rsid w:val="00ED7E7F"/>
    <w:rsid w:val="00ED7EEA"/>
    <w:rsid w:val="00ED7FEF"/>
    <w:rsid w:val="00EF0006"/>
    <w:rsid w:val="00F00AAF"/>
    <w:rsid w:val="00F01F1A"/>
    <w:rsid w:val="00F04FD8"/>
    <w:rsid w:val="00F1212A"/>
    <w:rsid w:val="00F22873"/>
    <w:rsid w:val="00F2679C"/>
    <w:rsid w:val="00F32A1B"/>
    <w:rsid w:val="00F36208"/>
    <w:rsid w:val="00F418DE"/>
    <w:rsid w:val="00F44599"/>
    <w:rsid w:val="00F458FC"/>
    <w:rsid w:val="00F463B1"/>
    <w:rsid w:val="00F46474"/>
    <w:rsid w:val="00F5140D"/>
    <w:rsid w:val="00F544D1"/>
    <w:rsid w:val="00F64C0D"/>
    <w:rsid w:val="00F71F0E"/>
    <w:rsid w:val="00F81011"/>
    <w:rsid w:val="00F81A63"/>
    <w:rsid w:val="00F850DA"/>
    <w:rsid w:val="00F870CA"/>
    <w:rsid w:val="00F90BB1"/>
    <w:rsid w:val="00F915D6"/>
    <w:rsid w:val="00F92BE5"/>
    <w:rsid w:val="00F97868"/>
    <w:rsid w:val="00FA12A8"/>
    <w:rsid w:val="00FA3448"/>
    <w:rsid w:val="00FA3C20"/>
    <w:rsid w:val="00FB0E21"/>
    <w:rsid w:val="00FB1B22"/>
    <w:rsid w:val="00FB77ED"/>
    <w:rsid w:val="00FC18F3"/>
    <w:rsid w:val="00FC1EA0"/>
    <w:rsid w:val="00FD1F5C"/>
    <w:rsid w:val="00FD43E6"/>
    <w:rsid w:val="00FD5224"/>
    <w:rsid w:val="00FD66D7"/>
    <w:rsid w:val="00FF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4:docId w14:val="260F11D9"/>
  <w15:chartTrackingRefBased/>
  <w15:docId w15:val="{B83FAF36-E188-4992-939B-E846FB9F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D0A"/>
    <w:rPr>
      <w:sz w:val="22"/>
      <w:szCs w:val="24"/>
    </w:rPr>
  </w:style>
  <w:style w:type="paragraph" w:styleId="Heading1">
    <w:name w:val="heading 1"/>
    <w:basedOn w:val="Normal"/>
    <w:next w:val="Normal"/>
    <w:qFormat/>
    <w:rsid w:val="0003593C"/>
    <w:pPr>
      <w:keepNext/>
      <w:spacing w:before="240" w:after="60"/>
      <w:outlineLvl w:val="0"/>
    </w:pPr>
    <w:rPr>
      <w:rFonts w:ascii="Arial" w:hAnsi="Arial"/>
      <w:b/>
      <w:sz w:val="36"/>
      <w:szCs w:val="36"/>
    </w:rPr>
  </w:style>
  <w:style w:type="paragraph" w:styleId="Heading2">
    <w:name w:val="heading 2"/>
    <w:basedOn w:val="Normal"/>
    <w:next w:val="Normal"/>
    <w:autoRedefine/>
    <w:qFormat/>
    <w:rsid w:val="00FC18F3"/>
    <w:pPr>
      <w:keepNext/>
      <w:tabs>
        <w:tab w:val="left" w:pos="9270"/>
      </w:tabs>
      <w:spacing w:before="240"/>
      <w:outlineLvl w:val="1"/>
    </w:pPr>
    <w:rPr>
      <w:rFonts w:ascii="Arial" w:hAnsi="Arial"/>
      <w:b/>
      <w:bCs/>
      <w:sz w:val="28"/>
      <w:szCs w:val="28"/>
    </w:rPr>
  </w:style>
  <w:style w:type="paragraph" w:styleId="Heading3">
    <w:name w:val="heading 3"/>
    <w:basedOn w:val="Normal"/>
    <w:next w:val="BodyText"/>
    <w:link w:val="Heading3Char"/>
    <w:autoRedefine/>
    <w:qFormat/>
    <w:rsid w:val="00A2628F"/>
    <w:pPr>
      <w:keepNext/>
      <w:spacing w:before="240" w:after="60"/>
      <w:outlineLvl w:val="2"/>
    </w:pPr>
    <w:rPr>
      <w:b/>
      <w:color w:val="000000"/>
      <w:sz w:val="24"/>
      <w:lang w:val="x-none" w:eastAsia="x-none"/>
    </w:rPr>
  </w:style>
  <w:style w:type="paragraph" w:styleId="Heading4">
    <w:name w:val="heading 4"/>
    <w:basedOn w:val="Normal"/>
    <w:next w:val="BodyText"/>
    <w:qFormat/>
    <w:rsid w:val="003A5D0A"/>
    <w:pPr>
      <w:keepNext/>
      <w:spacing w:before="240" w:after="60"/>
      <w:outlineLvl w:val="3"/>
    </w:pPr>
    <w:rPr>
      <w:rFonts w:ascii="Arial" w:hAnsi="Arial"/>
      <w:b/>
      <w:sz w:val="24"/>
    </w:rPr>
  </w:style>
  <w:style w:type="paragraph" w:styleId="Heading5">
    <w:name w:val="heading 5"/>
    <w:basedOn w:val="Normal"/>
    <w:next w:val="Normal"/>
    <w:qFormat/>
    <w:rsid w:val="003A5D0A"/>
    <w:pPr>
      <w:keepNext/>
      <w:spacing w:before="240"/>
      <w:outlineLvl w:val="4"/>
    </w:pPr>
    <w:rPr>
      <w:b/>
      <w:iCs/>
      <w:u w:val="single"/>
    </w:rPr>
  </w:style>
  <w:style w:type="paragraph" w:styleId="Heading6">
    <w:name w:val="heading 6"/>
    <w:basedOn w:val="Normal"/>
    <w:next w:val="Normal"/>
    <w:qFormat/>
    <w:rsid w:val="003A5D0A"/>
    <w:pPr>
      <w:spacing w:before="240" w:after="60"/>
      <w:outlineLvl w:val="5"/>
    </w:pPr>
    <w:rPr>
      <w:rFonts w:ascii="Arial" w:hAnsi="Arial"/>
      <w:i/>
      <w:szCs w:val="20"/>
    </w:rPr>
  </w:style>
  <w:style w:type="paragraph" w:styleId="Heading7">
    <w:name w:val="heading 7"/>
    <w:basedOn w:val="Normal"/>
    <w:next w:val="Normal"/>
    <w:qFormat/>
    <w:rsid w:val="003A5D0A"/>
    <w:pPr>
      <w:spacing w:before="240" w:after="60"/>
      <w:outlineLvl w:val="6"/>
    </w:pPr>
    <w:rPr>
      <w:rFonts w:ascii="Arial" w:hAnsi="Arial"/>
      <w:sz w:val="20"/>
      <w:szCs w:val="20"/>
    </w:rPr>
  </w:style>
  <w:style w:type="paragraph" w:styleId="Heading8">
    <w:name w:val="heading 8"/>
    <w:basedOn w:val="Normal"/>
    <w:next w:val="Normal"/>
    <w:qFormat/>
    <w:rsid w:val="003A5D0A"/>
    <w:pPr>
      <w:spacing w:before="240" w:after="60"/>
      <w:outlineLvl w:val="7"/>
    </w:pPr>
    <w:rPr>
      <w:rFonts w:ascii="Arial" w:hAnsi="Arial"/>
      <w:i/>
      <w:sz w:val="20"/>
      <w:szCs w:val="20"/>
    </w:rPr>
  </w:style>
  <w:style w:type="paragraph" w:styleId="Heading9">
    <w:name w:val="heading 9"/>
    <w:basedOn w:val="Normal"/>
    <w:next w:val="Normal"/>
    <w:qFormat/>
    <w:rsid w:val="003A5D0A"/>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link w:val="TableTextChar"/>
    <w:rsid w:val="003A5D0A"/>
    <w:pPr>
      <w:spacing w:before="60" w:after="60"/>
    </w:pPr>
    <w:rPr>
      <w:sz w:val="22"/>
    </w:rPr>
  </w:style>
  <w:style w:type="paragraph" w:styleId="Header">
    <w:name w:val="header"/>
    <w:basedOn w:val="Normal"/>
    <w:rsid w:val="0003593C"/>
    <w:pPr>
      <w:tabs>
        <w:tab w:val="right" w:pos="9360"/>
      </w:tabs>
    </w:pPr>
  </w:style>
  <w:style w:type="paragraph" w:customStyle="1" w:styleId="RevHistory">
    <w:name w:val="RevHistory"/>
    <w:basedOn w:val="Normal"/>
    <w:rsid w:val="003A5D0A"/>
    <w:pPr>
      <w:widowControl w:val="0"/>
    </w:pPr>
    <w:rPr>
      <w:rFonts w:ascii="Arial" w:hAnsi="Arial"/>
      <w:b/>
      <w:sz w:val="28"/>
      <w:szCs w:val="20"/>
    </w:rPr>
  </w:style>
  <w:style w:type="paragraph" w:styleId="Footer">
    <w:name w:val="footer"/>
    <w:basedOn w:val="Normal"/>
    <w:rsid w:val="0003593C"/>
    <w:pPr>
      <w:pBdr>
        <w:top w:val="single" w:sz="4" w:space="1" w:color="auto"/>
      </w:pBdr>
      <w:tabs>
        <w:tab w:val="center" w:pos="4680"/>
        <w:tab w:val="right" w:pos="9360"/>
      </w:tabs>
    </w:pPr>
    <w:rPr>
      <w:sz w:val="20"/>
    </w:rPr>
  </w:style>
  <w:style w:type="character" w:styleId="PageNumber">
    <w:name w:val="page number"/>
    <w:basedOn w:val="DefaultParagraphFont"/>
    <w:rsid w:val="003A5D0A"/>
  </w:style>
  <w:style w:type="paragraph" w:styleId="Title">
    <w:name w:val="Title"/>
    <w:basedOn w:val="Normal"/>
    <w:qFormat/>
    <w:rsid w:val="003A5D0A"/>
    <w:pPr>
      <w:spacing w:before="240" w:after="60"/>
      <w:jc w:val="center"/>
      <w:outlineLvl w:val="0"/>
    </w:pPr>
    <w:rPr>
      <w:rFonts w:ascii="Arial" w:hAnsi="Arial" w:cs="Arial"/>
      <w:b/>
      <w:bCs/>
      <w:caps/>
      <w:kern w:val="28"/>
      <w:sz w:val="56"/>
      <w:szCs w:val="32"/>
    </w:rPr>
  </w:style>
  <w:style w:type="paragraph" w:customStyle="1" w:styleId="Version">
    <w:name w:val="Version"/>
    <w:basedOn w:val="Title"/>
    <w:autoRedefine/>
    <w:rsid w:val="008E6596"/>
    <w:pPr>
      <w:spacing w:before="800"/>
    </w:pPr>
    <w:rPr>
      <w:b w:val="0"/>
      <w:bCs w:val="0"/>
      <w:caps w:val="0"/>
      <w:color w:val="000000"/>
      <w:sz w:val="36"/>
    </w:rPr>
  </w:style>
  <w:style w:type="paragraph" w:styleId="TOC1">
    <w:name w:val="toc 1"/>
    <w:basedOn w:val="Normal"/>
    <w:next w:val="Normal"/>
    <w:autoRedefine/>
    <w:uiPriority w:val="39"/>
    <w:rsid w:val="005F7268"/>
    <w:pPr>
      <w:tabs>
        <w:tab w:val="right" w:leader="dot" w:pos="8640"/>
      </w:tabs>
      <w:spacing w:before="240"/>
    </w:pPr>
    <w:rPr>
      <w:bCs/>
      <w:sz w:val="28"/>
      <w:szCs w:val="28"/>
    </w:rPr>
  </w:style>
  <w:style w:type="paragraph" w:customStyle="1" w:styleId="RevisionDate">
    <w:name w:val="RevisionDate"/>
    <w:basedOn w:val="RevHistory"/>
    <w:rsid w:val="003A5D0A"/>
    <w:pPr>
      <w:spacing w:before="240"/>
      <w:jc w:val="center"/>
    </w:pPr>
    <w:rPr>
      <w:b w:val="0"/>
      <w:sz w:val="24"/>
    </w:rPr>
  </w:style>
  <w:style w:type="paragraph" w:styleId="TOC2">
    <w:name w:val="toc 2"/>
    <w:basedOn w:val="Normal"/>
    <w:next w:val="Normal"/>
    <w:autoRedefine/>
    <w:uiPriority w:val="39"/>
    <w:rsid w:val="005F7268"/>
    <w:pPr>
      <w:tabs>
        <w:tab w:val="right" w:leader="dot" w:pos="8640"/>
      </w:tabs>
      <w:spacing w:before="60" w:after="60"/>
      <w:ind w:left="216"/>
    </w:pPr>
    <w:rPr>
      <w:noProof/>
      <w:sz w:val="24"/>
    </w:rPr>
  </w:style>
  <w:style w:type="paragraph" w:styleId="TOC3">
    <w:name w:val="toc 3"/>
    <w:basedOn w:val="Normal"/>
    <w:next w:val="Normal"/>
    <w:autoRedefine/>
    <w:uiPriority w:val="39"/>
    <w:rsid w:val="005F7268"/>
    <w:pPr>
      <w:tabs>
        <w:tab w:val="right" w:leader="dot" w:pos="8640"/>
      </w:tabs>
      <w:ind w:left="446"/>
    </w:pPr>
    <w:rPr>
      <w:iCs/>
      <w:noProof/>
      <w:sz w:val="24"/>
    </w:rPr>
  </w:style>
  <w:style w:type="paragraph" w:styleId="TOC4">
    <w:name w:val="toc 4"/>
    <w:basedOn w:val="Normal"/>
    <w:next w:val="Normal"/>
    <w:autoRedefine/>
    <w:semiHidden/>
    <w:rsid w:val="003A5D0A"/>
    <w:pPr>
      <w:ind w:left="660"/>
    </w:pPr>
    <w:rPr>
      <w:szCs w:val="21"/>
    </w:rPr>
  </w:style>
  <w:style w:type="paragraph" w:styleId="TOC5">
    <w:name w:val="toc 5"/>
    <w:basedOn w:val="Normal"/>
    <w:next w:val="Normal"/>
    <w:autoRedefine/>
    <w:uiPriority w:val="39"/>
    <w:rsid w:val="003A5D0A"/>
    <w:pPr>
      <w:ind w:left="880"/>
    </w:pPr>
    <w:rPr>
      <w:szCs w:val="21"/>
    </w:rPr>
  </w:style>
  <w:style w:type="paragraph" w:styleId="TOC6">
    <w:name w:val="toc 6"/>
    <w:basedOn w:val="Normal"/>
    <w:next w:val="Normal"/>
    <w:autoRedefine/>
    <w:semiHidden/>
    <w:rsid w:val="003A5D0A"/>
    <w:pPr>
      <w:ind w:left="1100"/>
    </w:pPr>
    <w:rPr>
      <w:szCs w:val="21"/>
    </w:rPr>
  </w:style>
  <w:style w:type="paragraph" w:styleId="TOC7">
    <w:name w:val="toc 7"/>
    <w:basedOn w:val="Normal"/>
    <w:next w:val="Normal"/>
    <w:autoRedefine/>
    <w:semiHidden/>
    <w:rsid w:val="003A5D0A"/>
    <w:pPr>
      <w:ind w:left="1320"/>
    </w:pPr>
    <w:rPr>
      <w:szCs w:val="21"/>
    </w:rPr>
  </w:style>
  <w:style w:type="paragraph" w:styleId="TOC8">
    <w:name w:val="toc 8"/>
    <w:basedOn w:val="Normal"/>
    <w:next w:val="Normal"/>
    <w:autoRedefine/>
    <w:semiHidden/>
    <w:rsid w:val="003A5D0A"/>
    <w:pPr>
      <w:ind w:left="1540"/>
    </w:pPr>
    <w:rPr>
      <w:szCs w:val="21"/>
    </w:rPr>
  </w:style>
  <w:style w:type="paragraph" w:styleId="TOC9">
    <w:name w:val="toc 9"/>
    <w:basedOn w:val="Normal"/>
    <w:next w:val="Normal"/>
    <w:autoRedefine/>
    <w:semiHidden/>
    <w:rsid w:val="003A5D0A"/>
    <w:pPr>
      <w:ind w:left="1760"/>
    </w:pPr>
    <w:rPr>
      <w:szCs w:val="21"/>
    </w:rPr>
  </w:style>
  <w:style w:type="character" w:styleId="Hyperlink">
    <w:name w:val="Hyperlink"/>
    <w:uiPriority w:val="99"/>
    <w:rsid w:val="003A5D0A"/>
    <w:rPr>
      <w:color w:val="0000FF"/>
      <w:u w:val="single"/>
    </w:rPr>
  </w:style>
  <w:style w:type="paragraph" w:styleId="BodyText">
    <w:name w:val="Body Text"/>
    <w:basedOn w:val="Normal"/>
    <w:rsid w:val="003A5D0A"/>
    <w:pPr>
      <w:spacing w:before="120" w:after="120"/>
    </w:pPr>
    <w:rPr>
      <w:iCs/>
    </w:rPr>
  </w:style>
  <w:style w:type="paragraph" w:styleId="ListContinue">
    <w:name w:val="List Continue"/>
    <w:basedOn w:val="Normal"/>
    <w:rsid w:val="003A5D0A"/>
    <w:pPr>
      <w:spacing w:before="120"/>
      <w:ind w:left="360"/>
    </w:pPr>
  </w:style>
  <w:style w:type="paragraph" w:styleId="ListBullet">
    <w:name w:val="List Bullet"/>
    <w:basedOn w:val="Normal"/>
    <w:rsid w:val="003A5D0A"/>
    <w:pPr>
      <w:numPr>
        <w:numId w:val="1"/>
      </w:numPr>
      <w:spacing w:before="120"/>
    </w:pPr>
  </w:style>
  <w:style w:type="paragraph" w:customStyle="1" w:styleId="Tabletext0">
    <w:name w:val="Tabletext"/>
    <w:basedOn w:val="Normal"/>
    <w:rsid w:val="003A5D0A"/>
    <w:pPr>
      <w:keepLines/>
      <w:widowControl w:val="0"/>
      <w:spacing w:after="60" w:line="240" w:lineRule="atLeast"/>
    </w:pPr>
    <w:rPr>
      <w:sz w:val="20"/>
      <w:szCs w:val="20"/>
    </w:rPr>
  </w:style>
  <w:style w:type="paragraph" w:styleId="Index1">
    <w:name w:val="index 1"/>
    <w:basedOn w:val="Normal"/>
    <w:next w:val="Normal"/>
    <w:autoRedefine/>
    <w:semiHidden/>
    <w:rsid w:val="003A5D0A"/>
    <w:pPr>
      <w:ind w:left="220" w:hanging="220"/>
    </w:pPr>
    <w:rPr>
      <w:szCs w:val="21"/>
    </w:rPr>
  </w:style>
  <w:style w:type="paragraph" w:customStyle="1" w:styleId="InfoBlue">
    <w:name w:val="InfoBlue"/>
    <w:basedOn w:val="Normal"/>
    <w:next w:val="BodyText"/>
    <w:rsid w:val="003A5D0A"/>
    <w:pPr>
      <w:spacing w:before="120"/>
    </w:pPr>
    <w:rPr>
      <w:i/>
      <w:iCs/>
      <w:color w:val="0000FF"/>
    </w:rPr>
  </w:style>
  <w:style w:type="paragraph" w:styleId="Index2">
    <w:name w:val="index 2"/>
    <w:basedOn w:val="Normal"/>
    <w:next w:val="Normal"/>
    <w:autoRedefine/>
    <w:semiHidden/>
    <w:rsid w:val="003A5D0A"/>
    <w:pPr>
      <w:ind w:left="440" w:hanging="220"/>
    </w:pPr>
    <w:rPr>
      <w:szCs w:val="21"/>
    </w:rPr>
  </w:style>
  <w:style w:type="paragraph" w:styleId="Index3">
    <w:name w:val="index 3"/>
    <w:basedOn w:val="Normal"/>
    <w:next w:val="Normal"/>
    <w:autoRedefine/>
    <w:semiHidden/>
    <w:rsid w:val="003A5D0A"/>
    <w:pPr>
      <w:ind w:left="660" w:hanging="220"/>
    </w:pPr>
    <w:rPr>
      <w:szCs w:val="21"/>
    </w:rPr>
  </w:style>
  <w:style w:type="paragraph" w:styleId="Index4">
    <w:name w:val="index 4"/>
    <w:basedOn w:val="Normal"/>
    <w:next w:val="Normal"/>
    <w:autoRedefine/>
    <w:semiHidden/>
    <w:rsid w:val="003A5D0A"/>
    <w:pPr>
      <w:ind w:left="880" w:hanging="220"/>
    </w:pPr>
    <w:rPr>
      <w:szCs w:val="21"/>
    </w:rPr>
  </w:style>
  <w:style w:type="paragraph" w:styleId="Index5">
    <w:name w:val="index 5"/>
    <w:basedOn w:val="Normal"/>
    <w:next w:val="Normal"/>
    <w:autoRedefine/>
    <w:semiHidden/>
    <w:rsid w:val="003A5D0A"/>
    <w:pPr>
      <w:ind w:left="1100" w:hanging="220"/>
    </w:pPr>
    <w:rPr>
      <w:szCs w:val="21"/>
    </w:rPr>
  </w:style>
  <w:style w:type="paragraph" w:styleId="Index6">
    <w:name w:val="index 6"/>
    <w:basedOn w:val="Normal"/>
    <w:next w:val="Normal"/>
    <w:autoRedefine/>
    <w:semiHidden/>
    <w:rsid w:val="003A5D0A"/>
    <w:pPr>
      <w:ind w:left="1320" w:hanging="220"/>
    </w:pPr>
    <w:rPr>
      <w:szCs w:val="21"/>
    </w:rPr>
  </w:style>
  <w:style w:type="paragraph" w:styleId="Index7">
    <w:name w:val="index 7"/>
    <w:basedOn w:val="Normal"/>
    <w:next w:val="Normal"/>
    <w:autoRedefine/>
    <w:semiHidden/>
    <w:rsid w:val="003A5D0A"/>
    <w:pPr>
      <w:ind w:left="1540" w:hanging="220"/>
    </w:pPr>
    <w:rPr>
      <w:szCs w:val="21"/>
    </w:rPr>
  </w:style>
  <w:style w:type="paragraph" w:styleId="Index8">
    <w:name w:val="index 8"/>
    <w:basedOn w:val="Normal"/>
    <w:next w:val="Normal"/>
    <w:autoRedefine/>
    <w:semiHidden/>
    <w:rsid w:val="003A5D0A"/>
    <w:pPr>
      <w:ind w:left="1760" w:hanging="220"/>
    </w:pPr>
    <w:rPr>
      <w:szCs w:val="21"/>
    </w:rPr>
  </w:style>
  <w:style w:type="paragraph" w:styleId="Index9">
    <w:name w:val="index 9"/>
    <w:basedOn w:val="Normal"/>
    <w:next w:val="Normal"/>
    <w:autoRedefine/>
    <w:semiHidden/>
    <w:rsid w:val="003A5D0A"/>
    <w:pPr>
      <w:ind w:left="1980" w:hanging="220"/>
    </w:pPr>
    <w:rPr>
      <w:szCs w:val="21"/>
    </w:rPr>
  </w:style>
  <w:style w:type="paragraph" w:styleId="IndexHeading">
    <w:name w:val="index heading"/>
    <w:basedOn w:val="Normal"/>
    <w:next w:val="Index1"/>
    <w:semiHidden/>
    <w:rsid w:val="003A5D0A"/>
    <w:pPr>
      <w:spacing w:before="240" w:after="120"/>
    </w:pPr>
    <w:rPr>
      <w:b/>
      <w:bCs/>
      <w:szCs w:val="31"/>
    </w:rPr>
  </w:style>
  <w:style w:type="paragraph" w:styleId="ListBullet2">
    <w:name w:val="List Bullet 2"/>
    <w:basedOn w:val="Normal"/>
    <w:rsid w:val="003A5D0A"/>
    <w:pPr>
      <w:numPr>
        <w:numId w:val="4"/>
      </w:numPr>
      <w:spacing w:before="120"/>
    </w:pPr>
  </w:style>
  <w:style w:type="paragraph" w:styleId="ListNumber">
    <w:name w:val="List Number"/>
    <w:basedOn w:val="Normal"/>
    <w:rsid w:val="003A5D0A"/>
    <w:pPr>
      <w:numPr>
        <w:numId w:val="2"/>
      </w:numPr>
      <w:spacing w:before="120"/>
    </w:pPr>
  </w:style>
  <w:style w:type="paragraph" w:styleId="ListNumber2">
    <w:name w:val="List Number 2"/>
    <w:basedOn w:val="Normal"/>
    <w:autoRedefine/>
    <w:rsid w:val="003175DE"/>
    <w:pPr>
      <w:numPr>
        <w:numId w:val="3"/>
      </w:numPr>
      <w:spacing w:before="120"/>
    </w:pPr>
  </w:style>
  <w:style w:type="paragraph" w:styleId="BodyTextIndent">
    <w:name w:val="Body Text Indent"/>
    <w:basedOn w:val="Normal"/>
    <w:rsid w:val="003A5D0A"/>
    <w:pPr>
      <w:spacing w:before="120"/>
      <w:ind w:left="360"/>
    </w:pPr>
  </w:style>
  <w:style w:type="paragraph" w:styleId="ListContinue2">
    <w:name w:val="List Continue 2"/>
    <w:basedOn w:val="Normal"/>
    <w:rsid w:val="003A5D0A"/>
    <w:pPr>
      <w:ind w:left="720"/>
    </w:pPr>
  </w:style>
  <w:style w:type="paragraph" w:customStyle="1" w:styleId="Paragraph2">
    <w:name w:val="Paragraph2"/>
    <w:basedOn w:val="Normal"/>
    <w:rsid w:val="003A5D0A"/>
    <w:pPr>
      <w:spacing w:before="80"/>
      <w:jc w:val="both"/>
    </w:pPr>
    <w:rPr>
      <w:sz w:val="20"/>
      <w:szCs w:val="20"/>
    </w:rPr>
  </w:style>
  <w:style w:type="paragraph" w:customStyle="1" w:styleId="Bullet1">
    <w:name w:val="Bullet1"/>
    <w:basedOn w:val="Normal"/>
    <w:rsid w:val="003A5D0A"/>
    <w:pPr>
      <w:numPr>
        <w:numId w:val="5"/>
      </w:numPr>
    </w:pPr>
  </w:style>
  <w:style w:type="paragraph" w:customStyle="1" w:styleId="Paragraph3">
    <w:name w:val="Paragraph3"/>
    <w:basedOn w:val="Normal"/>
    <w:rsid w:val="003A5D0A"/>
    <w:pPr>
      <w:spacing w:before="80"/>
      <w:ind w:left="360"/>
      <w:jc w:val="both"/>
    </w:pPr>
    <w:rPr>
      <w:sz w:val="20"/>
      <w:szCs w:val="20"/>
    </w:rPr>
  </w:style>
  <w:style w:type="paragraph" w:customStyle="1" w:styleId="TOCTitle">
    <w:name w:val="TOC Title"/>
    <w:basedOn w:val="Title"/>
    <w:next w:val="TOC1"/>
    <w:rsid w:val="005F7268"/>
    <w:pPr>
      <w:spacing w:before="0" w:after="0"/>
      <w:jc w:val="left"/>
    </w:pPr>
    <w:rPr>
      <w:b w:val="0"/>
      <w:sz w:val="32"/>
    </w:rPr>
  </w:style>
  <w:style w:type="paragraph" w:customStyle="1" w:styleId="Style1">
    <w:name w:val="Style1"/>
    <w:basedOn w:val="TOC2"/>
    <w:rsid w:val="005F7268"/>
  </w:style>
  <w:style w:type="table" w:styleId="TableGrid">
    <w:name w:val="Table Grid"/>
    <w:basedOn w:val="TableNormal"/>
    <w:rsid w:val="009F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rsid w:val="008E6596"/>
    <w:pPr>
      <w:spacing w:before="60" w:after="60"/>
    </w:pPr>
    <w:rPr>
      <w:rFonts w:ascii="Arial" w:hAnsi="Arial"/>
      <w:b/>
      <w:iCs w:val="0"/>
      <w:sz w:val="20"/>
    </w:rPr>
  </w:style>
  <w:style w:type="character" w:customStyle="1" w:styleId="TableTextChar">
    <w:name w:val="Table Text Char"/>
    <w:link w:val="TableText"/>
    <w:rsid w:val="008E6596"/>
    <w:rPr>
      <w:sz w:val="22"/>
      <w:lang w:val="en-US" w:eastAsia="en-US" w:bidi="ar-SA"/>
    </w:rPr>
  </w:style>
  <w:style w:type="paragraph" w:styleId="Subtitle">
    <w:name w:val="Subtitle"/>
    <w:basedOn w:val="Normal"/>
    <w:qFormat/>
    <w:rsid w:val="00034FAC"/>
    <w:pPr>
      <w:spacing w:after="60"/>
      <w:jc w:val="center"/>
    </w:pPr>
    <w:rPr>
      <w:rFonts w:ascii="Arial" w:hAnsi="Arial" w:cs="Arial"/>
      <w:sz w:val="24"/>
    </w:rPr>
  </w:style>
  <w:style w:type="character" w:styleId="HTMLCode">
    <w:name w:val="HTML Code"/>
    <w:rsid w:val="002060D6"/>
    <w:rPr>
      <w:rFonts w:ascii="Courier New" w:eastAsia="Times New Roman" w:hAnsi="Courier New" w:cs="Courier New"/>
      <w:sz w:val="20"/>
      <w:szCs w:val="20"/>
    </w:rPr>
  </w:style>
  <w:style w:type="character" w:styleId="FollowedHyperlink">
    <w:name w:val="FollowedHyperlink"/>
    <w:rsid w:val="00B5404C"/>
    <w:rPr>
      <w:color w:val="800080"/>
      <w:u w:val="single"/>
    </w:rPr>
  </w:style>
  <w:style w:type="paragraph" w:customStyle="1" w:styleId="title1">
    <w:name w:val="title 1"/>
    <w:basedOn w:val="Normal"/>
    <w:next w:val="Normal"/>
    <w:qFormat/>
    <w:rsid w:val="00FA3448"/>
    <w:pPr>
      <w:widowControl w:val="0"/>
      <w:spacing w:before="120" w:after="120"/>
      <w:jc w:val="center"/>
    </w:pPr>
    <w:rPr>
      <w:rFonts w:ascii="Arial" w:hAnsi="Arial" w:cs="Arial"/>
      <w:sz w:val="28"/>
    </w:rPr>
  </w:style>
  <w:style w:type="paragraph" w:customStyle="1" w:styleId="BodyTextBullet1">
    <w:name w:val="Body Text Bullet 1"/>
    <w:rsid w:val="00182465"/>
    <w:pPr>
      <w:numPr>
        <w:numId w:val="6"/>
      </w:numPr>
      <w:spacing w:before="60" w:after="60"/>
    </w:pPr>
    <w:rPr>
      <w:sz w:val="22"/>
    </w:rPr>
  </w:style>
  <w:style w:type="character" w:styleId="CommentReference">
    <w:name w:val="annotation reference"/>
    <w:uiPriority w:val="99"/>
    <w:rsid w:val="00182465"/>
    <w:rPr>
      <w:sz w:val="16"/>
      <w:szCs w:val="16"/>
    </w:rPr>
  </w:style>
  <w:style w:type="paragraph" w:styleId="CommentText">
    <w:name w:val="annotation text"/>
    <w:basedOn w:val="Normal"/>
    <w:link w:val="CommentTextChar"/>
    <w:uiPriority w:val="99"/>
    <w:rsid w:val="00182465"/>
    <w:rPr>
      <w:sz w:val="20"/>
      <w:szCs w:val="20"/>
    </w:rPr>
  </w:style>
  <w:style w:type="character" w:customStyle="1" w:styleId="CommentTextChar">
    <w:name w:val="Comment Text Char"/>
    <w:basedOn w:val="DefaultParagraphFont"/>
    <w:link w:val="CommentText"/>
    <w:uiPriority w:val="99"/>
    <w:rsid w:val="00182465"/>
  </w:style>
  <w:style w:type="paragraph" w:styleId="BalloonText">
    <w:name w:val="Balloon Text"/>
    <w:basedOn w:val="Normal"/>
    <w:link w:val="BalloonTextChar"/>
    <w:rsid w:val="00182465"/>
    <w:rPr>
      <w:rFonts w:ascii="Tahoma" w:hAnsi="Tahoma" w:cs="Tahoma"/>
      <w:sz w:val="16"/>
      <w:szCs w:val="16"/>
    </w:rPr>
  </w:style>
  <w:style w:type="character" w:customStyle="1" w:styleId="BalloonTextChar">
    <w:name w:val="Balloon Text Char"/>
    <w:link w:val="BalloonText"/>
    <w:rsid w:val="00182465"/>
    <w:rPr>
      <w:rFonts w:ascii="Tahoma" w:hAnsi="Tahoma" w:cs="Tahoma"/>
      <w:sz w:val="16"/>
      <w:szCs w:val="16"/>
    </w:rPr>
  </w:style>
  <w:style w:type="paragraph" w:styleId="ListParagraph">
    <w:name w:val="List Paragraph"/>
    <w:basedOn w:val="Normal"/>
    <w:uiPriority w:val="34"/>
    <w:qFormat/>
    <w:rsid w:val="005A2F2F"/>
    <w:pPr>
      <w:spacing w:after="200" w:line="276" w:lineRule="auto"/>
      <w:ind w:left="720"/>
      <w:contextualSpacing/>
    </w:pPr>
    <w:rPr>
      <w:rFonts w:ascii="Calibri" w:eastAsia="Calibri" w:hAnsi="Calibri"/>
      <w:szCs w:val="22"/>
    </w:rPr>
  </w:style>
  <w:style w:type="character" w:customStyle="1" w:styleId="Heading3Char">
    <w:name w:val="Heading 3 Char"/>
    <w:link w:val="Heading3"/>
    <w:rsid w:val="00A2628F"/>
    <w:rPr>
      <w:b/>
      <w:color w:val="000000"/>
      <w:sz w:val="24"/>
      <w:szCs w:val="24"/>
    </w:rPr>
  </w:style>
  <w:style w:type="paragraph" w:styleId="CommentSubject">
    <w:name w:val="annotation subject"/>
    <w:basedOn w:val="CommentText"/>
    <w:next w:val="CommentText"/>
    <w:link w:val="CommentSubjectChar"/>
    <w:rsid w:val="00CB0264"/>
    <w:rPr>
      <w:b/>
      <w:bCs/>
    </w:rPr>
  </w:style>
  <w:style w:type="character" w:customStyle="1" w:styleId="CommentSubjectChar">
    <w:name w:val="Comment Subject Char"/>
    <w:link w:val="CommentSubject"/>
    <w:rsid w:val="00CB0264"/>
    <w:rPr>
      <w:b/>
      <w:bCs/>
    </w:rPr>
  </w:style>
  <w:style w:type="paragraph" w:customStyle="1" w:styleId="Title2">
    <w:name w:val="Title 2"/>
    <w:rsid w:val="009A586A"/>
    <w:pPr>
      <w:spacing w:before="120" w:after="120"/>
      <w:jc w:val="center"/>
    </w:pPr>
    <w:rPr>
      <w:rFonts w:ascii="Arial" w:hAnsi="Arial" w:cs="Arial"/>
      <w:b/>
      <w:bCs/>
      <w:sz w:val="28"/>
      <w:szCs w:val="32"/>
    </w:rPr>
  </w:style>
  <w:style w:type="paragraph" w:styleId="Caption">
    <w:name w:val="caption"/>
    <w:basedOn w:val="Normal"/>
    <w:next w:val="Normal"/>
    <w:qFormat/>
    <w:rsid w:val="00FD43E6"/>
    <w:pPr>
      <w:keepNext/>
      <w:keepLines/>
      <w:spacing w:before="240"/>
    </w:pPr>
    <w:rPr>
      <w:rFonts w:ascii="Arial" w:hAnsi="Arial" w:cs="Arial"/>
      <w:b/>
      <w:bCs/>
      <w:sz w:val="20"/>
      <w:szCs w:val="20"/>
    </w:rPr>
  </w:style>
  <w:style w:type="paragraph" w:styleId="TOCHeading">
    <w:name w:val="TOC Heading"/>
    <w:basedOn w:val="Heading1"/>
    <w:next w:val="Normal"/>
    <w:uiPriority w:val="39"/>
    <w:semiHidden/>
    <w:unhideWhenUsed/>
    <w:qFormat/>
    <w:rsid w:val="00FC18F3"/>
    <w:pPr>
      <w:keepLines/>
      <w:spacing w:before="480" w:after="0" w:line="276" w:lineRule="auto"/>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B59B3-8311-4099-B086-4E7C3502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VistALink 1.5 Release Notes</vt:lpstr>
    </vt:vector>
  </TitlesOfParts>
  <Company>Dept. of Veterans Affairs</Company>
  <LinksUpToDate>false</LinksUpToDate>
  <CharactersWithSpaces>16214</CharactersWithSpaces>
  <SharedDoc>false</SharedDoc>
  <HLinks>
    <vt:vector size="210" baseType="variant">
      <vt:variant>
        <vt:i4>1310783</vt:i4>
      </vt:variant>
      <vt:variant>
        <vt:i4>206</vt:i4>
      </vt:variant>
      <vt:variant>
        <vt:i4>0</vt:i4>
      </vt:variant>
      <vt:variant>
        <vt:i4>5</vt:i4>
      </vt:variant>
      <vt:variant>
        <vt:lpwstr/>
      </vt:variant>
      <vt:variant>
        <vt:lpwstr>_Toc349639682</vt:lpwstr>
      </vt:variant>
      <vt:variant>
        <vt:i4>1310783</vt:i4>
      </vt:variant>
      <vt:variant>
        <vt:i4>200</vt:i4>
      </vt:variant>
      <vt:variant>
        <vt:i4>0</vt:i4>
      </vt:variant>
      <vt:variant>
        <vt:i4>5</vt:i4>
      </vt:variant>
      <vt:variant>
        <vt:lpwstr/>
      </vt:variant>
      <vt:variant>
        <vt:lpwstr>_Toc349639681</vt:lpwstr>
      </vt:variant>
      <vt:variant>
        <vt:i4>1310783</vt:i4>
      </vt:variant>
      <vt:variant>
        <vt:i4>194</vt:i4>
      </vt:variant>
      <vt:variant>
        <vt:i4>0</vt:i4>
      </vt:variant>
      <vt:variant>
        <vt:i4>5</vt:i4>
      </vt:variant>
      <vt:variant>
        <vt:lpwstr/>
      </vt:variant>
      <vt:variant>
        <vt:lpwstr>_Toc349639680</vt:lpwstr>
      </vt:variant>
      <vt:variant>
        <vt:i4>1769535</vt:i4>
      </vt:variant>
      <vt:variant>
        <vt:i4>188</vt:i4>
      </vt:variant>
      <vt:variant>
        <vt:i4>0</vt:i4>
      </vt:variant>
      <vt:variant>
        <vt:i4>5</vt:i4>
      </vt:variant>
      <vt:variant>
        <vt:lpwstr/>
      </vt:variant>
      <vt:variant>
        <vt:lpwstr>_Toc349639679</vt:lpwstr>
      </vt:variant>
      <vt:variant>
        <vt:i4>1769535</vt:i4>
      </vt:variant>
      <vt:variant>
        <vt:i4>182</vt:i4>
      </vt:variant>
      <vt:variant>
        <vt:i4>0</vt:i4>
      </vt:variant>
      <vt:variant>
        <vt:i4>5</vt:i4>
      </vt:variant>
      <vt:variant>
        <vt:lpwstr/>
      </vt:variant>
      <vt:variant>
        <vt:lpwstr>_Toc349639678</vt:lpwstr>
      </vt:variant>
      <vt:variant>
        <vt:i4>1769535</vt:i4>
      </vt:variant>
      <vt:variant>
        <vt:i4>176</vt:i4>
      </vt:variant>
      <vt:variant>
        <vt:i4>0</vt:i4>
      </vt:variant>
      <vt:variant>
        <vt:i4>5</vt:i4>
      </vt:variant>
      <vt:variant>
        <vt:lpwstr/>
      </vt:variant>
      <vt:variant>
        <vt:lpwstr>_Toc349639677</vt:lpwstr>
      </vt:variant>
      <vt:variant>
        <vt:i4>1769535</vt:i4>
      </vt:variant>
      <vt:variant>
        <vt:i4>170</vt:i4>
      </vt:variant>
      <vt:variant>
        <vt:i4>0</vt:i4>
      </vt:variant>
      <vt:variant>
        <vt:i4>5</vt:i4>
      </vt:variant>
      <vt:variant>
        <vt:lpwstr/>
      </vt:variant>
      <vt:variant>
        <vt:lpwstr>_Toc349639676</vt:lpwstr>
      </vt:variant>
      <vt:variant>
        <vt:i4>1769535</vt:i4>
      </vt:variant>
      <vt:variant>
        <vt:i4>164</vt:i4>
      </vt:variant>
      <vt:variant>
        <vt:i4>0</vt:i4>
      </vt:variant>
      <vt:variant>
        <vt:i4>5</vt:i4>
      </vt:variant>
      <vt:variant>
        <vt:lpwstr/>
      </vt:variant>
      <vt:variant>
        <vt:lpwstr>_Toc349639675</vt:lpwstr>
      </vt:variant>
      <vt:variant>
        <vt:i4>1769535</vt:i4>
      </vt:variant>
      <vt:variant>
        <vt:i4>158</vt:i4>
      </vt:variant>
      <vt:variant>
        <vt:i4>0</vt:i4>
      </vt:variant>
      <vt:variant>
        <vt:i4>5</vt:i4>
      </vt:variant>
      <vt:variant>
        <vt:lpwstr/>
      </vt:variant>
      <vt:variant>
        <vt:lpwstr>_Toc349639674</vt:lpwstr>
      </vt:variant>
      <vt:variant>
        <vt:i4>1769535</vt:i4>
      </vt:variant>
      <vt:variant>
        <vt:i4>152</vt:i4>
      </vt:variant>
      <vt:variant>
        <vt:i4>0</vt:i4>
      </vt:variant>
      <vt:variant>
        <vt:i4>5</vt:i4>
      </vt:variant>
      <vt:variant>
        <vt:lpwstr/>
      </vt:variant>
      <vt:variant>
        <vt:lpwstr>_Toc349639673</vt:lpwstr>
      </vt:variant>
      <vt:variant>
        <vt:i4>1769535</vt:i4>
      </vt:variant>
      <vt:variant>
        <vt:i4>146</vt:i4>
      </vt:variant>
      <vt:variant>
        <vt:i4>0</vt:i4>
      </vt:variant>
      <vt:variant>
        <vt:i4>5</vt:i4>
      </vt:variant>
      <vt:variant>
        <vt:lpwstr/>
      </vt:variant>
      <vt:variant>
        <vt:lpwstr>_Toc349639672</vt:lpwstr>
      </vt:variant>
      <vt:variant>
        <vt:i4>1769535</vt:i4>
      </vt:variant>
      <vt:variant>
        <vt:i4>140</vt:i4>
      </vt:variant>
      <vt:variant>
        <vt:i4>0</vt:i4>
      </vt:variant>
      <vt:variant>
        <vt:i4>5</vt:i4>
      </vt:variant>
      <vt:variant>
        <vt:lpwstr/>
      </vt:variant>
      <vt:variant>
        <vt:lpwstr>_Toc349639671</vt:lpwstr>
      </vt:variant>
      <vt:variant>
        <vt:i4>1769535</vt:i4>
      </vt:variant>
      <vt:variant>
        <vt:i4>134</vt:i4>
      </vt:variant>
      <vt:variant>
        <vt:i4>0</vt:i4>
      </vt:variant>
      <vt:variant>
        <vt:i4>5</vt:i4>
      </vt:variant>
      <vt:variant>
        <vt:lpwstr/>
      </vt:variant>
      <vt:variant>
        <vt:lpwstr>_Toc349639670</vt:lpwstr>
      </vt:variant>
      <vt:variant>
        <vt:i4>1703999</vt:i4>
      </vt:variant>
      <vt:variant>
        <vt:i4>128</vt:i4>
      </vt:variant>
      <vt:variant>
        <vt:i4>0</vt:i4>
      </vt:variant>
      <vt:variant>
        <vt:i4>5</vt:i4>
      </vt:variant>
      <vt:variant>
        <vt:lpwstr/>
      </vt:variant>
      <vt:variant>
        <vt:lpwstr>_Toc349639669</vt:lpwstr>
      </vt:variant>
      <vt:variant>
        <vt:i4>1703999</vt:i4>
      </vt:variant>
      <vt:variant>
        <vt:i4>122</vt:i4>
      </vt:variant>
      <vt:variant>
        <vt:i4>0</vt:i4>
      </vt:variant>
      <vt:variant>
        <vt:i4>5</vt:i4>
      </vt:variant>
      <vt:variant>
        <vt:lpwstr/>
      </vt:variant>
      <vt:variant>
        <vt:lpwstr>_Toc349639668</vt:lpwstr>
      </vt:variant>
      <vt:variant>
        <vt:i4>1703999</vt:i4>
      </vt:variant>
      <vt:variant>
        <vt:i4>116</vt:i4>
      </vt:variant>
      <vt:variant>
        <vt:i4>0</vt:i4>
      </vt:variant>
      <vt:variant>
        <vt:i4>5</vt:i4>
      </vt:variant>
      <vt:variant>
        <vt:lpwstr/>
      </vt:variant>
      <vt:variant>
        <vt:lpwstr>_Toc349639667</vt:lpwstr>
      </vt:variant>
      <vt:variant>
        <vt:i4>1703999</vt:i4>
      </vt:variant>
      <vt:variant>
        <vt:i4>110</vt:i4>
      </vt:variant>
      <vt:variant>
        <vt:i4>0</vt:i4>
      </vt:variant>
      <vt:variant>
        <vt:i4>5</vt:i4>
      </vt:variant>
      <vt:variant>
        <vt:lpwstr/>
      </vt:variant>
      <vt:variant>
        <vt:lpwstr>_Toc349639666</vt:lpwstr>
      </vt:variant>
      <vt:variant>
        <vt:i4>1703999</vt:i4>
      </vt:variant>
      <vt:variant>
        <vt:i4>104</vt:i4>
      </vt:variant>
      <vt:variant>
        <vt:i4>0</vt:i4>
      </vt:variant>
      <vt:variant>
        <vt:i4>5</vt:i4>
      </vt:variant>
      <vt:variant>
        <vt:lpwstr/>
      </vt:variant>
      <vt:variant>
        <vt:lpwstr>_Toc349639665</vt:lpwstr>
      </vt:variant>
      <vt:variant>
        <vt:i4>1703999</vt:i4>
      </vt:variant>
      <vt:variant>
        <vt:i4>98</vt:i4>
      </vt:variant>
      <vt:variant>
        <vt:i4>0</vt:i4>
      </vt:variant>
      <vt:variant>
        <vt:i4>5</vt:i4>
      </vt:variant>
      <vt:variant>
        <vt:lpwstr/>
      </vt:variant>
      <vt:variant>
        <vt:lpwstr>_Toc349639664</vt:lpwstr>
      </vt:variant>
      <vt:variant>
        <vt:i4>1703999</vt:i4>
      </vt:variant>
      <vt:variant>
        <vt:i4>92</vt:i4>
      </vt:variant>
      <vt:variant>
        <vt:i4>0</vt:i4>
      </vt:variant>
      <vt:variant>
        <vt:i4>5</vt:i4>
      </vt:variant>
      <vt:variant>
        <vt:lpwstr/>
      </vt:variant>
      <vt:variant>
        <vt:lpwstr>_Toc349639663</vt:lpwstr>
      </vt:variant>
      <vt:variant>
        <vt:i4>1703999</vt:i4>
      </vt:variant>
      <vt:variant>
        <vt:i4>86</vt:i4>
      </vt:variant>
      <vt:variant>
        <vt:i4>0</vt:i4>
      </vt:variant>
      <vt:variant>
        <vt:i4>5</vt:i4>
      </vt:variant>
      <vt:variant>
        <vt:lpwstr/>
      </vt:variant>
      <vt:variant>
        <vt:lpwstr>_Toc349639662</vt:lpwstr>
      </vt:variant>
      <vt:variant>
        <vt:i4>1703999</vt:i4>
      </vt:variant>
      <vt:variant>
        <vt:i4>80</vt:i4>
      </vt:variant>
      <vt:variant>
        <vt:i4>0</vt:i4>
      </vt:variant>
      <vt:variant>
        <vt:i4>5</vt:i4>
      </vt:variant>
      <vt:variant>
        <vt:lpwstr/>
      </vt:variant>
      <vt:variant>
        <vt:lpwstr>_Toc349639661</vt:lpwstr>
      </vt:variant>
      <vt:variant>
        <vt:i4>1703999</vt:i4>
      </vt:variant>
      <vt:variant>
        <vt:i4>74</vt:i4>
      </vt:variant>
      <vt:variant>
        <vt:i4>0</vt:i4>
      </vt:variant>
      <vt:variant>
        <vt:i4>5</vt:i4>
      </vt:variant>
      <vt:variant>
        <vt:lpwstr/>
      </vt:variant>
      <vt:variant>
        <vt:lpwstr>_Toc349639660</vt:lpwstr>
      </vt:variant>
      <vt:variant>
        <vt:i4>1638463</vt:i4>
      </vt:variant>
      <vt:variant>
        <vt:i4>68</vt:i4>
      </vt:variant>
      <vt:variant>
        <vt:i4>0</vt:i4>
      </vt:variant>
      <vt:variant>
        <vt:i4>5</vt:i4>
      </vt:variant>
      <vt:variant>
        <vt:lpwstr/>
      </vt:variant>
      <vt:variant>
        <vt:lpwstr>_Toc349639659</vt:lpwstr>
      </vt:variant>
      <vt:variant>
        <vt:i4>1638463</vt:i4>
      </vt:variant>
      <vt:variant>
        <vt:i4>62</vt:i4>
      </vt:variant>
      <vt:variant>
        <vt:i4>0</vt:i4>
      </vt:variant>
      <vt:variant>
        <vt:i4>5</vt:i4>
      </vt:variant>
      <vt:variant>
        <vt:lpwstr/>
      </vt:variant>
      <vt:variant>
        <vt:lpwstr>_Toc349639658</vt:lpwstr>
      </vt:variant>
      <vt:variant>
        <vt:i4>1638463</vt:i4>
      </vt:variant>
      <vt:variant>
        <vt:i4>56</vt:i4>
      </vt:variant>
      <vt:variant>
        <vt:i4>0</vt:i4>
      </vt:variant>
      <vt:variant>
        <vt:i4>5</vt:i4>
      </vt:variant>
      <vt:variant>
        <vt:lpwstr/>
      </vt:variant>
      <vt:variant>
        <vt:lpwstr>_Toc349639657</vt:lpwstr>
      </vt:variant>
      <vt:variant>
        <vt:i4>1638463</vt:i4>
      </vt:variant>
      <vt:variant>
        <vt:i4>50</vt:i4>
      </vt:variant>
      <vt:variant>
        <vt:i4>0</vt:i4>
      </vt:variant>
      <vt:variant>
        <vt:i4>5</vt:i4>
      </vt:variant>
      <vt:variant>
        <vt:lpwstr/>
      </vt:variant>
      <vt:variant>
        <vt:lpwstr>_Toc349639656</vt:lpwstr>
      </vt:variant>
      <vt:variant>
        <vt:i4>1638463</vt:i4>
      </vt:variant>
      <vt:variant>
        <vt:i4>44</vt:i4>
      </vt:variant>
      <vt:variant>
        <vt:i4>0</vt:i4>
      </vt:variant>
      <vt:variant>
        <vt:i4>5</vt:i4>
      </vt:variant>
      <vt:variant>
        <vt:lpwstr/>
      </vt:variant>
      <vt:variant>
        <vt:lpwstr>_Toc349639655</vt:lpwstr>
      </vt:variant>
      <vt:variant>
        <vt:i4>1638463</vt:i4>
      </vt:variant>
      <vt:variant>
        <vt:i4>38</vt:i4>
      </vt:variant>
      <vt:variant>
        <vt:i4>0</vt:i4>
      </vt:variant>
      <vt:variant>
        <vt:i4>5</vt:i4>
      </vt:variant>
      <vt:variant>
        <vt:lpwstr/>
      </vt:variant>
      <vt:variant>
        <vt:lpwstr>_Toc349639654</vt:lpwstr>
      </vt:variant>
      <vt:variant>
        <vt:i4>1638463</vt:i4>
      </vt:variant>
      <vt:variant>
        <vt:i4>32</vt:i4>
      </vt:variant>
      <vt:variant>
        <vt:i4>0</vt:i4>
      </vt:variant>
      <vt:variant>
        <vt:i4>5</vt:i4>
      </vt:variant>
      <vt:variant>
        <vt:lpwstr/>
      </vt:variant>
      <vt:variant>
        <vt:lpwstr>_Toc349639653</vt:lpwstr>
      </vt:variant>
      <vt:variant>
        <vt:i4>1638463</vt:i4>
      </vt:variant>
      <vt:variant>
        <vt:i4>26</vt:i4>
      </vt:variant>
      <vt:variant>
        <vt:i4>0</vt:i4>
      </vt:variant>
      <vt:variant>
        <vt:i4>5</vt:i4>
      </vt:variant>
      <vt:variant>
        <vt:lpwstr/>
      </vt:variant>
      <vt:variant>
        <vt:lpwstr>_Toc349639652</vt:lpwstr>
      </vt:variant>
      <vt:variant>
        <vt:i4>1638463</vt:i4>
      </vt:variant>
      <vt:variant>
        <vt:i4>20</vt:i4>
      </vt:variant>
      <vt:variant>
        <vt:i4>0</vt:i4>
      </vt:variant>
      <vt:variant>
        <vt:i4>5</vt:i4>
      </vt:variant>
      <vt:variant>
        <vt:lpwstr/>
      </vt:variant>
      <vt:variant>
        <vt:lpwstr>_Toc349639651</vt:lpwstr>
      </vt:variant>
      <vt:variant>
        <vt:i4>1638463</vt:i4>
      </vt:variant>
      <vt:variant>
        <vt:i4>14</vt:i4>
      </vt:variant>
      <vt:variant>
        <vt:i4>0</vt:i4>
      </vt:variant>
      <vt:variant>
        <vt:i4>5</vt:i4>
      </vt:variant>
      <vt:variant>
        <vt:lpwstr/>
      </vt:variant>
      <vt:variant>
        <vt:lpwstr>_Toc349639650</vt:lpwstr>
      </vt:variant>
      <vt:variant>
        <vt:i4>1572927</vt:i4>
      </vt:variant>
      <vt:variant>
        <vt:i4>8</vt:i4>
      </vt:variant>
      <vt:variant>
        <vt:i4>0</vt:i4>
      </vt:variant>
      <vt:variant>
        <vt:i4>5</vt:i4>
      </vt:variant>
      <vt:variant>
        <vt:lpwstr/>
      </vt:variant>
      <vt:variant>
        <vt:lpwstr>_Toc349639649</vt:lpwstr>
      </vt:variant>
      <vt:variant>
        <vt:i4>1572927</vt:i4>
      </vt:variant>
      <vt:variant>
        <vt:i4>2</vt:i4>
      </vt:variant>
      <vt:variant>
        <vt:i4>0</vt:i4>
      </vt:variant>
      <vt:variant>
        <vt:i4>5</vt:i4>
      </vt:variant>
      <vt:variant>
        <vt:lpwstr/>
      </vt:variant>
      <vt:variant>
        <vt:lpwstr>_Toc349639648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VistALink 1.5 Release Notes</dc:title>
  <dc:subject/>
  <dc:creator/>
  <cp:keywords/>
  <cp:lastModifiedBy>Dept of Veterans Affairs</cp:lastModifiedBy>
  <cp:revision>4</cp:revision>
  <cp:lastPrinted>2021-08-18T17:21:00Z</cp:lastPrinted>
  <dcterms:created xsi:type="dcterms:W3CDTF">2020-09-23T13:33:00Z</dcterms:created>
  <dcterms:modified xsi:type="dcterms:W3CDTF">2021-08-18T17:24:00Z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