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78" w:type="dxa"/>
        <w:tblLayout w:type="fixed"/>
        <w:tblLook w:val="0000" w:firstRow="0" w:lastRow="0" w:firstColumn="0" w:lastColumn="0" w:noHBand="0" w:noVBand="0"/>
      </w:tblPr>
      <w:tblGrid>
        <w:gridCol w:w="4698"/>
        <w:gridCol w:w="5040"/>
        <w:gridCol w:w="5040"/>
      </w:tblGrid>
      <w:tr w:rsidR="00A1121C" w14:paraId="34E7C73D" w14:textId="77777777">
        <w:tc>
          <w:tcPr>
            <w:tcW w:w="4698" w:type="dxa"/>
          </w:tcPr>
          <w:p w14:paraId="721DC7BE" w14:textId="77777777" w:rsidR="00A1121C" w:rsidRDefault="00A1121C">
            <w:pPr>
              <w:pStyle w:val="Heading6"/>
              <w:rPr>
                <w:rFonts w:ascii="Arial" w:hAnsi="Arial" w:cs="Arial"/>
                <w:i w:val="0"/>
                <w:iCs/>
              </w:rPr>
            </w:pPr>
            <w:r>
              <w:rPr>
                <w:rFonts w:ascii="Arial" w:hAnsi="Arial" w:cs="Arial"/>
                <w:i w:val="0"/>
                <w:iCs/>
              </w:rPr>
              <w:t>Clinical Reminders Reports</w:t>
            </w:r>
          </w:p>
          <w:p w14:paraId="7B84AD85" w14:textId="77777777" w:rsidR="00A1121C" w:rsidRDefault="00A1121C">
            <w:pPr>
              <w:tabs>
                <w:tab w:val="left" w:pos="270"/>
                <w:tab w:val="left" w:pos="5760"/>
              </w:tabs>
              <w:ind w:right="-108"/>
            </w:pPr>
          </w:p>
          <w:p w14:paraId="2C01BDEE" w14:textId="77777777" w:rsidR="00A1121C" w:rsidRDefault="00A1121C">
            <w:pPr>
              <w:ind w:right="162"/>
              <w:rPr>
                <w:rFonts w:ascii="Times New Roman" w:hAnsi="Times New Roman"/>
                <w:sz w:val="22"/>
              </w:rPr>
            </w:pPr>
            <w:r>
              <w:rPr>
                <w:rFonts w:ascii="Times New Roman" w:hAnsi="Times New Roman"/>
                <w:sz w:val="22"/>
              </w:rPr>
              <w:t xml:space="preserve">Reports can be created by the following criteria: </w:t>
            </w:r>
          </w:p>
          <w:p w14:paraId="59E01B9E" w14:textId="77777777" w:rsidR="00A1121C" w:rsidRDefault="00A1121C">
            <w:pPr>
              <w:ind w:right="162"/>
              <w:rPr>
                <w:rFonts w:ascii="Times New Roman" w:hAnsi="Times New Roman"/>
                <w:sz w:val="22"/>
              </w:rPr>
            </w:pPr>
          </w:p>
          <w:p w14:paraId="0590532B" w14:textId="16376E97" w:rsidR="00A1121C" w:rsidRDefault="00A1121C">
            <w:pPr>
              <w:numPr>
                <w:ilvl w:val="0"/>
                <w:numId w:val="22"/>
              </w:numPr>
              <w:ind w:right="162"/>
              <w:rPr>
                <w:rFonts w:ascii="Times New Roman" w:hAnsi="Times New Roman"/>
                <w:sz w:val="22"/>
              </w:rPr>
            </w:pPr>
            <w:r>
              <w:rPr>
                <w:rFonts w:ascii="Times New Roman" w:hAnsi="Times New Roman"/>
                <w:sz w:val="22"/>
              </w:rPr>
              <w:t>Individual Patient</w:t>
            </w:r>
            <w:r w:rsidR="00250571">
              <w:rPr>
                <w:rFonts w:ascii="Times New Roman" w:hAnsi="Times New Roman"/>
                <w:sz w:val="22"/>
              </w:rPr>
              <w:t xml:space="preserve"> </w:t>
            </w:r>
          </w:p>
          <w:p w14:paraId="0CD35923" w14:textId="77777777" w:rsidR="00A1121C" w:rsidRDefault="00A1121C">
            <w:pPr>
              <w:numPr>
                <w:ilvl w:val="0"/>
                <w:numId w:val="22"/>
              </w:numPr>
              <w:ind w:right="162"/>
              <w:rPr>
                <w:rFonts w:ascii="Times New Roman" w:hAnsi="Times New Roman"/>
                <w:sz w:val="22"/>
              </w:rPr>
            </w:pPr>
            <w:r>
              <w:rPr>
                <w:rFonts w:ascii="Times New Roman" w:hAnsi="Times New Roman"/>
                <w:sz w:val="22"/>
              </w:rPr>
              <w:t>Hospital Location:  Future appointment/ past encounter by clinic or stop code: inpatients by current inpatients or by admission date</w:t>
            </w:r>
          </w:p>
          <w:p w14:paraId="230F5641" w14:textId="77777777" w:rsidR="00A1121C" w:rsidRDefault="00A1121C">
            <w:pPr>
              <w:numPr>
                <w:ilvl w:val="0"/>
                <w:numId w:val="22"/>
              </w:numPr>
              <w:ind w:right="162"/>
              <w:rPr>
                <w:rFonts w:ascii="Times New Roman" w:hAnsi="Times New Roman"/>
                <w:sz w:val="22"/>
              </w:rPr>
            </w:pPr>
            <w:r>
              <w:rPr>
                <w:rFonts w:ascii="Times New Roman" w:hAnsi="Times New Roman"/>
                <w:sz w:val="22"/>
              </w:rPr>
              <w:t>OE/RR Team (all patients in team)</w:t>
            </w:r>
          </w:p>
          <w:p w14:paraId="1E6CBA7B" w14:textId="77777777" w:rsidR="00A1121C" w:rsidRDefault="00A1121C">
            <w:pPr>
              <w:numPr>
                <w:ilvl w:val="0"/>
                <w:numId w:val="22"/>
              </w:numPr>
              <w:ind w:right="162"/>
              <w:rPr>
                <w:rFonts w:ascii="Times New Roman" w:hAnsi="Times New Roman"/>
                <w:sz w:val="22"/>
              </w:rPr>
            </w:pPr>
            <w:r>
              <w:rPr>
                <w:rFonts w:ascii="Times New Roman" w:hAnsi="Times New Roman"/>
                <w:sz w:val="22"/>
              </w:rPr>
              <w:t>PCMM Provider (all practitioner patients, either all patients or those with PC assignment only)</w:t>
            </w:r>
          </w:p>
          <w:p w14:paraId="4C3AC35F" w14:textId="77777777" w:rsidR="00A1121C" w:rsidRDefault="00A1121C">
            <w:pPr>
              <w:numPr>
                <w:ilvl w:val="0"/>
                <w:numId w:val="22"/>
              </w:numPr>
              <w:ind w:right="162"/>
              <w:rPr>
                <w:rFonts w:ascii="Times New Roman" w:hAnsi="Times New Roman"/>
                <w:sz w:val="22"/>
              </w:rPr>
            </w:pPr>
            <w:r>
              <w:rPr>
                <w:rFonts w:ascii="Times New Roman" w:hAnsi="Times New Roman"/>
                <w:sz w:val="22"/>
              </w:rPr>
              <w:t>PCMM Team (all patients in team)</w:t>
            </w:r>
          </w:p>
          <w:p w14:paraId="0565E051" w14:textId="77777777" w:rsidR="00A1121C" w:rsidRDefault="00A1121C">
            <w:pPr>
              <w:ind w:right="162"/>
              <w:rPr>
                <w:rFonts w:ascii="Times New Roman" w:hAnsi="Times New Roman"/>
                <w:sz w:val="22"/>
              </w:rPr>
            </w:pPr>
          </w:p>
          <w:p w14:paraId="305B3DDF" w14:textId="77777777" w:rsidR="00A1121C" w:rsidRDefault="00A1121C">
            <w:pPr>
              <w:ind w:right="162"/>
              <w:rPr>
                <w:rFonts w:ascii="Times New Roman" w:hAnsi="Times New Roman"/>
                <w:sz w:val="22"/>
              </w:rPr>
            </w:pPr>
            <w:r>
              <w:rPr>
                <w:rFonts w:ascii="Times New Roman" w:hAnsi="Times New Roman"/>
                <w:sz w:val="22"/>
              </w:rPr>
              <w:t xml:space="preserve">A SUMMARY report displays totals of how many patients of those selected have reminders due or applicable. </w:t>
            </w:r>
          </w:p>
          <w:p w14:paraId="37616190" w14:textId="77777777" w:rsidR="00A1121C" w:rsidRDefault="00A1121C">
            <w:pPr>
              <w:ind w:right="162"/>
              <w:rPr>
                <w:rFonts w:ascii="Times New Roman" w:hAnsi="Times New Roman"/>
                <w:sz w:val="22"/>
              </w:rPr>
            </w:pPr>
          </w:p>
          <w:p w14:paraId="2DE8AB14" w14:textId="77777777" w:rsidR="00A1121C" w:rsidRDefault="00A1121C">
            <w:pPr>
              <w:ind w:right="162"/>
              <w:rPr>
                <w:rFonts w:ascii="Times New Roman" w:hAnsi="Times New Roman"/>
                <w:i/>
                <w:iCs/>
                <w:sz w:val="22"/>
              </w:rPr>
            </w:pPr>
            <w:r>
              <w:rPr>
                <w:rFonts w:ascii="Times New Roman" w:hAnsi="Times New Roman"/>
                <w:i/>
                <w:iCs/>
                <w:sz w:val="22"/>
              </w:rPr>
              <w:t>The SUMMARY report may include several reminders.</w:t>
            </w:r>
          </w:p>
          <w:p w14:paraId="51F7E8F8" w14:textId="77777777" w:rsidR="00A1121C" w:rsidRDefault="00A1121C">
            <w:pPr>
              <w:ind w:right="162"/>
              <w:rPr>
                <w:rFonts w:ascii="Times New Roman" w:hAnsi="Times New Roman"/>
                <w:sz w:val="22"/>
              </w:rPr>
            </w:pPr>
          </w:p>
          <w:p w14:paraId="2EB14F9B" w14:textId="77777777" w:rsidR="00A1121C" w:rsidRDefault="00A1121C">
            <w:pPr>
              <w:ind w:right="162"/>
              <w:rPr>
                <w:rFonts w:ascii="Times New Roman" w:hAnsi="Times New Roman"/>
                <w:i/>
                <w:iCs/>
                <w:sz w:val="22"/>
              </w:rPr>
            </w:pPr>
            <w:r>
              <w:rPr>
                <w:rFonts w:ascii="Times New Roman" w:hAnsi="Times New Roman"/>
                <w:sz w:val="22"/>
              </w:rPr>
              <w:t>A</w:t>
            </w:r>
            <w:r>
              <w:rPr>
                <w:rFonts w:ascii="Times New Roman" w:hAnsi="Times New Roman"/>
                <w:b/>
                <w:sz w:val="22"/>
              </w:rPr>
              <w:t xml:space="preserve"> </w:t>
            </w:r>
            <w:r>
              <w:rPr>
                <w:rFonts w:ascii="Times New Roman" w:hAnsi="Times New Roman"/>
                <w:bCs/>
                <w:sz w:val="22"/>
              </w:rPr>
              <w:t>detailed</w:t>
            </w:r>
            <w:r>
              <w:rPr>
                <w:rFonts w:ascii="Times New Roman" w:hAnsi="Times New Roman"/>
                <w:sz w:val="22"/>
              </w:rPr>
              <w:t xml:space="preserve"> report displays patients with reminders due in alphabetical order. The report displays for each patient the date the reminder is due, the date the reminder was last done, and the next appointment date. The detailed report can also list all future appointments. Detailed reports for Location or Provider may also be sorted by next appointment date.  </w:t>
            </w:r>
            <w:r>
              <w:rPr>
                <w:rFonts w:ascii="Times New Roman" w:hAnsi="Times New Roman"/>
                <w:i/>
                <w:iCs/>
                <w:sz w:val="22"/>
              </w:rPr>
              <w:t xml:space="preserve">   </w:t>
            </w:r>
          </w:p>
          <w:p w14:paraId="6347BB28" w14:textId="77777777" w:rsidR="00A1121C" w:rsidRDefault="00A1121C">
            <w:pPr>
              <w:ind w:right="162"/>
              <w:rPr>
                <w:rFonts w:ascii="Times New Roman" w:hAnsi="Times New Roman"/>
                <w:i/>
                <w:iCs/>
                <w:sz w:val="22"/>
              </w:rPr>
            </w:pPr>
          </w:p>
          <w:p w14:paraId="51E3E32B" w14:textId="77777777" w:rsidR="00A1121C" w:rsidRDefault="00A1121C">
            <w:pPr>
              <w:ind w:right="162"/>
              <w:rPr>
                <w:rFonts w:ascii="Times New Roman" w:hAnsi="Times New Roman"/>
                <w:i/>
                <w:iCs/>
                <w:sz w:val="22"/>
              </w:rPr>
            </w:pPr>
            <w:r>
              <w:rPr>
                <w:rFonts w:ascii="Times New Roman" w:hAnsi="Times New Roman"/>
                <w:i/>
                <w:iCs/>
                <w:sz w:val="22"/>
              </w:rPr>
              <w:t xml:space="preserve"> The DETAILED report is for one reminder only.</w:t>
            </w:r>
          </w:p>
          <w:p w14:paraId="2E8EC934" w14:textId="77777777" w:rsidR="00A1121C" w:rsidRDefault="00A1121C">
            <w:pPr>
              <w:spacing w:after="60"/>
              <w:ind w:left="-4" w:right="252"/>
              <w:rPr>
                <w:b/>
                <w:bCs/>
                <w:i/>
                <w:iCs/>
                <w:sz w:val="18"/>
              </w:rPr>
            </w:pPr>
          </w:p>
          <w:p w14:paraId="36C9AEE7" w14:textId="77777777" w:rsidR="00A1121C" w:rsidRDefault="00A1121C"/>
        </w:tc>
        <w:tc>
          <w:tcPr>
            <w:tcW w:w="5040" w:type="dxa"/>
          </w:tcPr>
          <w:p w14:paraId="724793AE" w14:textId="77777777" w:rsidR="00A1121C" w:rsidRDefault="00A1121C">
            <w:pPr>
              <w:numPr>
                <w:ilvl w:val="12"/>
                <w:numId w:val="0"/>
              </w:numPr>
              <w:pBdr>
                <w:top w:val="single" w:sz="6" w:space="1" w:color="0000FF"/>
                <w:left w:val="single" w:sz="6" w:space="1" w:color="0000FF"/>
                <w:bottom w:val="single" w:sz="6" w:space="1" w:color="0000FF"/>
                <w:right w:val="single" w:sz="6" w:space="1" w:color="0000FF"/>
              </w:pBdr>
              <w:shd w:val="solid" w:color="0000FF" w:fill="auto"/>
              <w:ind w:right="72"/>
              <w:jc w:val="center"/>
              <w:rPr>
                <w:rFonts w:ascii="Arial" w:hAnsi="Arial"/>
                <w:b/>
                <w:sz w:val="28"/>
              </w:rPr>
            </w:pPr>
            <w:r>
              <w:rPr>
                <w:rFonts w:ascii="Arial" w:hAnsi="Arial"/>
                <w:b/>
                <w:color w:val="FFFFFF"/>
                <w:sz w:val="28"/>
              </w:rPr>
              <w:t>Clinical Reminders Reports</w:t>
            </w:r>
          </w:p>
          <w:p w14:paraId="3EF96A27"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016A4266"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6481E991"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66EA4773"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44C40209"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2E8EE564"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3B030A2A"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7EA9C91E"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52957843"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4B337FA0"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11B3FC70"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40E809F6"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20D301D4"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59F9E53A"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62DBB949"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22600FD8"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5A4CA1A4"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48E1F80E"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1FF60502"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3C2AE1FD"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542C6C98"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474EDA36"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37161F09"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66B178CE" w14:textId="77777777" w:rsidR="00A1121C" w:rsidRDefault="00A1121C">
            <w:pPr>
              <w:pStyle w:val="Heading5"/>
              <w:pBdr>
                <w:top w:val="none" w:sz="0" w:space="0" w:color="auto"/>
                <w:left w:val="none" w:sz="0" w:space="0" w:color="auto"/>
                <w:bottom w:val="none" w:sz="0" w:space="0" w:color="auto"/>
                <w:right w:val="none" w:sz="0" w:space="0" w:color="auto"/>
              </w:pBdr>
              <w:jc w:val="center"/>
            </w:pPr>
          </w:p>
          <w:p w14:paraId="41745D30" w14:textId="77777777" w:rsidR="00A1121C" w:rsidRDefault="00A1121C">
            <w:pPr>
              <w:pStyle w:val="Heading5"/>
              <w:pBdr>
                <w:top w:val="none" w:sz="0" w:space="0" w:color="auto"/>
                <w:left w:val="none" w:sz="0" w:space="0" w:color="auto"/>
                <w:bottom w:val="none" w:sz="0" w:space="0" w:color="auto"/>
                <w:right w:val="none" w:sz="0" w:space="0" w:color="auto"/>
              </w:pBdr>
              <w:jc w:val="center"/>
              <w:rPr>
                <w:rFonts w:ascii="Arial" w:hAnsi="Arial" w:cs="Arial"/>
              </w:rPr>
            </w:pPr>
            <w:r>
              <w:rPr>
                <w:rFonts w:ascii="Arial" w:hAnsi="Arial" w:cs="Arial"/>
              </w:rPr>
              <w:t>Clinician Desktop Service</w:t>
            </w:r>
          </w:p>
          <w:p w14:paraId="2827D8ED" w14:textId="77777777" w:rsidR="00A1121C" w:rsidRDefault="00A1121C">
            <w:pPr>
              <w:tabs>
                <w:tab w:val="left" w:pos="1800"/>
                <w:tab w:val="left" w:pos="2160"/>
              </w:tabs>
              <w:ind w:hanging="540"/>
              <w:jc w:val="center"/>
              <w:rPr>
                <w:rFonts w:ascii="Arial" w:hAnsi="Arial"/>
                <w:b/>
                <w:bCs/>
                <w:sz w:val="18"/>
              </w:rPr>
            </w:pPr>
            <w:r>
              <w:rPr>
                <w:rFonts w:ascii="Arial" w:hAnsi="Arial"/>
                <w:b/>
                <w:bCs/>
                <w:sz w:val="18"/>
              </w:rPr>
              <w:t xml:space="preserve">  Office of Information</w:t>
            </w:r>
          </w:p>
          <w:p w14:paraId="1BB9B173" w14:textId="77777777" w:rsidR="00A1121C" w:rsidRDefault="00A1121C">
            <w:pPr>
              <w:tabs>
                <w:tab w:val="left" w:pos="1800"/>
                <w:tab w:val="left" w:pos="2160"/>
              </w:tabs>
              <w:ind w:hanging="540"/>
              <w:jc w:val="center"/>
              <w:rPr>
                <w:rFonts w:ascii="Arial" w:hAnsi="Arial"/>
                <w:b/>
                <w:bCs/>
                <w:sz w:val="18"/>
              </w:rPr>
            </w:pPr>
            <w:r>
              <w:rPr>
                <w:rFonts w:ascii="Arial" w:hAnsi="Arial"/>
                <w:b/>
                <w:bCs/>
                <w:sz w:val="18"/>
              </w:rPr>
              <w:t xml:space="preserve">  Department of Veterans Affairs</w:t>
            </w:r>
          </w:p>
          <w:p w14:paraId="3DD948D7" w14:textId="77777777" w:rsidR="00A1121C" w:rsidRDefault="00A1121C">
            <w:pPr>
              <w:pStyle w:val="BlockText"/>
              <w:pBdr>
                <w:top w:val="none" w:sz="0" w:space="0" w:color="auto"/>
                <w:left w:val="none" w:sz="0" w:space="0" w:color="auto"/>
                <w:bottom w:val="none" w:sz="0" w:space="0" w:color="auto"/>
                <w:right w:val="none" w:sz="0" w:space="0" w:color="auto"/>
              </w:pBdr>
              <w:ind w:left="0"/>
            </w:pPr>
          </w:p>
          <w:p w14:paraId="53CC458F" w14:textId="77777777" w:rsidR="00A1121C" w:rsidRDefault="00A1121C">
            <w:pPr>
              <w:spacing w:after="60"/>
              <w:rPr>
                <w:sz w:val="18"/>
              </w:rPr>
            </w:pPr>
          </w:p>
          <w:p w14:paraId="5E95568A" w14:textId="32722A1F" w:rsidR="00A1121C" w:rsidRDefault="00E1592A">
            <w:pPr>
              <w:spacing w:after="60"/>
              <w:jc w:val="center"/>
              <w:rPr>
                <w:rFonts w:ascii="Arial" w:hAnsi="Arial" w:cs="Arial"/>
                <w:sz w:val="20"/>
              </w:rPr>
            </w:pPr>
            <w:hyperlink r:id="rId5" w:history="1">
              <w:r w:rsidRPr="00E1592A">
                <w:rPr>
                  <w:rStyle w:val="Hyperlink"/>
                  <w:rFonts w:ascii="Arial" w:hAnsi="Arial" w:cs="Arial"/>
                  <w:sz w:val="20"/>
                  <w:highlight w:val="yellow"/>
                </w:rPr>
                <w:t>REDACTED</w:t>
              </w:r>
            </w:hyperlink>
          </w:p>
        </w:tc>
        <w:tc>
          <w:tcPr>
            <w:tcW w:w="5040" w:type="dxa"/>
          </w:tcPr>
          <w:p w14:paraId="2225D2F0" w14:textId="77777777" w:rsidR="00A1121C" w:rsidRDefault="00A1121C">
            <w:pPr>
              <w:ind w:right="162"/>
              <w:jc w:val="center"/>
              <w:rPr>
                <w:sz w:val="20"/>
              </w:rPr>
            </w:pPr>
          </w:p>
          <w:p w14:paraId="2019FCC2" w14:textId="77777777" w:rsidR="00A1121C" w:rsidRDefault="00A1121C">
            <w:pPr>
              <w:ind w:right="162"/>
              <w:jc w:val="center"/>
              <w:rPr>
                <w:rFonts w:ascii="Arial" w:hAnsi="Arial"/>
                <w:b/>
                <w:sz w:val="28"/>
              </w:rPr>
            </w:pPr>
          </w:p>
          <w:p w14:paraId="20026177" w14:textId="77777777" w:rsidR="00A1121C" w:rsidRDefault="00A1121C">
            <w:pPr>
              <w:pStyle w:val="Heading7"/>
              <w:rPr>
                <w:color w:val="000080"/>
                <w:sz w:val="44"/>
              </w:rPr>
            </w:pPr>
            <w:r>
              <w:rPr>
                <w:color w:val="000080"/>
                <w:sz w:val="44"/>
              </w:rPr>
              <w:t>Clinical Reminders</w:t>
            </w:r>
          </w:p>
          <w:p w14:paraId="1661D48B" w14:textId="77777777" w:rsidR="00A1121C" w:rsidRDefault="00A1121C">
            <w:pPr>
              <w:jc w:val="center"/>
            </w:pPr>
            <w:r>
              <w:rPr>
                <w:rFonts w:ascii="Comic Sans MS" w:hAnsi="Comic Sans MS"/>
                <w:b/>
                <w:color w:val="000080"/>
                <w:sz w:val="44"/>
              </w:rPr>
              <w:t>Reports</w:t>
            </w:r>
          </w:p>
          <w:p w14:paraId="4223A8D2" w14:textId="77777777" w:rsidR="00A1121C" w:rsidRDefault="00A1121C">
            <w:pPr>
              <w:ind w:right="162"/>
              <w:rPr>
                <w:b/>
                <w:i/>
              </w:rPr>
            </w:pPr>
          </w:p>
          <w:p w14:paraId="6D104F56" w14:textId="77777777" w:rsidR="00A1121C" w:rsidRDefault="00A1121C">
            <w:pPr>
              <w:ind w:right="162"/>
              <w:jc w:val="center"/>
              <w:rPr>
                <w:b/>
                <w:i/>
              </w:rPr>
            </w:pPr>
          </w:p>
          <w:p w14:paraId="25C08849" w14:textId="77777777" w:rsidR="00A1121C" w:rsidRDefault="005C2BA9">
            <w:pPr>
              <w:ind w:left="72" w:right="162"/>
              <w:jc w:val="center"/>
              <w:rPr>
                <w:b/>
                <w:sz w:val="20"/>
              </w:rPr>
            </w:pPr>
            <w:r>
              <w:rPr>
                <w:b/>
                <w:sz w:val="20"/>
              </w:rPr>
              <w:pict w14:anchorId="0CA11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39.55pt">
                  <v:imagedata r:id="rId6" o:title="bs01316_"/>
                </v:shape>
              </w:pict>
            </w:r>
          </w:p>
          <w:p w14:paraId="66391DAD" w14:textId="77777777" w:rsidR="00A1121C" w:rsidRDefault="00A1121C">
            <w:pPr>
              <w:ind w:right="162"/>
              <w:jc w:val="center"/>
              <w:rPr>
                <w:b/>
                <w:sz w:val="20"/>
              </w:rPr>
            </w:pPr>
          </w:p>
          <w:p w14:paraId="383468CA" w14:textId="77777777" w:rsidR="00A1121C" w:rsidRDefault="00A1121C">
            <w:pPr>
              <w:pStyle w:val="BlockText"/>
              <w:pBdr>
                <w:top w:val="none" w:sz="0" w:space="0" w:color="auto"/>
                <w:left w:val="none" w:sz="0" w:space="0" w:color="auto"/>
                <w:bottom w:val="none" w:sz="0" w:space="0" w:color="auto"/>
                <w:right w:val="none" w:sz="0" w:space="0" w:color="auto"/>
              </w:pBdr>
              <w:jc w:val="center"/>
              <w:rPr>
                <w:rFonts w:ascii="Arial" w:hAnsi="Arial" w:cs="Arial"/>
                <w:b/>
                <w:bCs/>
                <w:i/>
                <w:iCs/>
                <w:sz w:val="28"/>
              </w:rPr>
            </w:pPr>
            <w:r>
              <w:rPr>
                <w:rFonts w:ascii="Arial" w:hAnsi="Arial" w:cs="Arial"/>
                <w:b/>
                <w:bCs/>
                <w:i/>
                <w:iCs/>
                <w:sz w:val="28"/>
              </w:rPr>
              <w:t>Striving for Higher Quality in Patient Care</w:t>
            </w:r>
          </w:p>
          <w:p w14:paraId="4DA4D949" w14:textId="77777777" w:rsidR="00A1121C" w:rsidRDefault="00A1121C">
            <w:pPr>
              <w:pStyle w:val="BlockText"/>
              <w:pBdr>
                <w:top w:val="none" w:sz="0" w:space="0" w:color="auto"/>
                <w:left w:val="none" w:sz="0" w:space="0" w:color="auto"/>
                <w:bottom w:val="none" w:sz="0" w:space="0" w:color="auto"/>
                <w:right w:val="none" w:sz="0" w:space="0" w:color="auto"/>
              </w:pBdr>
              <w:rPr>
                <w:rFonts w:ascii="Arial" w:hAnsi="Arial" w:cs="Arial"/>
                <w:sz w:val="24"/>
              </w:rPr>
            </w:pPr>
          </w:p>
          <w:p w14:paraId="48309F6F" w14:textId="77777777" w:rsidR="00A1121C" w:rsidRDefault="00A1121C">
            <w:pPr>
              <w:pStyle w:val="BlockText"/>
              <w:pBdr>
                <w:top w:val="none" w:sz="0" w:space="0" w:color="auto"/>
                <w:left w:val="none" w:sz="0" w:space="0" w:color="auto"/>
                <w:bottom w:val="none" w:sz="0" w:space="0" w:color="auto"/>
                <w:right w:val="none" w:sz="0" w:space="0" w:color="auto"/>
              </w:pBdr>
              <w:rPr>
                <w:rFonts w:ascii="Arial" w:hAnsi="Arial" w:cs="Arial"/>
                <w:sz w:val="24"/>
              </w:rPr>
            </w:pPr>
          </w:p>
          <w:p w14:paraId="0C613DF8" w14:textId="77777777" w:rsidR="00A1121C" w:rsidRDefault="00A1121C">
            <w:pPr>
              <w:pStyle w:val="BlockText"/>
              <w:pBdr>
                <w:top w:val="none" w:sz="0" w:space="0" w:color="auto"/>
                <w:left w:val="none" w:sz="0" w:space="0" w:color="auto"/>
                <w:bottom w:val="none" w:sz="0" w:space="0" w:color="auto"/>
                <w:right w:val="none" w:sz="0" w:space="0" w:color="auto"/>
              </w:pBdr>
              <w:rPr>
                <w:rFonts w:ascii="Arial" w:hAnsi="Arial" w:cs="Arial"/>
                <w:sz w:val="24"/>
              </w:rPr>
            </w:pPr>
          </w:p>
          <w:p w14:paraId="09930201" w14:textId="77777777" w:rsidR="00A1121C" w:rsidRDefault="00A1121C">
            <w:pPr>
              <w:pStyle w:val="BlockText"/>
              <w:pBdr>
                <w:top w:val="none" w:sz="0" w:space="0" w:color="auto"/>
                <w:left w:val="none" w:sz="0" w:space="0" w:color="auto"/>
                <w:bottom w:val="none" w:sz="0" w:space="0" w:color="auto"/>
                <w:right w:val="none" w:sz="0" w:space="0" w:color="auto"/>
              </w:pBdr>
              <w:rPr>
                <w:rFonts w:ascii="Arial" w:hAnsi="Arial" w:cs="Arial"/>
                <w:sz w:val="24"/>
              </w:rPr>
            </w:pPr>
          </w:p>
          <w:p w14:paraId="67C08899" w14:textId="77777777" w:rsidR="00A1121C" w:rsidRDefault="00A1121C">
            <w:pPr>
              <w:pStyle w:val="BlockText"/>
              <w:numPr>
                <w:ilvl w:val="0"/>
                <w:numId w:val="17"/>
              </w:numPr>
              <w:pBdr>
                <w:top w:val="none" w:sz="0" w:space="0" w:color="auto"/>
                <w:left w:val="none" w:sz="0" w:space="0" w:color="auto"/>
                <w:bottom w:val="none" w:sz="0" w:space="0" w:color="auto"/>
                <w:right w:val="none" w:sz="0" w:space="0" w:color="auto"/>
              </w:pBdr>
              <w:tabs>
                <w:tab w:val="clear" w:pos="432"/>
              </w:tabs>
              <w:ind w:left="702"/>
              <w:rPr>
                <w:rFonts w:ascii="Arial" w:hAnsi="Arial" w:cs="Arial"/>
                <w:sz w:val="24"/>
              </w:rPr>
            </w:pPr>
            <w:r>
              <w:rPr>
                <w:rFonts w:ascii="Arial" w:hAnsi="Arial" w:cs="Arial"/>
                <w:b/>
                <w:bCs/>
                <w:sz w:val="24"/>
              </w:rPr>
              <w:t xml:space="preserve">Quality Assurance measures for clinicians and management </w:t>
            </w:r>
          </w:p>
          <w:p w14:paraId="6045442D" w14:textId="77777777" w:rsidR="00A1121C" w:rsidRDefault="00A1121C">
            <w:pPr>
              <w:pStyle w:val="BlockText"/>
              <w:pBdr>
                <w:top w:val="none" w:sz="0" w:space="0" w:color="auto"/>
                <w:left w:val="none" w:sz="0" w:space="0" w:color="auto"/>
                <w:bottom w:val="none" w:sz="0" w:space="0" w:color="auto"/>
                <w:right w:val="none" w:sz="0" w:space="0" w:color="auto"/>
              </w:pBdr>
              <w:ind w:left="702"/>
              <w:rPr>
                <w:rFonts w:ascii="Arial" w:hAnsi="Arial" w:cs="Arial"/>
                <w:sz w:val="24"/>
              </w:rPr>
            </w:pPr>
          </w:p>
          <w:p w14:paraId="5C555015" w14:textId="77777777" w:rsidR="00A1121C" w:rsidRDefault="00A1121C">
            <w:pPr>
              <w:pStyle w:val="BlockText"/>
              <w:numPr>
                <w:ilvl w:val="0"/>
                <w:numId w:val="17"/>
              </w:numPr>
              <w:pBdr>
                <w:top w:val="none" w:sz="0" w:space="0" w:color="auto"/>
                <w:left w:val="none" w:sz="0" w:space="0" w:color="auto"/>
                <w:bottom w:val="none" w:sz="0" w:space="0" w:color="auto"/>
                <w:right w:val="none" w:sz="0" w:space="0" w:color="auto"/>
              </w:pBdr>
              <w:tabs>
                <w:tab w:val="clear" w:pos="432"/>
              </w:tabs>
              <w:ind w:left="702" w:right="252"/>
              <w:rPr>
                <w:rFonts w:ascii="Arial" w:hAnsi="Arial" w:cs="Arial"/>
                <w:sz w:val="24"/>
              </w:rPr>
            </w:pPr>
            <w:r>
              <w:rPr>
                <w:rFonts w:ascii="Arial" w:hAnsi="Arial" w:cs="Arial"/>
                <w:b/>
                <w:bCs/>
                <w:sz w:val="24"/>
              </w:rPr>
              <w:t>Profiling of Guideline Compliance</w:t>
            </w:r>
          </w:p>
          <w:p w14:paraId="4FEE1862" w14:textId="77777777" w:rsidR="00A1121C" w:rsidRDefault="00A1121C">
            <w:pPr>
              <w:pStyle w:val="BlockText"/>
              <w:pBdr>
                <w:top w:val="none" w:sz="0" w:space="0" w:color="auto"/>
                <w:left w:val="none" w:sz="0" w:space="0" w:color="auto"/>
                <w:bottom w:val="none" w:sz="0" w:space="0" w:color="auto"/>
                <w:right w:val="none" w:sz="0" w:space="0" w:color="auto"/>
              </w:pBdr>
              <w:ind w:left="702"/>
            </w:pPr>
          </w:p>
          <w:p w14:paraId="7C2A50DF" w14:textId="77777777" w:rsidR="00A1121C" w:rsidRDefault="00A1121C">
            <w:pPr>
              <w:pStyle w:val="BlockText"/>
              <w:numPr>
                <w:ilvl w:val="0"/>
                <w:numId w:val="16"/>
              </w:numPr>
              <w:pBdr>
                <w:top w:val="none" w:sz="0" w:space="0" w:color="auto"/>
                <w:left w:val="none" w:sz="0" w:space="0" w:color="auto"/>
                <w:bottom w:val="none" w:sz="0" w:space="0" w:color="auto"/>
                <w:right w:val="none" w:sz="0" w:space="0" w:color="auto"/>
              </w:pBdr>
              <w:tabs>
                <w:tab w:val="clear" w:pos="720"/>
              </w:tabs>
              <w:ind w:left="702"/>
              <w:rPr>
                <w:rFonts w:ascii="Arial" w:hAnsi="Arial" w:cs="Arial"/>
                <w:b/>
                <w:bCs/>
                <w:sz w:val="24"/>
              </w:rPr>
            </w:pPr>
            <w:r>
              <w:rPr>
                <w:rFonts w:ascii="Arial" w:hAnsi="Arial" w:cs="Arial"/>
                <w:b/>
                <w:bCs/>
                <w:sz w:val="24"/>
              </w:rPr>
              <w:t>Decision support tools</w:t>
            </w:r>
          </w:p>
          <w:p w14:paraId="7E6D8314" w14:textId="77777777" w:rsidR="00A1121C" w:rsidRDefault="00A1121C">
            <w:pPr>
              <w:pStyle w:val="BlockText"/>
              <w:pBdr>
                <w:top w:val="none" w:sz="0" w:space="0" w:color="auto"/>
                <w:left w:val="none" w:sz="0" w:space="0" w:color="auto"/>
                <w:bottom w:val="none" w:sz="0" w:space="0" w:color="auto"/>
                <w:right w:val="none" w:sz="0" w:space="0" w:color="auto"/>
              </w:pBdr>
              <w:ind w:left="0"/>
              <w:rPr>
                <w:rFonts w:ascii="Arial" w:hAnsi="Arial" w:cs="Arial"/>
                <w:b/>
                <w:bCs/>
                <w:sz w:val="24"/>
              </w:rPr>
            </w:pPr>
          </w:p>
          <w:p w14:paraId="4A4A9113" w14:textId="77777777" w:rsidR="00A1121C" w:rsidRDefault="00A1121C">
            <w:pPr>
              <w:pStyle w:val="BlockText"/>
              <w:pBdr>
                <w:top w:val="none" w:sz="0" w:space="0" w:color="auto"/>
                <w:left w:val="none" w:sz="0" w:space="0" w:color="auto"/>
                <w:bottom w:val="none" w:sz="0" w:space="0" w:color="auto"/>
                <w:right w:val="none" w:sz="0" w:space="0" w:color="auto"/>
              </w:pBdr>
              <w:ind w:left="702"/>
              <w:rPr>
                <w:rFonts w:ascii="Arial" w:hAnsi="Arial" w:cs="Arial"/>
                <w:b/>
                <w:bCs/>
                <w:sz w:val="24"/>
              </w:rPr>
            </w:pPr>
          </w:p>
          <w:p w14:paraId="29AC54A7" w14:textId="77777777" w:rsidR="00A1121C" w:rsidRDefault="00A1121C">
            <w:pPr>
              <w:ind w:right="162"/>
              <w:jc w:val="center"/>
              <w:rPr>
                <w:b/>
                <w:sz w:val="20"/>
              </w:rPr>
            </w:pPr>
          </w:p>
          <w:p w14:paraId="533860D6" w14:textId="77777777" w:rsidR="00A1121C" w:rsidRDefault="00A1121C">
            <w:pPr>
              <w:ind w:right="162"/>
              <w:jc w:val="center"/>
            </w:pPr>
          </w:p>
        </w:tc>
      </w:tr>
    </w:tbl>
    <w:p w14:paraId="3AD32C4D" w14:textId="77777777" w:rsidR="00A1121C" w:rsidRDefault="00A1121C">
      <w:r>
        <w:br w:type="page"/>
      </w:r>
    </w:p>
    <w:tbl>
      <w:tblPr>
        <w:tblW w:w="14778" w:type="dxa"/>
        <w:tblLayout w:type="fixed"/>
        <w:tblLook w:val="0000" w:firstRow="0" w:lastRow="0" w:firstColumn="0" w:lastColumn="0" w:noHBand="0" w:noVBand="0"/>
      </w:tblPr>
      <w:tblGrid>
        <w:gridCol w:w="4698"/>
        <w:gridCol w:w="5040"/>
        <w:gridCol w:w="5040"/>
      </w:tblGrid>
      <w:tr w:rsidR="00A1121C" w14:paraId="2CE7FF99" w14:textId="77777777">
        <w:tc>
          <w:tcPr>
            <w:tcW w:w="4698" w:type="dxa"/>
          </w:tcPr>
          <w:p w14:paraId="52576834" w14:textId="77777777" w:rsidR="00A1121C" w:rsidRDefault="00A1121C">
            <w:pPr>
              <w:shd w:val="solid" w:color="0000FF" w:fill="auto"/>
              <w:tabs>
                <w:tab w:val="left" w:pos="-3870"/>
                <w:tab w:val="left" w:pos="5760"/>
              </w:tabs>
              <w:ind w:right="-115"/>
              <w:rPr>
                <w:b/>
                <w:color w:val="FFFFFF"/>
              </w:rPr>
            </w:pPr>
            <w:r>
              <w:br w:type="page"/>
            </w:r>
            <w:r>
              <w:rPr>
                <w:b/>
                <w:i/>
                <w:color w:val="FFFFFF"/>
                <w:shd w:val="clear" w:color="auto" w:fill="0000FF"/>
              </w:rPr>
              <w:t>R</w:t>
            </w:r>
            <w:r>
              <w:rPr>
                <w:b/>
                <w:i/>
                <w:color w:val="FFFFFF"/>
              </w:rPr>
              <w:t xml:space="preserve">eminders Reports for Clinicians </w:t>
            </w:r>
          </w:p>
          <w:p w14:paraId="7E4571BF" w14:textId="77777777" w:rsidR="00A1121C" w:rsidRDefault="00A1121C">
            <w:pPr>
              <w:tabs>
                <w:tab w:val="left" w:pos="5760"/>
              </w:tabs>
              <w:ind w:left="180" w:right="-108" w:hanging="180"/>
              <w:rPr>
                <w:sz w:val="16"/>
              </w:rPr>
            </w:pPr>
          </w:p>
          <w:p w14:paraId="4929AAF1" w14:textId="77777777" w:rsidR="00A1121C" w:rsidRDefault="00A1121C">
            <w:pPr>
              <w:rPr>
                <w:rFonts w:ascii="Times New Roman" w:hAnsi="Times New Roman"/>
                <w:sz w:val="22"/>
              </w:rPr>
            </w:pPr>
            <w:r>
              <w:rPr>
                <w:rFonts w:ascii="Times New Roman" w:hAnsi="Times New Roman"/>
                <w:sz w:val="22"/>
              </w:rPr>
              <w:t>Clinical Reminder reports can be defined and used for patient care in many ways, including the following:</w:t>
            </w:r>
          </w:p>
          <w:p w14:paraId="5E8FB172" w14:textId="77777777" w:rsidR="00A1121C" w:rsidRDefault="00A1121C">
            <w:pPr>
              <w:rPr>
                <w:sz w:val="20"/>
              </w:rPr>
            </w:pPr>
          </w:p>
          <w:p w14:paraId="499750B5"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Patients in a panel or a clinic who have a reminder due</w:t>
            </w:r>
          </w:p>
          <w:p w14:paraId="4D0017FB" w14:textId="77777777" w:rsidR="00A1121C" w:rsidRDefault="00A1121C">
            <w:pPr>
              <w:numPr>
                <w:ilvl w:val="0"/>
                <w:numId w:val="23"/>
              </w:numPr>
              <w:tabs>
                <w:tab w:val="clear" w:pos="720"/>
                <w:tab w:val="num" w:pos="540"/>
              </w:tabs>
              <w:spacing w:after="60"/>
              <w:ind w:left="540" w:right="252" w:hanging="180"/>
              <w:rPr>
                <w:rFonts w:ascii="Times New Roman" w:hAnsi="Times New Roman"/>
                <w:sz w:val="22"/>
              </w:rPr>
            </w:pPr>
            <w:r>
              <w:rPr>
                <w:rFonts w:ascii="Times New Roman" w:hAnsi="Times New Roman"/>
                <w:sz w:val="22"/>
              </w:rPr>
              <w:t>Identify patients who will be in a clinic in the next month who need an intervention</w:t>
            </w:r>
          </w:p>
          <w:p w14:paraId="17A4C510" w14:textId="77777777" w:rsidR="00A1121C" w:rsidRDefault="00A1121C">
            <w:pPr>
              <w:numPr>
                <w:ilvl w:val="0"/>
                <w:numId w:val="23"/>
              </w:numPr>
              <w:tabs>
                <w:tab w:val="clear" w:pos="720"/>
                <w:tab w:val="num" w:pos="540"/>
              </w:tabs>
              <w:spacing w:after="60"/>
              <w:ind w:left="540" w:right="252" w:hanging="180"/>
              <w:rPr>
                <w:rFonts w:ascii="Times New Roman" w:hAnsi="Times New Roman"/>
                <w:sz w:val="22"/>
              </w:rPr>
            </w:pPr>
            <w:r>
              <w:rPr>
                <w:rFonts w:ascii="Times New Roman" w:hAnsi="Times New Roman"/>
                <w:sz w:val="22"/>
              </w:rPr>
              <w:t>Identify patients who left the clinic in the past week who missed having an intervention</w:t>
            </w:r>
          </w:p>
          <w:p w14:paraId="2728B83A"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Inpatients with a reminder due, to define interventions needed prior to discharge</w:t>
            </w:r>
          </w:p>
          <w:p w14:paraId="60305280"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Inpatient education, exams, immunizations</w:t>
            </w:r>
          </w:p>
          <w:p w14:paraId="38D9D2A4" w14:textId="77777777" w:rsidR="00A1121C" w:rsidRDefault="00A1121C">
            <w:pPr>
              <w:rPr>
                <w:rFonts w:ascii="Times New Roman" w:hAnsi="Times New Roman"/>
                <w:b/>
                <w:bCs/>
                <w:sz w:val="18"/>
              </w:rPr>
            </w:pPr>
          </w:p>
          <w:p w14:paraId="1772A4C3" w14:textId="77777777" w:rsidR="00A1121C" w:rsidRDefault="00A1121C">
            <w:pPr>
              <w:rPr>
                <w:rFonts w:ascii="Times New Roman" w:hAnsi="Times New Roman"/>
                <w:b/>
                <w:bCs/>
                <w:sz w:val="18"/>
              </w:rPr>
            </w:pPr>
          </w:p>
          <w:p w14:paraId="242795BF" w14:textId="77777777" w:rsidR="00A1121C" w:rsidRDefault="00A1121C">
            <w:pPr>
              <w:rPr>
                <w:rFonts w:ascii="Times New Roman" w:hAnsi="Times New Roman"/>
                <w:b/>
                <w:bCs/>
                <w:sz w:val="22"/>
              </w:rPr>
            </w:pPr>
            <w:r>
              <w:rPr>
                <w:rFonts w:ascii="Times New Roman" w:hAnsi="Times New Roman"/>
                <w:b/>
                <w:bCs/>
                <w:sz w:val="22"/>
              </w:rPr>
              <w:t>Reminders Due Report: Detailed</w:t>
            </w:r>
          </w:p>
          <w:p w14:paraId="1DA8901D" w14:textId="77777777" w:rsidR="00A1121C" w:rsidRDefault="00A1121C">
            <w:pPr>
              <w:rPr>
                <w:rFonts w:ascii="Times New Roman" w:hAnsi="Times New Roman"/>
                <w:b/>
                <w:bCs/>
                <w:sz w:val="18"/>
              </w:rPr>
            </w:pPr>
          </w:p>
          <w:p w14:paraId="66AD6633"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Reminders Due for P/C CLUTIER for 6/20 to 7/4/2000</w:t>
            </w:r>
          </w:p>
          <w:p w14:paraId="25369F2D"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p>
          <w:p w14:paraId="3B85435C"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Pneumococcal vaccine: 7 patients have reminder Due</w:t>
            </w:r>
          </w:p>
          <w:p w14:paraId="0275FB3D"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p>
          <w:p w14:paraId="03340C56"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 xml:space="preserve">                  Date Due Last Done Next Appt</w:t>
            </w:r>
          </w:p>
          <w:p w14:paraId="7EC9E30F"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p>
          <w:p w14:paraId="2218A08C"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1  XXXXXS,XXXXN   6/20/2000  N/A     6/21/2000</w:t>
            </w:r>
          </w:p>
          <w:p w14:paraId="25D3CEA3"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2  XXXXR,X E      6/20/2000  N/A     6/21/2000</w:t>
            </w:r>
          </w:p>
          <w:p w14:paraId="49AB0A65"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3  XX,XXXXXXD A   6/20/2000  N/A     6/23/2000</w:t>
            </w:r>
          </w:p>
          <w:p w14:paraId="41BAB3F6"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4  XXX,XXXXXX     6/20/2000  N/A     6/25/2000</w:t>
            </w:r>
          </w:p>
          <w:p w14:paraId="3296B418"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5  XXXXXX,XS      6/20/2000  N/A     6/25/2000</w:t>
            </w:r>
          </w:p>
          <w:p w14:paraId="5A87BA62"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6  XXXXXX,XR S    6/20/2000  N/A     6/28/2000</w:t>
            </w:r>
          </w:p>
          <w:p w14:paraId="24062E40"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7  XXXXXX,XXXX    6/20/2000  N/A     7/2/2000</w:t>
            </w:r>
          </w:p>
          <w:p w14:paraId="1C290F44"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p>
          <w:p w14:paraId="6E3B5827"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szCs w:val="16"/>
              </w:rPr>
            </w:pPr>
            <w:r>
              <w:rPr>
                <w:rFonts w:ascii="Courier New" w:hAnsi="Courier New" w:cs="Courier New"/>
                <w:sz w:val="16"/>
              </w:rPr>
              <w:t>Report run on 123 patients.</w:t>
            </w:r>
          </w:p>
          <w:p w14:paraId="75B1AFB3"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rPr>
            </w:pPr>
            <w:r>
              <w:rPr>
                <w:rFonts w:ascii="Courier New" w:hAnsi="Courier New" w:cs="Courier New"/>
                <w:sz w:val="16"/>
              </w:rPr>
              <w:t>Applicable to 102 patients.</w:t>
            </w:r>
          </w:p>
          <w:p w14:paraId="3CAE56A5" w14:textId="77777777" w:rsidR="00A1121C" w:rsidRDefault="00A1121C">
            <w:pPr>
              <w:pBdr>
                <w:top w:val="single" w:sz="4" w:space="1" w:color="0000FF"/>
                <w:left w:val="single" w:sz="4" w:space="4" w:color="0000FF"/>
                <w:bottom w:val="single" w:sz="4" w:space="1" w:color="0000FF"/>
                <w:right w:val="single" w:sz="4" w:space="4" w:color="0000FF"/>
              </w:pBdr>
              <w:rPr>
                <w:rFonts w:ascii="Courier New" w:hAnsi="Courier New" w:cs="Courier New"/>
                <w:sz w:val="16"/>
                <w:szCs w:val="16"/>
              </w:rPr>
            </w:pPr>
          </w:p>
          <w:p w14:paraId="073ED215" w14:textId="77777777" w:rsidR="00A1121C" w:rsidRDefault="00A1121C">
            <w:pPr>
              <w:spacing w:after="60"/>
              <w:ind w:right="252"/>
              <w:rPr>
                <w:sz w:val="16"/>
              </w:rPr>
            </w:pPr>
          </w:p>
        </w:tc>
        <w:tc>
          <w:tcPr>
            <w:tcW w:w="5040" w:type="dxa"/>
          </w:tcPr>
          <w:p w14:paraId="100E36D0" w14:textId="77777777" w:rsidR="00A1121C" w:rsidRDefault="00A1121C">
            <w:pPr>
              <w:shd w:val="solid" w:color="0000FF" w:fill="auto"/>
              <w:tabs>
                <w:tab w:val="left" w:pos="270"/>
                <w:tab w:val="left" w:pos="5760"/>
              </w:tabs>
              <w:rPr>
                <w:b/>
                <w:i/>
              </w:rPr>
            </w:pPr>
            <w:r>
              <w:rPr>
                <w:b/>
                <w:i/>
                <w:color w:val="FFFFFF"/>
                <w:shd w:val="clear" w:color="auto" w:fill="0000FF"/>
              </w:rPr>
              <w:t>R</w:t>
            </w:r>
            <w:r>
              <w:rPr>
                <w:b/>
                <w:i/>
                <w:color w:val="FFFFFF"/>
              </w:rPr>
              <w:t>eminders Reports for Managers</w:t>
            </w:r>
          </w:p>
          <w:p w14:paraId="0C599279" w14:textId="77777777" w:rsidR="00A1121C" w:rsidRDefault="00A1121C">
            <w:pPr>
              <w:rPr>
                <w:b/>
                <w:bCs/>
                <w:sz w:val="16"/>
              </w:rPr>
            </w:pPr>
          </w:p>
          <w:p w14:paraId="6354D551" w14:textId="77777777" w:rsidR="00A1121C" w:rsidRDefault="00A1121C">
            <w:pPr>
              <w:rPr>
                <w:rFonts w:ascii="Times New Roman" w:hAnsi="Times New Roman"/>
                <w:sz w:val="22"/>
              </w:rPr>
            </w:pPr>
            <w:r>
              <w:rPr>
                <w:rFonts w:ascii="Times New Roman" w:hAnsi="Times New Roman"/>
                <w:sz w:val="22"/>
              </w:rPr>
              <w:t>Clinical Reminder reports can be defined and used for management and quality assurance purposes.</w:t>
            </w:r>
          </w:p>
          <w:p w14:paraId="48886874" w14:textId="77777777" w:rsidR="00A1121C" w:rsidRDefault="00A1121C">
            <w:pPr>
              <w:rPr>
                <w:rFonts w:ascii="Times New Roman" w:hAnsi="Times New Roman"/>
                <w:sz w:val="22"/>
              </w:rPr>
            </w:pPr>
          </w:p>
          <w:p w14:paraId="341C16CA"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Aggregate reporting</w:t>
            </w:r>
          </w:p>
          <w:p w14:paraId="34A30565"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Employee Health Tracking</w:t>
            </w:r>
          </w:p>
          <w:p w14:paraId="6D12CE81"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Inpatient education, exams, immunizations</w:t>
            </w:r>
          </w:p>
          <w:p w14:paraId="05890A67"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Reports on patients eligible for a study</w:t>
            </w:r>
          </w:p>
          <w:p w14:paraId="7560B54E"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Identifying high risk patients</w:t>
            </w:r>
          </w:p>
          <w:p w14:paraId="1A1871C4"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Disease-specific reminders: HCV, HIV, Melanoma, AAA, Diabetes</w:t>
            </w:r>
          </w:p>
          <w:p w14:paraId="36D12C91" w14:textId="77777777" w:rsidR="00A1121C" w:rsidRDefault="00A1121C">
            <w:pPr>
              <w:numPr>
                <w:ilvl w:val="0"/>
                <w:numId w:val="10"/>
              </w:numPr>
              <w:tabs>
                <w:tab w:val="clear" w:pos="720"/>
              </w:tabs>
              <w:spacing w:after="60"/>
              <w:ind w:left="270" w:right="252" w:hanging="274"/>
              <w:rPr>
                <w:rFonts w:ascii="Times New Roman" w:hAnsi="Times New Roman"/>
                <w:sz w:val="22"/>
              </w:rPr>
            </w:pPr>
            <w:r>
              <w:rPr>
                <w:rFonts w:ascii="Times New Roman" w:hAnsi="Times New Roman"/>
                <w:sz w:val="22"/>
              </w:rPr>
              <w:t>Comparisons of disease distribution or severity of illness between panels or clinics</w:t>
            </w:r>
          </w:p>
          <w:p w14:paraId="11A791A4" w14:textId="77777777" w:rsidR="00A1121C" w:rsidRDefault="00A1121C">
            <w:pPr>
              <w:numPr>
                <w:ilvl w:val="0"/>
                <w:numId w:val="10"/>
              </w:numPr>
              <w:tabs>
                <w:tab w:val="clear" w:pos="720"/>
              </w:tabs>
              <w:spacing w:after="60"/>
              <w:ind w:left="270" w:right="252" w:hanging="274"/>
              <w:rPr>
                <w:sz w:val="22"/>
              </w:rPr>
            </w:pPr>
            <w:r>
              <w:rPr>
                <w:rFonts w:ascii="Times New Roman" w:hAnsi="Times New Roman"/>
                <w:sz w:val="22"/>
              </w:rPr>
              <w:t>Identifying missed opportunities for intervention</w:t>
            </w:r>
          </w:p>
          <w:p w14:paraId="648B07AF" w14:textId="77777777" w:rsidR="00A1121C" w:rsidRDefault="00A1121C">
            <w:pPr>
              <w:pStyle w:val="FEEMANUAL"/>
              <w:tabs>
                <w:tab w:val="left" w:pos="1062"/>
              </w:tabs>
              <w:rPr>
                <w:rFonts w:ascii="Century Schoolbook" w:hAnsi="Century Schoolbook"/>
              </w:rPr>
            </w:pPr>
          </w:p>
          <w:p w14:paraId="44B2ACE0" w14:textId="77777777" w:rsidR="00A1121C" w:rsidRDefault="00A1121C">
            <w:pPr>
              <w:ind w:left="162" w:right="162"/>
              <w:rPr>
                <w:rFonts w:ascii="Times New Roman" w:hAnsi="Times New Roman"/>
                <w:b/>
                <w:bCs/>
                <w:sz w:val="22"/>
              </w:rPr>
            </w:pPr>
            <w:r>
              <w:rPr>
                <w:rFonts w:ascii="Times New Roman" w:hAnsi="Times New Roman"/>
                <w:b/>
                <w:bCs/>
                <w:sz w:val="22"/>
              </w:rPr>
              <w:t>Reminders Due Report:  Summary</w:t>
            </w:r>
          </w:p>
          <w:p w14:paraId="159EE139" w14:textId="77777777" w:rsidR="00A1121C" w:rsidRDefault="00A1121C">
            <w:pPr>
              <w:pStyle w:val="FEEMANUAL"/>
              <w:tabs>
                <w:tab w:val="left" w:pos="1062"/>
              </w:tabs>
              <w:rPr>
                <w:rFonts w:ascii="Century Schoolbook" w:hAnsi="Century Schoolbook"/>
              </w:rPr>
            </w:pPr>
          </w:p>
          <w:p w14:paraId="0B330500"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 xml:space="preserve">                # Patients with Reminder</w:t>
            </w:r>
          </w:p>
          <w:p w14:paraId="3F539ACE"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 xml:space="preserve">                     Applicable  Due </w:t>
            </w:r>
          </w:p>
          <w:p w14:paraId="0566A775"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 xml:space="preserve">                    ---------- ------</w:t>
            </w:r>
          </w:p>
          <w:p w14:paraId="4E32E614"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1  Pneumovax              33       4</w:t>
            </w:r>
          </w:p>
          <w:p w14:paraId="11B17E69"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2  TD-Adult               35      11</w:t>
            </w:r>
          </w:p>
          <w:p w14:paraId="614B4042"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3  Diabetes-Lipid         12       3</w:t>
            </w:r>
          </w:p>
          <w:p w14:paraId="1EED1412"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4  Chr Hepatitis-AFP       2       1</w:t>
            </w:r>
          </w:p>
          <w:p w14:paraId="0827C631"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5  Prev Health Ed         35      10</w:t>
            </w:r>
          </w:p>
          <w:p w14:paraId="78EAFC7F"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rPr>
            </w:pPr>
          </w:p>
          <w:p w14:paraId="69E584E7"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r>
              <w:rPr>
                <w:rFonts w:ascii="Courier New" w:hAnsi="Courier New" w:cs="Courier New"/>
                <w:sz w:val="18"/>
                <w:szCs w:val="28"/>
              </w:rPr>
              <w:t>Report Run on 35 patients</w:t>
            </w:r>
          </w:p>
          <w:p w14:paraId="252879FF" w14:textId="77777777" w:rsidR="00A1121C" w:rsidRDefault="00A1121C">
            <w:pPr>
              <w:pBdr>
                <w:top w:val="single" w:sz="4" w:space="1" w:color="0000FF"/>
                <w:left w:val="single" w:sz="4" w:space="4" w:color="0000FF"/>
                <w:bottom w:val="single" w:sz="4" w:space="1" w:color="0000FF"/>
                <w:right w:val="single" w:sz="4" w:space="4" w:color="0000FF"/>
              </w:pBdr>
              <w:ind w:left="162" w:right="162"/>
              <w:rPr>
                <w:rFonts w:ascii="Courier New" w:hAnsi="Courier New" w:cs="Courier New"/>
                <w:sz w:val="18"/>
                <w:szCs w:val="28"/>
              </w:rPr>
            </w:pPr>
          </w:p>
          <w:p w14:paraId="1CDCEA94" w14:textId="77777777" w:rsidR="00A1121C" w:rsidRDefault="00A1121C">
            <w:pPr>
              <w:pStyle w:val="FEEMANUAL"/>
              <w:tabs>
                <w:tab w:val="left" w:pos="1062"/>
              </w:tabs>
              <w:rPr>
                <w:rFonts w:ascii="Century Schoolbook" w:hAnsi="Century Schoolbook"/>
              </w:rPr>
            </w:pPr>
          </w:p>
        </w:tc>
        <w:tc>
          <w:tcPr>
            <w:tcW w:w="5040" w:type="dxa"/>
          </w:tcPr>
          <w:p w14:paraId="621FF96B" w14:textId="77777777" w:rsidR="00A1121C" w:rsidRDefault="00A1121C">
            <w:pPr>
              <w:shd w:val="solid" w:color="0000FF" w:fill="auto"/>
              <w:tabs>
                <w:tab w:val="left" w:pos="5760"/>
              </w:tabs>
              <w:ind w:right="-108"/>
              <w:jc w:val="center"/>
              <w:rPr>
                <w:b/>
                <w:i/>
              </w:rPr>
            </w:pPr>
            <w:r>
              <w:rPr>
                <w:b/>
                <w:i/>
                <w:color w:val="FFFFFF"/>
              </w:rPr>
              <w:t>Implementing a Guideline using Reminders Reports</w:t>
            </w:r>
          </w:p>
          <w:p w14:paraId="7FB06CE9" w14:textId="77777777" w:rsidR="00A1121C" w:rsidRDefault="00A1121C">
            <w:pPr>
              <w:pStyle w:val="Header"/>
              <w:tabs>
                <w:tab w:val="clear" w:pos="4320"/>
                <w:tab w:val="clear" w:pos="8640"/>
              </w:tabs>
              <w:rPr>
                <w:rFonts w:ascii="Times New Roman" w:hAnsi="Times New Roman"/>
                <w:noProof w:val="0"/>
              </w:rPr>
            </w:pPr>
          </w:p>
          <w:p w14:paraId="2E4F2E31" w14:textId="77777777" w:rsidR="00A1121C" w:rsidRDefault="00A1121C">
            <w:pPr>
              <w:rPr>
                <w:rFonts w:ascii="Times New Roman" w:hAnsi="Times New Roman"/>
                <w:b/>
                <w:bCs/>
              </w:rPr>
            </w:pPr>
            <w:r>
              <w:rPr>
                <w:rFonts w:ascii="Times New Roman" w:hAnsi="Times New Roman"/>
                <w:b/>
                <w:bCs/>
              </w:rPr>
              <w:t>Hepatitis C Reminder</w:t>
            </w:r>
          </w:p>
          <w:p w14:paraId="2EABD7E8" w14:textId="77777777" w:rsidR="00A1121C" w:rsidRDefault="00A1121C">
            <w:pPr>
              <w:pStyle w:val="Header"/>
              <w:tabs>
                <w:tab w:val="clear" w:pos="4320"/>
                <w:tab w:val="clear" w:pos="8640"/>
              </w:tabs>
              <w:rPr>
                <w:rFonts w:ascii="Times New Roman" w:hAnsi="Times New Roman"/>
                <w:noProof w:val="0"/>
              </w:rPr>
            </w:pPr>
          </w:p>
          <w:p w14:paraId="1186AB69" w14:textId="77777777" w:rsidR="00A1121C" w:rsidRDefault="00A1121C">
            <w:pPr>
              <w:numPr>
                <w:ilvl w:val="0"/>
                <w:numId w:val="21"/>
              </w:numPr>
              <w:rPr>
                <w:rFonts w:ascii="Times New Roman" w:hAnsi="Times New Roman"/>
                <w:sz w:val="20"/>
              </w:rPr>
            </w:pPr>
            <w:r>
              <w:rPr>
                <w:rFonts w:ascii="Times New Roman" w:hAnsi="Times New Roman"/>
                <w:sz w:val="20"/>
              </w:rPr>
              <w:t xml:space="preserve">Evaluate the steps </w:t>
            </w:r>
          </w:p>
          <w:p w14:paraId="766AA399" w14:textId="77777777" w:rsidR="00A1121C" w:rsidRDefault="00A1121C">
            <w:pPr>
              <w:numPr>
                <w:ilvl w:val="1"/>
                <w:numId w:val="21"/>
              </w:numPr>
              <w:tabs>
                <w:tab w:val="clear" w:pos="1440"/>
              </w:tabs>
              <w:ind w:left="1062"/>
              <w:rPr>
                <w:rFonts w:ascii="Times New Roman" w:hAnsi="Times New Roman"/>
                <w:sz w:val="20"/>
              </w:rPr>
            </w:pPr>
            <w:r>
              <w:rPr>
                <w:rFonts w:ascii="Times New Roman" w:hAnsi="Times New Roman"/>
                <w:sz w:val="20"/>
              </w:rPr>
              <w:t>Who does what?</w:t>
            </w:r>
          </w:p>
          <w:p w14:paraId="74131738" w14:textId="77777777" w:rsidR="00A1121C" w:rsidRDefault="00A1121C">
            <w:pPr>
              <w:numPr>
                <w:ilvl w:val="1"/>
                <w:numId w:val="21"/>
              </w:numPr>
              <w:tabs>
                <w:tab w:val="clear" w:pos="1440"/>
              </w:tabs>
              <w:ind w:left="1062"/>
              <w:rPr>
                <w:rFonts w:ascii="Times New Roman" w:hAnsi="Times New Roman"/>
                <w:sz w:val="20"/>
              </w:rPr>
            </w:pPr>
            <w:r>
              <w:rPr>
                <w:rFonts w:ascii="Times New Roman" w:hAnsi="Times New Roman"/>
                <w:sz w:val="20"/>
              </w:rPr>
              <w:t>Where does it get done?</w:t>
            </w:r>
          </w:p>
          <w:p w14:paraId="1B6EBC40" w14:textId="77777777" w:rsidR="00A1121C" w:rsidRDefault="00A1121C">
            <w:pPr>
              <w:numPr>
                <w:ilvl w:val="1"/>
                <w:numId w:val="21"/>
              </w:numPr>
              <w:tabs>
                <w:tab w:val="clear" w:pos="1440"/>
              </w:tabs>
              <w:ind w:left="1062"/>
              <w:rPr>
                <w:rFonts w:ascii="Times New Roman" w:hAnsi="Times New Roman"/>
                <w:sz w:val="20"/>
              </w:rPr>
            </w:pPr>
            <w:r>
              <w:rPr>
                <w:rFonts w:ascii="Times New Roman" w:hAnsi="Times New Roman"/>
                <w:sz w:val="20"/>
              </w:rPr>
              <w:t>What reminder(s) would help?</w:t>
            </w:r>
          </w:p>
          <w:p w14:paraId="0238B54D" w14:textId="77777777" w:rsidR="00A1121C" w:rsidRDefault="00A1121C">
            <w:pPr>
              <w:numPr>
                <w:ilvl w:val="0"/>
                <w:numId w:val="21"/>
              </w:numPr>
              <w:rPr>
                <w:rFonts w:ascii="Times New Roman" w:hAnsi="Times New Roman"/>
                <w:sz w:val="20"/>
              </w:rPr>
            </w:pPr>
            <w:r>
              <w:rPr>
                <w:rFonts w:ascii="Times New Roman" w:hAnsi="Times New Roman"/>
                <w:sz w:val="20"/>
              </w:rPr>
              <w:t>Create and implement a reminder for each step</w:t>
            </w:r>
          </w:p>
          <w:p w14:paraId="548FFA7A" w14:textId="77777777" w:rsidR="00A1121C" w:rsidRDefault="00A1121C">
            <w:pPr>
              <w:numPr>
                <w:ilvl w:val="0"/>
                <w:numId w:val="21"/>
              </w:numPr>
              <w:rPr>
                <w:rFonts w:ascii="Times New Roman" w:hAnsi="Times New Roman"/>
                <w:sz w:val="20"/>
              </w:rPr>
            </w:pPr>
            <w:r>
              <w:rPr>
                <w:rFonts w:ascii="Times New Roman" w:hAnsi="Times New Roman"/>
                <w:sz w:val="20"/>
              </w:rPr>
              <w:t>Screen all patients for risk factors/behaviors</w:t>
            </w:r>
          </w:p>
          <w:p w14:paraId="3288FA4F" w14:textId="77777777" w:rsidR="00A1121C" w:rsidRDefault="00A1121C">
            <w:pPr>
              <w:numPr>
                <w:ilvl w:val="0"/>
                <w:numId w:val="21"/>
              </w:numPr>
              <w:rPr>
                <w:rFonts w:ascii="Times New Roman" w:hAnsi="Times New Roman"/>
                <w:sz w:val="20"/>
              </w:rPr>
            </w:pPr>
            <w:r>
              <w:rPr>
                <w:rFonts w:ascii="Times New Roman" w:hAnsi="Times New Roman"/>
                <w:sz w:val="20"/>
              </w:rPr>
              <w:t>Test and educate patients with risk factors</w:t>
            </w:r>
          </w:p>
          <w:p w14:paraId="4BF766F7" w14:textId="77777777" w:rsidR="00A1121C" w:rsidRDefault="00A1121C">
            <w:pPr>
              <w:numPr>
                <w:ilvl w:val="0"/>
                <w:numId w:val="21"/>
              </w:numPr>
              <w:rPr>
                <w:rFonts w:ascii="Times New Roman" w:hAnsi="Times New Roman"/>
                <w:sz w:val="20"/>
              </w:rPr>
            </w:pPr>
            <w:r>
              <w:rPr>
                <w:rFonts w:ascii="Times New Roman" w:hAnsi="Times New Roman"/>
                <w:sz w:val="20"/>
              </w:rPr>
              <w:t>Educate patients with Hep C on the disease and transmission</w:t>
            </w:r>
          </w:p>
          <w:p w14:paraId="6D35E965" w14:textId="77777777" w:rsidR="00A1121C" w:rsidRDefault="00A1121C">
            <w:pPr>
              <w:numPr>
                <w:ilvl w:val="0"/>
                <w:numId w:val="21"/>
              </w:numPr>
              <w:rPr>
                <w:rFonts w:ascii="Times New Roman" w:hAnsi="Times New Roman"/>
                <w:sz w:val="20"/>
              </w:rPr>
            </w:pPr>
            <w:r>
              <w:rPr>
                <w:rFonts w:ascii="Times New Roman" w:hAnsi="Times New Roman"/>
                <w:sz w:val="20"/>
              </w:rPr>
              <w:t>Evaluate Hep C patients for therapy</w:t>
            </w:r>
          </w:p>
          <w:p w14:paraId="4847B576" w14:textId="77777777" w:rsidR="00A1121C" w:rsidRDefault="00A1121C">
            <w:pPr>
              <w:numPr>
                <w:ilvl w:val="0"/>
                <w:numId w:val="21"/>
              </w:numPr>
              <w:rPr>
                <w:rFonts w:ascii="Times New Roman" w:hAnsi="Times New Roman"/>
                <w:sz w:val="20"/>
              </w:rPr>
            </w:pPr>
            <w:r>
              <w:rPr>
                <w:rFonts w:ascii="Times New Roman" w:hAnsi="Times New Roman"/>
                <w:sz w:val="20"/>
              </w:rPr>
              <w:t>Evaluate Hep A status</w:t>
            </w:r>
          </w:p>
          <w:p w14:paraId="02094DC2" w14:textId="77777777" w:rsidR="00A1121C" w:rsidRDefault="00A1121C">
            <w:pPr>
              <w:numPr>
                <w:ilvl w:val="0"/>
                <w:numId w:val="21"/>
              </w:numPr>
              <w:rPr>
                <w:rFonts w:ascii="Times New Roman" w:hAnsi="Times New Roman"/>
                <w:sz w:val="20"/>
              </w:rPr>
            </w:pPr>
            <w:r>
              <w:rPr>
                <w:rFonts w:ascii="Times New Roman" w:hAnsi="Times New Roman"/>
                <w:sz w:val="20"/>
              </w:rPr>
              <w:t>Order interventions: AFP and ultrasound for Hep C and cirrhosis</w:t>
            </w:r>
          </w:p>
          <w:p w14:paraId="39F8AF71" w14:textId="77777777" w:rsidR="00A1121C" w:rsidRDefault="00A1121C">
            <w:pPr>
              <w:rPr>
                <w:rFonts w:ascii="Times New Roman" w:hAnsi="Times New Roman"/>
                <w:sz w:val="20"/>
              </w:rPr>
            </w:pPr>
          </w:p>
          <w:p w14:paraId="146F6317" w14:textId="77777777" w:rsidR="00A1121C" w:rsidRDefault="00A1121C">
            <w:pPr>
              <w:rPr>
                <w:rFonts w:ascii="Times New Roman" w:hAnsi="Times New Roman"/>
                <w:b/>
                <w:bCs/>
                <w:sz w:val="20"/>
              </w:rPr>
            </w:pPr>
          </w:p>
          <w:p w14:paraId="10391617" w14:textId="77777777" w:rsidR="00A1121C" w:rsidRDefault="00A1121C">
            <w:pPr>
              <w:rPr>
                <w:rFonts w:ascii="Times New Roman" w:hAnsi="Times New Roman"/>
                <w:b/>
                <w:bCs/>
                <w:sz w:val="20"/>
              </w:rPr>
            </w:pPr>
            <w:r>
              <w:rPr>
                <w:rFonts w:ascii="Times New Roman" w:hAnsi="Times New Roman"/>
                <w:b/>
                <w:bCs/>
                <w:sz w:val="20"/>
              </w:rPr>
              <w:t>Monthly Report on all patients with this reminder due</w:t>
            </w:r>
          </w:p>
          <w:p w14:paraId="791134B0" w14:textId="77777777" w:rsidR="00A1121C" w:rsidRDefault="00A1121C">
            <w:pPr>
              <w:tabs>
                <w:tab w:val="left" w:pos="432"/>
              </w:tabs>
              <w:ind w:left="432" w:right="162" w:hanging="378"/>
              <w:rPr>
                <w:sz w:val="18"/>
              </w:rPr>
            </w:pPr>
          </w:p>
          <w:p w14:paraId="241F36F4"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 xml:space="preserve">                     # Patients with Reminder  </w:t>
            </w:r>
          </w:p>
          <w:p w14:paraId="5C8C0196"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 xml:space="preserve">                           Applicable   Due</w:t>
            </w:r>
          </w:p>
          <w:p w14:paraId="0225B442"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 xml:space="preserve">                           ----------   ---</w:t>
            </w:r>
          </w:p>
          <w:p w14:paraId="7B80F681"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 C Risk Factor Screen     172        16</w:t>
            </w:r>
          </w:p>
          <w:p w14:paraId="1D7DAB5A"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 C Test for Risk           30         7</w:t>
            </w:r>
          </w:p>
          <w:p w14:paraId="7923693E"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 C Diagnosis Missed         0         0</w:t>
            </w:r>
          </w:p>
          <w:p w14:paraId="5E896FA6"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 C Diagnosis               36        36</w:t>
            </w:r>
          </w:p>
          <w:p w14:paraId="598D2485"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 C- Dz &amp; Trans Ed          36        27</w:t>
            </w:r>
          </w:p>
          <w:p w14:paraId="16BEEDC4"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 C - Eval for Rx           36        15</w:t>
            </w:r>
          </w:p>
          <w:p w14:paraId="35B43DD0"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Chr Hep - Hep A Titer         45         3</w:t>
            </w:r>
          </w:p>
          <w:p w14:paraId="5EB42496"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Hepatitis A Vaccine           19         4</w:t>
            </w:r>
          </w:p>
          <w:p w14:paraId="3FEC6808"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Chr Hepatitis - AFP           12         4</w:t>
            </w:r>
          </w:p>
          <w:p w14:paraId="6B5FD711" w14:textId="77777777" w:rsidR="00A1121C" w:rsidRDefault="00A1121C">
            <w:pPr>
              <w:pStyle w:val="Heading2"/>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val="0"/>
                <w:bCs/>
                <w:sz w:val="16"/>
                <w:szCs w:val="24"/>
              </w:rPr>
            </w:pPr>
            <w:r>
              <w:rPr>
                <w:rFonts w:ascii="Courier New" w:hAnsi="Courier New" w:cs="Courier New"/>
                <w:b w:val="0"/>
                <w:bCs/>
                <w:sz w:val="16"/>
                <w:szCs w:val="24"/>
              </w:rPr>
              <w:t>Chr Hepatitis - U/S           13         6</w:t>
            </w:r>
          </w:p>
          <w:p w14:paraId="56CA910C" w14:textId="77777777" w:rsidR="00A1121C" w:rsidRDefault="00A1121C">
            <w:pPr>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bCs/>
                <w:sz w:val="16"/>
              </w:rPr>
            </w:pPr>
          </w:p>
          <w:p w14:paraId="342B6C86" w14:textId="77777777" w:rsidR="00A1121C" w:rsidRDefault="00A1121C">
            <w:pPr>
              <w:pBdr>
                <w:top w:val="single" w:sz="4" w:space="1" w:color="0000FF"/>
                <w:left w:val="single" w:sz="4" w:space="4" w:color="0000FF"/>
                <w:bottom w:val="single" w:sz="4" w:space="1" w:color="0000FF"/>
                <w:right w:val="single" w:sz="4" w:space="4" w:color="0000FF"/>
              </w:pBdr>
              <w:tabs>
                <w:tab w:val="left" w:pos="432"/>
              </w:tabs>
              <w:ind w:left="432" w:right="342" w:hanging="378"/>
              <w:rPr>
                <w:rFonts w:ascii="Courier New" w:hAnsi="Courier New" w:cs="Courier New"/>
                <w:b/>
                <w:bCs/>
                <w:sz w:val="16"/>
              </w:rPr>
            </w:pPr>
            <w:r>
              <w:rPr>
                <w:rFonts w:ascii="Courier New" w:hAnsi="Courier New" w:cs="Courier New"/>
                <w:b/>
                <w:bCs/>
                <w:sz w:val="16"/>
              </w:rPr>
              <w:t>Report run on 175 patients.</w:t>
            </w:r>
          </w:p>
          <w:p w14:paraId="00EF317E" w14:textId="77777777" w:rsidR="00A1121C" w:rsidRDefault="00A1121C">
            <w:pPr>
              <w:pBdr>
                <w:top w:val="single" w:sz="4" w:space="1" w:color="0000FF"/>
                <w:left w:val="single" w:sz="4" w:space="4" w:color="0000FF"/>
                <w:bottom w:val="single" w:sz="4" w:space="1" w:color="0000FF"/>
                <w:right w:val="single" w:sz="4" w:space="4" w:color="0000FF"/>
              </w:pBdr>
              <w:tabs>
                <w:tab w:val="left" w:pos="432"/>
              </w:tabs>
              <w:ind w:left="432" w:right="342" w:hanging="378"/>
              <w:rPr>
                <w:sz w:val="16"/>
              </w:rPr>
            </w:pPr>
          </w:p>
          <w:p w14:paraId="734A55F5" w14:textId="77777777" w:rsidR="00A1121C" w:rsidRDefault="00A1121C">
            <w:pPr>
              <w:ind w:right="3960"/>
            </w:pPr>
          </w:p>
          <w:p w14:paraId="05D09823" w14:textId="77777777" w:rsidR="00A1121C" w:rsidRDefault="00A1121C">
            <w:pPr>
              <w:rPr>
                <w:sz w:val="20"/>
              </w:rPr>
            </w:pPr>
          </w:p>
          <w:p w14:paraId="2E692698" w14:textId="77777777" w:rsidR="00A1121C" w:rsidRDefault="00A1121C">
            <w:pPr>
              <w:tabs>
                <w:tab w:val="left" w:pos="270"/>
                <w:tab w:val="left" w:pos="5760"/>
              </w:tabs>
              <w:ind w:right="-108" w:hanging="360"/>
              <w:rPr>
                <w:b/>
              </w:rPr>
            </w:pPr>
          </w:p>
          <w:p w14:paraId="12FA71AF" w14:textId="77777777" w:rsidR="00A1121C" w:rsidRDefault="00A1121C">
            <w:pPr>
              <w:tabs>
                <w:tab w:val="left" w:pos="5760"/>
              </w:tabs>
              <w:ind w:right="-108"/>
            </w:pPr>
          </w:p>
        </w:tc>
      </w:tr>
    </w:tbl>
    <w:p w14:paraId="5B454CD3" w14:textId="77777777" w:rsidR="00A1121C" w:rsidRDefault="00A1121C"/>
    <w:sectPr w:rsidR="00A1121C">
      <w:pgSz w:w="15840" w:h="12240" w:orient="landscape" w:code="1"/>
      <w:pgMar w:top="576"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roman"/>
    <w:pitch w:val="variable"/>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576F"/>
    <w:multiLevelType w:val="hybridMultilevel"/>
    <w:tmpl w:val="7EA048F4"/>
    <w:lvl w:ilvl="0" w:tplc="04090001">
      <w:start w:val="1"/>
      <w:numFmt w:val="bullet"/>
      <w:lvlText w:val=""/>
      <w:lvlJc w:val="left"/>
      <w:pPr>
        <w:tabs>
          <w:tab w:val="num" w:pos="720"/>
        </w:tabs>
        <w:ind w:left="720" w:hanging="360"/>
      </w:pPr>
      <w:rPr>
        <w:rFonts w:ascii="Symbol" w:hAnsi="Symbol" w:hint="default"/>
      </w:rPr>
    </w:lvl>
    <w:lvl w:ilvl="1" w:tplc="5D9C9E0E">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9570C"/>
    <w:multiLevelType w:val="hybridMultilevel"/>
    <w:tmpl w:val="5E0E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F6C74"/>
    <w:multiLevelType w:val="hybridMultilevel"/>
    <w:tmpl w:val="B616E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23272"/>
    <w:multiLevelType w:val="hybridMultilevel"/>
    <w:tmpl w:val="D4DCAE2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2B6611F0"/>
    <w:multiLevelType w:val="hybridMultilevel"/>
    <w:tmpl w:val="C02E3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E33DD"/>
    <w:multiLevelType w:val="hybridMultilevel"/>
    <w:tmpl w:val="A3D6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C19F7"/>
    <w:multiLevelType w:val="hybridMultilevel"/>
    <w:tmpl w:val="81447012"/>
    <w:lvl w:ilvl="0" w:tplc="3612C934">
      <w:start w:val="1"/>
      <w:numFmt w:val="bullet"/>
      <w:lvlText w:val=""/>
      <w:lvlJc w:val="left"/>
      <w:pPr>
        <w:tabs>
          <w:tab w:val="num" w:pos="792"/>
        </w:tabs>
        <w:ind w:left="43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C0500"/>
    <w:multiLevelType w:val="hybridMultilevel"/>
    <w:tmpl w:val="09D0B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801E2"/>
    <w:multiLevelType w:val="hybridMultilevel"/>
    <w:tmpl w:val="D784819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66315D"/>
    <w:multiLevelType w:val="singleLevel"/>
    <w:tmpl w:val="7AE8748E"/>
    <w:lvl w:ilvl="0">
      <w:start w:val="1"/>
      <w:numFmt w:val="bullet"/>
      <w:lvlText w:val=""/>
      <w:lvlJc w:val="left"/>
      <w:pPr>
        <w:tabs>
          <w:tab w:val="num" w:pos="432"/>
        </w:tabs>
        <w:ind w:left="360" w:hanging="288"/>
      </w:pPr>
      <w:rPr>
        <w:rFonts w:ascii="Symbol" w:hAnsi="Symbol" w:hint="default"/>
      </w:rPr>
    </w:lvl>
  </w:abstractNum>
  <w:abstractNum w:abstractNumId="11" w15:restartNumberingAfterBreak="0">
    <w:nsid w:val="4ACE7E6C"/>
    <w:multiLevelType w:val="hybridMultilevel"/>
    <w:tmpl w:val="6DBAE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290987"/>
    <w:multiLevelType w:val="hybridMultilevel"/>
    <w:tmpl w:val="75E41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9D591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AD71A9"/>
    <w:multiLevelType w:val="hybridMultilevel"/>
    <w:tmpl w:val="56A67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52459"/>
    <w:multiLevelType w:val="hybridMultilevel"/>
    <w:tmpl w:val="3372F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96F54"/>
    <w:multiLevelType w:val="hybridMultilevel"/>
    <w:tmpl w:val="7EA04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B3DA0"/>
    <w:multiLevelType w:val="hybridMultilevel"/>
    <w:tmpl w:val="C92C3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223CF"/>
    <w:multiLevelType w:val="hybridMultilevel"/>
    <w:tmpl w:val="D06663DA"/>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6C0018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F4F6BE9"/>
    <w:multiLevelType w:val="singleLevel"/>
    <w:tmpl w:val="7AE8748E"/>
    <w:lvl w:ilvl="0">
      <w:start w:val="1"/>
      <w:numFmt w:val="bullet"/>
      <w:lvlText w:val=""/>
      <w:lvlJc w:val="left"/>
      <w:pPr>
        <w:tabs>
          <w:tab w:val="num" w:pos="432"/>
        </w:tabs>
        <w:ind w:left="360" w:hanging="288"/>
      </w:pPr>
      <w:rPr>
        <w:rFonts w:ascii="Symbol" w:hAnsi="Symbol" w:hint="default"/>
      </w:rPr>
    </w:lvl>
  </w:abstractNum>
  <w:abstractNum w:abstractNumId="21" w15:restartNumberingAfterBreak="0">
    <w:nsid w:val="763824DD"/>
    <w:multiLevelType w:val="hybridMultilevel"/>
    <w:tmpl w:val="F0B60B80"/>
    <w:lvl w:ilvl="0" w:tplc="3612C934">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00444A"/>
    <w:multiLevelType w:val="hybridMultilevel"/>
    <w:tmpl w:val="0D8E5E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2">
    <w:abstractNumId w:val="0"/>
    <w:lvlOverride w:ilvl="0">
      <w:lvl w:ilvl="0">
        <w:start w:val="1"/>
        <w:numFmt w:val="bullet"/>
        <w:lvlText w:val=""/>
        <w:legacy w:legacy="1" w:legacySpace="0" w:legacyIndent="144"/>
        <w:lvlJc w:val="left"/>
        <w:pPr>
          <w:ind w:left="486" w:hanging="144"/>
        </w:pPr>
        <w:rPr>
          <w:rFonts w:ascii="Symbol" w:hAnsi="Symbol" w:hint="default"/>
        </w:rPr>
      </w:lvl>
    </w:lvlOverride>
  </w:num>
  <w:num w:numId="3">
    <w:abstractNumId w:val="8"/>
  </w:num>
  <w:num w:numId="4">
    <w:abstractNumId w:val="5"/>
  </w:num>
  <w:num w:numId="5">
    <w:abstractNumId w:val="14"/>
  </w:num>
  <w:num w:numId="6">
    <w:abstractNumId w:val="18"/>
  </w:num>
  <w:num w:numId="7">
    <w:abstractNumId w:val="2"/>
  </w:num>
  <w:num w:numId="8">
    <w:abstractNumId w:val="6"/>
  </w:num>
  <w:num w:numId="9">
    <w:abstractNumId w:val="3"/>
  </w:num>
  <w:num w:numId="10">
    <w:abstractNumId w:val="16"/>
  </w:num>
  <w:num w:numId="11">
    <w:abstractNumId w:val="13"/>
  </w:num>
  <w:num w:numId="12">
    <w:abstractNumId w:val="10"/>
  </w:num>
  <w:num w:numId="13">
    <w:abstractNumId w:val="20"/>
  </w:num>
  <w:num w:numId="14">
    <w:abstractNumId w:val="7"/>
  </w:num>
  <w:num w:numId="15">
    <w:abstractNumId w:val="21"/>
  </w:num>
  <w:num w:numId="16">
    <w:abstractNumId w:val="17"/>
  </w:num>
  <w:num w:numId="17">
    <w:abstractNumId w:val="4"/>
  </w:num>
  <w:num w:numId="18">
    <w:abstractNumId w:val="22"/>
  </w:num>
  <w:num w:numId="19">
    <w:abstractNumId w:val="11"/>
  </w:num>
  <w:num w:numId="20">
    <w:abstractNumId w:val="12"/>
  </w:num>
  <w:num w:numId="21">
    <w:abstractNumId w:val="15"/>
  </w:num>
  <w:num w:numId="22">
    <w:abstractNumId w:val="19"/>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oNotTrackMoves/>
  <w:defaultTabStop w:val="720"/>
  <w:doNotHyphenateCaps/>
  <w:evenAndOddHeader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43E"/>
    <w:rsid w:val="00250571"/>
    <w:rsid w:val="002E243E"/>
    <w:rsid w:val="005C2BA9"/>
    <w:rsid w:val="00A1121C"/>
    <w:rsid w:val="00CF1BB4"/>
    <w:rsid w:val="00E1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0EF9F"/>
  <w15:chartTrackingRefBased/>
  <w15:docId w15:val="{D4A49E09-B454-43BA-B540-FB05C97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pBdr>
        <w:bottom w:val="single" w:sz="6" w:space="0" w:color="auto"/>
        <w:between w:val="single" w:sz="6" w:space="0" w:color="auto"/>
      </w:pBdr>
      <w:spacing w:before="240"/>
      <w:outlineLvl w:val="0"/>
    </w:pPr>
    <w:rPr>
      <w:rFonts w:ascii="Arial" w:hAnsi="Arial"/>
      <w:b/>
      <w:noProof/>
      <w:sz w:val="36"/>
    </w:rPr>
  </w:style>
  <w:style w:type="paragraph" w:styleId="Heading2">
    <w:name w:val="heading 2"/>
    <w:basedOn w:val="Normal"/>
    <w:next w:val="Normal"/>
    <w:qFormat/>
    <w:pPr>
      <w:pBdr>
        <w:bottom w:val="single" w:sz="6" w:space="1" w:color="auto"/>
      </w:pBdr>
      <w:tabs>
        <w:tab w:val="left" w:pos="2160"/>
        <w:tab w:val="left" w:pos="2880"/>
      </w:tabs>
      <w:outlineLvl w:val="1"/>
    </w:pPr>
    <w:rPr>
      <w:rFonts w:ascii="Arial" w:hAnsi="Arial"/>
      <w:b/>
      <w:noProof/>
      <w:sz w:val="32"/>
    </w:rPr>
  </w:style>
  <w:style w:type="paragraph" w:styleId="Heading3">
    <w:name w:val="heading 3"/>
    <w:basedOn w:val="Normal"/>
    <w:next w:val="Normal"/>
    <w:qFormat/>
    <w:pPr>
      <w:pBdr>
        <w:bottom w:val="single" w:sz="6" w:space="1" w:color="auto"/>
      </w:pBdr>
      <w:ind w:left="720"/>
      <w:outlineLvl w:val="2"/>
    </w:pPr>
    <w:rPr>
      <w:b/>
      <w:noProof/>
      <w:sz w:val="28"/>
    </w:rPr>
  </w:style>
  <w:style w:type="paragraph" w:styleId="Heading4">
    <w:name w:val="heading 4"/>
    <w:basedOn w:val="Normal"/>
    <w:next w:val="Normal"/>
    <w:qFormat/>
    <w:pPr>
      <w:spacing w:after="120"/>
      <w:outlineLvl w:val="3"/>
    </w:pPr>
    <w:rPr>
      <w:b/>
      <w:i/>
      <w:noProof/>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252" w:right="342"/>
      <w:outlineLvl w:val="4"/>
    </w:pPr>
    <w:rPr>
      <w:b/>
      <w:bCs/>
      <w:sz w:val="18"/>
    </w:rPr>
  </w:style>
  <w:style w:type="paragraph" w:styleId="Heading6">
    <w:name w:val="heading 6"/>
    <w:basedOn w:val="Normal"/>
    <w:next w:val="Normal"/>
    <w:qFormat/>
    <w:pPr>
      <w:keepNext/>
      <w:shd w:val="solid" w:color="0000FF" w:fill="auto"/>
      <w:tabs>
        <w:tab w:val="left" w:pos="270"/>
        <w:tab w:val="left" w:pos="5760"/>
      </w:tabs>
      <w:ind w:right="-108"/>
      <w:outlineLvl w:val="5"/>
    </w:pPr>
    <w:rPr>
      <w:b/>
      <w:i/>
      <w:color w:val="FFFFFF"/>
      <w:sz w:val="28"/>
    </w:rPr>
  </w:style>
  <w:style w:type="paragraph" w:styleId="Heading7">
    <w:name w:val="heading 7"/>
    <w:basedOn w:val="Normal"/>
    <w:next w:val="Normal"/>
    <w:qFormat/>
    <w:pPr>
      <w:keepNext/>
      <w:ind w:right="162"/>
      <w:jc w:val="center"/>
      <w:outlineLvl w:val="6"/>
    </w:pPr>
    <w:rPr>
      <w:rFonts w:ascii="Comic Sans MS" w:hAnsi="Comic Sans MS"/>
      <w:b/>
      <w:sz w:val="32"/>
    </w:rPr>
  </w:style>
  <w:style w:type="paragraph" w:styleId="Heading8">
    <w:name w:val="heading 8"/>
    <w:basedOn w:val="Normal"/>
    <w:next w:val="Normal"/>
    <w:qFormat/>
    <w:pPr>
      <w:keepNext/>
      <w:ind w:right="162"/>
      <w:jc w:val="center"/>
      <w:outlineLvl w:val="7"/>
    </w:pPr>
    <w:rPr>
      <w:rFonts w:ascii="Comic Sans MS" w:hAnsi="Comic Sans MS"/>
      <w:b/>
      <w:i/>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ind w:left="720"/>
    </w:pPr>
    <w:rPr>
      <w:rFonts w:ascii="Courier" w:hAnsi="Courier"/>
      <w:noProof/>
      <w:sz w:val="18"/>
    </w:rPr>
  </w:style>
  <w:style w:type="paragraph" w:styleId="Header">
    <w:name w:val="header"/>
    <w:basedOn w:val="Normal"/>
    <w:semiHidden/>
    <w:pPr>
      <w:tabs>
        <w:tab w:val="center" w:pos="4320"/>
        <w:tab w:val="right" w:pos="8640"/>
      </w:tabs>
    </w:pPr>
    <w:rPr>
      <w:rFonts w:ascii="New Century Schlbk" w:hAnsi="New Century Schlbk"/>
      <w:noProof/>
      <w:sz w:val="20"/>
    </w:rPr>
  </w:style>
  <w:style w:type="paragraph" w:customStyle="1" w:styleId="NormalIndent1">
    <w:name w:val="Normal Indent1"/>
    <w:basedOn w:val="Normal"/>
    <w:pPr>
      <w:ind w:left="1440"/>
    </w:pPr>
    <w:rPr>
      <w:rFonts w:ascii="New Century Schlbk" w:hAnsi="New Century Schlbk"/>
      <w:noProof/>
    </w:rPr>
  </w:style>
  <w:style w:type="paragraph" w:styleId="TOC2">
    <w:name w:val="toc 2"/>
    <w:basedOn w:val="Normal"/>
    <w:next w:val="Normal"/>
    <w:semiHidden/>
    <w:pPr>
      <w:tabs>
        <w:tab w:val="right" w:leader="dot" w:pos="9450"/>
      </w:tabs>
      <w:spacing w:before="240"/>
      <w:ind w:left="1008"/>
    </w:pPr>
    <w:rPr>
      <w:b/>
    </w:rPr>
  </w:style>
  <w:style w:type="paragraph" w:styleId="BodyText">
    <w:name w:val="Body Text"/>
    <w:basedOn w:val="Normal"/>
    <w:semiHidden/>
    <w:pPr>
      <w:ind w:right="5040"/>
    </w:pPr>
    <w:rPr>
      <w:rFonts w:ascii="Times New Roman" w:hAnsi="Times New Roman"/>
      <w:sz w:val="18"/>
    </w:rPr>
  </w:style>
  <w:style w:type="paragraph" w:styleId="BodyTextIndent">
    <w:name w:val="Body Text Indent"/>
    <w:basedOn w:val="Normal"/>
    <w:semiHidden/>
    <w:pPr>
      <w:ind w:left="162"/>
    </w:pPr>
    <w:rPr>
      <w:sz w:val="20"/>
    </w:rPr>
  </w:style>
  <w:style w:type="paragraph" w:styleId="BlockText">
    <w:name w:val="Block Text"/>
    <w:basedOn w:val="Normal"/>
    <w:semiHidden/>
    <w:pPr>
      <w:pBdr>
        <w:top w:val="single" w:sz="4" w:space="0" w:color="0000FF"/>
        <w:left w:val="single" w:sz="4" w:space="0" w:color="0000FF"/>
        <w:bottom w:val="single" w:sz="4" w:space="0" w:color="0000FF"/>
        <w:right w:val="single" w:sz="4" w:space="0" w:color="0000FF"/>
      </w:pBdr>
      <w:ind w:left="342" w:right="432"/>
    </w:pPr>
    <w:rPr>
      <w:sz w:val="20"/>
    </w:rPr>
  </w:style>
  <w:style w:type="paragraph" w:styleId="BodyText3">
    <w:name w:val="Body Text 3"/>
    <w:basedOn w:val="Normal"/>
    <w:semiHidden/>
    <w:rPr>
      <w:b/>
    </w:rPr>
  </w:style>
  <w:style w:type="paragraph" w:customStyle="1" w:styleId="BlankLine">
    <w:name w:val="Blank Line"/>
    <w:basedOn w:val="Normal"/>
    <w:pPr>
      <w:ind w:left="720"/>
    </w:pPr>
    <w:rPr>
      <w:rFonts w:ascii="New Century Schlbk" w:hAnsi="New Century Schlbk"/>
      <w:szCs w:val="24"/>
    </w:rPr>
  </w:style>
  <w:style w:type="paragraph" w:styleId="BodyText2">
    <w:name w:val="Body Text 2"/>
    <w:basedOn w:val="Normal"/>
    <w:semiHidden/>
    <w:pPr>
      <w:spacing w:after="60"/>
    </w:pPr>
    <w:rPr>
      <w:sz w:val="18"/>
    </w:rPr>
  </w:style>
  <w:style w:type="paragraph" w:customStyle="1" w:styleId="FEEMANUAL">
    <w:name w:val="FEE MANUAL"/>
    <w:basedOn w:val="Normal"/>
    <w:rPr>
      <w:rFonts w:ascii="Times New Roman" w:hAnsi="Times New Roman"/>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vista.med.va.gov/remi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do I select a patient?</vt:lpstr>
    </vt:vector>
  </TitlesOfParts>
  <Company>SLC IRMFO-VA</Company>
  <LinksUpToDate>false</LinksUpToDate>
  <CharactersWithSpaces>4421</CharactersWithSpaces>
  <SharedDoc>false</SharedDoc>
  <HLinks>
    <vt:vector size="6" baseType="variant">
      <vt:variant>
        <vt:i4>4456469</vt:i4>
      </vt:variant>
      <vt:variant>
        <vt:i4>0</vt:i4>
      </vt:variant>
      <vt:variant>
        <vt:i4>0</vt:i4>
      </vt:variant>
      <vt:variant>
        <vt:i4>5</vt:i4>
      </vt:variant>
      <vt:variant>
        <vt:lpwstr>http://vista.med.va.gov/reminders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select a patient?</dc:title>
  <dc:subject/>
  <dc:creator/>
  <cp:keywords/>
  <dc:description/>
  <cp:lastModifiedBy>Dept of Veterans Affairs</cp:lastModifiedBy>
  <cp:revision>5</cp:revision>
  <cp:lastPrinted>2021-09-14T16:31:00Z</cp:lastPrinted>
  <dcterms:created xsi:type="dcterms:W3CDTF">2020-10-23T14:19:00Z</dcterms:created>
  <dcterms:modified xsi:type="dcterms:W3CDTF">2021-09-14T16:35:00Z</dcterms:modified>
</cp:coreProperties>
</file>