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D47CE" w14:textId="77777777" w:rsidR="00AE51E9" w:rsidRPr="002934F5" w:rsidRDefault="00AE51E9" w:rsidP="00AE51E9">
      <w:pPr>
        <w:pStyle w:val="Title2"/>
        <w:rPr>
          <w:szCs w:val="28"/>
        </w:rPr>
      </w:pPr>
      <w:r w:rsidRPr="002934F5">
        <w:rPr>
          <w:szCs w:val="28"/>
        </w:rPr>
        <w:t>ICD-10 Follow On Class 1 Software Remediation Project</w:t>
      </w:r>
    </w:p>
    <w:p w14:paraId="2EC857D8" w14:textId="77777777" w:rsidR="00AE51E9" w:rsidRPr="002934F5" w:rsidRDefault="00AE51E9" w:rsidP="00AE51E9">
      <w:pPr>
        <w:pStyle w:val="Title2"/>
      </w:pPr>
    </w:p>
    <w:p w14:paraId="56DEC12D" w14:textId="77777777" w:rsidR="00324611" w:rsidRPr="002934F5" w:rsidRDefault="00332718" w:rsidP="00AE51E9">
      <w:pPr>
        <w:pStyle w:val="Title2"/>
        <w:rPr>
          <w:sz w:val="36"/>
          <w:szCs w:val="36"/>
        </w:rPr>
      </w:pPr>
      <w:r w:rsidRPr="002934F5">
        <w:rPr>
          <w:sz w:val="36"/>
          <w:szCs w:val="36"/>
        </w:rPr>
        <w:t>Clinical Procedures</w:t>
      </w:r>
    </w:p>
    <w:p w14:paraId="3AA5AEAB" w14:textId="77777777" w:rsidR="00580C18" w:rsidRPr="002934F5" w:rsidRDefault="00DA7E34" w:rsidP="00AE51E9">
      <w:pPr>
        <w:pStyle w:val="Title2"/>
        <w:rPr>
          <w:sz w:val="36"/>
          <w:szCs w:val="36"/>
        </w:rPr>
      </w:pPr>
      <w:r w:rsidRPr="002934F5">
        <w:t>Application Version 1.0</w:t>
      </w:r>
    </w:p>
    <w:p w14:paraId="012AAF5D" w14:textId="77777777" w:rsidR="001721BA" w:rsidRPr="002934F5" w:rsidRDefault="001721BA" w:rsidP="00AE51E9">
      <w:pPr>
        <w:pStyle w:val="Title2"/>
        <w:rPr>
          <w:sz w:val="36"/>
          <w:szCs w:val="36"/>
        </w:rPr>
      </w:pPr>
    </w:p>
    <w:p w14:paraId="5D964312" w14:textId="77777777" w:rsidR="00324611" w:rsidRPr="002934F5" w:rsidRDefault="00FC11A0" w:rsidP="00BD377B">
      <w:pPr>
        <w:pStyle w:val="Title"/>
        <w:rPr>
          <w:szCs w:val="36"/>
        </w:rPr>
      </w:pPr>
      <w:r w:rsidRPr="002934F5">
        <w:rPr>
          <w:szCs w:val="36"/>
        </w:rPr>
        <w:t>Release Notes</w:t>
      </w:r>
    </w:p>
    <w:p w14:paraId="689803E5" w14:textId="77777777" w:rsidR="00B0420C" w:rsidRPr="002934F5" w:rsidRDefault="00240D17" w:rsidP="00580C18">
      <w:pPr>
        <w:pStyle w:val="Title"/>
        <w:rPr>
          <w:szCs w:val="36"/>
        </w:rPr>
      </w:pPr>
      <w:r w:rsidRPr="002934F5">
        <w:rPr>
          <w:szCs w:val="36"/>
        </w:rPr>
        <w:t>MD*1.0*29</w:t>
      </w:r>
    </w:p>
    <w:p w14:paraId="2ADA6540" w14:textId="77777777" w:rsidR="003D21E9" w:rsidRPr="002934F5" w:rsidRDefault="003D21E9" w:rsidP="00580C18">
      <w:pPr>
        <w:pStyle w:val="Title"/>
      </w:pPr>
    </w:p>
    <w:p w14:paraId="176B01CC" w14:textId="77777777" w:rsidR="00324611" w:rsidRPr="002934F5" w:rsidRDefault="002C3227" w:rsidP="004B6FD1">
      <w:pPr>
        <w:pStyle w:val="Title"/>
      </w:pPr>
      <w:r>
        <w:rPr>
          <w:noProof/>
        </w:rPr>
        <w:pict w14:anchorId="6B87B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partment of Veterans Affairs (VA) Logo" style="width:165.5pt;height:163pt;visibility:visible">
            <v:imagedata r:id="rId12" o:title=""/>
          </v:shape>
        </w:pict>
      </w:r>
    </w:p>
    <w:p w14:paraId="7F30B5C3" w14:textId="77777777" w:rsidR="0016358E" w:rsidRPr="002934F5" w:rsidRDefault="0016358E" w:rsidP="0016358E">
      <w:pPr>
        <w:pStyle w:val="Title2"/>
      </w:pPr>
    </w:p>
    <w:p w14:paraId="0ABA050F" w14:textId="77777777" w:rsidR="0016358E" w:rsidRPr="002934F5" w:rsidRDefault="002934F5" w:rsidP="0016358E">
      <w:pPr>
        <w:pStyle w:val="Title2"/>
      </w:pPr>
      <w:r w:rsidRPr="002934F5">
        <w:t>August</w:t>
      </w:r>
      <w:r w:rsidR="0016358E" w:rsidRPr="002934F5">
        <w:t xml:space="preserve"> 201</w:t>
      </w:r>
      <w:r w:rsidR="009F0258" w:rsidRPr="002934F5">
        <w:t>4</w:t>
      </w:r>
    </w:p>
    <w:p w14:paraId="1D60D6CF" w14:textId="77777777" w:rsidR="00293F17" w:rsidRPr="002934F5" w:rsidRDefault="00293F17" w:rsidP="0016358E">
      <w:pPr>
        <w:pStyle w:val="Title2"/>
      </w:pPr>
    </w:p>
    <w:p w14:paraId="271D8C2E" w14:textId="77777777" w:rsidR="0016358E" w:rsidRPr="002934F5" w:rsidRDefault="0016358E" w:rsidP="0016358E"/>
    <w:p w14:paraId="33979767" w14:textId="77777777" w:rsidR="0016358E" w:rsidRPr="002934F5" w:rsidRDefault="0016358E" w:rsidP="0016358E">
      <w:pPr>
        <w:jc w:val="center"/>
      </w:pPr>
    </w:p>
    <w:p w14:paraId="59982A53" w14:textId="77777777" w:rsidR="0016358E" w:rsidRPr="002934F5" w:rsidRDefault="0016358E" w:rsidP="0016358E">
      <w:pPr>
        <w:jc w:val="center"/>
      </w:pPr>
    </w:p>
    <w:p w14:paraId="3D9C9F2C" w14:textId="77777777" w:rsidR="0016358E" w:rsidRPr="002934F5" w:rsidRDefault="0016358E" w:rsidP="0016358E">
      <w:pPr>
        <w:pStyle w:val="Title2"/>
      </w:pPr>
      <w:r w:rsidRPr="002934F5">
        <w:t>Department of Veterans Affairs</w:t>
      </w:r>
    </w:p>
    <w:p w14:paraId="3C933FD7" w14:textId="77777777" w:rsidR="0016358E" w:rsidRPr="002934F5" w:rsidRDefault="0016358E" w:rsidP="0016358E">
      <w:pPr>
        <w:pStyle w:val="Title2"/>
      </w:pPr>
      <w:r w:rsidRPr="002934F5">
        <w:t>Office of Information and Technology</w:t>
      </w:r>
      <w:r w:rsidR="00770F8E" w:rsidRPr="002934F5">
        <w:t xml:space="preserve"> (OI&amp;T)</w:t>
      </w:r>
    </w:p>
    <w:p w14:paraId="7804E14F" w14:textId="77777777" w:rsidR="00BD377B" w:rsidRPr="002934F5" w:rsidRDefault="0016358E" w:rsidP="0016358E">
      <w:pPr>
        <w:pStyle w:val="Title2"/>
      </w:pPr>
      <w:r w:rsidRPr="002934F5">
        <w:t>Product Development</w:t>
      </w:r>
    </w:p>
    <w:p w14:paraId="6E449B77" w14:textId="77777777" w:rsidR="00667C1B" w:rsidRPr="002934F5" w:rsidRDefault="00770F8E" w:rsidP="002F6BCE">
      <w:pPr>
        <w:pStyle w:val="BodyText"/>
      </w:pPr>
      <w:r w:rsidRPr="002934F5">
        <w:br w:type="page"/>
      </w:r>
    </w:p>
    <w:p w14:paraId="590D2987" w14:textId="77777777" w:rsidR="00197C32" w:rsidRPr="002934F5" w:rsidRDefault="00197C32" w:rsidP="00197C32"/>
    <w:p w14:paraId="68FEFF46" w14:textId="77777777" w:rsidR="00197C32" w:rsidRPr="002934F5" w:rsidRDefault="00197C32" w:rsidP="00197C32"/>
    <w:p w14:paraId="19941B77" w14:textId="77777777" w:rsidR="00197C32" w:rsidRPr="002934F5" w:rsidRDefault="00197C32" w:rsidP="00197C32">
      <w:pPr>
        <w:sectPr w:rsidR="00197C32" w:rsidRPr="002934F5" w:rsidSect="00820324">
          <w:footerReference w:type="default" r:id="rId13"/>
          <w:pgSz w:w="12240" w:h="15840" w:code="1"/>
          <w:pgMar w:top="1440" w:right="1440" w:bottom="1440" w:left="1440" w:header="720" w:footer="720" w:gutter="0"/>
          <w:pgNumType w:fmt="lowerRoman" w:start="1"/>
          <w:cols w:space="720"/>
          <w:titlePg/>
        </w:sectPr>
      </w:pPr>
    </w:p>
    <w:p w14:paraId="61EE6172" w14:textId="77777777" w:rsidR="00324611" w:rsidRPr="002934F5" w:rsidRDefault="00324611" w:rsidP="00F43D85">
      <w:pPr>
        <w:pStyle w:val="Title2"/>
      </w:pPr>
      <w:bookmarkStart w:id="0" w:name="RevisionHistory1"/>
      <w:bookmarkStart w:id="1" w:name="OLE_LINK1"/>
      <w:bookmarkEnd w:id="0"/>
      <w:r w:rsidRPr="002934F5">
        <w:t>Table of Contents</w:t>
      </w:r>
    </w:p>
    <w:p w14:paraId="111D3B9E" w14:textId="77777777" w:rsidR="00CA2B97" w:rsidRPr="002934F5" w:rsidRDefault="00CA2B97" w:rsidP="00F43D85">
      <w:pPr>
        <w:pStyle w:val="Title2"/>
      </w:pPr>
    </w:p>
    <w:bookmarkStart w:id="2" w:name="_Toc320274579"/>
    <w:bookmarkStart w:id="3" w:name="_Toc320279452"/>
    <w:bookmarkStart w:id="4" w:name="_Toc323533342"/>
    <w:bookmarkStart w:id="5" w:name="_Toc79889711"/>
    <w:bookmarkEnd w:id="1"/>
    <w:p w14:paraId="2984D0C6" w14:textId="77777777" w:rsidR="00DA7E34" w:rsidRPr="002934F5" w:rsidRDefault="00774821">
      <w:pPr>
        <w:pStyle w:val="TOC1"/>
        <w:rPr>
          <w:rFonts w:ascii="Calibri" w:hAnsi="Calibri"/>
          <w:b w:val="0"/>
          <w:noProof/>
          <w:color w:val="auto"/>
          <w:sz w:val="22"/>
          <w:szCs w:val="22"/>
        </w:rPr>
      </w:pPr>
      <w:r w:rsidRPr="002934F5">
        <w:fldChar w:fldCharType="begin"/>
      </w:r>
      <w:r w:rsidRPr="002934F5">
        <w:instrText xml:space="preserve"> TOC \o "1-3" \h \z \u </w:instrText>
      </w:r>
      <w:r w:rsidRPr="002934F5">
        <w:fldChar w:fldCharType="separate"/>
      </w:r>
      <w:hyperlink w:anchor="_Toc385500789" w:history="1">
        <w:r w:rsidR="00DA7E34" w:rsidRPr="002934F5">
          <w:rPr>
            <w:rStyle w:val="Hyperlink"/>
            <w:noProof/>
          </w:rPr>
          <w:t>1.</w:t>
        </w:r>
        <w:r w:rsidR="00DA7E34" w:rsidRPr="002934F5">
          <w:rPr>
            <w:rFonts w:ascii="Calibri" w:hAnsi="Calibri"/>
            <w:b w:val="0"/>
            <w:noProof/>
            <w:color w:val="auto"/>
            <w:sz w:val="22"/>
            <w:szCs w:val="22"/>
          </w:rPr>
          <w:tab/>
        </w:r>
        <w:r w:rsidR="00DA7E34" w:rsidRPr="002934F5">
          <w:rPr>
            <w:rStyle w:val="Hyperlink"/>
            <w:noProof/>
          </w:rPr>
          <w:t>Introduction</w:t>
        </w:r>
        <w:r w:rsidR="00DA7E34" w:rsidRPr="002934F5">
          <w:rPr>
            <w:noProof/>
            <w:webHidden/>
          </w:rPr>
          <w:tab/>
        </w:r>
        <w:r w:rsidR="00DA7E34" w:rsidRPr="002934F5">
          <w:rPr>
            <w:noProof/>
            <w:webHidden/>
          </w:rPr>
          <w:fldChar w:fldCharType="begin"/>
        </w:r>
        <w:r w:rsidR="00DA7E34" w:rsidRPr="002934F5">
          <w:rPr>
            <w:noProof/>
            <w:webHidden/>
          </w:rPr>
          <w:instrText xml:space="preserve"> PAGEREF _Toc385500789 \h </w:instrText>
        </w:r>
        <w:r w:rsidR="00DA7E34" w:rsidRPr="002934F5">
          <w:rPr>
            <w:noProof/>
            <w:webHidden/>
          </w:rPr>
        </w:r>
        <w:r w:rsidR="00DA7E34" w:rsidRPr="002934F5">
          <w:rPr>
            <w:noProof/>
            <w:webHidden/>
          </w:rPr>
          <w:fldChar w:fldCharType="separate"/>
        </w:r>
        <w:r w:rsidR="000C7F22" w:rsidRPr="002934F5">
          <w:rPr>
            <w:noProof/>
            <w:webHidden/>
          </w:rPr>
          <w:t>1</w:t>
        </w:r>
        <w:r w:rsidR="00DA7E34" w:rsidRPr="002934F5">
          <w:rPr>
            <w:noProof/>
            <w:webHidden/>
          </w:rPr>
          <w:fldChar w:fldCharType="end"/>
        </w:r>
      </w:hyperlink>
    </w:p>
    <w:p w14:paraId="674A147E" w14:textId="77777777" w:rsidR="00DA7E34" w:rsidRPr="002934F5" w:rsidRDefault="002D77D9">
      <w:pPr>
        <w:pStyle w:val="TOC2"/>
        <w:rPr>
          <w:rFonts w:ascii="Calibri" w:hAnsi="Calibri"/>
          <w:b w:val="0"/>
          <w:sz w:val="22"/>
        </w:rPr>
      </w:pPr>
      <w:hyperlink w:anchor="_Toc385500790" w:history="1">
        <w:r w:rsidR="00DA7E34" w:rsidRPr="002934F5">
          <w:rPr>
            <w:rStyle w:val="Hyperlink"/>
          </w:rPr>
          <w:t>1.1.</w:t>
        </w:r>
        <w:r w:rsidR="00DA7E34" w:rsidRPr="002934F5">
          <w:rPr>
            <w:rFonts w:ascii="Calibri" w:hAnsi="Calibri"/>
            <w:b w:val="0"/>
            <w:sz w:val="22"/>
          </w:rPr>
          <w:tab/>
        </w:r>
        <w:r w:rsidR="00DA7E34" w:rsidRPr="002934F5">
          <w:rPr>
            <w:rStyle w:val="Hyperlink"/>
          </w:rPr>
          <w:t>Purpose</w:t>
        </w:r>
        <w:r w:rsidR="00DA7E34" w:rsidRPr="002934F5">
          <w:rPr>
            <w:webHidden/>
          </w:rPr>
          <w:tab/>
        </w:r>
        <w:r w:rsidR="00DA7E34" w:rsidRPr="002934F5">
          <w:rPr>
            <w:webHidden/>
          </w:rPr>
          <w:fldChar w:fldCharType="begin"/>
        </w:r>
        <w:r w:rsidR="00DA7E34" w:rsidRPr="002934F5">
          <w:rPr>
            <w:webHidden/>
          </w:rPr>
          <w:instrText xml:space="preserve"> PAGEREF _Toc385500790 \h </w:instrText>
        </w:r>
        <w:r w:rsidR="00DA7E34" w:rsidRPr="002934F5">
          <w:rPr>
            <w:webHidden/>
          </w:rPr>
        </w:r>
        <w:r w:rsidR="00DA7E34" w:rsidRPr="002934F5">
          <w:rPr>
            <w:webHidden/>
          </w:rPr>
          <w:fldChar w:fldCharType="separate"/>
        </w:r>
        <w:r w:rsidR="000C7F22" w:rsidRPr="002934F5">
          <w:rPr>
            <w:webHidden/>
          </w:rPr>
          <w:t>1</w:t>
        </w:r>
        <w:r w:rsidR="00DA7E34" w:rsidRPr="002934F5">
          <w:rPr>
            <w:webHidden/>
          </w:rPr>
          <w:fldChar w:fldCharType="end"/>
        </w:r>
      </w:hyperlink>
    </w:p>
    <w:p w14:paraId="20011A70" w14:textId="77777777" w:rsidR="00DA7E34" w:rsidRPr="002934F5" w:rsidRDefault="002D77D9">
      <w:pPr>
        <w:pStyle w:val="TOC2"/>
        <w:rPr>
          <w:rFonts w:ascii="Calibri" w:hAnsi="Calibri"/>
          <w:b w:val="0"/>
          <w:sz w:val="22"/>
        </w:rPr>
      </w:pPr>
      <w:hyperlink w:anchor="_Toc385500791" w:history="1">
        <w:r w:rsidR="00DA7E34" w:rsidRPr="002934F5">
          <w:rPr>
            <w:rStyle w:val="Hyperlink"/>
          </w:rPr>
          <w:t>1.2.</w:t>
        </w:r>
        <w:r w:rsidR="00DA7E34" w:rsidRPr="002934F5">
          <w:rPr>
            <w:rFonts w:ascii="Calibri" w:hAnsi="Calibri"/>
            <w:b w:val="0"/>
            <w:sz w:val="22"/>
          </w:rPr>
          <w:tab/>
        </w:r>
        <w:r w:rsidR="00DA7E34" w:rsidRPr="002934F5">
          <w:rPr>
            <w:rStyle w:val="Hyperlink"/>
          </w:rPr>
          <w:t>Background</w:t>
        </w:r>
        <w:r w:rsidR="00DA7E34" w:rsidRPr="002934F5">
          <w:rPr>
            <w:webHidden/>
          </w:rPr>
          <w:tab/>
        </w:r>
        <w:r w:rsidR="00DA7E34" w:rsidRPr="002934F5">
          <w:rPr>
            <w:webHidden/>
          </w:rPr>
          <w:fldChar w:fldCharType="begin"/>
        </w:r>
        <w:r w:rsidR="00DA7E34" w:rsidRPr="002934F5">
          <w:rPr>
            <w:webHidden/>
          </w:rPr>
          <w:instrText xml:space="preserve"> PAGEREF _Toc385500791 \h </w:instrText>
        </w:r>
        <w:r w:rsidR="00DA7E34" w:rsidRPr="002934F5">
          <w:rPr>
            <w:webHidden/>
          </w:rPr>
        </w:r>
        <w:r w:rsidR="00DA7E34" w:rsidRPr="002934F5">
          <w:rPr>
            <w:webHidden/>
          </w:rPr>
          <w:fldChar w:fldCharType="separate"/>
        </w:r>
        <w:r w:rsidR="000C7F22" w:rsidRPr="002934F5">
          <w:rPr>
            <w:webHidden/>
          </w:rPr>
          <w:t>1</w:t>
        </w:r>
        <w:r w:rsidR="00DA7E34" w:rsidRPr="002934F5">
          <w:rPr>
            <w:webHidden/>
          </w:rPr>
          <w:fldChar w:fldCharType="end"/>
        </w:r>
      </w:hyperlink>
    </w:p>
    <w:p w14:paraId="65600D68" w14:textId="77777777" w:rsidR="00DA7E34" w:rsidRPr="002934F5" w:rsidRDefault="002D77D9">
      <w:pPr>
        <w:pStyle w:val="TOC2"/>
        <w:rPr>
          <w:rFonts w:ascii="Calibri" w:hAnsi="Calibri"/>
          <w:b w:val="0"/>
          <w:sz w:val="22"/>
        </w:rPr>
      </w:pPr>
      <w:hyperlink w:anchor="_Toc385500792" w:history="1">
        <w:r w:rsidR="00DA7E34" w:rsidRPr="002934F5">
          <w:rPr>
            <w:rStyle w:val="Hyperlink"/>
          </w:rPr>
          <w:t>1.3.</w:t>
        </w:r>
        <w:r w:rsidR="00DA7E34" w:rsidRPr="002934F5">
          <w:rPr>
            <w:rFonts w:ascii="Calibri" w:hAnsi="Calibri"/>
            <w:b w:val="0"/>
            <w:sz w:val="22"/>
          </w:rPr>
          <w:tab/>
        </w:r>
        <w:r w:rsidR="00DA7E34" w:rsidRPr="002934F5">
          <w:rPr>
            <w:rStyle w:val="Hyperlink"/>
          </w:rPr>
          <w:t>Scope of Changes</w:t>
        </w:r>
        <w:r w:rsidR="00DA7E34" w:rsidRPr="002934F5">
          <w:rPr>
            <w:webHidden/>
          </w:rPr>
          <w:tab/>
        </w:r>
        <w:r w:rsidR="00DA7E34" w:rsidRPr="002934F5">
          <w:rPr>
            <w:webHidden/>
          </w:rPr>
          <w:fldChar w:fldCharType="begin"/>
        </w:r>
        <w:r w:rsidR="00DA7E34" w:rsidRPr="002934F5">
          <w:rPr>
            <w:webHidden/>
          </w:rPr>
          <w:instrText xml:space="preserve"> PAGEREF _Toc385500792 \h </w:instrText>
        </w:r>
        <w:r w:rsidR="00DA7E34" w:rsidRPr="002934F5">
          <w:rPr>
            <w:webHidden/>
          </w:rPr>
        </w:r>
        <w:r w:rsidR="00DA7E34" w:rsidRPr="002934F5">
          <w:rPr>
            <w:webHidden/>
          </w:rPr>
          <w:fldChar w:fldCharType="separate"/>
        </w:r>
        <w:r w:rsidR="000C7F22" w:rsidRPr="002934F5">
          <w:rPr>
            <w:webHidden/>
          </w:rPr>
          <w:t>2</w:t>
        </w:r>
        <w:r w:rsidR="00DA7E34" w:rsidRPr="002934F5">
          <w:rPr>
            <w:webHidden/>
          </w:rPr>
          <w:fldChar w:fldCharType="end"/>
        </w:r>
      </w:hyperlink>
    </w:p>
    <w:p w14:paraId="30EF3D01" w14:textId="77777777" w:rsidR="00DA7E34" w:rsidRPr="002934F5" w:rsidRDefault="002D77D9">
      <w:pPr>
        <w:pStyle w:val="TOC2"/>
        <w:rPr>
          <w:rFonts w:ascii="Calibri" w:hAnsi="Calibri"/>
          <w:b w:val="0"/>
          <w:sz w:val="22"/>
        </w:rPr>
      </w:pPr>
      <w:hyperlink w:anchor="_Toc385500793" w:history="1">
        <w:r w:rsidR="00DA7E34" w:rsidRPr="002934F5">
          <w:rPr>
            <w:rStyle w:val="Hyperlink"/>
          </w:rPr>
          <w:t>1.4.</w:t>
        </w:r>
        <w:r w:rsidR="00DA7E34" w:rsidRPr="002934F5">
          <w:rPr>
            <w:rFonts w:ascii="Calibri" w:hAnsi="Calibri"/>
            <w:b w:val="0"/>
            <w:sz w:val="22"/>
          </w:rPr>
          <w:tab/>
        </w:r>
        <w:r w:rsidR="00DA7E34" w:rsidRPr="002934F5">
          <w:rPr>
            <w:rStyle w:val="Hyperlink"/>
          </w:rPr>
          <w:t>Dependencies</w:t>
        </w:r>
        <w:r w:rsidR="00DA7E34" w:rsidRPr="002934F5">
          <w:rPr>
            <w:webHidden/>
          </w:rPr>
          <w:tab/>
        </w:r>
        <w:r w:rsidR="00DA7E34" w:rsidRPr="002934F5">
          <w:rPr>
            <w:webHidden/>
          </w:rPr>
          <w:fldChar w:fldCharType="begin"/>
        </w:r>
        <w:r w:rsidR="00DA7E34" w:rsidRPr="002934F5">
          <w:rPr>
            <w:webHidden/>
          </w:rPr>
          <w:instrText xml:space="preserve"> PAGEREF _Toc385500793 \h </w:instrText>
        </w:r>
        <w:r w:rsidR="00DA7E34" w:rsidRPr="002934F5">
          <w:rPr>
            <w:webHidden/>
          </w:rPr>
        </w:r>
        <w:r w:rsidR="00DA7E34" w:rsidRPr="002934F5">
          <w:rPr>
            <w:webHidden/>
          </w:rPr>
          <w:fldChar w:fldCharType="separate"/>
        </w:r>
        <w:r w:rsidR="000C7F22" w:rsidRPr="002934F5">
          <w:rPr>
            <w:webHidden/>
          </w:rPr>
          <w:t>2</w:t>
        </w:r>
        <w:r w:rsidR="00DA7E34" w:rsidRPr="002934F5">
          <w:rPr>
            <w:webHidden/>
          </w:rPr>
          <w:fldChar w:fldCharType="end"/>
        </w:r>
      </w:hyperlink>
    </w:p>
    <w:p w14:paraId="65040A41" w14:textId="77777777" w:rsidR="00DA7E34" w:rsidRPr="002934F5" w:rsidRDefault="002D77D9">
      <w:pPr>
        <w:pStyle w:val="TOC2"/>
        <w:rPr>
          <w:rFonts w:ascii="Calibri" w:hAnsi="Calibri"/>
          <w:b w:val="0"/>
          <w:sz w:val="22"/>
        </w:rPr>
      </w:pPr>
      <w:hyperlink w:anchor="_Toc385500794" w:history="1">
        <w:r w:rsidR="00DA7E34" w:rsidRPr="002934F5">
          <w:rPr>
            <w:rStyle w:val="Hyperlink"/>
          </w:rPr>
          <w:t>1.5.</w:t>
        </w:r>
        <w:r w:rsidR="00DA7E34" w:rsidRPr="002934F5">
          <w:rPr>
            <w:rFonts w:ascii="Calibri" w:hAnsi="Calibri"/>
            <w:b w:val="0"/>
            <w:sz w:val="22"/>
          </w:rPr>
          <w:tab/>
        </w:r>
        <w:r w:rsidR="00DA7E34" w:rsidRPr="002934F5">
          <w:rPr>
            <w:rStyle w:val="Hyperlink"/>
          </w:rPr>
          <w:t>Documentation</w:t>
        </w:r>
        <w:r w:rsidR="00DA7E34" w:rsidRPr="002934F5">
          <w:rPr>
            <w:webHidden/>
          </w:rPr>
          <w:tab/>
        </w:r>
        <w:r w:rsidR="00DA7E34" w:rsidRPr="002934F5">
          <w:rPr>
            <w:webHidden/>
          </w:rPr>
          <w:fldChar w:fldCharType="begin"/>
        </w:r>
        <w:r w:rsidR="00DA7E34" w:rsidRPr="002934F5">
          <w:rPr>
            <w:webHidden/>
          </w:rPr>
          <w:instrText xml:space="preserve"> PAGEREF _Toc385500794 \h </w:instrText>
        </w:r>
        <w:r w:rsidR="00DA7E34" w:rsidRPr="002934F5">
          <w:rPr>
            <w:webHidden/>
          </w:rPr>
        </w:r>
        <w:r w:rsidR="00DA7E34" w:rsidRPr="002934F5">
          <w:rPr>
            <w:webHidden/>
          </w:rPr>
          <w:fldChar w:fldCharType="separate"/>
        </w:r>
        <w:r w:rsidR="000C7F22" w:rsidRPr="002934F5">
          <w:rPr>
            <w:webHidden/>
          </w:rPr>
          <w:t>3</w:t>
        </w:r>
        <w:r w:rsidR="00DA7E34" w:rsidRPr="002934F5">
          <w:rPr>
            <w:webHidden/>
          </w:rPr>
          <w:fldChar w:fldCharType="end"/>
        </w:r>
      </w:hyperlink>
    </w:p>
    <w:p w14:paraId="670A56F9" w14:textId="77777777" w:rsidR="00DA7E34" w:rsidRPr="002934F5" w:rsidRDefault="002D77D9">
      <w:pPr>
        <w:pStyle w:val="TOC1"/>
        <w:rPr>
          <w:rFonts w:ascii="Calibri" w:hAnsi="Calibri"/>
          <w:b w:val="0"/>
          <w:noProof/>
          <w:color w:val="auto"/>
          <w:sz w:val="22"/>
          <w:szCs w:val="22"/>
        </w:rPr>
      </w:pPr>
      <w:hyperlink w:anchor="_Toc385500795" w:history="1">
        <w:r w:rsidR="00DA7E34" w:rsidRPr="002934F5">
          <w:rPr>
            <w:rStyle w:val="Hyperlink"/>
            <w:noProof/>
          </w:rPr>
          <w:t>2.</w:t>
        </w:r>
        <w:r w:rsidR="00DA7E34" w:rsidRPr="002934F5">
          <w:rPr>
            <w:rFonts w:ascii="Calibri" w:hAnsi="Calibri"/>
            <w:b w:val="0"/>
            <w:noProof/>
            <w:color w:val="auto"/>
            <w:sz w:val="22"/>
            <w:szCs w:val="22"/>
          </w:rPr>
          <w:tab/>
        </w:r>
        <w:r w:rsidR="00DA7E34" w:rsidRPr="002934F5">
          <w:rPr>
            <w:rStyle w:val="Hyperlink"/>
            <w:noProof/>
          </w:rPr>
          <w:t>GUI Installation Instructions</w:t>
        </w:r>
        <w:r w:rsidR="00DA7E34" w:rsidRPr="002934F5">
          <w:rPr>
            <w:noProof/>
            <w:webHidden/>
          </w:rPr>
          <w:tab/>
        </w:r>
        <w:r w:rsidR="00DA7E34" w:rsidRPr="002934F5">
          <w:rPr>
            <w:noProof/>
            <w:webHidden/>
          </w:rPr>
          <w:fldChar w:fldCharType="begin"/>
        </w:r>
        <w:r w:rsidR="00DA7E34" w:rsidRPr="002934F5">
          <w:rPr>
            <w:noProof/>
            <w:webHidden/>
          </w:rPr>
          <w:instrText xml:space="preserve"> PAGEREF _Toc385500795 \h </w:instrText>
        </w:r>
        <w:r w:rsidR="00DA7E34" w:rsidRPr="002934F5">
          <w:rPr>
            <w:noProof/>
            <w:webHidden/>
          </w:rPr>
        </w:r>
        <w:r w:rsidR="00DA7E34" w:rsidRPr="002934F5">
          <w:rPr>
            <w:noProof/>
            <w:webHidden/>
          </w:rPr>
          <w:fldChar w:fldCharType="separate"/>
        </w:r>
        <w:r w:rsidR="000C7F22" w:rsidRPr="002934F5">
          <w:rPr>
            <w:noProof/>
            <w:webHidden/>
          </w:rPr>
          <w:t>5</w:t>
        </w:r>
        <w:r w:rsidR="00DA7E34" w:rsidRPr="002934F5">
          <w:rPr>
            <w:noProof/>
            <w:webHidden/>
          </w:rPr>
          <w:fldChar w:fldCharType="end"/>
        </w:r>
      </w:hyperlink>
    </w:p>
    <w:p w14:paraId="12B775DC" w14:textId="77777777" w:rsidR="00DA7E34" w:rsidRPr="002934F5" w:rsidRDefault="002D77D9">
      <w:pPr>
        <w:pStyle w:val="TOC2"/>
        <w:rPr>
          <w:rFonts w:ascii="Calibri" w:hAnsi="Calibri"/>
          <w:b w:val="0"/>
          <w:sz w:val="22"/>
        </w:rPr>
      </w:pPr>
      <w:hyperlink w:anchor="_Toc385500796" w:history="1">
        <w:r w:rsidR="00DA7E34" w:rsidRPr="002934F5">
          <w:rPr>
            <w:rStyle w:val="Hyperlink"/>
          </w:rPr>
          <w:t>2.1.</w:t>
        </w:r>
        <w:r w:rsidR="00DA7E34" w:rsidRPr="002934F5">
          <w:rPr>
            <w:rFonts w:ascii="Calibri" w:hAnsi="Calibri"/>
            <w:b w:val="0"/>
            <w:sz w:val="22"/>
          </w:rPr>
          <w:tab/>
        </w:r>
        <w:r w:rsidR="00DA7E34" w:rsidRPr="002934F5">
          <w:rPr>
            <w:rStyle w:val="Hyperlink"/>
          </w:rPr>
          <w:t>GUI Installation Steps</w:t>
        </w:r>
        <w:r w:rsidR="00DA7E34" w:rsidRPr="002934F5">
          <w:rPr>
            <w:webHidden/>
          </w:rPr>
          <w:tab/>
        </w:r>
        <w:r w:rsidR="00DA7E34" w:rsidRPr="002934F5">
          <w:rPr>
            <w:webHidden/>
          </w:rPr>
          <w:fldChar w:fldCharType="begin"/>
        </w:r>
        <w:r w:rsidR="00DA7E34" w:rsidRPr="002934F5">
          <w:rPr>
            <w:webHidden/>
          </w:rPr>
          <w:instrText xml:space="preserve"> PAGEREF _Toc385500796 \h </w:instrText>
        </w:r>
        <w:r w:rsidR="00DA7E34" w:rsidRPr="002934F5">
          <w:rPr>
            <w:webHidden/>
          </w:rPr>
        </w:r>
        <w:r w:rsidR="00DA7E34" w:rsidRPr="002934F5">
          <w:rPr>
            <w:webHidden/>
          </w:rPr>
          <w:fldChar w:fldCharType="separate"/>
        </w:r>
        <w:r w:rsidR="000C7F22" w:rsidRPr="002934F5">
          <w:rPr>
            <w:webHidden/>
          </w:rPr>
          <w:t>5</w:t>
        </w:r>
        <w:r w:rsidR="00DA7E34" w:rsidRPr="002934F5">
          <w:rPr>
            <w:webHidden/>
          </w:rPr>
          <w:fldChar w:fldCharType="end"/>
        </w:r>
      </w:hyperlink>
    </w:p>
    <w:p w14:paraId="233145E0" w14:textId="77777777" w:rsidR="00DA7E34" w:rsidRPr="002934F5" w:rsidRDefault="002D77D9">
      <w:pPr>
        <w:pStyle w:val="TOC1"/>
        <w:rPr>
          <w:rFonts w:ascii="Calibri" w:hAnsi="Calibri"/>
          <w:b w:val="0"/>
          <w:noProof/>
          <w:color w:val="auto"/>
          <w:sz w:val="22"/>
          <w:szCs w:val="22"/>
        </w:rPr>
      </w:pPr>
      <w:hyperlink w:anchor="_Toc385500797" w:history="1">
        <w:r w:rsidR="00DA7E34" w:rsidRPr="002934F5">
          <w:rPr>
            <w:rStyle w:val="Hyperlink"/>
            <w:noProof/>
          </w:rPr>
          <w:t>3.</w:t>
        </w:r>
        <w:r w:rsidR="00DA7E34" w:rsidRPr="002934F5">
          <w:rPr>
            <w:rFonts w:ascii="Calibri" w:hAnsi="Calibri"/>
            <w:b w:val="0"/>
            <w:noProof/>
            <w:color w:val="auto"/>
            <w:sz w:val="22"/>
            <w:szCs w:val="22"/>
          </w:rPr>
          <w:tab/>
        </w:r>
        <w:r w:rsidR="00DA7E34" w:rsidRPr="002934F5">
          <w:rPr>
            <w:rStyle w:val="Hyperlink"/>
            <w:noProof/>
          </w:rPr>
          <w:t>ESRD ICD-10 Diagnosis Code Drop Down List</w:t>
        </w:r>
        <w:r w:rsidR="00DA7E34" w:rsidRPr="002934F5">
          <w:rPr>
            <w:noProof/>
            <w:webHidden/>
          </w:rPr>
          <w:tab/>
        </w:r>
        <w:r w:rsidR="00DA7E34" w:rsidRPr="002934F5">
          <w:rPr>
            <w:noProof/>
            <w:webHidden/>
          </w:rPr>
          <w:fldChar w:fldCharType="begin"/>
        </w:r>
        <w:r w:rsidR="00DA7E34" w:rsidRPr="002934F5">
          <w:rPr>
            <w:noProof/>
            <w:webHidden/>
          </w:rPr>
          <w:instrText xml:space="preserve"> PAGEREF _Toc385500797 \h </w:instrText>
        </w:r>
        <w:r w:rsidR="00DA7E34" w:rsidRPr="002934F5">
          <w:rPr>
            <w:noProof/>
            <w:webHidden/>
          </w:rPr>
        </w:r>
        <w:r w:rsidR="00DA7E34" w:rsidRPr="002934F5">
          <w:rPr>
            <w:noProof/>
            <w:webHidden/>
          </w:rPr>
          <w:fldChar w:fldCharType="separate"/>
        </w:r>
        <w:r w:rsidR="000C7F22" w:rsidRPr="002934F5">
          <w:rPr>
            <w:noProof/>
            <w:webHidden/>
          </w:rPr>
          <w:t>6</w:t>
        </w:r>
        <w:r w:rsidR="00DA7E34" w:rsidRPr="002934F5">
          <w:rPr>
            <w:noProof/>
            <w:webHidden/>
          </w:rPr>
          <w:fldChar w:fldCharType="end"/>
        </w:r>
      </w:hyperlink>
    </w:p>
    <w:p w14:paraId="34526AC2" w14:textId="77777777" w:rsidR="00DA7E34" w:rsidRPr="002934F5" w:rsidRDefault="002D77D9">
      <w:pPr>
        <w:pStyle w:val="TOC2"/>
        <w:rPr>
          <w:rFonts w:ascii="Calibri" w:hAnsi="Calibri"/>
          <w:b w:val="0"/>
          <w:sz w:val="22"/>
        </w:rPr>
      </w:pPr>
      <w:hyperlink w:anchor="_Toc385500798" w:history="1">
        <w:r w:rsidR="00DA7E34" w:rsidRPr="002934F5">
          <w:rPr>
            <w:rStyle w:val="Hyperlink"/>
          </w:rPr>
          <w:t>3.1.</w:t>
        </w:r>
        <w:r w:rsidR="00DA7E34" w:rsidRPr="002934F5">
          <w:rPr>
            <w:rFonts w:ascii="Calibri" w:hAnsi="Calibri"/>
            <w:b w:val="0"/>
            <w:sz w:val="22"/>
          </w:rPr>
          <w:tab/>
        </w:r>
        <w:r w:rsidR="00DA7E34" w:rsidRPr="002934F5">
          <w:rPr>
            <w:rStyle w:val="Hyperlink"/>
          </w:rPr>
          <w:t>ESRD ICD-10 Diagnosis Code Updating Instructions</w:t>
        </w:r>
        <w:r w:rsidR="00DA7E34" w:rsidRPr="002934F5">
          <w:rPr>
            <w:webHidden/>
          </w:rPr>
          <w:tab/>
        </w:r>
        <w:r w:rsidR="00DA7E34" w:rsidRPr="002934F5">
          <w:rPr>
            <w:webHidden/>
          </w:rPr>
          <w:fldChar w:fldCharType="begin"/>
        </w:r>
        <w:r w:rsidR="00DA7E34" w:rsidRPr="002934F5">
          <w:rPr>
            <w:webHidden/>
          </w:rPr>
          <w:instrText xml:space="preserve"> PAGEREF _Toc385500798 \h </w:instrText>
        </w:r>
        <w:r w:rsidR="00DA7E34" w:rsidRPr="002934F5">
          <w:rPr>
            <w:webHidden/>
          </w:rPr>
        </w:r>
        <w:r w:rsidR="00DA7E34" w:rsidRPr="002934F5">
          <w:rPr>
            <w:webHidden/>
          </w:rPr>
          <w:fldChar w:fldCharType="separate"/>
        </w:r>
        <w:r w:rsidR="000C7F22" w:rsidRPr="002934F5">
          <w:rPr>
            <w:webHidden/>
          </w:rPr>
          <w:t>6</w:t>
        </w:r>
        <w:r w:rsidR="00DA7E34" w:rsidRPr="002934F5">
          <w:rPr>
            <w:webHidden/>
          </w:rPr>
          <w:fldChar w:fldCharType="end"/>
        </w:r>
      </w:hyperlink>
    </w:p>
    <w:p w14:paraId="58D659C9" w14:textId="77777777" w:rsidR="00DA7E34" w:rsidRPr="002934F5" w:rsidRDefault="002D77D9">
      <w:pPr>
        <w:pStyle w:val="TOC1"/>
        <w:rPr>
          <w:rFonts w:ascii="Calibri" w:hAnsi="Calibri"/>
          <w:b w:val="0"/>
          <w:noProof/>
          <w:color w:val="auto"/>
          <w:sz w:val="22"/>
          <w:szCs w:val="22"/>
        </w:rPr>
      </w:pPr>
      <w:hyperlink w:anchor="_Toc385500799" w:history="1">
        <w:r w:rsidR="00DA7E34" w:rsidRPr="002934F5">
          <w:rPr>
            <w:rStyle w:val="Hyperlink"/>
            <w:noProof/>
          </w:rPr>
          <w:t>4.</w:t>
        </w:r>
        <w:r w:rsidR="00DA7E34" w:rsidRPr="002934F5">
          <w:rPr>
            <w:rFonts w:ascii="Calibri" w:hAnsi="Calibri"/>
            <w:b w:val="0"/>
            <w:noProof/>
            <w:color w:val="auto"/>
            <w:sz w:val="22"/>
            <w:szCs w:val="22"/>
          </w:rPr>
          <w:tab/>
        </w:r>
        <w:r w:rsidR="00DA7E34" w:rsidRPr="002934F5">
          <w:rPr>
            <w:rStyle w:val="Hyperlink"/>
            <w:noProof/>
          </w:rPr>
          <w:t>CP Hemodialysis Summary Tab Modifications</w:t>
        </w:r>
        <w:r w:rsidR="00DA7E34" w:rsidRPr="002934F5">
          <w:rPr>
            <w:noProof/>
            <w:webHidden/>
          </w:rPr>
          <w:tab/>
        </w:r>
        <w:r w:rsidR="00DA7E34" w:rsidRPr="002934F5">
          <w:rPr>
            <w:noProof/>
            <w:webHidden/>
          </w:rPr>
          <w:fldChar w:fldCharType="begin"/>
        </w:r>
        <w:r w:rsidR="00DA7E34" w:rsidRPr="002934F5">
          <w:rPr>
            <w:noProof/>
            <w:webHidden/>
          </w:rPr>
          <w:instrText xml:space="preserve"> PAGEREF _Toc385500799 \h </w:instrText>
        </w:r>
        <w:r w:rsidR="00DA7E34" w:rsidRPr="002934F5">
          <w:rPr>
            <w:noProof/>
            <w:webHidden/>
          </w:rPr>
        </w:r>
        <w:r w:rsidR="00DA7E34" w:rsidRPr="002934F5">
          <w:rPr>
            <w:noProof/>
            <w:webHidden/>
          </w:rPr>
          <w:fldChar w:fldCharType="separate"/>
        </w:r>
        <w:r w:rsidR="000C7F22" w:rsidRPr="002934F5">
          <w:rPr>
            <w:noProof/>
            <w:webHidden/>
          </w:rPr>
          <w:t>9</w:t>
        </w:r>
        <w:r w:rsidR="00DA7E34" w:rsidRPr="002934F5">
          <w:rPr>
            <w:noProof/>
            <w:webHidden/>
          </w:rPr>
          <w:fldChar w:fldCharType="end"/>
        </w:r>
      </w:hyperlink>
    </w:p>
    <w:p w14:paraId="323F4E89" w14:textId="77777777" w:rsidR="00DA7E34" w:rsidRPr="002934F5" w:rsidRDefault="002D77D9">
      <w:pPr>
        <w:pStyle w:val="TOC2"/>
        <w:rPr>
          <w:rFonts w:ascii="Calibri" w:hAnsi="Calibri"/>
          <w:b w:val="0"/>
          <w:sz w:val="22"/>
        </w:rPr>
      </w:pPr>
      <w:hyperlink w:anchor="_Toc385500800" w:history="1">
        <w:r w:rsidR="00DA7E34" w:rsidRPr="002934F5">
          <w:rPr>
            <w:rStyle w:val="Hyperlink"/>
          </w:rPr>
          <w:t>4.1.</w:t>
        </w:r>
        <w:r w:rsidR="00DA7E34" w:rsidRPr="002934F5">
          <w:rPr>
            <w:rFonts w:ascii="Calibri" w:hAnsi="Calibri"/>
            <w:b w:val="0"/>
            <w:sz w:val="22"/>
          </w:rPr>
          <w:tab/>
        </w:r>
        <w:r w:rsidR="00DA7E34" w:rsidRPr="002934F5">
          <w:rPr>
            <w:rStyle w:val="Hyperlink"/>
          </w:rPr>
          <w:t>Diagnosis Code Modifications</w:t>
        </w:r>
        <w:r w:rsidR="00DA7E34" w:rsidRPr="002934F5">
          <w:rPr>
            <w:webHidden/>
          </w:rPr>
          <w:tab/>
        </w:r>
        <w:r w:rsidR="00DA7E34" w:rsidRPr="002934F5">
          <w:rPr>
            <w:webHidden/>
          </w:rPr>
          <w:fldChar w:fldCharType="begin"/>
        </w:r>
        <w:r w:rsidR="00DA7E34" w:rsidRPr="002934F5">
          <w:rPr>
            <w:webHidden/>
          </w:rPr>
          <w:instrText xml:space="preserve"> PAGEREF _Toc385500800 \h </w:instrText>
        </w:r>
        <w:r w:rsidR="00DA7E34" w:rsidRPr="002934F5">
          <w:rPr>
            <w:webHidden/>
          </w:rPr>
        </w:r>
        <w:r w:rsidR="00DA7E34" w:rsidRPr="002934F5">
          <w:rPr>
            <w:webHidden/>
          </w:rPr>
          <w:fldChar w:fldCharType="separate"/>
        </w:r>
        <w:r w:rsidR="000C7F22" w:rsidRPr="002934F5">
          <w:rPr>
            <w:webHidden/>
          </w:rPr>
          <w:t>9</w:t>
        </w:r>
        <w:r w:rsidR="00DA7E34" w:rsidRPr="002934F5">
          <w:rPr>
            <w:webHidden/>
          </w:rPr>
          <w:fldChar w:fldCharType="end"/>
        </w:r>
      </w:hyperlink>
    </w:p>
    <w:p w14:paraId="41B4A16E" w14:textId="77777777" w:rsidR="00DA7E34" w:rsidRPr="002934F5" w:rsidRDefault="002D77D9">
      <w:pPr>
        <w:pStyle w:val="TOC2"/>
        <w:rPr>
          <w:rFonts w:ascii="Calibri" w:hAnsi="Calibri"/>
          <w:b w:val="0"/>
          <w:sz w:val="22"/>
        </w:rPr>
      </w:pPr>
      <w:hyperlink w:anchor="_Toc385500801" w:history="1">
        <w:r w:rsidR="00DA7E34" w:rsidRPr="002934F5">
          <w:rPr>
            <w:rStyle w:val="Hyperlink"/>
          </w:rPr>
          <w:t>4.2.</w:t>
        </w:r>
        <w:r w:rsidR="00DA7E34" w:rsidRPr="002934F5">
          <w:rPr>
            <w:rFonts w:ascii="Calibri" w:hAnsi="Calibri"/>
            <w:b w:val="0"/>
            <w:sz w:val="22"/>
          </w:rPr>
          <w:tab/>
        </w:r>
        <w:r w:rsidR="00DA7E34" w:rsidRPr="002934F5">
          <w:rPr>
            <w:rStyle w:val="Hyperlink"/>
          </w:rPr>
          <w:t>Short Description Display Modifications</w:t>
        </w:r>
        <w:r w:rsidR="00DA7E34" w:rsidRPr="002934F5">
          <w:rPr>
            <w:webHidden/>
          </w:rPr>
          <w:tab/>
        </w:r>
        <w:r w:rsidR="00DA7E34" w:rsidRPr="002934F5">
          <w:rPr>
            <w:webHidden/>
          </w:rPr>
          <w:fldChar w:fldCharType="begin"/>
        </w:r>
        <w:r w:rsidR="00DA7E34" w:rsidRPr="002934F5">
          <w:rPr>
            <w:webHidden/>
          </w:rPr>
          <w:instrText xml:space="preserve"> PAGEREF _Toc385500801 \h </w:instrText>
        </w:r>
        <w:r w:rsidR="00DA7E34" w:rsidRPr="002934F5">
          <w:rPr>
            <w:webHidden/>
          </w:rPr>
        </w:r>
        <w:r w:rsidR="00DA7E34" w:rsidRPr="002934F5">
          <w:rPr>
            <w:webHidden/>
          </w:rPr>
          <w:fldChar w:fldCharType="separate"/>
        </w:r>
        <w:r w:rsidR="000C7F22" w:rsidRPr="002934F5">
          <w:rPr>
            <w:webHidden/>
          </w:rPr>
          <w:t>9</w:t>
        </w:r>
        <w:r w:rsidR="00DA7E34" w:rsidRPr="002934F5">
          <w:rPr>
            <w:webHidden/>
          </w:rPr>
          <w:fldChar w:fldCharType="end"/>
        </w:r>
      </w:hyperlink>
    </w:p>
    <w:p w14:paraId="49A1D3A0" w14:textId="77777777" w:rsidR="00DA7E34" w:rsidRPr="002934F5" w:rsidRDefault="002D77D9">
      <w:pPr>
        <w:pStyle w:val="TOC1"/>
        <w:rPr>
          <w:rFonts w:ascii="Calibri" w:hAnsi="Calibri"/>
          <w:b w:val="0"/>
          <w:noProof/>
          <w:color w:val="auto"/>
          <w:sz w:val="22"/>
          <w:szCs w:val="22"/>
        </w:rPr>
      </w:pPr>
      <w:hyperlink w:anchor="_Toc385500802" w:history="1">
        <w:r w:rsidR="00DA7E34" w:rsidRPr="002934F5">
          <w:rPr>
            <w:rStyle w:val="Hyperlink"/>
            <w:noProof/>
          </w:rPr>
          <w:t>5.</w:t>
        </w:r>
        <w:r w:rsidR="00DA7E34" w:rsidRPr="002934F5">
          <w:rPr>
            <w:rFonts w:ascii="Calibri" w:hAnsi="Calibri"/>
            <w:b w:val="0"/>
            <w:noProof/>
            <w:color w:val="auto"/>
            <w:sz w:val="22"/>
            <w:szCs w:val="22"/>
          </w:rPr>
          <w:tab/>
        </w:r>
        <w:r w:rsidR="00DA7E34" w:rsidRPr="002934F5">
          <w:rPr>
            <w:rStyle w:val="Hyperlink"/>
            <w:noProof/>
          </w:rPr>
          <w:t>ICD-10 Searches</w:t>
        </w:r>
        <w:r w:rsidR="00DA7E34" w:rsidRPr="002934F5">
          <w:rPr>
            <w:noProof/>
            <w:webHidden/>
          </w:rPr>
          <w:tab/>
        </w:r>
        <w:r w:rsidR="00DA7E34" w:rsidRPr="002934F5">
          <w:rPr>
            <w:noProof/>
            <w:webHidden/>
          </w:rPr>
          <w:fldChar w:fldCharType="begin"/>
        </w:r>
        <w:r w:rsidR="00DA7E34" w:rsidRPr="002934F5">
          <w:rPr>
            <w:noProof/>
            <w:webHidden/>
          </w:rPr>
          <w:instrText xml:space="preserve"> PAGEREF _Toc385500802 \h </w:instrText>
        </w:r>
        <w:r w:rsidR="00DA7E34" w:rsidRPr="002934F5">
          <w:rPr>
            <w:noProof/>
            <w:webHidden/>
          </w:rPr>
        </w:r>
        <w:r w:rsidR="00DA7E34" w:rsidRPr="002934F5">
          <w:rPr>
            <w:noProof/>
            <w:webHidden/>
          </w:rPr>
          <w:fldChar w:fldCharType="separate"/>
        </w:r>
        <w:r w:rsidR="000C7F22" w:rsidRPr="002934F5">
          <w:rPr>
            <w:noProof/>
            <w:webHidden/>
          </w:rPr>
          <w:t>10</w:t>
        </w:r>
        <w:r w:rsidR="00DA7E34" w:rsidRPr="002934F5">
          <w:rPr>
            <w:noProof/>
            <w:webHidden/>
          </w:rPr>
          <w:fldChar w:fldCharType="end"/>
        </w:r>
      </w:hyperlink>
    </w:p>
    <w:p w14:paraId="604072B8" w14:textId="77777777" w:rsidR="00DA7E34" w:rsidRPr="002934F5" w:rsidRDefault="002D77D9">
      <w:pPr>
        <w:pStyle w:val="TOC2"/>
        <w:rPr>
          <w:rFonts w:ascii="Calibri" w:hAnsi="Calibri"/>
          <w:b w:val="0"/>
          <w:sz w:val="22"/>
        </w:rPr>
      </w:pPr>
      <w:hyperlink w:anchor="_Toc385500803" w:history="1">
        <w:r w:rsidR="00DA7E34" w:rsidRPr="002934F5">
          <w:rPr>
            <w:rStyle w:val="Hyperlink"/>
          </w:rPr>
          <w:t>5.1.</w:t>
        </w:r>
        <w:r w:rsidR="00DA7E34" w:rsidRPr="002934F5">
          <w:rPr>
            <w:rFonts w:ascii="Calibri" w:hAnsi="Calibri"/>
            <w:b w:val="0"/>
            <w:sz w:val="22"/>
          </w:rPr>
          <w:tab/>
        </w:r>
        <w:r w:rsidR="00DA7E34" w:rsidRPr="002934F5">
          <w:rPr>
            <w:rStyle w:val="Hyperlink"/>
          </w:rPr>
          <w:t>Search Features for ICD Diagnosis Codes</w:t>
        </w:r>
        <w:r w:rsidR="00DA7E34" w:rsidRPr="002934F5">
          <w:rPr>
            <w:webHidden/>
          </w:rPr>
          <w:tab/>
        </w:r>
        <w:r w:rsidR="00DA7E34" w:rsidRPr="002934F5">
          <w:rPr>
            <w:webHidden/>
          </w:rPr>
          <w:fldChar w:fldCharType="begin"/>
        </w:r>
        <w:r w:rsidR="00DA7E34" w:rsidRPr="002934F5">
          <w:rPr>
            <w:webHidden/>
          </w:rPr>
          <w:instrText xml:space="preserve"> PAGEREF _Toc385500803 \h </w:instrText>
        </w:r>
        <w:r w:rsidR="00DA7E34" w:rsidRPr="002934F5">
          <w:rPr>
            <w:webHidden/>
          </w:rPr>
        </w:r>
        <w:r w:rsidR="00DA7E34" w:rsidRPr="002934F5">
          <w:rPr>
            <w:webHidden/>
          </w:rPr>
          <w:fldChar w:fldCharType="separate"/>
        </w:r>
        <w:r w:rsidR="000C7F22" w:rsidRPr="002934F5">
          <w:rPr>
            <w:webHidden/>
          </w:rPr>
          <w:t>10</w:t>
        </w:r>
        <w:r w:rsidR="00DA7E34" w:rsidRPr="002934F5">
          <w:rPr>
            <w:webHidden/>
          </w:rPr>
          <w:fldChar w:fldCharType="end"/>
        </w:r>
      </w:hyperlink>
    </w:p>
    <w:p w14:paraId="237DF5A1" w14:textId="77777777" w:rsidR="00DA7E34" w:rsidRPr="002934F5" w:rsidRDefault="002D77D9">
      <w:pPr>
        <w:pStyle w:val="TOC2"/>
        <w:rPr>
          <w:rFonts w:ascii="Calibri" w:hAnsi="Calibri"/>
          <w:b w:val="0"/>
          <w:sz w:val="22"/>
        </w:rPr>
      </w:pPr>
      <w:hyperlink w:anchor="_Toc385500804" w:history="1">
        <w:r w:rsidR="00DA7E34" w:rsidRPr="002934F5">
          <w:rPr>
            <w:rStyle w:val="Hyperlink"/>
          </w:rPr>
          <w:t>5.2.</w:t>
        </w:r>
        <w:r w:rsidR="00DA7E34" w:rsidRPr="002934F5">
          <w:rPr>
            <w:rFonts w:ascii="Calibri" w:hAnsi="Calibri"/>
            <w:b w:val="0"/>
            <w:sz w:val="22"/>
          </w:rPr>
          <w:tab/>
        </w:r>
        <w:r w:rsidR="00DA7E34" w:rsidRPr="002934F5">
          <w:rPr>
            <w:rStyle w:val="Hyperlink"/>
          </w:rPr>
          <w:t>ICD-10 Search/Look-Up</w:t>
        </w:r>
        <w:r w:rsidR="00DA7E34" w:rsidRPr="002934F5">
          <w:rPr>
            <w:webHidden/>
          </w:rPr>
          <w:tab/>
        </w:r>
        <w:r w:rsidR="00DA7E34" w:rsidRPr="002934F5">
          <w:rPr>
            <w:webHidden/>
          </w:rPr>
          <w:fldChar w:fldCharType="begin"/>
        </w:r>
        <w:r w:rsidR="00DA7E34" w:rsidRPr="002934F5">
          <w:rPr>
            <w:webHidden/>
          </w:rPr>
          <w:instrText xml:space="preserve"> PAGEREF _Toc385500804 \h </w:instrText>
        </w:r>
        <w:r w:rsidR="00DA7E34" w:rsidRPr="002934F5">
          <w:rPr>
            <w:webHidden/>
          </w:rPr>
        </w:r>
        <w:r w:rsidR="00DA7E34" w:rsidRPr="002934F5">
          <w:rPr>
            <w:webHidden/>
          </w:rPr>
          <w:fldChar w:fldCharType="separate"/>
        </w:r>
        <w:r w:rsidR="000C7F22" w:rsidRPr="002934F5">
          <w:rPr>
            <w:webHidden/>
          </w:rPr>
          <w:t>10</w:t>
        </w:r>
        <w:r w:rsidR="00DA7E34" w:rsidRPr="002934F5">
          <w:rPr>
            <w:webHidden/>
          </w:rPr>
          <w:fldChar w:fldCharType="end"/>
        </w:r>
      </w:hyperlink>
    </w:p>
    <w:p w14:paraId="3244F3D6" w14:textId="77777777" w:rsidR="00DA7E34" w:rsidRPr="002934F5" w:rsidRDefault="002D77D9">
      <w:pPr>
        <w:pStyle w:val="TOC2"/>
        <w:rPr>
          <w:rFonts w:ascii="Calibri" w:hAnsi="Calibri"/>
          <w:b w:val="0"/>
          <w:sz w:val="22"/>
        </w:rPr>
      </w:pPr>
      <w:hyperlink w:anchor="_Toc385500805" w:history="1">
        <w:r w:rsidR="00DA7E34" w:rsidRPr="002934F5">
          <w:rPr>
            <w:rStyle w:val="Hyperlink"/>
          </w:rPr>
          <w:t>5.3.</w:t>
        </w:r>
        <w:r w:rsidR="00DA7E34" w:rsidRPr="002934F5">
          <w:rPr>
            <w:rFonts w:ascii="Calibri" w:hAnsi="Calibri"/>
            <w:b w:val="0"/>
            <w:sz w:val="22"/>
          </w:rPr>
          <w:tab/>
        </w:r>
        <w:r w:rsidR="00DA7E34" w:rsidRPr="002934F5">
          <w:rPr>
            <w:rStyle w:val="Hyperlink"/>
          </w:rPr>
          <w:t>ICD-10 Search/Look-Up Parameters</w:t>
        </w:r>
        <w:r w:rsidR="00DA7E34" w:rsidRPr="002934F5">
          <w:rPr>
            <w:webHidden/>
          </w:rPr>
          <w:tab/>
        </w:r>
        <w:r w:rsidR="00DA7E34" w:rsidRPr="002934F5">
          <w:rPr>
            <w:webHidden/>
          </w:rPr>
          <w:fldChar w:fldCharType="begin"/>
        </w:r>
        <w:r w:rsidR="00DA7E34" w:rsidRPr="002934F5">
          <w:rPr>
            <w:webHidden/>
          </w:rPr>
          <w:instrText xml:space="preserve"> PAGEREF _Toc385500805 \h </w:instrText>
        </w:r>
        <w:r w:rsidR="00DA7E34" w:rsidRPr="002934F5">
          <w:rPr>
            <w:webHidden/>
          </w:rPr>
        </w:r>
        <w:r w:rsidR="00DA7E34" w:rsidRPr="002934F5">
          <w:rPr>
            <w:webHidden/>
          </w:rPr>
          <w:fldChar w:fldCharType="separate"/>
        </w:r>
        <w:r w:rsidR="000C7F22" w:rsidRPr="002934F5">
          <w:rPr>
            <w:webHidden/>
          </w:rPr>
          <w:t>13</w:t>
        </w:r>
        <w:r w:rsidR="00DA7E34" w:rsidRPr="002934F5">
          <w:rPr>
            <w:webHidden/>
          </w:rPr>
          <w:fldChar w:fldCharType="end"/>
        </w:r>
      </w:hyperlink>
    </w:p>
    <w:p w14:paraId="1A4B241F" w14:textId="77777777" w:rsidR="00DA7E34" w:rsidRPr="002934F5" w:rsidRDefault="002D77D9">
      <w:pPr>
        <w:pStyle w:val="TOC1"/>
        <w:rPr>
          <w:rFonts w:ascii="Calibri" w:hAnsi="Calibri"/>
          <w:b w:val="0"/>
          <w:noProof/>
          <w:color w:val="auto"/>
          <w:sz w:val="22"/>
          <w:szCs w:val="22"/>
        </w:rPr>
      </w:pPr>
      <w:hyperlink w:anchor="_Toc385500806" w:history="1">
        <w:r w:rsidR="00DA7E34" w:rsidRPr="002934F5">
          <w:rPr>
            <w:rStyle w:val="Hyperlink"/>
            <w:noProof/>
          </w:rPr>
          <w:t>6.</w:t>
        </w:r>
        <w:r w:rsidR="00DA7E34" w:rsidRPr="002934F5">
          <w:rPr>
            <w:rFonts w:ascii="Calibri" w:hAnsi="Calibri"/>
            <w:b w:val="0"/>
            <w:noProof/>
            <w:color w:val="auto"/>
            <w:sz w:val="22"/>
            <w:szCs w:val="22"/>
          </w:rPr>
          <w:tab/>
        </w:r>
        <w:r w:rsidR="00DA7E34" w:rsidRPr="002934F5">
          <w:rPr>
            <w:rStyle w:val="Hyperlink"/>
            <w:noProof/>
          </w:rPr>
          <w:t>Technical Information</w:t>
        </w:r>
        <w:r w:rsidR="00DA7E34" w:rsidRPr="002934F5">
          <w:rPr>
            <w:noProof/>
            <w:webHidden/>
          </w:rPr>
          <w:tab/>
        </w:r>
        <w:r w:rsidR="00DA7E34" w:rsidRPr="002934F5">
          <w:rPr>
            <w:noProof/>
            <w:webHidden/>
          </w:rPr>
          <w:fldChar w:fldCharType="begin"/>
        </w:r>
        <w:r w:rsidR="00DA7E34" w:rsidRPr="002934F5">
          <w:rPr>
            <w:noProof/>
            <w:webHidden/>
          </w:rPr>
          <w:instrText xml:space="preserve"> PAGEREF _Toc385500806 \h </w:instrText>
        </w:r>
        <w:r w:rsidR="00DA7E34" w:rsidRPr="002934F5">
          <w:rPr>
            <w:noProof/>
            <w:webHidden/>
          </w:rPr>
        </w:r>
        <w:r w:rsidR="00DA7E34" w:rsidRPr="002934F5">
          <w:rPr>
            <w:noProof/>
            <w:webHidden/>
          </w:rPr>
          <w:fldChar w:fldCharType="separate"/>
        </w:r>
        <w:r w:rsidR="000C7F22" w:rsidRPr="002934F5">
          <w:rPr>
            <w:noProof/>
            <w:webHidden/>
          </w:rPr>
          <w:t>14</w:t>
        </w:r>
        <w:r w:rsidR="00DA7E34" w:rsidRPr="002934F5">
          <w:rPr>
            <w:noProof/>
            <w:webHidden/>
          </w:rPr>
          <w:fldChar w:fldCharType="end"/>
        </w:r>
      </w:hyperlink>
    </w:p>
    <w:p w14:paraId="4FB588C3" w14:textId="77777777" w:rsidR="00DA7E34" w:rsidRPr="002934F5" w:rsidRDefault="002D77D9">
      <w:pPr>
        <w:pStyle w:val="TOC2"/>
        <w:rPr>
          <w:rFonts w:ascii="Calibri" w:hAnsi="Calibri"/>
          <w:b w:val="0"/>
          <w:sz w:val="22"/>
        </w:rPr>
      </w:pPr>
      <w:hyperlink w:anchor="_Toc385500807" w:history="1">
        <w:r w:rsidR="00DA7E34" w:rsidRPr="002934F5">
          <w:rPr>
            <w:rStyle w:val="Hyperlink"/>
          </w:rPr>
          <w:t>6.1.</w:t>
        </w:r>
        <w:r w:rsidR="00DA7E34" w:rsidRPr="002934F5">
          <w:rPr>
            <w:rFonts w:ascii="Calibri" w:hAnsi="Calibri"/>
            <w:b w:val="0"/>
            <w:sz w:val="22"/>
          </w:rPr>
          <w:tab/>
        </w:r>
        <w:r w:rsidR="00DA7E34" w:rsidRPr="002934F5">
          <w:rPr>
            <w:rStyle w:val="Hyperlink"/>
          </w:rPr>
          <w:t>Routines</w:t>
        </w:r>
        <w:r w:rsidR="00DA7E34" w:rsidRPr="002934F5">
          <w:rPr>
            <w:webHidden/>
          </w:rPr>
          <w:tab/>
        </w:r>
        <w:r w:rsidR="00DA7E34" w:rsidRPr="002934F5">
          <w:rPr>
            <w:webHidden/>
          </w:rPr>
          <w:fldChar w:fldCharType="begin"/>
        </w:r>
        <w:r w:rsidR="00DA7E34" w:rsidRPr="002934F5">
          <w:rPr>
            <w:webHidden/>
          </w:rPr>
          <w:instrText xml:space="preserve"> PAGEREF _Toc385500807 \h </w:instrText>
        </w:r>
        <w:r w:rsidR="00DA7E34" w:rsidRPr="002934F5">
          <w:rPr>
            <w:webHidden/>
          </w:rPr>
        </w:r>
        <w:r w:rsidR="00DA7E34" w:rsidRPr="002934F5">
          <w:rPr>
            <w:webHidden/>
          </w:rPr>
          <w:fldChar w:fldCharType="separate"/>
        </w:r>
        <w:r w:rsidR="000C7F22" w:rsidRPr="002934F5">
          <w:rPr>
            <w:webHidden/>
          </w:rPr>
          <w:t>14</w:t>
        </w:r>
        <w:r w:rsidR="00DA7E34" w:rsidRPr="002934F5">
          <w:rPr>
            <w:webHidden/>
          </w:rPr>
          <w:fldChar w:fldCharType="end"/>
        </w:r>
      </w:hyperlink>
    </w:p>
    <w:p w14:paraId="024C6FF8" w14:textId="77777777" w:rsidR="00197C32" w:rsidRPr="002934F5" w:rsidRDefault="00774821" w:rsidP="002F6BCE">
      <w:pPr>
        <w:pStyle w:val="BodyText"/>
        <w:rPr>
          <w:rFonts w:ascii="Arial" w:hAnsi="Arial"/>
          <w:sz w:val="28"/>
        </w:rPr>
      </w:pPr>
      <w:r w:rsidRPr="002934F5">
        <w:rPr>
          <w:rFonts w:ascii="Arial" w:hAnsi="Arial"/>
          <w:sz w:val="28"/>
        </w:rPr>
        <w:fldChar w:fldCharType="end"/>
      </w:r>
    </w:p>
    <w:p w14:paraId="49702960" w14:textId="77777777" w:rsidR="00324611" w:rsidRPr="002934F5" w:rsidRDefault="00324611" w:rsidP="00197C32">
      <w:pPr>
        <w:pStyle w:val="BodyText"/>
        <w:jc w:val="center"/>
      </w:pPr>
    </w:p>
    <w:p w14:paraId="6EF02F20" w14:textId="77777777" w:rsidR="00324611" w:rsidRPr="002934F5" w:rsidRDefault="00770F8E" w:rsidP="00197C32">
      <w:pPr>
        <w:pStyle w:val="BodyText"/>
        <w:jc w:val="center"/>
      </w:pPr>
      <w:r w:rsidRPr="002934F5">
        <w:br w:type="page"/>
      </w:r>
    </w:p>
    <w:p w14:paraId="0F4CDB02" w14:textId="77777777" w:rsidR="00197C32" w:rsidRPr="002934F5" w:rsidRDefault="00197C32" w:rsidP="00197C32">
      <w:pPr>
        <w:pStyle w:val="BodyText"/>
        <w:jc w:val="center"/>
        <w:sectPr w:rsidR="00197C32" w:rsidRPr="002934F5" w:rsidSect="00820324">
          <w:headerReference w:type="even" r:id="rId14"/>
          <w:footerReference w:type="even" r:id="rId15"/>
          <w:footerReference w:type="default" r:id="rId16"/>
          <w:pgSz w:w="12240" w:h="15840" w:code="1"/>
          <w:pgMar w:top="1440" w:right="1440" w:bottom="1440" w:left="1440" w:header="720" w:footer="720" w:gutter="0"/>
          <w:pgNumType w:fmt="lowerRoman" w:start="1" w:chapSep="emDash"/>
          <w:cols w:space="720"/>
        </w:sectPr>
      </w:pPr>
    </w:p>
    <w:p w14:paraId="127AA349" w14:textId="77777777" w:rsidR="00B0420C" w:rsidRPr="002934F5" w:rsidRDefault="00324611" w:rsidP="00B0420C">
      <w:pPr>
        <w:pStyle w:val="Heading1"/>
      </w:pPr>
      <w:bookmarkStart w:id="6" w:name="Introduction1"/>
      <w:bookmarkStart w:id="7" w:name="_Introduction"/>
      <w:bookmarkStart w:id="8" w:name="_Toc234302621"/>
      <w:bookmarkStart w:id="9" w:name="_Ref251572054"/>
      <w:bookmarkStart w:id="10" w:name="_Toc385500789"/>
      <w:bookmarkEnd w:id="6"/>
      <w:bookmarkEnd w:id="7"/>
      <w:r w:rsidRPr="002934F5">
        <w:t>Introduction</w:t>
      </w:r>
      <w:bookmarkEnd w:id="2"/>
      <w:bookmarkEnd w:id="3"/>
      <w:bookmarkEnd w:id="4"/>
      <w:bookmarkEnd w:id="5"/>
      <w:bookmarkEnd w:id="8"/>
      <w:bookmarkEnd w:id="9"/>
      <w:bookmarkEnd w:id="10"/>
    </w:p>
    <w:p w14:paraId="05D6ECE8" w14:textId="77777777" w:rsidR="00046FF5" w:rsidRPr="002934F5" w:rsidRDefault="003B15D7" w:rsidP="00AE66F2">
      <w:pPr>
        <w:pStyle w:val="Heading2"/>
      </w:pPr>
      <w:bookmarkStart w:id="11" w:name="_Toc52079759"/>
      <w:bookmarkStart w:id="12" w:name="_Toc52164436"/>
      <w:bookmarkStart w:id="13" w:name="_Toc52174895"/>
      <w:bookmarkStart w:id="14" w:name="_Toc52174931"/>
      <w:bookmarkStart w:id="15" w:name="_Toc52178330"/>
      <w:bookmarkStart w:id="16" w:name="_Toc56931517"/>
      <w:bookmarkStart w:id="17" w:name="_Purpose"/>
      <w:bookmarkStart w:id="18" w:name="Purpose1"/>
      <w:bookmarkStart w:id="19" w:name="_Toc385500790"/>
      <w:bookmarkStart w:id="20" w:name="_Toc318088994"/>
      <w:bookmarkStart w:id="21" w:name="_Toc320274582"/>
      <w:bookmarkStart w:id="22" w:name="_Toc320279455"/>
      <w:bookmarkStart w:id="23" w:name="_Toc323533345"/>
      <w:bookmarkEnd w:id="11"/>
      <w:bookmarkEnd w:id="12"/>
      <w:bookmarkEnd w:id="13"/>
      <w:bookmarkEnd w:id="14"/>
      <w:bookmarkEnd w:id="15"/>
      <w:bookmarkEnd w:id="16"/>
      <w:bookmarkEnd w:id="17"/>
      <w:bookmarkEnd w:id="18"/>
      <w:r w:rsidRPr="002934F5">
        <w:t>Purpose</w:t>
      </w:r>
      <w:bookmarkEnd w:id="19"/>
    </w:p>
    <w:p w14:paraId="214B3B67" w14:textId="77777777" w:rsidR="00974A6C" w:rsidRPr="002934F5" w:rsidRDefault="00974A6C" w:rsidP="00525C22">
      <w:pPr>
        <w:pStyle w:val="BodyText"/>
      </w:pPr>
      <w:r w:rsidRPr="002934F5">
        <w:t xml:space="preserve">The purpose of these Release Notes is to identify enhancements to the Clinical Procedures (CP) package contained in patch </w:t>
      </w:r>
      <w:r w:rsidRPr="002934F5">
        <w:rPr>
          <w:color w:val="auto"/>
        </w:rPr>
        <w:t>MD*1.0*29</w:t>
      </w:r>
      <w:r w:rsidRPr="002934F5">
        <w:t>.</w:t>
      </w:r>
    </w:p>
    <w:p w14:paraId="5E329DF5" w14:textId="77777777" w:rsidR="00CC6C08" w:rsidRPr="002934F5" w:rsidRDefault="00CC6C08" w:rsidP="00AE66F2">
      <w:pPr>
        <w:pStyle w:val="Heading2"/>
      </w:pPr>
      <w:bookmarkStart w:id="24" w:name="_Toc385500791"/>
      <w:r w:rsidRPr="002934F5">
        <w:t>Background</w:t>
      </w:r>
      <w:bookmarkEnd w:id="24"/>
    </w:p>
    <w:p w14:paraId="56E29B0A" w14:textId="77777777" w:rsidR="00974A6C" w:rsidRPr="002934F5" w:rsidRDefault="00974A6C" w:rsidP="00525C22">
      <w:pPr>
        <w:pStyle w:val="BodyText"/>
      </w:pPr>
      <w:r w:rsidRPr="002934F5">
        <w:t xml:space="preserve">On January 16, 2009, the Centers for Medicare &amp; Medicaid Services (CMS) released a final rule for replacing the 30-year-old International Classification of Diseases, Ninth Revision, Clinical Modification (ICD-9-CM) code set with International Classification of Diseases, Tenth Revision, Clinical Modification (ICD-10-CM) and International Classification of Diseases, Tenth Revision, Procedure Coding System (ICD-10-PCS) with dates of service or dates of discharge for inpatients that occur on or after </w:t>
      </w:r>
      <w:r w:rsidR="002F690B" w:rsidRPr="002934F5">
        <w:t>the ICD-10 activation date</w:t>
      </w:r>
      <w:r w:rsidRPr="002934F5">
        <w:t>.</w:t>
      </w:r>
    </w:p>
    <w:p w14:paraId="4E62C312" w14:textId="77777777" w:rsidR="00CC6C08" w:rsidRPr="002934F5" w:rsidRDefault="00974A6C" w:rsidP="00525C22">
      <w:pPr>
        <w:pStyle w:val="BodyText"/>
      </w:pPr>
      <w:r w:rsidRPr="002934F5">
        <w:t xml:space="preserve">The classification system consists of more than 68,000 codes, compared to approximately 13,000 ICD-9-CM codes. There are nearly 87,000 ICD-10-PCS codes, while ICD-9-CM has nearly 3,800 procedure codes. Both systems also expand the number of characters allotted from five and four respectively to seven </w:t>
      </w:r>
      <w:r w:rsidR="00025DD3" w:rsidRPr="002934F5">
        <w:t>alphanumeric</w:t>
      </w:r>
      <w:r w:rsidRPr="002934F5">
        <w:t xml:space="preserve"> characters.</w:t>
      </w:r>
      <w:r w:rsidR="006E79D3" w:rsidRPr="002934F5">
        <w:t xml:space="preserve"> </w:t>
      </w:r>
      <w:r w:rsidRPr="002934F5">
        <w:t>This value does not include the decimal point, which follows the third character for the ICD-10-CM code set. There is no decimal point in the ICD-10-PCS code set. These code sets have the potential to reveal more about quality of care, so that data can be used in a more meaningful way to better understand complications, better design clinically robust algorithms, and better track the outcomes of care.</w:t>
      </w:r>
      <w:r w:rsidR="006E79D3" w:rsidRPr="002934F5">
        <w:t xml:space="preserve"> </w:t>
      </w:r>
      <w:r w:rsidRPr="002934F5">
        <w:t xml:space="preserve">ICD-10-CM also incorporates greater specificity and clinical detail to provide information for clinical </w:t>
      </w:r>
      <w:r w:rsidR="00025DD3" w:rsidRPr="002934F5">
        <w:t>decision-making</w:t>
      </w:r>
      <w:r w:rsidRPr="002934F5">
        <w:t xml:space="preserve"> and outcomes research.</w:t>
      </w:r>
    </w:p>
    <w:p w14:paraId="3DE26DB8" w14:textId="77777777" w:rsidR="00CC6C08" w:rsidRPr="002934F5" w:rsidRDefault="00CC6C08" w:rsidP="00540D7B">
      <w:pPr>
        <w:pStyle w:val="Caption"/>
        <w:ind w:left="450"/>
      </w:pPr>
      <w:r w:rsidRPr="002934F5">
        <w:t>ICD-9-CM and ICD-10-CM Comparison</w:t>
      </w:r>
    </w:p>
    <w:tbl>
      <w:tblPr>
        <w:tblW w:w="90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410"/>
      </w:tblGrid>
      <w:tr w:rsidR="00CC6C08" w:rsidRPr="002934F5" w14:paraId="2553307A" w14:textId="77777777" w:rsidTr="00525C22">
        <w:trPr>
          <w:trHeight w:val="413"/>
        </w:trPr>
        <w:tc>
          <w:tcPr>
            <w:tcW w:w="4680" w:type="dxa"/>
            <w:shd w:val="pct15" w:color="auto" w:fill="auto"/>
            <w:vAlign w:val="center"/>
          </w:tcPr>
          <w:p w14:paraId="32980010" w14:textId="77777777" w:rsidR="00CC6C08" w:rsidRPr="002934F5" w:rsidRDefault="00CC6C08" w:rsidP="00C914FD">
            <w:pPr>
              <w:pStyle w:val="TableHeading"/>
            </w:pPr>
            <w:r w:rsidRPr="002934F5">
              <w:t>ICD-9-CM</w:t>
            </w:r>
            <w:r w:rsidR="00582E90" w:rsidRPr="002934F5">
              <w:t xml:space="preserve"> Diagnosis Codes</w:t>
            </w:r>
          </w:p>
        </w:tc>
        <w:tc>
          <w:tcPr>
            <w:tcW w:w="4410" w:type="dxa"/>
            <w:shd w:val="pct15" w:color="auto" w:fill="auto"/>
            <w:vAlign w:val="center"/>
          </w:tcPr>
          <w:p w14:paraId="0C4745F3" w14:textId="77777777" w:rsidR="00CC6C08" w:rsidRPr="002934F5" w:rsidRDefault="00CC6C08" w:rsidP="00582E90">
            <w:pPr>
              <w:pStyle w:val="TableHeading"/>
            </w:pPr>
            <w:r w:rsidRPr="002934F5">
              <w:t>ICD-10-CM</w:t>
            </w:r>
            <w:r w:rsidR="00582E90" w:rsidRPr="002934F5">
              <w:t xml:space="preserve"> Diagnosis Codes</w:t>
            </w:r>
          </w:p>
        </w:tc>
      </w:tr>
      <w:tr w:rsidR="00FD0005" w:rsidRPr="002934F5" w14:paraId="6E422208" w14:textId="77777777" w:rsidTr="00525C22">
        <w:trPr>
          <w:trHeight w:val="350"/>
        </w:trPr>
        <w:tc>
          <w:tcPr>
            <w:tcW w:w="4680" w:type="dxa"/>
            <w:vAlign w:val="center"/>
          </w:tcPr>
          <w:p w14:paraId="037790D1" w14:textId="77777777" w:rsidR="00FD0005" w:rsidRPr="002934F5" w:rsidRDefault="00FD0005" w:rsidP="00B6073B">
            <w:pPr>
              <w:pStyle w:val="TableText"/>
            </w:pPr>
            <w:r w:rsidRPr="002934F5">
              <w:t>13,000 codes</w:t>
            </w:r>
          </w:p>
        </w:tc>
        <w:tc>
          <w:tcPr>
            <w:tcW w:w="4410" w:type="dxa"/>
            <w:vAlign w:val="center"/>
          </w:tcPr>
          <w:p w14:paraId="1CFB42E6" w14:textId="77777777" w:rsidR="00FD0005" w:rsidRPr="002934F5" w:rsidRDefault="00FD0005" w:rsidP="00B6073B">
            <w:pPr>
              <w:pStyle w:val="TableText"/>
            </w:pPr>
            <w:r w:rsidRPr="002934F5">
              <w:t>68,000 codes</w:t>
            </w:r>
          </w:p>
        </w:tc>
      </w:tr>
      <w:tr w:rsidR="00CC6C08" w:rsidRPr="002934F5" w14:paraId="0C176C77" w14:textId="77777777" w:rsidTr="00525C22">
        <w:trPr>
          <w:trHeight w:val="350"/>
        </w:trPr>
        <w:tc>
          <w:tcPr>
            <w:tcW w:w="4680" w:type="dxa"/>
            <w:vAlign w:val="center"/>
          </w:tcPr>
          <w:p w14:paraId="7A207ABF" w14:textId="77777777" w:rsidR="00CC6C08" w:rsidRPr="002934F5" w:rsidRDefault="00CC6C08" w:rsidP="00B6073B">
            <w:pPr>
              <w:pStyle w:val="TableText"/>
            </w:pPr>
            <w:r w:rsidRPr="002934F5">
              <w:t>3-5 characters</w:t>
            </w:r>
          </w:p>
        </w:tc>
        <w:tc>
          <w:tcPr>
            <w:tcW w:w="4410" w:type="dxa"/>
            <w:vAlign w:val="center"/>
          </w:tcPr>
          <w:p w14:paraId="4B11FCAE" w14:textId="77777777" w:rsidR="00CC6C08" w:rsidRPr="002934F5" w:rsidRDefault="00CC6C08" w:rsidP="00B6073B">
            <w:pPr>
              <w:pStyle w:val="TableText"/>
            </w:pPr>
            <w:r w:rsidRPr="002934F5">
              <w:t>3-7 characters (not including the decimal)</w:t>
            </w:r>
          </w:p>
        </w:tc>
      </w:tr>
      <w:tr w:rsidR="00CC6C08" w:rsidRPr="002934F5" w14:paraId="20D71EDE" w14:textId="77777777" w:rsidTr="00525C22">
        <w:trPr>
          <w:trHeight w:val="620"/>
        </w:trPr>
        <w:tc>
          <w:tcPr>
            <w:tcW w:w="4680" w:type="dxa"/>
            <w:vAlign w:val="center"/>
          </w:tcPr>
          <w:p w14:paraId="79A8CF1E" w14:textId="77777777" w:rsidR="00CC6C08" w:rsidRPr="002934F5" w:rsidRDefault="00C961AE" w:rsidP="00B6073B">
            <w:pPr>
              <w:pStyle w:val="TableText"/>
            </w:pPr>
            <w:r w:rsidRPr="002934F5">
              <w:t xml:space="preserve">Character </w:t>
            </w:r>
            <w:r w:rsidR="00CC6C08" w:rsidRPr="002934F5">
              <w:t>1 is numeric (chapters 1-17) or alpha (E or V) (supplemental chapters)</w:t>
            </w:r>
          </w:p>
        </w:tc>
        <w:tc>
          <w:tcPr>
            <w:tcW w:w="4410" w:type="dxa"/>
            <w:vAlign w:val="center"/>
          </w:tcPr>
          <w:p w14:paraId="5C1EB373" w14:textId="77777777" w:rsidR="00CC6C08" w:rsidRPr="002934F5" w:rsidRDefault="00C961AE" w:rsidP="00B6073B">
            <w:pPr>
              <w:pStyle w:val="TableText"/>
            </w:pPr>
            <w:r w:rsidRPr="002934F5">
              <w:t>Character 1 is</w:t>
            </w:r>
            <w:r w:rsidR="00CC6C08" w:rsidRPr="002934F5">
              <w:t xml:space="preserve"> alpha</w:t>
            </w:r>
            <w:r w:rsidR="00FD0005" w:rsidRPr="002934F5">
              <w:br/>
            </w:r>
            <w:r w:rsidR="005002F2" w:rsidRPr="002934F5">
              <w:t>C</w:t>
            </w:r>
            <w:r w:rsidRPr="002934F5">
              <w:t xml:space="preserve">haracter 2 </w:t>
            </w:r>
            <w:r w:rsidR="00CC6C08" w:rsidRPr="002934F5">
              <w:t>is numeric</w:t>
            </w:r>
          </w:p>
        </w:tc>
      </w:tr>
      <w:tr w:rsidR="00CC6C08" w:rsidRPr="002934F5" w14:paraId="69E7A0D7" w14:textId="77777777" w:rsidTr="00525C22">
        <w:trPr>
          <w:trHeight w:val="620"/>
        </w:trPr>
        <w:tc>
          <w:tcPr>
            <w:tcW w:w="4680" w:type="dxa"/>
            <w:vAlign w:val="center"/>
          </w:tcPr>
          <w:p w14:paraId="77C7E730" w14:textId="77777777" w:rsidR="00CC6C08" w:rsidRPr="002934F5" w:rsidRDefault="00C961AE" w:rsidP="00B6073B">
            <w:pPr>
              <w:pStyle w:val="TableText"/>
            </w:pPr>
            <w:r w:rsidRPr="002934F5">
              <w:t xml:space="preserve">Characters </w:t>
            </w:r>
            <w:r w:rsidR="00CC6C08" w:rsidRPr="002934F5">
              <w:t>2</w:t>
            </w:r>
            <w:r w:rsidRPr="002934F5">
              <w:t>-</w:t>
            </w:r>
            <w:r w:rsidR="00CC6C08" w:rsidRPr="002934F5">
              <w:t>5 are numeric</w:t>
            </w:r>
          </w:p>
        </w:tc>
        <w:tc>
          <w:tcPr>
            <w:tcW w:w="4410" w:type="dxa"/>
            <w:vAlign w:val="center"/>
          </w:tcPr>
          <w:p w14:paraId="4AFD13A6" w14:textId="77777777" w:rsidR="00CC6C08" w:rsidRPr="002934F5" w:rsidRDefault="00CC6C08" w:rsidP="00B6073B">
            <w:pPr>
              <w:pStyle w:val="TableText"/>
            </w:pPr>
            <w:r w:rsidRPr="002934F5">
              <w:t>Characters 3–7 are alpha or numeric</w:t>
            </w:r>
            <w:r w:rsidR="00C961AE" w:rsidRPr="002934F5">
              <w:br/>
            </w:r>
            <w:r w:rsidRPr="002934F5">
              <w:t>(alpha characters are not case</w:t>
            </w:r>
            <w:r w:rsidR="00C961AE" w:rsidRPr="002934F5">
              <w:t>-</w:t>
            </w:r>
            <w:r w:rsidRPr="002934F5">
              <w:t>sensitive)</w:t>
            </w:r>
          </w:p>
        </w:tc>
      </w:tr>
      <w:tr w:rsidR="00CC6C08" w:rsidRPr="002934F5" w14:paraId="5DE60896" w14:textId="77777777" w:rsidTr="00525C22">
        <w:trPr>
          <w:trHeight w:val="440"/>
        </w:trPr>
        <w:tc>
          <w:tcPr>
            <w:tcW w:w="4680" w:type="dxa"/>
            <w:vAlign w:val="center"/>
          </w:tcPr>
          <w:p w14:paraId="76125AA1" w14:textId="77777777" w:rsidR="00CC6C08" w:rsidRPr="002934F5" w:rsidRDefault="00C961AE" w:rsidP="00B6073B">
            <w:pPr>
              <w:pStyle w:val="TableText"/>
            </w:pPr>
            <w:r w:rsidRPr="002934F5">
              <w:t>Decimal included after 3rd character</w:t>
            </w:r>
          </w:p>
        </w:tc>
        <w:tc>
          <w:tcPr>
            <w:tcW w:w="4410" w:type="dxa"/>
            <w:vAlign w:val="center"/>
          </w:tcPr>
          <w:p w14:paraId="392BBC5D" w14:textId="77777777" w:rsidR="00CC6C08" w:rsidRPr="002934F5" w:rsidRDefault="00CC6C08" w:rsidP="00B6073B">
            <w:pPr>
              <w:pStyle w:val="TableText"/>
            </w:pPr>
            <w:r w:rsidRPr="002934F5">
              <w:t>Decimal i</w:t>
            </w:r>
            <w:r w:rsidR="00C961AE" w:rsidRPr="002934F5">
              <w:t xml:space="preserve">ncluded </w:t>
            </w:r>
            <w:r w:rsidRPr="002934F5">
              <w:t xml:space="preserve">after </w:t>
            </w:r>
            <w:r w:rsidR="00C961AE" w:rsidRPr="002934F5">
              <w:t>3rd</w:t>
            </w:r>
            <w:r w:rsidRPr="002934F5">
              <w:t xml:space="preserve"> character</w:t>
            </w:r>
          </w:p>
        </w:tc>
      </w:tr>
    </w:tbl>
    <w:p w14:paraId="5CE4434C" w14:textId="77777777" w:rsidR="00582E90" w:rsidRPr="002934F5" w:rsidRDefault="00582E90" w:rsidP="00540D7B">
      <w:pPr>
        <w:pStyle w:val="BodyText"/>
        <w:ind w:left="450"/>
      </w:pPr>
    </w:p>
    <w:p w14:paraId="3BF6AE86" w14:textId="77777777" w:rsidR="003B15D7" w:rsidRPr="002934F5" w:rsidRDefault="00582E90" w:rsidP="00AE66F2">
      <w:pPr>
        <w:pStyle w:val="Heading2"/>
      </w:pPr>
      <w:r w:rsidRPr="002934F5">
        <w:br w:type="page"/>
      </w:r>
      <w:bookmarkStart w:id="25" w:name="_Toc385500792"/>
      <w:r w:rsidR="003B15D7" w:rsidRPr="002934F5">
        <w:t>Scope</w:t>
      </w:r>
      <w:r w:rsidR="00355D3F" w:rsidRPr="002934F5">
        <w:t xml:space="preserve"> of Changes</w:t>
      </w:r>
      <w:bookmarkEnd w:id="25"/>
    </w:p>
    <w:p w14:paraId="01922473" w14:textId="77777777" w:rsidR="00046D21" w:rsidRPr="002934F5" w:rsidRDefault="00046D21" w:rsidP="00293F17">
      <w:pPr>
        <w:pStyle w:val="NoteHeading"/>
        <w:ind w:left="432"/>
      </w:pPr>
      <w:r w:rsidRPr="002934F5">
        <w:t>NOTE:</w:t>
      </w:r>
      <w:r w:rsidR="006E79D3" w:rsidRPr="002934F5">
        <w:t xml:space="preserve"> </w:t>
      </w:r>
      <w:r w:rsidRPr="002934F5">
        <w:t>Existing ICD-9 functionality has not changed.</w:t>
      </w:r>
    </w:p>
    <w:p w14:paraId="5E8CF41E" w14:textId="77777777" w:rsidR="00046D21" w:rsidRPr="002934F5" w:rsidRDefault="00046D21" w:rsidP="00525C22">
      <w:pPr>
        <w:pStyle w:val="BodyText"/>
      </w:pPr>
      <w:r w:rsidRPr="002934F5">
        <w:t xml:space="preserve">Patch </w:t>
      </w:r>
      <w:r w:rsidR="00EF533D" w:rsidRPr="002934F5">
        <w:rPr>
          <w:color w:val="auto"/>
        </w:rPr>
        <w:t>MD*1.0*29</w:t>
      </w:r>
      <w:r w:rsidRPr="002934F5">
        <w:t xml:space="preserve"> makes the following changes to the </w:t>
      </w:r>
      <w:r w:rsidR="00EF533D" w:rsidRPr="002934F5">
        <w:t>Clinical Procedures</w:t>
      </w:r>
      <w:r w:rsidRPr="002934F5">
        <w:t xml:space="preserve"> application:</w:t>
      </w:r>
    </w:p>
    <w:p w14:paraId="607E0069" w14:textId="77777777" w:rsidR="00423D7E" w:rsidRPr="002934F5" w:rsidRDefault="00CF7C80" w:rsidP="00A13B1E">
      <w:pPr>
        <w:pStyle w:val="BodyTextBullet2"/>
      </w:pPr>
      <w:r w:rsidRPr="002934F5">
        <w:t>For</w:t>
      </w:r>
      <w:r w:rsidR="00423D7E" w:rsidRPr="002934F5">
        <w:t xml:space="preserve"> a period of time</w:t>
      </w:r>
      <w:r w:rsidRPr="002934F5">
        <w:t>,</w:t>
      </w:r>
      <w:r w:rsidR="00423D7E" w:rsidRPr="002934F5">
        <w:t xml:space="preserve"> </w:t>
      </w:r>
      <w:r w:rsidR="00A13B1E" w:rsidRPr="002934F5">
        <w:t>Veterans Health Administration (</w:t>
      </w:r>
      <w:r w:rsidR="00423D7E" w:rsidRPr="002934F5">
        <w:t>VHA</w:t>
      </w:r>
      <w:r w:rsidR="00A13B1E" w:rsidRPr="002934F5">
        <w:t>)</w:t>
      </w:r>
      <w:r w:rsidR="00423D7E" w:rsidRPr="002934F5">
        <w:t xml:space="preserve"> </w:t>
      </w:r>
      <w:r w:rsidRPr="002934F5">
        <w:t>will</w:t>
      </w:r>
      <w:r w:rsidR="00423D7E" w:rsidRPr="002934F5">
        <w:t xml:space="preserve"> require the use of dual code sets (ICD-9-CM, ICD-10-CM) to accommodate outpatient dates of service (visit date, appointment date) and inpatient discharge dates prior to and following </w:t>
      </w:r>
      <w:r w:rsidR="002F690B" w:rsidRPr="002934F5">
        <w:t>the ICD-10 activation date</w:t>
      </w:r>
      <w:r w:rsidR="00423D7E" w:rsidRPr="002934F5">
        <w:t xml:space="preserve"> as well as for reporting and research purposes.</w:t>
      </w:r>
    </w:p>
    <w:p w14:paraId="5CE29575" w14:textId="77777777" w:rsidR="00423D7E" w:rsidRPr="002934F5" w:rsidRDefault="00423D7E" w:rsidP="00423D7E">
      <w:pPr>
        <w:pStyle w:val="BodyTextBullet2"/>
      </w:pPr>
      <w:r w:rsidRPr="002934F5">
        <w:t>The VistA Clinical Procedures package does not utilize ICD procedure codes, therefore, there are no changes required for ICD-10-PCS.</w:t>
      </w:r>
    </w:p>
    <w:p w14:paraId="7B8C971F" w14:textId="77777777" w:rsidR="00423D7E" w:rsidRPr="002934F5" w:rsidRDefault="00423D7E" w:rsidP="00423D7E">
      <w:pPr>
        <w:pStyle w:val="BodyTextBullet2"/>
      </w:pPr>
      <w:r w:rsidRPr="002934F5">
        <w:t>CP Hemodialysis is the only module within Clinical Procedures that will utilize the ICD-10-CM code set.</w:t>
      </w:r>
    </w:p>
    <w:p w14:paraId="5B8E767F" w14:textId="77777777" w:rsidR="00423D7E" w:rsidRPr="002934F5" w:rsidRDefault="00423D7E" w:rsidP="000F5DF3">
      <w:pPr>
        <w:pStyle w:val="BodyTextBullet2"/>
        <w:rPr>
          <w:b/>
          <w:iCs/>
          <w:u w:val="single"/>
        </w:rPr>
      </w:pPr>
      <w:r w:rsidRPr="002934F5">
        <w:t xml:space="preserve">VistA Clinical Procedures is a conduit for passing patient results from the vendor specific </w:t>
      </w:r>
      <w:r w:rsidR="000F5DF3" w:rsidRPr="002934F5">
        <w:t>Commercial-Off-the-Shelf (COTS)</w:t>
      </w:r>
      <w:r w:rsidRPr="002934F5">
        <w:t xml:space="preserve"> instruments and VistA using </w:t>
      </w:r>
      <w:r w:rsidR="000F5DF3" w:rsidRPr="002934F5">
        <w:t>Health Level 7 (</w:t>
      </w:r>
      <w:r w:rsidRPr="002934F5">
        <w:t>HL7</w:t>
      </w:r>
      <w:r w:rsidR="000F5DF3" w:rsidRPr="002934F5">
        <w:t>)</w:t>
      </w:r>
      <w:r w:rsidRPr="002934F5">
        <w:t xml:space="preserve"> messaging. The VistA CP MUMPS device interface used for HL7 interfaces with vendor instruments needs no revisions to accept ICD-10 diagnosis codes, because the ICD data </w:t>
      </w:r>
      <w:r w:rsidR="007D4009" w:rsidRPr="002934F5">
        <w:t xml:space="preserve">are </w:t>
      </w:r>
      <w:r w:rsidRPr="002934F5">
        <w:t xml:space="preserve">transmitted in a free text field in the HL7 message. </w:t>
      </w:r>
    </w:p>
    <w:p w14:paraId="0364D842" w14:textId="77777777" w:rsidR="008976DA" w:rsidRPr="002934F5" w:rsidRDefault="008976DA" w:rsidP="00423D7E">
      <w:pPr>
        <w:pStyle w:val="BodyTextBullet2"/>
        <w:rPr>
          <w:iCs/>
          <w:szCs w:val="22"/>
        </w:rPr>
      </w:pPr>
      <w:r w:rsidRPr="002934F5">
        <w:rPr>
          <w:iCs/>
          <w:szCs w:val="22"/>
        </w:rPr>
        <w:t xml:space="preserve">National Service Request: </w:t>
      </w:r>
      <w:r w:rsidRPr="002934F5">
        <w:rPr>
          <w:szCs w:val="22"/>
        </w:rPr>
        <w:t>NSR 20070902, ICD-10-CM Conversion.</w:t>
      </w:r>
    </w:p>
    <w:p w14:paraId="4EC90197" w14:textId="77777777" w:rsidR="00995F32" w:rsidRPr="002934F5" w:rsidRDefault="00423D7E" w:rsidP="00525C22">
      <w:pPr>
        <w:pStyle w:val="BodyText"/>
        <w:tabs>
          <w:tab w:val="left" w:pos="2228"/>
        </w:tabs>
      </w:pPr>
      <w:r w:rsidRPr="002934F5">
        <w:t>The</w:t>
      </w:r>
      <w:r w:rsidR="00380B98" w:rsidRPr="002934F5">
        <w:t xml:space="preserve"> search functionality </w:t>
      </w:r>
      <w:r w:rsidR="00181009" w:rsidRPr="002934F5">
        <w:t>include</w:t>
      </w:r>
      <w:r w:rsidR="00380B98" w:rsidRPr="002934F5">
        <w:t>s</w:t>
      </w:r>
      <w:r w:rsidR="008A2511" w:rsidRPr="002934F5">
        <w:t xml:space="preserve">, but </w:t>
      </w:r>
      <w:r w:rsidR="00380B98" w:rsidRPr="002934F5">
        <w:t>is</w:t>
      </w:r>
      <w:r w:rsidR="008A2511" w:rsidRPr="002934F5">
        <w:t xml:space="preserve"> not limited to,</w:t>
      </w:r>
      <w:r w:rsidR="00181009" w:rsidRPr="002934F5">
        <w:t xml:space="preserve"> the following:</w:t>
      </w:r>
    </w:p>
    <w:p w14:paraId="104EDEBE" w14:textId="77777777" w:rsidR="00DF2129" w:rsidRPr="002934F5" w:rsidRDefault="007511B7" w:rsidP="00525C22">
      <w:pPr>
        <w:pStyle w:val="BodyTextBullet1"/>
      </w:pPr>
      <w:r w:rsidRPr="002934F5">
        <w:t>Diagnosis</w:t>
      </w:r>
      <w:r w:rsidR="00DF2129" w:rsidRPr="002934F5">
        <w:t xml:space="preserve"> codes are increased from approximately 13,000 to 68,000.</w:t>
      </w:r>
    </w:p>
    <w:p w14:paraId="3CC3CD2E" w14:textId="77777777" w:rsidR="00DF2129" w:rsidRPr="002934F5" w:rsidRDefault="00DF2129" w:rsidP="00525C22">
      <w:pPr>
        <w:pStyle w:val="BodyTextBullet1"/>
      </w:pPr>
      <w:r w:rsidRPr="002934F5">
        <w:t xml:space="preserve">Search </w:t>
      </w:r>
      <w:r w:rsidR="00181009" w:rsidRPr="002934F5">
        <w:t xml:space="preserve">features </w:t>
      </w:r>
      <w:r w:rsidRPr="002934F5">
        <w:t xml:space="preserve">for </w:t>
      </w:r>
      <w:r w:rsidR="007511B7" w:rsidRPr="002934F5">
        <w:t>diagnosis</w:t>
      </w:r>
      <w:r w:rsidRPr="002934F5">
        <w:t xml:space="preserve"> codes are standardized and enhanced.</w:t>
      </w:r>
    </w:p>
    <w:p w14:paraId="3EA3335B" w14:textId="77777777" w:rsidR="00DF2129" w:rsidRPr="002934F5" w:rsidRDefault="00DF2129" w:rsidP="00525C22">
      <w:pPr>
        <w:pStyle w:val="BodyTextBullet1"/>
      </w:pPr>
      <w:r w:rsidRPr="002934F5">
        <w:t xml:space="preserve">Selection features for </w:t>
      </w:r>
      <w:r w:rsidR="007511B7" w:rsidRPr="002934F5">
        <w:t>diagnosis</w:t>
      </w:r>
      <w:r w:rsidRPr="002934F5">
        <w:t xml:space="preserve"> codes using Add/Edit/Store can now be done three ways.</w:t>
      </w:r>
    </w:p>
    <w:p w14:paraId="15F5F524" w14:textId="77777777" w:rsidR="00DF2129" w:rsidRPr="002934F5" w:rsidRDefault="00DF2129" w:rsidP="00525C22">
      <w:pPr>
        <w:pStyle w:val="BodyTextBullet1"/>
      </w:pPr>
      <w:r w:rsidRPr="002934F5">
        <w:t>Problem List code replacement of inactive ICD codes with active ICD-10 codes is enabled.</w:t>
      </w:r>
    </w:p>
    <w:p w14:paraId="17CA19B5" w14:textId="77777777" w:rsidR="00DF2129" w:rsidRPr="002934F5" w:rsidRDefault="00DF2129" w:rsidP="00525C22">
      <w:pPr>
        <w:pStyle w:val="BodyTextBullet1"/>
      </w:pPr>
      <w:r w:rsidRPr="002934F5">
        <w:t xml:space="preserve">Online forms will display </w:t>
      </w:r>
      <w:r w:rsidR="00181009" w:rsidRPr="002934F5">
        <w:t>“</w:t>
      </w:r>
      <w:r w:rsidRPr="002934F5">
        <w:t>ICD-10</w:t>
      </w:r>
      <w:r w:rsidR="00181009" w:rsidRPr="002934F5">
        <w:t>”</w:t>
      </w:r>
      <w:r w:rsidRPr="002934F5">
        <w:t xml:space="preserve"> instead of </w:t>
      </w:r>
      <w:r w:rsidR="00181009" w:rsidRPr="002934F5">
        <w:t>“</w:t>
      </w:r>
      <w:r w:rsidRPr="002934F5">
        <w:t>ICD-9</w:t>
      </w:r>
      <w:r w:rsidR="00181009" w:rsidRPr="002934F5">
        <w:t>”</w:t>
      </w:r>
      <w:r w:rsidRPr="002934F5">
        <w:t xml:space="preserve"> where appropriate.</w:t>
      </w:r>
    </w:p>
    <w:p w14:paraId="3F48EE00" w14:textId="77777777" w:rsidR="00E0250B" w:rsidRPr="002934F5" w:rsidRDefault="00DF2129" w:rsidP="00525C22">
      <w:pPr>
        <w:pStyle w:val="BodyTextBullet1"/>
      </w:pPr>
      <w:r w:rsidRPr="002934F5">
        <w:t>Online forms enable selection of multiple or individual patients, and entry of notes and data in respective windows.</w:t>
      </w:r>
    </w:p>
    <w:p w14:paraId="6BDF4725" w14:textId="77777777" w:rsidR="00EB4600" w:rsidRPr="002934F5" w:rsidRDefault="00F00D01" w:rsidP="00A75942">
      <w:pPr>
        <w:pStyle w:val="Heading2"/>
        <w:keepNext/>
        <w:keepLines/>
      </w:pPr>
      <w:bookmarkStart w:id="26" w:name="_Toc385500793"/>
      <w:r w:rsidRPr="002934F5">
        <w:t>Dependencies</w:t>
      </w:r>
      <w:bookmarkEnd w:id="26"/>
    </w:p>
    <w:p w14:paraId="6FB94BC7" w14:textId="77777777" w:rsidR="00854FBB" w:rsidRPr="002934F5" w:rsidRDefault="00854FBB" w:rsidP="00525C22">
      <w:pPr>
        <w:pStyle w:val="BodyText2Bold"/>
        <w:keepNext/>
        <w:ind w:left="0" w:firstLine="0"/>
        <w:rPr>
          <w:b w:val="0"/>
        </w:rPr>
      </w:pPr>
      <w:r w:rsidRPr="002934F5">
        <w:t xml:space="preserve">End Stage Renal Disease (ESRD) Diagnosis Codes table </w:t>
      </w:r>
      <w:r w:rsidRPr="002934F5">
        <w:br/>
      </w:r>
      <w:r w:rsidRPr="002934F5">
        <w:rPr>
          <w:b w:val="0"/>
        </w:rPr>
        <w:t xml:space="preserve">The ESRD diagnosis codes are selected from the ESRD Diagnosis Codes table, a data list with customized ICD-9 textual </w:t>
      </w:r>
      <w:r w:rsidR="008D738F" w:rsidRPr="002934F5">
        <w:rPr>
          <w:b w:val="0"/>
        </w:rPr>
        <w:t>data</w:t>
      </w:r>
      <w:r w:rsidRPr="002934F5">
        <w:rPr>
          <w:b w:val="0"/>
        </w:rPr>
        <w:t>.</w:t>
      </w:r>
      <w:r w:rsidR="006E79D3" w:rsidRPr="002934F5">
        <w:rPr>
          <w:b w:val="0"/>
        </w:rPr>
        <w:t xml:space="preserve"> </w:t>
      </w:r>
      <w:r w:rsidR="008D738F" w:rsidRPr="002934F5">
        <w:rPr>
          <w:b w:val="0"/>
        </w:rPr>
        <w:t>The business owners/subject matter experts (S</w:t>
      </w:r>
      <w:r w:rsidR="00025DD3" w:rsidRPr="002934F5">
        <w:rPr>
          <w:b w:val="0"/>
        </w:rPr>
        <w:t>ME</w:t>
      </w:r>
      <w:r w:rsidRPr="002934F5">
        <w:rPr>
          <w:b w:val="0"/>
        </w:rPr>
        <w:t>s</w:t>
      </w:r>
      <w:r w:rsidR="008D738F" w:rsidRPr="002934F5">
        <w:rPr>
          <w:b w:val="0"/>
        </w:rPr>
        <w:t>)</w:t>
      </w:r>
      <w:r w:rsidRPr="002934F5">
        <w:rPr>
          <w:b w:val="0"/>
        </w:rPr>
        <w:t xml:space="preserve"> </w:t>
      </w:r>
      <w:r w:rsidR="007D4009" w:rsidRPr="002934F5">
        <w:rPr>
          <w:b w:val="0"/>
        </w:rPr>
        <w:t>have provided</w:t>
      </w:r>
      <w:r w:rsidRPr="002934F5">
        <w:rPr>
          <w:b w:val="0"/>
        </w:rPr>
        <w:t xml:space="preserve"> update</w:t>
      </w:r>
      <w:r w:rsidR="007D4009" w:rsidRPr="002934F5">
        <w:rPr>
          <w:b w:val="0"/>
        </w:rPr>
        <w:t>s to</w:t>
      </w:r>
      <w:r w:rsidRPr="002934F5">
        <w:rPr>
          <w:b w:val="0"/>
        </w:rPr>
        <w:t xml:space="preserve"> this custom data list with ICD-10-CM diagnoses for testing and implementation </w:t>
      </w:r>
      <w:r w:rsidR="007D4009" w:rsidRPr="002934F5">
        <w:rPr>
          <w:b w:val="0"/>
        </w:rPr>
        <w:t>purposes</w:t>
      </w:r>
      <w:r w:rsidRPr="002934F5">
        <w:rPr>
          <w:b w:val="0"/>
        </w:rPr>
        <w:t>.</w:t>
      </w:r>
    </w:p>
    <w:p w14:paraId="329CFC84" w14:textId="77777777" w:rsidR="00854FBB" w:rsidRPr="002934F5" w:rsidRDefault="00854FBB" w:rsidP="00525C22">
      <w:pPr>
        <w:pStyle w:val="BodyText2Bold"/>
        <w:ind w:left="0" w:firstLine="0"/>
        <w:rPr>
          <w:b w:val="0"/>
        </w:rPr>
      </w:pPr>
      <w:r w:rsidRPr="002934F5">
        <w:t>Lexicon Utility and Patient Care Encounter (PCE) Dependencies</w:t>
      </w:r>
      <w:r w:rsidRPr="002934F5">
        <w:br/>
      </w:r>
      <w:r w:rsidRPr="002934F5">
        <w:rPr>
          <w:b w:val="0"/>
        </w:rPr>
        <w:t xml:space="preserve">The VistA Clinical Procedures Hemodialysis module is dependent on the Lexicon Utility to search for the ICD diagnoses and the PCE module to store the patient ICD diagnosis data. The interdependency between these VistA applications makes it essential that the VistA Lexicon and PCE ICD-10 patches be installed prior to the installation of the Clinical Procedures ICD-10 patches. </w:t>
      </w:r>
    </w:p>
    <w:p w14:paraId="4B902B18" w14:textId="77777777" w:rsidR="00854FBB" w:rsidRPr="002934F5" w:rsidRDefault="00854FBB" w:rsidP="00525C22">
      <w:pPr>
        <w:pStyle w:val="BodyText2Bold"/>
        <w:ind w:left="0" w:firstLine="0"/>
        <w:rPr>
          <w:b w:val="0"/>
        </w:rPr>
      </w:pPr>
      <w:r w:rsidRPr="002934F5">
        <w:t>ICD-10 Clinical Procedures Test Environment</w:t>
      </w:r>
      <w:r w:rsidRPr="002934F5">
        <w:br/>
      </w:r>
      <w:r w:rsidRPr="002934F5">
        <w:rPr>
          <w:b w:val="0"/>
        </w:rPr>
        <w:t xml:space="preserve">An ICD-10 test environment needs to be created that mirrors a production medical center and has the ICD-10 Lexicon Utility, PCE and Clinical Procedures patches in place. It is essential to co-install these VistA applications because of the interdependencies for successful ICD-10 end-to-end integration testing and implementation. </w:t>
      </w:r>
    </w:p>
    <w:p w14:paraId="74D21B12" w14:textId="77777777" w:rsidR="00525C22" w:rsidRPr="002934F5" w:rsidRDefault="00E63D73" w:rsidP="00525C22">
      <w:pPr>
        <w:rPr>
          <w:sz w:val="22"/>
          <w:szCs w:val="22"/>
        </w:rPr>
      </w:pPr>
      <w:r w:rsidRPr="002934F5">
        <w:rPr>
          <w:b/>
          <w:bCs/>
          <w:sz w:val="22"/>
          <w:szCs w:val="22"/>
        </w:rPr>
        <w:t>ICD Diagnosis Code Transmission</w:t>
      </w:r>
      <w:r w:rsidRPr="002934F5">
        <w:rPr>
          <w:b/>
          <w:bCs/>
          <w:sz w:val="22"/>
          <w:szCs w:val="22"/>
        </w:rPr>
        <w:br/>
      </w:r>
      <w:r w:rsidRPr="002934F5">
        <w:rPr>
          <w:sz w:val="22"/>
          <w:szCs w:val="22"/>
        </w:rPr>
        <w:t xml:space="preserve">VistA CP is a conduit for passing patient results from the vendor-specific COTS instruments and VistA using HL7 messaging. The VistA CP MUMPS device interface needs no revisions to accept ICD-10 diagnosis codes from the free text field, but any changes due to ICD-10 implementation must be coordinated with the Hines Office of Information Field Office (OIFO) and the dialysis machine vendors. </w:t>
      </w:r>
    </w:p>
    <w:p w14:paraId="3B657C33" w14:textId="77777777" w:rsidR="00525C22" w:rsidRPr="002934F5" w:rsidRDefault="00525C22" w:rsidP="00525C22">
      <w:pPr>
        <w:rPr>
          <w:sz w:val="22"/>
          <w:szCs w:val="22"/>
        </w:rPr>
      </w:pPr>
    </w:p>
    <w:p w14:paraId="3F5A7157" w14:textId="77777777" w:rsidR="00E63D73" w:rsidRPr="002934F5" w:rsidRDefault="00E63D73" w:rsidP="00525C22">
      <w:pPr>
        <w:rPr>
          <w:sz w:val="22"/>
          <w:szCs w:val="22"/>
        </w:rPr>
      </w:pPr>
      <w:r w:rsidRPr="002934F5">
        <w:rPr>
          <w:sz w:val="22"/>
          <w:szCs w:val="22"/>
        </w:rPr>
        <w:t xml:space="preserve">The VistA CP application has approved HL7 interfaces with dialysis machines from the following manufacturers: Gambro, Fresenius, and Braun. Diagnosis codes can be passed to CP Hemodialysis from these external software applications using the free text </w:t>
      </w:r>
      <w:r w:rsidR="00644E51" w:rsidRPr="002934F5">
        <w:rPr>
          <w:sz w:val="22"/>
          <w:szCs w:val="22"/>
        </w:rPr>
        <w:t xml:space="preserve">UNIVERSAL SERVICE ID </w:t>
      </w:r>
      <w:r w:rsidRPr="002934F5">
        <w:rPr>
          <w:sz w:val="22"/>
          <w:szCs w:val="22"/>
        </w:rPr>
        <w:t xml:space="preserve">field in the CP </w:t>
      </w:r>
      <w:r w:rsidR="00644E51" w:rsidRPr="002934F5">
        <w:rPr>
          <w:sz w:val="22"/>
          <w:szCs w:val="22"/>
        </w:rPr>
        <w:t>INSTRUMENT</w:t>
      </w:r>
      <w:r w:rsidRPr="002934F5">
        <w:rPr>
          <w:sz w:val="22"/>
          <w:szCs w:val="22"/>
        </w:rPr>
        <w:t xml:space="preserve"> </w:t>
      </w:r>
      <w:r w:rsidR="00644E51" w:rsidRPr="002934F5">
        <w:rPr>
          <w:sz w:val="22"/>
          <w:szCs w:val="22"/>
        </w:rPr>
        <w:t>f</w:t>
      </w:r>
      <w:r w:rsidRPr="002934F5">
        <w:rPr>
          <w:sz w:val="22"/>
          <w:szCs w:val="22"/>
        </w:rPr>
        <w:t>ile (#702.09), which defines what type of procedure the device can perform. Since there is no VA standard list for hemodialysis devices, local facilities may or may not have Class III interfaces with VistA, which may capture ICD data.</w:t>
      </w:r>
    </w:p>
    <w:p w14:paraId="0BBAF505" w14:textId="77777777" w:rsidR="00E45BBF" w:rsidRPr="002934F5" w:rsidRDefault="00E45BBF" w:rsidP="00540D7B">
      <w:pPr>
        <w:spacing w:before="120"/>
        <w:ind w:left="450"/>
        <w:rPr>
          <w:rFonts w:ascii="Arial" w:hAnsi="Arial" w:cs="Arial"/>
          <w:b/>
          <w:bCs/>
        </w:rPr>
      </w:pPr>
      <w:r w:rsidRPr="002934F5">
        <w:rPr>
          <w:rFonts w:ascii="Arial" w:hAnsi="Arial" w:cs="Arial"/>
          <w:b/>
          <w:bCs/>
        </w:rPr>
        <w:t xml:space="preserve">External </w:t>
      </w:r>
      <w:r w:rsidR="00FE1FB1" w:rsidRPr="002934F5">
        <w:rPr>
          <w:rFonts w:ascii="Arial" w:hAnsi="Arial" w:cs="Arial"/>
          <w:b/>
          <w:bCs/>
        </w:rPr>
        <w:t>D</w:t>
      </w:r>
      <w:r w:rsidRPr="002934F5">
        <w:rPr>
          <w:rFonts w:ascii="Arial" w:hAnsi="Arial" w:cs="Arial"/>
          <w:b/>
          <w:bCs/>
        </w:rPr>
        <w:t xml:space="preserve">ependencies </w:t>
      </w:r>
      <w:r w:rsidR="00FE1FB1" w:rsidRPr="002934F5">
        <w:rPr>
          <w:rFonts w:ascii="Arial" w:hAnsi="Arial" w:cs="Arial"/>
          <w:b/>
          <w:bCs/>
        </w:rPr>
        <w:t>S</w:t>
      </w:r>
      <w:r w:rsidRPr="002934F5">
        <w:rPr>
          <w:rFonts w:ascii="Arial" w:hAnsi="Arial" w:cs="Arial"/>
          <w:b/>
          <w:bCs/>
        </w:rPr>
        <w:t xml:space="preserve">pecific to CP </w:t>
      </w:r>
      <w:r w:rsidR="00644E51" w:rsidRPr="002934F5">
        <w:rPr>
          <w:rFonts w:ascii="Arial" w:hAnsi="Arial" w:cs="Arial"/>
          <w:b/>
          <w:bCs/>
        </w:rPr>
        <w:t>Remote Procedure Calls (</w:t>
      </w:r>
      <w:r w:rsidRPr="002934F5">
        <w:rPr>
          <w:rFonts w:ascii="Arial" w:hAnsi="Arial" w:cs="Arial"/>
          <w:b/>
          <w:bCs/>
        </w:rPr>
        <w:t>RPCs</w:t>
      </w:r>
      <w:r w:rsidR="00644E51" w:rsidRPr="002934F5">
        <w:rPr>
          <w:rFonts w:ascii="Arial" w:hAnsi="Arial" w:cs="Arial"/>
          <w:b/>
          <w:bCs/>
        </w:rPr>
        <w:t>)</w:t>
      </w:r>
    </w:p>
    <w:tbl>
      <w:tblPr>
        <w:tblW w:w="873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440"/>
        <w:gridCol w:w="2520"/>
        <w:gridCol w:w="1080"/>
        <w:gridCol w:w="1170"/>
      </w:tblGrid>
      <w:tr w:rsidR="00E45BBF" w:rsidRPr="002934F5" w14:paraId="39E636A3" w14:textId="77777777" w:rsidTr="00324BC4">
        <w:trPr>
          <w:tblHeader/>
        </w:trPr>
        <w:tc>
          <w:tcPr>
            <w:tcW w:w="2520" w:type="dxa"/>
            <w:shd w:val="clear" w:color="auto" w:fill="D9D9D9"/>
          </w:tcPr>
          <w:p w14:paraId="1E566F33" w14:textId="77777777" w:rsidR="00E45BBF" w:rsidRPr="002934F5" w:rsidRDefault="00E45BBF" w:rsidP="00324BC4">
            <w:pPr>
              <w:pStyle w:val="TableHeadingCentered"/>
              <w:rPr>
                <w:rFonts w:cs="Arial"/>
                <w:sz w:val="20"/>
                <w:szCs w:val="20"/>
              </w:rPr>
            </w:pPr>
            <w:r w:rsidRPr="002934F5">
              <w:rPr>
                <w:rFonts w:cs="Arial"/>
                <w:sz w:val="20"/>
                <w:szCs w:val="20"/>
              </w:rPr>
              <w:t>Name/</w:t>
            </w:r>
            <w:r w:rsidR="00324BC4" w:rsidRPr="002934F5">
              <w:rPr>
                <w:rFonts w:cs="Arial"/>
                <w:sz w:val="20"/>
                <w:szCs w:val="20"/>
              </w:rPr>
              <w:t>S</w:t>
            </w:r>
            <w:r w:rsidRPr="002934F5">
              <w:rPr>
                <w:rFonts w:cs="Arial"/>
                <w:sz w:val="20"/>
                <w:szCs w:val="20"/>
              </w:rPr>
              <w:t>igna</w:t>
            </w:r>
            <w:r w:rsidR="00324BC4" w:rsidRPr="002934F5">
              <w:rPr>
                <w:rFonts w:cs="Arial"/>
                <w:sz w:val="20"/>
                <w:szCs w:val="20"/>
              </w:rPr>
              <w:t>ture of the C</w:t>
            </w:r>
            <w:r w:rsidRPr="002934F5">
              <w:rPr>
                <w:rFonts w:cs="Arial"/>
                <w:sz w:val="20"/>
                <w:szCs w:val="20"/>
              </w:rPr>
              <w:t>omponent</w:t>
            </w:r>
          </w:p>
        </w:tc>
        <w:tc>
          <w:tcPr>
            <w:tcW w:w="1440" w:type="dxa"/>
            <w:shd w:val="clear" w:color="auto" w:fill="D9D9D9"/>
          </w:tcPr>
          <w:p w14:paraId="74F4BBB6" w14:textId="77777777" w:rsidR="00E45BBF" w:rsidRPr="002934F5" w:rsidRDefault="00324BC4" w:rsidP="00B07D13">
            <w:pPr>
              <w:pStyle w:val="TableHeadingCentered"/>
              <w:rPr>
                <w:rFonts w:cs="Arial"/>
                <w:sz w:val="20"/>
                <w:szCs w:val="20"/>
              </w:rPr>
            </w:pPr>
            <w:r w:rsidRPr="002934F5">
              <w:rPr>
                <w:rFonts w:cs="Arial"/>
                <w:sz w:val="20"/>
                <w:szCs w:val="20"/>
              </w:rPr>
              <w:t>Provider Application</w:t>
            </w:r>
          </w:p>
        </w:tc>
        <w:tc>
          <w:tcPr>
            <w:tcW w:w="2520" w:type="dxa"/>
            <w:shd w:val="clear" w:color="auto" w:fill="D9D9D9"/>
          </w:tcPr>
          <w:p w14:paraId="6BD21A31" w14:textId="77777777" w:rsidR="00E45BBF" w:rsidRPr="002934F5" w:rsidRDefault="00324BC4" w:rsidP="00B07D13">
            <w:pPr>
              <w:pStyle w:val="TableHeadingCentered"/>
              <w:rPr>
                <w:rFonts w:cs="Arial"/>
                <w:sz w:val="20"/>
                <w:szCs w:val="20"/>
              </w:rPr>
            </w:pPr>
            <w:r w:rsidRPr="002934F5">
              <w:rPr>
                <w:rFonts w:cs="Arial"/>
                <w:sz w:val="20"/>
                <w:szCs w:val="20"/>
              </w:rPr>
              <w:t>Consumer A</w:t>
            </w:r>
            <w:r w:rsidR="00E45BBF" w:rsidRPr="002934F5">
              <w:rPr>
                <w:rFonts w:cs="Arial"/>
                <w:sz w:val="20"/>
                <w:szCs w:val="20"/>
              </w:rPr>
              <w:t>pplication</w:t>
            </w:r>
          </w:p>
        </w:tc>
        <w:tc>
          <w:tcPr>
            <w:tcW w:w="1080" w:type="dxa"/>
            <w:shd w:val="clear" w:color="auto" w:fill="D9D9D9"/>
          </w:tcPr>
          <w:p w14:paraId="7643CB59" w14:textId="77777777" w:rsidR="00E45BBF" w:rsidRPr="002934F5" w:rsidRDefault="00E45BBF" w:rsidP="00B07D13">
            <w:pPr>
              <w:pStyle w:val="TableHeadingCentered"/>
              <w:rPr>
                <w:rFonts w:cs="Arial"/>
                <w:sz w:val="20"/>
                <w:szCs w:val="20"/>
              </w:rPr>
            </w:pPr>
            <w:r w:rsidRPr="002934F5">
              <w:rPr>
                <w:rFonts w:cs="Arial"/>
                <w:sz w:val="20"/>
                <w:szCs w:val="20"/>
              </w:rPr>
              <w:t>ICR</w:t>
            </w:r>
          </w:p>
        </w:tc>
        <w:tc>
          <w:tcPr>
            <w:tcW w:w="1170" w:type="dxa"/>
            <w:shd w:val="clear" w:color="auto" w:fill="D9D9D9"/>
          </w:tcPr>
          <w:p w14:paraId="21DD17C9" w14:textId="77777777" w:rsidR="00E45BBF" w:rsidRPr="002934F5" w:rsidRDefault="00324BC4" w:rsidP="00B07D13">
            <w:pPr>
              <w:pStyle w:val="TableHeadingCentered"/>
              <w:rPr>
                <w:rFonts w:cs="Arial"/>
                <w:sz w:val="20"/>
                <w:szCs w:val="20"/>
              </w:rPr>
            </w:pPr>
            <w:r w:rsidRPr="002934F5">
              <w:rPr>
                <w:rFonts w:cs="Arial"/>
                <w:sz w:val="20"/>
                <w:szCs w:val="20"/>
              </w:rPr>
              <w:t>ICD R</w:t>
            </w:r>
            <w:r w:rsidR="00E45BBF" w:rsidRPr="002934F5">
              <w:rPr>
                <w:rFonts w:cs="Arial"/>
                <w:sz w:val="20"/>
                <w:szCs w:val="20"/>
              </w:rPr>
              <w:t>elated?</w:t>
            </w:r>
          </w:p>
        </w:tc>
      </w:tr>
      <w:tr w:rsidR="00E45BBF" w:rsidRPr="002934F5" w14:paraId="57233C7E" w14:textId="77777777" w:rsidTr="00324BC4">
        <w:tc>
          <w:tcPr>
            <w:tcW w:w="2520" w:type="dxa"/>
          </w:tcPr>
          <w:p w14:paraId="4FCAE308" w14:textId="77777777" w:rsidR="00E45BBF" w:rsidRPr="002934F5" w:rsidRDefault="00E45BBF" w:rsidP="00B6073B">
            <w:pPr>
              <w:pStyle w:val="TableText"/>
            </w:pPr>
            <w:r w:rsidRPr="002934F5">
              <w:t>IN5^VADPT</w:t>
            </w:r>
          </w:p>
        </w:tc>
        <w:tc>
          <w:tcPr>
            <w:tcW w:w="1440" w:type="dxa"/>
          </w:tcPr>
          <w:p w14:paraId="35747F40" w14:textId="77777777" w:rsidR="00E45BBF" w:rsidRPr="002934F5" w:rsidRDefault="00E45BBF" w:rsidP="00B6073B">
            <w:pPr>
              <w:pStyle w:val="TableText"/>
            </w:pPr>
            <w:r w:rsidRPr="002934F5">
              <w:t>Registration</w:t>
            </w:r>
          </w:p>
        </w:tc>
        <w:tc>
          <w:tcPr>
            <w:tcW w:w="2520" w:type="dxa"/>
          </w:tcPr>
          <w:p w14:paraId="51428FD1" w14:textId="77777777" w:rsidR="00E45BBF" w:rsidRPr="002934F5" w:rsidRDefault="00E45BBF" w:rsidP="00B6073B">
            <w:pPr>
              <w:pStyle w:val="TableText"/>
            </w:pPr>
            <w:r w:rsidRPr="002934F5">
              <w:t>Clinical Procedures</w:t>
            </w:r>
          </w:p>
        </w:tc>
        <w:tc>
          <w:tcPr>
            <w:tcW w:w="1080" w:type="dxa"/>
          </w:tcPr>
          <w:p w14:paraId="01942F67" w14:textId="77777777" w:rsidR="00E45BBF" w:rsidRPr="002934F5" w:rsidRDefault="00E45BBF" w:rsidP="00B6073B">
            <w:pPr>
              <w:pStyle w:val="TableText"/>
            </w:pPr>
            <w:r w:rsidRPr="002934F5">
              <w:t>10061</w:t>
            </w:r>
          </w:p>
        </w:tc>
        <w:tc>
          <w:tcPr>
            <w:tcW w:w="1170" w:type="dxa"/>
          </w:tcPr>
          <w:p w14:paraId="2CEB3A2B" w14:textId="77777777" w:rsidR="00E45BBF" w:rsidRPr="002934F5" w:rsidRDefault="00E45BBF" w:rsidP="00B6073B">
            <w:pPr>
              <w:pStyle w:val="TableText"/>
            </w:pPr>
            <w:r w:rsidRPr="002934F5">
              <w:t>Yes</w:t>
            </w:r>
          </w:p>
        </w:tc>
      </w:tr>
      <w:tr w:rsidR="00E45BBF" w:rsidRPr="002934F5" w14:paraId="5ADB7743" w14:textId="77777777" w:rsidTr="00324BC4">
        <w:tc>
          <w:tcPr>
            <w:tcW w:w="2520" w:type="dxa"/>
          </w:tcPr>
          <w:p w14:paraId="7DD48DF1" w14:textId="77777777" w:rsidR="00E45BBF" w:rsidRPr="002934F5" w:rsidRDefault="00E45BBF" w:rsidP="00B6073B">
            <w:pPr>
              <w:pStyle w:val="TableText"/>
            </w:pPr>
            <w:r w:rsidRPr="002934F5">
              <w:t>$$DATA2PCE^PXAPI</w:t>
            </w:r>
          </w:p>
        </w:tc>
        <w:tc>
          <w:tcPr>
            <w:tcW w:w="1440" w:type="dxa"/>
          </w:tcPr>
          <w:p w14:paraId="5E5648BD" w14:textId="77777777" w:rsidR="00E45BBF" w:rsidRPr="002934F5" w:rsidRDefault="00E45BBF" w:rsidP="00B6073B">
            <w:pPr>
              <w:pStyle w:val="TableText"/>
            </w:pPr>
            <w:r w:rsidRPr="002934F5">
              <w:t>PCE</w:t>
            </w:r>
          </w:p>
        </w:tc>
        <w:tc>
          <w:tcPr>
            <w:tcW w:w="2520" w:type="dxa"/>
          </w:tcPr>
          <w:p w14:paraId="2F3173F8" w14:textId="77777777" w:rsidR="00E45BBF" w:rsidRPr="002934F5" w:rsidRDefault="00E45BBF" w:rsidP="00B6073B">
            <w:pPr>
              <w:rPr>
                <w:rFonts w:ascii="Arial" w:hAnsi="Arial" w:cs="Arial"/>
              </w:rPr>
            </w:pPr>
            <w:r w:rsidRPr="002934F5">
              <w:rPr>
                <w:rFonts w:ascii="Arial" w:hAnsi="Arial" w:cs="Arial"/>
              </w:rPr>
              <w:t>Clinical Procedures</w:t>
            </w:r>
          </w:p>
        </w:tc>
        <w:tc>
          <w:tcPr>
            <w:tcW w:w="1080" w:type="dxa"/>
          </w:tcPr>
          <w:p w14:paraId="173ACDDC" w14:textId="77777777" w:rsidR="00E45BBF" w:rsidRPr="002934F5" w:rsidRDefault="00E45BBF" w:rsidP="00B6073B">
            <w:pPr>
              <w:pStyle w:val="TableText"/>
            </w:pPr>
            <w:r w:rsidRPr="002934F5">
              <w:t>1889</w:t>
            </w:r>
          </w:p>
        </w:tc>
        <w:tc>
          <w:tcPr>
            <w:tcW w:w="1170" w:type="dxa"/>
          </w:tcPr>
          <w:p w14:paraId="45F81F74" w14:textId="77777777" w:rsidR="00E45BBF" w:rsidRPr="002934F5" w:rsidRDefault="00E45BBF" w:rsidP="00B6073B">
            <w:pPr>
              <w:pStyle w:val="TableText"/>
            </w:pPr>
            <w:r w:rsidRPr="002934F5">
              <w:t>Yes</w:t>
            </w:r>
          </w:p>
        </w:tc>
      </w:tr>
      <w:tr w:rsidR="00E45BBF" w:rsidRPr="002934F5" w14:paraId="47C278BD" w14:textId="77777777" w:rsidTr="00324BC4">
        <w:tc>
          <w:tcPr>
            <w:tcW w:w="2520" w:type="dxa"/>
          </w:tcPr>
          <w:p w14:paraId="307B222D" w14:textId="77777777" w:rsidR="00E45BBF" w:rsidRPr="002934F5" w:rsidRDefault="00E45BBF" w:rsidP="00B6073B">
            <w:pPr>
              <w:pStyle w:val="TableText"/>
            </w:pPr>
            <w:r w:rsidRPr="002934F5">
              <w:t>$$DELVFILE^PXAPI</w:t>
            </w:r>
          </w:p>
        </w:tc>
        <w:tc>
          <w:tcPr>
            <w:tcW w:w="1440" w:type="dxa"/>
          </w:tcPr>
          <w:p w14:paraId="7EDAF435" w14:textId="77777777" w:rsidR="00E45BBF" w:rsidRPr="002934F5" w:rsidRDefault="00E45BBF" w:rsidP="00B6073B">
            <w:pPr>
              <w:pStyle w:val="TableText"/>
            </w:pPr>
            <w:r w:rsidRPr="002934F5">
              <w:t>PCE</w:t>
            </w:r>
          </w:p>
        </w:tc>
        <w:tc>
          <w:tcPr>
            <w:tcW w:w="2520" w:type="dxa"/>
          </w:tcPr>
          <w:p w14:paraId="30D7899E" w14:textId="77777777" w:rsidR="00E45BBF" w:rsidRPr="002934F5" w:rsidRDefault="00E45BBF" w:rsidP="00B6073B">
            <w:pPr>
              <w:rPr>
                <w:rFonts w:ascii="Arial" w:hAnsi="Arial" w:cs="Arial"/>
              </w:rPr>
            </w:pPr>
            <w:r w:rsidRPr="002934F5">
              <w:rPr>
                <w:rFonts w:ascii="Arial" w:hAnsi="Arial" w:cs="Arial"/>
              </w:rPr>
              <w:t>Clinical Procedures</w:t>
            </w:r>
          </w:p>
        </w:tc>
        <w:tc>
          <w:tcPr>
            <w:tcW w:w="1080" w:type="dxa"/>
          </w:tcPr>
          <w:p w14:paraId="57C74FAF" w14:textId="77777777" w:rsidR="00E45BBF" w:rsidRPr="002934F5" w:rsidRDefault="00E45BBF" w:rsidP="00B6073B">
            <w:pPr>
              <w:pStyle w:val="TableText"/>
            </w:pPr>
            <w:r w:rsidRPr="002934F5">
              <w:t>1890</w:t>
            </w:r>
          </w:p>
        </w:tc>
        <w:tc>
          <w:tcPr>
            <w:tcW w:w="1170" w:type="dxa"/>
          </w:tcPr>
          <w:p w14:paraId="1448CBE3" w14:textId="77777777" w:rsidR="00E45BBF" w:rsidRPr="002934F5" w:rsidRDefault="00E45BBF" w:rsidP="00B6073B">
            <w:pPr>
              <w:pStyle w:val="TableText"/>
            </w:pPr>
            <w:r w:rsidRPr="002934F5">
              <w:t>Yes</w:t>
            </w:r>
          </w:p>
        </w:tc>
      </w:tr>
      <w:tr w:rsidR="00E45BBF" w:rsidRPr="002934F5" w14:paraId="0F9B797E" w14:textId="77777777" w:rsidTr="00324BC4">
        <w:tc>
          <w:tcPr>
            <w:tcW w:w="2520" w:type="dxa"/>
          </w:tcPr>
          <w:p w14:paraId="0A9ECA1F" w14:textId="77777777" w:rsidR="00E45BBF" w:rsidRPr="002934F5" w:rsidRDefault="00E45BBF" w:rsidP="00B6073B">
            <w:pPr>
              <w:pStyle w:val="TableText"/>
            </w:pPr>
            <w:r w:rsidRPr="002934F5">
              <w:t>MAKE^TIUSRVP</w:t>
            </w:r>
          </w:p>
        </w:tc>
        <w:tc>
          <w:tcPr>
            <w:tcW w:w="1440" w:type="dxa"/>
          </w:tcPr>
          <w:p w14:paraId="08BCCA7A" w14:textId="77777777" w:rsidR="00E45BBF" w:rsidRPr="002934F5" w:rsidRDefault="00E45BBF" w:rsidP="00B6073B">
            <w:pPr>
              <w:pStyle w:val="TableText"/>
            </w:pPr>
            <w:r w:rsidRPr="002934F5">
              <w:t>TIU</w:t>
            </w:r>
          </w:p>
        </w:tc>
        <w:tc>
          <w:tcPr>
            <w:tcW w:w="2520" w:type="dxa"/>
          </w:tcPr>
          <w:p w14:paraId="4DB05B2C" w14:textId="77777777" w:rsidR="00E45BBF" w:rsidRPr="002934F5" w:rsidRDefault="00E45BBF" w:rsidP="00B6073B">
            <w:pPr>
              <w:rPr>
                <w:rFonts w:ascii="Arial" w:hAnsi="Arial" w:cs="Arial"/>
              </w:rPr>
            </w:pPr>
            <w:r w:rsidRPr="002934F5">
              <w:rPr>
                <w:rFonts w:ascii="Arial" w:hAnsi="Arial" w:cs="Arial"/>
              </w:rPr>
              <w:t>Clinical Procedures</w:t>
            </w:r>
          </w:p>
        </w:tc>
        <w:tc>
          <w:tcPr>
            <w:tcW w:w="1080" w:type="dxa"/>
          </w:tcPr>
          <w:p w14:paraId="01A69150" w14:textId="77777777" w:rsidR="00E45BBF" w:rsidRPr="002934F5" w:rsidRDefault="00E45BBF" w:rsidP="00B6073B">
            <w:pPr>
              <w:pStyle w:val="TableText"/>
            </w:pPr>
            <w:r w:rsidRPr="002934F5">
              <w:t>3535</w:t>
            </w:r>
          </w:p>
        </w:tc>
        <w:tc>
          <w:tcPr>
            <w:tcW w:w="1170" w:type="dxa"/>
          </w:tcPr>
          <w:p w14:paraId="6E2153DF" w14:textId="77777777" w:rsidR="00E45BBF" w:rsidRPr="002934F5" w:rsidRDefault="00E45BBF" w:rsidP="00B6073B">
            <w:pPr>
              <w:pStyle w:val="TableText"/>
            </w:pPr>
            <w:r w:rsidRPr="002934F5">
              <w:t>TBD</w:t>
            </w:r>
          </w:p>
        </w:tc>
      </w:tr>
      <w:tr w:rsidR="00E45BBF" w:rsidRPr="002934F5" w14:paraId="7ED53908" w14:textId="77777777" w:rsidTr="00324BC4">
        <w:tc>
          <w:tcPr>
            <w:tcW w:w="2520" w:type="dxa"/>
          </w:tcPr>
          <w:p w14:paraId="5A908FF1" w14:textId="77777777" w:rsidR="00E45BBF" w:rsidRPr="002934F5" w:rsidRDefault="00E45BBF" w:rsidP="00B6073B">
            <w:pPr>
              <w:pStyle w:val="TableText"/>
            </w:pPr>
            <w:r w:rsidRPr="002934F5">
              <w:t>UPDATE^TIUSRVP</w:t>
            </w:r>
          </w:p>
        </w:tc>
        <w:tc>
          <w:tcPr>
            <w:tcW w:w="1440" w:type="dxa"/>
          </w:tcPr>
          <w:p w14:paraId="76EF0117" w14:textId="77777777" w:rsidR="00E45BBF" w:rsidRPr="002934F5" w:rsidRDefault="00E45BBF" w:rsidP="00B6073B">
            <w:pPr>
              <w:pStyle w:val="TableText"/>
            </w:pPr>
            <w:r w:rsidRPr="002934F5">
              <w:t>TIU</w:t>
            </w:r>
          </w:p>
        </w:tc>
        <w:tc>
          <w:tcPr>
            <w:tcW w:w="2520" w:type="dxa"/>
          </w:tcPr>
          <w:p w14:paraId="4A09C8D0" w14:textId="77777777" w:rsidR="00E45BBF" w:rsidRPr="002934F5" w:rsidRDefault="00E45BBF" w:rsidP="00B6073B">
            <w:pPr>
              <w:rPr>
                <w:rFonts w:ascii="Arial" w:hAnsi="Arial" w:cs="Arial"/>
              </w:rPr>
            </w:pPr>
            <w:r w:rsidRPr="002934F5">
              <w:rPr>
                <w:rFonts w:ascii="Arial" w:hAnsi="Arial" w:cs="Arial"/>
              </w:rPr>
              <w:t>Clinical Procedures</w:t>
            </w:r>
          </w:p>
        </w:tc>
        <w:tc>
          <w:tcPr>
            <w:tcW w:w="1080" w:type="dxa"/>
          </w:tcPr>
          <w:p w14:paraId="7469BE55" w14:textId="77777777" w:rsidR="00E45BBF" w:rsidRPr="002934F5" w:rsidRDefault="00E45BBF" w:rsidP="00B6073B">
            <w:pPr>
              <w:pStyle w:val="TableText"/>
            </w:pPr>
            <w:r w:rsidRPr="002934F5">
              <w:t>3535</w:t>
            </w:r>
          </w:p>
        </w:tc>
        <w:tc>
          <w:tcPr>
            <w:tcW w:w="1170" w:type="dxa"/>
          </w:tcPr>
          <w:p w14:paraId="17B7BCDD" w14:textId="77777777" w:rsidR="00E45BBF" w:rsidRPr="002934F5" w:rsidRDefault="00E45BBF" w:rsidP="00B6073B">
            <w:pPr>
              <w:pStyle w:val="TableText"/>
            </w:pPr>
            <w:r w:rsidRPr="002934F5">
              <w:t>TBD</w:t>
            </w:r>
          </w:p>
        </w:tc>
      </w:tr>
      <w:tr w:rsidR="00E45BBF" w:rsidRPr="002934F5" w14:paraId="1FE34740" w14:textId="77777777" w:rsidTr="00324BC4">
        <w:tc>
          <w:tcPr>
            <w:tcW w:w="2520" w:type="dxa"/>
          </w:tcPr>
          <w:p w14:paraId="54F9E470" w14:textId="77777777" w:rsidR="00E45BBF" w:rsidRPr="002934F5" w:rsidRDefault="00E45BBF" w:rsidP="00B6073B">
            <w:pPr>
              <w:pStyle w:val="TableText"/>
            </w:pPr>
            <w:r w:rsidRPr="002934F5">
              <w:t>SIGN^TIUSRVP2</w:t>
            </w:r>
          </w:p>
        </w:tc>
        <w:tc>
          <w:tcPr>
            <w:tcW w:w="1440" w:type="dxa"/>
          </w:tcPr>
          <w:p w14:paraId="11BD7255" w14:textId="77777777" w:rsidR="00E45BBF" w:rsidRPr="002934F5" w:rsidRDefault="00E45BBF" w:rsidP="00B6073B">
            <w:pPr>
              <w:pStyle w:val="TableText"/>
            </w:pPr>
            <w:r w:rsidRPr="002934F5">
              <w:t>TIU</w:t>
            </w:r>
          </w:p>
        </w:tc>
        <w:tc>
          <w:tcPr>
            <w:tcW w:w="2520" w:type="dxa"/>
          </w:tcPr>
          <w:p w14:paraId="2BD7F1F5" w14:textId="77777777" w:rsidR="00E45BBF" w:rsidRPr="002934F5" w:rsidRDefault="00E45BBF" w:rsidP="00B6073B">
            <w:pPr>
              <w:rPr>
                <w:rFonts w:ascii="Arial" w:hAnsi="Arial" w:cs="Arial"/>
              </w:rPr>
            </w:pPr>
            <w:r w:rsidRPr="002934F5">
              <w:rPr>
                <w:rFonts w:ascii="Arial" w:hAnsi="Arial" w:cs="Arial"/>
              </w:rPr>
              <w:t>Clinical Procedures</w:t>
            </w:r>
          </w:p>
        </w:tc>
        <w:tc>
          <w:tcPr>
            <w:tcW w:w="1080" w:type="dxa"/>
          </w:tcPr>
          <w:p w14:paraId="166A1DFF" w14:textId="77777777" w:rsidR="00E45BBF" w:rsidRPr="002934F5" w:rsidRDefault="00E45BBF" w:rsidP="00B6073B">
            <w:pPr>
              <w:pStyle w:val="TableText"/>
            </w:pPr>
            <w:r w:rsidRPr="002934F5">
              <w:t>4795</w:t>
            </w:r>
          </w:p>
        </w:tc>
        <w:tc>
          <w:tcPr>
            <w:tcW w:w="1170" w:type="dxa"/>
          </w:tcPr>
          <w:p w14:paraId="000D78E3" w14:textId="77777777" w:rsidR="00E45BBF" w:rsidRPr="002934F5" w:rsidRDefault="00E45BBF" w:rsidP="00B6073B">
            <w:pPr>
              <w:pStyle w:val="TableText"/>
            </w:pPr>
            <w:r w:rsidRPr="002934F5">
              <w:t>TBD</w:t>
            </w:r>
          </w:p>
        </w:tc>
      </w:tr>
      <w:tr w:rsidR="00E45BBF" w:rsidRPr="002934F5" w14:paraId="026D023A" w14:textId="77777777" w:rsidTr="00324BC4">
        <w:tc>
          <w:tcPr>
            <w:tcW w:w="2520" w:type="dxa"/>
          </w:tcPr>
          <w:p w14:paraId="6D313139" w14:textId="77777777" w:rsidR="00E45BBF" w:rsidRPr="002934F5" w:rsidRDefault="00E45BBF" w:rsidP="00B6073B">
            <w:pPr>
              <w:pStyle w:val="TableText"/>
            </w:pPr>
            <w:r w:rsidRPr="002934F5">
              <w:t>GETLST^IBDF18A</w:t>
            </w:r>
          </w:p>
        </w:tc>
        <w:tc>
          <w:tcPr>
            <w:tcW w:w="1440" w:type="dxa"/>
          </w:tcPr>
          <w:p w14:paraId="133A506B" w14:textId="77777777" w:rsidR="00E45BBF" w:rsidRPr="002934F5" w:rsidRDefault="00E45BBF" w:rsidP="00B6073B">
            <w:pPr>
              <w:pStyle w:val="TableText"/>
            </w:pPr>
            <w:r w:rsidRPr="002934F5">
              <w:t>AICS</w:t>
            </w:r>
          </w:p>
        </w:tc>
        <w:tc>
          <w:tcPr>
            <w:tcW w:w="2520" w:type="dxa"/>
          </w:tcPr>
          <w:p w14:paraId="3F2BE453" w14:textId="77777777" w:rsidR="00E45BBF" w:rsidRPr="002934F5" w:rsidRDefault="00E45BBF" w:rsidP="00B6073B">
            <w:pPr>
              <w:rPr>
                <w:rFonts w:ascii="Arial" w:hAnsi="Arial" w:cs="Arial"/>
              </w:rPr>
            </w:pPr>
            <w:r w:rsidRPr="002934F5">
              <w:rPr>
                <w:rFonts w:ascii="Arial" w:hAnsi="Arial" w:cs="Arial"/>
              </w:rPr>
              <w:t>Clinical Procedures</w:t>
            </w:r>
          </w:p>
        </w:tc>
        <w:tc>
          <w:tcPr>
            <w:tcW w:w="1080" w:type="dxa"/>
          </w:tcPr>
          <w:p w14:paraId="11E31A9F" w14:textId="77777777" w:rsidR="00E45BBF" w:rsidRPr="002934F5" w:rsidRDefault="00E45BBF" w:rsidP="00B6073B">
            <w:pPr>
              <w:pStyle w:val="TableText"/>
            </w:pPr>
            <w:r w:rsidRPr="002934F5">
              <w:t>1296</w:t>
            </w:r>
          </w:p>
        </w:tc>
        <w:tc>
          <w:tcPr>
            <w:tcW w:w="1170" w:type="dxa"/>
          </w:tcPr>
          <w:p w14:paraId="508110C4" w14:textId="77777777" w:rsidR="00E45BBF" w:rsidRPr="002934F5" w:rsidRDefault="00E45BBF" w:rsidP="00B6073B">
            <w:pPr>
              <w:pStyle w:val="TableText"/>
            </w:pPr>
            <w:r w:rsidRPr="002934F5">
              <w:t>Yes</w:t>
            </w:r>
          </w:p>
        </w:tc>
      </w:tr>
      <w:tr w:rsidR="00E45BBF" w:rsidRPr="002934F5" w14:paraId="2CD4A1AF" w14:textId="77777777" w:rsidTr="00324BC4">
        <w:tc>
          <w:tcPr>
            <w:tcW w:w="2520" w:type="dxa"/>
          </w:tcPr>
          <w:p w14:paraId="2AFB2870" w14:textId="77777777" w:rsidR="00E45BBF" w:rsidRPr="002934F5" w:rsidRDefault="00E45BBF" w:rsidP="00B6073B">
            <w:pPr>
              <w:pStyle w:val="TableText"/>
            </w:pPr>
            <w:r w:rsidRPr="002934F5">
              <w:t>CONFIG^LEXSET</w:t>
            </w:r>
          </w:p>
        </w:tc>
        <w:tc>
          <w:tcPr>
            <w:tcW w:w="1440" w:type="dxa"/>
          </w:tcPr>
          <w:p w14:paraId="004B2177" w14:textId="77777777" w:rsidR="00E45BBF" w:rsidRPr="002934F5" w:rsidRDefault="00E45BBF" w:rsidP="00B6073B">
            <w:pPr>
              <w:pStyle w:val="TableText"/>
            </w:pPr>
            <w:r w:rsidRPr="002934F5">
              <w:t>Lexicon</w:t>
            </w:r>
          </w:p>
        </w:tc>
        <w:tc>
          <w:tcPr>
            <w:tcW w:w="2520" w:type="dxa"/>
          </w:tcPr>
          <w:p w14:paraId="5D4F955D" w14:textId="77777777" w:rsidR="00E45BBF" w:rsidRPr="002934F5" w:rsidRDefault="00E45BBF" w:rsidP="00B6073B">
            <w:pPr>
              <w:rPr>
                <w:rFonts w:ascii="Arial" w:hAnsi="Arial" w:cs="Arial"/>
              </w:rPr>
            </w:pPr>
            <w:r w:rsidRPr="002934F5">
              <w:rPr>
                <w:rFonts w:ascii="Arial" w:hAnsi="Arial" w:cs="Arial"/>
              </w:rPr>
              <w:t>Clinical Procedures</w:t>
            </w:r>
          </w:p>
        </w:tc>
        <w:tc>
          <w:tcPr>
            <w:tcW w:w="1080" w:type="dxa"/>
          </w:tcPr>
          <w:p w14:paraId="51220766" w14:textId="77777777" w:rsidR="00E45BBF" w:rsidRPr="002934F5" w:rsidRDefault="00E45BBF" w:rsidP="00B6073B">
            <w:pPr>
              <w:pStyle w:val="TableText"/>
            </w:pPr>
            <w:r w:rsidRPr="002934F5">
              <w:t>1609</w:t>
            </w:r>
          </w:p>
        </w:tc>
        <w:tc>
          <w:tcPr>
            <w:tcW w:w="1170" w:type="dxa"/>
          </w:tcPr>
          <w:p w14:paraId="2182AA86" w14:textId="77777777" w:rsidR="00E45BBF" w:rsidRPr="002934F5" w:rsidRDefault="00E45BBF" w:rsidP="00B6073B">
            <w:pPr>
              <w:pStyle w:val="TableText"/>
            </w:pPr>
            <w:r w:rsidRPr="002934F5">
              <w:t>Yes</w:t>
            </w:r>
          </w:p>
        </w:tc>
      </w:tr>
      <w:tr w:rsidR="00E45BBF" w:rsidRPr="002934F5" w14:paraId="5E5D06ED" w14:textId="77777777" w:rsidTr="00324BC4">
        <w:tc>
          <w:tcPr>
            <w:tcW w:w="2520" w:type="dxa"/>
          </w:tcPr>
          <w:p w14:paraId="744B8998" w14:textId="77777777" w:rsidR="00E45BBF" w:rsidRPr="002934F5" w:rsidRDefault="00E45BBF" w:rsidP="00B6073B">
            <w:pPr>
              <w:pStyle w:val="TableText"/>
            </w:pPr>
            <w:r w:rsidRPr="002934F5">
              <w:t>LOOK^LEXA</w:t>
            </w:r>
          </w:p>
        </w:tc>
        <w:tc>
          <w:tcPr>
            <w:tcW w:w="1440" w:type="dxa"/>
          </w:tcPr>
          <w:p w14:paraId="10EA6FF4" w14:textId="77777777" w:rsidR="00E45BBF" w:rsidRPr="002934F5" w:rsidRDefault="00E45BBF" w:rsidP="00B6073B">
            <w:pPr>
              <w:pStyle w:val="TableText"/>
            </w:pPr>
            <w:r w:rsidRPr="002934F5">
              <w:t>Lexicon</w:t>
            </w:r>
          </w:p>
        </w:tc>
        <w:tc>
          <w:tcPr>
            <w:tcW w:w="2520" w:type="dxa"/>
          </w:tcPr>
          <w:p w14:paraId="0CD58E21" w14:textId="77777777" w:rsidR="00E45BBF" w:rsidRPr="002934F5" w:rsidRDefault="00E45BBF" w:rsidP="00B6073B">
            <w:pPr>
              <w:rPr>
                <w:rFonts w:ascii="Arial" w:hAnsi="Arial" w:cs="Arial"/>
              </w:rPr>
            </w:pPr>
            <w:r w:rsidRPr="002934F5">
              <w:rPr>
                <w:rFonts w:ascii="Arial" w:hAnsi="Arial" w:cs="Arial"/>
              </w:rPr>
              <w:t>Clinical Procedures</w:t>
            </w:r>
          </w:p>
        </w:tc>
        <w:tc>
          <w:tcPr>
            <w:tcW w:w="1080" w:type="dxa"/>
          </w:tcPr>
          <w:p w14:paraId="77BA3B16" w14:textId="77777777" w:rsidR="00E45BBF" w:rsidRPr="002934F5" w:rsidRDefault="00E45BBF" w:rsidP="00B6073B">
            <w:pPr>
              <w:pStyle w:val="TableText"/>
            </w:pPr>
            <w:r w:rsidRPr="002934F5">
              <w:t>2950</w:t>
            </w:r>
          </w:p>
        </w:tc>
        <w:tc>
          <w:tcPr>
            <w:tcW w:w="1170" w:type="dxa"/>
          </w:tcPr>
          <w:p w14:paraId="3E79B68D" w14:textId="77777777" w:rsidR="00E45BBF" w:rsidRPr="002934F5" w:rsidRDefault="00E45BBF" w:rsidP="00B6073B">
            <w:pPr>
              <w:pStyle w:val="TableText"/>
            </w:pPr>
            <w:r w:rsidRPr="002934F5">
              <w:t>Yes</w:t>
            </w:r>
          </w:p>
        </w:tc>
      </w:tr>
      <w:tr w:rsidR="00E45BBF" w:rsidRPr="002934F5" w14:paraId="4F86A936" w14:textId="77777777" w:rsidTr="00324BC4">
        <w:tc>
          <w:tcPr>
            <w:tcW w:w="2520" w:type="dxa"/>
          </w:tcPr>
          <w:p w14:paraId="31DFABC8" w14:textId="77777777" w:rsidR="00E45BBF" w:rsidRPr="002934F5" w:rsidRDefault="00E45BBF" w:rsidP="00B6073B">
            <w:pPr>
              <w:pStyle w:val="TableText"/>
            </w:pPr>
            <w:r w:rsidRPr="002934F5">
              <w:t>$$GETENC^PXAPI</w:t>
            </w:r>
          </w:p>
        </w:tc>
        <w:tc>
          <w:tcPr>
            <w:tcW w:w="1440" w:type="dxa"/>
          </w:tcPr>
          <w:p w14:paraId="6CCDF0E5" w14:textId="77777777" w:rsidR="00E45BBF" w:rsidRPr="002934F5" w:rsidRDefault="00E45BBF" w:rsidP="00B6073B">
            <w:pPr>
              <w:pStyle w:val="TableText"/>
            </w:pPr>
            <w:r w:rsidRPr="002934F5">
              <w:t>PCE</w:t>
            </w:r>
          </w:p>
        </w:tc>
        <w:tc>
          <w:tcPr>
            <w:tcW w:w="2520" w:type="dxa"/>
          </w:tcPr>
          <w:p w14:paraId="339F67D8" w14:textId="77777777" w:rsidR="00E45BBF" w:rsidRPr="002934F5" w:rsidRDefault="00E45BBF" w:rsidP="00B6073B">
            <w:pPr>
              <w:rPr>
                <w:rFonts w:ascii="Arial" w:hAnsi="Arial" w:cs="Arial"/>
              </w:rPr>
            </w:pPr>
            <w:r w:rsidRPr="002934F5">
              <w:rPr>
                <w:rFonts w:ascii="Arial" w:hAnsi="Arial" w:cs="Arial"/>
              </w:rPr>
              <w:t>Clinical Procedures</w:t>
            </w:r>
          </w:p>
        </w:tc>
        <w:tc>
          <w:tcPr>
            <w:tcW w:w="1080" w:type="dxa"/>
          </w:tcPr>
          <w:p w14:paraId="055F9D9E" w14:textId="77777777" w:rsidR="00E45BBF" w:rsidRPr="002934F5" w:rsidRDefault="00E45BBF" w:rsidP="00B6073B">
            <w:pPr>
              <w:pStyle w:val="TableText"/>
            </w:pPr>
            <w:r w:rsidRPr="002934F5">
              <w:t>1894</w:t>
            </w:r>
          </w:p>
        </w:tc>
        <w:tc>
          <w:tcPr>
            <w:tcW w:w="1170" w:type="dxa"/>
          </w:tcPr>
          <w:p w14:paraId="402E6933" w14:textId="77777777" w:rsidR="00E45BBF" w:rsidRPr="002934F5" w:rsidRDefault="00E45BBF" w:rsidP="00B6073B">
            <w:pPr>
              <w:pStyle w:val="TableText"/>
            </w:pPr>
            <w:r w:rsidRPr="002934F5">
              <w:t>Yes</w:t>
            </w:r>
          </w:p>
        </w:tc>
      </w:tr>
      <w:tr w:rsidR="00E45BBF" w:rsidRPr="002934F5" w14:paraId="0E70A292" w14:textId="77777777" w:rsidTr="00324BC4">
        <w:tc>
          <w:tcPr>
            <w:tcW w:w="2520" w:type="dxa"/>
          </w:tcPr>
          <w:p w14:paraId="7C1654BB" w14:textId="77777777" w:rsidR="00E45BBF" w:rsidRPr="002934F5" w:rsidRDefault="00E45BBF" w:rsidP="00B6073B">
            <w:pPr>
              <w:pStyle w:val="TableText"/>
            </w:pPr>
            <w:r w:rsidRPr="002934F5">
              <w:t>ENCEVENT^PXAPI</w:t>
            </w:r>
          </w:p>
        </w:tc>
        <w:tc>
          <w:tcPr>
            <w:tcW w:w="1440" w:type="dxa"/>
          </w:tcPr>
          <w:p w14:paraId="7FBD7B26" w14:textId="77777777" w:rsidR="00E45BBF" w:rsidRPr="002934F5" w:rsidRDefault="00E45BBF" w:rsidP="00B6073B">
            <w:pPr>
              <w:pStyle w:val="TableText"/>
            </w:pPr>
            <w:r w:rsidRPr="002934F5">
              <w:t>PCE</w:t>
            </w:r>
          </w:p>
        </w:tc>
        <w:tc>
          <w:tcPr>
            <w:tcW w:w="2520" w:type="dxa"/>
          </w:tcPr>
          <w:p w14:paraId="232A4C54" w14:textId="77777777" w:rsidR="00E45BBF" w:rsidRPr="002934F5" w:rsidRDefault="00E45BBF" w:rsidP="00B6073B">
            <w:pPr>
              <w:rPr>
                <w:rFonts w:ascii="Arial" w:hAnsi="Arial" w:cs="Arial"/>
              </w:rPr>
            </w:pPr>
            <w:r w:rsidRPr="002934F5">
              <w:rPr>
                <w:rFonts w:ascii="Arial" w:hAnsi="Arial" w:cs="Arial"/>
              </w:rPr>
              <w:t>Clinical Procedures</w:t>
            </w:r>
          </w:p>
        </w:tc>
        <w:tc>
          <w:tcPr>
            <w:tcW w:w="1080" w:type="dxa"/>
          </w:tcPr>
          <w:p w14:paraId="28BEFF2B" w14:textId="77777777" w:rsidR="00E45BBF" w:rsidRPr="002934F5" w:rsidRDefault="00E45BBF" w:rsidP="00B6073B">
            <w:pPr>
              <w:pStyle w:val="TableText"/>
            </w:pPr>
            <w:r w:rsidRPr="002934F5">
              <w:t>1894</w:t>
            </w:r>
          </w:p>
        </w:tc>
        <w:tc>
          <w:tcPr>
            <w:tcW w:w="1170" w:type="dxa"/>
          </w:tcPr>
          <w:p w14:paraId="424FE77E" w14:textId="77777777" w:rsidR="00E45BBF" w:rsidRPr="002934F5" w:rsidRDefault="00E45BBF" w:rsidP="00B6073B">
            <w:pPr>
              <w:pStyle w:val="TableText"/>
            </w:pPr>
            <w:r w:rsidRPr="002934F5">
              <w:t>Yes</w:t>
            </w:r>
          </w:p>
        </w:tc>
      </w:tr>
    </w:tbl>
    <w:p w14:paraId="12196DB2" w14:textId="77777777" w:rsidR="00E45BBF" w:rsidRPr="002934F5" w:rsidRDefault="00E45BBF" w:rsidP="00540D7B">
      <w:pPr>
        <w:ind w:left="450"/>
        <w:rPr>
          <w:b/>
          <w:sz w:val="22"/>
          <w:szCs w:val="22"/>
        </w:rPr>
      </w:pPr>
    </w:p>
    <w:p w14:paraId="7491F10B" w14:textId="77777777" w:rsidR="00F00D01" w:rsidRPr="002934F5" w:rsidRDefault="00F00D01" w:rsidP="00525C22">
      <w:pPr>
        <w:pStyle w:val="BodyText"/>
        <w:spacing w:before="0" w:after="0"/>
        <w:rPr>
          <w:szCs w:val="22"/>
        </w:rPr>
      </w:pPr>
      <w:r w:rsidRPr="002934F5">
        <w:rPr>
          <w:b/>
        </w:rPr>
        <w:t>Patches</w:t>
      </w:r>
      <w:r w:rsidR="00C235A5" w:rsidRPr="002934F5">
        <w:br/>
      </w:r>
      <w:r w:rsidR="002F690B" w:rsidRPr="002934F5">
        <w:rPr>
          <w:szCs w:val="22"/>
        </w:rPr>
        <w:t>The following associated patches must be installed prior to installing MD*1*29:</w:t>
      </w:r>
    </w:p>
    <w:p w14:paraId="1DD939B8" w14:textId="77777777" w:rsidR="002F690B" w:rsidRPr="002934F5" w:rsidRDefault="002F690B" w:rsidP="00A13B1E">
      <w:pPr>
        <w:keepNext w:val="0"/>
        <w:numPr>
          <w:ilvl w:val="0"/>
          <w:numId w:val="15"/>
        </w:numPr>
        <w:autoSpaceDE w:val="0"/>
        <w:autoSpaceDN w:val="0"/>
        <w:adjustRightInd w:val="0"/>
        <w:spacing w:after="60"/>
        <w:rPr>
          <w:sz w:val="22"/>
          <w:szCs w:val="22"/>
        </w:rPr>
      </w:pPr>
      <w:r w:rsidRPr="002934F5">
        <w:rPr>
          <w:sz w:val="22"/>
          <w:szCs w:val="22"/>
        </w:rPr>
        <w:t>MD*1*20</w:t>
      </w:r>
    </w:p>
    <w:p w14:paraId="31881219" w14:textId="77777777" w:rsidR="002F690B" w:rsidRPr="002934F5" w:rsidRDefault="002F690B" w:rsidP="00A13B1E">
      <w:pPr>
        <w:keepNext w:val="0"/>
        <w:numPr>
          <w:ilvl w:val="0"/>
          <w:numId w:val="15"/>
        </w:numPr>
        <w:autoSpaceDE w:val="0"/>
        <w:autoSpaceDN w:val="0"/>
        <w:adjustRightInd w:val="0"/>
        <w:spacing w:after="60"/>
        <w:rPr>
          <w:sz w:val="22"/>
          <w:szCs w:val="22"/>
        </w:rPr>
      </w:pPr>
      <w:r w:rsidRPr="002934F5">
        <w:rPr>
          <w:sz w:val="22"/>
          <w:szCs w:val="22"/>
        </w:rPr>
        <w:t>LEX*2*80</w:t>
      </w:r>
    </w:p>
    <w:p w14:paraId="4C2B2325" w14:textId="77777777" w:rsidR="002F690B" w:rsidRPr="002934F5" w:rsidRDefault="002F690B" w:rsidP="00A13B1E">
      <w:pPr>
        <w:keepNext w:val="0"/>
        <w:numPr>
          <w:ilvl w:val="0"/>
          <w:numId w:val="15"/>
        </w:numPr>
        <w:autoSpaceDE w:val="0"/>
        <w:autoSpaceDN w:val="0"/>
        <w:adjustRightInd w:val="0"/>
        <w:spacing w:after="60"/>
        <w:rPr>
          <w:sz w:val="22"/>
          <w:szCs w:val="22"/>
        </w:rPr>
      </w:pPr>
      <w:r w:rsidRPr="002934F5">
        <w:rPr>
          <w:sz w:val="22"/>
          <w:szCs w:val="22"/>
        </w:rPr>
        <w:t>PX*1*199</w:t>
      </w:r>
    </w:p>
    <w:p w14:paraId="2DF02905" w14:textId="77777777" w:rsidR="002F690B" w:rsidRPr="002934F5" w:rsidRDefault="002F690B" w:rsidP="00A13B1E">
      <w:pPr>
        <w:keepNext w:val="0"/>
        <w:numPr>
          <w:ilvl w:val="0"/>
          <w:numId w:val="15"/>
        </w:numPr>
        <w:autoSpaceDE w:val="0"/>
        <w:autoSpaceDN w:val="0"/>
        <w:adjustRightInd w:val="0"/>
        <w:spacing w:after="60"/>
        <w:rPr>
          <w:sz w:val="22"/>
          <w:szCs w:val="22"/>
        </w:rPr>
      </w:pPr>
      <w:r w:rsidRPr="002934F5">
        <w:rPr>
          <w:sz w:val="22"/>
          <w:szCs w:val="22"/>
        </w:rPr>
        <w:t>IBD*3*63</w:t>
      </w:r>
    </w:p>
    <w:p w14:paraId="716271D7" w14:textId="77777777" w:rsidR="002F690B" w:rsidRPr="002934F5" w:rsidRDefault="002F690B" w:rsidP="00A13B1E">
      <w:pPr>
        <w:pStyle w:val="BodyText"/>
        <w:numPr>
          <w:ilvl w:val="0"/>
          <w:numId w:val="15"/>
        </w:numPr>
        <w:spacing w:before="0" w:after="60"/>
        <w:rPr>
          <w:szCs w:val="22"/>
        </w:rPr>
      </w:pPr>
      <w:r w:rsidRPr="002934F5">
        <w:rPr>
          <w:szCs w:val="22"/>
        </w:rPr>
        <w:t>ICD*18*57</w:t>
      </w:r>
    </w:p>
    <w:p w14:paraId="68B63AD1" w14:textId="77777777" w:rsidR="00C13428" w:rsidRPr="002934F5" w:rsidRDefault="00AE66F2" w:rsidP="00AE66F2">
      <w:pPr>
        <w:pStyle w:val="Heading2"/>
      </w:pPr>
      <w:bookmarkStart w:id="27" w:name="_Toc385500794"/>
      <w:r w:rsidRPr="002934F5">
        <w:t>Documentation</w:t>
      </w:r>
      <w:bookmarkEnd w:id="27"/>
    </w:p>
    <w:p w14:paraId="31FB4B8E" w14:textId="77777777" w:rsidR="00EF533D" w:rsidRPr="002934F5" w:rsidRDefault="00EF533D" w:rsidP="00525C22">
      <w:pPr>
        <w:pStyle w:val="BodyText"/>
      </w:pPr>
      <w:r w:rsidRPr="002934F5">
        <w:t xml:space="preserve">The Clinical Procedures manuals are posted on the </w:t>
      </w:r>
      <w:r w:rsidR="00025DD3" w:rsidRPr="002934F5">
        <w:t xml:space="preserve">Department of Veterans Affairs (VA) </w:t>
      </w:r>
      <w:r w:rsidRPr="002934F5">
        <w:t xml:space="preserve">Documentation Library (VDL) </w:t>
      </w:r>
      <w:r w:rsidR="007B0B58" w:rsidRPr="002934F5">
        <w:t xml:space="preserve">at </w:t>
      </w:r>
      <w:hyperlink r:id="rId17" w:history="1">
        <w:r w:rsidR="00F617A2" w:rsidRPr="00372A48">
          <w:rPr>
            <w:rStyle w:val="Hyperlink"/>
          </w:rPr>
          <w:t>http://www.va.gov/vdl</w:t>
        </w:r>
      </w:hyperlink>
      <w:r w:rsidRPr="002934F5">
        <w:t xml:space="preserve">. </w:t>
      </w:r>
    </w:p>
    <w:p w14:paraId="108E4215" w14:textId="77777777" w:rsidR="00EF533D" w:rsidRPr="002934F5" w:rsidRDefault="00EF533D" w:rsidP="00525C22">
      <w:pPr>
        <w:pStyle w:val="BodyText"/>
      </w:pPr>
      <w:r w:rsidRPr="002934F5">
        <w:t xml:space="preserve">The following Clinical Procedures user manuals are updated with changes for </w:t>
      </w:r>
      <w:r w:rsidRPr="002934F5">
        <w:rPr>
          <w:color w:val="auto"/>
        </w:rPr>
        <w:t>MD*1.0*29</w:t>
      </w:r>
      <w:r w:rsidRPr="002934F5">
        <w:t>:</w:t>
      </w:r>
    </w:p>
    <w:p w14:paraId="3C89DBA6" w14:textId="77777777" w:rsidR="00EF533D" w:rsidRPr="002934F5" w:rsidRDefault="00EF533D" w:rsidP="00525C22">
      <w:pPr>
        <w:pStyle w:val="BodyTextBullet1"/>
        <w:ind w:left="1440" w:hanging="1080"/>
      </w:pPr>
      <w:r w:rsidRPr="002934F5">
        <w:t>VistA Clinical Procedures Technical Manual Version 1.0</w:t>
      </w:r>
      <w:r w:rsidR="00DA7E34" w:rsidRPr="002934F5">
        <w:t xml:space="preserve"> and Change Pages</w:t>
      </w:r>
    </w:p>
    <w:p w14:paraId="0FBC35BE" w14:textId="77777777" w:rsidR="00EF533D" w:rsidRPr="002934F5" w:rsidRDefault="00EF533D" w:rsidP="00525C22">
      <w:pPr>
        <w:pStyle w:val="BodyTextBullet1"/>
        <w:ind w:left="1440" w:hanging="1080"/>
      </w:pPr>
      <w:r w:rsidRPr="002934F5">
        <w:t>VistA Clinical Procedures User Manual Version 1.0</w:t>
      </w:r>
      <w:r w:rsidR="00CA4B46" w:rsidRPr="002934F5">
        <w:t xml:space="preserve"> Hemodialysis Module</w:t>
      </w:r>
      <w:r w:rsidR="00DA7E34" w:rsidRPr="002934F5">
        <w:t xml:space="preserve"> and Change Pages</w:t>
      </w:r>
    </w:p>
    <w:p w14:paraId="4266639C" w14:textId="77777777" w:rsidR="00A13B1E" w:rsidRPr="002934F5" w:rsidRDefault="00A13B1E" w:rsidP="00A13B1E">
      <w:pPr>
        <w:pStyle w:val="BodyText"/>
      </w:pPr>
      <w:r w:rsidRPr="002934F5">
        <w:t xml:space="preserve">The following manuals do not contain changes relating to </w:t>
      </w:r>
      <w:r w:rsidRPr="002934F5">
        <w:rPr>
          <w:color w:val="auto"/>
        </w:rPr>
        <w:t>MD*1.0*29</w:t>
      </w:r>
      <w:r w:rsidRPr="002934F5">
        <w:t>:</w:t>
      </w:r>
    </w:p>
    <w:p w14:paraId="6D082A3E" w14:textId="77777777" w:rsidR="00A13B1E" w:rsidRPr="002934F5" w:rsidRDefault="00A13B1E" w:rsidP="00A13B1E">
      <w:pPr>
        <w:pStyle w:val="BodyTextBullet1"/>
      </w:pPr>
      <w:r w:rsidRPr="002934F5">
        <w:t>Implementation Guide  Version 1.0</w:t>
      </w:r>
    </w:p>
    <w:p w14:paraId="6D496CCE" w14:textId="77777777" w:rsidR="00EF533D" w:rsidRPr="002934F5" w:rsidRDefault="00EF533D" w:rsidP="00525C22">
      <w:pPr>
        <w:pStyle w:val="BodyText"/>
      </w:pPr>
      <w:r w:rsidRPr="002934F5">
        <w:t>The following manual does not exist for this package:</w:t>
      </w:r>
    </w:p>
    <w:p w14:paraId="34E00469" w14:textId="77777777" w:rsidR="00EF533D" w:rsidRPr="002934F5" w:rsidRDefault="00A13B1E" w:rsidP="00525C22">
      <w:pPr>
        <w:pStyle w:val="BodyTextBullet1"/>
        <w:ind w:left="1440" w:hanging="1080"/>
      </w:pPr>
      <w:r w:rsidRPr="002934F5">
        <w:t>Security Guide</w:t>
      </w:r>
    </w:p>
    <w:p w14:paraId="11160770" w14:textId="77777777" w:rsidR="00EF533D" w:rsidRPr="002934F5" w:rsidRDefault="00EF533D" w:rsidP="00EF533D">
      <w:pPr>
        <w:pStyle w:val="NoteHeading"/>
      </w:pPr>
      <w:r w:rsidRPr="002934F5">
        <w:t>NOTE:</w:t>
      </w:r>
      <w:r w:rsidR="006E79D3" w:rsidRPr="002934F5">
        <w:t xml:space="preserve"> </w:t>
      </w:r>
      <w:r w:rsidRPr="002934F5">
        <w:t xml:space="preserve">Security Information is contained within the </w:t>
      </w:r>
      <w:r w:rsidRPr="002934F5">
        <w:rPr>
          <w:i/>
          <w:color w:val="0D0D0D"/>
        </w:rPr>
        <w:t>VistA Clinical Procedures Technical Manual Version 1.0</w:t>
      </w:r>
      <w:r w:rsidRPr="002934F5">
        <w:t>.</w:t>
      </w:r>
    </w:p>
    <w:p w14:paraId="15281E9E" w14:textId="77777777" w:rsidR="00611848" w:rsidRPr="002934F5" w:rsidRDefault="00611848" w:rsidP="003A0355">
      <w:pPr>
        <w:pStyle w:val="Heading1"/>
      </w:pPr>
      <w:bookmarkStart w:id="28" w:name="_Toc385500795"/>
      <w:bookmarkEnd w:id="20"/>
      <w:bookmarkEnd w:id="21"/>
      <w:bookmarkEnd w:id="22"/>
      <w:bookmarkEnd w:id="23"/>
      <w:r w:rsidRPr="002934F5">
        <w:t>GUI Installation Instructions</w:t>
      </w:r>
      <w:bookmarkEnd w:id="28"/>
    </w:p>
    <w:p w14:paraId="3F2B5F73" w14:textId="77777777" w:rsidR="004638AE" w:rsidRPr="002934F5" w:rsidRDefault="00611848" w:rsidP="004638AE">
      <w:pPr>
        <w:keepNext w:val="0"/>
        <w:autoSpaceDE w:val="0"/>
        <w:autoSpaceDN w:val="0"/>
        <w:spacing w:before="120"/>
        <w:rPr>
          <w:sz w:val="22"/>
          <w:szCs w:val="22"/>
        </w:rPr>
      </w:pPr>
      <w:r w:rsidRPr="002934F5">
        <w:rPr>
          <w:sz w:val="22"/>
          <w:szCs w:val="22"/>
        </w:rPr>
        <w:t>The Clinical Procedures G</w:t>
      </w:r>
      <w:r w:rsidR="00644E51" w:rsidRPr="002934F5">
        <w:rPr>
          <w:sz w:val="22"/>
          <w:szCs w:val="22"/>
        </w:rPr>
        <w:t xml:space="preserve">raphical </w:t>
      </w:r>
      <w:r w:rsidRPr="002934F5">
        <w:rPr>
          <w:sz w:val="22"/>
          <w:szCs w:val="22"/>
        </w:rPr>
        <w:t>U</w:t>
      </w:r>
      <w:r w:rsidR="00644E51" w:rsidRPr="002934F5">
        <w:rPr>
          <w:sz w:val="22"/>
          <w:szCs w:val="22"/>
        </w:rPr>
        <w:t xml:space="preserve">ser </w:t>
      </w:r>
      <w:r w:rsidRPr="002934F5">
        <w:rPr>
          <w:sz w:val="22"/>
          <w:szCs w:val="22"/>
        </w:rPr>
        <w:t>I</w:t>
      </w:r>
      <w:r w:rsidR="00644E51" w:rsidRPr="002934F5">
        <w:rPr>
          <w:sz w:val="22"/>
          <w:szCs w:val="22"/>
        </w:rPr>
        <w:t>nterface (GUI)</w:t>
      </w:r>
      <w:r w:rsidRPr="002934F5">
        <w:rPr>
          <w:sz w:val="22"/>
          <w:szCs w:val="22"/>
        </w:rPr>
        <w:t xml:space="preserve"> client software is being distributed as a self- extracting Install Shield executable.</w:t>
      </w:r>
      <w:r w:rsidR="006E79D3" w:rsidRPr="002934F5">
        <w:rPr>
          <w:sz w:val="22"/>
          <w:szCs w:val="22"/>
        </w:rPr>
        <w:t xml:space="preserve"> </w:t>
      </w:r>
      <w:r w:rsidRPr="002934F5">
        <w:rPr>
          <w:sz w:val="22"/>
          <w:szCs w:val="22"/>
        </w:rPr>
        <w:t>The installed executable for this patch is client version 1.0.29.2</w:t>
      </w:r>
      <w:r w:rsidR="004638AE" w:rsidRPr="002934F5">
        <w:rPr>
          <w:sz w:val="22"/>
          <w:szCs w:val="22"/>
        </w:rPr>
        <w:t>2</w:t>
      </w:r>
      <w:r w:rsidRPr="002934F5">
        <w:rPr>
          <w:sz w:val="22"/>
          <w:szCs w:val="22"/>
        </w:rPr>
        <w:t xml:space="preserve"> with a size of </w:t>
      </w:r>
      <w:r w:rsidR="004638AE" w:rsidRPr="002934F5">
        <w:rPr>
          <w:sz w:val="22"/>
          <w:szCs w:val="22"/>
        </w:rPr>
        <w:t xml:space="preserve">4.15 MB. </w:t>
      </w:r>
    </w:p>
    <w:p w14:paraId="7DF9A6A0" w14:textId="77777777" w:rsidR="00611848" w:rsidRPr="002934F5" w:rsidRDefault="00611848" w:rsidP="00CF7C80">
      <w:pPr>
        <w:keepNext w:val="0"/>
        <w:numPr>
          <w:ilvl w:val="0"/>
          <w:numId w:val="16"/>
        </w:numPr>
        <w:autoSpaceDE w:val="0"/>
        <w:autoSpaceDN w:val="0"/>
        <w:spacing w:before="120"/>
        <w:rPr>
          <w:sz w:val="22"/>
          <w:szCs w:val="22"/>
        </w:rPr>
      </w:pPr>
      <w:r w:rsidRPr="002934F5">
        <w:rPr>
          <w:sz w:val="22"/>
          <w:szCs w:val="22"/>
        </w:rPr>
        <w:t>Application version: 1.0.29.2</w:t>
      </w:r>
      <w:r w:rsidR="004638AE" w:rsidRPr="002934F5">
        <w:rPr>
          <w:sz w:val="22"/>
          <w:szCs w:val="22"/>
        </w:rPr>
        <w:t>2</w:t>
      </w:r>
    </w:p>
    <w:p w14:paraId="6D7A3EE2" w14:textId="77777777" w:rsidR="00611848" w:rsidRPr="002934F5" w:rsidRDefault="00611848" w:rsidP="00525C22">
      <w:pPr>
        <w:keepNext w:val="0"/>
        <w:numPr>
          <w:ilvl w:val="0"/>
          <w:numId w:val="16"/>
        </w:numPr>
        <w:autoSpaceDE w:val="0"/>
        <w:autoSpaceDN w:val="0"/>
        <w:spacing w:before="120"/>
        <w:rPr>
          <w:sz w:val="22"/>
          <w:szCs w:val="22"/>
        </w:rPr>
      </w:pPr>
      <w:r w:rsidRPr="002934F5">
        <w:rPr>
          <w:sz w:val="22"/>
          <w:szCs w:val="22"/>
        </w:rPr>
        <w:t>CRC for Hemodialysis.exe: 30C8789D</w:t>
      </w:r>
    </w:p>
    <w:p w14:paraId="05CB6090" w14:textId="77777777" w:rsidR="004638AE" w:rsidRPr="002934F5" w:rsidRDefault="00611848" w:rsidP="004638AE">
      <w:pPr>
        <w:keepNext w:val="0"/>
        <w:numPr>
          <w:ilvl w:val="0"/>
          <w:numId w:val="16"/>
        </w:numPr>
        <w:autoSpaceDE w:val="0"/>
        <w:autoSpaceDN w:val="0"/>
        <w:spacing w:before="120"/>
        <w:rPr>
          <w:sz w:val="22"/>
          <w:szCs w:val="22"/>
        </w:rPr>
      </w:pPr>
      <w:r w:rsidRPr="002934F5">
        <w:rPr>
          <w:sz w:val="22"/>
          <w:szCs w:val="22"/>
        </w:rPr>
        <w:t xml:space="preserve">File Name: </w:t>
      </w:r>
      <w:r w:rsidR="004638AE" w:rsidRPr="002934F5">
        <w:rPr>
          <w:sz w:val="22"/>
          <w:szCs w:val="22"/>
        </w:rPr>
        <w:t>MD1_0P29GUI_22.ZIP</w:t>
      </w:r>
    </w:p>
    <w:p w14:paraId="66441C8C" w14:textId="77777777" w:rsidR="00611848" w:rsidRPr="002934F5" w:rsidRDefault="00611848" w:rsidP="00525C22">
      <w:pPr>
        <w:keepNext w:val="0"/>
        <w:numPr>
          <w:ilvl w:val="0"/>
          <w:numId w:val="16"/>
        </w:numPr>
        <w:autoSpaceDE w:val="0"/>
        <w:autoSpaceDN w:val="0"/>
        <w:spacing w:before="120"/>
        <w:rPr>
          <w:sz w:val="22"/>
          <w:szCs w:val="22"/>
        </w:rPr>
      </w:pPr>
      <w:r w:rsidRPr="002934F5">
        <w:rPr>
          <w:sz w:val="22"/>
          <w:szCs w:val="22"/>
        </w:rPr>
        <w:t>GUI changes:</w:t>
      </w:r>
    </w:p>
    <w:p w14:paraId="5E081574" w14:textId="77777777" w:rsidR="00611848" w:rsidRPr="002934F5" w:rsidRDefault="00611848" w:rsidP="00525C22">
      <w:pPr>
        <w:pStyle w:val="ListParagraph"/>
        <w:keepNext w:val="0"/>
        <w:numPr>
          <w:ilvl w:val="0"/>
          <w:numId w:val="17"/>
        </w:numPr>
        <w:spacing w:before="120"/>
        <w:ind w:left="1080"/>
        <w:rPr>
          <w:sz w:val="22"/>
          <w:szCs w:val="22"/>
        </w:rPr>
      </w:pPr>
      <w:r w:rsidRPr="002934F5">
        <w:rPr>
          <w:sz w:val="22"/>
          <w:szCs w:val="22"/>
        </w:rPr>
        <w:t>The default ICD-10 cut-off date is set to the ICD-10 activation date.</w:t>
      </w:r>
    </w:p>
    <w:p w14:paraId="772BE0DF" w14:textId="77777777" w:rsidR="00611848" w:rsidRPr="002934F5" w:rsidRDefault="00611848" w:rsidP="00525C22">
      <w:pPr>
        <w:pStyle w:val="ListParagraph"/>
        <w:keepNext w:val="0"/>
        <w:numPr>
          <w:ilvl w:val="0"/>
          <w:numId w:val="17"/>
        </w:numPr>
        <w:ind w:left="1080"/>
        <w:rPr>
          <w:sz w:val="22"/>
          <w:szCs w:val="22"/>
        </w:rPr>
      </w:pPr>
      <w:r w:rsidRPr="002934F5">
        <w:rPr>
          <w:sz w:val="22"/>
          <w:szCs w:val="22"/>
        </w:rPr>
        <w:t>Comments added to the “ICD-10 Implementation date” parameter.</w:t>
      </w:r>
    </w:p>
    <w:p w14:paraId="695ED421" w14:textId="77777777" w:rsidR="00611848" w:rsidRPr="002934F5" w:rsidRDefault="00644E51" w:rsidP="00674DE3">
      <w:pPr>
        <w:pStyle w:val="NoteHeading"/>
        <w:ind w:left="432"/>
        <w:rPr>
          <w:sz w:val="22"/>
          <w:szCs w:val="22"/>
        </w:rPr>
      </w:pPr>
      <w:r w:rsidRPr="002934F5">
        <w:t>NOTE</w:t>
      </w:r>
      <w:r w:rsidR="00025DD3" w:rsidRPr="002934F5">
        <w:rPr>
          <w:sz w:val="22"/>
          <w:szCs w:val="22"/>
        </w:rPr>
        <w:t xml:space="preserve">: </w:t>
      </w:r>
      <w:r w:rsidR="00611848" w:rsidRPr="002934F5">
        <w:rPr>
          <w:sz w:val="22"/>
          <w:szCs w:val="22"/>
        </w:rPr>
        <w:t xml:space="preserve">This patch includes a revised Graphical User Interface (GUI) </w:t>
      </w:r>
      <w:r w:rsidR="00025DD3" w:rsidRPr="002934F5">
        <w:rPr>
          <w:sz w:val="22"/>
          <w:szCs w:val="22"/>
        </w:rPr>
        <w:t>application that</w:t>
      </w:r>
      <w:r w:rsidR="00611848" w:rsidRPr="002934F5">
        <w:rPr>
          <w:sz w:val="22"/>
          <w:szCs w:val="22"/>
        </w:rPr>
        <w:t xml:space="preserve"> must be distributed to the appropriate workstations.</w:t>
      </w:r>
      <w:r w:rsidR="006E79D3" w:rsidRPr="002934F5">
        <w:rPr>
          <w:sz w:val="22"/>
          <w:szCs w:val="22"/>
        </w:rPr>
        <w:t xml:space="preserve"> </w:t>
      </w:r>
      <w:r w:rsidR="00611848" w:rsidRPr="002934F5">
        <w:rPr>
          <w:sz w:val="22"/>
          <w:szCs w:val="22"/>
        </w:rPr>
        <w:t>After the patch is installed correctly, and the GUI is updated, the version of the GUI will be 1.0.29.2</w:t>
      </w:r>
      <w:r w:rsidR="004638AE" w:rsidRPr="002934F5">
        <w:rPr>
          <w:sz w:val="22"/>
          <w:szCs w:val="22"/>
        </w:rPr>
        <w:t>2</w:t>
      </w:r>
      <w:r w:rsidR="00A13B1E" w:rsidRPr="002934F5">
        <w:rPr>
          <w:sz w:val="22"/>
          <w:szCs w:val="22"/>
        </w:rPr>
        <w:t>.</w:t>
      </w:r>
    </w:p>
    <w:p w14:paraId="75FCDF69" w14:textId="77777777" w:rsidR="00611848" w:rsidRPr="002934F5" w:rsidRDefault="00611848" w:rsidP="003A0355">
      <w:pPr>
        <w:pStyle w:val="Heading2"/>
      </w:pPr>
      <w:bookmarkStart w:id="29" w:name="_Toc385500796"/>
      <w:r w:rsidRPr="002934F5">
        <w:t>GUI Installation Steps</w:t>
      </w:r>
      <w:bookmarkEnd w:id="29"/>
    </w:p>
    <w:p w14:paraId="0113AECB" w14:textId="77777777" w:rsidR="00611848" w:rsidRPr="002934F5" w:rsidRDefault="00611848" w:rsidP="00525C22">
      <w:pPr>
        <w:keepNext w:val="0"/>
        <w:numPr>
          <w:ilvl w:val="0"/>
          <w:numId w:val="22"/>
        </w:numPr>
        <w:spacing w:before="80"/>
        <w:ind w:left="360"/>
        <w:rPr>
          <w:sz w:val="22"/>
          <w:szCs w:val="22"/>
        </w:rPr>
      </w:pPr>
      <w:r w:rsidRPr="002934F5">
        <w:rPr>
          <w:sz w:val="22"/>
          <w:szCs w:val="22"/>
        </w:rPr>
        <w:t xml:space="preserve">Unzip the </w:t>
      </w:r>
      <w:r w:rsidR="004638AE" w:rsidRPr="002934F5">
        <w:rPr>
          <w:b/>
          <w:sz w:val="22"/>
          <w:szCs w:val="22"/>
        </w:rPr>
        <w:t>MD1_0P29GUI_22.</w:t>
      </w:r>
      <w:r w:rsidRPr="002934F5">
        <w:rPr>
          <w:b/>
          <w:sz w:val="22"/>
          <w:szCs w:val="22"/>
        </w:rPr>
        <w:t>ZIP</w:t>
      </w:r>
      <w:r w:rsidRPr="002934F5">
        <w:rPr>
          <w:sz w:val="22"/>
          <w:szCs w:val="22"/>
        </w:rPr>
        <w:t xml:space="preserve"> into a temporary folder.</w:t>
      </w:r>
    </w:p>
    <w:p w14:paraId="6B2547BC" w14:textId="77777777" w:rsidR="00611848" w:rsidRPr="002934F5" w:rsidRDefault="00611848" w:rsidP="00525C22">
      <w:pPr>
        <w:keepNext w:val="0"/>
        <w:numPr>
          <w:ilvl w:val="0"/>
          <w:numId w:val="22"/>
        </w:numPr>
        <w:spacing w:before="80"/>
        <w:ind w:left="360"/>
        <w:rPr>
          <w:sz w:val="22"/>
          <w:szCs w:val="22"/>
        </w:rPr>
      </w:pPr>
      <w:r w:rsidRPr="002934F5">
        <w:rPr>
          <w:sz w:val="22"/>
          <w:szCs w:val="22"/>
        </w:rPr>
        <w:t xml:space="preserve">Open the temporary folder and double-click the </w:t>
      </w:r>
      <w:r w:rsidRPr="002934F5">
        <w:rPr>
          <w:b/>
          <w:sz w:val="22"/>
          <w:szCs w:val="22"/>
        </w:rPr>
        <w:t>Hemodialysis.exe</w:t>
      </w:r>
      <w:r w:rsidRPr="002934F5">
        <w:rPr>
          <w:sz w:val="22"/>
          <w:szCs w:val="22"/>
        </w:rPr>
        <w:t xml:space="preserve"> file to begin the install.</w:t>
      </w:r>
    </w:p>
    <w:p w14:paraId="103DD4A9" w14:textId="77777777" w:rsidR="00611848" w:rsidRPr="002934F5" w:rsidRDefault="00611848" w:rsidP="00525C22">
      <w:pPr>
        <w:keepNext w:val="0"/>
        <w:numPr>
          <w:ilvl w:val="0"/>
          <w:numId w:val="22"/>
        </w:numPr>
        <w:spacing w:before="80"/>
        <w:ind w:left="360"/>
        <w:rPr>
          <w:sz w:val="22"/>
          <w:szCs w:val="22"/>
        </w:rPr>
      </w:pPr>
      <w:r w:rsidRPr="002934F5">
        <w:rPr>
          <w:sz w:val="22"/>
          <w:szCs w:val="22"/>
        </w:rPr>
        <w:t>Wait until the setup Wizard prepares the installation procedure. A Welcome message displays.</w:t>
      </w:r>
    </w:p>
    <w:p w14:paraId="2F1422D9" w14:textId="77777777" w:rsidR="00611848" w:rsidRPr="002934F5" w:rsidRDefault="00611848" w:rsidP="00525C22">
      <w:pPr>
        <w:keepNext w:val="0"/>
        <w:numPr>
          <w:ilvl w:val="0"/>
          <w:numId w:val="22"/>
        </w:numPr>
        <w:spacing w:before="80"/>
        <w:ind w:left="360"/>
        <w:rPr>
          <w:sz w:val="22"/>
          <w:szCs w:val="22"/>
        </w:rPr>
      </w:pPr>
      <w:r w:rsidRPr="002934F5">
        <w:rPr>
          <w:sz w:val="22"/>
          <w:szCs w:val="22"/>
        </w:rPr>
        <w:t xml:space="preserve">Click </w:t>
      </w:r>
      <w:r w:rsidRPr="002934F5">
        <w:rPr>
          <w:b/>
          <w:sz w:val="22"/>
          <w:szCs w:val="22"/>
        </w:rPr>
        <w:t>Next</w:t>
      </w:r>
      <w:r w:rsidRPr="002934F5">
        <w:rPr>
          <w:sz w:val="22"/>
          <w:szCs w:val="22"/>
        </w:rPr>
        <w:t xml:space="preserve"> to continue the installation.</w:t>
      </w:r>
    </w:p>
    <w:p w14:paraId="3289B54D" w14:textId="77777777" w:rsidR="00611848" w:rsidRPr="002934F5" w:rsidRDefault="00611848" w:rsidP="00525C22">
      <w:pPr>
        <w:keepNext w:val="0"/>
        <w:numPr>
          <w:ilvl w:val="0"/>
          <w:numId w:val="22"/>
        </w:numPr>
        <w:spacing w:before="80"/>
        <w:ind w:left="360"/>
        <w:rPr>
          <w:sz w:val="22"/>
          <w:szCs w:val="22"/>
        </w:rPr>
      </w:pPr>
      <w:r w:rsidRPr="002934F5">
        <w:rPr>
          <w:sz w:val="22"/>
          <w:szCs w:val="22"/>
        </w:rPr>
        <w:t xml:space="preserve">Select the directory in which to install the CP GUI. We recommend that you accept the default directory: </w:t>
      </w:r>
    </w:p>
    <w:p w14:paraId="67FD15F9" w14:textId="77777777" w:rsidR="00611848" w:rsidRPr="002934F5" w:rsidRDefault="00611848" w:rsidP="00525C22">
      <w:pPr>
        <w:keepNext w:val="0"/>
        <w:numPr>
          <w:ilvl w:val="1"/>
          <w:numId w:val="22"/>
        </w:numPr>
        <w:spacing w:before="80"/>
        <w:ind w:left="1080"/>
        <w:rPr>
          <w:sz w:val="22"/>
          <w:szCs w:val="22"/>
        </w:rPr>
      </w:pPr>
      <w:r w:rsidRPr="002934F5">
        <w:rPr>
          <w:sz w:val="22"/>
          <w:szCs w:val="22"/>
        </w:rPr>
        <w:t>Windows XP: C:\Program Files\Vista\Hemodialysis</w:t>
      </w:r>
    </w:p>
    <w:p w14:paraId="7340EAD7" w14:textId="77777777" w:rsidR="00611848" w:rsidRPr="002934F5" w:rsidRDefault="00611848" w:rsidP="00525C22">
      <w:pPr>
        <w:keepNext w:val="0"/>
        <w:numPr>
          <w:ilvl w:val="1"/>
          <w:numId w:val="22"/>
        </w:numPr>
        <w:spacing w:before="80"/>
        <w:ind w:left="1080"/>
        <w:rPr>
          <w:sz w:val="22"/>
          <w:szCs w:val="22"/>
        </w:rPr>
      </w:pPr>
      <w:r w:rsidRPr="002934F5">
        <w:rPr>
          <w:sz w:val="22"/>
          <w:szCs w:val="22"/>
        </w:rPr>
        <w:t>Windows 7: C:\Program Files(x86)\Vista\Hemodialysis</w:t>
      </w:r>
    </w:p>
    <w:p w14:paraId="1C7E1DD6" w14:textId="77777777" w:rsidR="00611848" w:rsidRPr="002934F5" w:rsidRDefault="00611848" w:rsidP="00525C22">
      <w:pPr>
        <w:keepNext w:val="0"/>
        <w:spacing w:before="80"/>
        <w:ind w:left="720"/>
        <w:rPr>
          <w:sz w:val="22"/>
          <w:szCs w:val="22"/>
        </w:rPr>
      </w:pPr>
      <w:r w:rsidRPr="002934F5">
        <w:rPr>
          <w:sz w:val="22"/>
          <w:szCs w:val="22"/>
        </w:rPr>
        <w:t xml:space="preserve">Note: We recommend using </w:t>
      </w:r>
      <w:r w:rsidR="00A13B1E" w:rsidRPr="002934F5">
        <w:rPr>
          <w:sz w:val="22"/>
          <w:szCs w:val="22"/>
        </w:rPr>
        <w:t xml:space="preserve">the </w:t>
      </w:r>
      <w:r w:rsidRPr="002934F5">
        <w:rPr>
          <w:sz w:val="22"/>
          <w:szCs w:val="22"/>
        </w:rPr>
        <w:t xml:space="preserve">default location if you have desktop shortcuts with parameters. </w:t>
      </w:r>
    </w:p>
    <w:p w14:paraId="2D4B6B97" w14:textId="77777777" w:rsidR="00611848" w:rsidRPr="002934F5" w:rsidRDefault="00611848" w:rsidP="00525C22">
      <w:pPr>
        <w:keepNext w:val="0"/>
        <w:numPr>
          <w:ilvl w:val="0"/>
          <w:numId w:val="22"/>
        </w:numPr>
        <w:spacing w:before="80"/>
        <w:ind w:left="360"/>
        <w:rPr>
          <w:sz w:val="22"/>
          <w:szCs w:val="22"/>
        </w:rPr>
      </w:pPr>
      <w:r w:rsidRPr="002934F5">
        <w:rPr>
          <w:sz w:val="22"/>
          <w:szCs w:val="22"/>
        </w:rPr>
        <w:t xml:space="preserve">Click </w:t>
      </w:r>
      <w:r w:rsidRPr="002934F5">
        <w:rPr>
          <w:b/>
          <w:sz w:val="22"/>
          <w:szCs w:val="22"/>
        </w:rPr>
        <w:t>Next</w:t>
      </w:r>
      <w:r w:rsidRPr="002934F5">
        <w:rPr>
          <w:sz w:val="22"/>
          <w:szCs w:val="22"/>
        </w:rPr>
        <w:t xml:space="preserve"> to proceed with installation.</w:t>
      </w:r>
    </w:p>
    <w:p w14:paraId="416B5952" w14:textId="77777777" w:rsidR="00611848" w:rsidRPr="002934F5" w:rsidRDefault="00611848" w:rsidP="00525C22">
      <w:pPr>
        <w:keepNext w:val="0"/>
        <w:numPr>
          <w:ilvl w:val="0"/>
          <w:numId w:val="22"/>
        </w:numPr>
        <w:spacing w:before="80"/>
        <w:ind w:left="360"/>
        <w:rPr>
          <w:sz w:val="22"/>
          <w:szCs w:val="22"/>
        </w:rPr>
      </w:pPr>
      <w:r w:rsidRPr="002934F5">
        <w:rPr>
          <w:sz w:val="22"/>
          <w:szCs w:val="22"/>
        </w:rPr>
        <w:t xml:space="preserve">Review the installation settings and click </w:t>
      </w:r>
      <w:r w:rsidRPr="002934F5">
        <w:rPr>
          <w:b/>
          <w:sz w:val="22"/>
          <w:szCs w:val="22"/>
        </w:rPr>
        <w:t>Install</w:t>
      </w:r>
      <w:r w:rsidRPr="002934F5">
        <w:rPr>
          <w:sz w:val="22"/>
          <w:szCs w:val="22"/>
        </w:rPr>
        <w:t xml:space="preserve"> to proceed. The setup Wizard finishes the installation and a confirmation screen displays.</w:t>
      </w:r>
    </w:p>
    <w:p w14:paraId="4E4E73FB" w14:textId="77777777" w:rsidR="00611848" w:rsidRPr="002934F5" w:rsidRDefault="00611848" w:rsidP="00525C22">
      <w:pPr>
        <w:keepNext w:val="0"/>
        <w:numPr>
          <w:ilvl w:val="0"/>
          <w:numId w:val="22"/>
        </w:numPr>
        <w:spacing w:before="80"/>
        <w:ind w:left="360"/>
        <w:rPr>
          <w:sz w:val="22"/>
          <w:szCs w:val="22"/>
        </w:rPr>
      </w:pPr>
      <w:r w:rsidRPr="002934F5">
        <w:rPr>
          <w:sz w:val="22"/>
          <w:szCs w:val="22"/>
        </w:rPr>
        <w:t xml:space="preserve">Click </w:t>
      </w:r>
      <w:r w:rsidRPr="002934F5">
        <w:rPr>
          <w:b/>
          <w:sz w:val="22"/>
          <w:szCs w:val="22"/>
        </w:rPr>
        <w:t>Finish</w:t>
      </w:r>
      <w:r w:rsidRPr="002934F5">
        <w:rPr>
          <w:sz w:val="22"/>
          <w:szCs w:val="22"/>
        </w:rPr>
        <w:t>.</w:t>
      </w:r>
    </w:p>
    <w:p w14:paraId="32C4522E" w14:textId="77777777" w:rsidR="00611848" w:rsidRPr="002934F5" w:rsidRDefault="00611848" w:rsidP="00525C22">
      <w:pPr>
        <w:keepNext w:val="0"/>
        <w:numPr>
          <w:ilvl w:val="0"/>
          <w:numId w:val="22"/>
        </w:numPr>
        <w:spacing w:before="80"/>
        <w:ind w:left="360"/>
        <w:rPr>
          <w:sz w:val="22"/>
          <w:szCs w:val="22"/>
        </w:rPr>
      </w:pPr>
      <w:r w:rsidRPr="002934F5">
        <w:rPr>
          <w:sz w:val="22"/>
          <w:szCs w:val="22"/>
        </w:rPr>
        <w:t>This installs or updates the following files:</w:t>
      </w:r>
    </w:p>
    <w:p w14:paraId="30917B10" w14:textId="77777777" w:rsidR="00611848" w:rsidRPr="002934F5" w:rsidRDefault="00611848" w:rsidP="00A364C8">
      <w:pPr>
        <w:keepNext w:val="0"/>
        <w:numPr>
          <w:ilvl w:val="0"/>
          <w:numId w:val="23"/>
        </w:numPr>
        <w:spacing w:before="80"/>
        <w:ind w:left="1076"/>
        <w:rPr>
          <w:sz w:val="22"/>
          <w:szCs w:val="22"/>
        </w:rPr>
      </w:pPr>
      <w:r w:rsidRPr="002934F5">
        <w:rPr>
          <w:sz w:val="22"/>
          <w:szCs w:val="22"/>
        </w:rPr>
        <w:t>Hemodialysis.exe , size 4</w:t>
      </w:r>
      <w:r w:rsidR="004638AE" w:rsidRPr="002934F5">
        <w:rPr>
          <w:sz w:val="22"/>
          <w:szCs w:val="22"/>
        </w:rPr>
        <w:t>.15MB</w:t>
      </w:r>
    </w:p>
    <w:p w14:paraId="582AF22C" w14:textId="77777777" w:rsidR="00611848" w:rsidRPr="002934F5" w:rsidRDefault="00611848" w:rsidP="00525C22">
      <w:pPr>
        <w:keepNext w:val="0"/>
        <w:numPr>
          <w:ilvl w:val="0"/>
          <w:numId w:val="23"/>
        </w:numPr>
        <w:spacing w:before="80"/>
        <w:ind w:left="1076"/>
        <w:rPr>
          <w:sz w:val="22"/>
          <w:szCs w:val="22"/>
        </w:rPr>
      </w:pPr>
      <w:r w:rsidRPr="002934F5">
        <w:rPr>
          <w:sz w:val="22"/>
          <w:szCs w:val="22"/>
        </w:rPr>
        <w:t>Hemodialysis.hlp, size 937KB</w:t>
      </w:r>
    </w:p>
    <w:p w14:paraId="02996844" w14:textId="77777777" w:rsidR="00611848" w:rsidRPr="002934F5" w:rsidRDefault="00611848" w:rsidP="00525C22">
      <w:pPr>
        <w:keepNext w:val="0"/>
        <w:numPr>
          <w:ilvl w:val="0"/>
          <w:numId w:val="23"/>
        </w:numPr>
        <w:spacing w:before="80"/>
        <w:ind w:left="1076"/>
        <w:rPr>
          <w:sz w:val="22"/>
          <w:szCs w:val="22"/>
        </w:rPr>
      </w:pPr>
      <w:r w:rsidRPr="002934F5">
        <w:rPr>
          <w:sz w:val="22"/>
          <w:szCs w:val="22"/>
        </w:rPr>
        <w:t>Hemodialysis.cnt, size 4KB</w:t>
      </w:r>
    </w:p>
    <w:p w14:paraId="5241A9DB" w14:textId="77777777" w:rsidR="00611848" w:rsidRPr="002934F5" w:rsidRDefault="00611848" w:rsidP="00525C22">
      <w:pPr>
        <w:keepNext w:val="0"/>
        <w:numPr>
          <w:ilvl w:val="0"/>
          <w:numId w:val="23"/>
        </w:numPr>
        <w:spacing w:before="80"/>
        <w:ind w:left="1076"/>
        <w:rPr>
          <w:sz w:val="22"/>
          <w:szCs w:val="22"/>
        </w:rPr>
      </w:pPr>
      <w:r w:rsidRPr="002934F5">
        <w:rPr>
          <w:sz w:val="22"/>
          <w:szCs w:val="22"/>
        </w:rPr>
        <w:t>RoboEX32.dll, size 1,020KB</w:t>
      </w:r>
    </w:p>
    <w:p w14:paraId="3C1E1665" w14:textId="77777777" w:rsidR="00611848" w:rsidRPr="002934F5" w:rsidRDefault="00611848" w:rsidP="00525C22">
      <w:pPr>
        <w:keepNext w:val="0"/>
        <w:numPr>
          <w:ilvl w:val="0"/>
          <w:numId w:val="23"/>
        </w:numPr>
        <w:spacing w:before="80"/>
        <w:ind w:left="1076"/>
        <w:rPr>
          <w:sz w:val="22"/>
          <w:szCs w:val="22"/>
        </w:rPr>
      </w:pPr>
      <w:r w:rsidRPr="002934F5">
        <w:rPr>
          <w:sz w:val="22"/>
          <w:szCs w:val="22"/>
        </w:rPr>
        <w:t>Shortcut To Hemodialysis, size 1KB</w:t>
      </w:r>
    </w:p>
    <w:p w14:paraId="694DF762" w14:textId="77777777" w:rsidR="00C4633A" w:rsidRPr="002934F5" w:rsidRDefault="00C4633A" w:rsidP="00A82ACD">
      <w:pPr>
        <w:pStyle w:val="Heading1"/>
      </w:pPr>
      <w:bookmarkStart w:id="30" w:name="_Ref352658497"/>
      <w:bookmarkStart w:id="31" w:name="_Toc385500797"/>
      <w:r w:rsidRPr="002934F5">
        <w:t xml:space="preserve">ESRD </w:t>
      </w:r>
      <w:r w:rsidR="00DC1F1D" w:rsidRPr="002934F5">
        <w:t xml:space="preserve">ICD-10 </w:t>
      </w:r>
      <w:r w:rsidRPr="002934F5">
        <w:t xml:space="preserve">Diagnosis </w:t>
      </w:r>
      <w:r w:rsidR="00DC1F1D" w:rsidRPr="002934F5">
        <w:t xml:space="preserve">Code </w:t>
      </w:r>
      <w:r w:rsidRPr="002934F5">
        <w:t>Drop Down List</w:t>
      </w:r>
      <w:bookmarkEnd w:id="30"/>
      <w:bookmarkEnd w:id="31"/>
    </w:p>
    <w:p w14:paraId="6F184A82" w14:textId="77777777" w:rsidR="00C4633A" w:rsidRPr="002934F5" w:rsidRDefault="0060544E" w:rsidP="00C4633A">
      <w:pPr>
        <w:pStyle w:val="BodyText"/>
      </w:pPr>
      <w:r w:rsidRPr="002934F5">
        <w:t>The ESRD Diagnosis drop-</w:t>
      </w:r>
      <w:r w:rsidR="00C4633A" w:rsidRPr="002934F5">
        <w:t xml:space="preserve">down list </w:t>
      </w:r>
      <w:r w:rsidR="00DC1F1D" w:rsidRPr="002934F5">
        <w:t>is</w:t>
      </w:r>
      <w:r w:rsidR="00C4633A" w:rsidRPr="002934F5">
        <w:t xml:space="preserve"> populated with ICD-9 and/or ICD-10 diagnosis codes</w:t>
      </w:r>
      <w:r w:rsidR="00DC1F1D" w:rsidRPr="002934F5">
        <w:t>,</w:t>
      </w:r>
      <w:r w:rsidR="00C4633A" w:rsidRPr="002934F5">
        <w:t xml:space="preserve"> dependent on the </w:t>
      </w:r>
      <w:r w:rsidR="00DC1F1D" w:rsidRPr="002934F5">
        <w:t>Current Treatment Date</w:t>
      </w:r>
      <w:r w:rsidR="00C4633A" w:rsidRPr="002934F5">
        <w:t xml:space="preserve">. </w:t>
      </w:r>
    </w:p>
    <w:p w14:paraId="11EF4A40" w14:textId="77777777" w:rsidR="0060544E" w:rsidRPr="002934F5" w:rsidRDefault="0060544E" w:rsidP="0060544E">
      <w:pPr>
        <w:pStyle w:val="Caption"/>
      </w:pPr>
      <w:r w:rsidRPr="002934F5">
        <w:t>ESRD Diagnosis Drop-Down List</w:t>
      </w:r>
    </w:p>
    <w:p w14:paraId="240037D1" w14:textId="77777777" w:rsidR="00E20AF9" w:rsidRPr="002934F5" w:rsidRDefault="006E7614" w:rsidP="00C4633A">
      <w:pPr>
        <w:pStyle w:val="BodyText"/>
      </w:pPr>
      <w:r w:rsidRPr="002934F5">
        <w:rPr>
          <w:color w:val="1F497D"/>
        </w:rPr>
        <w:fldChar w:fldCharType="begin"/>
      </w:r>
      <w:r w:rsidRPr="002934F5">
        <w:rPr>
          <w:color w:val="1F497D"/>
        </w:rPr>
        <w:instrText xml:space="preserve"> INCLUDEPICTURE  "cid:image002.png@01CF595F.0C6E3CB0" \* MERGEFORMATINET </w:instrText>
      </w:r>
      <w:r w:rsidRPr="002934F5">
        <w:rPr>
          <w:color w:val="1F497D"/>
        </w:rPr>
        <w:fldChar w:fldCharType="separate"/>
      </w:r>
      <w:r w:rsidR="002D77D9">
        <w:rPr>
          <w:color w:val="1F497D"/>
        </w:rPr>
        <w:fldChar w:fldCharType="begin"/>
      </w:r>
      <w:r w:rsidR="002D77D9">
        <w:rPr>
          <w:color w:val="1F497D"/>
        </w:rPr>
        <w:instrText xml:space="preserve"> </w:instrText>
      </w:r>
      <w:r w:rsidR="002D77D9">
        <w:rPr>
          <w:color w:val="1F497D"/>
        </w:rPr>
        <w:instrText>INCLUDEPICTURE  "cid:image002.png@01CF595F.0C6E3CB0" \* MERGEFORMATINET</w:instrText>
      </w:r>
      <w:r w:rsidR="002D77D9">
        <w:rPr>
          <w:color w:val="1F497D"/>
        </w:rPr>
        <w:instrText xml:space="preserve"> </w:instrText>
      </w:r>
      <w:r w:rsidR="002D77D9">
        <w:rPr>
          <w:color w:val="1F497D"/>
        </w:rPr>
        <w:fldChar w:fldCharType="separate"/>
      </w:r>
      <w:r w:rsidR="002C3227">
        <w:rPr>
          <w:color w:val="1F497D"/>
        </w:rPr>
        <w:pict w14:anchorId="5057DC03">
          <v:shape id="_x0000_i1026" type="#_x0000_t75" style="width:474.5pt;height:331.5pt">
            <v:imagedata r:id="rId18" r:href="rId19"/>
          </v:shape>
        </w:pict>
      </w:r>
      <w:r w:rsidR="002D77D9">
        <w:rPr>
          <w:color w:val="1F497D"/>
        </w:rPr>
        <w:fldChar w:fldCharType="end"/>
      </w:r>
      <w:r w:rsidRPr="002934F5">
        <w:rPr>
          <w:color w:val="1F497D"/>
        </w:rPr>
        <w:fldChar w:fldCharType="end"/>
      </w:r>
    </w:p>
    <w:p w14:paraId="376A1A1A" w14:textId="77777777" w:rsidR="00E20AF9" w:rsidRPr="002934F5" w:rsidRDefault="00644E51" w:rsidP="00674DE3">
      <w:pPr>
        <w:pStyle w:val="NoteHeading"/>
        <w:ind w:left="432"/>
        <w:rPr>
          <w:szCs w:val="22"/>
        </w:rPr>
      </w:pPr>
      <w:r w:rsidRPr="002934F5">
        <w:t>NOTE</w:t>
      </w:r>
      <w:r w:rsidR="00C4633A" w:rsidRPr="002934F5">
        <w:t xml:space="preserve">: </w:t>
      </w:r>
      <w:r w:rsidR="00E20AF9" w:rsidRPr="002934F5">
        <w:t xml:space="preserve">The default </w:t>
      </w:r>
      <w:r w:rsidR="006E7614" w:rsidRPr="002934F5">
        <w:t xml:space="preserve">list of </w:t>
      </w:r>
      <w:r w:rsidR="00E20AF9" w:rsidRPr="002934F5">
        <w:t xml:space="preserve">ICD-10 diagnosis codes </w:t>
      </w:r>
      <w:r w:rsidR="006E7614" w:rsidRPr="002934F5">
        <w:t>contains more than 200 codes and can be updated by the Administrative user of the GUI application.</w:t>
      </w:r>
    </w:p>
    <w:p w14:paraId="7C7834BA" w14:textId="77777777" w:rsidR="00DC1F1D" w:rsidRPr="002934F5" w:rsidRDefault="00025DD3" w:rsidP="00DC1F1D">
      <w:pPr>
        <w:pStyle w:val="Heading2"/>
      </w:pPr>
      <w:bookmarkStart w:id="32" w:name="_Toc385500798"/>
      <w:r w:rsidRPr="002934F5">
        <w:t>E</w:t>
      </w:r>
      <w:r w:rsidR="00DC1F1D" w:rsidRPr="002934F5">
        <w:t>S</w:t>
      </w:r>
      <w:r w:rsidRPr="002934F5">
        <w:t>R</w:t>
      </w:r>
      <w:r w:rsidR="00DC1F1D" w:rsidRPr="002934F5">
        <w:t>D ICD-10 Diagnosis Code Up</w:t>
      </w:r>
      <w:r w:rsidR="00A80FD7" w:rsidRPr="002934F5">
        <w:t>dating</w:t>
      </w:r>
      <w:r w:rsidR="00DC1F1D" w:rsidRPr="002934F5">
        <w:t xml:space="preserve"> Instructions</w:t>
      </w:r>
      <w:bookmarkEnd w:id="32"/>
    </w:p>
    <w:p w14:paraId="2A8BC93E" w14:textId="77777777" w:rsidR="00F61A72" w:rsidRPr="002934F5" w:rsidRDefault="00DC1F1D" w:rsidP="00525C22">
      <w:pPr>
        <w:pStyle w:val="BodyText"/>
      </w:pPr>
      <w:r w:rsidRPr="002934F5">
        <w:t xml:space="preserve">For </w:t>
      </w:r>
      <w:r w:rsidR="00E20AF9" w:rsidRPr="002934F5">
        <w:t>Admin</w:t>
      </w:r>
      <w:r w:rsidR="00644E51" w:rsidRPr="002934F5">
        <w:t>istrative</w:t>
      </w:r>
      <w:r w:rsidR="00E20AF9" w:rsidRPr="002934F5">
        <w:t xml:space="preserve"> user</w:t>
      </w:r>
      <w:r w:rsidRPr="002934F5">
        <w:t xml:space="preserve"> only: </w:t>
      </w:r>
      <w:r w:rsidR="00A80FD7" w:rsidRPr="002934F5">
        <w:t>To update the default list of the ICD-10 codes manually, perform the following steps:</w:t>
      </w:r>
    </w:p>
    <w:p w14:paraId="4FB42B29" w14:textId="77777777" w:rsidR="00A80FD7" w:rsidRPr="002934F5" w:rsidRDefault="00A80FD7" w:rsidP="00A80FD7">
      <w:pPr>
        <w:pStyle w:val="BodyText"/>
        <w:numPr>
          <w:ilvl w:val="0"/>
          <w:numId w:val="27"/>
        </w:numPr>
        <w:ind w:left="720"/>
      </w:pPr>
      <w:r w:rsidRPr="002934F5">
        <w:t>Start the application and log in as Admin user.</w:t>
      </w:r>
    </w:p>
    <w:p w14:paraId="4DE8A35A" w14:textId="77777777" w:rsidR="00A80FD7" w:rsidRPr="002934F5" w:rsidRDefault="00A80FD7" w:rsidP="00A80FD7">
      <w:pPr>
        <w:pStyle w:val="BodyText"/>
        <w:numPr>
          <w:ilvl w:val="0"/>
          <w:numId w:val="27"/>
        </w:numPr>
        <w:ind w:left="720"/>
      </w:pPr>
      <w:r w:rsidRPr="002934F5">
        <w:t xml:space="preserve">On the top left-hand corner of your screen, from the main menu, select </w:t>
      </w:r>
      <w:r w:rsidRPr="002934F5">
        <w:rPr>
          <w:b/>
          <w:bCs/>
        </w:rPr>
        <w:t>Options</w:t>
      </w:r>
      <w:r w:rsidRPr="002934F5">
        <w:t>.</w:t>
      </w:r>
    </w:p>
    <w:p w14:paraId="70CF9D44" w14:textId="77777777" w:rsidR="00A80FD7" w:rsidRPr="002934F5" w:rsidRDefault="00A80FD7" w:rsidP="00A80FD7">
      <w:pPr>
        <w:pStyle w:val="BodyText"/>
        <w:numPr>
          <w:ilvl w:val="0"/>
          <w:numId w:val="27"/>
        </w:numPr>
        <w:ind w:left="720"/>
      </w:pPr>
      <w:r w:rsidRPr="002934F5">
        <w:t xml:space="preserve">From the drop-down on the left-hand side of your screen, select </w:t>
      </w:r>
      <w:r w:rsidRPr="002934F5">
        <w:rPr>
          <w:b/>
          <w:bCs/>
        </w:rPr>
        <w:t>Custom Data Lists</w:t>
      </w:r>
      <w:r w:rsidRPr="002934F5">
        <w:t>.</w:t>
      </w:r>
    </w:p>
    <w:p w14:paraId="67D13748" w14:textId="77777777" w:rsidR="00A80FD7" w:rsidRPr="002934F5" w:rsidRDefault="00A80FD7" w:rsidP="00A80FD7">
      <w:pPr>
        <w:pStyle w:val="BodyText"/>
        <w:numPr>
          <w:ilvl w:val="0"/>
          <w:numId w:val="27"/>
        </w:numPr>
        <w:ind w:left="720"/>
      </w:pPr>
      <w:r w:rsidRPr="002934F5">
        <w:t xml:space="preserve">Select </w:t>
      </w:r>
      <w:r w:rsidRPr="002934F5">
        <w:rPr>
          <w:b/>
          <w:bCs/>
        </w:rPr>
        <w:t>ESRD Diagnosis ICD10</w:t>
      </w:r>
      <w:r w:rsidRPr="002934F5">
        <w:t xml:space="preserve"> from the list.</w:t>
      </w:r>
    </w:p>
    <w:p w14:paraId="6042AF7A" w14:textId="77777777" w:rsidR="0060544E" w:rsidRPr="002934F5" w:rsidRDefault="0060544E" w:rsidP="00525C22">
      <w:pPr>
        <w:pStyle w:val="Caption"/>
        <w:ind w:left="720"/>
      </w:pPr>
      <w:r w:rsidRPr="002934F5">
        <w:t>ESRD Diagnosis with ICD10 Selected</w:t>
      </w:r>
    </w:p>
    <w:p w14:paraId="7952D1DB" w14:textId="77777777" w:rsidR="00434963" w:rsidRPr="002934F5" w:rsidRDefault="00A80FD7" w:rsidP="00525C22">
      <w:pPr>
        <w:pStyle w:val="BodyText"/>
        <w:ind w:left="720"/>
      </w:pPr>
      <w:r w:rsidRPr="002934F5">
        <w:fldChar w:fldCharType="begin"/>
      </w:r>
      <w:r w:rsidRPr="002934F5">
        <w:instrText xml:space="preserve"> INCLUDEPICTURE  "cid:image001.jpg@01CF595D.F48018E0" \* MERGEFORMATINET </w:instrText>
      </w:r>
      <w:r w:rsidRPr="002934F5">
        <w:fldChar w:fldCharType="separate"/>
      </w:r>
      <w:r w:rsidR="002D77D9">
        <w:fldChar w:fldCharType="begin"/>
      </w:r>
      <w:r w:rsidR="002D77D9">
        <w:instrText xml:space="preserve"> </w:instrText>
      </w:r>
      <w:r w:rsidR="002D77D9">
        <w:instrText>INCLUDEPICTURE  "cid:image001.jpg@01CF595D.F48018E0" \* MERGEFORMATINET</w:instrText>
      </w:r>
      <w:r w:rsidR="002D77D9">
        <w:instrText xml:space="preserve"> </w:instrText>
      </w:r>
      <w:r w:rsidR="002D77D9">
        <w:fldChar w:fldCharType="separate"/>
      </w:r>
      <w:r w:rsidR="002C3227">
        <w:pict w14:anchorId="55A02FF0">
          <v:shape id="_x0000_i1027" type="#_x0000_t75" style="width:351.5pt;height:248.5pt">
            <v:imagedata r:id="rId20" r:href="rId21"/>
          </v:shape>
        </w:pict>
      </w:r>
      <w:r w:rsidR="002D77D9">
        <w:fldChar w:fldCharType="end"/>
      </w:r>
      <w:r w:rsidRPr="002934F5">
        <w:fldChar w:fldCharType="end"/>
      </w:r>
    </w:p>
    <w:p w14:paraId="7949A608" w14:textId="77777777" w:rsidR="00A80FD7" w:rsidRPr="002934F5" w:rsidRDefault="00DA7E34" w:rsidP="00CF7C80">
      <w:pPr>
        <w:pStyle w:val="BodyText"/>
        <w:numPr>
          <w:ilvl w:val="0"/>
          <w:numId w:val="27"/>
        </w:numPr>
        <w:ind w:left="720"/>
      </w:pPr>
      <w:r w:rsidRPr="002934F5">
        <w:t>Use “Add” and “Delete”</w:t>
      </w:r>
      <w:r w:rsidR="00A80FD7" w:rsidRPr="002934F5">
        <w:t> buttons to modify the list of codes.</w:t>
      </w:r>
    </w:p>
    <w:p w14:paraId="19737B44" w14:textId="77777777" w:rsidR="00A80FD7" w:rsidRPr="002934F5" w:rsidRDefault="00A80FD7" w:rsidP="00A80FD7">
      <w:pPr>
        <w:pStyle w:val="BodyText"/>
        <w:numPr>
          <w:ilvl w:val="0"/>
          <w:numId w:val="27"/>
        </w:numPr>
        <w:ind w:left="720"/>
      </w:pPr>
      <w:r w:rsidRPr="002934F5">
        <w:t xml:space="preserve">Once the codes have finished loading, click the </w:t>
      </w:r>
      <w:r w:rsidRPr="002934F5">
        <w:rPr>
          <w:b/>
          <w:bCs/>
        </w:rPr>
        <w:t>Save To DB</w:t>
      </w:r>
      <w:r w:rsidRPr="002934F5">
        <w:t xml:space="preserve"> button.</w:t>
      </w:r>
    </w:p>
    <w:p w14:paraId="7E4CAB01" w14:textId="77777777" w:rsidR="0060544E" w:rsidRPr="002934F5" w:rsidRDefault="0060544E" w:rsidP="00525C22">
      <w:pPr>
        <w:pStyle w:val="Caption"/>
        <w:ind w:left="720"/>
      </w:pPr>
      <w:r w:rsidRPr="002934F5">
        <w:t>Browse to ICD10 Diagnosis Code List to Load the List</w:t>
      </w:r>
    </w:p>
    <w:p w14:paraId="5E493441" w14:textId="77777777" w:rsidR="00434963" w:rsidRPr="002934F5" w:rsidRDefault="002C3227" w:rsidP="00525C22">
      <w:pPr>
        <w:pStyle w:val="BodyText"/>
        <w:ind w:left="720"/>
        <w:rPr>
          <w:noProof/>
        </w:rPr>
      </w:pPr>
      <w:r>
        <w:rPr>
          <w:noProof/>
        </w:rPr>
        <w:pict w14:anchorId="7D5BE3A6">
          <v:shape id="_x0000_i1028" type="#_x0000_t75" alt="Browse option with the Open dialog box shown allowing you to browse and select the ICD-10 Diagnosis List you need to load to the application." style="width:415pt;height:294.5pt;visibility:visible">
            <v:imagedata r:id="rId22" o:title=""/>
          </v:shape>
        </w:pict>
      </w:r>
    </w:p>
    <w:p w14:paraId="39669B39" w14:textId="77777777" w:rsidR="00DC1F1D" w:rsidRPr="002934F5" w:rsidRDefault="00DC1F1D" w:rsidP="00DC1F1D">
      <w:pPr>
        <w:pStyle w:val="BodyText"/>
        <w:ind w:left="450"/>
      </w:pPr>
    </w:p>
    <w:p w14:paraId="305DABFB" w14:textId="77777777" w:rsidR="00DC1F1D" w:rsidRPr="002934F5" w:rsidRDefault="00DC1F1D" w:rsidP="00DC1F1D">
      <w:pPr>
        <w:pStyle w:val="BodyText"/>
        <w:ind w:left="450"/>
      </w:pPr>
    </w:p>
    <w:p w14:paraId="149B8099" w14:textId="77777777" w:rsidR="00F61A72" w:rsidRPr="002934F5" w:rsidRDefault="00F61A72" w:rsidP="00525C22">
      <w:pPr>
        <w:pStyle w:val="BodyText"/>
        <w:numPr>
          <w:ilvl w:val="0"/>
          <w:numId w:val="24"/>
        </w:numPr>
        <w:ind w:left="720"/>
      </w:pPr>
      <w:r w:rsidRPr="002934F5">
        <w:t xml:space="preserve">Once the codes have finished loading, click the </w:t>
      </w:r>
      <w:r w:rsidRPr="002934F5">
        <w:rPr>
          <w:b/>
        </w:rPr>
        <w:t>Save To DB</w:t>
      </w:r>
      <w:r w:rsidRPr="002934F5">
        <w:t xml:space="preserve"> button.</w:t>
      </w:r>
    </w:p>
    <w:p w14:paraId="2CA11AD7" w14:textId="77777777" w:rsidR="0060544E" w:rsidRPr="002934F5" w:rsidRDefault="0060544E" w:rsidP="00525C22">
      <w:pPr>
        <w:pStyle w:val="Caption"/>
        <w:ind w:left="720"/>
      </w:pPr>
      <w:r w:rsidRPr="002934F5">
        <w:t>Save To DB Button for ESRD ICD10</w:t>
      </w:r>
    </w:p>
    <w:p w14:paraId="3B8F78DB" w14:textId="77777777" w:rsidR="00434963" w:rsidRPr="002934F5" w:rsidRDefault="002C3227" w:rsidP="00525C22">
      <w:pPr>
        <w:pStyle w:val="BodyText"/>
        <w:ind w:left="720"/>
      </w:pPr>
      <w:r>
        <w:rPr>
          <w:noProof/>
        </w:rPr>
        <w:pict w14:anchorId="493952DC">
          <v:shape id="_x0000_i1029" type="#_x0000_t75" alt="Save to Database (DB) button shown for End Stage Renal Disease ICD10 Option" style="width:396.5pt;height:280pt;visibility:visible">
            <v:imagedata r:id="rId23" o:title=""/>
          </v:shape>
        </w:pict>
      </w:r>
    </w:p>
    <w:p w14:paraId="0A1C3FBB" w14:textId="77777777" w:rsidR="00F61A72" w:rsidRPr="002934F5" w:rsidRDefault="00F61A72" w:rsidP="00525C22">
      <w:pPr>
        <w:pStyle w:val="BodyText"/>
        <w:numPr>
          <w:ilvl w:val="0"/>
          <w:numId w:val="24"/>
        </w:numPr>
        <w:ind w:left="720"/>
      </w:pPr>
      <w:r w:rsidRPr="002934F5">
        <w:t xml:space="preserve">The </w:t>
      </w:r>
      <w:r w:rsidR="00DC1F1D" w:rsidRPr="002934F5">
        <w:t xml:space="preserve">main window populates with the </w:t>
      </w:r>
      <w:r w:rsidRPr="002934F5">
        <w:t>ICD-10 diagnosis codes.</w:t>
      </w:r>
    </w:p>
    <w:p w14:paraId="78C5980F" w14:textId="77777777" w:rsidR="0060544E" w:rsidRPr="002934F5" w:rsidRDefault="0060544E" w:rsidP="00525C22">
      <w:pPr>
        <w:pStyle w:val="Caption"/>
        <w:ind w:left="720"/>
      </w:pPr>
      <w:r w:rsidRPr="002934F5">
        <w:t>ICD-10 Diagnosis Codes Loaded and Displayed</w:t>
      </w:r>
    </w:p>
    <w:p w14:paraId="4F678151" w14:textId="77777777" w:rsidR="00C4633A" w:rsidRPr="002934F5" w:rsidRDefault="002C3227" w:rsidP="00525C22">
      <w:pPr>
        <w:pStyle w:val="BodyText"/>
        <w:ind w:left="720"/>
      </w:pPr>
      <w:r>
        <w:rPr>
          <w:noProof/>
        </w:rPr>
        <w:pict w14:anchorId="372CAFFE">
          <v:shape id="_x0000_i1030" type="#_x0000_t75" style="width:351pt;height:248.5pt;visibility:visible">
            <v:imagedata r:id="rId24" o:title=""/>
          </v:shape>
        </w:pict>
      </w:r>
    </w:p>
    <w:p w14:paraId="50D8E2A8" w14:textId="77777777" w:rsidR="00A82ACD" w:rsidRPr="002934F5" w:rsidRDefault="00A82ACD" w:rsidP="00A82ACD">
      <w:pPr>
        <w:pStyle w:val="Heading1"/>
      </w:pPr>
      <w:bookmarkStart w:id="33" w:name="_Toc385500799"/>
      <w:r w:rsidRPr="002934F5">
        <w:t>CP Hemodialysis Summary Tab Modifications</w:t>
      </w:r>
      <w:bookmarkEnd w:id="33"/>
    </w:p>
    <w:p w14:paraId="2B7C25E4" w14:textId="77777777" w:rsidR="00A82ACD" w:rsidRPr="002934F5" w:rsidRDefault="00A82ACD" w:rsidP="00525C22">
      <w:pPr>
        <w:pStyle w:val="BodyText"/>
      </w:pPr>
      <w:r w:rsidRPr="002934F5">
        <w:t>Within the CP Hemodialysis Patient Data Page Summary tab window</w:t>
      </w:r>
      <w:r w:rsidR="00525C22" w:rsidRPr="002934F5">
        <w:t xml:space="preserve">, </w:t>
      </w:r>
      <w:r w:rsidR="003D723C" w:rsidRPr="002934F5">
        <w:t xml:space="preserve">the </w:t>
      </w:r>
      <w:r w:rsidRPr="002934F5">
        <w:t>ICD-10 diagnosis codes and descriptions display</w:t>
      </w:r>
      <w:r w:rsidR="00324BC4" w:rsidRPr="002934F5">
        <w:t>.</w:t>
      </w:r>
    </w:p>
    <w:p w14:paraId="54C67405" w14:textId="77777777" w:rsidR="00A82ACD" w:rsidRPr="002934F5" w:rsidRDefault="00A82ACD" w:rsidP="00B550ED">
      <w:pPr>
        <w:pStyle w:val="BodyText"/>
        <w:spacing w:before="0" w:after="60"/>
        <w:ind w:left="1080" w:right="58"/>
        <w:rPr>
          <w:rFonts w:ascii="Arial" w:hAnsi="Arial" w:cs="Arial"/>
          <w:sz w:val="20"/>
        </w:rPr>
      </w:pPr>
      <w:r w:rsidRPr="002934F5">
        <w:rPr>
          <w:rFonts w:ascii="Arial" w:hAnsi="Arial" w:cs="Arial"/>
          <w:b/>
          <w:sz w:val="20"/>
        </w:rPr>
        <w:t>ICD-10 VistA CP Hemodialysis Summary Tab Display</w:t>
      </w:r>
    </w:p>
    <w:p w14:paraId="5C5DB5A3" w14:textId="77777777" w:rsidR="00A82ACD" w:rsidRPr="002934F5" w:rsidRDefault="00A82ACD" w:rsidP="00B550ED">
      <w:pPr>
        <w:pStyle w:val="BodyText"/>
        <w:pBdr>
          <w:top w:val="single" w:sz="4" w:space="1" w:color="auto"/>
          <w:left w:val="single" w:sz="4" w:space="4" w:color="auto"/>
          <w:bottom w:val="single" w:sz="4" w:space="1" w:color="auto"/>
          <w:right w:val="single" w:sz="4" w:space="4" w:color="auto"/>
        </w:pBdr>
        <w:spacing w:before="0" w:after="0"/>
        <w:ind w:left="1080" w:right="158"/>
        <w:rPr>
          <w:color w:val="auto"/>
        </w:rPr>
      </w:pPr>
      <w:r w:rsidRPr="002934F5">
        <w:rPr>
          <w:color w:val="auto"/>
        </w:rPr>
        <w:t>Diagnosis (ICD Codes)</w:t>
      </w:r>
    </w:p>
    <w:p w14:paraId="120E158B" w14:textId="77777777" w:rsidR="00A82ACD" w:rsidRPr="002934F5" w:rsidRDefault="00A82ACD" w:rsidP="00B550ED">
      <w:pPr>
        <w:pStyle w:val="BodyText"/>
        <w:pBdr>
          <w:top w:val="single" w:sz="4" w:space="1" w:color="auto"/>
          <w:left w:val="single" w:sz="4" w:space="4" w:color="auto"/>
          <w:bottom w:val="single" w:sz="4" w:space="1" w:color="auto"/>
          <w:right w:val="single" w:sz="4" w:space="4" w:color="auto"/>
        </w:pBdr>
        <w:spacing w:before="0" w:after="0"/>
        <w:ind w:left="1080" w:right="158"/>
        <w:rPr>
          <w:color w:val="auto"/>
        </w:rPr>
      </w:pPr>
      <w:r w:rsidRPr="002934F5">
        <w:rPr>
          <w:color w:val="auto"/>
        </w:rPr>
        <w:tab/>
      </w:r>
      <w:r w:rsidR="006E79D3" w:rsidRPr="002934F5">
        <w:rPr>
          <w:color w:val="auto"/>
        </w:rPr>
        <w:t xml:space="preserve"> </w:t>
      </w:r>
      <w:r w:rsidRPr="002934F5">
        <w:rPr>
          <w:color w:val="auto"/>
        </w:rPr>
        <w:t>T39.011D</w:t>
      </w:r>
      <w:r w:rsidR="006E79D3" w:rsidRPr="002934F5">
        <w:rPr>
          <w:color w:val="auto"/>
        </w:rPr>
        <w:t xml:space="preserve"> </w:t>
      </w:r>
      <w:r w:rsidRPr="002934F5">
        <w:rPr>
          <w:color w:val="auto"/>
        </w:rPr>
        <w:t>Poisoning by aspirin, accident</w:t>
      </w:r>
      <w:r w:rsidR="006E79D3" w:rsidRPr="002934F5">
        <w:rPr>
          <w:color w:val="auto"/>
        </w:rPr>
        <w:t xml:space="preserve"> </w:t>
      </w:r>
      <w:r w:rsidRPr="002934F5">
        <w:rPr>
          <w:color w:val="auto"/>
        </w:rPr>
        <w:t>Primary</w:t>
      </w:r>
    </w:p>
    <w:p w14:paraId="415D3B7B" w14:textId="77777777" w:rsidR="00A82ACD" w:rsidRPr="002934F5" w:rsidRDefault="00A82ACD" w:rsidP="00525C22">
      <w:pPr>
        <w:pStyle w:val="BodyText3"/>
        <w:ind w:left="0"/>
      </w:pPr>
      <w:r w:rsidRPr="002934F5">
        <w:t>The Diagnosis tab option</w:t>
      </w:r>
      <w:r w:rsidR="00CF7C80" w:rsidRPr="002934F5">
        <w:t>,</w:t>
      </w:r>
      <w:r w:rsidRPr="002934F5">
        <w:t xml:space="preserve"> within the VistA CP Hemodialysis Patient Data Display Page Summary Tab</w:t>
      </w:r>
      <w:r w:rsidR="00CF7C80" w:rsidRPr="002934F5">
        <w:t>,</w:t>
      </w:r>
      <w:r w:rsidRPr="002934F5">
        <w:t xml:space="preserve"> now has the ability to handle ICD-10 diagnoses codes </w:t>
      </w:r>
      <w:r w:rsidR="003D723C" w:rsidRPr="002934F5">
        <w:t>from the “Diagnoses (ICD Codes)</w:t>
      </w:r>
      <w:r w:rsidRPr="002934F5">
        <w:t xml:space="preserve">” prompt. </w:t>
      </w:r>
    </w:p>
    <w:p w14:paraId="30BFAA30" w14:textId="77777777" w:rsidR="00324BC4" w:rsidRPr="002934F5" w:rsidRDefault="003D723C" w:rsidP="00674DE3">
      <w:pPr>
        <w:pStyle w:val="NoteHeading"/>
        <w:ind w:left="432"/>
      </w:pPr>
      <w:r w:rsidRPr="002934F5">
        <w:t>NOTE</w:t>
      </w:r>
      <w:r w:rsidR="00324BC4" w:rsidRPr="002934F5">
        <w:t>: Detailed information on the ICD-1</w:t>
      </w:r>
      <w:r w:rsidRPr="002934F5">
        <w:t xml:space="preserve">0 search ability is in Section </w:t>
      </w:r>
      <w:r w:rsidRPr="002934F5">
        <w:fldChar w:fldCharType="begin"/>
      </w:r>
      <w:r w:rsidRPr="002934F5">
        <w:instrText xml:space="preserve"> REF _Ref352658701 \w \h </w:instrText>
      </w:r>
      <w:r w:rsidR="001973FC" w:rsidRPr="002934F5">
        <w:instrText xml:space="preserve"> \* MERGEFORMAT </w:instrText>
      </w:r>
      <w:r w:rsidRPr="002934F5">
        <w:fldChar w:fldCharType="separate"/>
      </w:r>
      <w:r w:rsidRPr="002934F5">
        <w:t>5</w:t>
      </w:r>
      <w:r w:rsidRPr="002934F5">
        <w:fldChar w:fldCharType="end"/>
      </w:r>
      <w:r w:rsidRPr="002934F5">
        <w:t xml:space="preserve">, </w:t>
      </w:r>
      <w:r w:rsidRPr="002934F5">
        <w:fldChar w:fldCharType="begin"/>
      </w:r>
      <w:r w:rsidRPr="002934F5">
        <w:instrText xml:space="preserve"> REF _Ref352658656 \h </w:instrText>
      </w:r>
      <w:r w:rsidR="001973FC" w:rsidRPr="002934F5">
        <w:instrText xml:space="preserve"> \* MERGEFORMAT </w:instrText>
      </w:r>
      <w:r w:rsidRPr="002934F5">
        <w:fldChar w:fldCharType="separate"/>
      </w:r>
      <w:r w:rsidRPr="002934F5">
        <w:t>ICD-10 Searches</w:t>
      </w:r>
      <w:r w:rsidRPr="002934F5">
        <w:fldChar w:fldCharType="end"/>
      </w:r>
      <w:r w:rsidR="00324BC4" w:rsidRPr="002934F5">
        <w:t>.</w:t>
      </w:r>
    </w:p>
    <w:p w14:paraId="43F0B85F" w14:textId="77777777" w:rsidR="00324611" w:rsidRPr="002934F5" w:rsidRDefault="00EF533D" w:rsidP="00525C22">
      <w:pPr>
        <w:pStyle w:val="Heading2"/>
        <w:tabs>
          <w:tab w:val="clear" w:pos="882"/>
          <w:tab w:val="num" w:pos="-558"/>
        </w:tabs>
      </w:pPr>
      <w:bookmarkStart w:id="34" w:name="_Toc385500800"/>
      <w:r w:rsidRPr="002934F5">
        <w:t>Diagnosis</w:t>
      </w:r>
      <w:r w:rsidR="00A82ACD" w:rsidRPr="002934F5">
        <w:t xml:space="preserve"> Code Modifications</w:t>
      </w:r>
      <w:bookmarkEnd w:id="34"/>
    </w:p>
    <w:p w14:paraId="04DDF28D" w14:textId="77777777" w:rsidR="00054530" w:rsidRPr="002934F5" w:rsidRDefault="00D87EB0" w:rsidP="00525C22">
      <w:pPr>
        <w:pStyle w:val="BodyText"/>
      </w:pPr>
      <w:bookmarkStart w:id="35" w:name="AccessabilitySpecifications1"/>
      <w:bookmarkStart w:id="36" w:name="FunctionPointEstimation1"/>
      <w:bookmarkStart w:id="37" w:name="FunctionalSpecifications1"/>
      <w:bookmarkStart w:id="38" w:name="_Diagnostic_Codes"/>
      <w:bookmarkEnd w:id="35"/>
      <w:bookmarkEnd w:id="36"/>
      <w:bookmarkEnd w:id="37"/>
      <w:bookmarkEnd w:id="38"/>
      <w:r w:rsidRPr="002934F5">
        <w:t>From the CP Hemodialysis Patient Data Page Summary Tab window, t</w:t>
      </w:r>
      <w:r w:rsidR="00054530" w:rsidRPr="002934F5">
        <w:t xml:space="preserve">he VistA CP application </w:t>
      </w:r>
      <w:r w:rsidRPr="002934F5">
        <w:t>can</w:t>
      </w:r>
      <w:r w:rsidR="00054530" w:rsidRPr="002934F5">
        <w:t xml:space="preserve"> add/edit/store ICD-10 diagnosis codes (up to </w:t>
      </w:r>
      <w:r w:rsidR="00A82ACD" w:rsidRPr="002934F5">
        <w:t>eight</w:t>
      </w:r>
      <w:r w:rsidR="00054530" w:rsidRPr="002934F5">
        <w:t xml:space="preserve"> alphanumeric characters including the decimal point that follows the </w:t>
      </w:r>
      <w:r w:rsidR="00A82ACD" w:rsidRPr="002934F5">
        <w:t>third</w:t>
      </w:r>
      <w:r w:rsidR="002101CE" w:rsidRPr="002934F5">
        <w:t xml:space="preserve"> character)</w:t>
      </w:r>
      <w:r w:rsidR="00054530" w:rsidRPr="002934F5">
        <w:t>, depending on the Current Treatment Date field.</w:t>
      </w:r>
    </w:p>
    <w:p w14:paraId="51AEBD20" w14:textId="77777777" w:rsidR="00324BC4" w:rsidRPr="002934F5" w:rsidRDefault="003D723C" w:rsidP="00525C22">
      <w:pPr>
        <w:pStyle w:val="BodyText3"/>
        <w:ind w:left="0"/>
      </w:pPr>
      <w:r w:rsidRPr="002934F5">
        <w:rPr>
          <w:b/>
        </w:rPr>
        <w:t>NOTE</w:t>
      </w:r>
      <w:r w:rsidR="00324BC4" w:rsidRPr="002934F5">
        <w:t>: Detailed information on the ICD-1</w:t>
      </w:r>
      <w:r w:rsidRPr="002934F5">
        <w:t xml:space="preserve">0 search ability is in Section </w:t>
      </w:r>
      <w:r w:rsidRPr="002934F5">
        <w:fldChar w:fldCharType="begin"/>
      </w:r>
      <w:r w:rsidRPr="002934F5">
        <w:instrText xml:space="preserve"> REF _Ref352658701 \w \h </w:instrText>
      </w:r>
      <w:r w:rsidR="001973FC" w:rsidRPr="002934F5">
        <w:instrText xml:space="preserve"> \* MERGEFORMAT </w:instrText>
      </w:r>
      <w:r w:rsidRPr="002934F5">
        <w:fldChar w:fldCharType="separate"/>
      </w:r>
      <w:r w:rsidRPr="002934F5">
        <w:t>5</w:t>
      </w:r>
      <w:r w:rsidRPr="002934F5">
        <w:fldChar w:fldCharType="end"/>
      </w:r>
      <w:r w:rsidRPr="002934F5">
        <w:t xml:space="preserve">, </w:t>
      </w:r>
      <w:r w:rsidRPr="002934F5">
        <w:fldChar w:fldCharType="begin"/>
      </w:r>
      <w:r w:rsidRPr="002934F5">
        <w:instrText xml:space="preserve"> REF _Ref352658656 \h </w:instrText>
      </w:r>
      <w:r w:rsidR="001973FC" w:rsidRPr="002934F5">
        <w:instrText xml:space="preserve"> \* MERGEFORMAT </w:instrText>
      </w:r>
      <w:r w:rsidRPr="002934F5">
        <w:fldChar w:fldCharType="separate"/>
      </w:r>
      <w:r w:rsidRPr="002934F5">
        <w:t>ICD-10 Searches</w:t>
      </w:r>
      <w:r w:rsidRPr="002934F5">
        <w:fldChar w:fldCharType="end"/>
      </w:r>
      <w:r w:rsidR="00324BC4" w:rsidRPr="002934F5">
        <w:t>.</w:t>
      </w:r>
    </w:p>
    <w:p w14:paraId="379A4D6A" w14:textId="77777777" w:rsidR="00A82ACD" w:rsidRPr="002934F5" w:rsidRDefault="00A82ACD" w:rsidP="00525C22">
      <w:pPr>
        <w:pStyle w:val="Heading2"/>
        <w:tabs>
          <w:tab w:val="clear" w:pos="882"/>
          <w:tab w:val="num" w:pos="162"/>
        </w:tabs>
      </w:pPr>
      <w:bookmarkStart w:id="39" w:name="_Toc385500801"/>
      <w:r w:rsidRPr="002934F5">
        <w:t>Short Description Display Modifications</w:t>
      </w:r>
      <w:bookmarkEnd w:id="39"/>
    </w:p>
    <w:p w14:paraId="3598BEB7" w14:textId="77777777" w:rsidR="002101CE" w:rsidRPr="002934F5" w:rsidRDefault="002101CE" w:rsidP="00525C22">
      <w:pPr>
        <w:pStyle w:val="BodyText"/>
      </w:pPr>
      <w:r w:rsidRPr="002934F5">
        <w:t>From the CP Hemodialysis Patient Data Display Page Summary tab window, primary ICD-10 diagnosis short descriptions are displayed if more than one diagnosis is associated with a treatment.</w:t>
      </w:r>
    </w:p>
    <w:p w14:paraId="3FD938D7" w14:textId="77777777" w:rsidR="002101CE" w:rsidRPr="002934F5" w:rsidRDefault="002101CE" w:rsidP="00525C22">
      <w:pPr>
        <w:pStyle w:val="BodyText"/>
        <w:keepNext/>
        <w:keepLines/>
        <w:ind w:left="720" w:right="158"/>
        <w:rPr>
          <w:rFonts w:ascii="Arial" w:hAnsi="Arial" w:cs="Arial"/>
          <w:b/>
          <w:bCs/>
          <w:sz w:val="20"/>
        </w:rPr>
      </w:pPr>
      <w:r w:rsidRPr="002934F5">
        <w:rPr>
          <w:rFonts w:ascii="Arial" w:hAnsi="Arial" w:cs="Arial"/>
          <w:b/>
          <w:bCs/>
          <w:sz w:val="20"/>
        </w:rPr>
        <w:t>Display Primary Diagnosis Selection Example</w:t>
      </w:r>
    </w:p>
    <w:p w14:paraId="0B665917" w14:textId="77777777" w:rsidR="002101CE" w:rsidRPr="002934F5" w:rsidRDefault="002C3227" w:rsidP="00525C22">
      <w:pPr>
        <w:pStyle w:val="BodyText"/>
        <w:keepNext/>
        <w:keepLines/>
        <w:ind w:left="720" w:right="158"/>
      </w:pPr>
      <w:r>
        <w:pict w14:anchorId="48687698">
          <v:shape id="_x0000_i1031" type="#_x0000_t75" alt="Selected check box" style="width:243pt;height:80pt">
            <v:imagedata r:id="rId25" o:title=""/>
          </v:shape>
        </w:pict>
      </w:r>
    </w:p>
    <w:p w14:paraId="707477AE" w14:textId="77777777" w:rsidR="00324BC4" w:rsidRPr="002934F5" w:rsidRDefault="003D723C" w:rsidP="00674DE3">
      <w:pPr>
        <w:pStyle w:val="NoteHeading"/>
        <w:ind w:left="432"/>
      </w:pPr>
      <w:r w:rsidRPr="002934F5">
        <w:rPr>
          <w:iCs/>
        </w:rPr>
        <w:t>NOTE</w:t>
      </w:r>
      <w:r w:rsidR="00324BC4" w:rsidRPr="002934F5">
        <w:t>: Detailed informatio</w:t>
      </w:r>
      <w:r w:rsidRPr="002934F5">
        <w:t xml:space="preserve">n can be found in Section </w:t>
      </w:r>
      <w:r w:rsidRPr="002934F5">
        <w:fldChar w:fldCharType="begin"/>
      </w:r>
      <w:r w:rsidRPr="002934F5">
        <w:instrText xml:space="preserve"> REF _Ref352658701 \w \h </w:instrText>
      </w:r>
      <w:r w:rsidR="001973FC" w:rsidRPr="002934F5">
        <w:instrText xml:space="preserve"> \* MERGEFORMAT </w:instrText>
      </w:r>
      <w:r w:rsidRPr="002934F5">
        <w:fldChar w:fldCharType="separate"/>
      </w:r>
      <w:r w:rsidRPr="002934F5">
        <w:t>5</w:t>
      </w:r>
      <w:r w:rsidRPr="002934F5">
        <w:fldChar w:fldCharType="end"/>
      </w:r>
      <w:r w:rsidRPr="002934F5">
        <w:t xml:space="preserve">, </w:t>
      </w:r>
      <w:r w:rsidRPr="002934F5">
        <w:fldChar w:fldCharType="begin"/>
      </w:r>
      <w:r w:rsidRPr="002934F5">
        <w:instrText xml:space="preserve"> REF _Ref352658656 \h </w:instrText>
      </w:r>
      <w:r w:rsidR="001973FC" w:rsidRPr="002934F5">
        <w:instrText xml:space="preserve"> \* MERGEFORMAT </w:instrText>
      </w:r>
      <w:r w:rsidRPr="002934F5">
        <w:fldChar w:fldCharType="separate"/>
      </w:r>
      <w:r w:rsidRPr="002934F5">
        <w:t>ICD-10 Searches</w:t>
      </w:r>
      <w:r w:rsidRPr="002934F5">
        <w:fldChar w:fldCharType="end"/>
      </w:r>
      <w:r w:rsidR="00324BC4" w:rsidRPr="002934F5">
        <w:t>.</w:t>
      </w:r>
    </w:p>
    <w:p w14:paraId="3F20547C" w14:textId="77777777" w:rsidR="00EF533D" w:rsidRPr="002934F5" w:rsidRDefault="00EF533D" w:rsidP="00525C22">
      <w:pPr>
        <w:pStyle w:val="Heading1"/>
        <w:tabs>
          <w:tab w:val="clear" w:pos="720"/>
          <w:tab w:val="num" w:pos="0"/>
        </w:tabs>
      </w:pPr>
      <w:bookmarkStart w:id="40" w:name="_Toc323274856"/>
      <w:bookmarkStart w:id="41" w:name="_Ref352658656"/>
      <w:bookmarkStart w:id="42" w:name="_Ref352658701"/>
      <w:bookmarkStart w:id="43" w:name="_Ref352658708"/>
      <w:bookmarkStart w:id="44" w:name="_Toc385500802"/>
      <w:r w:rsidRPr="002934F5">
        <w:t>ICD-10 Searches</w:t>
      </w:r>
      <w:bookmarkEnd w:id="40"/>
      <w:bookmarkEnd w:id="41"/>
      <w:bookmarkEnd w:id="42"/>
      <w:bookmarkEnd w:id="43"/>
      <w:bookmarkEnd w:id="44"/>
    </w:p>
    <w:p w14:paraId="5655DFB4" w14:textId="77777777" w:rsidR="00EF533D" w:rsidRPr="002934F5" w:rsidRDefault="00EF533D" w:rsidP="00525C22">
      <w:pPr>
        <w:pStyle w:val="BodyText"/>
      </w:pPr>
      <w:r w:rsidRPr="002934F5">
        <w:t xml:space="preserve">The </w:t>
      </w:r>
      <w:r w:rsidR="008737BE" w:rsidRPr="002934F5">
        <w:t>Clinical Procedures</w:t>
      </w:r>
      <w:r w:rsidRPr="002934F5">
        <w:t xml:space="preserve"> package provides the ability to search on ICD-10-CM diagnosis codes.</w:t>
      </w:r>
    </w:p>
    <w:p w14:paraId="3773E13F" w14:textId="77777777" w:rsidR="00377A74" w:rsidRPr="002934F5" w:rsidRDefault="000A43F8" w:rsidP="00525C22">
      <w:pPr>
        <w:pStyle w:val="BodyText"/>
      </w:pPr>
      <w:r w:rsidRPr="002934F5">
        <w:rPr>
          <w:szCs w:val="22"/>
        </w:rPr>
        <w:t xml:space="preserve">Note: </w:t>
      </w:r>
      <w:r w:rsidR="00377A74" w:rsidRPr="002934F5">
        <w:rPr>
          <w:szCs w:val="22"/>
        </w:rPr>
        <w:t>The VistA Clinical Procedures package does not utilize ICD procedure codes</w:t>
      </w:r>
      <w:r w:rsidR="00CF7C80" w:rsidRPr="002934F5">
        <w:rPr>
          <w:szCs w:val="22"/>
        </w:rPr>
        <w:t>;</w:t>
      </w:r>
      <w:r w:rsidR="00377A74" w:rsidRPr="002934F5">
        <w:rPr>
          <w:szCs w:val="22"/>
        </w:rPr>
        <w:t xml:space="preserve"> therefore, there are no changes required for ICD-10-PCS.</w:t>
      </w:r>
    </w:p>
    <w:p w14:paraId="7394F417" w14:textId="77777777" w:rsidR="00EF533D" w:rsidRPr="002934F5" w:rsidRDefault="00EF533D" w:rsidP="00525C22">
      <w:pPr>
        <w:pStyle w:val="NoteHeading"/>
        <w:ind w:left="432"/>
      </w:pPr>
      <w:r w:rsidRPr="002934F5">
        <w:t>NOTE:</w:t>
      </w:r>
      <w:r w:rsidR="006E79D3" w:rsidRPr="002934F5">
        <w:t xml:space="preserve"> </w:t>
      </w:r>
      <w:r w:rsidRPr="002934F5">
        <w:t>Existing ICD-9 functionality has not changed.</w:t>
      </w:r>
    </w:p>
    <w:p w14:paraId="34651E20" w14:textId="77777777" w:rsidR="008737BE" w:rsidRPr="002934F5" w:rsidRDefault="008737BE" w:rsidP="00525C22">
      <w:pPr>
        <w:pStyle w:val="Heading2"/>
        <w:tabs>
          <w:tab w:val="clear" w:pos="882"/>
          <w:tab w:val="num" w:pos="162"/>
        </w:tabs>
      </w:pPr>
      <w:bookmarkStart w:id="45" w:name="_Toc385500803"/>
      <w:bookmarkStart w:id="46" w:name="_Toc279390222"/>
      <w:bookmarkStart w:id="47" w:name="_Toc322071266"/>
      <w:bookmarkStart w:id="48" w:name="_Toc323274857"/>
      <w:r w:rsidRPr="002934F5">
        <w:t>Search Features for ICD Diagnosis Codes</w:t>
      </w:r>
      <w:bookmarkEnd w:id="45"/>
    </w:p>
    <w:p w14:paraId="26419090" w14:textId="77777777" w:rsidR="008737BE" w:rsidRPr="002934F5" w:rsidRDefault="00992D6A" w:rsidP="00525C22">
      <w:pPr>
        <w:pStyle w:val="BodyTextBullet1"/>
        <w:numPr>
          <w:ilvl w:val="0"/>
          <w:numId w:val="0"/>
        </w:numPr>
      </w:pPr>
      <w:r w:rsidRPr="002934F5">
        <w:t xml:space="preserve">You are able to search on ICD-10-CM diagnosis codes from the </w:t>
      </w:r>
      <w:r w:rsidR="008737BE" w:rsidRPr="002934F5">
        <w:t>Hemodialysis Patient Data Screen Summary tab</w:t>
      </w:r>
      <w:r w:rsidRPr="002934F5">
        <w:t xml:space="preserve"> through the </w:t>
      </w:r>
      <w:r w:rsidR="008737BE" w:rsidRPr="002934F5">
        <w:t>“Diagnos</w:t>
      </w:r>
      <w:r w:rsidR="003D723C" w:rsidRPr="002934F5">
        <w:t>es (ICD Codes)</w:t>
      </w:r>
      <w:r w:rsidR="008737BE" w:rsidRPr="002934F5">
        <w:t>” prompt</w:t>
      </w:r>
      <w:r w:rsidRPr="002934F5">
        <w:t xml:space="preserve"> found on the Diagnosis tab</w:t>
      </w:r>
      <w:r w:rsidR="008737BE" w:rsidRPr="002934F5">
        <w:t>.</w:t>
      </w:r>
      <w:r w:rsidRPr="002934F5">
        <w:t xml:space="preserve"> The search function allows you to do the following:</w:t>
      </w:r>
    </w:p>
    <w:p w14:paraId="3C539D1C" w14:textId="77777777" w:rsidR="008737BE" w:rsidRPr="002934F5" w:rsidRDefault="008737BE" w:rsidP="00525C22">
      <w:pPr>
        <w:pStyle w:val="BodyTextBullet1"/>
      </w:pPr>
      <w:r w:rsidRPr="002934F5">
        <w:t>Search results include a manageable list of possible codes with descriptions that consist of any combination of categories, sub-categories, and valid codes.</w:t>
      </w:r>
    </w:p>
    <w:p w14:paraId="6EBF08DF" w14:textId="77777777" w:rsidR="008737BE" w:rsidRPr="002934F5" w:rsidRDefault="008737BE" w:rsidP="00525C22">
      <w:pPr>
        <w:pStyle w:val="BodyTextBullet1"/>
      </w:pPr>
      <w:r w:rsidRPr="002934F5">
        <w:t>You can “drill down” through the categories and sub-categories to identify a code that best matches the diagnosis.</w:t>
      </w:r>
    </w:p>
    <w:p w14:paraId="31C43AB7" w14:textId="77777777" w:rsidR="008737BE" w:rsidRPr="002934F5" w:rsidRDefault="00324BC4" w:rsidP="00525C22">
      <w:pPr>
        <w:pStyle w:val="BodyTextBullet1"/>
      </w:pPr>
      <w:r w:rsidRPr="002934F5">
        <w:t>S</w:t>
      </w:r>
      <w:r w:rsidR="008737BE" w:rsidRPr="002934F5">
        <w:t>hort descriptions for the codes can be displayed.</w:t>
      </w:r>
    </w:p>
    <w:p w14:paraId="500D40F1" w14:textId="77777777" w:rsidR="008737BE" w:rsidRPr="002934F5" w:rsidRDefault="008737BE" w:rsidP="00525C22">
      <w:pPr>
        <w:pStyle w:val="BodyTextBullet1"/>
      </w:pPr>
      <w:r w:rsidRPr="002934F5">
        <w:t>Partial and full code searches are enabled.</w:t>
      </w:r>
    </w:p>
    <w:p w14:paraId="27813BD0" w14:textId="77777777" w:rsidR="008737BE" w:rsidRPr="002934F5" w:rsidRDefault="008737BE" w:rsidP="00525C22">
      <w:pPr>
        <w:pStyle w:val="BodyTextBullet2"/>
        <w:tabs>
          <w:tab w:val="clear" w:pos="720"/>
          <w:tab w:val="num" w:pos="-720"/>
        </w:tabs>
      </w:pPr>
      <w:r w:rsidRPr="002934F5">
        <w:t>VistA Clinical Reminders when Clinical Reminders taxonomies are defined</w:t>
      </w:r>
    </w:p>
    <w:p w14:paraId="23E0615F" w14:textId="77777777" w:rsidR="00992D6A" w:rsidRPr="002934F5" w:rsidRDefault="00324BC4" w:rsidP="0018059E">
      <w:pPr>
        <w:pStyle w:val="Heading2"/>
        <w:keepNext/>
        <w:rPr>
          <w:szCs w:val="32"/>
        </w:rPr>
      </w:pPr>
      <w:bookmarkStart w:id="49" w:name="_Toc385500804"/>
      <w:r w:rsidRPr="002934F5">
        <w:rPr>
          <w:szCs w:val="32"/>
        </w:rPr>
        <w:t>ICD-10</w:t>
      </w:r>
      <w:r w:rsidR="00CE527F" w:rsidRPr="002934F5">
        <w:rPr>
          <w:szCs w:val="32"/>
        </w:rPr>
        <w:t xml:space="preserve"> Search</w:t>
      </w:r>
      <w:r w:rsidRPr="002934F5">
        <w:rPr>
          <w:szCs w:val="32"/>
        </w:rPr>
        <w:t>/Look-Up</w:t>
      </w:r>
      <w:bookmarkEnd w:id="49"/>
    </w:p>
    <w:p w14:paraId="720445F0" w14:textId="77777777" w:rsidR="003E22E8" w:rsidRPr="002934F5" w:rsidRDefault="003E22E8" w:rsidP="00525C22">
      <w:pPr>
        <w:pStyle w:val="BodyText3"/>
        <w:ind w:left="0"/>
      </w:pPr>
      <w:r w:rsidRPr="002934F5">
        <w:t>The VistA CP User window, Hemodialysis Patient Data Screen Summary tab, allows ICD diagnosis code searches/lookups at the Diagnosis prompt using the Lexicon utility.</w:t>
      </w:r>
    </w:p>
    <w:p w14:paraId="28FBEC85" w14:textId="77777777" w:rsidR="003E22E8" w:rsidRPr="002934F5" w:rsidRDefault="003D723C" w:rsidP="00525C22">
      <w:pPr>
        <w:pStyle w:val="BodyText3"/>
        <w:ind w:left="0"/>
      </w:pPr>
      <w:r w:rsidRPr="002934F5">
        <w:rPr>
          <w:b/>
          <w:bCs/>
        </w:rPr>
        <w:t>NOTE</w:t>
      </w:r>
      <w:r w:rsidR="003E22E8" w:rsidRPr="002934F5">
        <w:rPr>
          <w:bCs/>
        </w:rPr>
        <w:t>:</w:t>
      </w:r>
      <w:r w:rsidR="003E22E8" w:rsidRPr="002934F5">
        <w:t xml:space="preserve"> The </w:t>
      </w:r>
      <w:r w:rsidR="00025DD3" w:rsidRPr="002934F5">
        <w:t>“</w:t>
      </w:r>
      <w:r w:rsidR="003E22E8" w:rsidRPr="002934F5">
        <w:t xml:space="preserve">Date of Interest” within the Lexicon Utility </w:t>
      </w:r>
      <w:r w:rsidRPr="002934F5">
        <w:t>Requirements Specification Document (</w:t>
      </w:r>
      <w:r w:rsidR="003E22E8" w:rsidRPr="002934F5">
        <w:t>RSD</w:t>
      </w:r>
      <w:r w:rsidRPr="002934F5">
        <w:t>)</w:t>
      </w:r>
      <w:r w:rsidR="003E22E8" w:rsidRPr="002934F5">
        <w:t xml:space="preserve"> is equivalent to the PCE Visit date (Outpatient Appointment or Inpatient Encounter Date</w:t>
      </w:r>
      <w:r w:rsidRPr="002934F5">
        <w:t>)</w:t>
      </w:r>
      <w:r w:rsidR="003E22E8" w:rsidRPr="002934F5">
        <w:t>. Within CP, this date is referred to as Current Treatment Date and displayed in the Summary Tab.</w:t>
      </w:r>
    </w:p>
    <w:p w14:paraId="63AD662F" w14:textId="77777777" w:rsidR="003E22E8" w:rsidRPr="002934F5" w:rsidRDefault="003D723C" w:rsidP="00525C22">
      <w:pPr>
        <w:pStyle w:val="BodyText3"/>
        <w:ind w:left="0"/>
      </w:pPr>
      <w:r w:rsidRPr="002934F5">
        <w:rPr>
          <w:b/>
        </w:rPr>
        <w:t>NOTE</w:t>
      </w:r>
      <w:r w:rsidR="003E22E8" w:rsidRPr="002934F5">
        <w:t>: If the treatment date is prior to the ICD-10 activation date, the VistA Clinical Procedures Hemodialysis application shall retain the current search functionality for ICD-9-CM diagnosis codes and descriptions/definitions.</w:t>
      </w:r>
    </w:p>
    <w:p w14:paraId="0E35F7F0" w14:textId="77777777" w:rsidR="00000801" w:rsidRPr="002934F5" w:rsidRDefault="004C62B6" w:rsidP="00525C22">
      <w:pPr>
        <w:pStyle w:val="BodyText"/>
        <w:keepNext/>
        <w:rPr>
          <w:szCs w:val="22"/>
        </w:rPr>
      </w:pPr>
      <w:r w:rsidRPr="002934F5">
        <w:rPr>
          <w:szCs w:val="22"/>
        </w:rPr>
        <w:t xml:space="preserve">The screen below shows the </w:t>
      </w:r>
      <w:r w:rsidR="0018059E" w:rsidRPr="002934F5">
        <w:t>Hemodialysis Patient Data Screen</w:t>
      </w:r>
      <w:r w:rsidR="0018059E" w:rsidRPr="002934F5">
        <w:rPr>
          <w:szCs w:val="22"/>
        </w:rPr>
        <w:t xml:space="preserve"> </w:t>
      </w:r>
      <w:r w:rsidR="00CE527F" w:rsidRPr="002934F5">
        <w:rPr>
          <w:szCs w:val="22"/>
        </w:rPr>
        <w:t>Summary tab</w:t>
      </w:r>
      <w:r w:rsidR="0018059E" w:rsidRPr="002934F5">
        <w:rPr>
          <w:szCs w:val="22"/>
        </w:rPr>
        <w:t xml:space="preserve">. </w:t>
      </w:r>
      <w:r w:rsidR="003E22E8" w:rsidRPr="002934F5">
        <w:rPr>
          <w:szCs w:val="22"/>
        </w:rPr>
        <w:t>To perform a search and/or add a diagnosis, follow the steps below.</w:t>
      </w:r>
      <w:r w:rsidR="00E24655" w:rsidRPr="002934F5">
        <w:rPr>
          <w:szCs w:val="22"/>
        </w:rPr>
        <w:t xml:space="preserve"> </w:t>
      </w:r>
    </w:p>
    <w:p w14:paraId="47756404" w14:textId="77777777" w:rsidR="00CE527F" w:rsidRPr="002934F5" w:rsidRDefault="0018059E" w:rsidP="00525C22">
      <w:pPr>
        <w:pStyle w:val="BodyText"/>
        <w:keepNext/>
        <w:numPr>
          <w:ilvl w:val="0"/>
          <w:numId w:val="20"/>
        </w:numPr>
        <w:ind w:left="720"/>
      </w:pPr>
      <w:r w:rsidRPr="002934F5">
        <w:rPr>
          <w:szCs w:val="22"/>
        </w:rPr>
        <w:t xml:space="preserve">To </w:t>
      </w:r>
      <w:r w:rsidR="007D6522" w:rsidRPr="002934F5">
        <w:rPr>
          <w:szCs w:val="22"/>
        </w:rPr>
        <w:t>search for and add a</w:t>
      </w:r>
      <w:r w:rsidR="00E24655" w:rsidRPr="002934F5">
        <w:rPr>
          <w:szCs w:val="22"/>
        </w:rPr>
        <w:t>n ICD-10</w:t>
      </w:r>
      <w:r w:rsidR="007D6522" w:rsidRPr="002934F5">
        <w:rPr>
          <w:szCs w:val="22"/>
        </w:rPr>
        <w:t xml:space="preserve"> diagnosis for a patient, </w:t>
      </w:r>
      <w:r w:rsidRPr="002934F5">
        <w:rPr>
          <w:szCs w:val="22"/>
        </w:rPr>
        <w:t xml:space="preserve">click the </w:t>
      </w:r>
      <w:r w:rsidR="00CE527F" w:rsidRPr="002934F5">
        <w:rPr>
          <w:b/>
          <w:szCs w:val="22"/>
        </w:rPr>
        <w:t>Diagnosis</w:t>
      </w:r>
      <w:r w:rsidR="00CE527F" w:rsidRPr="002934F5">
        <w:rPr>
          <w:szCs w:val="22"/>
        </w:rPr>
        <w:t xml:space="preserve"> </w:t>
      </w:r>
      <w:r w:rsidRPr="002934F5">
        <w:rPr>
          <w:szCs w:val="22"/>
        </w:rPr>
        <w:t>option in the upper r</w:t>
      </w:r>
      <w:r w:rsidR="003E22E8" w:rsidRPr="002934F5">
        <w:rPr>
          <w:szCs w:val="22"/>
        </w:rPr>
        <w:t>ight-hand corner of the screen.</w:t>
      </w:r>
    </w:p>
    <w:bookmarkEnd w:id="46"/>
    <w:bookmarkEnd w:id="47"/>
    <w:bookmarkEnd w:id="48"/>
    <w:p w14:paraId="7D8ABF45" w14:textId="77777777" w:rsidR="00525C22" w:rsidRPr="002934F5" w:rsidRDefault="00525C22" w:rsidP="004E3F39">
      <w:pPr>
        <w:pStyle w:val="Caption"/>
        <w:ind w:left="720"/>
      </w:pPr>
      <w:r w:rsidRPr="002934F5">
        <w:t>Patient Data Screen Summary Tab Showing Diagnosis</w:t>
      </w:r>
      <w:r w:rsidR="004E3F39" w:rsidRPr="002934F5">
        <w:t xml:space="preserve"> Icon</w:t>
      </w:r>
    </w:p>
    <w:p w14:paraId="4ED8C7C1" w14:textId="77777777" w:rsidR="007609C1" w:rsidRPr="002934F5" w:rsidRDefault="002C3227" w:rsidP="004E3F39">
      <w:pPr>
        <w:spacing w:after="120"/>
        <w:ind w:left="720"/>
      </w:pPr>
      <w:r>
        <w:rPr>
          <w:noProof/>
        </w:rPr>
        <w:pict w14:anchorId="6A9A7E75">
          <v:shape id="_x0000_i1032" type="#_x0000_t75" alt="Patient Data Screen Summary Tab Showing Diagnosis Icon" style="width:439.5pt;height:265.5pt;visibility:visible">
            <v:imagedata r:id="rId26" o:title=""/>
          </v:shape>
        </w:pict>
      </w:r>
    </w:p>
    <w:p w14:paraId="6D742388" w14:textId="77777777" w:rsidR="00000801" w:rsidRPr="002934F5" w:rsidRDefault="0018059E" w:rsidP="004E3F39">
      <w:pPr>
        <w:keepNext w:val="0"/>
        <w:numPr>
          <w:ilvl w:val="0"/>
          <w:numId w:val="20"/>
        </w:numPr>
        <w:spacing w:before="80"/>
        <w:ind w:left="720"/>
        <w:rPr>
          <w:sz w:val="22"/>
          <w:szCs w:val="22"/>
        </w:rPr>
      </w:pPr>
      <w:r w:rsidRPr="002934F5">
        <w:rPr>
          <w:sz w:val="22"/>
          <w:szCs w:val="22"/>
        </w:rPr>
        <w:t>A dialogue box appears</w:t>
      </w:r>
      <w:r w:rsidR="007D6522" w:rsidRPr="002934F5">
        <w:rPr>
          <w:sz w:val="22"/>
          <w:szCs w:val="22"/>
        </w:rPr>
        <w:t>. E</w:t>
      </w:r>
      <w:r w:rsidRPr="002934F5">
        <w:rPr>
          <w:sz w:val="22"/>
          <w:szCs w:val="22"/>
        </w:rPr>
        <w:t xml:space="preserve">nter the </w:t>
      </w:r>
      <w:r w:rsidR="007D6522" w:rsidRPr="002934F5">
        <w:rPr>
          <w:sz w:val="22"/>
          <w:szCs w:val="22"/>
        </w:rPr>
        <w:t xml:space="preserve">diagnosis </w:t>
      </w:r>
      <w:r w:rsidRPr="002934F5">
        <w:rPr>
          <w:sz w:val="22"/>
          <w:szCs w:val="22"/>
        </w:rPr>
        <w:t xml:space="preserve">code </w:t>
      </w:r>
      <w:r w:rsidR="00000801" w:rsidRPr="002934F5">
        <w:rPr>
          <w:sz w:val="22"/>
          <w:szCs w:val="22"/>
        </w:rPr>
        <w:t xml:space="preserve">in the </w:t>
      </w:r>
      <w:r w:rsidR="00000801" w:rsidRPr="002934F5">
        <w:rPr>
          <w:b/>
          <w:sz w:val="22"/>
          <w:szCs w:val="22"/>
        </w:rPr>
        <w:t>Search</w:t>
      </w:r>
      <w:r w:rsidR="00000801" w:rsidRPr="002934F5">
        <w:rPr>
          <w:sz w:val="22"/>
          <w:szCs w:val="22"/>
        </w:rPr>
        <w:t xml:space="preserve"> text box </w:t>
      </w:r>
      <w:r w:rsidR="007D6522" w:rsidRPr="002934F5">
        <w:rPr>
          <w:sz w:val="22"/>
          <w:szCs w:val="22"/>
        </w:rPr>
        <w:t xml:space="preserve">and click </w:t>
      </w:r>
      <w:r w:rsidR="007D6522" w:rsidRPr="002934F5">
        <w:rPr>
          <w:b/>
          <w:sz w:val="22"/>
          <w:szCs w:val="22"/>
        </w:rPr>
        <w:t>Search</w:t>
      </w:r>
      <w:r w:rsidR="007D6522" w:rsidRPr="002934F5">
        <w:rPr>
          <w:sz w:val="22"/>
          <w:szCs w:val="22"/>
        </w:rPr>
        <w:t xml:space="preserve">. </w:t>
      </w:r>
      <w:r w:rsidR="00000801" w:rsidRPr="002934F5">
        <w:rPr>
          <w:sz w:val="22"/>
          <w:szCs w:val="22"/>
        </w:rPr>
        <w:t>For this example, R59 is the code chosen.</w:t>
      </w:r>
    </w:p>
    <w:p w14:paraId="1B84123E" w14:textId="77777777" w:rsidR="007D6522" w:rsidRPr="002934F5" w:rsidRDefault="004022D4" w:rsidP="004E3F39">
      <w:pPr>
        <w:keepNext w:val="0"/>
        <w:numPr>
          <w:ilvl w:val="0"/>
          <w:numId w:val="20"/>
        </w:numPr>
        <w:spacing w:before="80"/>
        <w:ind w:left="720"/>
        <w:rPr>
          <w:sz w:val="22"/>
          <w:szCs w:val="22"/>
        </w:rPr>
      </w:pPr>
      <w:r w:rsidRPr="002934F5">
        <w:rPr>
          <w:sz w:val="22"/>
          <w:szCs w:val="22"/>
        </w:rPr>
        <w:t>The</w:t>
      </w:r>
      <w:r w:rsidR="007D6522" w:rsidRPr="002934F5">
        <w:rPr>
          <w:sz w:val="22"/>
          <w:szCs w:val="22"/>
        </w:rPr>
        <w:t xml:space="preserve"> </w:t>
      </w:r>
      <w:r w:rsidR="007D6522" w:rsidRPr="002934F5">
        <w:rPr>
          <w:b/>
          <w:sz w:val="22"/>
          <w:szCs w:val="22"/>
        </w:rPr>
        <w:t>Lexicon</w:t>
      </w:r>
      <w:r w:rsidR="007D6522" w:rsidRPr="002934F5">
        <w:rPr>
          <w:sz w:val="22"/>
          <w:szCs w:val="22"/>
        </w:rPr>
        <w:t xml:space="preserve"> </w:t>
      </w:r>
      <w:r w:rsidR="00000801" w:rsidRPr="002934F5">
        <w:rPr>
          <w:b/>
          <w:sz w:val="22"/>
          <w:szCs w:val="22"/>
        </w:rPr>
        <w:t>D</w:t>
      </w:r>
      <w:r w:rsidR="007D6522" w:rsidRPr="002934F5">
        <w:rPr>
          <w:b/>
          <w:sz w:val="22"/>
          <w:szCs w:val="22"/>
        </w:rPr>
        <w:t>iagnosis</w:t>
      </w:r>
      <w:r w:rsidR="007D6522" w:rsidRPr="002934F5">
        <w:rPr>
          <w:sz w:val="22"/>
          <w:szCs w:val="22"/>
        </w:rPr>
        <w:t xml:space="preserve"> field </w:t>
      </w:r>
      <w:r w:rsidR="00025DD3" w:rsidRPr="002934F5">
        <w:rPr>
          <w:sz w:val="22"/>
          <w:szCs w:val="22"/>
        </w:rPr>
        <w:t>populates,</w:t>
      </w:r>
      <w:r w:rsidR="007D6522" w:rsidRPr="002934F5">
        <w:rPr>
          <w:sz w:val="22"/>
          <w:szCs w:val="22"/>
        </w:rPr>
        <w:t xml:space="preserve"> as does the </w:t>
      </w:r>
      <w:r w:rsidR="007D6522" w:rsidRPr="002934F5">
        <w:rPr>
          <w:b/>
          <w:sz w:val="22"/>
          <w:szCs w:val="22"/>
        </w:rPr>
        <w:t>Primary Diagnosis</w:t>
      </w:r>
      <w:r w:rsidR="007D6522" w:rsidRPr="002934F5">
        <w:rPr>
          <w:sz w:val="22"/>
          <w:szCs w:val="22"/>
        </w:rPr>
        <w:t xml:space="preserve"> field.</w:t>
      </w:r>
      <w:r w:rsidR="006E79D3" w:rsidRPr="002934F5">
        <w:rPr>
          <w:sz w:val="22"/>
          <w:szCs w:val="22"/>
        </w:rPr>
        <w:t xml:space="preserve"> </w:t>
      </w:r>
    </w:p>
    <w:p w14:paraId="34BC957D" w14:textId="77777777" w:rsidR="00000801" w:rsidRPr="002934F5" w:rsidRDefault="007D6522" w:rsidP="004E3F39">
      <w:pPr>
        <w:keepNext w:val="0"/>
        <w:numPr>
          <w:ilvl w:val="0"/>
          <w:numId w:val="20"/>
        </w:numPr>
        <w:spacing w:before="80"/>
        <w:ind w:left="720"/>
        <w:rPr>
          <w:sz w:val="22"/>
          <w:szCs w:val="22"/>
        </w:rPr>
      </w:pPr>
      <w:r w:rsidRPr="002934F5">
        <w:rPr>
          <w:sz w:val="22"/>
          <w:szCs w:val="22"/>
        </w:rPr>
        <w:t>Place a</w:t>
      </w:r>
      <w:r w:rsidR="00000801" w:rsidRPr="002934F5">
        <w:rPr>
          <w:sz w:val="22"/>
          <w:szCs w:val="22"/>
        </w:rPr>
        <w:t xml:space="preserve"> checkmark next to the code that is the Primary D</w:t>
      </w:r>
      <w:r w:rsidRPr="002934F5">
        <w:rPr>
          <w:sz w:val="22"/>
          <w:szCs w:val="22"/>
        </w:rPr>
        <w:t>iagnosis</w:t>
      </w:r>
      <w:r w:rsidR="00000801" w:rsidRPr="002934F5">
        <w:rPr>
          <w:sz w:val="22"/>
          <w:szCs w:val="22"/>
        </w:rPr>
        <w:t xml:space="preserve"> for that patient.</w:t>
      </w:r>
    </w:p>
    <w:p w14:paraId="41BFA265" w14:textId="77777777" w:rsidR="007609C1" w:rsidRPr="002934F5" w:rsidRDefault="00000801" w:rsidP="004E3F39">
      <w:pPr>
        <w:keepNext w:val="0"/>
        <w:numPr>
          <w:ilvl w:val="0"/>
          <w:numId w:val="20"/>
        </w:numPr>
        <w:spacing w:before="80"/>
        <w:ind w:left="720"/>
        <w:rPr>
          <w:sz w:val="22"/>
          <w:szCs w:val="22"/>
        </w:rPr>
      </w:pPr>
      <w:r w:rsidRPr="002934F5">
        <w:rPr>
          <w:sz w:val="22"/>
          <w:szCs w:val="22"/>
        </w:rPr>
        <w:t xml:space="preserve">To add a Lexicon diagnosis to the Primary Diagnosis selected, highlight that Lexicon diagnosis and click the </w:t>
      </w:r>
      <w:r w:rsidRPr="002934F5">
        <w:rPr>
          <w:b/>
          <w:sz w:val="22"/>
          <w:szCs w:val="22"/>
        </w:rPr>
        <w:t>right pointing</w:t>
      </w:r>
      <w:r w:rsidRPr="002934F5">
        <w:rPr>
          <w:sz w:val="22"/>
          <w:szCs w:val="22"/>
        </w:rPr>
        <w:t xml:space="preserve"> </w:t>
      </w:r>
      <w:r w:rsidRPr="002934F5">
        <w:rPr>
          <w:b/>
          <w:sz w:val="22"/>
          <w:szCs w:val="22"/>
        </w:rPr>
        <w:t>double arrow</w:t>
      </w:r>
      <w:r w:rsidRPr="002934F5">
        <w:rPr>
          <w:sz w:val="22"/>
          <w:szCs w:val="22"/>
        </w:rPr>
        <w:t xml:space="preserve"> button between the two fields to move that diagnosis.</w:t>
      </w:r>
    </w:p>
    <w:p w14:paraId="6FC5C931" w14:textId="77777777" w:rsidR="00000801" w:rsidRPr="002934F5" w:rsidRDefault="00000801" w:rsidP="004E3F39">
      <w:pPr>
        <w:keepNext w:val="0"/>
        <w:numPr>
          <w:ilvl w:val="0"/>
          <w:numId w:val="20"/>
        </w:numPr>
        <w:spacing w:before="80"/>
        <w:ind w:left="720"/>
        <w:rPr>
          <w:sz w:val="22"/>
          <w:szCs w:val="22"/>
        </w:rPr>
      </w:pPr>
      <w:r w:rsidRPr="002934F5">
        <w:rPr>
          <w:sz w:val="22"/>
          <w:szCs w:val="22"/>
        </w:rPr>
        <w:t>The newly added ICD-10 diagnosis now displays under the Primary Diagnosis field.</w:t>
      </w:r>
    </w:p>
    <w:p w14:paraId="11C4481A" w14:textId="77777777" w:rsidR="004E3F39" w:rsidRPr="002934F5" w:rsidRDefault="004E3F39" w:rsidP="004E3F39">
      <w:pPr>
        <w:pStyle w:val="Caption"/>
        <w:ind w:left="720"/>
      </w:pPr>
      <w:r w:rsidRPr="002934F5">
        <w:t>Primary Diagnosis Field Displaying the ICD-10 Codes</w:t>
      </w:r>
    </w:p>
    <w:p w14:paraId="320EC51E" w14:textId="77777777" w:rsidR="00CE527F" w:rsidRPr="002934F5" w:rsidRDefault="002C3227" w:rsidP="004E3F39">
      <w:pPr>
        <w:ind w:left="720"/>
        <w:rPr>
          <w:noProof/>
        </w:rPr>
      </w:pPr>
      <w:r>
        <w:rPr>
          <w:noProof/>
        </w:rPr>
        <w:pict w14:anchorId="43F23528">
          <v:shape id="Picture 11" o:spid="_x0000_i1033" type="#_x0000_t75" alt="Primary Diagnosis Field Displaying the ICD-10 Codes" style="width:378.5pt;height:283.5pt;visibility:visible">
            <v:imagedata r:id="rId27" o:title=""/>
          </v:shape>
        </w:pict>
      </w:r>
    </w:p>
    <w:p w14:paraId="7BACE829" w14:textId="77777777" w:rsidR="0027054D" w:rsidRPr="002934F5" w:rsidRDefault="0027054D" w:rsidP="004E3F39">
      <w:pPr>
        <w:keepNext w:val="0"/>
        <w:numPr>
          <w:ilvl w:val="0"/>
          <w:numId w:val="20"/>
        </w:numPr>
        <w:spacing w:before="80"/>
        <w:ind w:left="720"/>
        <w:rPr>
          <w:noProof/>
          <w:sz w:val="22"/>
          <w:szCs w:val="22"/>
        </w:rPr>
      </w:pPr>
      <w:r w:rsidRPr="002934F5">
        <w:rPr>
          <w:noProof/>
          <w:sz w:val="22"/>
          <w:szCs w:val="22"/>
        </w:rPr>
        <w:t>Repeat this process until you have</w:t>
      </w:r>
      <w:r w:rsidR="00DB1A12" w:rsidRPr="002934F5">
        <w:rPr>
          <w:noProof/>
          <w:sz w:val="22"/>
          <w:szCs w:val="22"/>
        </w:rPr>
        <w:t xml:space="preserve"> added all the Lexicon diagnos</w:t>
      </w:r>
      <w:r w:rsidRPr="002934F5">
        <w:rPr>
          <w:noProof/>
          <w:sz w:val="22"/>
          <w:szCs w:val="22"/>
        </w:rPr>
        <w:t xml:space="preserve">es needed. Once complete, click </w:t>
      </w:r>
      <w:r w:rsidRPr="002934F5">
        <w:rPr>
          <w:b/>
          <w:noProof/>
          <w:sz w:val="22"/>
          <w:szCs w:val="22"/>
        </w:rPr>
        <w:t>Save in PCE</w:t>
      </w:r>
      <w:r w:rsidRPr="002934F5">
        <w:rPr>
          <w:noProof/>
          <w:sz w:val="22"/>
          <w:szCs w:val="22"/>
        </w:rPr>
        <w:t>.</w:t>
      </w:r>
    </w:p>
    <w:p w14:paraId="33536C0D" w14:textId="77777777" w:rsidR="006B6B2F" w:rsidRPr="002934F5" w:rsidRDefault="006B6B2F" w:rsidP="004E3F39">
      <w:pPr>
        <w:keepNext w:val="0"/>
        <w:numPr>
          <w:ilvl w:val="0"/>
          <w:numId w:val="20"/>
        </w:numPr>
        <w:spacing w:before="80"/>
        <w:ind w:left="720"/>
        <w:rPr>
          <w:noProof/>
          <w:sz w:val="22"/>
          <w:szCs w:val="22"/>
        </w:rPr>
      </w:pPr>
      <w:r w:rsidRPr="002934F5">
        <w:rPr>
          <w:noProof/>
          <w:sz w:val="22"/>
          <w:szCs w:val="22"/>
        </w:rPr>
        <w:t xml:space="preserve">Return to the </w:t>
      </w:r>
      <w:r w:rsidRPr="002934F5">
        <w:rPr>
          <w:b/>
          <w:sz w:val="22"/>
          <w:szCs w:val="22"/>
        </w:rPr>
        <w:t>Hemodialysis Patient Data Screen Summary</w:t>
      </w:r>
      <w:r w:rsidRPr="002934F5">
        <w:rPr>
          <w:sz w:val="22"/>
          <w:szCs w:val="22"/>
        </w:rPr>
        <w:t xml:space="preserve"> tab, the newly added diagnosis codes now </w:t>
      </w:r>
      <w:r w:rsidR="00025DD3" w:rsidRPr="002934F5">
        <w:rPr>
          <w:sz w:val="22"/>
          <w:szCs w:val="22"/>
        </w:rPr>
        <w:t>display</w:t>
      </w:r>
      <w:r w:rsidRPr="002934F5">
        <w:rPr>
          <w:sz w:val="22"/>
          <w:szCs w:val="22"/>
        </w:rPr>
        <w:t xml:space="preserve"> on the screen.</w:t>
      </w:r>
      <w:r w:rsidR="00BE2A60" w:rsidRPr="002934F5">
        <w:rPr>
          <w:noProof/>
        </w:rPr>
        <w:t xml:space="preserve"> </w:t>
      </w:r>
    </w:p>
    <w:p w14:paraId="2264EBA4" w14:textId="77777777" w:rsidR="004E3F39" w:rsidRPr="002934F5" w:rsidRDefault="004E3F39" w:rsidP="004E3F39">
      <w:pPr>
        <w:pStyle w:val="Caption"/>
        <w:ind w:left="720"/>
      </w:pPr>
      <w:r w:rsidRPr="002934F5">
        <w:t>Hemodialysis Patient Data Screen Summary Tab Displaying Added Diagnosis Codes</w:t>
      </w:r>
    </w:p>
    <w:p w14:paraId="14B0BFE8" w14:textId="77777777" w:rsidR="006B6B2F" w:rsidRPr="002934F5" w:rsidRDefault="002C3227" w:rsidP="004E3F39">
      <w:pPr>
        <w:keepNext w:val="0"/>
        <w:ind w:left="720"/>
        <w:rPr>
          <w:noProof/>
          <w:sz w:val="22"/>
          <w:szCs w:val="22"/>
        </w:rPr>
      </w:pPr>
      <w:r>
        <w:rPr>
          <w:noProof/>
        </w:rPr>
        <w:pict w14:anchorId="3DEE1387">
          <v:shape id="_x0000_i1034" type="#_x0000_t75" alt="Hemodialysis Patient Data Screen Summary Tab Displaying Added Diagnosis Codes" style="width:433.5pt;height:259.5pt;visibility:visible">
            <v:imagedata r:id="rId28" o:title=""/>
          </v:shape>
        </w:pict>
      </w:r>
    </w:p>
    <w:p w14:paraId="5BBEEC24" w14:textId="77777777" w:rsidR="00C149F1" w:rsidRPr="002934F5" w:rsidRDefault="00C149F1" w:rsidP="00C149F1">
      <w:pPr>
        <w:pStyle w:val="Heading2"/>
        <w:keepNext/>
        <w:rPr>
          <w:szCs w:val="32"/>
        </w:rPr>
      </w:pPr>
      <w:bookmarkStart w:id="50" w:name="_Toc385500805"/>
      <w:r w:rsidRPr="002934F5">
        <w:rPr>
          <w:szCs w:val="32"/>
        </w:rPr>
        <w:t>ICD-10 Search/Look-Up Parameters</w:t>
      </w:r>
      <w:bookmarkEnd w:id="50"/>
    </w:p>
    <w:p w14:paraId="4675F825" w14:textId="77777777" w:rsidR="00E24655" w:rsidRPr="002934F5" w:rsidRDefault="00E24655" w:rsidP="00610627">
      <w:pPr>
        <w:pStyle w:val="BodyText3"/>
        <w:ind w:left="0"/>
        <w:rPr>
          <w:color w:val="auto"/>
        </w:rPr>
      </w:pPr>
      <w:r w:rsidRPr="002934F5">
        <w:rPr>
          <w:color w:val="auto"/>
        </w:rPr>
        <w:t>I</w:t>
      </w:r>
      <w:r w:rsidR="003E22E8" w:rsidRPr="002934F5">
        <w:rPr>
          <w:color w:val="auto"/>
        </w:rPr>
        <w:t xml:space="preserve">f the </w:t>
      </w:r>
      <w:r w:rsidR="00C149F1" w:rsidRPr="002934F5">
        <w:rPr>
          <w:color w:val="auto"/>
        </w:rPr>
        <w:t>Current Treatment Date in CP is</w:t>
      </w:r>
      <w:r w:rsidR="003E22E8" w:rsidRPr="002934F5">
        <w:rPr>
          <w:color w:val="auto"/>
        </w:rPr>
        <w:t xml:space="preserve"> </w:t>
      </w:r>
      <w:r w:rsidRPr="002934F5">
        <w:rPr>
          <w:color w:val="auto"/>
        </w:rPr>
        <w:t xml:space="preserve">prior to the </w:t>
      </w:r>
      <w:r w:rsidR="003E22E8" w:rsidRPr="002934F5">
        <w:rPr>
          <w:color w:val="auto"/>
        </w:rPr>
        <w:t>ICD</w:t>
      </w:r>
      <w:r w:rsidRPr="002934F5">
        <w:rPr>
          <w:color w:val="auto"/>
        </w:rPr>
        <w:t>-10</w:t>
      </w:r>
      <w:r w:rsidR="003E22E8" w:rsidRPr="002934F5">
        <w:rPr>
          <w:color w:val="auto"/>
        </w:rPr>
        <w:t xml:space="preserve"> activation date, then the</w:t>
      </w:r>
      <w:r w:rsidRPr="002934F5">
        <w:rPr>
          <w:color w:val="auto"/>
        </w:rPr>
        <w:t xml:space="preserve"> search is conducted on ICD-9 codes.</w:t>
      </w:r>
      <w:r w:rsidR="003E22E8" w:rsidRPr="002934F5">
        <w:rPr>
          <w:color w:val="auto"/>
        </w:rPr>
        <w:t xml:space="preserve"> </w:t>
      </w:r>
      <w:r w:rsidRPr="002934F5">
        <w:rPr>
          <w:color w:val="auto"/>
        </w:rPr>
        <w:t>A</w:t>
      </w:r>
      <w:r w:rsidR="003E22E8" w:rsidRPr="002934F5">
        <w:rPr>
          <w:color w:val="auto"/>
        </w:rPr>
        <w:t xml:space="preserve">ll searches </w:t>
      </w:r>
      <w:r w:rsidRPr="002934F5">
        <w:rPr>
          <w:color w:val="auto"/>
        </w:rPr>
        <w:t xml:space="preserve">associated with that date are in </w:t>
      </w:r>
      <w:r w:rsidR="003E22E8" w:rsidRPr="002934F5">
        <w:rPr>
          <w:color w:val="auto"/>
        </w:rPr>
        <w:t>ICD-9 mode.</w:t>
      </w:r>
      <w:r w:rsidRPr="002934F5">
        <w:rPr>
          <w:color w:val="auto"/>
        </w:rPr>
        <w:t xml:space="preserve"> Likewise, if the </w:t>
      </w:r>
      <w:r w:rsidR="00C149F1" w:rsidRPr="002934F5">
        <w:rPr>
          <w:color w:val="auto"/>
        </w:rPr>
        <w:t xml:space="preserve">Current Treatment Date in CP </w:t>
      </w:r>
      <w:r w:rsidRPr="002934F5">
        <w:rPr>
          <w:color w:val="auto"/>
        </w:rPr>
        <w:t xml:space="preserve">is on or after to the ICD-10 activation date, then the search is conducted on ICD-10 codes. All searches associated with that date are in ICD-10 mode. </w:t>
      </w:r>
    </w:p>
    <w:p w14:paraId="36BD7FD4" w14:textId="77777777" w:rsidR="00C149F1" w:rsidRPr="002934F5" w:rsidRDefault="00E24655" w:rsidP="00610627">
      <w:pPr>
        <w:keepNext w:val="0"/>
        <w:rPr>
          <w:sz w:val="22"/>
          <w:szCs w:val="22"/>
        </w:rPr>
      </w:pPr>
      <w:r w:rsidRPr="002934F5">
        <w:rPr>
          <w:sz w:val="22"/>
          <w:szCs w:val="22"/>
        </w:rPr>
        <w:t xml:space="preserve">If you try to search for an ICD-9 code under a PCE Visit Date that is on or after the ICD-10 activation date, the search results display a </w:t>
      </w:r>
      <w:r w:rsidR="00693775" w:rsidRPr="002934F5">
        <w:rPr>
          <w:b/>
          <w:sz w:val="22"/>
          <w:szCs w:val="22"/>
        </w:rPr>
        <w:t>No Matches Found</w:t>
      </w:r>
      <w:r w:rsidR="00693775" w:rsidRPr="002934F5">
        <w:rPr>
          <w:sz w:val="22"/>
          <w:szCs w:val="22"/>
        </w:rPr>
        <w:t xml:space="preserve"> message</w:t>
      </w:r>
      <w:r w:rsidRPr="002934F5">
        <w:rPr>
          <w:sz w:val="22"/>
          <w:szCs w:val="22"/>
        </w:rPr>
        <w:t xml:space="preserve">. </w:t>
      </w:r>
    </w:p>
    <w:p w14:paraId="1EDDC06F" w14:textId="77777777" w:rsidR="00610627" w:rsidRPr="002934F5" w:rsidRDefault="00610627" w:rsidP="00610627">
      <w:pPr>
        <w:pStyle w:val="Caption"/>
        <w:ind w:left="461"/>
      </w:pPr>
      <w:r w:rsidRPr="002934F5">
        <w:t xml:space="preserve">Search Returns No Matches </w:t>
      </w:r>
      <w:r w:rsidR="00B6073B" w:rsidRPr="002934F5">
        <w:t>Example</w:t>
      </w:r>
    </w:p>
    <w:p w14:paraId="3C2C22B0" w14:textId="77777777" w:rsidR="007609C1" w:rsidRPr="002934F5" w:rsidRDefault="002C3227" w:rsidP="00610627">
      <w:pPr>
        <w:keepNext w:val="0"/>
        <w:ind w:left="360"/>
      </w:pPr>
      <w:r>
        <w:rPr>
          <w:noProof/>
        </w:rPr>
        <w:pict w14:anchorId="716FED45">
          <v:shape id="_x0000_i1035" type="#_x0000_t75" alt="Search Returns No Matches Example" style="width:333pt;height:226pt;visibility:visible">
            <v:imagedata r:id="rId29" o:title=""/>
          </v:shape>
        </w:pict>
      </w:r>
    </w:p>
    <w:p w14:paraId="043B94E8" w14:textId="77777777" w:rsidR="00EF533D" w:rsidRPr="002934F5" w:rsidRDefault="00EF533D" w:rsidP="008658E4">
      <w:pPr>
        <w:pStyle w:val="Heading1"/>
        <w:tabs>
          <w:tab w:val="clear" w:pos="720"/>
        </w:tabs>
        <w:ind w:left="540" w:hanging="540"/>
      </w:pPr>
      <w:bookmarkStart w:id="51" w:name="_Toc322071268"/>
      <w:bookmarkStart w:id="52" w:name="_Toc323274859"/>
      <w:bookmarkStart w:id="53" w:name="_Toc385500806"/>
      <w:r w:rsidRPr="002934F5">
        <w:t>Technical Information</w:t>
      </w:r>
      <w:bookmarkEnd w:id="51"/>
      <w:bookmarkEnd w:id="52"/>
      <w:bookmarkEnd w:id="53"/>
    </w:p>
    <w:p w14:paraId="7CCC2906" w14:textId="77777777" w:rsidR="00EF533D" w:rsidRPr="002934F5" w:rsidRDefault="00EF533D" w:rsidP="00EF533D">
      <w:pPr>
        <w:pStyle w:val="Heading2"/>
        <w:keepNext/>
      </w:pPr>
      <w:bookmarkStart w:id="54" w:name="_Toc322071269"/>
      <w:bookmarkStart w:id="55" w:name="_Toc323274860"/>
      <w:bookmarkStart w:id="56" w:name="_Toc385500807"/>
      <w:r w:rsidRPr="002934F5">
        <w:t>Routines</w:t>
      </w:r>
      <w:bookmarkEnd w:id="54"/>
      <w:bookmarkEnd w:id="55"/>
      <w:bookmarkEnd w:id="56"/>
    </w:p>
    <w:p w14:paraId="3F4EB37B" w14:textId="77777777" w:rsidR="00EF533D" w:rsidRPr="002934F5" w:rsidRDefault="00EF533D" w:rsidP="00EF533D">
      <w:pPr>
        <w:pStyle w:val="BodyText"/>
      </w:pPr>
      <w:r w:rsidRPr="002934F5">
        <w:t xml:space="preserve">Some </w:t>
      </w:r>
      <w:r w:rsidR="008737BE" w:rsidRPr="002934F5">
        <w:t>Clinical Procedures</w:t>
      </w:r>
      <w:r w:rsidRPr="002934F5">
        <w:t xml:space="preserve"> routines were modified to replace direct global reads and old </w:t>
      </w:r>
      <w:r w:rsidR="00B6073B" w:rsidRPr="002934F5">
        <w:t>Application Program Interfaces (</w:t>
      </w:r>
      <w:r w:rsidRPr="002934F5">
        <w:t>APIs</w:t>
      </w:r>
      <w:r w:rsidR="00B6073B" w:rsidRPr="002934F5">
        <w:t>)</w:t>
      </w:r>
      <w:r w:rsidRPr="002934F5">
        <w:t xml:space="preserve"> with new Standards and Terminology Services (STS) APIs and Lexicon APIs wherever possible. The following new routines are added:</w:t>
      </w:r>
    </w:p>
    <w:p w14:paraId="49484987" w14:textId="77777777" w:rsidR="00843BDF" w:rsidRPr="002934F5" w:rsidRDefault="00843BDF" w:rsidP="00843BDF">
      <w:pPr>
        <w:pStyle w:val="Caption"/>
      </w:pPr>
      <w:r w:rsidRPr="002934F5">
        <w:t>New Routines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480"/>
      </w:tblGrid>
      <w:tr w:rsidR="00B550ED" w:rsidRPr="002934F5" w14:paraId="0E506913" w14:textId="77777777" w:rsidTr="00B550ED">
        <w:trPr>
          <w:trHeight w:val="413"/>
        </w:trPr>
        <w:tc>
          <w:tcPr>
            <w:tcW w:w="2340" w:type="dxa"/>
            <w:shd w:val="clear" w:color="auto" w:fill="D9D9D9"/>
          </w:tcPr>
          <w:p w14:paraId="7539A3B2" w14:textId="77777777" w:rsidR="00B550ED" w:rsidRPr="002934F5" w:rsidRDefault="00B550ED" w:rsidP="00EF533D">
            <w:pPr>
              <w:pStyle w:val="TableHeading"/>
            </w:pPr>
            <w:r w:rsidRPr="002934F5">
              <w:t>Modified API</w:t>
            </w:r>
          </w:p>
        </w:tc>
        <w:tc>
          <w:tcPr>
            <w:tcW w:w="6480" w:type="dxa"/>
            <w:shd w:val="clear" w:color="auto" w:fill="D9D9D9"/>
          </w:tcPr>
          <w:p w14:paraId="3F49D3D5" w14:textId="77777777" w:rsidR="00B550ED" w:rsidRPr="002934F5" w:rsidRDefault="00B550ED" w:rsidP="00EF533D">
            <w:pPr>
              <w:pStyle w:val="TableHeading"/>
            </w:pPr>
            <w:r w:rsidRPr="002934F5">
              <w:t>Function</w:t>
            </w:r>
          </w:p>
        </w:tc>
      </w:tr>
      <w:tr w:rsidR="00B550ED" w:rsidRPr="002934F5" w14:paraId="39EDF02E" w14:textId="77777777" w:rsidTr="00B550ED">
        <w:tc>
          <w:tcPr>
            <w:tcW w:w="2340" w:type="dxa"/>
          </w:tcPr>
          <w:p w14:paraId="3DDBB773" w14:textId="77777777" w:rsidR="00B550ED" w:rsidRPr="002934F5" w:rsidRDefault="00B550ED" w:rsidP="00B6073B">
            <w:pPr>
              <w:pStyle w:val="TableText"/>
            </w:pPr>
            <w:r w:rsidRPr="002934F5">
              <w:t>$$ICDDX^ICDEX</w:t>
            </w:r>
          </w:p>
        </w:tc>
        <w:tc>
          <w:tcPr>
            <w:tcW w:w="6480" w:type="dxa"/>
          </w:tcPr>
          <w:p w14:paraId="31197D70" w14:textId="77777777" w:rsidR="00B550ED" w:rsidRPr="002934F5" w:rsidRDefault="00B550ED" w:rsidP="00B6073B">
            <w:pPr>
              <w:pStyle w:val="TableText"/>
            </w:pPr>
            <w:r w:rsidRPr="002934F5">
              <w:t>To validate and retrieve the ICD data.</w:t>
            </w:r>
          </w:p>
        </w:tc>
      </w:tr>
      <w:tr w:rsidR="00B550ED" w:rsidRPr="002934F5" w14:paraId="114B933B" w14:textId="77777777" w:rsidTr="00B550ED">
        <w:tc>
          <w:tcPr>
            <w:tcW w:w="2340" w:type="dxa"/>
          </w:tcPr>
          <w:p w14:paraId="7823DAEA" w14:textId="77777777" w:rsidR="00B550ED" w:rsidRPr="002934F5" w:rsidRDefault="00B550ED" w:rsidP="00B6073B">
            <w:pPr>
              <w:pStyle w:val="TableText"/>
            </w:pPr>
            <w:r w:rsidRPr="002934F5">
              <w:t>$$ONE^LEXU</w:t>
            </w:r>
          </w:p>
        </w:tc>
        <w:tc>
          <w:tcPr>
            <w:tcW w:w="6480" w:type="dxa"/>
          </w:tcPr>
          <w:p w14:paraId="12924AC8" w14:textId="77777777" w:rsidR="00B550ED" w:rsidRPr="002934F5" w:rsidRDefault="00B550ED" w:rsidP="00B6073B">
            <w:pPr>
              <w:pStyle w:val="TableText"/>
            </w:pPr>
            <w:r w:rsidRPr="002934F5">
              <w:t>Returns a single code for a given internal entry number (IEN) for a specified date and source.</w:t>
            </w:r>
          </w:p>
        </w:tc>
      </w:tr>
      <w:tr w:rsidR="00B550ED" w:rsidRPr="002934F5" w14:paraId="51FCE00D" w14:textId="77777777" w:rsidTr="00B550ED">
        <w:tc>
          <w:tcPr>
            <w:tcW w:w="2340" w:type="dxa"/>
          </w:tcPr>
          <w:p w14:paraId="1B5BF73B" w14:textId="77777777" w:rsidR="00B550ED" w:rsidRPr="002934F5" w:rsidRDefault="00B550ED" w:rsidP="00B6073B">
            <w:pPr>
              <w:autoSpaceDE w:val="0"/>
              <w:autoSpaceDN w:val="0"/>
              <w:rPr>
                <w:rFonts w:ascii="Arial" w:hAnsi="Arial" w:cs="Arial"/>
              </w:rPr>
            </w:pPr>
            <w:r w:rsidRPr="002934F5">
              <w:rPr>
                <w:rFonts w:ascii="Arial" w:hAnsi="Arial" w:cs="Arial"/>
              </w:rPr>
              <w:t>$$SINFO^ICDEX</w:t>
            </w:r>
          </w:p>
        </w:tc>
        <w:tc>
          <w:tcPr>
            <w:tcW w:w="6480" w:type="dxa"/>
          </w:tcPr>
          <w:p w14:paraId="32286023" w14:textId="77777777" w:rsidR="00B550ED" w:rsidRPr="002934F5" w:rsidRDefault="00B550ED" w:rsidP="00B6073B">
            <w:pPr>
              <w:pStyle w:val="TableText"/>
            </w:pPr>
            <w:r w:rsidRPr="002934F5">
              <w:t>To determine the active coding system based on a date.</w:t>
            </w:r>
          </w:p>
        </w:tc>
      </w:tr>
      <w:tr w:rsidR="00B550ED" w:rsidRPr="00786987" w14:paraId="60DC9438" w14:textId="77777777" w:rsidTr="00B550ED">
        <w:tc>
          <w:tcPr>
            <w:tcW w:w="2340" w:type="dxa"/>
          </w:tcPr>
          <w:p w14:paraId="6D2C3B8B" w14:textId="77777777" w:rsidR="00B550ED" w:rsidRPr="002934F5" w:rsidRDefault="00B550ED" w:rsidP="00B6073B">
            <w:pPr>
              <w:pStyle w:val="TableText"/>
            </w:pPr>
            <w:r w:rsidRPr="002934F5">
              <w:t>$$IMPDATE^LEXU</w:t>
            </w:r>
          </w:p>
        </w:tc>
        <w:tc>
          <w:tcPr>
            <w:tcW w:w="6480" w:type="dxa"/>
          </w:tcPr>
          <w:p w14:paraId="54F5481E" w14:textId="77777777" w:rsidR="00B550ED" w:rsidRPr="00786987" w:rsidRDefault="00B550ED" w:rsidP="00B6073B">
            <w:pPr>
              <w:pStyle w:val="TableText"/>
            </w:pPr>
            <w:r w:rsidRPr="002934F5">
              <w:t>To determine the ICD-10 implementation date.</w:t>
            </w:r>
          </w:p>
        </w:tc>
      </w:tr>
    </w:tbl>
    <w:p w14:paraId="092F02B6" w14:textId="77777777" w:rsidR="0016358E" w:rsidRPr="000564A3" w:rsidRDefault="0016358E" w:rsidP="000D4A5A"/>
    <w:sectPr w:rsidR="0016358E" w:rsidRPr="000564A3" w:rsidSect="00A13B1E">
      <w:headerReference w:type="even" r:id="rId30"/>
      <w:pgSz w:w="12240" w:h="15840" w:code="1"/>
      <w:pgMar w:top="117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225BE" w14:textId="77777777" w:rsidR="002D77D9" w:rsidRDefault="002D77D9">
      <w:r>
        <w:separator/>
      </w:r>
    </w:p>
    <w:p w14:paraId="6C5EBF11" w14:textId="77777777" w:rsidR="002D77D9" w:rsidRDefault="002D77D9"/>
  </w:endnote>
  <w:endnote w:type="continuationSeparator" w:id="0">
    <w:p w14:paraId="441F058A" w14:textId="77777777" w:rsidR="002D77D9" w:rsidRDefault="002D77D9">
      <w:r>
        <w:continuationSeparator/>
      </w:r>
    </w:p>
    <w:p w14:paraId="752469AE" w14:textId="77777777" w:rsidR="002D77D9" w:rsidRDefault="002D7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 Helvetica Condensed">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DCF7B" w14:textId="77777777" w:rsidR="00197C32" w:rsidRDefault="00197C32" w:rsidP="00197C32">
    <w:pPr>
      <w:pStyle w:val="Footer"/>
    </w:pPr>
    <w:r>
      <w:t>July 2013</w:t>
    </w:r>
    <w:r>
      <w:tab/>
      <w:t>ICD-10 Release Notes</w:t>
    </w:r>
    <w:r>
      <w:tab/>
    </w:r>
    <w:r>
      <w:fldChar w:fldCharType="begin"/>
    </w:r>
    <w:r>
      <w:instrText xml:space="preserve"> PAGE   \* MERGEFORMAT </w:instrText>
    </w:r>
    <w:r>
      <w:fldChar w:fldCharType="separate"/>
    </w:r>
    <w:r w:rsidR="000D1920">
      <w:rPr>
        <w:noProof/>
      </w:rPr>
      <w:t>i</w:t>
    </w:r>
    <w:r>
      <w:fldChar w:fldCharType="end"/>
    </w:r>
  </w:p>
  <w:p w14:paraId="290D8EA2" w14:textId="77777777" w:rsidR="00434963" w:rsidRDefault="00197C32" w:rsidP="00304117">
    <w:pPr>
      <w:pStyle w:val="Footer"/>
      <w:tabs>
        <w:tab w:val="clear" w:pos="4680"/>
        <w:tab w:val="left" w:pos="4140"/>
        <w:tab w:val="left" w:pos="5040"/>
        <w:tab w:val="center" w:pos="11610"/>
      </w:tabs>
    </w:pPr>
    <w:r>
      <w:tab/>
    </w:r>
    <w:r w:rsidR="00304117" w:rsidRPr="00974A6C">
      <w:rPr>
        <w:szCs w:val="36"/>
      </w:rPr>
      <w:t>MD*1.0*29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B8736" w14:textId="77777777" w:rsidR="00304117" w:rsidRDefault="000D1920" w:rsidP="00304117">
    <w:pPr>
      <w:pStyle w:val="Footer"/>
    </w:pPr>
    <w:r>
      <w:fldChar w:fldCharType="begin"/>
    </w:r>
    <w:r>
      <w:instrText xml:space="preserve"> PAGE   \* MERGEFORMAT </w:instrText>
    </w:r>
    <w:r>
      <w:fldChar w:fldCharType="separate"/>
    </w:r>
    <w:r w:rsidR="002934F5">
      <w:rPr>
        <w:noProof/>
      </w:rPr>
      <w:t>14</w:t>
    </w:r>
    <w:r>
      <w:fldChar w:fldCharType="end"/>
    </w:r>
    <w:r w:rsidR="00304117">
      <w:tab/>
    </w:r>
    <w:r w:rsidR="002D7E6A" w:rsidRPr="00343CF8">
      <w:t xml:space="preserve">ICD-10 Follow On Class 1 Software Remediation </w:t>
    </w:r>
    <w:r w:rsidR="002D7E6A">
      <w:t>Release Notes</w:t>
    </w:r>
    <w:r w:rsidR="00304117">
      <w:tab/>
    </w:r>
    <w:r w:rsidR="002934F5">
      <w:t>August</w:t>
    </w:r>
    <w:r>
      <w:t xml:space="preserve"> 201</w:t>
    </w:r>
    <w:r w:rsidR="009F0258">
      <w:t>4</w:t>
    </w:r>
  </w:p>
  <w:p w14:paraId="549F14BB" w14:textId="77777777" w:rsidR="00434963" w:rsidRPr="00304117" w:rsidRDefault="00304117" w:rsidP="00304117">
    <w:pPr>
      <w:pStyle w:val="Footer"/>
      <w:tabs>
        <w:tab w:val="clear" w:pos="4680"/>
        <w:tab w:val="left" w:pos="4140"/>
        <w:tab w:val="left" w:pos="5040"/>
        <w:tab w:val="center" w:pos="11610"/>
      </w:tabs>
    </w:pPr>
    <w:r>
      <w:tab/>
    </w:r>
    <w:r w:rsidRPr="00974A6C">
      <w:rPr>
        <w:szCs w:val="36"/>
      </w:rPr>
      <w:t>MD*1.0*29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42A50" w14:textId="77777777" w:rsidR="000D1920" w:rsidRDefault="002934F5" w:rsidP="00197C32">
    <w:pPr>
      <w:pStyle w:val="Footer"/>
    </w:pPr>
    <w:r>
      <w:t>August</w:t>
    </w:r>
    <w:r w:rsidR="000D1920">
      <w:t xml:space="preserve"> 201</w:t>
    </w:r>
    <w:r w:rsidR="009F0258">
      <w:t>4</w:t>
    </w:r>
    <w:r w:rsidR="000D1920">
      <w:tab/>
    </w:r>
    <w:r w:rsidR="002D7E6A" w:rsidRPr="00343CF8">
      <w:t xml:space="preserve">ICD-10 Follow On Class 1 Software Remediation </w:t>
    </w:r>
    <w:r w:rsidR="002D7E6A">
      <w:t>Release Notes</w:t>
    </w:r>
    <w:r w:rsidR="000D1920">
      <w:tab/>
    </w:r>
    <w:r w:rsidR="000D1920">
      <w:fldChar w:fldCharType="begin"/>
    </w:r>
    <w:r w:rsidR="000D1920">
      <w:instrText xml:space="preserve"> PAGE   \* MERGEFORMAT </w:instrText>
    </w:r>
    <w:r w:rsidR="000D1920">
      <w:fldChar w:fldCharType="separate"/>
    </w:r>
    <w:r>
      <w:rPr>
        <w:noProof/>
      </w:rPr>
      <w:t>13</w:t>
    </w:r>
    <w:r w:rsidR="000D1920">
      <w:fldChar w:fldCharType="end"/>
    </w:r>
  </w:p>
  <w:p w14:paraId="6F8813A7" w14:textId="77777777" w:rsidR="000D1920" w:rsidRDefault="000D1920" w:rsidP="00304117">
    <w:pPr>
      <w:pStyle w:val="Footer"/>
      <w:tabs>
        <w:tab w:val="clear" w:pos="4680"/>
        <w:tab w:val="left" w:pos="4140"/>
        <w:tab w:val="left" w:pos="5040"/>
        <w:tab w:val="center" w:pos="11610"/>
      </w:tabs>
    </w:pPr>
    <w:r>
      <w:tab/>
    </w:r>
    <w:r w:rsidRPr="00974A6C">
      <w:rPr>
        <w:szCs w:val="36"/>
      </w:rPr>
      <w:t>MD*1.0*29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70D42" w14:textId="77777777" w:rsidR="002D77D9" w:rsidRDefault="002D77D9">
      <w:r>
        <w:separator/>
      </w:r>
    </w:p>
    <w:p w14:paraId="60945DCA" w14:textId="77777777" w:rsidR="002D77D9" w:rsidRDefault="002D77D9"/>
  </w:footnote>
  <w:footnote w:type="continuationSeparator" w:id="0">
    <w:p w14:paraId="212EFC7E" w14:textId="77777777" w:rsidR="002D77D9" w:rsidRDefault="002D77D9">
      <w:r>
        <w:continuationSeparator/>
      </w:r>
    </w:p>
    <w:p w14:paraId="229931F6" w14:textId="77777777" w:rsidR="002D77D9" w:rsidRDefault="002D77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BD6B" w14:textId="77777777" w:rsidR="00434963" w:rsidRPr="00837F65" w:rsidRDefault="00434963" w:rsidP="00837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AB0E6" w14:textId="77777777" w:rsidR="00434963" w:rsidRPr="00962487" w:rsidRDefault="00434963" w:rsidP="00962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B98E944"/>
    <w:lvl w:ilvl="0">
      <w:start w:val="1"/>
      <w:numFmt w:val="decimal"/>
      <w:lvlText w:val="%1."/>
      <w:lvlJc w:val="left"/>
      <w:pPr>
        <w:tabs>
          <w:tab w:val="num" w:pos="1080"/>
        </w:tabs>
        <w:ind w:left="1080" w:hanging="360"/>
      </w:pPr>
    </w:lvl>
  </w:abstractNum>
  <w:abstractNum w:abstractNumId="1" w15:restartNumberingAfterBreak="0">
    <w:nsid w:val="FFFFFF81"/>
    <w:multiLevelType w:val="singleLevel"/>
    <w:tmpl w:val="51DA7060"/>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083642FF"/>
    <w:multiLevelType w:val="hybridMultilevel"/>
    <w:tmpl w:val="438E06A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96C3577"/>
    <w:multiLevelType w:val="hybridMultilevel"/>
    <w:tmpl w:val="C5828E9A"/>
    <w:lvl w:ilvl="0" w:tplc="91E0DF98">
      <w:start w:val="1"/>
      <w:numFmt w:val="lowerLetter"/>
      <w:pStyle w:val="BodyTextLettered1"/>
      <w:lvlText w:val="%1."/>
      <w:lvlJc w:val="left"/>
      <w:pPr>
        <w:tabs>
          <w:tab w:val="num" w:pos="1080"/>
        </w:tabs>
        <w:ind w:left="1080" w:hanging="360"/>
      </w:pPr>
      <w:rPr>
        <w:rFonts w:cs="Times New Roman" w:hint="default"/>
      </w:rPr>
    </w:lvl>
    <w:lvl w:ilvl="1" w:tplc="67940BB8" w:tentative="1">
      <w:start w:val="1"/>
      <w:numFmt w:val="lowerLetter"/>
      <w:lvlText w:val="%2."/>
      <w:lvlJc w:val="left"/>
      <w:pPr>
        <w:tabs>
          <w:tab w:val="num" w:pos="1800"/>
        </w:tabs>
        <w:ind w:left="1800" w:hanging="360"/>
      </w:pPr>
      <w:rPr>
        <w:rFonts w:cs="Times New Roman"/>
      </w:rPr>
    </w:lvl>
    <w:lvl w:ilvl="2" w:tplc="EF62149E" w:tentative="1">
      <w:start w:val="1"/>
      <w:numFmt w:val="lowerRoman"/>
      <w:lvlText w:val="%3."/>
      <w:lvlJc w:val="right"/>
      <w:pPr>
        <w:tabs>
          <w:tab w:val="num" w:pos="2520"/>
        </w:tabs>
        <w:ind w:left="2520" w:hanging="180"/>
      </w:pPr>
      <w:rPr>
        <w:rFonts w:cs="Times New Roman"/>
      </w:rPr>
    </w:lvl>
    <w:lvl w:ilvl="3" w:tplc="553441E4" w:tentative="1">
      <w:start w:val="1"/>
      <w:numFmt w:val="decimal"/>
      <w:lvlText w:val="%4."/>
      <w:lvlJc w:val="left"/>
      <w:pPr>
        <w:tabs>
          <w:tab w:val="num" w:pos="3240"/>
        </w:tabs>
        <w:ind w:left="3240" w:hanging="360"/>
      </w:pPr>
      <w:rPr>
        <w:rFonts w:cs="Times New Roman"/>
      </w:rPr>
    </w:lvl>
    <w:lvl w:ilvl="4" w:tplc="41AA7C8A" w:tentative="1">
      <w:start w:val="1"/>
      <w:numFmt w:val="lowerLetter"/>
      <w:lvlText w:val="%5."/>
      <w:lvlJc w:val="left"/>
      <w:pPr>
        <w:tabs>
          <w:tab w:val="num" w:pos="3960"/>
        </w:tabs>
        <w:ind w:left="3960" w:hanging="360"/>
      </w:pPr>
      <w:rPr>
        <w:rFonts w:cs="Times New Roman"/>
      </w:rPr>
    </w:lvl>
    <w:lvl w:ilvl="5" w:tplc="5C76B4FC" w:tentative="1">
      <w:start w:val="1"/>
      <w:numFmt w:val="lowerRoman"/>
      <w:lvlText w:val="%6."/>
      <w:lvlJc w:val="right"/>
      <w:pPr>
        <w:tabs>
          <w:tab w:val="num" w:pos="4680"/>
        </w:tabs>
        <w:ind w:left="4680" w:hanging="180"/>
      </w:pPr>
      <w:rPr>
        <w:rFonts w:cs="Times New Roman"/>
      </w:rPr>
    </w:lvl>
    <w:lvl w:ilvl="6" w:tplc="B5DAF3BC" w:tentative="1">
      <w:start w:val="1"/>
      <w:numFmt w:val="decimal"/>
      <w:lvlText w:val="%7."/>
      <w:lvlJc w:val="left"/>
      <w:pPr>
        <w:tabs>
          <w:tab w:val="num" w:pos="5400"/>
        </w:tabs>
        <w:ind w:left="5400" w:hanging="360"/>
      </w:pPr>
      <w:rPr>
        <w:rFonts w:cs="Times New Roman"/>
      </w:rPr>
    </w:lvl>
    <w:lvl w:ilvl="7" w:tplc="F976C640" w:tentative="1">
      <w:start w:val="1"/>
      <w:numFmt w:val="lowerLetter"/>
      <w:lvlText w:val="%8."/>
      <w:lvlJc w:val="left"/>
      <w:pPr>
        <w:tabs>
          <w:tab w:val="num" w:pos="6120"/>
        </w:tabs>
        <w:ind w:left="6120" w:hanging="360"/>
      </w:pPr>
      <w:rPr>
        <w:rFonts w:cs="Times New Roman"/>
      </w:rPr>
    </w:lvl>
    <w:lvl w:ilvl="8" w:tplc="3C0608C6" w:tentative="1">
      <w:start w:val="1"/>
      <w:numFmt w:val="lowerRoman"/>
      <w:lvlText w:val="%9."/>
      <w:lvlJc w:val="right"/>
      <w:pPr>
        <w:tabs>
          <w:tab w:val="num" w:pos="6840"/>
        </w:tabs>
        <w:ind w:left="6840" w:hanging="180"/>
      </w:pPr>
      <w:rPr>
        <w:rFonts w:cs="Times New Roman"/>
      </w:rPr>
    </w:lvl>
  </w:abstractNum>
  <w:abstractNum w:abstractNumId="4" w15:restartNumberingAfterBreak="0">
    <w:nsid w:val="0F62625C"/>
    <w:multiLevelType w:val="multilevel"/>
    <w:tmpl w:val="27041388"/>
    <w:lvl w:ilvl="0">
      <w:start w:val="1"/>
      <w:numFmt w:val="decimal"/>
      <w:pStyle w:val="Heading1"/>
      <w:lvlText w:val="%1."/>
      <w:lvlJc w:val="left"/>
      <w:pPr>
        <w:tabs>
          <w:tab w:val="num" w:pos="720"/>
        </w:tabs>
        <w:ind w:left="720" w:hanging="360"/>
      </w:pPr>
      <w:rPr>
        <w:rFonts w:cs="Times New Roman" w:hint="default"/>
      </w:rPr>
    </w:lvl>
    <w:lvl w:ilvl="1">
      <w:start w:val="1"/>
      <w:numFmt w:val="decimal"/>
      <w:pStyle w:val="Heading2"/>
      <w:lvlText w:val="%1.%2."/>
      <w:lvlJc w:val="left"/>
      <w:pPr>
        <w:tabs>
          <w:tab w:val="num" w:pos="882"/>
        </w:tabs>
        <w:ind w:left="882" w:hanging="432"/>
      </w:pPr>
      <w:rPr>
        <w:rFonts w:cs="Times New Roman" w:hint="default"/>
      </w:rPr>
    </w:lvl>
    <w:lvl w:ilvl="2">
      <w:start w:val="1"/>
      <w:numFmt w:val="decimal"/>
      <w:pStyle w:val="Heading3"/>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5" w15:restartNumberingAfterBreak="0">
    <w:nsid w:val="1048401E"/>
    <w:multiLevelType w:val="hybridMultilevel"/>
    <w:tmpl w:val="6A2CAC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D41EFA"/>
    <w:multiLevelType w:val="hybridMultilevel"/>
    <w:tmpl w:val="4C0E3E9C"/>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0F6393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3C277BA"/>
    <w:multiLevelType w:val="hybridMultilevel"/>
    <w:tmpl w:val="FE1AB1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2A1C2F"/>
    <w:multiLevelType w:val="hybridMultilevel"/>
    <w:tmpl w:val="1348295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2E815826"/>
    <w:multiLevelType w:val="hybridMultilevel"/>
    <w:tmpl w:val="04663B9E"/>
    <w:lvl w:ilvl="0" w:tplc="2294C992">
      <w:start w:val="1"/>
      <w:numFmt w:val="none"/>
      <w:pStyle w:val="InstructionalNote"/>
      <w:lvlText w:val="NOTE:"/>
      <w:lvlJc w:val="left"/>
      <w:pPr>
        <w:tabs>
          <w:tab w:val="num" w:pos="1512"/>
        </w:tabs>
        <w:ind w:left="1512" w:hanging="1152"/>
      </w:pPr>
      <w:rPr>
        <w:rFonts w:ascii="Arial" w:hAnsi="Arial" w:cs="Times New Roman" w:hint="default"/>
        <w:b/>
        <w:i/>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7F5CE7"/>
    <w:multiLevelType w:val="hybridMultilevel"/>
    <w:tmpl w:val="E1C2694A"/>
    <w:lvl w:ilvl="0" w:tplc="C97AE498">
      <w:start w:val="1"/>
      <w:numFmt w:val="bullet"/>
      <w:pStyle w:val="BodyBullet2"/>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C956B09"/>
    <w:multiLevelType w:val="hybridMultilevel"/>
    <w:tmpl w:val="4C0E3E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F34E9"/>
    <w:multiLevelType w:val="hybridMultilevel"/>
    <w:tmpl w:val="1D64D0EA"/>
    <w:lvl w:ilvl="0" w:tplc="8B8C20AA">
      <w:start w:val="1"/>
      <w:numFmt w:val="decimal"/>
      <w:pStyle w:val="BodyNumbered2"/>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cs="Times New Roman" w:hint="default"/>
      </w:rPr>
    </w:lvl>
    <w:lvl w:ilvl="1">
      <w:start w:val="1"/>
      <w:numFmt w:val="decimal"/>
      <w:pStyle w:val="Appendix2"/>
      <w:lvlText w:val="%1.%2."/>
      <w:lvlJc w:val="left"/>
      <w:pPr>
        <w:tabs>
          <w:tab w:val="num" w:pos="1422"/>
        </w:tabs>
        <w:ind w:left="142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5" w15:restartNumberingAfterBreak="0">
    <w:nsid w:val="55AE3014"/>
    <w:multiLevelType w:val="hybridMultilevel"/>
    <w:tmpl w:val="EA545DB8"/>
    <w:lvl w:ilvl="0" w:tplc="37CAC08A">
      <w:start w:val="1"/>
      <w:numFmt w:val="bullet"/>
      <w:pStyle w:val="BodyTex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571F7"/>
    <w:multiLevelType w:val="hybridMultilevel"/>
    <w:tmpl w:val="A3161526"/>
    <w:lvl w:ilvl="0" w:tplc="D3FC1EEE">
      <w:start w:val="1"/>
      <w:numFmt w:val="bullet"/>
      <w:pStyle w:val="BodyTextBullet2"/>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591C4AD1"/>
    <w:multiLevelType w:val="hybridMultilevel"/>
    <w:tmpl w:val="134829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FA06E1"/>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65C8052A"/>
    <w:multiLevelType w:val="hybridMultilevel"/>
    <w:tmpl w:val="8B1E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6366C8"/>
    <w:multiLevelType w:val="hybridMultilevel"/>
    <w:tmpl w:val="9822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5C2438"/>
    <w:multiLevelType w:val="hybridMultilevel"/>
    <w:tmpl w:val="9CEEF7A4"/>
    <w:lvl w:ilvl="0" w:tplc="7D1AC174">
      <w:start w:val="1"/>
      <w:numFmt w:val="decimal"/>
      <w:pStyle w:val="BodyTextNumbered2"/>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6EF56E1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6F182A87"/>
    <w:multiLevelType w:val="hybridMultilevel"/>
    <w:tmpl w:val="57642176"/>
    <w:lvl w:ilvl="0" w:tplc="88FA87C6">
      <w:start w:val="1"/>
      <w:numFmt w:val="decimal"/>
      <w:pStyle w:val="BodyTextNumbered1"/>
      <w:lvlText w:val="%1."/>
      <w:lvlJc w:val="left"/>
      <w:pPr>
        <w:tabs>
          <w:tab w:val="num" w:pos="720"/>
        </w:tabs>
        <w:ind w:left="720" w:hanging="360"/>
      </w:pPr>
      <w:rPr>
        <w:rFonts w:cs="Times New Roman"/>
      </w:rPr>
    </w:lvl>
    <w:lvl w:ilvl="1" w:tplc="4D9229C4" w:tentative="1">
      <w:start w:val="1"/>
      <w:numFmt w:val="lowerLetter"/>
      <w:lvlText w:val="%2."/>
      <w:lvlJc w:val="left"/>
      <w:pPr>
        <w:tabs>
          <w:tab w:val="num" w:pos="1440"/>
        </w:tabs>
        <w:ind w:left="1440" w:hanging="360"/>
      </w:pPr>
      <w:rPr>
        <w:rFonts w:cs="Times New Roman"/>
      </w:rPr>
    </w:lvl>
    <w:lvl w:ilvl="2" w:tplc="9056D11A" w:tentative="1">
      <w:start w:val="1"/>
      <w:numFmt w:val="lowerRoman"/>
      <w:lvlText w:val="%3."/>
      <w:lvlJc w:val="right"/>
      <w:pPr>
        <w:tabs>
          <w:tab w:val="num" w:pos="2160"/>
        </w:tabs>
        <w:ind w:left="2160" w:hanging="180"/>
      </w:pPr>
      <w:rPr>
        <w:rFonts w:cs="Times New Roman"/>
      </w:rPr>
    </w:lvl>
    <w:lvl w:ilvl="3" w:tplc="5CB29D7A" w:tentative="1">
      <w:start w:val="1"/>
      <w:numFmt w:val="decimal"/>
      <w:lvlText w:val="%4."/>
      <w:lvlJc w:val="left"/>
      <w:pPr>
        <w:tabs>
          <w:tab w:val="num" w:pos="2880"/>
        </w:tabs>
        <w:ind w:left="2880" w:hanging="360"/>
      </w:pPr>
      <w:rPr>
        <w:rFonts w:cs="Times New Roman"/>
      </w:rPr>
    </w:lvl>
    <w:lvl w:ilvl="4" w:tplc="D5CA4B7E" w:tentative="1">
      <w:start w:val="1"/>
      <w:numFmt w:val="lowerLetter"/>
      <w:lvlText w:val="%5."/>
      <w:lvlJc w:val="left"/>
      <w:pPr>
        <w:tabs>
          <w:tab w:val="num" w:pos="3600"/>
        </w:tabs>
        <w:ind w:left="3600" w:hanging="360"/>
      </w:pPr>
      <w:rPr>
        <w:rFonts w:cs="Times New Roman"/>
      </w:rPr>
    </w:lvl>
    <w:lvl w:ilvl="5" w:tplc="B9300E64" w:tentative="1">
      <w:start w:val="1"/>
      <w:numFmt w:val="lowerRoman"/>
      <w:lvlText w:val="%6."/>
      <w:lvlJc w:val="right"/>
      <w:pPr>
        <w:tabs>
          <w:tab w:val="num" w:pos="4320"/>
        </w:tabs>
        <w:ind w:left="4320" w:hanging="180"/>
      </w:pPr>
      <w:rPr>
        <w:rFonts w:cs="Times New Roman"/>
      </w:rPr>
    </w:lvl>
    <w:lvl w:ilvl="6" w:tplc="6552768E" w:tentative="1">
      <w:start w:val="1"/>
      <w:numFmt w:val="decimal"/>
      <w:lvlText w:val="%7."/>
      <w:lvlJc w:val="left"/>
      <w:pPr>
        <w:tabs>
          <w:tab w:val="num" w:pos="5040"/>
        </w:tabs>
        <w:ind w:left="5040" w:hanging="360"/>
      </w:pPr>
      <w:rPr>
        <w:rFonts w:cs="Times New Roman"/>
      </w:rPr>
    </w:lvl>
    <w:lvl w:ilvl="7" w:tplc="C090EBB6" w:tentative="1">
      <w:start w:val="1"/>
      <w:numFmt w:val="lowerLetter"/>
      <w:lvlText w:val="%8."/>
      <w:lvlJc w:val="left"/>
      <w:pPr>
        <w:tabs>
          <w:tab w:val="num" w:pos="5760"/>
        </w:tabs>
        <w:ind w:left="5760" w:hanging="360"/>
      </w:pPr>
      <w:rPr>
        <w:rFonts w:cs="Times New Roman"/>
      </w:rPr>
    </w:lvl>
    <w:lvl w:ilvl="8" w:tplc="31560D14" w:tentative="1">
      <w:start w:val="1"/>
      <w:numFmt w:val="lowerRoman"/>
      <w:lvlText w:val="%9."/>
      <w:lvlJc w:val="right"/>
      <w:pPr>
        <w:tabs>
          <w:tab w:val="num" w:pos="6480"/>
        </w:tabs>
        <w:ind w:left="6480" w:hanging="180"/>
      </w:pPr>
      <w:rPr>
        <w:rFonts w:cs="Times New Roman"/>
      </w:rPr>
    </w:lvl>
  </w:abstractNum>
  <w:abstractNum w:abstractNumId="24" w15:restartNumberingAfterBreak="0">
    <w:nsid w:val="73B1173E"/>
    <w:multiLevelType w:val="hybridMultilevel"/>
    <w:tmpl w:val="2640D13E"/>
    <w:lvl w:ilvl="0" w:tplc="8B8C20AA">
      <w:start w:val="1"/>
      <w:numFmt w:val="lowerLetter"/>
      <w:pStyle w:val="BodyTextLettered2"/>
      <w:lvlText w:val="%1."/>
      <w:lvlJc w:val="left"/>
      <w:pPr>
        <w:tabs>
          <w:tab w:val="num" w:pos="1440"/>
        </w:tabs>
        <w:ind w:left="1440" w:hanging="360"/>
      </w:pPr>
      <w:rPr>
        <w:rFonts w:cs="Times New Roman" w:hint="default"/>
      </w:rPr>
    </w:lvl>
    <w:lvl w:ilvl="1" w:tplc="04090001">
      <w:start w:val="1"/>
      <w:numFmt w:val="bullet"/>
      <w:lvlText w:val=""/>
      <w:lvlJc w:val="left"/>
      <w:pPr>
        <w:tabs>
          <w:tab w:val="num" w:pos="2160"/>
        </w:tabs>
        <w:ind w:left="2160" w:hanging="360"/>
      </w:pPr>
      <w:rPr>
        <w:rFonts w:ascii="Symbol" w:hAnsi="Symbol" w:hint="default"/>
        <w:color w:val="auto"/>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76EB5F74"/>
    <w:multiLevelType w:val="multilevel"/>
    <w:tmpl w:val="54DE5D08"/>
    <w:lvl w:ilvl="0">
      <w:start w:val="1"/>
      <w:numFmt w:val="lowerLetter"/>
      <w:lvlText w:val="%1."/>
      <w:lvlJc w:val="left"/>
      <w:pPr>
        <w:tabs>
          <w:tab w:val="num" w:pos="1080"/>
        </w:tabs>
        <w:ind w:left="1080" w:hanging="360"/>
      </w:pPr>
      <w:rPr>
        <w:rFonts w:hint="default"/>
      </w:rPr>
    </w:lvl>
    <w:lvl w:ilvl="1">
      <w:start w:val="1"/>
      <w:numFmt w:val="decimal"/>
      <w:lvlText w:val="%1.%2."/>
      <w:lvlJc w:val="left"/>
      <w:pPr>
        <w:tabs>
          <w:tab w:val="num" w:pos="1242"/>
        </w:tabs>
        <w:ind w:left="124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num w:numId="1">
    <w:abstractNumId w:val="23"/>
  </w:num>
  <w:num w:numId="2">
    <w:abstractNumId w:val="21"/>
  </w:num>
  <w:num w:numId="3">
    <w:abstractNumId w:val="3"/>
  </w:num>
  <w:num w:numId="4">
    <w:abstractNumId w:val="24"/>
  </w:num>
  <w:num w:numId="5">
    <w:abstractNumId w:val="16"/>
  </w:num>
  <w:num w:numId="6">
    <w:abstractNumId w:val="10"/>
  </w:num>
  <w:num w:numId="7">
    <w:abstractNumId w:val="14"/>
  </w:num>
  <w:num w:numId="8">
    <w:abstractNumId w:val="4"/>
  </w:num>
  <w:num w:numId="9">
    <w:abstractNumId w:val="22"/>
  </w:num>
  <w:num w:numId="10">
    <w:abstractNumId w:val="7"/>
  </w:num>
  <w:num w:numId="11">
    <w:abstractNumId w:val="18"/>
  </w:num>
  <w:num w:numId="12">
    <w:abstractNumId w:val="13"/>
  </w:num>
  <w:num w:numId="13">
    <w:abstractNumId w:val="11"/>
  </w:num>
  <w:num w:numId="14">
    <w:abstractNumId w:val="15"/>
  </w:num>
  <w:num w:numId="15">
    <w:abstractNumId w:val="19"/>
  </w:num>
  <w:num w:numId="16">
    <w:abstractNumId w:val="20"/>
  </w:num>
  <w:num w:numId="17">
    <w:abstractNumId w:val="8"/>
  </w:num>
  <w:num w:numId="18">
    <w:abstractNumId w:val="12"/>
  </w:num>
  <w:num w:numId="19">
    <w:abstractNumId w:val="25"/>
  </w:num>
  <w:num w:numId="20">
    <w:abstractNumId w:val="5"/>
  </w:num>
  <w:num w:numId="21">
    <w:abstractNumId w:val="17"/>
  </w:num>
  <w:num w:numId="22">
    <w:abstractNumId w:val="6"/>
  </w:num>
  <w:num w:numId="23">
    <w:abstractNumId w:val="9"/>
  </w:num>
  <w:num w:numId="24">
    <w:abstractNumId w:val="2"/>
  </w:num>
  <w:num w:numId="25">
    <w:abstractNumId w:val="0"/>
  </w:num>
  <w:num w:numId="26">
    <w:abstractNumId w:val="1"/>
  </w:num>
  <w:num w:numId="27">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clickAndTypeStyle w:val="BodyText"/>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6DEF"/>
    <w:rsid w:val="00000801"/>
    <w:rsid w:val="00001AE8"/>
    <w:rsid w:val="0000328E"/>
    <w:rsid w:val="00005B7B"/>
    <w:rsid w:val="00006DB8"/>
    <w:rsid w:val="00010018"/>
    <w:rsid w:val="00010140"/>
    <w:rsid w:val="000112DD"/>
    <w:rsid w:val="000112F6"/>
    <w:rsid w:val="000114B6"/>
    <w:rsid w:val="00011EE6"/>
    <w:rsid w:val="00014D02"/>
    <w:rsid w:val="00016934"/>
    <w:rsid w:val="000171DA"/>
    <w:rsid w:val="00021694"/>
    <w:rsid w:val="00021C59"/>
    <w:rsid w:val="000235C3"/>
    <w:rsid w:val="00023699"/>
    <w:rsid w:val="00023A0A"/>
    <w:rsid w:val="00024929"/>
    <w:rsid w:val="000251EA"/>
    <w:rsid w:val="00025DD3"/>
    <w:rsid w:val="0002746B"/>
    <w:rsid w:val="00027FFA"/>
    <w:rsid w:val="000320B6"/>
    <w:rsid w:val="00033FAB"/>
    <w:rsid w:val="000356E9"/>
    <w:rsid w:val="0003588E"/>
    <w:rsid w:val="00037B54"/>
    <w:rsid w:val="00037FAD"/>
    <w:rsid w:val="00040B80"/>
    <w:rsid w:val="00042E66"/>
    <w:rsid w:val="00043BBA"/>
    <w:rsid w:val="0004464C"/>
    <w:rsid w:val="000448C0"/>
    <w:rsid w:val="00044C88"/>
    <w:rsid w:val="00044E1C"/>
    <w:rsid w:val="00045339"/>
    <w:rsid w:val="00045BEB"/>
    <w:rsid w:val="00046372"/>
    <w:rsid w:val="00046D21"/>
    <w:rsid w:val="00046FF5"/>
    <w:rsid w:val="00051818"/>
    <w:rsid w:val="00053A30"/>
    <w:rsid w:val="00054530"/>
    <w:rsid w:val="00055B23"/>
    <w:rsid w:val="00056CE5"/>
    <w:rsid w:val="00063127"/>
    <w:rsid w:val="00064885"/>
    <w:rsid w:val="000657B6"/>
    <w:rsid w:val="00065BD7"/>
    <w:rsid w:val="00073296"/>
    <w:rsid w:val="000760EF"/>
    <w:rsid w:val="00076113"/>
    <w:rsid w:val="000767E6"/>
    <w:rsid w:val="00076A94"/>
    <w:rsid w:val="00076C40"/>
    <w:rsid w:val="00077753"/>
    <w:rsid w:val="00080325"/>
    <w:rsid w:val="000810BC"/>
    <w:rsid w:val="0008114E"/>
    <w:rsid w:val="00081639"/>
    <w:rsid w:val="00082FA4"/>
    <w:rsid w:val="00086458"/>
    <w:rsid w:val="00086479"/>
    <w:rsid w:val="000868BC"/>
    <w:rsid w:val="000868F4"/>
    <w:rsid w:val="00086DE3"/>
    <w:rsid w:val="00087B97"/>
    <w:rsid w:val="00093478"/>
    <w:rsid w:val="000942E6"/>
    <w:rsid w:val="00094498"/>
    <w:rsid w:val="000955B0"/>
    <w:rsid w:val="00095F80"/>
    <w:rsid w:val="00096279"/>
    <w:rsid w:val="000970CA"/>
    <w:rsid w:val="000A0916"/>
    <w:rsid w:val="000A1C15"/>
    <w:rsid w:val="000A42B5"/>
    <w:rsid w:val="000A43F8"/>
    <w:rsid w:val="000A4828"/>
    <w:rsid w:val="000B1CA6"/>
    <w:rsid w:val="000B23F8"/>
    <w:rsid w:val="000B3641"/>
    <w:rsid w:val="000B583F"/>
    <w:rsid w:val="000B5922"/>
    <w:rsid w:val="000B6CF2"/>
    <w:rsid w:val="000B7E8A"/>
    <w:rsid w:val="000C001D"/>
    <w:rsid w:val="000C01C0"/>
    <w:rsid w:val="000C612E"/>
    <w:rsid w:val="000C7F22"/>
    <w:rsid w:val="000D04C2"/>
    <w:rsid w:val="000D1920"/>
    <w:rsid w:val="000D4A5A"/>
    <w:rsid w:val="000D6CBE"/>
    <w:rsid w:val="000E15E8"/>
    <w:rsid w:val="000E1AAB"/>
    <w:rsid w:val="000E26A3"/>
    <w:rsid w:val="000E27A2"/>
    <w:rsid w:val="000E5459"/>
    <w:rsid w:val="000E567D"/>
    <w:rsid w:val="000E5E0C"/>
    <w:rsid w:val="000E5E94"/>
    <w:rsid w:val="000E6F29"/>
    <w:rsid w:val="000F0BD1"/>
    <w:rsid w:val="000F177F"/>
    <w:rsid w:val="000F1784"/>
    <w:rsid w:val="000F2472"/>
    <w:rsid w:val="000F2A91"/>
    <w:rsid w:val="000F32BC"/>
    <w:rsid w:val="000F3438"/>
    <w:rsid w:val="000F3A16"/>
    <w:rsid w:val="000F5598"/>
    <w:rsid w:val="000F5DF3"/>
    <w:rsid w:val="000F6A06"/>
    <w:rsid w:val="000F6A63"/>
    <w:rsid w:val="00103022"/>
    <w:rsid w:val="00104399"/>
    <w:rsid w:val="0010664C"/>
    <w:rsid w:val="00106AFC"/>
    <w:rsid w:val="00110AD1"/>
    <w:rsid w:val="001131F6"/>
    <w:rsid w:val="00113BF7"/>
    <w:rsid w:val="00115691"/>
    <w:rsid w:val="001171CB"/>
    <w:rsid w:val="00117D6D"/>
    <w:rsid w:val="00120287"/>
    <w:rsid w:val="0012060D"/>
    <w:rsid w:val="00120EE7"/>
    <w:rsid w:val="00121355"/>
    <w:rsid w:val="00121B93"/>
    <w:rsid w:val="00123219"/>
    <w:rsid w:val="00124268"/>
    <w:rsid w:val="001245F6"/>
    <w:rsid w:val="00124FB5"/>
    <w:rsid w:val="00125474"/>
    <w:rsid w:val="0012656B"/>
    <w:rsid w:val="0012694D"/>
    <w:rsid w:val="00127623"/>
    <w:rsid w:val="001305B5"/>
    <w:rsid w:val="0013118A"/>
    <w:rsid w:val="001312CE"/>
    <w:rsid w:val="001318E0"/>
    <w:rsid w:val="001322C3"/>
    <w:rsid w:val="0013369D"/>
    <w:rsid w:val="00137E36"/>
    <w:rsid w:val="0014245A"/>
    <w:rsid w:val="00145766"/>
    <w:rsid w:val="0014715B"/>
    <w:rsid w:val="00147CD6"/>
    <w:rsid w:val="00151087"/>
    <w:rsid w:val="001524C8"/>
    <w:rsid w:val="0015549D"/>
    <w:rsid w:val="00155E52"/>
    <w:rsid w:val="00156F3E"/>
    <w:rsid w:val="001574A4"/>
    <w:rsid w:val="001574E7"/>
    <w:rsid w:val="00157B61"/>
    <w:rsid w:val="00163558"/>
    <w:rsid w:val="0016358E"/>
    <w:rsid w:val="001636DB"/>
    <w:rsid w:val="00163C95"/>
    <w:rsid w:val="001640DD"/>
    <w:rsid w:val="00165690"/>
    <w:rsid w:val="00165C8C"/>
    <w:rsid w:val="00167FF5"/>
    <w:rsid w:val="001721BA"/>
    <w:rsid w:val="001737B0"/>
    <w:rsid w:val="00176A27"/>
    <w:rsid w:val="0017716C"/>
    <w:rsid w:val="0018059E"/>
    <w:rsid w:val="00181009"/>
    <w:rsid w:val="00181CCE"/>
    <w:rsid w:val="00183985"/>
    <w:rsid w:val="001869FB"/>
    <w:rsid w:val="0019216C"/>
    <w:rsid w:val="00193244"/>
    <w:rsid w:val="001934B9"/>
    <w:rsid w:val="0019438B"/>
    <w:rsid w:val="00195198"/>
    <w:rsid w:val="00195BB3"/>
    <w:rsid w:val="00195D0D"/>
    <w:rsid w:val="001973FC"/>
    <w:rsid w:val="00197C32"/>
    <w:rsid w:val="001A3195"/>
    <w:rsid w:val="001A3C5C"/>
    <w:rsid w:val="001A64E6"/>
    <w:rsid w:val="001A68F9"/>
    <w:rsid w:val="001A6E00"/>
    <w:rsid w:val="001B0EC0"/>
    <w:rsid w:val="001B17A0"/>
    <w:rsid w:val="001B2D80"/>
    <w:rsid w:val="001B31EF"/>
    <w:rsid w:val="001B3784"/>
    <w:rsid w:val="001B519E"/>
    <w:rsid w:val="001B5A25"/>
    <w:rsid w:val="001B7A8A"/>
    <w:rsid w:val="001C1D7A"/>
    <w:rsid w:val="001C2BC1"/>
    <w:rsid w:val="001C327D"/>
    <w:rsid w:val="001D3BCE"/>
    <w:rsid w:val="001D4CB1"/>
    <w:rsid w:val="001D6754"/>
    <w:rsid w:val="001D7663"/>
    <w:rsid w:val="001D7B90"/>
    <w:rsid w:val="001D7C89"/>
    <w:rsid w:val="001E4B39"/>
    <w:rsid w:val="001E580B"/>
    <w:rsid w:val="001E69E2"/>
    <w:rsid w:val="001E7F63"/>
    <w:rsid w:val="001F2B6E"/>
    <w:rsid w:val="001F4C9B"/>
    <w:rsid w:val="001F4D8F"/>
    <w:rsid w:val="001F53C0"/>
    <w:rsid w:val="00202598"/>
    <w:rsid w:val="0020279A"/>
    <w:rsid w:val="002029E8"/>
    <w:rsid w:val="002101CE"/>
    <w:rsid w:val="00211810"/>
    <w:rsid w:val="00212ED7"/>
    <w:rsid w:val="002163A9"/>
    <w:rsid w:val="00216A9C"/>
    <w:rsid w:val="00216BE6"/>
    <w:rsid w:val="0021726A"/>
    <w:rsid w:val="0022327A"/>
    <w:rsid w:val="0022410A"/>
    <w:rsid w:val="002262D2"/>
    <w:rsid w:val="0022700F"/>
    <w:rsid w:val="002273CA"/>
    <w:rsid w:val="00232F83"/>
    <w:rsid w:val="00233CD8"/>
    <w:rsid w:val="00233CE7"/>
    <w:rsid w:val="00234DF3"/>
    <w:rsid w:val="00240D17"/>
    <w:rsid w:val="00241AC1"/>
    <w:rsid w:val="002425C8"/>
    <w:rsid w:val="00244C9E"/>
    <w:rsid w:val="00245AB4"/>
    <w:rsid w:val="002460BB"/>
    <w:rsid w:val="00246638"/>
    <w:rsid w:val="002479E8"/>
    <w:rsid w:val="00250C21"/>
    <w:rsid w:val="002511C0"/>
    <w:rsid w:val="002514C0"/>
    <w:rsid w:val="002529EA"/>
    <w:rsid w:val="00254E56"/>
    <w:rsid w:val="00256419"/>
    <w:rsid w:val="00256F04"/>
    <w:rsid w:val="00257388"/>
    <w:rsid w:val="00260095"/>
    <w:rsid w:val="0026051E"/>
    <w:rsid w:val="0026206E"/>
    <w:rsid w:val="002622C9"/>
    <w:rsid w:val="00262431"/>
    <w:rsid w:val="00262B49"/>
    <w:rsid w:val="00263974"/>
    <w:rsid w:val="00264811"/>
    <w:rsid w:val="00265527"/>
    <w:rsid w:val="00265C33"/>
    <w:rsid w:val="00265E9E"/>
    <w:rsid w:val="0027054D"/>
    <w:rsid w:val="002711B8"/>
    <w:rsid w:val="00273434"/>
    <w:rsid w:val="00274A9E"/>
    <w:rsid w:val="00277245"/>
    <w:rsid w:val="002808D9"/>
    <w:rsid w:val="00280C09"/>
    <w:rsid w:val="00282639"/>
    <w:rsid w:val="0028287C"/>
    <w:rsid w:val="00282EDE"/>
    <w:rsid w:val="00283750"/>
    <w:rsid w:val="00283F51"/>
    <w:rsid w:val="0028513F"/>
    <w:rsid w:val="00285732"/>
    <w:rsid w:val="00285B39"/>
    <w:rsid w:val="00292A0B"/>
    <w:rsid w:val="002934F5"/>
    <w:rsid w:val="00293F17"/>
    <w:rsid w:val="00294A6E"/>
    <w:rsid w:val="00295AC7"/>
    <w:rsid w:val="002A0993"/>
    <w:rsid w:val="002A2EE5"/>
    <w:rsid w:val="002A6585"/>
    <w:rsid w:val="002B0567"/>
    <w:rsid w:val="002B0698"/>
    <w:rsid w:val="002B2966"/>
    <w:rsid w:val="002B2ABE"/>
    <w:rsid w:val="002B4A0A"/>
    <w:rsid w:val="002C1581"/>
    <w:rsid w:val="002C3227"/>
    <w:rsid w:val="002C396C"/>
    <w:rsid w:val="002C41C0"/>
    <w:rsid w:val="002C4515"/>
    <w:rsid w:val="002C6335"/>
    <w:rsid w:val="002D12B9"/>
    <w:rsid w:val="002D1BD9"/>
    <w:rsid w:val="002D254D"/>
    <w:rsid w:val="002D2D13"/>
    <w:rsid w:val="002D5204"/>
    <w:rsid w:val="002D692E"/>
    <w:rsid w:val="002D6D6E"/>
    <w:rsid w:val="002D77D9"/>
    <w:rsid w:val="002D7E24"/>
    <w:rsid w:val="002D7E6A"/>
    <w:rsid w:val="002E020F"/>
    <w:rsid w:val="002E04B1"/>
    <w:rsid w:val="002E14DD"/>
    <w:rsid w:val="002E1683"/>
    <w:rsid w:val="002E1D8C"/>
    <w:rsid w:val="002E260F"/>
    <w:rsid w:val="002E2E61"/>
    <w:rsid w:val="002E4749"/>
    <w:rsid w:val="002E751D"/>
    <w:rsid w:val="002F0076"/>
    <w:rsid w:val="002F08E3"/>
    <w:rsid w:val="002F0E21"/>
    <w:rsid w:val="002F10A4"/>
    <w:rsid w:val="002F1E38"/>
    <w:rsid w:val="002F3298"/>
    <w:rsid w:val="002F38CD"/>
    <w:rsid w:val="002F5410"/>
    <w:rsid w:val="002F54B4"/>
    <w:rsid w:val="002F6772"/>
    <w:rsid w:val="002F690B"/>
    <w:rsid w:val="002F6A60"/>
    <w:rsid w:val="002F6BCE"/>
    <w:rsid w:val="002F6C21"/>
    <w:rsid w:val="002F75CB"/>
    <w:rsid w:val="003005F4"/>
    <w:rsid w:val="00304117"/>
    <w:rsid w:val="003068AD"/>
    <w:rsid w:val="00306B74"/>
    <w:rsid w:val="00306DEF"/>
    <w:rsid w:val="003072BF"/>
    <w:rsid w:val="00307476"/>
    <w:rsid w:val="003103A1"/>
    <w:rsid w:val="003110DB"/>
    <w:rsid w:val="003141C2"/>
    <w:rsid w:val="00314223"/>
    <w:rsid w:val="00314B90"/>
    <w:rsid w:val="00315B74"/>
    <w:rsid w:val="003161A4"/>
    <w:rsid w:val="0031657A"/>
    <w:rsid w:val="00316C75"/>
    <w:rsid w:val="0032241E"/>
    <w:rsid w:val="00323539"/>
    <w:rsid w:val="00324611"/>
    <w:rsid w:val="00324621"/>
    <w:rsid w:val="00324B19"/>
    <w:rsid w:val="00324BC4"/>
    <w:rsid w:val="00325CF4"/>
    <w:rsid w:val="00327B56"/>
    <w:rsid w:val="003300B1"/>
    <w:rsid w:val="0033115B"/>
    <w:rsid w:val="00331827"/>
    <w:rsid w:val="00332718"/>
    <w:rsid w:val="00335369"/>
    <w:rsid w:val="0033546E"/>
    <w:rsid w:val="003370A8"/>
    <w:rsid w:val="003408B0"/>
    <w:rsid w:val="00340A8B"/>
    <w:rsid w:val="0034198B"/>
    <w:rsid w:val="00342E0C"/>
    <w:rsid w:val="0034628A"/>
    <w:rsid w:val="003467F0"/>
    <w:rsid w:val="00346959"/>
    <w:rsid w:val="003508E7"/>
    <w:rsid w:val="00351832"/>
    <w:rsid w:val="00351B1C"/>
    <w:rsid w:val="00352F2C"/>
    <w:rsid w:val="00354430"/>
    <w:rsid w:val="0035538E"/>
    <w:rsid w:val="003558D0"/>
    <w:rsid w:val="00355D3F"/>
    <w:rsid w:val="00360A27"/>
    <w:rsid w:val="0036190A"/>
    <w:rsid w:val="00361F6E"/>
    <w:rsid w:val="003622F8"/>
    <w:rsid w:val="00363260"/>
    <w:rsid w:val="003637ED"/>
    <w:rsid w:val="003659B3"/>
    <w:rsid w:val="003671B2"/>
    <w:rsid w:val="00367A75"/>
    <w:rsid w:val="003725E9"/>
    <w:rsid w:val="003739CA"/>
    <w:rsid w:val="00374494"/>
    <w:rsid w:val="0037641E"/>
    <w:rsid w:val="00376DD4"/>
    <w:rsid w:val="00377A74"/>
    <w:rsid w:val="00380B98"/>
    <w:rsid w:val="00383C2D"/>
    <w:rsid w:val="003842D9"/>
    <w:rsid w:val="00386317"/>
    <w:rsid w:val="00387352"/>
    <w:rsid w:val="00387F51"/>
    <w:rsid w:val="00390BFB"/>
    <w:rsid w:val="00391AFF"/>
    <w:rsid w:val="00392434"/>
    <w:rsid w:val="00392B05"/>
    <w:rsid w:val="00393114"/>
    <w:rsid w:val="00397807"/>
    <w:rsid w:val="003A0355"/>
    <w:rsid w:val="003A06FE"/>
    <w:rsid w:val="003A1D0C"/>
    <w:rsid w:val="003A45CE"/>
    <w:rsid w:val="003A5413"/>
    <w:rsid w:val="003A5A0C"/>
    <w:rsid w:val="003A5F8E"/>
    <w:rsid w:val="003A613B"/>
    <w:rsid w:val="003B0003"/>
    <w:rsid w:val="003B04FC"/>
    <w:rsid w:val="003B08DC"/>
    <w:rsid w:val="003B15D7"/>
    <w:rsid w:val="003B23B1"/>
    <w:rsid w:val="003B2707"/>
    <w:rsid w:val="003B2989"/>
    <w:rsid w:val="003B3681"/>
    <w:rsid w:val="003B4E7F"/>
    <w:rsid w:val="003B5311"/>
    <w:rsid w:val="003B63AF"/>
    <w:rsid w:val="003B7E69"/>
    <w:rsid w:val="003C02C2"/>
    <w:rsid w:val="003C2041"/>
    <w:rsid w:val="003C2357"/>
    <w:rsid w:val="003C2662"/>
    <w:rsid w:val="003C3035"/>
    <w:rsid w:val="003C3BC5"/>
    <w:rsid w:val="003C3D48"/>
    <w:rsid w:val="003C6585"/>
    <w:rsid w:val="003D21E9"/>
    <w:rsid w:val="003D3D25"/>
    <w:rsid w:val="003D3E90"/>
    <w:rsid w:val="003D3F63"/>
    <w:rsid w:val="003D5B55"/>
    <w:rsid w:val="003D64BD"/>
    <w:rsid w:val="003D723C"/>
    <w:rsid w:val="003D7E93"/>
    <w:rsid w:val="003D7EA1"/>
    <w:rsid w:val="003E0C5F"/>
    <w:rsid w:val="003E22E8"/>
    <w:rsid w:val="003E4293"/>
    <w:rsid w:val="003E53C9"/>
    <w:rsid w:val="003E65C7"/>
    <w:rsid w:val="003E724E"/>
    <w:rsid w:val="003E7BBD"/>
    <w:rsid w:val="003F0DAB"/>
    <w:rsid w:val="003F20D5"/>
    <w:rsid w:val="003F210E"/>
    <w:rsid w:val="003F498A"/>
    <w:rsid w:val="003F662D"/>
    <w:rsid w:val="003F7618"/>
    <w:rsid w:val="00400483"/>
    <w:rsid w:val="00400E31"/>
    <w:rsid w:val="004022D4"/>
    <w:rsid w:val="00402464"/>
    <w:rsid w:val="004029EA"/>
    <w:rsid w:val="004033FF"/>
    <w:rsid w:val="00403CA3"/>
    <w:rsid w:val="0040678F"/>
    <w:rsid w:val="00406F38"/>
    <w:rsid w:val="00411073"/>
    <w:rsid w:val="0041316D"/>
    <w:rsid w:val="00413F7C"/>
    <w:rsid w:val="00414E6F"/>
    <w:rsid w:val="0041512B"/>
    <w:rsid w:val="004152B1"/>
    <w:rsid w:val="00417E02"/>
    <w:rsid w:val="004203EA"/>
    <w:rsid w:val="0042130D"/>
    <w:rsid w:val="00421F90"/>
    <w:rsid w:val="004226A5"/>
    <w:rsid w:val="004227F2"/>
    <w:rsid w:val="00423003"/>
    <w:rsid w:val="00423731"/>
    <w:rsid w:val="00423A58"/>
    <w:rsid w:val="00423D7E"/>
    <w:rsid w:val="00424E5C"/>
    <w:rsid w:val="00426930"/>
    <w:rsid w:val="0042750F"/>
    <w:rsid w:val="00430596"/>
    <w:rsid w:val="00433DDF"/>
    <w:rsid w:val="00434963"/>
    <w:rsid w:val="00434BCA"/>
    <w:rsid w:val="00435100"/>
    <w:rsid w:val="0043664C"/>
    <w:rsid w:val="00440361"/>
    <w:rsid w:val="00441F60"/>
    <w:rsid w:val="00443CAD"/>
    <w:rsid w:val="004458E8"/>
    <w:rsid w:val="00450EFB"/>
    <w:rsid w:val="00451181"/>
    <w:rsid w:val="00452054"/>
    <w:rsid w:val="00452109"/>
    <w:rsid w:val="00452D3C"/>
    <w:rsid w:val="00453A29"/>
    <w:rsid w:val="00454C7F"/>
    <w:rsid w:val="00455640"/>
    <w:rsid w:val="00457729"/>
    <w:rsid w:val="00460E0C"/>
    <w:rsid w:val="00461845"/>
    <w:rsid w:val="004618D2"/>
    <w:rsid w:val="00463782"/>
    <w:rsid w:val="004638AE"/>
    <w:rsid w:val="004639C4"/>
    <w:rsid w:val="00466512"/>
    <w:rsid w:val="004667DF"/>
    <w:rsid w:val="00466CD5"/>
    <w:rsid w:val="00466F5C"/>
    <w:rsid w:val="00472A22"/>
    <w:rsid w:val="00474106"/>
    <w:rsid w:val="00474BBC"/>
    <w:rsid w:val="00476A99"/>
    <w:rsid w:val="00482AB1"/>
    <w:rsid w:val="004836CF"/>
    <w:rsid w:val="00483E8F"/>
    <w:rsid w:val="00484C1B"/>
    <w:rsid w:val="00486B23"/>
    <w:rsid w:val="00491284"/>
    <w:rsid w:val="0049234F"/>
    <w:rsid w:val="00492CB6"/>
    <w:rsid w:val="00493269"/>
    <w:rsid w:val="0049363D"/>
    <w:rsid w:val="00493CB0"/>
    <w:rsid w:val="00493D04"/>
    <w:rsid w:val="004A1A66"/>
    <w:rsid w:val="004A1C63"/>
    <w:rsid w:val="004A2150"/>
    <w:rsid w:val="004A265C"/>
    <w:rsid w:val="004A2E6C"/>
    <w:rsid w:val="004A4673"/>
    <w:rsid w:val="004A5054"/>
    <w:rsid w:val="004A59FB"/>
    <w:rsid w:val="004A5C0C"/>
    <w:rsid w:val="004A6863"/>
    <w:rsid w:val="004A68BE"/>
    <w:rsid w:val="004A71F8"/>
    <w:rsid w:val="004A7DA3"/>
    <w:rsid w:val="004B035F"/>
    <w:rsid w:val="004B0CC2"/>
    <w:rsid w:val="004B1618"/>
    <w:rsid w:val="004B1A90"/>
    <w:rsid w:val="004B1C53"/>
    <w:rsid w:val="004B586B"/>
    <w:rsid w:val="004B6FD1"/>
    <w:rsid w:val="004C0876"/>
    <w:rsid w:val="004C1C92"/>
    <w:rsid w:val="004C1C9D"/>
    <w:rsid w:val="004C325E"/>
    <w:rsid w:val="004C45D6"/>
    <w:rsid w:val="004C4A35"/>
    <w:rsid w:val="004C62B6"/>
    <w:rsid w:val="004C7428"/>
    <w:rsid w:val="004C7609"/>
    <w:rsid w:val="004D07F8"/>
    <w:rsid w:val="004D2087"/>
    <w:rsid w:val="004D3FB6"/>
    <w:rsid w:val="004D5CD2"/>
    <w:rsid w:val="004D62DE"/>
    <w:rsid w:val="004D641A"/>
    <w:rsid w:val="004D789B"/>
    <w:rsid w:val="004E3F39"/>
    <w:rsid w:val="004E630C"/>
    <w:rsid w:val="004E7238"/>
    <w:rsid w:val="004E7DC9"/>
    <w:rsid w:val="004F0FB3"/>
    <w:rsid w:val="004F17B2"/>
    <w:rsid w:val="004F24ED"/>
    <w:rsid w:val="004F2650"/>
    <w:rsid w:val="004F3713"/>
    <w:rsid w:val="004F5F6A"/>
    <w:rsid w:val="005002F2"/>
    <w:rsid w:val="005005CB"/>
    <w:rsid w:val="0050170F"/>
    <w:rsid w:val="00501805"/>
    <w:rsid w:val="00501C0E"/>
    <w:rsid w:val="0050387B"/>
    <w:rsid w:val="00504BC1"/>
    <w:rsid w:val="005068FD"/>
    <w:rsid w:val="0050798E"/>
    <w:rsid w:val="00507B0E"/>
    <w:rsid w:val="005102C3"/>
    <w:rsid w:val="00511991"/>
    <w:rsid w:val="00515F2A"/>
    <w:rsid w:val="005178B0"/>
    <w:rsid w:val="00517A1F"/>
    <w:rsid w:val="005205C2"/>
    <w:rsid w:val="00522CD9"/>
    <w:rsid w:val="00522CE7"/>
    <w:rsid w:val="00523704"/>
    <w:rsid w:val="0052387F"/>
    <w:rsid w:val="005238B5"/>
    <w:rsid w:val="00525B52"/>
    <w:rsid w:val="00525C22"/>
    <w:rsid w:val="00527286"/>
    <w:rsid w:val="00527B5C"/>
    <w:rsid w:val="00527CC4"/>
    <w:rsid w:val="00530930"/>
    <w:rsid w:val="005327F9"/>
    <w:rsid w:val="005401D0"/>
    <w:rsid w:val="00540D7B"/>
    <w:rsid w:val="0054235A"/>
    <w:rsid w:val="00543092"/>
    <w:rsid w:val="005432AA"/>
    <w:rsid w:val="00543E06"/>
    <w:rsid w:val="00545E9F"/>
    <w:rsid w:val="00550F3D"/>
    <w:rsid w:val="005538A7"/>
    <w:rsid w:val="0055472A"/>
    <w:rsid w:val="00554B8F"/>
    <w:rsid w:val="005550F9"/>
    <w:rsid w:val="0055647D"/>
    <w:rsid w:val="00556B83"/>
    <w:rsid w:val="00563D18"/>
    <w:rsid w:val="00564602"/>
    <w:rsid w:val="005647C7"/>
    <w:rsid w:val="00565FEE"/>
    <w:rsid w:val="00566DC7"/>
    <w:rsid w:val="005704FC"/>
    <w:rsid w:val="005725B6"/>
    <w:rsid w:val="00572EE9"/>
    <w:rsid w:val="00573B0C"/>
    <w:rsid w:val="005756AF"/>
    <w:rsid w:val="00575AE9"/>
    <w:rsid w:val="00577286"/>
    <w:rsid w:val="00580C18"/>
    <w:rsid w:val="005826F2"/>
    <w:rsid w:val="00582E90"/>
    <w:rsid w:val="00584B1E"/>
    <w:rsid w:val="00585771"/>
    <w:rsid w:val="00585881"/>
    <w:rsid w:val="00586465"/>
    <w:rsid w:val="00586ACC"/>
    <w:rsid w:val="00590C3D"/>
    <w:rsid w:val="00594E29"/>
    <w:rsid w:val="005A0B4A"/>
    <w:rsid w:val="005A0B4B"/>
    <w:rsid w:val="005A1C1B"/>
    <w:rsid w:val="005A2480"/>
    <w:rsid w:val="005A2E06"/>
    <w:rsid w:val="005A3818"/>
    <w:rsid w:val="005A45DA"/>
    <w:rsid w:val="005A540D"/>
    <w:rsid w:val="005A59A9"/>
    <w:rsid w:val="005A722B"/>
    <w:rsid w:val="005B2E02"/>
    <w:rsid w:val="005B3787"/>
    <w:rsid w:val="005B38CB"/>
    <w:rsid w:val="005B572F"/>
    <w:rsid w:val="005B5F80"/>
    <w:rsid w:val="005C0BC1"/>
    <w:rsid w:val="005C11A2"/>
    <w:rsid w:val="005C145F"/>
    <w:rsid w:val="005C18A1"/>
    <w:rsid w:val="005C1B34"/>
    <w:rsid w:val="005C3332"/>
    <w:rsid w:val="005C3E46"/>
    <w:rsid w:val="005C44FE"/>
    <w:rsid w:val="005C6762"/>
    <w:rsid w:val="005C7AAB"/>
    <w:rsid w:val="005D03A4"/>
    <w:rsid w:val="005D0DEE"/>
    <w:rsid w:val="005D10C1"/>
    <w:rsid w:val="005D1195"/>
    <w:rsid w:val="005D1FEC"/>
    <w:rsid w:val="005D26D6"/>
    <w:rsid w:val="005D302E"/>
    <w:rsid w:val="005D5FC6"/>
    <w:rsid w:val="005D72F2"/>
    <w:rsid w:val="005D7389"/>
    <w:rsid w:val="005D7D26"/>
    <w:rsid w:val="005E1BBD"/>
    <w:rsid w:val="005E2AF9"/>
    <w:rsid w:val="005E2D0A"/>
    <w:rsid w:val="005E4BA8"/>
    <w:rsid w:val="005E6856"/>
    <w:rsid w:val="005F28E6"/>
    <w:rsid w:val="005F6093"/>
    <w:rsid w:val="00601D4C"/>
    <w:rsid w:val="006021AA"/>
    <w:rsid w:val="00604172"/>
    <w:rsid w:val="00604853"/>
    <w:rsid w:val="006048F2"/>
    <w:rsid w:val="0060544E"/>
    <w:rsid w:val="006057F0"/>
    <w:rsid w:val="00605D11"/>
    <w:rsid w:val="00606436"/>
    <w:rsid w:val="006075FF"/>
    <w:rsid w:val="00610116"/>
    <w:rsid w:val="00610627"/>
    <w:rsid w:val="00610975"/>
    <w:rsid w:val="00611848"/>
    <w:rsid w:val="00612457"/>
    <w:rsid w:val="006137C8"/>
    <w:rsid w:val="006138CE"/>
    <w:rsid w:val="00620087"/>
    <w:rsid w:val="00620196"/>
    <w:rsid w:val="006213C5"/>
    <w:rsid w:val="006226B4"/>
    <w:rsid w:val="006233F1"/>
    <w:rsid w:val="006267F0"/>
    <w:rsid w:val="00630E94"/>
    <w:rsid w:val="006332A1"/>
    <w:rsid w:val="00637835"/>
    <w:rsid w:val="0064012F"/>
    <w:rsid w:val="00641D16"/>
    <w:rsid w:val="00642849"/>
    <w:rsid w:val="0064341F"/>
    <w:rsid w:val="006440F4"/>
    <w:rsid w:val="00644E51"/>
    <w:rsid w:val="00650000"/>
    <w:rsid w:val="0065042E"/>
    <w:rsid w:val="00653023"/>
    <w:rsid w:val="00656A61"/>
    <w:rsid w:val="00660C2C"/>
    <w:rsid w:val="00660E12"/>
    <w:rsid w:val="00663261"/>
    <w:rsid w:val="00663B92"/>
    <w:rsid w:val="00664D67"/>
    <w:rsid w:val="00664E1D"/>
    <w:rsid w:val="006670D2"/>
    <w:rsid w:val="00667C1B"/>
    <w:rsid w:val="00667D93"/>
    <w:rsid w:val="00667E47"/>
    <w:rsid w:val="00670C8A"/>
    <w:rsid w:val="00671E46"/>
    <w:rsid w:val="00674DE3"/>
    <w:rsid w:val="00675FD6"/>
    <w:rsid w:val="00677451"/>
    <w:rsid w:val="00680658"/>
    <w:rsid w:val="00680D03"/>
    <w:rsid w:val="00681A70"/>
    <w:rsid w:val="00683395"/>
    <w:rsid w:val="00686381"/>
    <w:rsid w:val="0069070E"/>
    <w:rsid w:val="006910B0"/>
    <w:rsid w:val="00691431"/>
    <w:rsid w:val="00693775"/>
    <w:rsid w:val="00693C99"/>
    <w:rsid w:val="00693FEC"/>
    <w:rsid w:val="0069714F"/>
    <w:rsid w:val="006A20A1"/>
    <w:rsid w:val="006A2C46"/>
    <w:rsid w:val="006A3DFD"/>
    <w:rsid w:val="006A3F69"/>
    <w:rsid w:val="006A69C4"/>
    <w:rsid w:val="006A7675"/>
    <w:rsid w:val="006A7890"/>
    <w:rsid w:val="006B1813"/>
    <w:rsid w:val="006B1D59"/>
    <w:rsid w:val="006B30CC"/>
    <w:rsid w:val="006B4FD9"/>
    <w:rsid w:val="006B5148"/>
    <w:rsid w:val="006B6B2F"/>
    <w:rsid w:val="006B71A4"/>
    <w:rsid w:val="006B7A4F"/>
    <w:rsid w:val="006B7D1D"/>
    <w:rsid w:val="006C2B99"/>
    <w:rsid w:val="006C7FCE"/>
    <w:rsid w:val="006D4C74"/>
    <w:rsid w:val="006D552D"/>
    <w:rsid w:val="006D609C"/>
    <w:rsid w:val="006D68DA"/>
    <w:rsid w:val="006D6D1B"/>
    <w:rsid w:val="006D6E36"/>
    <w:rsid w:val="006E20DB"/>
    <w:rsid w:val="006E2861"/>
    <w:rsid w:val="006E31B8"/>
    <w:rsid w:val="006E430A"/>
    <w:rsid w:val="006E6630"/>
    <w:rsid w:val="006E6C9A"/>
    <w:rsid w:val="006E7137"/>
    <w:rsid w:val="006E7614"/>
    <w:rsid w:val="006E79D3"/>
    <w:rsid w:val="006F03C2"/>
    <w:rsid w:val="006F1B8B"/>
    <w:rsid w:val="006F3140"/>
    <w:rsid w:val="006F3214"/>
    <w:rsid w:val="006F323E"/>
    <w:rsid w:val="006F3D69"/>
    <w:rsid w:val="006F58BB"/>
    <w:rsid w:val="006F5B3F"/>
    <w:rsid w:val="006F5C67"/>
    <w:rsid w:val="006F65B6"/>
    <w:rsid w:val="006F6D65"/>
    <w:rsid w:val="00704214"/>
    <w:rsid w:val="00705013"/>
    <w:rsid w:val="0071009A"/>
    <w:rsid w:val="00711020"/>
    <w:rsid w:val="00712B2F"/>
    <w:rsid w:val="0071382A"/>
    <w:rsid w:val="00713D44"/>
    <w:rsid w:val="00714730"/>
    <w:rsid w:val="00715C76"/>
    <w:rsid w:val="00715F75"/>
    <w:rsid w:val="007202B4"/>
    <w:rsid w:val="00720A82"/>
    <w:rsid w:val="00720D07"/>
    <w:rsid w:val="00721983"/>
    <w:rsid w:val="00722A5D"/>
    <w:rsid w:val="0072311D"/>
    <w:rsid w:val="00723C22"/>
    <w:rsid w:val="00723EF1"/>
    <w:rsid w:val="00724CCD"/>
    <w:rsid w:val="007255CF"/>
    <w:rsid w:val="007261A8"/>
    <w:rsid w:val="0072745B"/>
    <w:rsid w:val="00727CA7"/>
    <w:rsid w:val="0073078F"/>
    <w:rsid w:val="00731027"/>
    <w:rsid w:val="007316E5"/>
    <w:rsid w:val="007319CE"/>
    <w:rsid w:val="00732E2B"/>
    <w:rsid w:val="00732F1F"/>
    <w:rsid w:val="007360A9"/>
    <w:rsid w:val="00740286"/>
    <w:rsid w:val="007402A5"/>
    <w:rsid w:val="007405EC"/>
    <w:rsid w:val="00740B1C"/>
    <w:rsid w:val="007431CC"/>
    <w:rsid w:val="00744B0A"/>
    <w:rsid w:val="00744F0F"/>
    <w:rsid w:val="00747D79"/>
    <w:rsid w:val="007511B7"/>
    <w:rsid w:val="00752702"/>
    <w:rsid w:val="007537E2"/>
    <w:rsid w:val="007561EE"/>
    <w:rsid w:val="00756A50"/>
    <w:rsid w:val="0075726A"/>
    <w:rsid w:val="007609C1"/>
    <w:rsid w:val="00762B56"/>
    <w:rsid w:val="00763B8A"/>
    <w:rsid w:val="00763DBB"/>
    <w:rsid w:val="00764EFD"/>
    <w:rsid w:val="00765E89"/>
    <w:rsid w:val="00765F72"/>
    <w:rsid w:val="0076634B"/>
    <w:rsid w:val="00766DBE"/>
    <w:rsid w:val="00767C84"/>
    <w:rsid w:val="00770BF4"/>
    <w:rsid w:val="00770F8E"/>
    <w:rsid w:val="0077101C"/>
    <w:rsid w:val="00773A1C"/>
    <w:rsid w:val="00774821"/>
    <w:rsid w:val="00774DCE"/>
    <w:rsid w:val="00775D62"/>
    <w:rsid w:val="00781144"/>
    <w:rsid w:val="00781D8F"/>
    <w:rsid w:val="00782ABC"/>
    <w:rsid w:val="00783B4A"/>
    <w:rsid w:val="00783CDC"/>
    <w:rsid w:val="00784DA3"/>
    <w:rsid w:val="007864FA"/>
    <w:rsid w:val="00786987"/>
    <w:rsid w:val="00787205"/>
    <w:rsid w:val="0079084B"/>
    <w:rsid w:val="00791A39"/>
    <w:rsid w:val="007920F7"/>
    <w:rsid w:val="00792E10"/>
    <w:rsid w:val="00792FB1"/>
    <w:rsid w:val="00796336"/>
    <w:rsid w:val="007978BD"/>
    <w:rsid w:val="007A0B0C"/>
    <w:rsid w:val="007A1446"/>
    <w:rsid w:val="007A19DE"/>
    <w:rsid w:val="007A3874"/>
    <w:rsid w:val="007A5E44"/>
    <w:rsid w:val="007B0B58"/>
    <w:rsid w:val="007B226F"/>
    <w:rsid w:val="007B287E"/>
    <w:rsid w:val="007B3280"/>
    <w:rsid w:val="007B365A"/>
    <w:rsid w:val="007B4A60"/>
    <w:rsid w:val="007B5899"/>
    <w:rsid w:val="007B677E"/>
    <w:rsid w:val="007B706C"/>
    <w:rsid w:val="007C134F"/>
    <w:rsid w:val="007C1922"/>
    <w:rsid w:val="007C3AC7"/>
    <w:rsid w:val="007C3D91"/>
    <w:rsid w:val="007C5B1D"/>
    <w:rsid w:val="007C7552"/>
    <w:rsid w:val="007D18DD"/>
    <w:rsid w:val="007D36BB"/>
    <w:rsid w:val="007D3E84"/>
    <w:rsid w:val="007D4009"/>
    <w:rsid w:val="007D61A0"/>
    <w:rsid w:val="007D6522"/>
    <w:rsid w:val="007D677E"/>
    <w:rsid w:val="007D6F7E"/>
    <w:rsid w:val="007D7EA3"/>
    <w:rsid w:val="007E0430"/>
    <w:rsid w:val="007E05D4"/>
    <w:rsid w:val="007E2B7A"/>
    <w:rsid w:val="007E4370"/>
    <w:rsid w:val="007E5BD1"/>
    <w:rsid w:val="007F0355"/>
    <w:rsid w:val="007F0365"/>
    <w:rsid w:val="007F0A43"/>
    <w:rsid w:val="007F0D93"/>
    <w:rsid w:val="007F21AA"/>
    <w:rsid w:val="007F4672"/>
    <w:rsid w:val="007F5172"/>
    <w:rsid w:val="007F51B6"/>
    <w:rsid w:val="007F634B"/>
    <w:rsid w:val="007F715A"/>
    <w:rsid w:val="007F767C"/>
    <w:rsid w:val="007F7932"/>
    <w:rsid w:val="0080079E"/>
    <w:rsid w:val="00800E6A"/>
    <w:rsid w:val="00802136"/>
    <w:rsid w:val="00803779"/>
    <w:rsid w:val="00803F39"/>
    <w:rsid w:val="00804B8E"/>
    <w:rsid w:val="00804E2E"/>
    <w:rsid w:val="00806DA6"/>
    <w:rsid w:val="0080719D"/>
    <w:rsid w:val="00807632"/>
    <w:rsid w:val="008076E3"/>
    <w:rsid w:val="008105DC"/>
    <w:rsid w:val="008142EB"/>
    <w:rsid w:val="0081572E"/>
    <w:rsid w:val="008166DC"/>
    <w:rsid w:val="00816CE6"/>
    <w:rsid w:val="00820324"/>
    <w:rsid w:val="00820A50"/>
    <w:rsid w:val="00821FD9"/>
    <w:rsid w:val="00822658"/>
    <w:rsid w:val="00823AA1"/>
    <w:rsid w:val="00823BBF"/>
    <w:rsid w:val="0082459D"/>
    <w:rsid w:val="00824BAA"/>
    <w:rsid w:val="00825762"/>
    <w:rsid w:val="008275F8"/>
    <w:rsid w:val="00830253"/>
    <w:rsid w:val="008305D9"/>
    <w:rsid w:val="00832145"/>
    <w:rsid w:val="00832A41"/>
    <w:rsid w:val="00833A5B"/>
    <w:rsid w:val="00834900"/>
    <w:rsid w:val="00836535"/>
    <w:rsid w:val="00837730"/>
    <w:rsid w:val="00837DA2"/>
    <w:rsid w:val="00837F65"/>
    <w:rsid w:val="008405C8"/>
    <w:rsid w:val="00840997"/>
    <w:rsid w:val="00841A73"/>
    <w:rsid w:val="00841E91"/>
    <w:rsid w:val="0084360A"/>
    <w:rsid w:val="00843BDF"/>
    <w:rsid w:val="00845BB9"/>
    <w:rsid w:val="00846242"/>
    <w:rsid w:val="00851812"/>
    <w:rsid w:val="0085183B"/>
    <w:rsid w:val="008521B0"/>
    <w:rsid w:val="00854B76"/>
    <w:rsid w:val="00854FBB"/>
    <w:rsid w:val="008557F2"/>
    <w:rsid w:val="00862965"/>
    <w:rsid w:val="00862C9F"/>
    <w:rsid w:val="008658E4"/>
    <w:rsid w:val="008668AA"/>
    <w:rsid w:val="008668E7"/>
    <w:rsid w:val="00866C33"/>
    <w:rsid w:val="008712F8"/>
    <w:rsid w:val="00871983"/>
    <w:rsid w:val="00871A7A"/>
    <w:rsid w:val="00871E3C"/>
    <w:rsid w:val="00872346"/>
    <w:rsid w:val="00872470"/>
    <w:rsid w:val="008737BE"/>
    <w:rsid w:val="00880410"/>
    <w:rsid w:val="00880C3D"/>
    <w:rsid w:val="00881C80"/>
    <w:rsid w:val="00881CFE"/>
    <w:rsid w:val="00881F74"/>
    <w:rsid w:val="00883403"/>
    <w:rsid w:val="0088483D"/>
    <w:rsid w:val="00884BE4"/>
    <w:rsid w:val="00885FBA"/>
    <w:rsid w:val="0088612E"/>
    <w:rsid w:val="008872DF"/>
    <w:rsid w:val="008878E7"/>
    <w:rsid w:val="00891014"/>
    <w:rsid w:val="00891121"/>
    <w:rsid w:val="0089128C"/>
    <w:rsid w:val="00891439"/>
    <w:rsid w:val="00892C4A"/>
    <w:rsid w:val="00896544"/>
    <w:rsid w:val="00896D6E"/>
    <w:rsid w:val="008976DA"/>
    <w:rsid w:val="00897B25"/>
    <w:rsid w:val="008A2511"/>
    <w:rsid w:val="008A3D25"/>
    <w:rsid w:val="008A4046"/>
    <w:rsid w:val="008A4884"/>
    <w:rsid w:val="008A4FA9"/>
    <w:rsid w:val="008A50DB"/>
    <w:rsid w:val="008A6CEC"/>
    <w:rsid w:val="008A783A"/>
    <w:rsid w:val="008A7BC4"/>
    <w:rsid w:val="008B267F"/>
    <w:rsid w:val="008B30B3"/>
    <w:rsid w:val="008B3381"/>
    <w:rsid w:val="008B4A19"/>
    <w:rsid w:val="008B5311"/>
    <w:rsid w:val="008B6D28"/>
    <w:rsid w:val="008B7884"/>
    <w:rsid w:val="008C4076"/>
    <w:rsid w:val="008C4576"/>
    <w:rsid w:val="008C694D"/>
    <w:rsid w:val="008C7310"/>
    <w:rsid w:val="008D0D94"/>
    <w:rsid w:val="008D18C7"/>
    <w:rsid w:val="008D191D"/>
    <w:rsid w:val="008D38FA"/>
    <w:rsid w:val="008D3EDC"/>
    <w:rsid w:val="008D41C0"/>
    <w:rsid w:val="008D464F"/>
    <w:rsid w:val="008D5141"/>
    <w:rsid w:val="008D5D8D"/>
    <w:rsid w:val="008D6300"/>
    <w:rsid w:val="008D738F"/>
    <w:rsid w:val="008D749F"/>
    <w:rsid w:val="008D7F36"/>
    <w:rsid w:val="008E090B"/>
    <w:rsid w:val="008E1329"/>
    <w:rsid w:val="008E13D9"/>
    <w:rsid w:val="008E2893"/>
    <w:rsid w:val="008E3EF4"/>
    <w:rsid w:val="008E44F9"/>
    <w:rsid w:val="008E46EC"/>
    <w:rsid w:val="008E47F8"/>
    <w:rsid w:val="008E60F5"/>
    <w:rsid w:val="008E7514"/>
    <w:rsid w:val="008F1280"/>
    <w:rsid w:val="008F12AA"/>
    <w:rsid w:val="008F298E"/>
    <w:rsid w:val="008F3BC7"/>
    <w:rsid w:val="008F3CB9"/>
    <w:rsid w:val="008F43AA"/>
    <w:rsid w:val="008F4D8C"/>
    <w:rsid w:val="008F637A"/>
    <w:rsid w:val="009011D4"/>
    <w:rsid w:val="00901C39"/>
    <w:rsid w:val="00901D12"/>
    <w:rsid w:val="009021C9"/>
    <w:rsid w:val="00903027"/>
    <w:rsid w:val="009033AF"/>
    <w:rsid w:val="00903B35"/>
    <w:rsid w:val="009047B4"/>
    <w:rsid w:val="0090566B"/>
    <w:rsid w:val="00905793"/>
    <w:rsid w:val="00906711"/>
    <w:rsid w:val="00906A77"/>
    <w:rsid w:val="009101CD"/>
    <w:rsid w:val="009102AE"/>
    <w:rsid w:val="00911028"/>
    <w:rsid w:val="00912A54"/>
    <w:rsid w:val="0091318B"/>
    <w:rsid w:val="009150AF"/>
    <w:rsid w:val="00915A56"/>
    <w:rsid w:val="009176E2"/>
    <w:rsid w:val="00920EFC"/>
    <w:rsid w:val="00921ABD"/>
    <w:rsid w:val="00921F9F"/>
    <w:rsid w:val="00922061"/>
    <w:rsid w:val="009224BC"/>
    <w:rsid w:val="0092459B"/>
    <w:rsid w:val="00927AE8"/>
    <w:rsid w:val="00927CA7"/>
    <w:rsid w:val="00940FDE"/>
    <w:rsid w:val="0094122C"/>
    <w:rsid w:val="00941A59"/>
    <w:rsid w:val="00942EDA"/>
    <w:rsid w:val="00943612"/>
    <w:rsid w:val="00943869"/>
    <w:rsid w:val="009453C1"/>
    <w:rsid w:val="00947B75"/>
    <w:rsid w:val="0095133D"/>
    <w:rsid w:val="00951E7B"/>
    <w:rsid w:val="009520C0"/>
    <w:rsid w:val="009545EB"/>
    <w:rsid w:val="00954E44"/>
    <w:rsid w:val="00954F7A"/>
    <w:rsid w:val="009556C2"/>
    <w:rsid w:val="00955D75"/>
    <w:rsid w:val="00956038"/>
    <w:rsid w:val="00956530"/>
    <w:rsid w:val="00956D8E"/>
    <w:rsid w:val="00957D27"/>
    <w:rsid w:val="00962487"/>
    <w:rsid w:val="00964759"/>
    <w:rsid w:val="009654D3"/>
    <w:rsid w:val="00966E0A"/>
    <w:rsid w:val="00967C1C"/>
    <w:rsid w:val="00971474"/>
    <w:rsid w:val="009721CD"/>
    <w:rsid w:val="00972F90"/>
    <w:rsid w:val="00974A6C"/>
    <w:rsid w:val="0097593A"/>
    <w:rsid w:val="00975994"/>
    <w:rsid w:val="009763BD"/>
    <w:rsid w:val="00976F2E"/>
    <w:rsid w:val="0097741D"/>
    <w:rsid w:val="009819B4"/>
    <w:rsid w:val="00981AE9"/>
    <w:rsid w:val="00984DA0"/>
    <w:rsid w:val="00986B8C"/>
    <w:rsid w:val="00986D36"/>
    <w:rsid w:val="00987A43"/>
    <w:rsid w:val="00991613"/>
    <w:rsid w:val="00991F73"/>
    <w:rsid w:val="00992419"/>
    <w:rsid w:val="0099286D"/>
    <w:rsid w:val="00992D6A"/>
    <w:rsid w:val="00993586"/>
    <w:rsid w:val="00993C35"/>
    <w:rsid w:val="0099583D"/>
    <w:rsid w:val="00995F32"/>
    <w:rsid w:val="00996E0A"/>
    <w:rsid w:val="009979BE"/>
    <w:rsid w:val="009A0BF9"/>
    <w:rsid w:val="009A16FD"/>
    <w:rsid w:val="009A6C0D"/>
    <w:rsid w:val="009A7B19"/>
    <w:rsid w:val="009B1815"/>
    <w:rsid w:val="009B1957"/>
    <w:rsid w:val="009B2498"/>
    <w:rsid w:val="009B3B37"/>
    <w:rsid w:val="009B56AB"/>
    <w:rsid w:val="009B5834"/>
    <w:rsid w:val="009B771C"/>
    <w:rsid w:val="009B7A6A"/>
    <w:rsid w:val="009B7D6C"/>
    <w:rsid w:val="009C0985"/>
    <w:rsid w:val="009C1BE6"/>
    <w:rsid w:val="009C274B"/>
    <w:rsid w:val="009C3110"/>
    <w:rsid w:val="009C4C5F"/>
    <w:rsid w:val="009C53F3"/>
    <w:rsid w:val="009C70B8"/>
    <w:rsid w:val="009D0BE8"/>
    <w:rsid w:val="009D0E30"/>
    <w:rsid w:val="009D22C4"/>
    <w:rsid w:val="009D68C4"/>
    <w:rsid w:val="009D7CA0"/>
    <w:rsid w:val="009E0B19"/>
    <w:rsid w:val="009E0BC3"/>
    <w:rsid w:val="009E1CB6"/>
    <w:rsid w:val="009E26E3"/>
    <w:rsid w:val="009F003A"/>
    <w:rsid w:val="009F0258"/>
    <w:rsid w:val="009F1AFF"/>
    <w:rsid w:val="009F2153"/>
    <w:rsid w:val="009F25BF"/>
    <w:rsid w:val="009F2B29"/>
    <w:rsid w:val="009F3E0B"/>
    <w:rsid w:val="009F64C9"/>
    <w:rsid w:val="009F6921"/>
    <w:rsid w:val="00A023EC"/>
    <w:rsid w:val="00A02A5F"/>
    <w:rsid w:val="00A02DAC"/>
    <w:rsid w:val="00A03D07"/>
    <w:rsid w:val="00A04018"/>
    <w:rsid w:val="00A05CA6"/>
    <w:rsid w:val="00A0626D"/>
    <w:rsid w:val="00A062E1"/>
    <w:rsid w:val="00A0668C"/>
    <w:rsid w:val="00A069F5"/>
    <w:rsid w:val="00A11520"/>
    <w:rsid w:val="00A118AE"/>
    <w:rsid w:val="00A12003"/>
    <w:rsid w:val="00A1213C"/>
    <w:rsid w:val="00A122D3"/>
    <w:rsid w:val="00A13B1E"/>
    <w:rsid w:val="00A149B3"/>
    <w:rsid w:val="00A149C0"/>
    <w:rsid w:val="00A21905"/>
    <w:rsid w:val="00A228DF"/>
    <w:rsid w:val="00A22AA3"/>
    <w:rsid w:val="00A238C5"/>
    <w:rsid w:val="00A23EC5"/>
    <w:rsid w:val="00A24CF9"/>
    <w:rsid w:val="00A26EFB"/>
    <w:rsid w:val="00A27554"/>
    <w:rsid w:val="00A3153B"/>
    <w:rsid w:val="00A33B79"/>
    <w:rsid w:val="00A34206"/>
    <w:rsid w:val="00A3421C"/>
    <w:rsid w:val="00A35C4F"/>
    <w:rsid w:val="00A35E6F"/>
    <w:rsid w:val="00A3628B"/>
    <w:rsid w:val="00A364C8"/>
    <w:rsid w:val="00A404C9"/>
    <w:rsid w:val="00A43AA1"/>
    <w:rsid w:val="00A449C8"/>
    <w:rsid w:val="00A464F4"/>
    <w:rsid w:val="00A468A9"/>
    <w:rsid w:val="00A46D19"/>
    <w:rsid w:val="00A51406"/>
    <w:rsid w:val="00A51A38"/>
    <w:rsid w:val="00A523D4"/>
    <w:rsid w:val="00A53ADA"/>
    <w:rsid w:val="00A572F9"/>
    <w:rsid w:val="00A57FB3"/>
    <w:rsid w:val="00A604AF"/>
    <w:rsid w:val="00A61C74"/>
    <w:rsid w:val="00A62301"/>
    <w:rsid w:val="00A62822"/>
    <w:rsid w:val="00A63715"/>
    <w:rsid w:val="00A648AF"/>
    <w:rsid w:val="00A667C5"/>
    <w:rsid w:val="00A66B7D"/>
    <w:rsid w:val="00A67105"/>
    <w:rsid w:val="00A67A6D"/>
    <w:rsid w:val="00A71446"/>
    <w:rsid w:val="00A753C8"/>
    <w:rsid w:val="00A75942"/>
    <w:rsid w:val="00A80A3F"/>
    <w:rsid w:val="00A80B42"/>
    <w:rsid w:val="00A80FD7"/>
    <w:rsid w:val="00A82259"/>
    <w:rsid w:val="00A82ACD"/>
    <w:rsid w:val="00A8391D"/>
    <w:rsid w:val="00A83D56"/>
    <w:rsid w:val="00A86494"/>
    <w:rsid w:val="00A86601"/>
    <w:rsid w:val="00A9126D"/>
    <w:rsid w:val="00A916D9"/>
    <w:rsid w:val="00A91870"/>
    <w:rsid w:val="00A942F8"/>
    <w:rsid w:val="00A951C9"/>
    <w:rsid w:val="00AA06C9"/>
    <w:rsid w:val="00AA0F64"/>
    <w:rsid w:val="00AA13F3"/>
    <w:rsid w:val="00AA2E86"/>
    <w:rsid w:val="00AA2F0F"/>
    <w:rsid w:val="00AA337E"/>
    <w:rsid w:val="00AA452B"/>
    <w:rsid w:val="00AA6674"/>
    <w:rsid w:val="00AA6982"/>
    <w:rsid w:val="00AB1ABA"/>
    <w:rsid w:val="00AB32C8"/>
    <w:rsid w:val="00AB3BCD"/>
    <w:rsid w:val="00AB660D"/>
    <w:rsid w:val="00AB71DC"/>
    <w:rsid w:val="00AB7561"/>
    <w:rsid w:val="00AC0879"/>
    <w:rsid w:val="00AC2C40"/>
    <w:rsid w:val="00AC561C"/>
    <w:rsid w:val="00AD043E"/>
    <w:rsid w:val="00AD096D"/>
    <w:rsid w:val="00AD0FD7"/>
    <w:rsid w:val="00AD2556"/>
    <w:rsid w:val="00AD2702"/>
    <w:rsid w:val="00AD326B"/>
    <w:rsid w:val="00AD3B0B"/>
    <w:rsid w:val="00AD50AE"/>
    <w:rsid w:val="00AD6280"/>
    <w:rsid w:val="00AD7EFF"/>
    <w:rsid w:val="00AE4184"/>
    <w:rsid w:val="00AE4364"/>
    <w:rsid w:val="00AE51E9"/>
    <w:rsid w:val="00AE5602"/>
    <w:rsid w:val="00AE5CB9"/>
    <w:rsid w:val="00AE6013"/>
    <w:rsid w:val="00AE66F2"/>
    <w:rsid w:val="00AF37DC"/>
    <w:rsid w:val="00AF3830"/>
    <w:rsid w:val="00AF5B66"/>
    <w:rsid w:val="00B02270"/>
    <w:rsid w:val="00B02BB8"/>
    <w:rsid w:val="00B0420C"/>
    <w:rsid w:val="00B04771"/>
    <w:rsid w:val="00B048E8"/>
    <w:rsid w:val="00B05F40"/>
    <w:rsid w:val="00B07D13"/>
    <w:rsid w:val="00B108BF"/>
    <w:rsid w:val="00B11ED7"/>
    <w:rsid w:val="00B134D8"/>
    <w:rsid w:val="00B14114"/>
    <w:rsid w:val="00B15964"/>
    <w:rsid w:val="00B15CA8"/>
    <w:rsid w:val="00B20345"/>
    <w:rsid w:val="00B22445"/>
    <w:rsid w:val="00B2326F"/>
    <w:rsid w:val="00B24167"/>
    <w:rsid w:val="00B24541"/>
    <w:rsid w:val="00B24805"/>
    <w:rsid w:val="00B24CB6"/>
    <w:rsid w:val="00B31193"/>
    <w:rsid w:val="00B32094"/>
    <w:rsid w:val="00B35844"/>
    <w:rsid w:val="00B373DE"/>
    <w:rsid w:val="00B377DC"/>
    <w:rsid w:val="00B4331A"/>
    <w:rsid w:val="00B4384C"/>
    <w:rsid w:val="00B43933"/>
    <w:rsid w:val="00B45C5A"/>
    <w:rsid w:val="00B5078F"/>
    <w:rsid w:val="00B51C16"/>
    <w:rsid w:val="00B5447B"/>
    <w:rsid w:val="00B54B58"/>
    <w:rsid w:val="00B550ED"/>
    <w:rsid w:val="00B570D9"/>
    <w:rsid w:val="00B6073B"/>
    <w:rsid w:val="00B60E17"/>
    <w:rsid w:val="00B65731"/>
    <w:rsid w:val="00B717ED"/>
    <w:rsid w:val="00B73EE8"/>
    <w:rsid w:val="00B745BB"/>
    <w:rsid w:val="00B74C99"/>
    <w:rsid w:val="00B752AF"/>
    <w:rsid w:val="00B76009"/>
    <w:rsid w:val="00B76D3D"/>
    <w:rsid w:val="00B80421"/>
    <w:rsid w:val="00B81544"/>
    <w:rsid w:val="00B82722"/>
    <w:rsid w:val="00B83F9C"/>
    <w:rsid w:val="00B843A6"/>
    <w:rsid w:val="00B84BD5"/>
    <w:rsid w:val="00B86DE3"/>
    <w:rsid w:val="00B8745A"/>
    <w:rsid w:val="00B92868"/>
    <w:rsid w:val="00B93530"/>
    <w:rsid w:val="00B958EB"/>
    <w:rsid w:val="00B9620B"/>
    <w:rsid w:val="00B97BE3"/>
    <w:rsid w:val="00BA1C77"/>
    <w:rsid w:val="00BA1D3E"/>
    <w:rsid w:val="00BA23EA"/>
    <w:rsid w:val="00BA29D2"/>
    <w:rsid w:val="00BA2FD0"/>
    <w:rsid w:val="00BA33EC"/>
    <w:rsid w:val="00BA3724"/>
    <w:rsid w:val="00BA4404"/>
    <w:rsid w:val="00BA4A7B"/>
    <w:rsid w:val="00BA4C58"/>
    <w:rsid w:val="00BA557F"/>
    <w:rsid w:val="00BA7FCE"/>
    <w:rsid w:val="00BB4FAE"/>
    <w:rsid w:val="00BB6AF3"/>
    <w:rsid w:val="00BC2D41"/>
    <w:rsid w:val="00BC360D"/>
    <w:rsid w:val="00BC581B"/>
    <w:rsid w:val="00BC6171"/>
    <w:rsid w:val="00BC7C8D"/>
    <w:rsid w:val="00BD0696"/>
    <w:rsid w:val="00BD0A6F"/>
    <w:rsid w:val="00BD0B72"/>
    <w:rsid w:val="00BD0DF1"/>
    <w:rsid w:val="00BD224D"/>
    <w:rsid w:val="00BD32D0"/>
    <w:rsid w:val="00BD377B"/>
    <w:rsid w:val="00BD3D24"/>
    <w:rsid w:val="00BD6CB3"/>
    <w:rsid w:val="00BE0385"/>
    <w:rsid w:val="00BE2A60"/>
    <w:rsid w:val="00BE442D"/>
    <w:rsid w:val="00BE4FDF"/>
    <w:rsid w:val="00BE585F"/>
    <w:rsid w:val="00BE5C4F"/>
    <w:rsid w:val="00BE67B2"/>
    <w:rsid w:val="00BF1EB7"/>
    <w:rsid w:val="00BF2E1A"/>
    <w:rsid w:val="00BF6384"/>
    <w:rsid w:val="00BF6951"/>
    <w:rsid w:val="00BF6C10"/>
    <w:rsid w:val="00BF7E1B"/>
    <w:rsid w:val="00C003DF"/>
    <w:rsid w:val="00C037BF"/>
    <w:rsid w:val="00C03950"/>
    <w:rsid w:val="00C03C87"/>
    <w:rsid w:val="00C04E68"/>
    <w:rsid w:val="00C0657A"/>
    <w:rsid w:val="00C06D40"/>
    <w:rsid w:val="00C06E96"/>
    <w:rsid w:val="00C10D17"/>
    <w:rsid w:val="00C11EB9"/>
    <w:rsid w:val="00C13428"/>
    <w:rsid w:val="00C149F1"/>
    <w:rsid w:val="00C15EBC"/>
    <w:rsid w:val="00C20F36"/>
    <w:rsid w:val="00C235A5"/>
    <w:rsid w:val="00C2433E"/>
    <w:rsid w:val="00C27577"/>
    <w:rsid w:val="00C31450"/>
    <w:rsid w:val="00C32020"/>
    <w:rsid w:val="00C32800"/>
    <w:rsid w:val="00C340C6"/>
    <w:rsid w:val="00C34205"/>
    <w:rsid w:val="00C35E7B"/>
    <w:rsid w:val="00C36612"/>
    <w:rsid w:val="00C36828"/>
    <w:rsid w:val="00C36ED5"/>
    <w:rsid w:val="00C37BCF"/>
    <w:rsid w:val="00C37EB6"/>
    <w:rsid w:val="00C40522"/>
    <w:rsid w:val="00C4403F"/>
    <w:rsid w:val="00C444A1"/>
    <w:rsid w:val="00C447F5"/>
    <w:rsid w:val="00C44C32"/>
    <w:rsid w:val="00C459AF"/>
    <w:rsid w:val="00C460F9"/>
    <w:rsid w:val="00C4633A"/>
    <w:rsid w:val="00C47861"/>
    <w:rsid w:val="00C52B3C"/>
    <w:rsid w:val="00C54796"/>
    <w:rsid w:val="00C54C6E"/>
    <w:rsid w:val="00C54E38"/>
    <w:rsid w:val="00C551E1"/>
    <w:rsid w:val="00C64093"/>
    <w:rsid w:val="00C65148"/>
    <w:rsid w:val="00C67A53"/>
    <w:rsid w:val="00C67A9C"/>
    <w:rsid w:val="00C67B48"/>
    <w:rsid w:val="00C70E39"/>
    <w:rsid w:val="00C72447"/>
    <w:rsid w:val="00C76011"/>
    <w:rsid w:val="00C765AF"/>
    <w:rsid w:val="00C76D13"/>
    <w:rsid w:val="00C77569"/>
    <w:rsid w:val="00C80DC2"/>
    <w:rsid w:val="00C810B0"/>
    <w:rsid w:val="00C813DD"/>
    <w:rsid w:val="00C82E6D"/>
    <w:rsid w:val="00C844D4"/>
    <w:rsid w:val="00C85B33"/>
    <w:rsid w:val="00C85C6C"/>
    <w:rsid w:val="00C903DF"/>
    <w:rsid w:val="00C90921"/>
    <w:rsid w:val="00C90AC1"/>
    <w:rsid w:val="00C914FD"/>
    <w:rsid w:val="00C9210E"/>
    <w:rsid w:val="00C93188"/>
    <w:rsid w:val="00C93BF9"/>
    <w:rsid w:val="00C946FE"/>
    <w:rsid w:val="00C94B17"/>
    <w:rsid w:val="00C95381"/>
    <w:rsid w:val="00C95B08"/>
    <w:rsid w:val="00C961AE"/>
    <w:rsid w:val="00C97762"/>
    <w:rsid w:val="00CA29FC"/>
    <w:rsid w:val="00CA2B97"/>
    <w:rsid w:val="00CA3179"/>
    <w:rsid w:val="00CA4B46"/>
    <w:rsid w:val="00CA6A72"/>
    <w:rsid w:val="00CA6D17"/>
    <w:rsid w:val="00CA71A6"/>
    <w:rsid w:val="00CB15FA"/>
    <w:rsid w:val="00CB1F81"/>
    <w:rsid w:val="00CB2F08"/>
    <w:rsid w:val="00CB6C8F"/>
    <w:rsid w:val="00CB77C9"/>
    <w:rsid w:val="00CB7DFC"/>
    <w:rsid w:val="00CC0502"/>
    <w:rsid w:val="00CC2D31"/>
    <w:rsid w:val="00CC4386"/>
    <w:rsid w:val="00CC49F0"/>
    <w:rsid w:val="00CC6C08"/>
    <w:rsid w:val="00CD0220"/>
    <w:rsid w:val="00CD0858"/>
    <w:rsid w:val="00CD14A8"/>
    <w:rsid w:val="00CD33F7"/>
    <w:rsid w:val="00CD4121"/>
    <w:rsid w:val="00CD4CAE"/>
    <w:rsid w:val="00CD4F2E"/>
    <w:rsid w:val="00CD6491"/>
    <w:rsid w:val="00CD69F8"/>
    <w:rsid w:val="00CE2BC1"/>
    <w:rsid w:val="00CE527F"/>
    <w:rsid w:val="00CE6140"/>
    <w:rsid w:val="00CE61F4"/>
    <w:rsid w:val="00CE6741"/>
    <w:rsid w:val="00CE675B"/>
    <w:rsid w:val="00CE7C91"/>
    <w:rsid w:val="00CF0283"/>
    <w:rsid w:val="00CF0A29"/>
    <w:rsid w:val="00CF1F81"/>
    <w:rsid w:val="00CF29B8"/>
    <w:rsid w:val="00CF3256"/>
    <w:rsid w:val="00CF5A12"/>
    <w:rsid w:val="00CF6CCA"/>
    <w:rsid w:val="00CF7693"/>
    <w:rsid w:val="00CF7C80"/>
    <w:rsid w:val="00D006D1"/>
    <w:rsid w:val="00D008F5"/>
    <w:rsid w:val="00D0093A"/>
    <w:rsid w:val="00D00B67"/>
    <w:rsid w:val="00D052D1"/>
    <w:rsid w:val="00D06E67"/>
    <w:rsid w:val="00D13088"/>
    <w:rsid w:val="00D14CD4"/>
    <w:rsid w:val="00D176A2"/>
    <w:rsid w:val="00D21B1B"/>
    <w:rsid w:val="00D243CE"/>
    <w:rsid w:val="00D2544F"/>
    <w:rsid w:val="00D25ADB"/>
    <w:rsid w:val="00D25E4B"/>
    <w:rsid w:val="00D26AA3"/>
    <w:rsid w:val="00D26DF3"/>
    <w:rsid w:val="00D300E0"/>
    <w:rsid w:val="00D317FC"/>
    <w:rsid w:val="00D337A7"/>
    <w:rsid w:val="00D33C7D"/>
    <w:rsid w:val="00D34BDC"/>
    <w:rsid w:val="00D352D9"/>
    <w:rsid w:val="00D40B59"/>
    <w:rsid w:val="00D411CB"/>
    <w:rsid w:val="00D42EA5"/>
    <w:rsid w:val="00D43515"/>
    <w:rsid w:val="00D448D5"/>
    <w:rsid w:val="00D4529D"/>
    <w:rsid w:val="00D507EB"/>
    <w:rsid w:val="00D52E8A"/>
    <w:rsid w:val="00D53ABE"/>
    <w:rsid w:val="00D5464D"/>
    <w:rsid w:val="00D563BA"/>
    <w:rsid w:val="00D56437"/>
    <w:rsid w:val="00D64328"/>
    <w:rsid w:val="00D65ED2"/>
    <w:rsid w:val="00D668E0"/>
    <w:rsid w:val="00D66F56"/>
    <w:rsid w:val="00D70239"/>
    <w:rsid w:val="00D70E45"/>
    <w:rsid w:val="00D713C8"/>
    <w:rsid w:val="00D727D1"/>
    <w:rsid w:val="00D74FDD"/>
    <w:rsid w:val="00D75B7A"/>
    <w:rsid w:val="00D762C6"/>
    <w:rsid w:val="00D77DDB"/>
    <w:rsid w:val="00D80BCC"/>
    <w:rsid w:val="00D83B04"/>
    <w:rsid w:val="00D84C64"/>
    <w:rsid w:val="00D85348"/>
    <w:rsid w:val="00D87EB0"/>
    <w:rsid w:val="00D906FE"/>
    <w:rsid w:val="00D90AB1"/>
    <w:rsid w:val="00D90B45"/>
    <w:rsid w:val="00D936AC"/>
    <w:rsid w:val="00D95F30"/>
    <w:rsid w:val="00D967DF"/>
    <w:rsid w:val="00D9764F"/>
    <w:rsid w:val="00DA0ADF"/>
    <w:rsid w:val="00DA3A23"/>
    <w:rsid w:val="00DA61BB"/>
    <w:rsid w:val="00DA6E78"/>
    <w:rsid w:val="00DA7E34"/>
    <w:rsid w:val="00DA7E40"/>
    <w:rsid w:val="00DB1161"/>
    <w:rsid w:val="00DB153C"/>
    <w:rsid w:val="00DB1A12"/>
    <w:rsid w:val="00DB2769"/>
    <w:rsid w:val="00DB34ED"/>
    <w:rsid w:val="00DB4934"/>
    <w:rsid w:val="00DB4A3F"/>
    <w:rsid w:val="00DB4DFB"/>
    <w:rsid w:val="00DB583E"/>
    <w:rsid w:val="00DB5F34"/>
    <w:rsid w:val="00DC1F1D"/>
    <w:rsid w:val="00DC49E2"/>
    <w:rsid w:val="00DC7E23"/>
    <w:rsid w:val="00DD03CC"/>
    <w:rsid w:val="00DD28E6"/>
    <w:rsid w:val="00DD2C3F"/>
    <w:rsid w:val="00DD2C43"/>
    <w:rsid w:val="00DD2EBE"/>
    <w:rsid w:val="00DD4003"/>
    <w:rsid w:val="00DD64DD"/>
    <w:rsid w:val="00DD6972"/>
    <w:rsid w:val="00DD7414"/>
    <w:rsid w:val="00DE03ED"/>
    <w:rsid w:val="00DE2DAA"/>
    <w:rsid w:val="00DE5B81"/>
    <w:rsid w:val="00DE6850"/>
    <w:rsid w:val="00DF03E2"/>
    <w:rsid w:val="00DF2129"/>
    <w:rsid w:val="00DF260C"/>
    <w:rsid w:val="00DF33E9"/>
    <w:rsid w:val="00DF4708"/>
    <w:rsid w:val="00DF4F08"/>
    <w:rsid w:val="00DF699C"/>
    <w:rsid w:val="00E0250B"/>
    <w:rsid w:val="00E02845"/>
    <w:rsid w:val="00E02B61"/>
    <w:rsid w:val="00E03070"/>
    <w:rsid w:val="00E035F5"/>
    <w:rsid w:val="00E04018"/>
    <w:rsid w:val="00E049D8"/>
    <w:rsid w:val="00E04DBD"/>
    <w:rsid w:val="00E06460"/>
    <w:rsid w:val="00E064A7"/>
    <w:rsid w:val="00E07E06"/>
    <w:rsid w:val="00E1432C"/>
    <w:rsid w:val="00E15C5D"/>
    <w:rsid w:val="00E15E9D"/>
    <w:rsid w:val="00E179B0"/>
    <w:rsid w:val="00E17E96"/>
    <w:rsid w:val="00E20AF9"/>
    <w:rsid w:val="00E216F1"/>
    <w:rsid w:val="00E22FE7"/>
    <w:rsid w:val="00E2381D"/>
    <w:rsid w:val="00E23A16"/>
    <w:rsid w:val="00E24621"/>
    <w:rsid w:val="00E2463A"/>
    <w:rsid w:val="00E24655"/>
    <w:rsid w:val="00E2745E"/>
    <w:rsid w:val="00E31400"/>
    <w:rsid w:val="00E32159"/>
    <w:rsid w:val="00E3439B"/>
    <w:rsid w:val="00E34838"/>
    <w:rsid w:val="00E44710"/>
    <w:rsid w:val="00E45087"/>
    <w:rsid w:val="00E45BBF"/>
    <w:rsid w:val="00E471EC"/>
    <w:rsid w:val="00E50327"/>
    <w:rsid w:val="00E5063E"/>
    <w:rsid w:val="00E50D84"/>
    <w:rsid w:val="00E51CBB"/>
    <w:rsid w:val="00E522A1"/>
    <w:rsid w:val="00E52470"/>
    <w:rsid w:val="00E52E58"/>
    <w:rsid w:val="00E54E10"/>
    <w:rsid w:val="00E5653D"/>
    <w:rsid w:val="00E57801"/>
    <w:rsid w:val="00E6327C"/>
    <w:rsid w:val="00E63D73"/>
    <w:rsid w:val="00E6451E"/>
    <w:rsid w:val="00E64881"/>
    <w:rsid w:val="00E64CAB"/>
    <w:rsid w:val="00E67C37"/>
    <w:rsid w:val="00E70454"/>
    <w:rsid w:val="00E705A4"/>
    <w:rsid w:val="00E710C8"/>
    <w:rsid w:val="00E714ED"/>
    <w:rsid w:val="00E722FC"/>
    <w:rsid w:val="00E74D3B"/>
    <w:rsid w:val="00E804F2"/>
    <w:rsid w:val="00E82719"/>
    <w:rsid w:val="00E83BF9"/>
    <w:rsid w:val="00E84C09"/>
    <w:rsid w:val="00E852E4"/>
    <w:rsid w:val="00E9007C"/>
    <w:rsid w:val="00E94580"/>
    <w:rsid w:val="00E951A5"/>
    <w:rsid w:val="00E953B5"/>
    <w:rsid w:val="00E955AC"/>
    <w:rsid w:val="00E95D97"/>
    <w:rsid w:val="00E96B4B"/>
    <w:rsid w:val="00E97687"/>
    <w:rsid w:val="00EA0465"/>
    <w:rsid w:val="00EA114A"/>
    <w:rsid w:val="00EA1C7A"/>
    <w:rsid w:val="00EA4B53"/>
    <w:rsid w:val="00EA6E32"/>
    <w:rsid w:val="00EB1CDA"/>
    <w:rsid w:val="00EB2BD8"/>
    <w:rsid w:val="00EB2D00"/>
    <w:rsid w:val="00EB4600"/>
    <w:rsid w:val="00EB4C4B"/>
    <w:rsid w:val="00EB61B5"/>
    <w:rsid w:val="00EB771E"/>
    <w:rsid w:val="00EB7F5F"/>
    <w:rsid w:val="00EC1D16"/>
    <w:rsid w:val="00EC3E88"/>
    <w:rsid w:val="00EC5A53"/>
    <w:rsid w:val="00EC5B66"/>
    <w:rsid w:val="00EC6DCD"/>
    <w:rsid w:val="00ED079D"/>
    <w:rsid w:val="00ED1116"/>
    <w:rsid w:val="00ED1603"/>
    <w:rsid w:val="00ED20AF"/>
    <w:rsid w:val="00ED38F3"/>
    <w:rsid w:val="00ED4712"/>
    <w:rsid w:val="00ED699D"/>
    <w:rsid w:val="00ED6AF7"/>
    <w:rsid w:val="00ED74C9"/>
    <w:rsid w:val="00ED7FC1"/>
    <w:rsid w:val="00EE1392"/>
    <w:rsid w:val="00EE3356"/>
    <w:rsid w:val="00EE5ABF"/>
    <w:rsid w:val="00EF06F5"/>
    <w:rsid w:val="00EF1009"/>
    <w:rsid w:val="00EF464A"/>
    <w:rsid w:val="00EF533D"/>
    <w:rsid w:val="00EF6101"/>
    <w:rsid w:val="00EF7428"/>
    <w:rsid w:val="00F00D01"/>
    <w:rsid w:val="00F01C1C"/>
    <w:rsid w:val="00F04D68"/>
    <w:rsid w:val="00F063F3"/>
    <w:rsid w:val="00F06BC7"/>
    <w:rsid w:val="00F0758E"/>
    <w:rsid w:val="00F16485"/>
    <w:rsid w:val="00F1762C"/>
    <w:rsid w:val="00F1785E"/>
    <w:rsid w:val="00F20D0E"/>
    <w:rsid w:val="00F214A8"/>
    <w:rsid w:val="00F252BE"/>
    <w:rsid w:val="00F2656B"/>
    <w:rsid w:val="00F30A5A"/>
    <w:rsid w:val="00F33994"/>
    <w:rsid w:val="00F33DEC"/>
    <w:rsid w:val="00F361F8"/>
    <w:rsid w:val="00F36556"/>
    <w:rsid w:val="00F36B59"/>
    <w:rsid w:val="00F3717A"/>
    <w:rsid w:val="00F37428"/>
    <w:rsid w:val="00F376FB"/>
    <w:rsid w:val="00F37B9D"/>
    <w:rsid w:val="00F40972"/>
    <w:rsid w:val="00F40F1D"/>
    <w:rsid w:val="00F43D85"/>
    <w:rsid w:val="00F44392"/>
    <w:rsid w:val="00F444D3"/>
    <w:rsid w:val="00F450C8"/>
    <w:rsid w:val="00F45561"/>
    <w:rsid w:val="00F466FF"/>
    <w:rsid w:val="00F46D12"/>
    <w:rsid w:val="00F527C1"/>
    <w:rsid w:val="00F527CE"/>
    <w:rsid w:val="00F528FF"/>
    <w:rsid w:val="00F54831"/>
    <w:rsid w:val="00F56201"/>
    <w:rsid w:val="00F601FD"/>
    <w:rsid w:val="00F6032E"/>
    <w:rsid w:val="00F60FEE"/>
    <w:rsid w:val="00F617A2"/>
    <w:rsid w:val="00F61A72"/>
    <w:rsid w:val="00F62F37"/>
    <w:rsid w:val="00F631DF"/>
    <w:rsid w:val="00F63FE5"/>
    <w:rsid w:val="00F66260"/>
    <w:rsid w:val="00F663BD"/>
    <w:rsid w:val="00F6666D"/>
    <w:rsid w:val="00F6698D"/>
    <w:rsid w:val="00F6770E"/>
    <w:rsid w:val="00F702B8"/>
    <w:rsid w:val="00F72BA4"/>
    <w:rsid w:val="00F746B9"/>
    <w:rsid w:val="00F74E25"/>
    <w:rsid w:val="00F77B42"/>
    <w:rsid w:val="00F80633"/>
    <w:rsid w:val="00F8292B"/>
    <w:rsid w:val="00F8362E"/>
    <w:rsid w:val="00F87594"/>
    <w:rsid w:val="00F879AC"/>
    <w:rsid w:val="00F90021"/>
    <w:rsid w:val="00F918B2"/>
    <w:rsid w:val="00F92145"/>
    <w:rsid w:val="00F925D0"/>
    <w:rsid w:val="00F939A3"/>
    <w:rsid w:val="00F94C8A"/>
    <w:rsid w:val="00F97A51"/>
    <w:rsid w:val="00F97E03"/>
    <w:rsid w:val="00FA0934"/>
    <w:rsid w:val="00FA1AF7"/>
    <w:rsid w:val="00FA25B6"/>
    <w:rsid w:val="00FA30B1"/>
    <w:rsid w:val="00FA3733"/>
    <w:rsid w:val="00FA5B5C"/>
    <w:rsid w:val="00FA5EDC"/>
    <w:rsid w:val="00FA6805"/>
    <w:rsid w:val="00FA69BA"/>
    <w:rsid w:val="00FB317F"/>
    <w:rsid w:val="00FB66E5"/>
    <w:rsid w:val="00FB6EF2"/>
    <w:rsid w:val="00FC0B0B"/>
    <w:rsid w:val="00FC1077"/>
    <w:rsid w:val="00FC11A0"/>
    <w:rsid w:val="00FC2797"/>
    <w:rsid w:val="00FC2F23"/>
    <w:rsid w:val="00FC5F44"/>
    <w:rsid w:val="00FC6525"/>
    <w:rsid w:val="00FD0005"/>
    <w:rsid w:val="00FD0B6B"/>
    <w:rsid w:val="00FD1D10"/>
    <w:rsid w:val="00FD2C2A"/>
    <w:rsid w:val="00FE0067"/>
    <w:rsid w:val="00FE0B63"/>
    <w:rsid w:val="00FE1601"/>
    <w:rsid w:val="00FE1FB1"/>
    <w:rsid w:val="00FE3173"/>
    <w:rsid w:val="00FE3863"/>
    <w:rsid w:val="00FE4DF5"/>
    <w:rsid w:val="00FE531B"/>
    <w:rsid w:val="00FE5D7E"/>
    <w:rsid w:val="00FE6479"/>
    <w:rsid w:val="00FE6EAD"/>
    <w:rsid w:val="00FE7EC8"/>
    <w:rsid w:val="00FF07E7"/>
    <w:rsid w:val="00FF09C9"/>
    <w:rsid w:val="00FF15C0"/>
    <w:rsid w:val="00FF1E29"/>
    <w:rsid w:val="00FF2089"/>
    <w:rsid w:val="00FF26FB"/>
    <w:rsid w:val="00FF4C99"/>
    <w:rsid w:val="00FF4D2C"/>
    <w:rsid w:val="00FF52B3"/>
    <w:rsid w:val="00FF56A5"/>
    <w:rsid w:val="00FF74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AF9BFF"/>
  <w15:chartTrackingRefBased/>
  <w15:docId w15:val="{4E281191-1E8D-4808-9CE8-B645934C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F39"/>
    <w:pPr>
      <w:keepNext/>
    </w:pPr>
  </w:style>
  <w:style w:type="paragraph" w:styleId="Heading1">
    <w:name w:val="heading 1"/>
    <w:basedOn w:val="Normal"/>
    <w:next w:val="BodyText"/>
    <w:link w:val="Heading1Char"/>
    <w:uiPriority w:val="99"/>
    <w:qFormat/>
    <w:rsid w:val="0016358E"/>
    <w:pPr>
      <w:pageBreakBefore/>
      <w:numPr>
        <w:numId w:val="8"/>
      </w:numPr>
      <w:autoSpaceDE w:val="0"/>
      <w:autoSpaceDN w:val="0"/>
      <w:adjustRightInd w:val="0"/>
      <w:spacing w:before="360" w:after="120"/>
      <w:ind w:left="360"/>
      <w:outlineLvl w:val="0"/>
    </w:pPr>
    <w:rPr>
      <w:rFonts w:ascii="Arial" w:hAnsi="Arial" w:cs="Arial"/>
      <w:b/>
      <w:bCs/>
      <w:kern w:val="32"/>
      <w:sz w:val="36"/>
      <w:szCs w:val="32"/>
    </w:rPr>
  </w:style>
  <w:style w:type="paragraph" w:styleId="Heading2">
    <w:name w:val="heading 2"/>
    <w:basedOn w:val="Normal"/>
    <w:next w:val="BodyText"/>
    <w:link w:val="Heading2Char"/>
    <w:uiPriority w:val="99"/>
    <w:qFormat/>
    <w:rsid w:val="0016358E"/>
    <w:pPr>
      <w:keepNext w:val="0"/>
      <w:numPr>
        <w:ilvl w:val="1"/>
        <w:numId w:val="8"/>
      </w:numPr>
      <w:spacing w:before="360" w:after="120"/>
      <w:ind w:left="432"/>
      <w:outlineLvl w:val="1"/>
    </w:pPr>
    <w:rPr>
      <w:rFonts w:ascii="Arial" w:hAnsi="Arial" w:cs="Arial"/>
      <w:b/>
      <w:iCs/>
      <w:kern w:val="32"/>
      <w:sz w:val="32"/>
      <w:szCs w:val="28"/>
    </w:rPr>
  </w:style>
  <w:style w:type="paragraph" w:styleId="Heading3">
    <w:name w:val="heading 3"/>
    <w:basedOn w:val="Normal"/>
    <w:next w:val="BodyText"/>
    <w:link w:val="Heading3Char"/>
    <w:uiPriority w:val="99"/>
    <w:qFormat/>
    <w:rsid w:val="00EF06F5"/>
    <w:pPr>
      <w:keepNext w:val="0"/>
      <w:numPr>
        <w:ilvl w:val="2"/>
        <w:numId w:val="8"/>
      </w:numPr>
      <w:spacing w:before="360" w:after="120"/>
      <w:outlineLvl w:val="2"/>
    </w:pPr>
    <w:rPr>
      <w:rFonts w:ascii="Arial" w:hAnsi="Arial" w:cs="Arial"/>
      <w:b/>
      <w:bCs/>
      <w:iCs/>
      <w:kern w:val="32"/>
      <w:sz w:val="28"/>
      <w:szCs w:val="26"/>
    </w:rPr>
  </w:style>
  <w:style w:type="paragraph" w:styleId="Heading4">
    <w:name w:val="heading 4"/>
    <w:basedOn w:val="Normal"/>
    <w:next w:val="BodyText"/>
    <w:link w:val="Heading4Char"/>
    <w:uiPriority w:val="99"/>
    <w:qFormat/>
    <w:rsid w:val="00D713C8"/>
    <w:pPr>
      <w:keepNext w:val="0"/>
      <w:spacing w:after="120"/>
      <w:outlineLvl w:val="3"/>
    </w:pPr>
    <w:rPr>
      <w:rFonts w:ascii="Arial" w:hAnsi="Arial" w:cs="Arial"/>
      <w:b/>
      <w:kern w:val="32"/>
      <w:sz w:val="24"/>
      <w:szCs w:val="28"/>
    </w:rPr>
  </w:style>
  <w:style w:type="paragraph" w:styleId="Heading5">
    <w:name w:val="heading 5"/>
    <w:basedOn w:val="Normal"/>
    <w:next w:val="Normal"/>
    <w:link w:val="Heading5Char"/>
    <w:uiPriority w:val="99"/>
    <w:qFormat/>
    <w:rsid w:val="00F601FD"/>
    <w:pPr>
      <w:spacing w:before="240" w:after="60"/>
      <w:outlineLvl w:val="4"/>
    </w:pPr>
    <w:rPr>
      <w:b/>
      <w:bCs/>
      <w:i/>
      <w:iCs/>
      <w:sz w:val="26"/>
      <w:szCs w:val="26"/>
    </w:rPr>
  </w:style>
  <w:style w:type="paragraph" w:styleId="Heading6">
    <w:name w:val="heading 6"/>
    <w:basedOn w:val="Normal"/>
    <w:next w:val="Normal"/>
    <w:link w:val="Heading6Char"/>
    <w:uiPriority w:val="99"/>
    <w:qFormat/>
    <w:rsid w:val="00F601FD"/>
    <w:pPr>
      <w:spacing w:before="240" w:after="60"/>
      <w:outlineLvl w:val="5"/>
    </w:pPr>
    <w:rPr>
      <w:b/>
      <w:bCs/>
      <w:sz w:val="22"/>
      <w:szCs w:val="22"/>
    </w:rPr>
  </w:style>
  <w:style w:type="paragraph" w:styleId="Heading7">
    <w:name w:val="heading 7"/>
    <w:basedOn w:val="Normal"/>
    <w:next w:val="Normal"/>
    <w:link w:val="Heading7Char"/>
    <w:uiPriority w:val="99"/>
    <w:qFormat/>
    <w:rsid w:val="00F601FD"/>
    <w:pPr>
      <w:spacing w:before="240" w:after="60"/>
      <w:outlineLvl w:val="6"/>
    </w:pPr>
    <w:rPr>
      <w:sz w:val="24"/>
      <w:szCs w:val="24"/>
    </w:rPr>
  </w:style>
  <w:style w:type="paragraph" w:styleId="Heading8">
    <w:name w:val="heading 8"/>
    <w:basedOn w:val="Normal"/>
    <w:next w:val="Normal"/>
    <w:link w:val="Heading8Char"/>
    <w:uiPriority w:val="99"/>
    <w:qFormat/>
    <w:rsid w:val="00F601FD"/>
    <w:pPr>
      <w:spacing w:before="240" w:after="60"/>
      <w:outlineLvl w:val="7"/>
    </w:pPr>
    <w:rPr>
      <w:i/>
      <w:iCs/>
      <w:sz w:val="24"/>
      <w:szCs w:val="24"/>
    </w:rPr>
  </w:style>
  <w:style w:type="paragraph" w:styleId="Heading9">
    <w:name w:val="heading 9"/>
    <w:basedOn w:val="Normal"/>
    <w:next w:val="Normal"/>
    <w:link w:val="Heading9Char"/>
    <w:uiPriority w:val="99"/>
    <w:qFormat/>
    <w:rsid w:val="00F601F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358E"/>
    <w:rPr>
      <w:rFonts w:ascii="Arial" w:hAnsi="Arial" w:cs="Arial"/>
      <w:b/>
      <w:bCs/>
      <w:kern w:val="32"/>
      <w:sz w:val="36"/>
      <w:szCs w:val="32"/>
    </w:rPr>
  </w:style>
  <w:style w:type="character" w:customStyle="1" w:styleId="Heading2Char">
    <w:name w:val="Heading 2 Char"/>
    <w:link w:val="Heading2"/>
    <w:uiPriority w:val="99"/>
    <w:locked/>
    <w:rsid w:val="0016358E"/>
    <w:rPr>
      <w:rFonts w:ascii="Arial" w:hAnsi="Arial" w:cs="Arial"/>
      <w:b/>
      <w:iCs/>
      <w:kern w:val="32"/>
      <w:sz w:val="32"/>
      <w:szCs w:val="28"/>
    </w:rPr>
  </w:style>
  <w:style w:type="character" w:customStyle="1" w:styleId="Heading3Char">
    <w:name w:val="Heading 3 Char"/>
    <w:link w:val="Heading3"/>
    <w:uiPriority w:val="99"/>
    <w:locked/>
    <w:rsid w:val="00EF06F5"/>
    <w:rPr>
      <w:rFonts w:ascii="Arial" w:hAnsi="Arial" w:cs="Arial"/>
      <w:b/>
      <w:bCs/>
      <w:iCs/>
      <w:kern w:val="32"/>
      <w:sz w:val="28"/>
      <w:szCs w:val="26"/>
    </w:rPr>
  </w:style>
  <w:style w:type="character" w:customStyle="1" w:styleId="Heading4Char">
    <w:name w:val="Heading 4 Char"/>
    <w:link w:val="Heading4"/>
    <w:uiPriority w:val="9"/>
    <w:semiHidden/>
    <w:rsid w:val="00160AB3"/>
    <w:rPr>
      <w:rFonts w:ascii="Calibri" w:eastAsia="Times New Roman" w:hAnsi="Calibri" w:cs="Times New Roman"/>
      <w:b/>
      <w:bCs/>
      <w:sz w:val="28"/>
      <w:szCs w:val="28"/>
    </w:rPr>
  </w:style>
  <w:style w:type="character" w:customStyle="1" w:styleId="Heading5Char">
    <w:name w:val="Heading 5 Char"/>
    <w:link w:val="Heading5"/>
    <w:uiPriority w:val="9"/>
    <w:semiHidden/>
    <w:rsid w:val="00160AB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60AB3"/>
    <w:rPr>
      <w:rFonts w:ascii="Calibri" w:eastAsia="Times New Roman" w:hAnsi="Calibri" w:cs="Times New Roman"/>
      <w:b/>
      <w:bCs/>
    </w:rPr>
  </w:style>
  <w:style w:type="character" w:customStyle="1" w:styleId="Heading7Char">
    <w:name w:val="Heading 7 Char"/>
    <w:link w:val="Heading7"/>
    <w:uiPriority w:val="9"/>
    <w:semiHidden/>
    <w:rsid w:val="00160AB3"/>
    <w:rPr>
      <w:rFonts w:ascii="Calibri" w:eastAsia="Times New Roman" w:hAnsi="Calibri" w:cs="Times New Roman"/>
      <w:sz w:val="24"/>
      <w:szCs w:val="24"/>
    </w:rPr>
  </w:style>
  <w:style w:type="character" w:customStyle="1" w:styleId="Heading8Char">
    <w:name w:val="Heading 8 Char"/>
    <w:link w:val="Heading8"/>
    <w:uiPriority w:val="9"/>
    <w:semiHidden/>
    <w:rsid w:val="00160AB3"/>
    <w:rPr>
      <w:rFonts w:ascii="Calibri" w:eastAsia="Times New Roman" w:hAnsi="Calibri" w:cs="Times New Roman"/>
      <w:i/>
      <w:iCs/>
      <w:sz w:val="24"/>
      <w:szCs w:val="24"/>
    </w:rPr>
  </w:style>
  <w:style w:type="character" w:customStyle="1" w:styleId="Heading9Char">
    <w:name w:val="Heading 9 Char"/>
    <w:link w:val="Heading9"/>
    <w:uiPriority w:val="9"/>
    <w:semiHidden/>
    <w:rsid w:val="00160AB3"/>
    <w:rPr>
      <w:rFonts w:ascii="Cambria" w:eastAsia="Times New Roman" w:hAnsi="Cambria" w:cs="Times New Roman"/>
    </w:rPr>
  </w:style>
  <w:style w:type="paragraph" w:styleId="BodyText">
    <w:name w:val="Body Text"/>
    <w:basedOn w:val="Normal"/>
    <w:link w:val="BodyTextChar"/>
    <w:uiPriority w:val="99"/>
    <w:rsid w:val="002F6BCE"/>
    <w:pPr>
      <w:keepNext w:val="0"/>
      <w:spacing w:before="120" w:after="120"/>
    </w:pPr>
    <w:rPr>
      <w:color w:val="0D0D0D"/>
      <w:sz w:val="22"/>
    </w:rPr>
  </w:style>
  <w:style w:type="character" w:customStyle="1" w:styleId="BodyTextChar">
    <w:name w:val="Body Text Char"/>
    <w:link w:val="BodyText"/>
    <w:uiPriority w:val="99"/>
    <w:locked/>
    <w:rsid w:val="002F6BCE"/>
    <w:rPr>
      <w:color w:val="0D0D0D"/>
      <w:sz w:val="22"/>
    </w:rPr>
  </w:style>
  <w:style w:type="character" w:styleId="FollowedHyperlink">
    <w:name w:val="FollowedHyperlink"/>
    <w:uiPriority w:val="99"/>
    <w:semiHidden/>
    <w:rsid w:val="00F601FD"/>
    <w:rPr>
      <w:rFonts w:cs="Times New Roman"/>
      <w:color w:val="606420"/>
      <w:u w:val="single"/>
    </w:rPr>
  </w:style>
  <w:style w:type="paragraph" w:styleId="Header">
    <w:name w:val="header"/>
    <w:basedOn w:val="Normal"/>
    <w:link w:val="HeaderChar"/>
    <w:uiPriority w:val="99"/>
    <w:rsid w:val="00D713C8"/>
    <w:pPr>
      <w:keepNext w:val="0"/>
      <w:tabs>
        <w:tab w:val="center" w:pos="4680"/>
        <w:tab w:val="right" w:pos="9360"/>
      </w:tabs>
    </w:pPr>
  </w:style>
  <w:style w:type="character" w:customStyle="1" w:styleId="HeaderChar">
    <w:name w:val="Header Char"/>
    <w:link w:val="Header"/>
    <w:uiPriority w:val="99"/>
    <w:semiHidden/>
    <w:rsid w:val="00160AB3"/>
    <w:rPr>
      <w:sz w:val="20"/>
      <w:szCs w:val="20"/>
    </w:rPr>
  </w:style>
  <w:style w:type="character" w:styleId="Hyperlink">
    <w:name w:val="Hyperlink"/>
    <w:uiPriority w:val="99"/>
    <w:rsid w:val="00F601FD"/>
    <w:rPr>
      <w:rFonts w:cs="Times New Roman"/>
      <w:color w:val="0000FF"/>
      <w:u w:val="single"/>
    </w:rPr>
  </w:style>
  <w:style w:type="character" w:styleId="LineNumber">
    <w:name w:val="line number"/>
    <w:uiPriority w:val="99"/>
    <w:semiHidden/>
    <w:rsid w:val="00F601FD"/>
    <w:rPr>
      <w:rFonts w:cs="Times New Roman"/>
    </w:rPr>
  </w:style>
  <w:style w:type="paragraph" w:styleId="Title">
    <w:name w:val="Title"/>
    <w:basedOn w:val="Normal"/>
    <w:link w:val="TitleChar"/>
    <w:qFormat/>
    <w:rsid w:val="00D713C8"/>
    <w:pPr>
      <w:keepNext w:val="0"/>
      <w:autoSpaceDE w:val="0"/>
      <w:autoSpaceDN w:val="0"/>
      <w:adjustRightInd w:val="0"/>
      <w:spacing w:after="360"/>
      <w:jc w:val="center"/>
    </w:pPr>
    <w:rPr>
      <w:rFonts w:ascii="Arial" w:hAnsi="Arial" w:cs="Arial"/>
      <w:b/>
      <w:bCs/>
      <w:sz w:val="36"/>
      <w:szCs w:val="32"/>
    </w:rPr>
  </w:style>
  <w:style w:type="character" w:customStyle="1" w:styleId="TitleChar">
    <w:name w:val="Title Char"/>
    <w:link w:val="Title"/>
    <w:uiPriority w:val="99"/>
    <w:locked/>
    <w:rsid w:val="00AA2E86"/>
    <w:rPr>
      <w:rFonts w:ascii="Arial" w:hAnsi="Arial" w:cs="Arial"/>
      <w:b/>
      <w:bCs/>
      <w:sz w:val="32"/>
      <w:szCs w:val="32"/>
      <w:lang w:val="en-US" w:eastAsia="en-US" w:bidi="ar-SA"/>
    </w:rPr>
  </w:style>
  <w:style w:type="paragraph" w:customStyle="1" w:styleId="Title2">
    <w:name w:val="Title 2"/>
    <w:uiPriority w:val="99"/>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autoRedefine/>
    <w:rsid w:val="00B6073B"/>
    <w:pPr>
      <w:spacing w:before="40" w:after="40"/>
    </w:pPr>
    <w:rPr>
      <w:rFonts w:ascii="Arial" w:hAnsi="Arial" w:cs="Arial"/>
    </w:rPr>
  </w:style>
  <w:style w:type="paragraph" w:styleId="BodyText2">
    <w:name w:val="Body Text 2"/>
    <w:basedOn w:val="BodyText"/>
    <w:link w:val="BodyText2Char"/>
    <w:uiPriority w:val="99"/>
    <w:rsid w:val="00306DEF"/>
    <w:pPr>
      <w:autoSpaceDE w:val="0"/>
      <w:autoSpaceDN w:val="0"/>
      <w:adjustRightInd w:val="0"/>
      <w:ind w:left="360"/>
    </w:pPr>
    <w:rPr>
      <w:rFonts w:eastAsia="Arial Unicode MS"/>
      <w:iCs/>
      <w:szCs w:val="22"/>
    </w:rPr>
  </w:style>
  <w:style w:type="character" w:customStyle="1" w:styleId="BodyText2Char">
    <w:name w:val="Body Text 2 Char"/>
    <w:link w:val="BodyText2"/>
    <w:uiPriority w:val="99"/>
    <w:semiHidden/>
    <w:rsid w:val="00160AB3"/>
    <w:rPr>
      <w:sz w:val="20"/>
      <w:szCs w:val="20"/>
    </w:rPr>
  </w:style>
  <w:style w:type="paragraph" w:customStyle="1" w:styleId="BodyTextBullet1">
    <w:name w:val="Body Text Bullet 1"/>
    <w:uiPriority w:val="99"/>
    <w:rsid w:val="00F1762C"/>
    <w:pPr>
      <w:numPr>
        <w:numId w:val="14"/>
      </w:numPr>
      <w:spacing w:before="60" w:after="60"/>
    </w:pPr>
    <w:rPr>
      <w:iCs/>
      <w:color w:val="000000"/>
      <w:sz w:val="22"/>
    </w:rPr>
  </w:style>
  <w:style w:type="paragraph" w:styleId="TOC1">
    <w:name w:val="toc 1"/>
    <w:basedOn w:val="BodyText"/>
    <w:next w:val="Normal"/>
    <w:autoRedefine/>
    <w:uiPriority w:val="39"/>
    <w:rsid w:val="00774821"/>
    <w:pPr>
      <w:tabs>
        <w:tab w:val="left" w:pos="360"/>
        <w:tab w:val="right" w:leader="dot" w:pos="9350"/>
      </w:tabs>
      <w:spacing w:before="60" w:after="60"/>
      <w:ind w:left="360" w:hanging="360"/>
    </w:pPr>
    <w:rPr>
      <w:rFonts w:ascii="Arial" w:hAnsi="Arial"/>
      <w:b/>
      <w:sz w:val="28"/>
    </w:rPr>
  </w:style>
  <w:style w:type="paragraph" w:styleId="TOC2">
    <w:name w:val="toc 2"/>
    <w:basedOn w:val="BodyText"/>
    <w:next w:val="Normal"/>
    <w:autoRedefine/>
    <w:uiPriority w:val="39"/>
    <w:rsid w:val="00CA2B97"/>
    <w:pPr>
      <w:tabs>
        <w:tab w:val="left" w:pos="360"/>
        <w:tab w:val="left" w:pos="1080"/>
        <w:tab w:val="right" w:leader="dot" w:pos="9350"/>
      </w:tabs>
      <w:spacing w:before="60" w:after="60"/>
      <w:ind w:left="1080" w:hanging="720"/>
    </w:pPr>
    <w:rPr>
      <w:rFonts w:ascii="Arial" w:hAnsi="Arial"/>
      <w:b/>
      <w:noProof/>
      <w:color w:val="auto"/>
      <w:sz w:val="24"/>
      <w:szCs w:val="22"/>
    </w:rPr>
  </w:style>
  <w:style w:type="paragraph" w:styleId="TOC3">
    <w:name w:val="toc 3"/>
    <w:basedOn w:val="BodyText"/>
    <w:next w:val="Normal"/>
    <w:uiPriority w:val="39"/>
    <w:rsid w:val="00CA2B97"/>
    <w:pPr>
      <w:tabs>
        <w:tab w:val="left" w:pos="1080"/>
        <w:tab w:val="left" w:pos="1440"/>
        <w:tab w:val="right" w:leader="dot" w:pos="9360"/>
      </w:tabs>
      <w:ind w:left="1080"/>
    </w:pPr>
    <w:rPr>
      <w:rFonts w:ascii="Arial" w:hAnsi="Arial"/>
      <w:b/>
      <w:sz w:val="24"/>
    </w:rPr>
  </w:style>
  <w:style w:type="paragraph" w:customStyle="1" w:styleId="BodyTextBullet2">
    <w:name w:val="Body Text Bullet 2"/>
    <w:uiPriority w:val="99"/>
    <w:rsid w:val="00F00D01"/>
    <w:pPr>
      <w:numPr>
        <w:numId w:val="5"/>
      </w:numPr>
      <w:spacing w:before="60" w:after="60"/>
    </w:pPr>
    <w:rPr>
      <w:sz w:val="22"/>
    </w:rPr>
  </w:style>
  <w:style w:type="paragraph" w:customStyle="1" w:styleId="BodyTextNumbered1">
    <w:name w:val="Body Text Numbered 1"/>
    <w:uiPriority w:val="99"/>
    <w:rsid w:val="00D713C8"/>
    <w:pPr>
      <w:numPr>
        <w:numId w:val="1"/>
      </w:numPr>
    </w:pPr>
    <w:rPr>
      <w:sz w:val="22"/>
    </w:rPr>
  </w:style>
  <w:style w:type="paragraph" w:customStyle="1" w:styleId="BodyTextNumbered2">
    <w:name w:val="Body Text Numbered 2"/>
    <w:uiPriority w:val="99"/>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uiPriority w:val="99"/>
    <w:rsid w:val="00D713C8"/>
    <w:pPr>
      <w:numPr>
        <w:numId w:val="3"/>
      </w:numPr>
      <w:tabs>
        <w:tab w:val="clear" w:pos="1080"/>
        <w:tab w:val="num" w:pos="720"/>
      </w:tabs>
      <w:ind w:left="720"/>
    </w:pPr>
    <w:rPr>
      <w:sz w:val="22"/>
    </w:rPr>
  </w:style>
  <w:style w:type="paragraph" w:customStyle="1" w:styleId="BodyTextLettered2">
    <w:name w:val="Body Text Lettered 2"/>
    <w:uiPriority w:val="99"/>
    <w:rsid w:val="00D713C8"/>
    <w:pPr>
      <w:numPr>
        <w:numId w:val="4"/>
      </w:numPr>
      <w:tabs>
        <w:tab w:val="clear" w:pos="1440"/>
        <w:tab w:val="num" w:pos="1080"/>
      </w:tabs>
      <w:spacing w:before="120" w:after="120"/>
      <w:ind w:left="1080"/>
    </w:pPr>
    <w:rPr>
      <w:sz w:val="22"/>
    </w:rPr>
  </w:style>
  <w:style w:type="paragraph" w:styleId="Footer">
    <w:name w:val="footer"/>
    <w:basedOn w:val="Normal"/>
    <w:link w:val="FooterChar"/>
    <w:uiPriority w:val="99"/>
    <w:rsid w:val="00D713C8"/>
    <w:pPr>
      <w:keepNext w:val="0"/>
      <w:tabs>
        <w:tab w:val="center" w:pos="4680"/>
        <w:tab w:val="right" w:pos="9360"/>
      </w:tabs>
    </w:pPr>
    <w:rPr>
      <w:rFonts w:cs="Tahoma"/>
      <w:szCs w:val="16"/>
    </w:rPr>
  </w:style>
  <w:style w:type="character" w:customStyle="1" w:styleId="FooterChar">
    <w:name w:val="Footer Char"/>
    <w:link w:val="Footer"/>
    <w:uiPriority w:val="99"/>
    <w:rsid w:val="00160AB3"/>
    <w:rPr>
      <w:sz w:val="20"/>
      <w:szCs w:val="20"/>
    </w:rPr>
  </w:style>
  <w:style w:type="table" w:styleId="TableGrid">
    <w:name w:val="Table Grid"/>
    <w:basedOn w:val="TableNormal"/>
    <w:uiPriority w:val="9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99"/>
    <w:semiHidden/>
    <w:rsid w:val="006F6D65"/>
    <w:pPr>
      <w:ind w:left="720"/>
    </w:pPr>
    <w:rPr>
      <w:rFonts w:ascii="Arial" w:hAnsi="Arial"/>
    </w:rPr>
  </w:style>
  <w:style w:type="paragraph" w:customStyle="1" w:styleId="InstructionalNote">
    <w:name w:val="Instructional Note"/>
    <w:basedOn w:val="Normal"/>
    <w:uiPriority w:val="99"/>
    <w:rsid w:val="000F3438"/>
    <w:pPr>
      <w:numPr>
        <w:numId w:val="6"/>
      </w:numPr>
      <w:tabs>
        <w:tab w:val="clear" w:pos="1512"/>
      </w:tabs>
      <w:autoSpaceDE w:val="0"/>
      <w:autoSpaceDN w:val="0"/>
      <w:adjustRightInd w:val="0"/>
      <w:spacing w:before="60" w:after="60"/>
      <w:ind w:left="1260" w:hanging="900"/>
    </w:pPr>
    <w:rPr>
      <w:i/>
      <w:iCs/>
      <w:color w:val="0000FF"/>
      <w:sz w:val="22"/>
      <w:szCs w:val="22"/>
    </w:rPr>
  </w:style>
  <w:style w:type="paragraph" w:styleId="Revision">
    <w:name w:val="Revision"/>
    <w:hidden/>
    <w:uiPriority w:val="99"/>
    <w:semiHidden/>
    <w:rsid w:val="00F77B42"/>
  </w:style>
  <w:style w:type="paragraph" w:customStyle="1" w:styleId="InstructionalText2">
    <w:name w:val="Instructional Text 2"/>
    <w:basedOn w:val="InstructionalText1"/>
    <w:next w:val="BodyText2"/>
    <w:link w:val="InstructionalText2Char"/>
    <w:uiPriority w:val="99"/>
    <w:rsid w:val="00641D16"/>
    <w:pPr>
      <w:spacing w:before="0"/>
      <w:ind w:left="720"/>
    </w:pPr>
    <w:rPr>
      <w:szCs w:val="24"/>
    </w:rPr>
  </w:style>
  <w:style w:type="paragraph" w:customStyle="1" w:styleId="InstructionalText1">
    <w:name w:val="Instructional Text 1"/>
    <w:basedOn w:val="BodyText"/>
    <w:next w:val="BodyText"/>
    <w:link w:val="InstructionalText1Char"/>
    <w:autoRedefine/>
    <w:uiPriority w:val="99"/>
    <w:rsid w:val="00906711"/>
    <w:pPr>
      <w:keepLines/>
      <w:autoSpaceDE w:val="0"/>
      <w:autoSpaceDN w:val="0"/>
      <w:adjustRightInd w:val="0"/>
      <w:spacing w:before="60" w:line="240" w:lineRule="atLeast"/>
    </w:pPr>
    <w:rPr>
      <w:i/>
      <w:iCs/>
      <w:color w:val="0000FF"/>
    </w:rPr>
  </w:style>
  <w:style w:type="character" w:customStyle="1" w:styleId="InstructionalTextBold">
    <w:name w:val="Instructional Text Bold"/>
    <w:uiPriority w:val="99"/>
    <w:rsid w:val="000F3438"/>
    <w:rPr>
      <w:rFonts w:cs="Times New Roman"/>
      <w:b/>
      <w:bCs/>
      <w:color w:val="0000FF"/>
    </w:rPr>
  </w:style>
  <w:style w:type="character" w:customStyle="1" w:styleId="InstructionalText2Char">
    <w:name w:val="Instructional Text 2 Char"/>
    <w:link w:val="InstructionalText2"/>
    <w:uiPriority w:val="99"/>
    <w:locked/>
    <w:rsid w:val="00641D16"/>
    <w:rPr>
      <w:rFonts w:cs="Times New Roman"/>
      <w:i/>
      <w:iCs/>
      <w:color w:val="0000FF"/>
      <w:sz w:val="24"/>
      <w:szCs w:val="24"/>
      <w:lang w:val="en-US" w:eastAsia="en-US" w:bidi="ar-SA"/>
    </w:rPr>
  </w:style>
  <w:style w:type="character" w:customStyle="1" w:styleId="InstructionalText1Char">
    <w:name w:val="Instructional Text 1 Char"/>
    <w:link w:val="InstructionalText1"/>
    <w:uiPriority w:val="99"/>
    <w:locked/>
    <w:rsid w:val="00906711"/>
    <w:rPr>
      <w:rFonts w:cs="Times New Roman"/>
      <w:i/>
      <w:iCs/>
      <w:color w:val="0000FF"/>
      <w:sz w:val="22"/>
      <w:lang w:val="en-US" w:eastAsia="en-US" w:bidi="ar-SA"/>
    </w:rPr>
  </w:style>
  <w:style w:type="paragraph" w:customStyle="1" w:styleId="BodyNumbered2">
    <w:name w:val="Body Numbered 2"/>
    <w:basedOn w:val="Normal"/>
    <w:uiPriority w:val="99"/>
    <w:rsid w:val="00641D16"/>
    <w:pPr>
      <w:keepLines/>
      <w:numPr>
        <w:numId w:val="12"/>
      </w:numPr>
    </w:pPr>
    <w:rPr>
      <w:rFonts w:eastAsia="Arial Unicode MS"/>
      <w:sz w:val="22"/>
      <w:szCs w:val="24"/>
    </w:rPr>
  </w:style>
  <w:style w:type="paragraph" w:styleId="ListBullet4">
    <w:name w:val="List Bullet 4"/>
    <w:basedOn w:val="Normal"/>
    <w:autoRedefine/>
    <w:uiPriority w:val="99"/>
    <w:semiHidden/>
    <w:rsid w:val="000F3438"/>
    <w:pPr>
      <w:tabs>
        <w:tab w:val="num" w:pos="1440"/>
      </w:tabs>
      <w:ind w:left="1440" w:hanging="360"/>
    </w:pPr>
  </w:style>
  <w:style w:type="paragraph" w:customStyle="1" w:styleId="InstructionalTable">
    <w:name w:val="Instructional Table"/>
    <w:basedOn w:val="Normal"/>
    <w:uiPriority w:val="99"/>
    <w:rsid w:val="000F3438"/>
    <w:rPr>
      <w:i/>
      <w:color w:val="0000FF"/>
    </w:rPr>
  </w:style>
  <w:style w:type="paragraph" w:customStyle="1" w:styleId="Appendix1">
    <w:name w:val="Appendix 1"/>
    <w:basedOn w:val="Normal"/>
    <w:uiPriority w:val="99"/>
    <w:rsid w:val="003F0DAB"/>
    <w:pPr>
      <w:pageBreakBefore/>
      <w:numPr>
        <w:numId w:val="7"/>
      </w:numPr>
      <w:ind w:hanging="720"/>
    </w:pPr>
    <w:rPr>
      <w:rFonts w:ascii="Arial" w:hAnsi="Arial"/>
      <w:b/>
      <w:sz w:val="32"/>
    </w:rPr>
  </w:style>
  <w:style w:type="paragraph" w:customStyle="1" w:styleId="BodyBullet2">
    <w:name w:val="Body Bullet 2"/>
    <w:basedOn w:val="BodyText"/>
    <w:uiPriority w:val="99"/>
    <w:rsid w:val="001D4CB1"/>
    <w:pPr>
      <w:numPr>
        <w:numId w:val="13"/>
      </w:numPr>
      <w:tabs>
        <w:tab w:val="clear" w:pos="1800"/>
        <w:tab w:val="num" w:pos="1080"/>
      </w:tabs>
      <w:autoSpaceDE w:val="0"/>
      <w:autoSpaceDN w:val="0"/>
      <w:adjustRightInd w:val="0"/>
      <w:ind w:left="1080"/>
    </w:pPr>
    <w:rPr>
      <w:iCs/>
      <w:szCs w:val="22"/>
    </w:rPr>
  </w:style>
  <w:style w:type="paragraph" w:customStyle="1" w:styleId="Appendix2">
    <w:name w:val="Appendix 2"/>
    <w:basedOn w:val="Appendix1"/>
    <w:uiPriority w:val="99"/>
    <w:rsid w:val="00747D79"/>
    <w:pPr>
      <w:pageBreakBefore w:val="0"/>
      <w:numPr>
        <w:ilvl w:val="1"/>
      </w:numPr>
      <w:spacing w:before="240" w:after="240"/>
    </w:pPr>
  </w:style>
  <w:style w:type="character" w:customStyle="1" w:styleId="PlainTextChar">
    <w:name w:val="Plain Text Char"/>
    <w:link w:val="PlainText"/>
    <w:uiPriority w:val="99"/>
    <w:semiHidden/>
    <w:locked/>
    <w:rsid w:val="008A50DB"/>
    <w:rPr>
      <w:rFonts w:ascii="Courier New" w:hAnsi="Courier New" w:cs="Courier New"/>
      <w:lang w:eastAsia="en-US"/>
    </w:rPr>
  </w:style>
  <w:style w:type="paragraph" w:styleId="Index1">
    <w:name w:val="index 1"/>
    <w:basedOn w:val="Normal"/>
    <w:next w:val="Normal"/>
    <w:autoRedefine/>
    <w:uiPriority w:val="99"/>
    <w:semiHidden/>
    <w:rsid w:val="00262B49"/>
    <w:pPr>
      <w:ind w:left="240" w:hanging="240"/>
    </w:pPr>
    <w:rPr>
      <w:sz w:val="24"/>
    </w:rPr>
  </w:style>
  <w:style w:type="paragraph" w:styleId="TableofFigures">
    <w:name w:val="table of figures"/>
    <w:basedOn w:val="TOC2"/>
    <w:next w:val="Normal"/>
    <w:uiPriority w:val="99"/>
    <w:semiHidden/>
    <w:rsid w:val="00262B49"/>
    <w:pPr>
      <w:spacing w:before="0" w:after="0"/>
      <w:ind w:left="440" w:hanging="440"/>
    </w:pPr>
    <w:rPr>
      <w:b w:val="0"/>
      <w:sz w:val="20"/>
      <w:szCs w:val="24"/>
    </w:rPr>
  </w:style>
  <w:style w:type="paragraph" w:styleId="CommentText">
    <w:name w:val="annotation text"/>
    <w:basedOn w:val="Normal"/>
    <w:link w:val="CommentTextChar"/>
    <w:semiHidden/>
    <w:rsid w:val="00262B49"/>
  </w:style>
  <w:style w:type="character" w:customStyle="1" w:styleId="CommentTextChar">
    <w:name w:val="Comment Text Char"/>
    <w:link w:val="CommentText"/>
    <w:semiHidden/>
    <w:rsid w:val="00160AB3"/>
    <w:rPr>
      <w:sz w:val="20"/>
      <w:szCs w:val="20"/>
    </w:rPr>
  </w:style>
  <w:style w:type="paragraph" w:styleId="CommentSubject">
    <w:name w:val="annotation subject"/>
    <w:basedOn w:val="CommentText"/>
    <w:next w:val="CommentText"/>
    <w:link w:val="CommentSubjectChar"/>
    <w:uiPriority w:val="99"/>
    <w:semiHidden/>
    <w:rsid w:val="00262B49"/>
    <w:rPr>
      <w:b/>
      <w:bCs/>
    </w:rPr>
  </w:style>
  <w:style w:type="character" w:customStyle="1" w:styleId="CommentSubjectChar">
    <w:name w:val="Comment Subject Char"/>
    <w:link w:val="CommentSubject"/>
    <w:uiPriority w:val="99"/>
    <w:semiHidden/>
    <w:rsid w:val="00160AB3"/>
    <w:rPr>
      <w:b/>
      <w:bCs/>
      <w:sz w:val="20"/>
      <w:szCs w:val="20"/>
    </w:rPr>
  </w:style>
  <w:style w:type="paragraph" w:styleId="TOC5">
    <w:name w:val="toc 5"/>
    <w:basedOn w:val="Normal"/>
    <w:next w:val="Normal"/>
    <w:autoRedefine/>
    <w:uiPriority w:val="99"/>
    <w:semiHidden/>
    <w:rsid w:val="00262B49"/>
    <w:pPr>
      <w:ind w:left="960"/>
    </w:pPr>
  </w:style>
  <w:style w:type="paragraph" w:styleId="TOC6">
    <w:name w:val="toc 6"/>
    <w:basedOn w:val="Normal"/>
    <w:next w:val="Normal"/>
    <w:autoRedefine/>
    <w:uiPriority w:val="99"/>
    <w:semiHidden/>
    <w:rsid w:val="00262B49"/>
    <w:pPr>
      <w:ind w:left="1200"/>
    </w:pPr>
  </w:style>
  <w:style w:type="paragraph" w:styleId="TOC7">
    <w:name w:val="toc 7"/>
    <w:basedOn w:val="Normal"/>
    <w:next w:val="Normal"/>
    <w:autoRedefine/>
    <w:uiPriority w:val="99"/>
    <w:semiHidden/>
    <w:rsid w:val="00262B49"/>
    <w:pPr>
      <w:ind w:left="1440"/>
    </w:pPr>
  </w:style>
  <w:style w:type="paragraph" w:styleId="TOC8">
    <w:name w:val="toc 8"/>
    <w:basedOn w:val="Normal"/>
    <w:next w:val="Normal"/>
    <w:autoRedefine/>
    <w:uiPriority w:val="99"/>
    <w:semiHidden/>
    <w:rsid w:val="00262B49"/>
    <w:pPr>
      <w:ind w:left="1680"/>
    </w:pPr>
  </w:style>
  <w:style w:type="paragraph" w:styleId="TOC9">
    <w:name w:val="toc 9"/>
    <w:basedOn w:val="Normal"/>
    <w:next w:val="Normal"/>
    <w:autoRedefine/>
    <w:uiPriority w:val="99"/>
    <w:semiHidden/>
    <w:rsid w:val="00262B49"/>
    <w:pPr>
      <w:ind w:left="1920"/>
    </w:pPr>
  </w:style>
  <w:style w:type="paragraph" w:styleId="DocumentMap">
    <w:name w:val="Document Map"/>
    <w:basedOn w:val="Normal"/>
    <w:link w:val="DocumentMapChar"/>
    <w:uiPriority w:val="99"/>
    <w:semiHidden/>
    <w:rsid w:val="00262B49"/>
    <w:pPr>
      <w:shd w:val="clear" w:color="auto" w:fill="000080"/>
    </w:pPr>
    <w:rPr>
      <w:rFonts w:ascii="Tahoma" w:hAnsi="Tahoma" w:cs="Tahoma"/>
    </w:rPr>
  </w:style>
  <w:style w:type="character" w:customStyle="1" w:styleId="DocumentMapChar">
    <w:name w:val="Document Map Char"/>
    <w:link w:val="DocumentMap"/>
    <w:uiPriority w:val="99"/>
    <w:semiHidden/>
    <w:rsid w:val="00160AB3"/>
    <w:rPr>
      <w:sz w:val="0"/>
      <w:szCs w:val="0"/>
    </w:rPr>
  </w:style>
  <w:style w:type="paragraph" w:customStyle="1" w:styleId="Contents">
    <w:name w:val="Contents"/>
    <w:basedOn w:val="Normal"/>
    <w:uiPriority w:val="99"/>
    <w:rsid w:val="000B5922"/>
    <w:pPr>
      <w:spacing w:before="240" w:after="120"/>
      <w:jc w:val="center"/>
    </w:pPr>
    <w:rPr>
      <w:rFonts w:ascii="Arial" w:eastAsia="Arial Unicode MS" w:hAnsi="Arial"/>
      <w:b/>
      <w:sz w:val="22"/>
      <w:szCs w:val="24"/>
    </w:rPr>
  </w:style>
  <w:style w:type="paragraph" w:customStyle="1" w:styleId="NormalTableText">
    <w:name w:val="Normal Table Text"/>
    <w:basedOn w:val="Normal"/>
    <w:uiPriority w:val="99"/>
    <w:semiHidden/>
    <w:rsid w:val="00262B49"/>
  </w:style>
  <w:style w:type="paragraph" w:customStyle="1" w:styleId="Table">
    <w:name w:val="Table"/>
    <w:basedOn w:val="Normal"/>
    <w:uiPriority w:val="99"/>
    <w:semiHidden/>
    <w:rsid w:val="00262B49"/>
    <w:pPr>
      <w:tabs>
        <w:tab w:val="left" w:pos="-3420"/>
      </w:tabs>
      <w:spacing w:before="40" w:after="20"/>
    </w:pPr>
    <w:rPr>
      <w:rFonts w:ascii="C Helvetica Condensed" w:hAnsi="C Helvetica Condensed"/>
    </w:rPr>
  </w:style>
  <w:style w:type="paragraph" w:styleId="Caption">
    <w:name w:val="caption"/>
    <w:basedOn w:val="Normal"/>
    <w:next w:val="BodyText"/>
    <w:uiPriority w:val="99"/>
    <w:qFormat/>
    <w:rsid w:val="00656A61"/>
    <w:pPr>
      <w:spacing w:before="240" w:after="60"/>
    </w:pPr>
    <w:rPr>
      <w:rFonts w:ascii="Arial" w:hAnsi="Arial"/>
      <w:b/>
      <w:bCs/>
    </w:rPr>
  </w:style>
  <w:style w:type="character" w:styleId="CommentReference">
    <w:name w:val="annotation reference"/>
    <w:rsid w:val="00262B49"/>
    <w:rPr>
      <w:rFonts w:cs="Times New Roman"/>
      <w:sz w:val="16"/>
      <w:szCs w:val="16"/>
    </w:rPr>
  </w:style>
  <w:style w:type="paragraph" w:styleId="BalloonText">
    <w:name w:val="Balloon Text"/>
    <w:basedOn w:val="Normal"/>
    <w:link w:val="BalloonTextChar"/>
    <w:uiPriority w:val="99"/>
    <w:semiHidden/>
    <w:rsid w:val="00262B49"/>
    <w:rPr>
      <w:rFonts w:ascii="Tahoma" w:hAnsi="Tahoma" w:cs="Tahoma"/>
      <w:sz w:val="16"/>
      <w:szCs w:val="16"/>
    </w:rPr>
  </w:style>
  <w:style w:type="character" w:customStyle="1" w:styleId="BalloonTextChar">
    <w:name w:val="Balloon Text Char"/>
    <w:link w:val="BalloonText"/>
    <w:uiPriority w:val="99"/>
    <w:semiHidden/>
    <w:rsid w:val="00160AB3"/>
    <w:rPr>
      <w:sz w:val="0"/>
      <w:szCs w:val="0"/>
    </w:rPr>
  </w:style>
  <w:style w:type="paragraph" w:styleId="NormalWeb">
    <w:name w:val="Normal (Web)"/>
    <w:basedOn w:val="Normal"/>
    <w:uiPriority w:val="99"/>
    <w:semiHidden/>
    <w:rsid w:val="00262B49"/>
    <w:rPr>
      <w:sz w:val="24"/>
    </w:rPr>
  </w:style>
  <w:style w:type="paragraph" w:styleId="Index2">
    <w:name w:val="index 2"/>
    <w:basedOn w:val="Normal"/>
    <w:next w:val="Normal"/>
    <w:autoRedefine/>
    <w:uiPriority w:val="99"/>
    <w:semiHidden/>
    <w:rsid w:val="00262B49"/>
    <w:pPr>
      <w:ind w:left="480" w:hanging="240"/>
    </w:pPr>
    <w:rPr>
      <w:sz w:val="24"/>
    </w:rPr>
  </w:style>
  <w:style w:type="paragraph" w:styleId="Closing">
    <w:name w:val="Closing"/>
    <w:basedOn w:val="Normal"/>
    <w:link w:val="ClosingChar"/>
    <w:uiPriority w:val="99"/>
    <w:semiHidden/>
    <w:rsid w:val="00262B49"/>
    <w:pPr>
      <w:ind w:left="4320"/>
    </w:pPr>
  </w:style>
  <w:style w:type="character" w:customStyle="1" w:styleId="ClosingChar">
    <w:name w:val="Closing Char"/>
    <w:link w:val="Closing"/>
    <w:uiPriority w:val="99"/>
    <w:semiHidden/>
    <w:rsid w:val="00160AB3"/>
    <w:rPr>
      <w:sz w:val="20"/>
      <w:szCs w:val="20"/>
    </w:rPr>
  </w:style>
  <w:style w:type="paragraph" w:styleId="FootnoteText">
    <w:name w:val="footnote text"/>
    <w:basedOn w:val="Normal"/>
    <w:link w:val="FootnoteTextChar"/>
    <w:uiPriority w:val="99"/>
    <w:semiHidden/>
    <w:rsid w:val="00262B49"/>
  </w:style>
  <w:style w:type="character" w:customStyle="1" w:styleId="FootnoteTextChar">
    <w:name w:val="Footnote Text Char"/>
    <w:link w:val="FootnoteText"/>
    <w:uiPriority w:val="99"/>
    <w:semiHidden/>
    <w:rsid w:val="00160AB3"/>
    <w:rPr>
      <w:sz w:val="20"/>
      <w:szCs w:val="20"/>
    </w:rPr>
  </w:style>
  <w:style w:type="character" w:styleId="FootnoteReference">
    <w:name w:val="footnote reference"/>
    <w:uiPriority w:val="99"/>
    <w:semiHidden/>
    <w:rsid w:val="00262B49"/>
    <w:rPr>
      <w:rFonts w:cs="Times New Roman"/>
      <w:vertAlign w:val="superscript"/>
    </w:rPr>
  </w:style>
  <w:style w:type="paragraph" w:customStyle="1" w:styleId="StyleHeading3TimesNewRoman11pt1">
    <w:name w:val="Style Heading 3 + Times New Roman 11 pt1"/>
    <w:basedOn w:val="Heading3"/>
    <w:uiPriority w:val="99"/>
    <w:semiHidden/>
    <w:rsid w:val="00306DEF"/>
    <w:pPr>
      <w:numPr>
        <w:ilvl w:val="0"/>
        <w:numId w:val="0"/>
      </w:numPr>
      <w:tabs>
        <w:tab w:val="num" w:pos="1440"/>
      </w:tabs>
      <w:spacing w:before="240" w:after="60"/>
      <w:ind w:left="1267"/>
    </w:pPr>
    <w:rPr>
      <w:iCs w:val="0"/>
      <w:kern w:val="0"/>
      <w:sz w:val="22"/>
    </w:rPr>
  </w:style>
  <w:style w:type="paragraph" w:customStyle="1" w:styleId="CrossReference">
    <w:name w:val="CrossReference"/>
    <w:basedOn w:val="BodyText"/>
    <w:next w:val="BodyText"/>
    <w:uiPriority w:val="99"/>
    <w:rsid w:val="00262B49"/>
    <w:pPr>
      <w:autoSpaceDE w:val="0"/>
      <w:autoSpaceDN w:val="0"/>
      <w:adjustRightInd w:val="0"/>
      <w:spacing w:before="60" w:after="60"/>
    </w:pPr>
    <w:rPr>
      <w:iCs/>
      <w:color w:val="0000FF"/>
      <w:sz w:val="20"/>
      <w:szCs w:val="22"/>
      <w:u w:val="single"/>
    </w:rPr>
  </w:style>
  <w:style w:type="paragraph" w:styleId="MessageHeader">
    <w:name w:val="Message Header"/>
    <w:basedOn w:val="Normal"/>
    <w:link w:val="MessageHeaderChar"/>
    <w:uiPriority w:val="99"/>
    <w:semiHidden/>
    <w:rsid w:val="00262B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link w:val="MessageHeader"/>
    <w:uiPriority w:val="99"/>
    <w:semiHidden/>
    <w:rsid w:val="00160AB3"/>
    <w:rPr>
      <w:rFonts w:ascii="Cambria" w:eastAsia="Times New Roman" w:hAnsi="Cambria" w:cs="Times New Roman"/>
      <w:sz w:val="24"/>
      <w:szCs w:val="24"/>
      <w:shd w:val="pct20" w:color="auto" w:fill="auto"/>
    </w:rPr>
  </w:style>
  <w:style w:type="paragraph" w:styleId="NormalIndent">
    <w:name w:val="Normal Indent"/>
    <w:basedOn w:val="Normal"/>
    <w:uiPriority w:val="99"/>
    <w:semiHidden/>
    <w:rsid w:val="00262B49"/>
    <w:pPr>
      <w:ind w:left="720"/>
    </w:pPr>
  </w:style>
  <w:style w:type="paragraph" w:styleId="PlainText">
    <w:name w:val="Plain Text"/>
    <w:basedOn w:val="Normal"/>
    <w:link w:val="PlainTextChar"/>
    <w:uiPriority w:val="99"/>
    <w:semiHidden/>
    <w:rsid w:val="00262B49"/>
    <w:rPr>
      <w:rFonts w:ascii="Courier New" w:hAnsi="Courier New" w:cs="Courier New"/>
    </w:rPr>
  </w:style>
  <w:style w:type="character" w:customStyle="1" w:styleId="PlainTextChar1">
    <w:name w:val="Plain Text Char1"/>
    <w:uiPriority w:val="99"/>
    <w:semiHidden/>
    <w:rsid w:val="00160AB3"/>
    <w:rPr>
      <w:rFonts w:ascii="Courier New" w:hAnsi="Courier New" w:cs="Courier New"/>
      <w:sz w:val="20"/>
      <w:szCs w:val="20"/>
    </w:rPr>
  </w:style>
  <w:style w:type="paragraph" w:styleId="BlockText">
    <w:name w:val="Block Text"/>
    <w:basedOn w:val="Normal"/>
    <w:uiPriority w:val="99"/>
    <w:semiHidden/>
    <w:rsid w:val="00262B49"/>
    <w:pPr>
      <w:spacing w:after="120"/>
      <w:ind w:left="1440" w:right="1440"/>
    </w:pPr>
  </w:style>
  <w:style w:type="paragraph" w:styleId="BodyTextFirstIndent">
    <w:name w:val="Body Text First Indent"/>
    <w:basedOn w:val="BodyText"/>
    <w:link w:val="BodyTextFirstIndentChar"/>
    <w:uiPriority w:val="99"/>
    <w:semiHidden/>
    <w:rsid w:val="00262B49"/>
    <w:pPr>
      <w:spacing w:before="0"/>
      <w:ind w:firstLine="210"/>
    </w:pPr>
    <w:rPr>
      <w:szCs w:val="24"/>
    </w:rPr>
  </w:style>
  <w:style w:type="character" w:customStyle="1" w:styleId="BodyTextFirstIndentChar">
    <w:name w:val="Body Text First Indent Char"/>
    <w:link w:val="BodyTextFirstIndent"/>
    <w:uiPriority w:val="99"/>
    <w:semiHidden/>
    <w:rsid w:val="00160AB3"/>
    <w:rPr>
      <w:color w:val="0D0D0D"/>
      <w:sz w:val="20"/>
      <w:szCs w:val="20"/>
    </w:rPr>
  </w:style>
  <w:style w:type="paragraph" w:styleId="BodyTextIndent">
    <w:name w:val="Body Text Indent"/>
    <w:basedOn w:val="Normal"/>
    <w:link w:val="BodyTextIndentChar"/>
    <w:uiPriority w:val="99"/>
    <w:semiHidden/>
    <w:rsid w:val="00262B49"/>
    <w:pPr>
      <w:spacing w:after="120"/>
      <w:ind w:left="360"/>
    </w:pPr>
  </w:style>
  <w:style w:type="character" w:customStyle="1" w:styleId="BodyTextIndentChar">
    <w:name w:val="Body Text Indent Char"/>
    <w:link w:val="BodyTextIndent"/>
    <w:uiPriority w:val="99"/>
    <w:semiHidden/>
    <w:rsid w:val="00160AB3"/>
    <w:rPr>
      <w:sz w:val="20"/>
      <w:szCs w:val="20"/>
    </w:rPr>
  </w:style>
  <w:style w:type="paragraph" w:styleId="BodyTextFirstIndent2">
    <w:name w:val="Body Text First Indent 2"/>
    <w:basedOn w:val="BodyTextIndent"/>
    <w:link w:val="BodyTextFirstIndent2Char"/>
    <w:uiPriority w:val="99"/>
    <w:semiHidden/>
    <w:rsid w:val="00262B49"/>
    <w:pPr>
      <w:ind w:firstLine="210"/>
    </w:pPr>
  </w:style>
  <w:style w:type="character" w:customStyle="1" w:styleId="BodyTextFirstIndent2Char">
    <w:name w:val="Body Text First Indent 2 Char"/>
    <w:link w:val="BodyTextFirstIndent2"/>
    <w:uiPriority w:val="99"/>
    <w:semiHidden/>
    <w:rsid w:val="00160AB3"/>
    <w:rPr>
      <w:sz w:val="20"/>
      <w:szCs w:val="20"/>
    </w:rPr>
  </w:style>
  <w:style w:type="paragraph" w:styleId="BodyTextIndent2">
    <w:name w:val="Body Text Indent 2"/>
    <w:basedOn w:val="Normal"/>
    <w:link w:val="BodyTextIndent2Char"/>
    <w:uiPriority w:val="99"/>
    <w:semiHidden/>
    <w:rsid w:val="00262B49"/>
    <w:pPr>
      <w:spacing w:after="120" w:line="480" w:lineRule="auto"/>
      <w:ind w:left="360"/>
    </w:pPr>
  </w:style>
  <w:style w:type="character" w:customStyle="1" w:styleId="BodyTextIndent2Char">
    <w:name w:val="Body Text Indent 2 Char"/>
    <w:link w:val="BodyTextIndent2"/>
    <w:uiPriority w:val="99"/>
    <w:semiHidden/>
    <w:rsid w:val="00160AB3"/>
    <w:rPr>
      <w:sz w:val="20"/>
      <w:szCs w:val="20"/>
    </w:rPr>
  </w:style>
  <w:style w:type="paragraph" w:styleId="BodyTextIndent3">
    <w:name w:val="Body Text Indent 3"/>
    <w:basedOn w:val="Normal"/>
    <w:link w:val="BodyTextIndent3Char"/>
    <w:uiPriority w:val="99"/>
    <w:semiHidden/>
    <w:rsid w:val="00262B49"/>
    <w:pPr>
      <w:spacing w:after="120"/>
      <w:ind w:left="360"/>
    </w:pPr>
    <w:rPr>
      <w:sz w:val="16"/>
      <w:szCs w:val="16"/>
    </w:rPr>
  </w:style>
  <w:style w:type="character" w:customStyle="1" w:styleId="BodyTextIndent3Char">
    <w:name w:val="Body Text Indent 3 Char"/>
    <w:link w:val="BodyTextIndent3"/>
    <w:uiPriority w:val="99"/>
    <w:semiHidden/>
    <w:rsid w:val="00160AB3"/>
    <w:rPr>
      <w:sz w:val="16"/>
      <w:szCs w:val="16"/>
    </w:rPr>
  </w:style>
  <w:style w:type="paragraph" w:styleId="Date">
    <w:name w:val="Date"/>
    <w:basedOn w:val="Normal"/>
    <w:next w:val="Normal"/>
    <w:link w:val="DateChar"/>
    <w:uiPriority w:val="99"/>
    <w:semiHidden/>
    <w:rsid w:val="00262B49"/>
  </w:style>
  <w:style w:type="character" w:customStyle="1" w:styleId="DateChar">
    <w:name w:val="Date Char"/>
    <w:link w:val="Date"/>
    <w:uiPriority w:val="99"/>
    <w:semiHidden/>
    <w:rsid w:val="00160AB3"/>
    <w:rPr>
      <w:sz w:val="20"/>
      <w:szCs w:val="20"/>
    </w:rPr>
  </w:style>
  <w:style w:type="paragraph" w:styleId="E-mailSignature">
    <w:name w:val="E-mail Signature"/>
    <w:basedOn w:val="Normal"/>
    <w:link w:val="E-mailSignatureChar"/>
    <w:uiPriority w:val="99"/>
    <w:semiHidden/>
    <w:rsid w:val="00262B49"/>
  </w:style>
  <w:style w:type="character" w:customStyle="1" w:styleId="E-mailSignatureChar">
    <w:name w:val="E-mail Signature Char"/>
    <w:link w:val="E-mailSignature"/>
    <w:uiPriority w:val="99"/>
    <w:semiHidden/>
    <w:rsid w:val="00160AB3"/>
    <w:rPr>
      <w:sz w:val="20"/>
      <w:szCs w:val="20"/>
    </w:rPr>
  </w:style>
  <w:style w:type="paragraph" w:styleId="EnvelopeAddress">
    <w:name w:val="envelope address"/>
    <w:basedOn w:val="Normal"/>
    <w:uiPriority w:val="99"/>
    <w:semiHidden/>
    <w:rsid w:val="00262B4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semiHidden/>
    <w:rsid w:val="00262B49"/>
    <w:rPr>
      <w:rFonts w:ascii="Arial" w:hAnsi="Arial" w:cs="Arial"/>
    </w:rPr>
  </w:style>
  <w:style w:type="character" w:styleId="HTMLAcronym">
    <w:name w:val="HTML Acronym"/>
    <w:uiPriority w:val="99"/>
    <w:semiHidden/>
    <w:rsid w:val="00262B49"/>
    <w:rPr>
      <w:rFonts w:cs="Times New Roman"/>
    </w:rPr>
  </w:style>
  <w:style w:type="paragraph" w:styleId="HTMLAddress">
    <w:name w:val="HTML Address"/>
    <w:basedOn w:val="Normal"/>
    <w:link w:val="HTMLAddressChar"/>
    <w:uiPriority w:val="99"/>
    <w:semiHidden/>
    <w:rsid w:val="00262B49"/>
    <w:rPr>
      <w:i/>
      <w:iCs/>
    </w:rPr>
  </w:style>
  <w:style w:type="character" w:customStyle="1" w:styleId="HTMLAddressChar">
    <w:name w:val="HTML Address Char"/>
    <w:link w:val="HTMLAddress"/>
    <w:uiPriority w:val="99"/>
    <w:semiHidden/>
    <w:rsid w:val="00160AB3"/>
    <w:rPr>
      <w:i/>
      <w:iCs/>
      <w:sz w:val="20"/>
      <w:szCs w:val="20"/>
    </w:rPr>
  </w:style>
  <w:style w:type="character" w:styleId="HTMLCite">
    <w:name w:val="HTML Cite"/>
    <w:uiPriority w:val="99"/>
    <w:semiHidden/>
    <w:rsid w:val="00262B49"/>
    <w:rPr>
      <w:rFonts w:cs="Times New Roman"/>
      <w:i/>
      <w:iCs/>
    </w:rPr>
  </w:style>
  <w:style w:type="character" w:styleId="HTMLCode">
    <w:name w:val="HTML Code"/>
    <w:uiPriority w:val="99"/>
    <w:semiHidden/>
    <w:rsid w:val="00262B49"/>
    <w:rPr>
      <w:rFonts w:ascii="Courier New" w:hAnsi="Courier New" w:cs="Courier New"/>
      <w:sz w:val="20"/>
      <w:szCs w:val="20"/>
    </w:rPr>
  </w:style>
  <w:style w:type="character" w:styleId="HTMLDefinition">
    <w:name w:val="HTML Definition"/>
    <w:uiPriority w:val="99"/>
    <w:semiHidden/>
    <w:rsid w:val="00262B49"/>
    <w:rPr>
      <w:rFonts w:cs="Times New Roman"/>
      <w:i/>
      <w:iCs/>
    </w:rPr>
  </w:style>
  <w:style w:type="character" w:styleId="HTMLKeyboard">
    <w:name w:val="HTML Keyboard"/>
    <w:uiPriority w:val="99"/>
    <w:semiHidden/>
    <w:rsid w:val="00262B49"/>
    <w:rPr>
      <w:rFonts w:ascii="Courier New" w:hAnsi="Courier New" w:cs="Courier New"/>
      <w:sz w:val="20"/>
      <w:szCs w:val="20"/>
    </w:rPr>
  </w:style>
  <w:style w:type="paragraph" w:styleId="HTMLPreformatted">
    <w:name w:val="HTML Preformatted"/>
    <w:basedOn w:val="Normal"/>
    <w:link w:val="HTMLPreformattedChar"/>
    <w:uiPriority w:val="99"/>
    <w:semiHidden/>
    <w:rsid w:val="00262B49"/>
    <w:rPr>
      <w:rFonts w:ascii="Courier New" w:hAnsi="Courier New" w:cs="Courier New"/>
    </w:rPr>
  </w:style>
  <w:style w:type="character" w:customStyle="1" w:styleId="HTMLPreformattedChar">
    <w:name w:val="HTML Preformatted Char"/>
    <w:link w:val="HTMLPreformatted"/>
    <w:uiPriority w:val="99"/>
    <w:semiHidden/>
    <w:rsid w:val="00160AB3"/>
    <w:rPr>
      <w:rFonts w:ascii="Courier New" w:hAnsi="Courier New" w:cs="Courier New"/>
      <w:sz w:val="20"/>
      <w:szCs w:val="20"/>
    </w:rPr>
  </w:style>
  <w:style w:type="character" w:styleId="HTMLSample">
    <w:name w:val="HTML Sample"/>
    <w:uiPriority w:val="99"/>
    <w:semiHidden/>
    <w:rsid w:val="00262B49"/>
    <w:rPr>
      <w:rFonts w:ascii="Courier New" w:hAnsi="Courier New" w:cs="Courier New"/>
    </w:rPr>
  </w:style>
  <w:style w:type="character" w:styleId="HTMLTypewriter">
    <w:name w:val="HTML Typewriter"/>
    <w:uiPriority w:val="99"/>
    <w:semiHidden/>
    <w:rsid w:val="00262B49"/>
    <w:rPr>
      <w:rFonts w:ascii="Courier New" w:hAnsi="Courier New" w:cs="Courier New"/>
      <w:sz w:val="20"/>
      <w:szCs w:val="20"/>
    </w:rPr>
  </w:style>
  <w:style w:type="character" w:styleId="HTMLVariable">
    <w:name w:val="HTML Variable"/>
    <w:uiPriority w:val="99"/>
    <w:semiHidden/>
    <w:rsid w:val="00262B49"/>
    <w:rPr>
      <w:rFonts w:cs="Times New Roman"/>
      <w:i/>
      <w:iCs/>
    </w:rPr>
  </w:style>
  <w:style w:type="paragraph" w:styleId="List">
    <w:name w:val="List"/>
    <w:basedOn w:val="Normal"/>
    <w:uiPriority w:val="99"/>
    <w:semiHidden/>
    <w:rsid w:val="00262B49"/>
    <w:pPr>
      <w:ind w:left="360" w:hanging="360"/>
    </w:pPr>
  </w:style>
  <w:style w:type="paragraph" w:styleId="List2">
    <w:name w:val="List 2"/>
    <w:basedOn w:val="Normal"/>
    <w:uiPriority w:val="99"/>
    <w:semiHidden/>
    <w:rsid w:val="00262B49"/>
    <w:pPr>
      <w:ind w:left="720" w:hanging="360"/>
    </w:pPr>
  </w:style>
  <w:style w:type="paragraph" w:styleId="List3">
    <w:name w:val="List 3"/>
    <w:basedOn w:val="Normal"/>
    <w:uiPriority w:val="99"/>
    <w:semiHidden/>
    <w:rsid w:val="00262B49"/>
    <w:pPr>
      <w:ind w:left="1080" w:hanging="360"/>
    </w:pPr>
  </w:style>
  <w:style w:type="paragraph" w:styleId="List4">
    <w:name w:val="List 4"/>
    <w:basedOn w:val="Normal"/>
    <w:uiPriority w:val="99"/>
    <w:semiHidden/>
    <w:rsid w:val="00262B49"/>
    <w:pPr>
      <w:ind w:left="1440" w:hanging="360"/>
    </w:pPr>
  </w:style>
  <w:style w:type="paragraph" w:styleId="List5">
    <w:name w:val="List 5"/>
    <w:basedOn w:val="Normal"/>
    <w:uiPriority w:val="99"/>
    <w:semiHidden/>
    <w:rsid w:val="00262B49"/>
    <w:pPr>
      <w:ind w:left="1800" w:hanging="360"/>
    </w:pPr>
  </w:style>
  <w:style w:type="paragraph" w:styleId="ListBullet">
    <w:name w:val="List Bullet"/>
    <w:basedOn w:val="Normal"/>
    <w:uiPriority w:val="99"/>
    <w:semiHidden/>
    <w:rsid w:val="00262B49"/>
    <w:pPr>
      <w:tabs>
        <w:tab w:val="num" w:pos="360"/>
      </w:tabs>
      <w:ind w:left="360" w:hanging="360"/>
    </w:pPr>
  </w:style>
  <w:style w:type="paragraph" w:styleId="ListBullet2">
    <w:name w:val="List Bullet 2"/>
    <w:basedOn w:val="Normal"/>
    <w:uiPriority w:val="99"/>
    <w:semiHidden/>
    <w:rsid w:val="00262B49"/>
    <w:pPr>
      <w:tabs>
        <w:tab w:val="num" w:pos="720"/>
      </w:tabs>
      <w:ind w:left="720" w:hanging="360"/>
    </w:pPr>
  </w:style>
  <w:style w:type="paragraph" w:styleId="ListBullet3">
    <w:name w:val="List Bullet 3"/>
    <w:basedOn w:val="Normal"/>
    <w:uiPriority w:val="99"/>
    <w:semiHidden/>
    <w:rsid w:val="00262B49"/>
    <w:pPr>
      <w:tabs>
        <w:tab w:val="num" w:pos="1080"/>
      </w:tabs>
      <w:ind w:left="1080" w:hanging="360"/>
    </w:pPr>
  </w:style>
  <w:style w:type="paragraph" w:styleId="ListBullet5">
    <w:name w:val="List Bullet 5"/>
    <w:basedOn w:val="Normal"/>
    <w:uiPriority w:val="99"/>
    <w:semiHidden/>
    <w:rsid w:val="00262B49"/>
    <w:pPr>
      <w:tabs>
        <w:tab w:val="num" w:pos="1800"/>
      </w:tabs>
      <w:ind w:left="1800" w:hanging="360"/>
    </w:pPr>
  </w:style>
  <w:style w:type="paragraph" w:styleId="ListContinue">
    <w:name w:val="List Continue"/>
    <w:basedOn w:val="Normal"/>
    <w:uiPriority w:val="99"/>
    <w:semiHidden/>
    <w:rsid w:val="00262B49"/>
    <w:pPr>
      <w:spacing w:after="120"/>
      <w:ind w:left="360"/>
    </w:pPr>
  </w:style>
  <w:style w:type="paragraph" w:styleId="ListContinue2">
    <w:name w:val="List Continue 2"/>
    <w:basedOn w:val="Normal"/>
    <w:uiPriority w:val="99"/>
    <w:semiHidden/>
    <w:rsid w:val="00262B49"/>
    <w:pPr>
      <w:spacing w:after="120"/>
      <w:ind w:left="720"/>
    </w:pPr>
  </w:style>
  <w:style w:type="paragraph" w:styleId="ListContinue3">
    <w:name w:val="List Continue 3"/>
    <w:basedOn w:val="Normal"/>
    <w:uiPriority w:val="99"/>
    <w:semiHidden/>
    <w:rsid w:val="00262B49"/>
    <w:pPr>
      <w:spacing w:after="120"/>
      <w:ind w:left="1080"/>
    </w:pPr>
  </w:style>
  <w:style w:type="paragraph" w:styleId="ListContinue4">
    <w:name w:val="List Continue 4"/>
    <w:basedOn w:val="Normal"/>
    <w:uiPriority w:val="99"/>
    <w:semiHidden/>
    <w:rsid w:val="00262B49"/>
    <w:pPr>
      <w:spacing w:after="120"/>
      <w:ind w:left="1440"/>
    </w:pPr>
  </w:style>
  <w:style w:type="paragraph" w:styleId="ListContinue5">
    <w:name w:val="List Continue 5"/>
    <w:basedOn w:val="Normal"/>
    <w:uiPriority w:val="99"/>
    <w:semiHidden/>
    <w:rsid w:val="00262B49"/>
    <w:pPr>
      <w:spacing w:after="120"/>
      <w:ind w:left="1800"/>
    </w:pPr>
  </w:style>
  <w:style w:type="paragraph" w:styleId="ListNumber">
    <w:name w:val="List Number"/>
    <w:basedOn w:val="Normal"/>
    <w:uiPriority w:val="99"/>
    <w:semiHidden/>
    <w:rsid w:val="00262B49"/>
    <w:pPr>
      <w:tabs>
        <w:tab w:val="num" w:pos="360"/>
      </w:tabs>
      <w:ind w:left="360" w:hanging="360"/>
    </w:pPr>
  </w:style>
  <w:style w:type="paragraph" w:styleId="ListNumber2">
    <w:name w:val="List Number 2"/>
    <w:basedOn w:val="Normal"/>
    <w:uiPriority w:val="99"/>
    <w:semiHidden/>
    <w:rsid w:val="00262B49"/>
    <w:pPr>
      <w:tabs>
        <w:tab w:val="num" w:pos="720"/>
      </w:tabs>
      <w:ind w:left="720" w:hanging="360"/>
    </w:pPr>
  </w:style>
  <w:style w:type="paragraph" w:styleId="ListNumber3">
    <w:name w:val="List Number 3"/>
    <w:basedOn w:val="Normal"/>
    <w:uiPriority w:val="99"/>
    <w:semiHidden/>
    <w:rsid w:val="00262B49"/>
    <w:pPr>
      <w:tabs>
        <w:tab w:val="num" w:pos="1080"/>
      </w:tabs>
      <w:ind w:left="1080" w:hanging="360"/>
    </w:pPr>
  </w:style>
  <w:style w:type="paragraph" w:styleId="ListNumber4">
    <w:name w:val="List Number 4"/>
    <w:basedOn w:val="Normal"/>
    <w:uiPriority w:val="99"/>
    <w:semiHidden/>
    <w:rsid w:val="00262B49"/>
    <w:pPr>
      <w:tabs>
        <w:tab w:val="num" w:pos="1440"/>
      </w:tabs>
      <w:ind w:left="1440" w:hanging="360"/>
    </w:pPr>
  </w:style>
  <w:style w:type="paragraph" w:styleId="ListNumber5">
    <w:name w:val="List Number 5"/>
    <w:basedOn w:val="Normal"/>
    <w:uiPriority w:val="99"/>
    <w:semiHidden/>
    <w:rsid w:val="00262B49"/>
    <w:pPr>
      <w:tabs>
        <w:tab w:val="num" w:pos="1800"/>
      </w:tabs>
      <w:ind w:left="1800" w:hanging="360"/>
    </w:pPr>
  </w:style>
  <w:style w:type="paragraph" w:styleId="Salutation">
    <w:name w:val="Salutation"/>
    <w:basedOn w:val="Normal"/>
    <w:next w:val="Normal"/>
    <w:link w:val="SalutationChar"/>
    <w:uiPriority w:val="99"/>
    <w:semiHidden/>
    <w:rsid w:val="00262B49"/>
  </w:style>
  <w:style w:type="character" w:customStyle="1" w:styleId="SalutationChar">
    <w:name w:val="Salutation Char"/>
    <w:link w:val="Salutation"/>
    <w:uiPriority w:val="99"/>
    <w:semiHidden/>
    <w:rsid w:val="00160AB3"/>
    <w:rPr>
      <w:sz w:val="20"/>
      <w:szCs w:val="20"/>
    </w:rPr>
  </w:style>
  <w:style w:type="paragraph" w:styleId="Signature">
    <w:name w:val="Signature"/>
    <w:basedOn w:val="Normal"/>
    <w:link w:val="SignatureChar"/>
    <w:uiPriority w:val="99"/>
    <w:semiHidden/>
    <w:rsid w:val="00262B49"/>
    <w:pPr>
      <w:ind w:left="4320"/>
    </w:pPr>
  </w:style>
  <w:style w:type="character" w:customStyle="1" w:styleId="SignatureChar">
    <w:name w:val="Signature Char"/>
    <w:link w:val="Signature"/>
    <w:uiPriority w:val="99"/>
    <w:semiHidden/>
    <w:rsid w:val="00160AB3"/>
    <w:rPr>
      <w:sz w:val="20"/>
      <w:szCs w:val="20"/>
    </w:rPr>
  </w:style>
  <w:style w:type="table" w:styleId="Table3Deffects1">
    <w:name w:val="Table 3D effects 1"/>
    <w:basedOn w:val="TableNormal"/>
    <w:uiPriority w:val="99"/>
    <w:semiHidden/>
    <w:rsid w:val="00262B4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62B4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62B4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62B4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62B4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62B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62B4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62B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62B4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62B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62B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62B4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62B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62B4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62B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262B4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62B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62B4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62B4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62B4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262B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262B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62B4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62B4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62B4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62B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62B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62B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62B4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62B4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62B4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62B4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62B4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6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62B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62B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62B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Index3">
    <w:name w:val="index 3"/>
    <w:basedOn w:val="Normal"/>
    <w:next w:val="Normal"/>
    <w:autoRedefine/>
    <w:uiPriority w:val="99"/>
    <w:semiHidden/>
    <w:rsid w:val="00262B49"/>
    <w:pPr>
      <w:ind w:left="720" w:hanging="240"/>
    </w:pPr>
    <w:rPr>
      <w:sz w:val="24"/>
    </w:rPr>
  </w:style>
  <w:style w:type="character" w:customStyle="1" w:styleId="TableTextChar">
    <w:name w:val="Table Text Char"/>
    <w:link w:val="TableText"/>
    <w:locked/>
    <w:rsid w:val="00B6073B"/>
    <w:rPr>
      <w:rFonts w:ascii="Arial" w:hAnsi="Arial" w:cs="Arial"/>
    </w:rPr>
  </w:style>
  <w:style w:type="paragraph" w:styleId="Index4">
    <w:name w:val="index 4"/>
    <w:basedOn w:val="Normal"/>
    <w:next w:val="Normal"/>
    <w:autoRedefine/>
    <w:uiPriority w:val="99"/>
    <w:semiHidden/>
    <w:rsid w:val="00262B49"/>
    <w:pPr>
      <w:ind w:left="960" w:hanging="240"/>
    </w:pPr>
    <w:rPr>
      <w:sz w:val="24"/>
    </w:rPr>
  </w:style>
  <w:style w:type="paragraph" w:styleId="Index5">
    <w:name w:val="index 5"/>
    <w:basedOn w:val="Normal"/>
    <w:next w:val="Normal"/>
    <w:autoRedefine/>
    <w:uiPriority w:val="99"/>
    <w:semiHidden/>
    <w:rsid w:val="00262B49"/>
    <w:pPr>
      <w:ind w:left="1200" w:hanging="240"/>
    </w:pPr>
    <w:rPr>
      <w:sz w:val="24"/>
    </w:rPr>
  </w:style>
  <w:style w:type="paragraph" w:styleId="Index6">
    <w:name w:val="index 6"/>
    <w:basedOn w:val="Normal"/>
    <w:next w:val="Normal"/>
    <w:autoRedefine/>
    <w:uiPriority w:val="99"/>
    <w:semiHidden/>
    <w:rsid w:val="00262B49"/>
    <w:pPr>
      <w:ind w:left="1440" w:hanging="240"/>
    </w:pPr>
    <w:rPr>
      <w:sz w:val="24"/>
    </w:rPr>
  </w:style>
  <w:style w:type="paragraph" w:styleId="Index7">
    <w:name w:val="index 7"/>
    <w:basedOn w:val="Normal"/>
    <w:next w:val="Normal"/>
    <w:autoRedefine/>
    <w:uiPriority w:val="99"/>
    <w:semiHidden/>
    <w:rsid w:val="00262B49"/>
    <w:pPr>
      <w:ind w:left="1680" w:hanging="240"/>
    </w:pPr>
    <w:rPr>
      <w:sz w:val="24"/>
    </w:rPr>
  </w:style>
  <w:style w:type="paragraph" w:styleId="Index8">
    <w:name w:val="index 8"/>
    <w:basedOn w:val="Normal"/>
    <w:next w:val="Normal"/>
    <w:autoRedefine/>
    <w:uiPriority w:val="99"/>
    <w:semiHidden/>
    <w:rsid w:val="00262B49"/>
    <w:pPr>
      <w:ind w:left="1920" w:hanging="240"/>
    </w:pPr>
    <w:rPr>
      <w:sz w:val="24"/>
    </w:rPr>
  </w:style>
  <w:style w:type="paragraph" w:styleId="Index9">
    <w:name w:val="index 9"/>
    <w:basedOn w:val="Normal"/>
    <w:next w:val="Normal"/>
    <w:autoRedefine/>
    <w:uiPriority w:val="99"/>
    <w:semiHidden/>
    <w:rsid w:val="00262B49"/>
    <w:pPr>
      <w:ind w:left="2160" w:hanging="240"/>
    </w:pPr>
    <w:rPr>
      <w:sz w:val="24"/>
    </w:rPr>
  </w:style>
  <w:style w:type="paragraph" w:styleId="IndexHeading">
    <w:name w:val="index heading"/>
    <w:basedOn w:val="Normal"/>
    <w:next w:val="Index1"/>
    <w:uiPriority w:val="99"/>
    <w:semiHidden/>
    <w:rsid w:val="00262B49"/>
    <w:rPr>
      <w:sz w:val="24"/>
    </w:rPr>
  </w:style>
  <w:style w:type="paragraph" w:styleId="MacroText">
    <w:name w:val="macro"/>
    <w:link w:val="MacroTextChar"/>
    <w:uiPriority w:val="99"/>
    <w:semiHidden/>
    <w:rsid w:val="00306DEF"/>
    <w:pPr>
      <w:tabs>
        <w:tab w:val="left" w:pos="576"/>
        <w:tab w:val="left" w:pos="1152"/>
        <w:tab w:val="left" w:pos="1728"/>
        <w:tab w:val="left" w:pos="2304"/>
        <w:tab w:val="left" w:pos="2880"/>
        <w:tab w:val="left" w:pos="3456"/>
        <w:tab w:val="left" w:pos="4032"/>
      </w:tabs>
      <w:spacing w:after="120"/>
      <w:ind w:left="1440" w:hanging="1440"/>
    </w:pPr>
    <w:rPr>
      <w:rFonts w:ascii="Geneva" w:hAnsi="Geneva"/>
    </w:rPr>
  </w:style>
  <w:style w:type="character" w:customStyle="1" w:styleId="MacroTextChar">
    <w:name w:val="Macro Text Char"/>
    <w:link w:val="MacroText"/>
    <w:uiPriority w:val="99"/>
    <w:semiHidden/>
    <w:rsid w:val="00160AB3"/>
    <w:rPr>
      <w:rFonts w:ascii="Geneva" w:hAnsi="Geneva"/>
      <w:lang w:val="en-US" w:eastAsia="en-US" w:bidi="ar-SA"/>
    </w:rPr>
  </w:style>
  <w:style w:type="paragraph" w:styleId="ListParagraph">
    <w:name w:val="List Paragraph"/>
    <w:basedOn w:val="Normal"/>
    <w:uiPriority w:val="34"/>
    <w:qFormat/>
    <w:rsid w:val="00AA2E86"/>
    <w:pPr>
      <w:ind w:left="720"/>
    </w:pPr>
  </w:style>
  <w:style w:type="numbering" w:styleId="1ai">
    <w:name w:val="Outline List 1"/>
    <w:basedOn w:val="NoList"/>
    <w:uiPriority w:val="99"/>
    <w:semiHidden/>
    <w:unhideWhenUsed/>
    <w:rsid w:val="00160AB3"/>
    <w:pPr>
      <w:numPr>
        <w:numId w:val="10"/>
      </w:numPr>
    </w:pPr>
  </w:style>
  <w:style w:type="numbering" w:styleId="ArticleSection">
    <w:name w:val="Outline List 3"/>
    <w:basedOn w:val="NoList"/>
    <w:uiPriority w:val="99"/>
    <w:semiHidden/>
    <w:unhideWhenUsed/>
    <w:rsid w:val="00160AB3"/>
    <w:pPr>
      <w:numPr>
        <w:numId w:val="11"/>
      </w:numPr>
    </w:pPr>
  </w:style>
  <w:style w:type="numbering" w:styleId="111111">
    <w:name w:val="Outline List 2"/>
    <w:basedOn w:val="NoList"/>
    <w:uiPriority w:val="99"/>
    <w:semiHidden/>
    <w:unhideWhenUsed/>
    <w:rsid w:val="00160AB3"/>
    <w:pPr>
      <w:numPr>
        <w:numId w:val="9"/>
      </w:numPr>
    </w:pPr>
  </w:style>
  <w:style w:type="paragraph" w:customStyle="1" w:styleId="TemplateInstructions">
    <w:name w:val="Template Instructions"/>
    <w:basedOn w:val="Normal"/>
    <w:next w:val="BodyText"/>
    <w:autoRedefine/>
    <w:rsid w:val="00B2326F"/>
    <w:pPr>
      <w:keepLines/>
      <w:spacing w:before="240"/>
    </w:pPr>
    <w:rPr>
      <w:b/>
      <w:i/>
      <w:iCs/>
      <w:color w:val="0000FF"/>
      <w:sz w:val="22"/>
      <w:szCs w:val="22"/>
    </w:rPr>
  </w:style>
  <w:style w:type="paragraph" w:customStyle="1" w:styleId="ScreenCapture">
    <w:name w:val="ScreenCapture"/>
    <w:basedOn w:val="Normal"/>
    <w:autoRedefine/>
    <w:qFormat/>
    <w:rsid w:val="00667C1B"/>
    <w:pPr>
      <w:pBdr>
        <w:top w:val="single" w:sz="8" w:space="1" w:color="auto"/>
        <w:left w:val="single" w:sz="8" w:space="4" w:color="auto"/>
        <w:bottom w:val="single" w:sz="8" w:space="1" w:color="auto"/>
        <w:right w:val="single" w:sz="8" w:space="4" w:color="auto"/>
      </w:pBdr>
    </w:pPr>
    <w:rPr>
      <w:rFonts w:ascii="Courier" w:hAnsi="Courier"/>
      <w:bCs/>
      <w:szCs w:val="18"/>
    </w:rPr>
  </w:style>
  <w:style w:type="paragraph" w:styleId="BodyText3">
    <w:name w:val="Body Text 3"/>
    <w:basedOn w:val="BodyText2"/>
    <w:link w:val="BodyText3Char"/>
    <w:uiPriority w:val="99"/>
    <w:unhideWhenUsed/>
    <w:rsid w:val="00B048E8"/>
    <w:pPr>
      <w:ind w:left="720"/>
    </w:pPr>
  </w:style>
  <w:style w:type="character" w:customStyle="1" w:styleId="BodyText3Char">
    <w:name w:val="Body Text 3 Char"/>
    <w:link w:val="BodyText3"/>
    <w:uiPriority w:val="99"/>
    <w:rsid w:val="00B048E8"/>
    <w:rPr>
      <w:rFonts w:eastAsia="Arial Unicode MS"/>
      <w:iCs/>
      <w:color w:val="0D0D0D"/>
      <w:sz w:val="22"/>
      <w:szCs w:val="22"/>
    </w:rPr>
  </w:style>
  <w:style w:type="paragraph" w:customStyle="1" w:styleId="StyleBodyTextLeft0Hanging05">
    <w:name w:val="Style Body Text + Left:  0&quot; Hanging:  0.5&quot;"/>
    <w:basedOn w:val="BodyText"/>
    <w:rsid w:val="00F1762C"/>
    <w:pPr>
      <w:spacing w:after="0"/>
      <w:ind w:left="720" w:hanging="720"/>
    </w:pPr>
  </w:style>
  <w:style w:type="paragraph" w:customStyle="1" w:styleId="BodyText2Bold">
    <w:name w:val="Body Text 2 Bold"/>
    <w:basedOn w:val="BodyText2"/>
    <w:autoRedefine/>
    <w:qFormat/>
    <w:rsid w:val="00854FBB"/>
    <w:pPr>
      <w:keepLines/>
      <w:autoSpaceDE/>
      <w:autoSpaceDN/>
      <w:adjustRightInd/>
      <w:ind w:left="720" w:hanging="360"/>
    </w:pPr>
    <w:rPr>
      <w:rFonts w:eastAsia="Times New Roman"/>
      <w:b/>
      <w:iCs w:val="0"/>
      <w:color w:val="auto"/>
    </w:rPr>
  </w:style>
  <w:style w:type="paragraph" w:customStyle="1" w:styleId="Note">
    <w:name w:val="Note"/>
    <w:basedOn w:val="BodyText"/>
    <w:qFormat/>
    <w:rsid w:val="00EA1C7A"/>
    <w:pPr>
      <w:pBdr>
        <w:top w:val="single" w:sz="4" w:space="4" w:color="auto"/>
        <w:bottom w:val="single" w:sz="4" w:space="4" w:color="auto"/>
      </w:pBdr>
      <w:spacing w:before="240" w:after="240"/>
      <w:jc w:val="both"/>
    </w:pPr>
    <w:rPr>
      <w:b/>
      <w:color w:val="auto"/>
    </w:rPr>
  </w:style>
  <w:style w:type="paragraph" w:customStyle="1" w:styleId="TableHeadingCentered">
    <w:name w:val="Table Heading Centered"/>
    <w:basedOn w:val="TableHeading"/>
    <w:uiPriority w:val="99"/>
    <w:rsid w:val="00E45BBF"/>
    <w:pPr>
      <w:jc w:val="center"/>
    </w:pPr>
    <w:rPr>
      <w:rFonts w:cs="Times New Roman"/>
      <w:sz w:val="16"/>
      <w:szCs w:val="16"/>
    </w:rPr>
  </w:style>
  <w:style w:type="paragraph" w:styleId="NoteHeading">
    <w:name w:val="Note Heading"/>
    <w:basedOn w:val="Normal"/>
    <w:next w:val="Normal"/>
    <w:link w:val="NoteHeadingChar"/>
    <w:uiPriority w:val="99"/>
    <w:unhideWhenUsed/>
    <w:rsid w:val="00974A6C"/>
    <w:pPr>
      <w:pBdr>
        <w:top w:val="single" w:sz="8" w:space="1" w:color="auto"/>
        <w:bottom w:val="single" w:sz="8" w:space="1" w:color="auto"/>
      </w:pBdr>
      <w:spacing w:before="240" w:after="240"/>
      <w:ind w:left="720"/>
    </w:pPr>
    <w:rPr>
      <w:b/>
    </w:rPr>
  </w:style>
  <w:style w:type="character" w:customStyle="1" w:styleId="NoteHeadingChar">
    <w:name w:val="Note Heading Char"/>
    <w:link w:val="NoteHeading"/>
    <w:uiPriority w:val="99"/>
    <w:rsid w:val="00974A6C"/>
    <w:rPr>
      <w:b/>
    </w:rPr>
  </w:style>
  <w:style w:type="character" w:styleId="UnresolvedMention">
    <w:name w:val="Unresolved Mention"/>
    <w:uiPriority w:val="99"/>
    <w:semiHidden/>
    <w:unhideWhenUsed/>
    <w:rsid w:val="00F61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545927">
      <w:marLeft w:val="0"/>
      <w:marRight w:val="0"/>
      <w:marTop w:val="0"/>
      <w:marBottom w:val="0"/>
      <w:divBdr>
        <w:top w:val="none" w:sz="0" w:space="0" w:color="auto"/>
        <w:left w:val="none" w:sz="0" w:space="0" w:color="auto"/>
        <w:bottom w:val="none" w:sz="0" w:space="0" w:color="auto"/>
        <w:right w:val="none" w:sz="0" w:space="0" w:color="auto"/>
      </w:divBdr>
    </w:div>
    <w:div w:id="482545929">
      <w:marLeft w:val="0"/>
      <w:marRight w:val="0"/>
      <w:marTop w:val="0"/>
      <w:marBottom w:val="0"/>
      <w:divBdr>
        <w:top w:val="none" w:sz="0" w:space="0" w:color="auto"/>
        <w:left w:val="none" w:sz="0" w:space="0" w:color="auto"/>
        <w:bottom w:val="none" w:sz="0" w:space="0" w:color="auto"/>
        <w:right w:val="none" w:sz="0" w:space="0" w:color="auto"/>
      </w:divBdr>
    </w:div>
    <w:div w:id="482545931">
      <w:marLeft w:val="0"/>
      <w:marRight w:val="0"/>
      <w:marTop w:val="0"/>
      <w:marBottom w:val="0"/>
      <w:divBdr>
        <w:top w:val="none" w:sz="0" w:space="0" w:color="auto"/>
        <w:left w:val="none" w:sz="0" w:space="0" w:color="auto"/>
        <w:bottom w:val="none" w:sz="0" w:space="0" w:color="auto"/>
        <w:right w:val="none" w:sz="0" w:space="0" w:color="auto"/>
      </w:divBdr>
    </w:div>
    <w:div w:id="482545933">
      <w:marLeft w:val="0"/>
      <w:marRight w:val="0"/>
      <w:marTop w:val="0"/>
      <w:marBottom w:val="0"/>
      <w:divBdr>
        <w:top w:val="none" w:sz="0" w:space="0" w:color="auto"/>
        <w:left w:val="none" w:sz="0" w:space="0" w:color="auto"/>
        <w:bottom w:val="none" w:sz="0" w:space="0" w:color="auto"/>
        <w:right w:val="none" w:sz="0" w:space="0" w:color="auto"/>
      </w:divBdr>
      <w:divsChild>
        <w:div w:id="482545932">
          <w:marLeft w:val="0"/>
          <w:marRight w:val="0"/>
          <w:marTop w:val="0"/>
          <w:marBottom w:val="0"/>
          <w:divBdr>
            <w:top w:val="none" w:sz="0" w:space="0" w:color="auto"/>
            <w:left w:val="none" w:sz="0" w:space="0" w:color="auto"/>
            <w:bottom w:val="none" w:sz="0" w:space="0" w:color="auto"/>
            <w:right w:val="none" w:sz="0" w:space="0" w:color="auto"/>
          </w:divBdr>
          <w:divsChild>
            <w:div w:id="4825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5934">
      <w:marLeft w:val="0"/>
      <w:marRight w:val="0"/>
      <w:marTop w:val="0"/>
      <w:marBottom w:val="0"/>
      <w:divBdr>
        <w:top w:val="none" w:sz="0" w:space="0" w:color="auto"/>
        <w:left w:val="none" w:sz="0" w:space="0" w:color="auto"/>
        <w:bottom w:val="none" w:sz="0" w:space="0" w:color="auto"/>
        <w:right w:val="none" w:sz="0" w:space="0" w:color="auto"/>
      </w:divBdr>
    </w:div>
    <w:div w:id="482545936">
      <w:marLeft w:val="0"/>
      <w:marRight w:val="0"/>
      <w:marTop w:val="0"/>
      <w:marBottom w:val="0"/>
      <w:divBdr>
        <w:top w:val="none" w:sz="0" w:space="0" w:color="auto"/>
        <w:left w:val="none" w:sz="0" w:space="0" w:color="auto"/>
        <w:bottom w:val="none" w:sz="0" w:space="0" w:color="auto"/>
        <w:right w:val="none" w:sz="0" w:space="0" w:color="auto"/>
      </w:divBdr>
    </w:div>
    <w:div w:id="482545937">
      <w:marLeft w:val="0"/>
      <w:marRight w:val="0"/>
      <w:marTop w:val="0"/>
      <w:marBottom w:val="0"/>
      <w:divBdr>
        <w:top w:val="none" w:sz="0" w:space="0" w:color="auto"/>
        <w:left w:val="none" w:sz="0" w:space="0" w:color="auto"/>
        <w:bottom w:val="none" w:sz="0" w:space="0" w:color="auto"/>
        <w:right w:val="none" w:sz="0" w:space="0" w:color="auto"/>
      </w:divBdr>
    </w:div>
    <w:div w:id="482545938">
      <w:marLeft w:val="0"/>
      <w:marRight w:val="0"/>
      <w:marTop w:val="0"/>
      <w:marBottom w:val="0"/>
      <w:divBdr>
        <w:top w:val="none" w:sz="0" w:space="0" w:color="auto"/>
        <w:left w:val="none" w:sz="0" w:space="0" w:color="auto"/>
        <w:bottom w:val="none" w:sz="0" w:space="0" w:color="auto"/>
        <w:right w:val="none" w:sz="0" w:space="0" w:color="auto"/>
      </w:divBdr>
      <w:divsChild>
        <w:div w:id="482545928">
          <w:marLeft w:val="0"/>
          <w:marRight w:val="0"/>
          <w:marTop w:val="0"/>
          <w:marBottom w:val="0"/>
          <w:divBdr>
            <w:top w:val="none" w:sz="0" w:space="0" w:color="auto"/>
            <w:left w:val="none" w:sz="0" w:space="0" w:color="auto"/>
            <w:bottom w:val="none" w:sz="0" w:space="0" w:color="auto"/>
            <w:right w:val="none" w:sz="0" w:space="0" w:color="auto"/>
          </w:divBdr>
          <w:divsChild>
            <w:div w:id="4825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5939">
      <w:marLeft w:val="0"/>
      <w:marRight w:val="0"/>
      <w:marTop w:val="0"/>
      <w:marBottom w:val="0"/>
      <w:divBdr>
        <w:top w:val="none" w:sz="0" w:space="0" w:color="auto"/>
        <w:left w:val="none" w:sz="0" w:space="0" w:color="auto"/>
        <w:bottom w:val="none" w:sz="0" w:space="0" w:color="auto"/>
        <w:right w:val="none" w:sz="0" w:space="0" w:color="auto"/>
      </w:divBdr>
    </w:div>
    <w:div w:id="482545940">
      <w:marLeft w:val="0"/>
      <w:marRight w:val="0"/>
      <w:marTop w:val="0"/>
      <w:marBottom w:val="0"/>
      <w:divBdr>
        <w:top w:val="none" w:sz="0" w:space="0" w:color="auto"/>
        <w:left w:val="none" w:sz="0" w:space="0" w:color="auto"/>
        <w:bottom w:val="none" w:sz="0" w:space="0" w:color="auto"/>
        <w:right w:val="none" w:sz="0" w:space="0" w:color="auto"/>
      </w:divBdr>
    </w:div>
    <w:div w:id="824473943">
      <w:bodyDiv w:val="1"/>
      <w:marLeft w:val="0"/>
      <w:marRight w:val="0"/>
      <w:marTop w:val="0"/>
      <w:marBottom w:val="0"/>
      <w:divBdr>
        <w:top w:val="none" w:sz="0" w:space="0" w:color="auto"/>
        <w:left w:val="none" w:sz="0" w:space="0" w:color="auto"/>
        <w:bottom w:val="none" w:sz="0" w:space="0" w:color="auto"/>
        <w:right w:val="none" w:sz="0" w:space="0" w:color="auto"/>
      </w:divBdr>
    </w:div>
    <w:div w:id="834030048">
      <w:bodyDiv w:val="1"/>
      <w:marLeft w:val="0"/>
      <w:marRight w:val="0"/>
      <w:marTop w:val="0"/>
      <w:marBottom w:val="0"/>
      <w:divBdr>
        <w:top w:val="none" w:sz="0" w:space="0" w:color="auto"/>
        <w:left w:val="none" w:sz="0" w:space="0" w:color="auto"/>
        <w:bottom w:val="none" w:sz="0" w:space="0" w:color="auto"/>
        <w:right w:val="none" w:sz="0" w:space="0" w:color="auto"/>
      </w:divBdr>
    </w:div>
    <w:div w:id="889413557">
      <w:bodyDiv w:val="1"/>
      <w:marLeft w:val="0"/>
      <w:marRight w:val="0"/>
      <w:marTop w:val="0"/>
      <w:marBottom w:val="0"/>
      <w:divBdr>
        <w:top w:val="none" w:sz="0" w:space="0" w:color="auto"/>
        <w:left w:val="none" w:sz="0" w:space="0" w:color="auto"/>
        <w:bottom w:val="none" w:sz="0" w:space="0" w:color="auto"/>
        <w:right w:val="none" w:sz="0" w:space="0" w:color="auto"/>
      </w:divBdr>
    </w:div>
    <w:div w:id="111451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cid:image001.jpg@01CF595D.F48018E0"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va.gov/vdl139"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jpe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footnotes" Target="footnotes.xml"/><Relationship Id="rId19" Type="http://schemas.openxmlformats.org/officeDocument/2006/relationships/image" Target="cid:image002.png@01CF595F.0C6E3CB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walkem\Desktop\Process%20Map%20artifacts\templates\project_management_%20plan_template_MW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F1BEC9064B0141A651B9173FDD5D54" ma:contentTypeVersion="0" ma:contentTypeDescription="Create a new document." ma:contentTypeScope="" ma:versionID="0b402ee268f97093df8aef61a9a82ff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E60B5-8893-4D26-A283-C03513467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8831E00-65F5-44A9-9598-D67F65E7705A}">
  <ds:schemaRefs>
    <ds:schemaRef ds:uri="http://schemas.microsoft.com/office/2006/metadata/longProperties"/>
  </ds:schemaRefs>
</ds:datastoreItem>
</file>

<file path=customXml/itemProps3.xml><?xml version="1.0" encoding="utf-8"?>
<ds:datastoreItem xmlns:ds="http://schemas.openxmlformats.org/officeDocument/2006/customXml" ds:itemID="{9CFBF725-0FB1-4E4E-9993-84EA8F5A1E57}">
  <ds:schemaRefs>
    <ds:schemaRef ds:uri="http://schemas.openxmlformats.org/officeDocument/2006/bibliography"/>
  </ds:schemaRefs>
</ds:datastoreItem>
</file>

<file path=customXml/itemProps4.xml><?xml version="1.0" encoding="utf-8"?>
<ds:datastoreItem xmlns:ds="http://schemas.openxmlformats.org/officeDocument/2006/customXml" ds:itemID="{F208C469-CE57-400A-9780-E412D120C16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E22A4DA-283D-4D23-AC07-4239A6EBAD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project_management_ plan_template_MWW</Template>
  <TotalTime>1</TotalTime>
  <Pages>2</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ICD-10 Release Notes Clinical Procedures (CP) MD*1.0*29</vt:lpstr>
    </vt:vector>
  </TitlesOfParts>
  <Company>Department of Veterans Affairs, Veterans Health Administration, Product Development</Company>
  <LinksUpToDate>false</LinksUpToDate>
  <CharactersWithSpaces>18548</CharactersWithSpaces>
  <SharedDoc>false</SharedDoc>
  <HLinks>
    <vt:vector size="132" baseType="variant">
      <vt:variant>
        <vt:i4>6225929</vt:i4>
      </vt:variant>
      <vt:variant>
        <vt:i4>117</vt:i4>
      </vt:variant>
      <vt:variant>
        <vt:i4>0</vt:i4>
      </vt:variant>
      <vt:variant>
        <vt:i4>5</vt:i4>
      </vt:variant>
      <vt:variant>
        <vt:lpwstr>http://www.va.gov/vdl139</vt:lpwstr>
      </vt:variant>
      <vt:variant>
        <vt:lpwstr/>
      </vt:variant>
      <vt:variant>
        <vt:i4>1703998</vt:i4>
      </vt:variant>
      <vt:variant>
        <vt:i4>110</vt:i4>
      </vt:variant>
      <vt:variant>
        <vt:i4>0</vt:i4>
      </vt:variant>
      <vt:variant>
        <vt:i4>5</vt:i4>
      </vt:variant>
      <vt:variant>
        <vt:lpwstr/>
      </vt:variant>
      <vt:variant>
        <vt:lpwstr>_Toc385500807</vt:lpwstr>
      </vt:variant>
      <vt:variant>
        <vt:i4>1703998</vt:i4>
      </vt:variant>
      <vt:variant>
        <vt:i4>104</vt:i4>
      </vt:variant>
      <vt:variant>
        <vt:i4>0</vt:i4>
      </vt:variant>
      <vt:variant>
        <vt:i4>5</vt:i4>
      </vt:variant>
      <vt:variant>
        <vt:lpwstr/>
      </vt:variant>
      <vt:variant>
        <vt:lpwstr>_Toc385500806</vt:lpwstr>
      </vt:variant>
      <vt:variant>
        <vt:i4>1703998</vt:i4>
      </vt:variant>
      <vt:variant>
        <vt:i4>98</vt:i4>
      </vt:variant>
      <vt:variant>
        <vt:i4>0</vt:i4>
      </vt:variant>
      <vt:variant>
        <vt:i4>5</vt:i4>
      </vt:variant>
      <vt:variant>
        <vt:lpwstr/>
      </vt:variant>
      <vt:variant>
        <vt:lpwstr>_Toc385500805</vt:lpwstr>
      </vt:variant>
      <vt:variant>
        <vt:i4>1703998</vt:i4>
      </vt:variant>
      <vt:variant>
        <vt:i4>92</vt:i4>
      </vt:variant>
      <vt:variant>
        <vt:i4>0</vt:i4>
      </vt:variant>
      <vt:variant>
        <vt:i4>5</vt:i4>
      </vt:variant>
      <vt:variant>
        <vt:lpwstr/>
      </vt:variant>
      <vt:variant>
        <vt:lpwstr>_Toc385500804</vt:lpwstr>
      </vt:variant>
      <vt:variant>
        <vt:i4>1703998</vt:i4>
      </vt:variant>
      <vt:variant>
        <vt:i4>86</vt:i4>
      </vt:variant>
      <vt:variant>
        <vt:i4>0</vt:i4>
      </vt:variant>
      <vt:variant>
        <vt:i4>5</vt:i4>
      </vt:variant>
      <vt:variant>
        <vt:lpwstr/>
      </vt:variant>
      <vt:variant>
        <vt:lpwstr>_Toc385500803</vt:lpwstr>
      </vt:variant>
      <vt:variant>
        <vt:i4>1703998</vt:i4>
      </vt:variant>
      <vt:variant>
        <vt:i4>80</vt:i4>
      </vt:variant>
      <vt:variant>
        <vt:i4>0</vt:i4>
      </vt:variant>
      <vt:variant>
        <vt:i4>5</vt:i4>
      </vt:variant>
      <vt:variant>
        <vt:lpwstr/>
      </vt:variant>
      <vt:variant>
        <vt:lpwstr>_Toc385500802</vt:lpwstr>
      </vt:variant>
      <vt:variant>
        <vt:i4>1703998</vt:i4>
      </vt:variant>
      <vt:variant>
        <vt:i4>74</vt:i4>
      </vt:variant>
      <vt:variant>
        <vt:i4>0</vt:i4>
      </vt:variant>
      <vt:variant>
        <vt:i4>5</vt:i4>
      </vt:variant>
      <vt:variant>
        <vt:lpwstr/>
      </vt:variant>
      <vt:variant>
        <vt:lpwstr>_Toc385500801</vt:lpwstr>
      </vt:variant>
      <vt:variant>
        <vt:i4>1703998</vt:i4>
      </vt:variant>
      <vt:variant>
        <vt:i4>68</vt:i4>
      </vt:variant>
      <vt:variant>
        <vt:i4>0</vt:i4>
      </vt:variant>
      <vt:variant>
        <vt:i4>5</vt:i4>
      </vt:variant>
      <vt:variant>
        <vt:lpwstr/>
      </vt:variant>
      <vt:variant>
        <vt:lpwstr>_Toc385500800</vt:lpwstr>
      </vt:variant>
      <vt:variant>
        <vt:i4>1245233</vt:i4>
      </vt:variant>
      <vt:variant>
        <vt:i4>62</vt:i4>
      </vt:variant>
      <vt:variant>
        <vt:i4>0</vt:i4>
      </vt:variant>
      <vt:variant>
        <vt:i4>5</vt:i4>
      </vt:variant>
      <vt:variant>
        <vt:lpwstr/>
      </vt:variant>
      <vt:variant>
        <vt:lpwstr>_Toc385500799</vt:lpwstr>
      </vt:variant>
      <vt:variant>
        <vt:i4>1245233</vt:i4>
      </vt:variant>
      <vt:variant>
        <vt:i4>56</vt:i4>
      </vt:variant>
      <vt:variant>
        <vt:i4>0</vt:i4>
      </vt:variant>
      <vt:variant>
        <vt:i4>5</vt:i4>
      </vt:variant>
      <vt:variant>
        <vt:lpwstr/>
      </vt:variant>
      <vt:variant>
        <vt:lpwstr>_Toc385500798</vt:lpwstr>
      </vt:variant>
      <vt:variant>
        <vt:i4>1245233</vt:i4>
      </vt:variant>
      <vt:variant>
        <vt:i4>50</vt:i4>
      </vt:variant>
      <vt:variant>
        <vt:i4>0</vt:i4>
      </vt:variant>
      <vt:variant>
        <vt:i4>5</vt:i4>
      </vt:variant>
      <vt:variant>
        <vt:lpwstr/>
      </vt:variant>
      <vt:variant>
        <vt:lpwstr>_Toc385500797</vt:lpwstr>
      </vt:variant>
      <vt:variant>
        <vt:i4>1245233</vt:i4>
      </vt:variant>
      <vt:variant>
        <vt:i4>44</vt:i4>
      </vt:variant>
      <vt:variant>
        <vt:i4>0</vt:i4>
      </vt:variant>
      <vt:variant>
        <vt:i4>5</vt:i4>
      </vt:variant>
      <vt:variant>
        <vt:lpwstr/>
      </vt:variant>
      <vt:variant>
        <vt:lpwstr>_Toc385500796</vt:lpwstr>
      </vt:variant>
      <vt:variant>
        <vt:i4>1245233</vt:i4>
      </vt:variant>
      <vt:variant>
        <vt:i4>38</vt:i4>
      </vt:variant>
      <vt:variant>
        <vt:i4>0</vt:i4>
      </vt:variant>
      <vt:variant>
        <vt:i4>5</vt:i4>
      </vt:variant>
      <vt:variant>
        <vt:lpwstr/>
      </vt:variant>
      <vt:variant>
        <vt:lpwstr>_Toc385500795</vt:lpwstr>
      </vt:variant>
      <vt:variant>
        <vt:i4>1245233</vt:i4>
      </vt:variant>
      <vt:variant>
        <vt:i4>32</vt:i4>
      </vt:variant>
      <vt:variant>
        <vt:i4>0</vt:i4>
      </vt:variant>
      <vt:variant>
        <vt:i4>5</vt:i4>
      </vt:variant>
      <vt:variant>
        <vt:lpwstr/>
      </vt:variant>
      <vt:variant>
        <vt:lpwstr>_Toc385500794</vt:lpwstr>
      </vt:variant>
      <vt:variant>
        <vt:i4>1245233</vt:i4>
      </vt:variant>
      <vt:variant>
        <vt:i4>26</vt:i4>
      </vt:variant>
      <vt:variant>
        <vt:i4>0</vt:i4>
      </vt:variant>
      <vt:variant>
        <vt:i4>5</vt:i4>
      </vt:variant>
      <vt:variant>
        <vt:lpwstr/>
      </vt:variant>
      <vt:variant>
        <vt:lpwstr>_Toc385500793</vt:lpwstr>
      </vt:variant>
      <vt:variant>
        <vt:i4>1245233</vt:i4>
      </vt:variant>
      <vt:variant>
        <vt:i4>20</vt:i4>
      </vt:variant>
      <vt:variant>
        <vt:i4>0</vt:i4>
      </vt:variant>
      <vt:variant>
        <vt:i4>5</vt:i4>
      </vt:variant>
      <vt:variant>
        <vt:lpwstr/>
      </vt:variant>
      <vt:variant>
        <vt:lpwstr>_Toc385500792</vt:lpwstr>
      </vt:variant>
      <vt:variant>
        <vt:i4>1245233</vt:i4>
      </vt:variant>
      <vt:variant>
        <vt:i4>14</vt:i4>
      </vt:variant>
      <vt:variant>
        <vt:i4>0</vt:i4>
      </vt:variant>
      <vt:variant>
        <vt:i4>5</vt:i4>
      </vt:variant>
      <vt:variant>
        <vt:lpwstr/>
      </vt:variant>
      <vt:variant>
        <vt:lpwstr>_Toc385500791</vt:lpwstr>
      </vt:variant>
      <vt:variant>
        <vt:i4>1245233</vt:i4>
      </vt:variant>
      <vt:variant>
        <vt:i4>8</vt:i4>
      </vt:variant>
      <vt:variant>
        <vt:i4>0</vt:i4>
      </vt:variant>
      <vt:variant>
        <vt:i4>5</vt:i4>
      </vt:variant>
      <vt:variant>
        <vt:lpwstr/>
      </vt:variant>
      <vt:variant>
        <vt:lpwstr>_Toc385500790</vt:lpwstr>
      </vt:variant>
      <vt:variant>
        <vt:i4>1179697</vt:i4>
      </vt:variant>
      <vt:variant>
        <vt:i4>2</vt:i4>
      </vt:variant>
      <vt:variant>
        <vt:i4>0</vt:i4>
      </vt:variant>
      <vt:variant>
        <vt:i4>5</vt:i4>
      </vt:variant>
      <vt:variant>
        <vt:lpwstr/>
      </vt:variant>
      <vt:variant>
        <vt:lpwstr>_Toc385500789</vt:lpwstr>
      </vt:variant>
      <vt:variant>
        <vt:i4>6553605</vt:i4>
      </vt:variant>
      <vt:variant>
        <vt:i4>13671</vt:i4>
      </vt:variant>
      <vt:variant>
        <vt:i4>1026</vt:i4>
      </vt:variant>
      <vt:variant>
        <vt:i4>1</vt:i4>
      </vt:variant>
      <vt:variant>
        <vt:lpwstr>cid:image002.png@01CF595F.0C6E3CB0</vt:lpwstr>
      </vt:variant>
      <vt:variant>
        <vt:lpwstr/>
      </vt:variant>
      <vt:variant>
        <vt:i4>2359364</vt:i4>
      </vt:variant>
      <vt:variant>
        <vt:i4>14351</vt:i4>
      </vt:variant>
      <vt:variant>
        <vt:i4>1027</vt:i4>
      </vt:variant>
      <vt:variant>
        <vt:i4>1</vt:i4>
      </vt:variant>
      <vt:variant>
        <vt:lpwstr>cid:image001.jpg@01CF595D.F48018E0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ICD-10 Release Notes Clinical Procedures (CP) MD*1.0*29</dc:title>
  <dc:subject>ICD-10 Release Notes Clinical Procedures (CP) MD*1.0*29</dc:subject>
  <dc:creator/>
  <cp:keywords>ICD-10, release notes, CP; clinical procedures; MD*1.0*29</cp:keywords>
  <dc:description/>
  <cp:lastModifiedBy>Dept of Veterans Affairs</cp:lastModifiedBy>
  <cp:revision>3</cp:revision>
  <cp:lastPrinted>2011-07-07T17:09:00Z</cp:lastPrinted>
  <dcterms:created xsi:type="dcterms:W3CDTF">2020-09-23T14:45:00Z</dcterms:created>
  <dcterms:modified xsi:type="dcterms:W3CDTF">2021-08-19T17:37:00Z</dcterms:modified>
  <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ies>
</file>