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99C53" w14:textId="77777777" w:rsidR="00D51210" w:rsidRDefault="00684CDB" w:rsidP="00D51210">
      <w:pPr>
        <w:jc w:val="center"/>
      </w:pPr>
      <w:r>
        <w:rPr>
          <w:noProof/>
        </w:rPr>
        <w:pict w14:anchorId="6F9ED8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VistA" style="width:3in;height:134pt;visibility:visible">
            <v:imagedata r:id="rId7" o:title="VistA"/>
          </v:shape>
        </w:pict>
      </w:r>
    </w:p>
    <w:p w14:paraId="5B7ED0C0" w14:textId="77777777" w:rsidR="00D51210" w:rsidRPr="00336335" w:rsidRDefault="00D51210" w:rsidP="00336335"/>
    <w:p w14:paraId="2B1B4339" w14:textId="77777777" w:rsidR="00D51210" w:rsidRPr="00336335" w:rsidRDefault="00D51210" w:rsidP="00336335"/>
    <w:p w14:paraId="4FEEA3A5" w14:textId="77777777" w:rsidR="00D51210" w:rsidRPr="00336335" w:rsidRDefault="00D51210" w:rsidP="00336335"/>
    <w:p w14:paraId="1108C4CA" w14:textId="77777777" w:rsidR="00D51210" w:rsidRPr="00336335" w:rsidRDefault="00D51210" w:rsidP="00336335"/>
    <w:p w14:paraId="187236AD" w14:textId="77777777" w:rsidR="00D51210" w:rsidRPr="00336335" w:rsidRDefault="00D51210" w:rsidP="00336335"/>
    <w:p w14:paraId="70A854A6" w14:textId="77777777" w:rsidR="00D51210" w:rsidRPr="00336335" w:rsidRDefault="00D51210" w:rsidP="00336335"/>
    <w:p w14:paraId="04C4614A" w14:textId="77777777" w:rsidR="00D51210" w:rsidRDefault="00A369CF" w:rsidP="00D51210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Clinical Procedures</w:t>
      </w:r>
    </w:p>
    <w:p w14:paraId="7CD50675" w14:textId="77777777" w:rsidR="00D51210" w:rsidRDefault="00D51210" w:rsidP="00336335">
      <w:pPr>
        <w:rPr>
          <w:rFonts w:ascii="Arial" w:hAnsi="Arial" w:cs="Arial"/>
          <w:b/>
          <w:sz w:val="64"/>
          <w:szCs w:val="64"/>
        </w:rPr>
      </w:pPr>
    </w:p>
    <w:p w14:paraId="1365A7A6" w14:textId="77777777" w:rsidR="00AF5E87" w:rsidRDefault="00AF5E87" w:rsidP="00336335">
      <w:pPr>
        <w:rPr>
          <w:rFonts w:ascii="Arial" w:hAnsi="Arial" w:cs="Arial"/>
          <w:b/>
          <w:sz w:val="64"/>
          <w:szCs w:val="64"/>
        </w:rPr>
      </w:pPr>
    </w:p>
    <w:p w14:paraId="3DDD4992" w14:textId="77777777" w:rsidR="00AF5E87" w:rsidRDefault="00AF5E87" w:rsidP="00336335">
      <w:pPr>
        <w:rPr>
          <w:rFonts w:ascii="Arial" w:hAnsi="Arial" w:cs="Arial"/>
          <w:b/>
          <w:sz w:val="64"/>
          <w:szCs w:val="64"/>
        </w:rPr>
      </w:pPr>
    </w:p>
    <w:p w14:paraId="6D5C3DB4" w14:textId="77777777" w:rsidR="00AF5E87" w:rsidRDefault="00AF5E87" w:rsidP="00336335"/>
    <w:p w14:paraId="06B8102A" w14:textId="77777777" w:rsidR="00336335" w:rsidRPr="00336335" w:rsidRDefault="00336335" w:rsidP="00336335"/>
    <w:p w14:paraId="5E50D2C7" w14:textId="77777777" w:rsidR="00D51210" w:rsidRDefault="00A369CF" w:rsidP="00D51210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Release Notes</w:t>
      </w:r>
    </w:p>
    <w:p w14:paraId="5DB30CFC" w14:textId="77777777" w:rsidR="00D51210" w:rsidRDefault="00D51210" w:rsidP="00336335"/>
    <w:p w14:paraId="39060094" w14:textId="77777777" w:rsidR="00336335" w:rsidRPr="00336335" w:rsidRDefault="00336335" w:rsidP="00336335"/>
    <w:p w14:paraId="36511039" w14:textId="77777777" w:rsidR="00D51210" w:rsidRDefault="006078DA" w:rsidP="00D5121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Patch MD*1.0*21</w:t>
      </w:r>
    </w:p>
    <w:p w14:paraId="5EE8281B" w14:textId="77777777" w:rsidR="00D51210" w:rsidRPr="00336335" w:rsidRDefault="00D51210" w:rsidP="00336335"/>
    <w:p w14:paraId="0B578601" w14:textId="77777777" w:rsidR="00D51210" w:rsidRPr="00336335" w:rsidRDefault="00F21989" w:rsidP="00336335"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</w:r>
      <w:r w:rsidR="004B0793">
        <w:rPr>
          <w:rFonts w:ascii="Arial" w:hAnsi="Arial" w:cs="Arial"/>
          <w:bCs/>
          <w:sz w:val="36"/>
          <w:szCs w:val="36"/>
        </w:rPr>
        <w:t xml:space="preserve">June </w:t>
      </w:r>
      <w:r w:rsidR="009A4D7B">
        <w:rPr>
          <w:rFonts w:ascii="Arial" w:hAnsi="Arial" w:cs="Arial"/>
          <w:bCs/>
          <w:sz w:val="36"/>
          <w:szCs w:val="36"/>
        </w:rPr>
        <w:t>2010</w:t>
      </w:r>
    </w:p>
    <w:p w14:paraId="37BC80F2" w14:textId="77777777" w:rsidR="00D51210" w:rsidRPr="00336335" w:rsidRDefault="00D51210" w:rsidP="00336335"/>
    <w:p w14:paraId="55ABA0AD" w14:textId="77777777" w:rsidR="00D51210" w:rsidRPr="00336335" w:rsidRDefault="00D51210" w:rsidP="00336335"/>
    <w:p w14:paraId="343FE1BE" w14:textId="77777777" w:rsidR="00D51210" w:rsidRPr="00336335" w:rsidRDefault="00D51210" w:rsidP="00336335"/>
    <w:p w14:paraId="11C40826" w14:textId="77777777" w:rsidR="00D51210" w:rsidRPr="00336335" w:rsidRDefault="00D51210" w:rsidP="00336335"/>
    <w:p w14:paraId="28795048" w14:textId="77777777" w:rsidR="00D51210" w:rsidRDefault="00D51210" w:rsidP="001A1CFB">
      <w:pPr>
        <w:jc w:val="center"/>
        <w:rPr>
          <w:rFonts w:ascii="Arial" w:hAnsi="Arial" w:cs="Arial"/>
        </w:rPr>
      </w:pPr>
      <w:bookmarkStart w:id="0" w:name="_Toc363271339"/>
      <w:r>
        <w:rPr>
          <w:rFonts w:ascii="Arial" w:hAnsi="Arial" w:cs="Arial"/>
        </w:rPr>
        <w:t>Department of Veterans Affairs</w:t>
      </w:r>
      <w:bookmarkEnd w:id="0"/>
    </w:p>
    <w:p w14:paraId="51098FA8" w14:textId="77777777" w:rsidR="001A1CFB" w:rsidRPr="001A1CFB" w:rsidRDefault="001A1CFB" w:rsidP="001A1CFB">
      <w:pPr>
        <w:spacing w:before="0" w:after="0"/>
        <w:jc w:val="center"/>
        <w:rPr>
          <w:rFonts w:ascii="Arial" w:hAnsi="Arial" w:cs="Arial"/>
          <w:color w:val="000000"/>
        </w:rPr>
      </w:pPr>
      <w:r w:rsidRPr="001A1CFB">
        <w:rPr>
          <w:rFonts w:ascii="Arial" w:hAnsi="Arial" w:cs="Arial"/>
          <w:color w:val="000000"/>
        </w:rPr>
        <w:t>Office of Information &amp; Technology</w:t>
      </w:r>
    </w:p>
    <w:p w14:paraId="76D8EE07" w14:textId="77777777" w:rsidR="001A1CFB" w:rsidRPr="001A1CFB" w:rsidRDefault="001A1CFB" w:rsidP="001A1CFB">
      <w:pPr>
        <w:spacing w:before="0" w:after="0"/>
        <w:jc w:val="center"/>
        <w:rPr>
          <w:rFonts w:ascii="Arial" w:hAnsi="Arial" w:cs="Arial"/>
        </w:rPr>
        <w:sectPr w:rsidR="001A1CFB" w:rsidRPr="001A1CFB" w:rsidSect="00231803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docGrid w:linePitch="326"/>
        </w:sectPr>
      </w:pPr>
      <w:r w:rsidRPr="001A1CFB">
        <w:rPr>
          <w:rFonts w:ascii="Arial" w:hAnsi="Arial" w:cs="Arial"/>
          <w:color w:val="000000"/>
        </w:rPr>
        <w:t xml:space="preserve">Office of </w:t>
      </w:r>
      <w:smartTag w:uri="urn:schemas-microsoft-com:office:smarttags" w:element="City">
        <w:smartTag w:uri="urn:schemas-microsoft-com:office:smarttags" w:element="place">
          <w:r w:rsidRPr="001A1CFB">
            <w:rPr>
              <w:rFonts w:ascii="Arial" w:hAnsi="Arial" w:cs="Arial"/>
              <w:color w:val="000000"/>
            </w:rPr>
            <w:t>Enterprise</w:t>
          </w:r>
        </w:smartTag>
      </w:smartTag>
      <w:r w:rsidRPr="001A1CFB">
        <w:rPr>
          <w:rFonts w:ascii="Arial" w:hAnsi="Arial" w:cs="Arial"/>
          <w:color w:val="000000"/>
        </w:rPr>
        <w:t xml:space="preserve"> Development</w:t>
      </w:r>
    </w:p>
    <w:p w14:paraId="7B30861D" w14:textId="77777777" w:rsidR="00D51210" w:rsidRDefault="00D51210" w:rsidP="00D51210">
      <w:pPr>
        <w:pStyle w:val="Hdg"/>
        <w:rPr>
          <w:sz w:val="24"/>
        </w:rPr>
      </w:pPr>
      <w:bookmarkStart w:id="1" w:name="_Toc145843371"/>
      <w:bookmarkStart w:id="2" w:name="_Toc145751843"/>
      <w:r>
        <w:lastRenderedPageBreak/>
        <w:t>Revision History</w:t>
      </w:r>
      <w:bookmarkEnd w:id="1"/>
      <w:bookmarkEnd w:id="2"/>
      <w:r>
        <w:fldChar w:fldCharType="begin"/>
      </w:r>
      <w:r>
        <w:instrText xml:space="preserve"> XE "Revision History" </w:instrText>
      </w:r>
      <w:r>
        <w:fldChar w:fldCharType="end"/>
      </w:r>
    </w:p>
    <w:p w14:paraId="0F96053E" w14:textId="77777777" w:rsidR="00D51210" w:rsidRDefault="00D51210" w:rsidP="00D51210">
      <w:pPr>
        <w:rPr>
          <w:u w:val="single"/>
        </w:rPr>
      </w:pPr>
    </w:p>
    <w:tbl>
      <w:tblPr>
        <w:tblW w:w="4887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1799"/>
        <w:gridCol w:w="2520"/>
      </w:tblGrid>
      <w:tr w:rsidR="00D51210" w14:paraId="236156E6" w14:textId="77777777" w:rsidTr="00336335">
        <w:trPr>
          <w:tblHeader/>
        </w:trPr>
        <w:tc>
          <w:tcPr>
            <w:tcW w:w="5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</w:tcPr>
          <w:p w14:paraId="0953D4FF" w14:textId="77777777" w:rsidR="00D51210" w:rsidRDefault="00D51210">
            <w:pPr>
              <w:pStyle w:val="TableText"/>
              <w:spacing w:before="0" w:after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</w:tcPr>
          <w:p w14:paraId="701EFA53" w14:textId="77777777" w:rsidR="00D51210" w:rsidRDefault="00D51210">
            <w:pPr>
              <w:pStyle w:val="TableText"/>
              <w:spacing w:before="0" w:after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</w:tcPr>
          <w:p w14:paraId="6F762B20" w14:textId="77777777" w:rsidR="00D51210" w:rsidRDefault="00D51210">
            <w:pPr>
              <w:pStyle w:val="TableText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Author</w:t>
            </w:r>
          </w:p>
        </w:tc>
      </w:tr>
      <w:tr w:rsidR="00D51210" w14:paraId="798459D3" w14:textId="77777777" w:rsidTr="00336335">
        <w:tc>
          <w:tcPr>
            <w:tcW w:w="5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7B29" w14:textId="77777777" w:rsidR="00D51210" w:rsidRDefault="00D51210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 MD*1.0*21 released.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4CA48" w14:textId="77777777" w:rsidR="00D51210" w:rsidRDefault="004B0793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 w:rsidR="00AB04C3">
              <w:rPr>
                <w:sz w:val="24"/>
                <w:szCs w:val="24"/>
              </w:rPr>
              <w:t xml:space="preserve"> </w:t>
            </w:r>
            <w:r w:rsidR="009A4D7B">
              <w:rPr>
                <w:sz w:val="24"/>
                <w:szCs w:val="24"/>
              </w:rPr>
              <w:t>2010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105B3" w14:textId="77777777" w:rsidR="00D51210" w:rsidRDefault="0093758E">
            <w:pPr>
              <w:pStyle w:val="TableText"/>
              <w:rPr>
                <w:sz w:val="24"/>
                <w:szCs w:val="24"/>
              </w:rPr>
            </w:pPr>
            <w:r w:rsidRPr="002652EA">
              <w:rPr>
                <w:sz w:val="24"/>
                <w:highlight w:val="yellow"/>
              </w:rPr>
              <w:t>REDACTED</w:t>
            </w:r>
          </w:p>
        </w:tc>
      </w:tr>
      <w:tr w:rsidR="00D51210" w14:paraId="18F52459" w14:textId="77777777" w:rsidTr="00336335">
        <w:tc>
          <w:tcPr>
            <w:tcW w:w="5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6DD86" w14:textId="77777777" w:rsidR="00D51210" w:rsidRDefault="00D5121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D50D9" w14:textId="77777777" w:rsidR="00D51210" w:rsidRDefault="00D5121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34F47" w14:textId="77777777" w:rsidR="00D51210" w:rsidRDefault="00D51210">
            <w:pPr>
              <w:pStyle w:val="TableText"/>
              <w:rPr>
                <w:sz w:val="24"/>
                <w:szCs w:val="24"/>
              </w:rPr>
            </w:pPr>
          </w:p>
        </w:tc>
      </w:tr>
      <w:tr w:rsidR="00D51210" w14:paraId="7D483870" w14:textId="77777777" w:rsidTr="00336335">
        <w:tc>
          <w:tcPr>
            <w:tcW w:w="5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01DBC" w14:textId="77777777" w:rsidR="00D51210" w:rsidRDefault="00D5121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18000" w14:textId="77777777" w:rsidR="00D51210" w:rsidRDefault="00D5121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85D82" w14:textId="77777777" w:rsidR="00D51210" w:rsidRDefault="00D51210">
            <w:pPr>
              <w:pStyle w:val="TableText"/>
              <w:rPr>
                <w:sz w:val="24"/>
                <w:szCs w:val="24"/>
              </w:rPr>
            </w:pPr>
          </w:p>
        </w:tc>
      </w:tr>
      <w:tr w:rsidR="00D51210" w14:paraId="5DA88D8E" w14:textId="77777777" w:rsidTr="00336335">
        <w:tc>
          <w:tcPr>
            <w:tcW w:w="5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A1666" w14:textId="77777777" w:rsidR="00D51210" w:rsidRDefault="00D5121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A2EAE" w14:textId="77777777" w:rsidR="00D51210" w:rsidRDefault="00D5121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DAB12" w14:textId="77777777" w:rsidR="00D51210" w:rsidRDefault="00D51210">
            <w:pPr>
              <w:pStyle w:val="TableText"/>
              <w:rPr>
                <w:sz w:val="24"/>
                <w:szCs w:val="24"/>
              </w:rPr>
            </w:pPr>
          </w:p>
        </w:tc>
      </w:tr>
      <w:tr w:rsidR="00D51210" w14:paraId="5A8D6B07" w14:textId="77777777" w:rsidTr="00336335">
        <w:tc>
          <w:tcPr>
            <w:tcW w:w="5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B6D62" w14:textId="77777777" w:rsidR="00D51210" w:rsidRDefault="00D5121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0188D" w14:textId="77777777" w:rsidR="00D51210" w:rsidRDefault="00D5121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AABCC" w14:textId="77777777" w:rsidR="00D51210" w:rsidRDefault="00D51210">
            <w:pPr>
              <w:pStyle w:val="TableText"/>
              <w:rPr>
                <w:sz w:val="24"/>
                <w:szCs w:val="24"/>
              </w:rPr>
            </w:pPr>
          </w:p>
        </w:tc>
      </w:tr>
    </w:tbl>
    <w:p w14:paraId="7E4FD50A" w14:textId="77777777" w:rsidR="00D51210" w:rsidRDefault="00D51210" w:rsidP="00D51210"/>
    <w:p w14:paraId="57ACD73E" w14:textId="77777777" w:rsidR="00D51210" w:rsidRDefault="00D51210" w:rsidP="00D51210"/>
    <w:p w14:paraId="1CCA540C" w14:textId="77777777" w:rsidR="00D51210" w:rsidRDefault="006243C2" w:rsidP="00D51210">
      <w:pPr>
        <w:spacing w:before="0" w:after="0"/>
        <w:sectPr w:rsidR="00D51210" w:rsidSect="0025036A">
          <w:footerReference w:type="even" r:id="rId10"/>
          <w:footerReference w:type="default" r:id="rId11"/>
          <w:type w:val="oddPage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26"/>
        </w:sectPr>
      </w:pPr>
      <w:r>
        <w:br w:type="page"/>
      </w:r>
    </w:p>
    <w:p w14:paraId="190700C4" w14:textId="77777777" w:rsidR="00D51210" w:rsidRDefault="00D51210" w:rsidP="00D51210">
      <w:pPr>
        <w:pStyle w:val="Hdg"/>
      </w:pPr>
      <w:r>
        <w:lastRenderedPageBreak/>
        <w:t>Table of Contents</w:t>
      </w:r>
    </w:p>
    <w:p w14:paraId="3CB51FB8" w14:textId="77777777" w:rsidR="00336335" w:rsidRDefault="00D51210">
      <w:pPr>
        <w:pStyle w:val="TOC1"/>
        <w:tabs>
          <w:tab w:val="right" w:leader="dot" w:pos="9350"/>
        </w:tabs>
        <w:rPr>
          <w:b w:val="0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25217969" w:history="1">
        <w:r w:rsidR="00336335" w:rsidRPr="00A02647">
          <w:rPr>
            <w:rStyle w:val="Hyperlink"/>
            <w:noProof/>
          </w:rPr>
          <w:t>Introduction</w:t>
        </w:r>
        <w:r w:rsidR="00336335">
          <w:rPr>
            <w:noProof/>
            <w:webHidden/>
          </w:rPr>
          <w:tab/>
        </w:r>
        <w:r w:rsidR="00336335">
          <w:rPr>
            <w:noProof/>
            <w:webHidden/>
          </w:rPr>
          <w:fldChar w:fldCharType="begin"/>
        </w:r>
        <w:r w:rsidR="00336335">
          <w:rPr>
            <w:noProof/>
            <w:webHidden/>
          </w:rPr>
          <w:instrText xml:space="preserve"> PAGEREF _Toc225217969 \h </w:instrText>
        </w:r>
        <w:r w:rsidR="00336335">
          <w:rPr>
            <w:noProof/>
            <w:webHidden/>
          </w:rPr>
        </w:r>
        <w:r w:rsidR="00336335">
          <w:rPr>
            <w:noProof/>
            <w:webHidden/>
          </w:rPr>
          <w:fldChar w:fldCharType="separate"/>
        </w:r>
        <w:r w:rsidR="00F93EA4">
          <w:rPr>
            <w:noProof/>
            <w:webHidden/>
          </w:rPr>
          <w:t>1</w:t>
        </w:r>
        <w:r w:rsidR="00336335">
          <w:rPr>
            <w:noProof/>
            <w:webHidden/>
          </w:rPr>
          <w:fldChar w:fldCharType="end"/>
        </w:r>
      </w:hyperlink>
    </w:p>
    <w:p w14:paraId="0B8E9862" w14:textId="77777777" w:rsidR="00D51210" w:rsidRDefault="00D51210" w:rsidP="00D51210">
      <w:r>
        <w:fldChar w:fldCharType="end"/>
      </w:r>
    </w:p>
    <w:p w14:paraId="7878A677" w14:textId="77777777" w:rsidR="00D51210" w:rsidRDefault="00D51210" w:rsidP="00D51210"/>
    <w:p w14:paraId="47970C48" w14:textId="77777777" w:rsidR="00D51210" w:rsidRDefault="006243C2" w:rsidP="00D51210">
      <w:pPr>
        <w:spacing w:before="0" w:after="0"/>
        <w:sectPr w:rsidR="00D51210" w:rsidSect="0025036A">
          <w:footerReference w:type="even" r:id="rId12"/>
          <w:footerReference w:type="default" r:id="rId13"/>
          <w:footerReference w:type="first" r:id="rId14"/>
          <w:type w:val="oddPage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26"/>
        </w:sectPr>
      </w:pPr>
      <w:r>
        <w:br w:type="page"/>
      </w:r>
    </w:p>
    <w:p w14:paraId="08BEF31C" w14:textId="77777777" w:rsidR="00D51210" w:rsidRDefault="00D51210" w:rsidP="00D51210">
      <w:pPr>
        <w:pStyle w:val="Heading1"/>
      </w:pPr>
      <w:bookmarkStart w:id="3" w:name="_Toc145843373"/>
      <w:bookmarkStart w:id="4" w:name="_Toc225217969"/>
      <w:r>
        <w:lastRenderedPageBreak/>
        <w:t>Introduction</w:t>
      </w:r>
      <w:bookmarkEnd w:id="3"/>
      <w:bookmarkEnd w:id="4"/>
    </w:p>
    <w:p w14:paraId="2081418E" w14:textId="77777777" w:rsidR="00B13F0E" w:rsidRDefault="005134C3" w:rsidP="00D51210">
      <w:r>
        <w:t xml:space="preserve">The high volume procedure enhancement </w:t>
      </w:r>
      <w:r w:rsidR="00D51210">
        <w:t>is a new enhancement</w:t>
      </w:r>
      <w:r>
        <w:t xml:space="preserve"> brought in with patch MD*1.0*21</w:t>
      </w:r>
      <w:r w:rsidR="003F2005">
        <w:t xml:space="preserve">. </w:t>
      </w:r>
      <w:r w:rsidR="00772C61">
        <w:t>A given facility may perform thousands of high volume procedures each month such as the electrocardiogram</w:t>
      </w:r>
      <w:r w:rsidR="00336335">
        <w:t xml:space="preserve">. </w:t>
      </w:r>
      <w:r w:rsidR="00772C61">
        <w:t xml:space="preserve">This </w:t>
      </w:r>
      <w:r w:rsidR="00B13F0E">
        <w:t xml:space="preserve">enhancement will </w:t>
      </w:r>
      <w:r w:rsidR="00060BA4">
        <w:t>streamline the note completion process of Clinical Procedures</w:t>
      </w:r>
      <w:r w:rsidR="00336335">
        <w:t xml:space="preserve">. </w:t>
      </w:r>
      <w:r w:rsidR="00060BA4">
        <w:t xml:space="preserve">This patch will </w:t>
      </w:r>
      <w:r w:rsidR="00B13F0E">
        <w:t>accomplish the following:</w:t>
      </w:r>
    </w:p>
    <w:p w14:paraId="19BCA9E6" w14:textId="77777777" w:rsidR="00A369CF" w:rsidRDefault="00A369CF" w:rsidP="00D51210"/>
    <w:p w14:paraId="75CE90B4" w14:textId="77777777" w:rsidR="00B13F0E" w:rsidRDefault="00B13F0E" w:rsidP="00A369CF">
      <w:pPr>
        <w:pStyle w:val="ListNumber"/>
      </w:pPr>
      <w:r>
        <w:t>Create a</w:t>
      </w:r>
      <w:r w:rsidR="00ED0A0A">
        <w:t>n</w:t>
      </w:r>
      <w:r>
        <w:t xml:space="preserve"> Application Proxy user called CLINICAL, DEVICE PROXY SERVICE.</w:t>
      </w:r>
    </w:p>
    <w:p w14:paraId="1092336B" w14:textId="77777777" w:rsidR="009952E6" w:rsidRDefault="003606E8" w:rsidP="009952E6">
      <w:pPr>
        <w:pStyle w:val="ListNumber"/>
      </w:pPr>
      <w:r>
        <w:t>Include the text impress</w:t>
      </w:r>
      <w:r w:rsidR="00DE34D9">
        <w:t>ion of the result in the note (o</w:t>
      </w:r>
      <w:r>
        <w:t>ptional)</w:t>
      </w:r>
      <w:r w:rsidR="009952E6">
        <w:t xml:space="preserve"> or as Significant Finding of the procedure</w:t>
      </w:r>
      <w:r w:rsidR="00DE34D9">
        <w:t xml:space="preserve"> (optional)</w:t>
      </w:r>
      <w:r w:rsidR="003F2005">
        <w:t xml:space="preserve">. </w:t>
      </w:r>
      <w:r>
        <w:t>This is only available if the device sends the observation reporting text with the result.</w:t>
      </w:r>
    </w:p>
    <w:p w14:paraId="53CB443F" w14:textId="77777777" w:rsidR="003606E8" w:rsidRDefault="00B13F0E" w:rsidP="00A369CF">
      <w:pPr>
        <w:pStyle w:val="ListNumber"/>
      </w:pPr>
      <w:r>
        <w:t>A</w:t>
      </w:r>
      <w:r w:rsidR="00772C61">
        <w:t>dministratively close the note associated with the study for final results that are verified on the device</w:t>
      </w:r>
      <w:r w:rsidR="00DE34D9">
        <w:t xml:space="preserve"> using the proxy user or the interpreter (available for MUSE ONLY)</w:t>
      </w:r>
      <w:r w:rsidR="00772C61">
        <w:t>.</w:t>
      </w:r>
    </w:p>
    <w:p w14:paraId="3805FD74" w14:textId="77777777" w:rsidR="00DE34D9" w:rsidRDefault="00DE34D9" w:rsidP="00A369CF">
      <w:pPr>
        <w:pStyle w:val="ListNumber"/>
      </w:pPr>
      <w:r>
        <w:t>If the text impression is entered as Significant Finding, the note associated with the study will remain in the “Undictated” status and follow the normal Clinical Procedures process.</w:t>
      </w:r>
    </w:p>
    <w:p w14:paraId="58D91971" w14:textId="77777777" w:rsidR="00B13F0E" w:rsidRDefault="00B13F0E" w:rsidP="00A369CF">
      <w:pPr>
        <w:pStyle w:val="ListNumber"/>
      </w:pPr>
      <w:r>
        <w:t>Pass Diagnosis and/or Current Procedure Terminology codes to Patient Care En</w:t>
      </w:r>
      <w:r w:rsidR="00060BA4">
        <w:t>counter from the medical device (only if codes are available).</w:t>
      </w:r>
    </w:p>
    <w:p w14:paraId="1BB1D6C6" w14:textId="77777777" w:rsidR="00B13F0E" w:rsidRDefault="00B13F0E" w:rsidP="00A369CF">
      <w:pPr>
        <w:pStyle w:val="ListNumber"/>
      </w:pPr>
      <w:r>
        <w:t>Complete the procedure request</w:t>
      </w:r>
      <w:r w:rsidR="00B3309C">
        <w:t xml:space="preserve"> for the note that was closed</w:t>
      </w:r>
      <w:r>
        <w:t>.</w:t>
      </w:r>
    </w:p>
    <w:p w14:paraId="108931CA" w14:textId="77777777" w:rsidR="009952E6" w:rsidRDefault="009952E6" w:rsidP="00A369CF">
      <w:pPr>
        <w:pStyle w:val="ListNumber"/>
      </w:pPr>
      <w:r>
        <w:t>Add a new option called MD HIGH VOLUME PROCEDURE SETUP which let</w:t>
      </w:r>
      <w:r w:rsidR="00B34167">
        <w:t>s</w:t>
      </w:r>
      <w:r>
        <w:t xml:space="preserve"> the user setup a procedure for high volume process.</w:t>
      </w:r>
    </w:p>
    <w:p w14:paraId="7A47CD46" w14:textId="77777777" w:rsidR="00B13F0E" w:rsidRDefault="00FD33E6" w:rsidP="003F2005">
      <w:pPr>
        <w:pStyle w:val="ListNumber"/>
      </w:pPr>
      <w:r>
        <w:t>Add a new</w:t>
      </w:r>
      <w:r w:rsidR="00B13F0E">
        <w:t xml:space="preserve"> option called </w:t>
      </w:r>
      <w:r w:rsidR="00B13F0E" w:rsidRPr="00B13F0E">
        <w:t>MD PROC W/INCOMPLETE WORKLOAD</w:t>
      </w:r>
      <w:r w:rsidR="00B13F0E">
        <w:t xml:space="preserve"> which</w:t>
      </w:r>
      <w:r w:rsidR="003F2005">
        <w:t xml:space="preserve"> </w:t>
      </w:r>
      <w:r w:rsidR="00060BA4">
        <w:t>d</w:t>
      </w:r>
      <w:r w:rsidR="00B13F0E">
        <w:t>isplay</w:t>
      </w:r>
      <w:r w:rsidR="00060BA4">
        <w:t>s</w:t>
      </w:r>
      <w:r w:rsidR="00B13F0E">
        <w:t xml:space="preserve"> a list of proc</w:t>
      </w:r>
      <w:r w:rsidR="00ED0A0A">
        <w:t>edures and the patients that have</w:t>
      </w:r>
      <w:r w:rsidR="00B13F0E">
        <w:t xml:space="preserve"> incomplete workload.</w:t>
      </w:r>
    </w:p>
    <w:p w14:paraId="2F9AEDCB" w14:textId="77777777" w:rsidR="00A369CF" w:rsidRDefault="00A369CF" w:rsidP="00B13F0E"/>
    <w:p w14:paraId="65A145DB" w14:textId="77777777" w:rsidR="00B13F0E" w:rsidRDefault="00ED0A0A" w:rsidP="00B13F0E">
      <w:r>
        <w:t>This patch will reduce</w:t>
      </w:r>
      <w:r w:rsidR="00060BA4">
        <w:t xml:space="preserve"> the need for using the action “Complete/Update R</w:t>
      </w:r>
      <w:r>
        <w:t>esult</w:t>
      </w:r>
      <w:r w:rsidR="00060BA4">
        <w:t xml:space="preserve">s” </w:t>
      </w:r>
      <w:r>
        <w:t xml:space="preserve">to </w:t>
      </w:r>
      <w:r w:rsidR="00060BA4">
        <w:t xml:space="preserve">enter the interpretation and </w:t>
      </w:r>
      <w:r>
        <w:t>complete the procedure request in Computerized Patient Record System (CPRS)</w:t>
      </w:r>
      <w:r w:rsidR="00DE34D9">
        <w:t xml:space="preserve"> for some procedures</w:t>
      </w:r>
      <w:r w:rsidR="003F2005">
        <w:t xml:space="preserve">. </w:t>
      </w:r>
      <w:r w:rsidR="009048F9">
        <w:t xml:space="preserve">  For certain medical devices, the text impression is available</w:t>
      </w:r>
      <w:r w:rsidR="00B34167">
        <w:t>.  It is</w:t>
      </w:r>
      <w:r w:rsidR="009048F9">
        <w:t xml:space="preserve"> easier for providers to acce</w:t>
      </w:r>
      <w:r w:rsidR="00B3309C">
        <w:t>ss the text impression of the result</w:t>
      </w:r>
      <w:r w:rsidR="00B34167">
        <w:t>, if the text is in the note or the Significant Finding</w:t>
      </w:r>
      <w:r w:rsidR="009048F9">
        <w:t xml:space="preserve">.  </w:t>
      </w:r>
      <w:r>
        <w:t>Each site is still responsible for entering the workload for the procedure.</w:t>
      </w:r>
    </w:p>
    <w:p w14:paraId="7701DCD7" w14:textId="77777777" w:rsidR="00ED0A0A" w:rsidRDefault="00ED0A0A" w:rsidP="00B13F0E"/>
    <w:p w14:paraId="1D820EBB" w14:textId="77777777" w:rsidR="00FD33E6" w:rsidRDefault="00D51210" w:rsidP="00FD33E6">
      <w:r>
        <w:t>The installation of the patch</w:t>
      </w:r>
      <w:r w:rsidR="00772C61">
        <w:t xml:space="preserve"> will load the routines, option</w:t>
      </w:r>
      <w:r w:rsidR="00B34167">
        <w:t>s</w:t>
      </w:r>
      <w:r w:rsidR="00772C61">
        <w:t>, and parameter definition</w:t>
      </w:r>
      <w:r w:rsidR="00B34167">
        <w:t>s</w:t>
      </w:r>
      <w:r w:rsidR="00772C61">
        <w:t xml:space="preserve"> </w:t>
      </w:r>
      <w:r>
        <w:t>for this enhancement</w:t>
      </w:r>
      <w:r w:rsidR="00336335">
        <w:t xml:space="preserve">. </w:t>
      </w:r>
      <w:r w:rsidR="00B34167">
        <w:t>Refer to the Clinical P</w:t>
      </w:r>
      <w:r>
        <w:t>rocedures Implementation Guide</w:t>
      </w:r>
      <w:r w:rsidR="00405610">
        <w:t xml:space="preserve"> and Appendix E</w:t>
      </w:r>
      <w:r>
        <w:t xml:space="preserve"> to setup a proce</w:t>
      </w:r>
      <w:r w:rsidR="00772C61">
        <w:t>dure</w:t>
      </w:r>
      <w:r w:rsidR="00405610">
        <w:t xml:space="preserve"> for high volume</w:t>
      </w:r>
      <w:r w:rsidR="00ED0A0A">
        <w:t>.</w:t>
      </w:r>
    </w:p>
    <w:p w14:paraId="217BE1B2" w14:textId="77777777" w:rsidR="00D15F7C" w:rsidRDefault="00D15F7C"/>
    <w:p w14:paraId="288E2143" w14:textId="77777777" w:rsidR="00AF5E87" w:rsidRDefault="00AF5E87">
      <w:r>
        <w:t xml:space="preserve">There are modifications to the routines to </w:t>
      </w:r>
      <w:r w:rsidR="00CB7881">
        <w:t xml:space="preserve">remove global reference to the ICD Diagnosis file (#80) and </w:t>
      </w:r>
      <w:r>
        <w:t xml:space="preserve">use the </w:t>
      </w:r>
      <w:r w:rsidRPr="00AF5E87">
        <w:t>Application Program Interface $$ICDDX^ICDCODE</w:t>
      </w:r>
      <w:r>
        <w:t xml:space="preserve"> to get the ICD Diagnosis</w:t>
      </w:r>
      <w:r w:rsidR="00CB7881">
        <w:t xml:space="preserve"> fields.</w:t>
      </w:r>
    </w:p>
    <w:sectPr w:rsidR="00AF5E87" w:rsidSect="00336335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64DFE" w14:textId="77777777" w:rsidR="006B56FD" w:rsidRDefault="006B56FD">
      <w:r>
        <w:separator/>
      </w:r>
    </w:p>
  </w:endnote>
  <w:endnote w:type="continuationSeparator" w:id="0">
    <w:p w14:paraId="686B5EE1" w14:textId="77777777" w:rsidR="006B56FD" w:rsidRDefault="006B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4141" w14:textId="77777777" w:rsidR="00A927BE" w:rsidRDefault="00A927BE" w:rsidP="00A927BE">
    <w:pPr>
      <w:pStyle w:val="Footer"/>
      <w:rPr>
        <w:sz w:val="20"/>
        <w:szCs w:val="20"/>
      </w:rPr>
    </w:pPr>
    <w:r>
      <w:rPr>
        <w:sz w:val="20"/>
        <w:szCs w:val="20"/>
      </w:rPr>
      <w:t>Page ii</w:t>
    </w:r>
    <w:r>
      <w:rPr>
        <w:sz w:val="20"/>
        <w:szCs w:val="20"/>
      </w:rPr>
      <w:tab/>
      <w:t>Clinical Procedures V 1.0</w:t>
    </w:r>
    <w:r>
      <w:rPr>
        <w:sz w:val="20"/>
        <w:szCs w:val="20"/>
      </w:rPr>
      <w:tab/>
      <w:t>May 2010</w:t>
    </w:r>
  </w:p>
  <w:p w14:paraId="4BAE3AAC" w14:textId="77777777" w:rsidR="00A927BE" w:rsidRPr="006243C2" w:rsidRDefault="00A927BE" w:rsidP="00A927BE">
    <w:pPr>
      <w:pStyle w:val="Footer"/>
      <w:rPr>
        <w:sz w:val="20"/>
        <w:szCs w:val="20"/>
      </w:rPr>
    </w:pPr>
    <w:r>
      <w:rPr>
        <w:sz w:val="20"/>
        <w:szCs w:val="20"/>
      </w:rPr>
      <w:tab/>
      <w:t>Release Notes</w:t>
    </w:r>
  </w:p>
  <w:p w14:paraId="760DAD13" w14:textId="77777777" w:rsidR="006243C2" w:rsidRPr="00231803" w:rsidRDefault="006243C2" w:rsidP="00231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8E2B2" w14:textId="77777777" w:rsidR="00A927BE" w:rsidRDefault="00D120B6" w:rsidP="00D120B6">
    <w:pPr>
      <w:pStyle w:val="Footer"/>
      <w:tabs>
        <w:tab w:val="clear" w:pos="9360"/>
      </w:tabs>
      <w:rPr>
        <w:sz w:val="20"/>
        <w:szCs w:val="20"/>
      </w:rPr>
    </w:pPr>
    <w:r>
      <w:rPr>
        <w:sz w:val="20"/>
        <w:szCs w:val="20"/>
      </w:rPr>
      <w:t>May 2010</w:t>
    </w:r>
    <w:r>
      <w:rPr>
        <w:sz w:val="20"/>
        <w:szCs w:val="20"/>
      </w:rPr>
      <w:tab/>
      <w:t>Clinical Procedures V 1.0</w:t>
    </w:r>
    <w:r>
      <w:rPr>
        <w:sz w:val="20"/>
        <w:szCs w:val="20"/>
      </w:rPr>
      <w:tab/>
      <w:t xml:space="preserve"> Page i</w:t>
    </w:r>
  </w:p>
  <w:p w14:paraId="4F4DA107" w14:textId="77777777" w:rsidR="00D120B6" w:rsidRPr="00A927BE" w:rsidRDefault="00D120B6">
    <w:pPr>
      <w:pStyle w:val="Footer"/>
      <w:rPr>
        <w:sz w:val="20"/>
        <w:szCs w:val="20"/>
      </w:rPr>
    </w:pPr>
    <w:r>
      <w:rPr>
        <w:sz w:val="20"/>
        <w:szCs w:val="20"/>
      </w:rPr>
      <w:tab/>
      <w:t>Release Notes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B465" w14:textId="77777777" w:rsidR="00AB0080" w:rsidRPr="00231803" w:rsidRDefault="00AB0080" w:rsidP="0023180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2299" w14:textId="77777777" w:rsidR="00D120B6" w:rsidRPr="00D120B6" w:rsidRDefault="00D120B6" w:rsidP="00D120B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85AB" w14:textId="77777777" w:rsidR="00C907A5" w:rsidRDefault="00C907A5" w:rsidP="00A927BE">
    <w:pPr>
      <w:pStyle w:val="Footer"/>
      <w:rPr>
        <w:sz w:val="20"/>
        <w:szCs w:val="20"/>
      </w:rPr>
    </w:pPr>
    <w:r>
      <w:rPr>
        <w:sz w:val="20"/>
        <w:szCs w:val="20"/>
      </w:rPr>
      <w:t xml:space="preserve">Page </w:t>
    </w:r>
    <w:r w:rsidR="004B0793">
      <w:rPr>
        <w:sz w:val="20"/>
        <w:szCs w:val="20"/>
      </w:rPr>
      <w:t>ii</w:t>
    </w:r>
    <w:r w:rsidR="004B0793">
      <w:rPr>
        <w:sz w:val="20"/>
        <w:szCs w:val="20"/>
      </w:rPr>
      <w:tab/>
      <w:t>Clinical Procedures V 1.0</w:t>
    </w:r>
    <w:r w:rsidR="004B0793">
      <w:rPr>
        <w:sz w:val="20"/>
        <w:szCs w:val="20"/>
      </w:rPr>
      <w:tab/>
      <w:t>June</w:t>
    </w:r>
    <w:r>
      <w:rPr>
        <w:sz w:val="20"/>
        <w:szCs w:val="20"/>
      </w:rPr>
      <w:t xml:space="preserve"> 2010</w:t>
    </w:r>
  </w:p>
  <w:p w14:paraId="2350B53C" w14:textId="77777777" w:rsidR="00C907A5" w:rsidRPr="006243C2" w:rsidRDefault="00C907A5" w:rsidP="00A927BE">
    <w:pPr>
      <w:pStyle w:val="Footer"/>
      <w:rPr>
        <w:sz w:val="20"/>
        <w:szCs w:val="20"/>
      </w:rPr>
    </w:pPr>
    <w:r>
      <w:rPr>
        <w:sz w:val="20"/>
        <w:szCs w:val="20"/>
      </w:rPr>
      <w:tab/>
      <w:t>Release Notes</w:t>
    </w:r>
  </w:p>
  <w:p w14:paraId="6A45768B" w14:textId="77777777" w:rsidR="00C907A5" w:rsidRPr="00231803" w:rsidRDefault="00C907A5" w:rsidP="0023180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879A" w14:textId="77777777" w:rsidR="00C907A5" w:rsidRDefault="004B0793" w:rsidP="00C907A5">
    <w:pPr>
      <w:pStyle w:val="Footer"/>
      <w:rPr>
        <w:sz w:val="20"/>
        <w:szCs w:val="20"/>
      </w:rPr>
    </w:pPr>
    <w:r>
      <w:rPr>
        <w:sz w:val="20"/>
        <w:szCs w:val="20"/>
      </w:rPr>
      <w:t>June</w:t>
    </w:r>
    <w:r w:rsidR="00C907A5">
      <w:rPr>
        <w:sz w:val="20"/>
        <w:szCs w:val="20"/>
      </w:rPr>
      <w:t xml:space="preserve"> 2010</w:t>
    </w:r>
    <w:r w:rsidR="00C907A5">
      <w:rPr>
        <w:sz w:val="20"/>
        <w:szCs w:val="20"/>
      </w:rPr>
      <w:tab/>
      <w:t>Clinical Procedures V 1.0</w:t>
    </w:r>
    <w:r w:rsidR="00C907A5">
      <w:rPr>
        <w:sz w:val="20"/>
        <w:szCs w:val="20"/>
      </w:rPr>
      <w:tab/>
      <w:t>Page i</w:t>
    </w:r>
  </w:p>
  <w:p w14:paraId="5E7F0286" w14:textId="77777777" w:rsidR="00C907A5" w:rsidRPr="006243C2" w:rsidRDefault="00C907A5" w:rsidP="00C907A5">
    <w:pPr>
      <w:pStyle w:val="Footer"/>
      <w:rPr>
        <w:sz w:val="20"/>
        <w:szCs w:val="20"/>
      </w:rPr>
    </w:pPr>
    <w:r>
      <w:rPr>
        <w:sz w:val="20"/>
        <w:szCs w:val="20"/>
      </w:rPr>
      <w:tab/>
      <w:t>Release Notes</w:t>
    </w:r>
  </w:p>
  <w:p w14:paraId="4990B7E1" w14:textId="77777777" w:rsidR="00AB0080" w:rsidRPr="00D120B6" w:rsidRDefault="00AB0080" w:rsidP="00D120B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D9E4" w14:textId="77777777" w:rsidR="00C907A5" w:rsidRDefault="00C907A5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7DCEC" w14:textId="77777777" w:rsidR="006243C2" w:rsidRPr="00231803" w:rsidRDefault="004B0793" w:rsidP="00336335">
    <w:pPr>
      <w:pStyle w:val="Foo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June</w:t>
    </w:r>
    <w:r w:rsidR="006243C2" w:rsidRPr="00231803">
      <w:rPr>
        <w:rStyle w:val="PageNumber"/>
        <w:sz w:val="20"/>
        <w:szCs w:val="20"/>
      </w:rPr>
      <w:t xml:space="preserve"> 2010</w:t>
    </w:r>
    <w:r w:rsidR="006243C2" w:rsidRPr="00231803">
      <w:rPr>
        <w:rStyle w:val="PageNumber"/>
        <w:sz w:val="20"/>
        <w:szCs w:val="20"/>
      </w:rPr>
      <w:tab/>
      <w:t>Clinical Procedures V 1.0</w:t>
    </w:r>
    <w:r w:rsidR="006243C2" w:rsidRPr="00231803">
      <w:rPr>
        <w:rStyle w:val="PageNumber"/>
        <w:sz w:val="20"/>
        <w:szCs w:val="20"/>
      </w:rPr>
      <w:tab/>
    </w:r>
    <w:r w:rsidR="00336335" w:rsidRPr="00231803">
      <w:rPr>
        <w:rStyle w:val="PageNumber"/>
        <w:sz w:val="20"/>
        <w:szCs w:val="20"/>
      </w:rPr>
      <w:fldChar w:fldCharType="begin"/>
    </w:r>
    <w:r w:rsidR="00336335" w:rsidRPr="00231803">
      <w:rPr>
        <w:rStyle w:val="PageNumber"/>
        <w:sz w:val="20"/>
        <w:szCs w:val="20"/>
      </w:rPr>
      <w:instrText xml:space="preserve"> PAGE </w:instrText>
    </w:r>
    <w:r w:rsidR="00336335" w:rsidRPr="00231803">
      <w:rPr>
        <w:rStyle w:val="PageNumber"/>
        <w:sz w:val="20"/>
        <w:szCs w:val="20"/>
      </w:rPr>
      <w:fldChar w:fldCharType="separate"/>
    </w:r>
    <w:r w:rsidR="00F93EA4">
      <w:rPr>
        <w:rStyle w:val="PageNumber"/>
        <w:noProof/>
        <w:sz w:val="20"/>
        <w:szCs w:val="20"/>
      </w:rPr>
      <w:t>1</w:t>
    </w:r>
    <w:r w:rsidR="00336335" w:rsidRPr="00231803">
      <w:rPr>
        <w:rStyle w:val="PageNumber"/>
        <w:sz w:val="20"/>
        <w:szCs w:val="20"/>
      </w:rPr>
      <w:fldChar w:fldCharType="end"/>
    </w:r>
    <w:r w:rsidR="00336335" w:rsidRPr="00231803">
      <w:rPr>
        <w:rStyle w:val="PageNumber"/>
        <w:sz w:val="20"/>
        <w:szCs w:val="20"/>
      </w:rPr>
      <w:tab/>
    </w:r>
  </w:p>
  <w:p w14:paraId="7D5337F3" w14:textId="77777777" w:rsidR="00336335" w:rsidRPr="00231803" w:rsidRDefault="006243C2" w:rsidP="00336335">
    <w:pPr>
      <w:pStyle w:val="Footer"/>
      <w:rPr>
        <w:sz w:val="20"/>
        <w:szCs w:val="20"/>
      </w:rPr>
    </w:pPr>
    <w:r w:rsidRPr="00231803">
      <w:rPr>
        <w:sz w:val="20"/>
        <w:szCs w:val="20"/>
      </w:rPr>
      <w:tab/>
    </w:r>
    <w:r w:rsidR="00336335" w:rsidRPr="00231803">
      <w:rPr>
        <w:sz w:val="20"/>
        <w:szCs w:val="20"/>
      </w:rPr>
      <w:t>Release Notes</w:t>
    </w:r>
  </w:p>
  <w:p w14:paraId="7C966CF8" w14:textId="77777777" w:rsidR="00336335" w:rsidRDefault="00336335" w:rsidP="00336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0690B" w14:textId="77777777" w:rsidR="006B56FD" w:rsidRDefault="006B56FD">
      <w:r>
        <w:separator/>
      </w:r>
    </w:p>
  </w:footnote>
  <w:footnote w:type="continuationSeparator" w:id="0">
    <w:p w14:paraId="3DFE8815" w14:textId="77777777" w:rsidR="006B56FD" w:rsidRDefault="006B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DA0D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9882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82EF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72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5836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923C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70F3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3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010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E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D45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D042657"/>
    <w:multiLevelType w:val="hybridMultilevel"/>
    <w:tmpl w:val="A506617E"/>
    <w:lvl w:ilvl="0" w:tplc="80E8D0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74861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731E045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4" w15:restartNumberingAfterBreak="0">
    <w:nsid w:val="78A1105D"/>
    <w:multiLevelType w:val="hybridMultilevel"/>
    <w:tmpl w:val="E9725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210"/>
    <w:rsid w:val="00060BA4"/>
    <w:rsid w:val="00117C22"/>
    <w:rsid w:val="0013509B"/>
    <w:rsid w:val="001A1CFB"/>
    <w:rsid w:val="00231803"/>
    <w:rsid w:val="0025036A"/>
    <w:rsid w:val="00286A33"/>
    <w:rsid w:val="00336335"/>
    <w:rsid w:val="003606E8"/>
    <w:rsid w:val="0036533C"/>
    <w:rsid w:val="003E6766"/>
    <w:rsid w:val="003F2005"/>
    <w:rsid w:val="00405610"/>
    <w:rsid w:val="004B0793"/>
    <w:rsid w:val="004E79BB"/>
    <w:rsid w:val="005134C3"/>
    <w:rsid w:val="0060723C"/>
    <w:rsid w:val="006078DA"/>
    <w:rsid w:val="006243C2"/>
    <w:rsid w:val="00684CDB"/>
    <w:rsid w:val="006B56FD"/>
    <w:rsid w:val="006F1276"/>
    <w:rsid w:val="00772C61"/>
    <w:rsid w:val="007B2AA4"/>
    <w:rsid w:val="007D65DC"/>
    <w:rsid w:val="008D2E5A"/>
    <w:rsid w:val="008F6F1A"/>
    <w:rsid w:val="009048F9"/>
    <w:rsid w:val="0093758E"/>
    <w:rsid w:val="009952E6"/>
    <w:rsid w:val="009A4D7B"/>
    <w:rsid w:val="00A369CF"/>
    <w:rsid w:val="00A400D8"/>
    <w:rsid w:val="00A927BE"/>
    <w:rsid w:val="00AB0080"/>
    <w:rsid w:val="00AB04C3"/>
    <w:rsid w:val="00AE38D1"/>
    <w:rsid w:val="00AE3C91"/>
    <w:rsid w:val="00AF5E87"/>
    <w:rsid w:val="00B13F0E"/>
    <w:rsid w:val="00B204CB"/>
    <w:rsid w:val="00B3309C"/>
    <w:rsid w:val="00B34167"/>
    <w:rsid w:val="00C6751D"/>
    <w:rsid w:val="00C83ACA"/>
    <w:rsid w:val="00C907A5"/>
    <w:rsid w:val="00CB7881"/>
    <w:rsid w:val="00D120B6"/>
    <w:rsid w:val="00D15F7C"/>
    <w:rsid w:val="00D20668"/>
    <w:rsid w:val="00D20A56"/>
    <w:rsid w:val="00D51210"/>
    <w:rsid w:val="00DE34D9"/>
    <w:rsid w:val="00ED0A0A"/>
    <w:rsid w:val="00EE2509"/>
    <w:rsid w:val="00F21989"/>
    <w:rsid w:val="00F93EA4"/>
    <w:rsid w:val="00F96DCE"/>
    <w:rsid w:val="00F9729A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738801C"/>
  <w15:chartTrackingRefBased/>
  <w15:docId w15:val="{4CF37609-8F6E-4A76-A531-033B7310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210"/>
    <w:pPr>
      <w:spacing w:before="20" w:after="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1210"/>
    <w:pPr>
      <w:keepNext/>
      <w:spacing w:before="240" w:after="24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363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363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63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63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363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633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363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363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1210"/>
    <w:rPr>
      <w:rFonts w:ascii="Arial" w:hAnsi="Arial" w:cs="Arial"/>
      <w:b/>
      <w:bCs/>
      <w:kern w:val="32"/>
      <w:sz w:val="36"/>
      <w:szCs w:val="32"/>
    </w:rPr>
  </w:style>
  <w:style w:type="character" w:styleId="Hyperlink">
    <w:name w:val="Hyperlink"/>
    <w:unhideWhenUsed/>
    <w:rsid w:val="00D51210"/>
    <w:rPr>
      <w:color w:val="0000FF"/>
      <w:u w:val="single"/>
    </w:rPr>
  </w:style>
  <w:style w:type="paragraph" w:styleId="TOC1">
    <w:name w:val="toc 1"/>
    <w:basedOn w:val="Normal"/>
    <w:next w:val="Normal"/>
    <w:autoRedefine/>
    <w:unhideWhenUsed/>
    <w:rsid w:val="00D51210"/>
    <w:rPr>
      <w:b/>
    </w:rPr>
  </w:style>
  <w:style w:type="paragraph" w:styleId="BodyText">
    <w:name w:val="Body Text"/>
    <w:basedOn w:val="Normal"/>
    <w:link w:val="BodyTextChar"/>
    <w:semiHidden/>
    <w:unhideWhenUsed/>
    <w:rsid w:val="00D51210"/>
    <w:pPr>
      <w:spacing w:before="120" w:after="120"/>
    </w:pPr>
    <w:rPr>
      <w:iCs/>
    </w:rPr>
  </w:style>
  <w:style w:type="character" w:customStyle="1" w:styleId="BodyTextChar">
    <w:name w:val="Body Text Char"/>
    <w:link w:val="BodyText"/>
    <w:rsid w:val="00D51210"/>
    <w:rPr>
      <w:iCs/>
      <w:sz w:val="24"/>
      <w:szCs w:val="24"/>
    </w:rPr>
  </w:style>
  <w:style w:type="paragraph" w:customStyle="1" w:styleId="TableText">
    <w:name w:val="Table Text"/>
    <w:rsid w:val="00D51210"/>
    <w:pPr>
      <w:spacing w:before="60" w:after="60"/>
    </w:pPr>
  </w:style>
  <w:style w:type="paragraph" w:customStyle="1" w:styleId="Hdg">
    <w:name w:val="Hdg"/>
    <w:basedOn w:val="Normal"/>
    <w:semiHidden/>
    <w:rsid w:val="00D51210"/>
    <w:pPr>
      <w:spacing w:before="240" w:after="240"/>
    </w:pPr>
    <w:rPr>
      <w:rFonts w:ascii="Arial" w:hAnsi="Arial"/>
      <w:b/>
      <w:sz w:val="36"/>
    </w:rPr>
  </w:style>
  <w:style w:type="paragraph" w:styleId="BalloonText">
    <w:name w:val="Balloon Text"/>
    <w:basedOn w:val="Normal"/>
    <w:link w:val="BalloonTextChar"/>
    <w:semiHidden/>
    <w:rsid w:val="00D512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210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A369CF"/>
    <w:pPr>
      <w:numPr>
        <w:numId w:val="8"/>
      </w:numPr>
    </w:pPr>
  </w:style>
  <w:style w:type="numbering" w:styleId="111111">
    <w:name w:val="Outline List 2"/>
    <w:basedOn w:val="NoList"/>
    <w:semiHidden/>
    <w:rsid w:val="00336335"/>
    <w:pPr>
      <w:numPr>
        <w:numId w:val="13"/>
      </w:numPr>
    </w:pPr>
  </w:style>
  <w:style w:type="numbering" w:styleId="1ai">
    <w:name w:val="Outline List 1"/>
    <w:basedOn w:val="NoList"/>
    <w:semiHidden/>
    <w:rsid w:val="00336335"/>
    <w:pPr>
      <w:numPr>
        <w:numId w:val="14"/>
      </w:numPr>
    </w:pPr>
  </w:style>
  <w:style w:type="numbering" w:styleId="ArticleSection">
    <w:name w:val="Outline List 3"/>
    <w:basedOn w:val="NoList"/>
    <w:semiHidden/>
    <w:rsid w:val="00336335"/>
    <w:pPr>
      <w:numPr>
        <w:numId w:val="15"/>
      </w:numPr>
    </w:pPr>
  </w:style>
  <w:style w:type="paragraph" w:styleId="BlockText">
    <w:name w:val="Block Text"/>
    <w:basedOn w:val="Normal"/>
    <w:semiHidden/>
    <w:rsid w:val="00336335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36335"/>
    <w:pPr>
      <w:spacing w:after="120" w:line="480" w:lineRule="auto"/>
    </w:pPr>
  </w:style>
  <w:style w:type="paragraph" w:styleId="BodyText3">
    <w:name w:val="Body Text 3"/>
    <w:basedOn w:val="Normal"/>
    <w:semiHidden/>
    <w:rsid w:val="0033633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36335"/>
    <w:pPr>
      <w:spacing w:before="20"/>
      <w:ind w:firstLine="210"/>
    </w:pPr>
    <w:rPr>
      <w:iCs w:val="0"/>
    </w:rPr>
  </w:style>
  <w:style w:type="paragraph" w:styleId="BodyTextIndent">
    <w:name w:val="Body Text Indent"/>
    <w:basedOn w:val="Normal"/>
    <w:semiHidden/>
    <w:rsid w:val="00336335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336335"/>
    <w:pPr>
      <w:ind w:firstLine="210"/>
    </w:pPr>
  </w:style>
  <w:style w:type="paragraph" w:styleId="BodyTextIndent2">
    <w:name w:val="Body Text Indent 2"/>
    <w:basedOn w:val="Normal"/>
    <w:semiHidden/>
    <w:rsid w:val="00336335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33633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36335"/>
    <w:rPr>
      <w:b/>
      <w:bCs/>
      <w:sz w:val="20"/>
      <w:szCs w:val="20"/>
    </w:rPr>
  </w:style>
  <w:style w:type="paragraph" w:styleId="Closing">
    <w:name w:val="Closing"/>
    <w:basedOn w:val="Normal"/>
    <w:semiHidden/>
    <w:rsid w:val="00336335"/>
    <w:pPr>
      <w:ind w:left="4320"/>
    </w:pPr>
  </w:style>
  <w:style w:type="paragraph" w:styleId="E-mailSignature">
    <w:name w:val="E-mail Signature"/>
    <w:basedOn w:val="Normal"/>
    <w:semiHidden/>
    <w:rsid w:val="00336335"/>
  </w:style>
  <w:style w:type="paragraph" w:styleId="EnvelopeAddress">
    <w:name w:val="envelope address"/>
    <w:basedOn w:val="Normal"/>
    <w:semiHidden/>
    <w:rsid w:val="0033633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336335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33633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36335"/>
  </w:style>
  <w:style w:type="paragraph" w:styleId="HTMLAddress">
    <w:name w:val="HTML Address"/>
    <w:basedOn w:val="Normal"/>
    <w:semiHidden/>
    <w:rsid w:val="00336335"/>
    <w:rPr>
      <w:i/>
      <w:iCs/>
    </w:rPr>
  </w:style>
  <w:style w:type="character" w:styleId="HTMLCite">
    <w:name w:val="HTML Cite"/>
    <w:semiHidden/>
    <w:rsid w:val="00336335"/>
    <w:rPr>
      <w:i/>
      <w:iCs/>
    </w:rPr>
  </w:style>
  <w:style w:type="character" w:styleId="HTMLCode">
    <w:name w:val="HTML Code"/>
    <w:semiHidden/>
    <w:rsid w:val="003363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36335"/>
    <w:rPr>
      <w:i/>
      <w:iCs/>
    </w:rPr>
  </w:style>
  <w:style w:type="character" w:styleId="HTMLKeyboard">
    <w:name w:val="HTML Keyboard"/>
    <w:semiHidden/>
    <w:rsid w:val="0033633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3633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36335"/>
    <w:rPr>
      <w:rFonts w:ascii="Courier New" w:hAnsi="Courier New" w:cs="Courier New"/>
    </w:rPr>
  </w:style>
  <w:style w:type="character" w:styleId="HTMLTypewriter">
    <w:name w:val="HTML Typewriter"/>
    <w:semiHidden/>
    <w:rsid w:val="0033633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36335"/>
    <w:rPr>
      <w:i/>
      <w:iCs/>
    </w:rPr>
  </w:style>
  <w:style w:type="paragraph" w:styleId="Index1">
    <w:name w:val="index 1"/>
    <w:basedOn w:val="Normal"/>
    <w:next w:val="Normal"/>
    <w:autoRedefine/>
    <w:rsid w:val="00336335"/>
    <w:pPr>
      <w:ind w:left="240" w:hanging="240"/>
    </w:pPr>
  </w:style>
  <w:style w:type="paragraph" w:styleId="Index2">
    <w:name w:val="index 2"/>
    <w:basedOn w:val="Normal"/>
    <w:next w:val="Normal"/>
    <w:autoRedefine/>
    <w:rsid w:val="00336335"/>
    <w:pPr>
      <w:ind w:left="480" w:hanging="240"/>
    </w:pPr>
  </w:style>
  <w:style w:type="paragraph" w:styleId="Header">
    <w:name w:val="header"/>
    <w:basedOn w:val="Normal"/>
    <w:rsid w:val="003363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6335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336335"/>
  </w:style>
  <w:style w:type="character" w:customStyle="1" w:styleId="FooterChar">
    <w:name w:val="Footer Char"/>
    <w:link w:val="Footer"/>
    <w:uiPriority w:val="99"/>
    <w:rsid w:val="006243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2765</CharactersWithSpaces>
  <SharedDoc>false</SharedDoc>
  <HLinks>
    <vt:vector size="6" baseType="variant"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_Toc225217969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Dept of Veterans Affairs</cp:lastModifiedBy>
  <cp:revision>3</cp:revision>
  <cp:lastPrinted>2010-05-18T21:49:00Z</cp:lastPrinted>
  <dcterms:created xsi:type="dcterms:W3CDTF">2020-09-23T14:50:00Z</dcterms:created>
  <dcterms:modified xsi:type="dcterms:W3CDTF">2021-08-19T18:37:00Z</dcterms:modified>
</cp:coreProperties>
</file>